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5970" w14:textId="77777777" w:rsidR="004417A7" w:rsidRPr="007A2788" w:rsidRDefault="004417A7" w:rsidP="00F27677">
      <w:pPr>
        <w:pStyle w:val="Sinespaciado"/>
        <w:jc w:val="center"/>
        <w:rPr>
          <w:rFonts w:ascii="Arial" w:hAnsi="Arial" w:cs="Arial"/>
          <w:b/>
        </w:rPr>
      </w:pPr>
      <w:r w:rsidRPr="007A2788">
        <w:rPr>
          <w:rFonts w:ascii="Arial" w:hAnsi="Arial" w:cs="Arial"/>
          <w:b/>
        </w:rPr>
        <w:t>LICITACIÓN PÚBLICA ESPECIAL DE LOS PROYECTOS “INSTALACIÓN DE BANDA ANCHA PARA LA CONECTIVIDAD INTEGRAL Y DESARROLLO SOCIAL DE LA REGIÓN ÁNCASH”,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1524EFE3" w14:textId="77777777" w:rsidR="004417A7" w:rsidRPr="007A2788" w:rsidRDefault="004417A7" w:rsidP="00F27677">
      <w:pPr>
        <w:pStyle w:val="Sinespaciado"/>
        <w:jc w:val="both"/>
        <w:rPr>
          <w:rFonts w:ascii="Arial" w:hAnsi="Arial" w:cs="Arial"/>
        </w:rPr>
      </w:pPr>
    </w:p>
    <w:p w14:paraId="451394E8" w14:textId="77777777" w:rsidR="004417A7" w:rsidRPr="007A2788" w:rsidRDefault="004417A7" w:rsidP="00F27677">
      <w:pPr>
        <w:pStyle w:val="Sinespaciado"/>
        <w:jc w:val="both"/>
        <w:rPr>
          <w:rFonts w:ascii="Arial" w:hAnsi="Arial" w:cs="Arial"/>
        </w:rPr>
      </w:pPr>
    </w:p>
    <w:p w14:paraId="39C6450C" w14:textId="0143B917" w:rsidR="00B650C0" w:rsidRDefault="004417A7" w:rsidP="00B650C0">
      <w:pPr>
        <w:autoSpaceDE w:val="0"/>
        <w:autoSpaceDN w:val="0"/>
        <w:adjustRightInd w:val="0"/>
        <w:jc w:val="center"/>
        <w:rPr>
          <w:rFonts w:ascii="Arial" w:hAnsi="Arial" w:cs="Arial"/>
          <w:b/>
        </w:rPr>
      </w:pPr>
      <w:r w:rsidRPr="007A2788">
        <w:rPr>
          <w:rFonts w:ascii="Arial" w:hAnsi="Arial" w:cs="Arial"/>
          <w:b/>
        </w:rPr>
        <w:t xml:space="preserve">CIRCULAR N° </w:t>
      </w:r>
      <w:r w:rsidR="00B650C0">
        <w:rPr>
          <w:rFonts w:ascii="Arial" w:hAnsi="Arial" w:cs="Arial"/>
          <w:b/>
        </w:rPr>
        <w:t>5</w:t>
      </w:r>
    </w:p>
    <w:p w14:paraId="0653C06B" w14:textId="77777777" w:rsidR="00B650C0" w:rsidRDefault="00B650C0" w:rsidP="00B650C0">
      <w:pPr>
        <w:pStyle w:val="Sinespaciado"/>
        <w:jc w:val="both"/>
        <w:rPr>
          <w:rFonts w:ascii="Arial" w:hAnsi="Arial" w:cs="Arial"/>
        </w:rPr>
      </w:pPr>
    </w:p>
    <w:p w14:paraId="5609814B" w14:textId="77777777" w:rsidR="00B650C0" w:rsidRDefault="00B650C0" w:rsidP="00B650C0">
      <w:pPr>
        <w:pStyle w:val="Sinespaciado"/>
        <w:jc w:val="both"/>
        <w:rPr>
          <w:rFonts w:ascii="Arial" w:hAnsi="Arial" w:cs="Arial"/>
        </w:rPr>
      </w:pPr>
    </w:p>
    <w:p w14:paraId="45B1EB78" w14:textId="77777777" w:rsidR="00B650C0" w:rsidRDefault="00B650C0" w:rsidP="00B650C0">
      <w:pPr>
        <w:jc w:val="right"/>
        <w:outlineLvl w:val="0"/>
        <w:rPr>
          <w:rFonts w:ascii="Arial" w:hAnsi="Arial" w:cs="Arial"/>
          <w:b/>
          <w:lang w:val="es-PE"/>
        </w:rPr>
      </w:pPr>
      <w:r>
        <w:rPr>
          <w:rFonts w:ascii="Arial" w:hAnsi="Arial" w:cs="Arial"/>
          <w:lang w:val="es-PE"/>
        </w:rPr>
        <w:t>26 de octubre de 2018</w:t>
      </w:r>
    </w:p>
    <w:p w14:paraId="55A33089" w14:textId="13B00288" w:rsidR="00B650C0" w:rsidRDefault="00B650C0" w:rsidP="00B650C0">
      <w:pPr>
        <w:jc w:val="both"/>
        <w:rPr>
          <w:rFonts w:ascii="Arial" w:hAnsi="Arial" w:cs="Arial"/>
          <w:lang w:val="es-PE"/>
        </w:rPr>
      </w:pPr>
    </w:p>
    <w:p w14:paraId="32BD6C44" w14:textId="77777777" w:rsidR="00E960A8" w:rsidRDefault="00E960A8" w:rsidP="00B650C0">
      <w:pPr>
        <w:jc w:val="both"/>
        <w:rPr>
          <w:rFonts w:ascii="Arial" w:hAnsi="Arial" w:cs="Arial"/>
          <w:lang w:val="es-PE"/>
        </w:rPr>
      </w:pPr>
    </w:p>
    <w:p w14:paraId="7089DEB8" w14:textId="77777777" w:rsidR="00B650C0" w:rsidRDefault="00B650C0" w:rsidP="00B650C0">
      <w:pPr>
        <w:jc w:val="both"/>
        <w:rPr>
          <w:rFonts w:ascii="Arial" w:hAnsi="Arial" w:cs="Arial"/>
          <w:b/>
          <w:color w:val="FF0000"/>
          <w:lang w:val="es-PE"/>
        </w:rPr>
      </w:pPr>
      <w:r>
        <w:rPr>
          <w:rFonts w:ascii="Arial" w:hAnsi="Arial" w:cs="Arial"/>
          <w:lang w:val="es-PE"/>
        </w:rPr>
        <w:t xml:space="preserve">De conformidad con lo establecido en los Numerales 1.5 y 3.1 de las BASES, el DIRECTOR DE PROYECTO pone en conocimiento de los interesados y POSTORES la </w:t>
      </w:r>
      <w:r>
        <w:rPr>
          <w:rFonts w:ascii="Arial" w:hAnsi="Arial" w:cs="Arial"/>
          <w:b/>
          <w:i/>
          <w:lang w:val="es-PE"/>
        </w:rPr>
        <w:t>primera parte</w:t>
      </w:r>
      <w:r>
        <w:rPr>
          <w:rFonts w:ascii="Arial" w:hAnsi="Arial" w:cs="Arial"/>
          <w:lang w:val="es-PE"/>
        </w:rPr>
        <w:t xml:space="preserve"> de la Absolución de Consultas a las BASES, recibidas hasta el 05 de octubre de 2018:</w:t>
      </w:r>
    </w:p>
    <w:p w14:paraId="3133DD46" w14:textId="77777777" w:rsidR="00516B59" w:rsidRPr="004D2B95" w:rsidRDefault="00516B59" w:rsidP="00516B59">
      <w:pPr>
        <w:jc w:val="both"/>
        <w:rPr>
          <w:rFonts w:ascii="Arial" w:hAnsi="Arial" w:cs="Arial"/>
          <w:lang w:val="es-PE"/>
        </w:rPr>
      </w:pPr>
    </w:p>
    <w:tbl>
      <w:tblPr>
        <w:tblStyle w:val="Tablaconcuadrcula"/>
        <w:tblW w:w="0" w:type="auto"/>
        <w:tblLook w:val="04A0" w:firstRow="1" w:lastRow="0" w:firstColumn="1" w:lastColumn="0" w:noHBand="0" w:noVBand="1"/>
      </w:tblPr>
      <w:tblGrid>
        <w:gridCol w:w="4369"/>
        <w:gridCol w:w="4125"/>
      </w:tblGrid>
      <w:tr w:rsidR="00516B59" w:rsidRPr="004D2B95" w14:paraId="7A1E9549" w14:textId="77777777" w:rsidTr="00516B59">
        <w:tc>
          <w:tcPr>
            <w:tcW w:w="4394" w:type="dxa"/>
          </w:tcPr>
          <w:p w14:paraId="2DBC897E" w14:textId="77777777" w:rsidR="00516B59" w:rsidRPr="004D2B95" w:rsidRDefault="00516B59" w:rsidP="00516B59">
            <w:pPr>
              <w:contextualSpacing/>
              <w:rPr>
                <w:rFonts w:eastAsia="Times New Roman" w:cs="Arial"/>
                <w:b/>
                <w:lang w:val="es-PE"/>
              </w:rPr>
            </w:pPr>
            <w:r w:rsidRPr="004D2B95">
              <w:rPr>
                <w:rFonts w:eastAsia="Times New Roman" w:cs="Arial"/>
                <w:b/>
                <w:lang w:val="es-PE"/>
              </w:rPr>
              <w:t>N° de Consulta a las Bases</w:t>
            </w:r>
          </w:p>
        </w:tc>
        <w:tc>
          <w:tcPr>
            <w:tcW w:w="4155" w:type="dxa"/>
          </w:tcPr>
          <w:p w14:paraId="34F3700E" w14:textId="77777777" w:rsidR="00516B59" w:rsidRPr="004D2B95" w:rsidRDefault="00516B59" w:rsidP="00516B59">
            <w:pPr>
              <w:contextualSpacing/>
              <w:rPr>
                <w:rFonts w:eastAsia="Times New Roman" w:cs="Arial"/>
                <w:b/>
                <w:lang w:val="es-PE"/>
              </w:rPr>
            </w:pPr>
            <w:r w:rsidRPr="004D2B95">
              <w:rPr>
                <w:rFonts w:eastAsia="Times New Roman" w:cs="Arial"/>
                <w:b/>
                <w:lang w:val="es-PE"/>
              </w:rPr>
              <w:t>1</w:t>
            </w:r>
          </w:p>
        </w:tc>
      </w:tr>
      <w:tr w:rsidR="00516B59" w:rsidRPr="004D2B95" w14:paraId="35258D54" w14:textId="77777777" w:rsidTr="00516B59">
        <w:tc>
          <w:tcPr>
            <w:tcW w:w="4394" w:type="dxa"/>
          </w:tcPr>
          <w:p w14:paraId="02520750" w14:textId="77777777" w:rsidR="00516B59" w:rsidRPr="004D2B95" w:rsidRDefault="00516B59" w:rsidP="00516B59">
            <w:pPr>
              <w:contextualSpacing/>
              <w:rPr>
                <w:rFonts w:eastAsia="Times New Roman" w:cs="Arial"/>
                <w:lang w:val="es-PE"/>
              </w:rPr>
            </w:pPr>
            <w:r w:rsidRPr="004D2B95">
              <w:rPr>
                <w:rFonts w:eastAsia="Times New Roman" w:cs="Arial"/>
                <w:lang w:val="es-PE"/>
              </w:rPr>
              <w:t>Numeral, literal u otra división de las Bases</w:t>
            </w:r>
          </w:p>
        </w:tc>
        <w:tc>
          <w:tcPr>
            <w:tcW w:w="4155" w:type="dxa"/>
          </w:tcPr>
          <w:p w14:paraId="1FEF29DC" w14:textId="77777777" w:rsidR="00516B59" w:rsidRPr="004D2B95" w:rsidRDefault="00516B59" w:rsidP="00516B59">
            <w:pPr>
              <w:contextualSpacing/>
              <w:rPr>
                <w:rFonts w:eastAsia="Times New Roman" w:cs="Arial"/>
                <w:lang w:val="es-PE"/>
              </w:rPr>
            </w:pPr>
          </w:p>
        </w:tc>
      </w:tr>
      <w:tr w:rsidR="00516B59" w:rsidRPr="004D2B95" w14:paraId="6033BDBD" w14:textId="77777777" w:rsidTr="00516B59">
        <w:tc>
          <w:tcPr>
            <w:tcW w:w="8549" w:type="dxa"/>
            <w:gridSpan w:val="2"/>
          </w:tcPr>
          <w:p w14:paraId="7CABA707"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El capital social suscrito por el adjudicatario podrá ser utilizado como disposición capital de trabajo?</w:t>
            </w:r>
          </w:p>
        </w:tc>
      </w:tr>
      <w:tr w:rsidR="00516B59" w:rsidRPr="004D2B95" w14:paraId="719514B6" w14:textId="77777777" w:rsidTr="00516B59">
        <w:tc>
          <w:tcPr>
            <w:tcW w:w="8549" w:type="dxa"/>
            <w:gridSpan w:val="2"/>
          </w:tcPr>
          <w:p w14:paraId="3C02E1CA" w14:textId="77777777" w:rsidR="00516B59" w:rsidRPr="004D2B95" w:rsidRDefault="00516B59" w:rsidP="00516B59">
            <w:pPr>
              <w:contextualSpacing/>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59CCBF6" w14:textId="77777777" w:rsidR="00516B59" w:rsidRDefault="00516B59" w:rsidP="00516B59">
            <w:pPr>
              <w:contextualSpacing/>
              <w:rPr>
                <w:rFonts w:eastAsia="Times New Roman" w:cs="Arial"/>
                <w:lang w:val="es-PE"/>
              </w:rPr>
            </w:pPr>
          </w:p>
          <w:p w14:paraId="7B498470" w14:textId="512F244D" w:rsidR="002A1508" w:rsidRDefault="00FA4A78" w:rsidP="0089489B">
            <w:pPr>
              <w:contextualSpacing/>
              <w:jc w:val="both"/>
              <w:rPr>
                <w:rFonts w:asciiTheme="majorHAnsi" w:eastAsia="Times New Roman" w:hAnsiTheme="majorHAnsi" w:cs="Arial"/>
                <w:b/>
                <w:bCs/>
                <w:color w:val="5B9BD5" w:themeColor="accent1"/>
                <w:sz w:val="26"/>
                <w:szCs w:val="26"/>
                <w:lang w:val="es-PE"/>
              </w:rPr>
            </w:pPr>
            <w:r>
              <w:rPr>
                <w:rFonts w:cs="Arial"/>
                <w:color w:val="222222"/>
                <w:shd w:val="clear" w:color="auto" w:fill="FFFFFF"/>
                <w:lang w:val="es-PE"/>
              </w:rPr>
              <w:t>El</w:t>
            </w:r>
            <w:r>
              <w:rPr>
                <w:rFonts w:cs="Arial"/>
                <w:color w:val="222222"/>
                <w:shd w:val="clear" w:color="auto" w:fill="FFFFFF"/>
              </w:rPr>
              <w:t xml:space="preserve"> CONTRATADO es quien define el mejor destino de los fondos: activos o capital de trabajo para el cumplimiento de sus obligaciones en el marco de las Bases, Especificaciones Técnicas, Contrato de Financiamiento</w:t>
            </w:r>
            <w:r w:rsidR="0089489B">
              <w:rPr>
                <w:rFonts w:cs="Arial"/>
                <w:color w:val="222222"/>
                <w:shd w:val="clear" w:color="auto" w:fill="FFFFFF"/>
              </w:rPr>
              <w:t>,</w:t>
            </w:r>
            <w:r>
              <w:rPr>
                <w:rFonts w:cs="Arial"/>
                <w:color w:val="222222"/>
                <w:shd w:val="clear" w:color="auto" w:fill="FFFFFF"/>
              </w:rPr>
              <w:t xml:space="preserve"> así como </w:t>
            </w:r>
            <w:r w:rsidR="0089489B">
              <w:rPr>
                <w:rFonts w:cs="Arial"/>
                <w:color w:val="222222"/>
                <w:shd w:val="clear" w:color="auto" w:fill="FFFFFF"/>
              </w:rPr>
              <w:t xml:space="preserve">en el marco de </w:t>
            </w:r>
            <w:r>
              <w:rPr>
                <w:rFonts w:cs="Arial"/>
                <w:color w:val="222222"/>
                <w:shd w:val="clear" w:color="auto" w:fill="FFFFFF"/>
              </w:rPr>
              <w:t>las Leyes y Disposiciones Aplicables.</w:t>
            </w:r>
          </w:p>
          <w:p w14:paraId="4E6AC85A" w14:textId="77777777" w:rsidR="00516B59" w:rsidRPr="004D2B95" w:rsidRDefault="00516B59" w:rsidP="00516B59">
            <w:pPr>
              <w:contextualSpacing/>
              <w:rPr>
                <w:rFonts w:eastAsia="Times New Roman" w:cs="Arial"/>
                <w:lang w:val="es-PE"/>
              </w:rPr>
            </w:pPr>
          </w:p>
        </w:tc>
      </w:tr>
    </w:tbl>
    <w:p w14:paraId="7F487928" w14:textId="77777777" w:rsidR="00516B59" w:rsidRPr="004D2B95" w:rsidRDefault="00516B59" w:rsidP="00516B59">
      <w:pPr>
        <w:jc w:val="both"/>
        <w:rPr>
          <w:rFonts w:ascii="Arial" w:hAnsi="Arial" w:cs="Arial"/>
          <w:lang w:val="es-PE"/>
        </w:rPr>
      </w:pPr>
    </w:p>
    <w:tbl>
      <w:tblPr>
        <w:tblStyle w:val="Tablaconcuadrcula"/>
        <w:tblW w:w="0" w:type="auto"/>
        <w:tblLook w:val="04A0" w:firstRow="1" w:lastRow="0" w:firstColumn="1" w:lastColumn="0" w:noHBand="0" w:noVBand="1"/>
      </w:tblPr>
      <w:tblGrid>
        <w:gridCol w:w="4369"/>
        <w:gridCol w:w="4125"/>
      </w:tblGrid>
      <w:tr w:rsidR="00516B59" w:rsidRPr="004D2B95" w14:paraId="4189F46C" w14:textId="77777777" w:rsidTr="00516B59">
        <w:tc>
          <w:tcPr>
            <w:tcW w:w="4394" w:type="dxa"/>
          </w:tcPr>
          <w:p w14:paraId="1A5CFB3B" w14:textId="77777777" w:rsidR="00516B59" w:rsidRPr="004D2B95" w:rsidRDefault="00516B59" w:rsidP="00516B59">
            <w:pPr>
              <w:contextualSpacing/>
              <w:rPr>
                <w:rFonts w:eastAsia="Times New Roman" w:cs="Arial"/>
                <w:b/>
                <w:lang w:val="es-PE"/>
              </w:rPr>
            </w:pPr>
            <w:r w:rsidRPr="004D2B95">
              <w:rPr>
                <w:rFonts w:eastAsia="Times New Roman" w:cs="Arial"/>
                <w:b/>
                <w:lang w:val="es-PE"/>
              </w:rPr>
              <w:t>N° de Consulta a las Bases</w:t>
            </w:r>
          </w:p>
        </w:tc>
        <w:tc>
          <w:tcPr>
            <w:tcW w:w="4155" w:type="dxa"/>
          </w:tcPr>
          <w:p w14:paraId="7C1EB81C" w14:textId="77777777" w:rsidR="00516B59" w:rsidRPr="004D2B95" w:rsidRDefault="00516B59" w:rsidP="00516B59">
            <w:pPr>
              <w:contextualSpacing/>
              <w:rPr>
                <w:rFonts w:eastAsia="Times New Roman" w:cs="Arial"/>
                <w:b/>
                <w:lang w:val="es-PE"/>
              </w:rPr>
            </w:pPr>
            <w:r w:rsidRPr="004D2B95">
              <w:rPr>
                <w:rFonts w:eastAsia="Times New Roman" w:cs="Arial"/>
                <w:b/>
                <w:lang w:val="es-PE"/>
              </w:rPr>
              <w:t>2</w:t>
            </w:r>
          </w:p>
        </w:tc>
      </w:tr>
      <w:tr w:rsidR="00516B59" w:rsidRPr="004D2B95" w14:paraId="194F77D9" w14:textId="77777777" w:rsidTr="00516B59">
        <w:tc>
          <w:tcPr>
            <w:tcW w:w="4394" w:type="dxa"/>
          </w:tcPr>
          <w:p w14:paraId="64729C96" w14:textId="77777777" w:rsidR="00516B59" w:rsidRPr="004D2B95" w:rsidRDefault="00516B59" w:rsidP="00516B59">
            <w:pPr>
              <w:contextualSpacing/>
              <w:rPr>
                <w:rFonts w:eastAsia="Times New Roman" w:cs="Arial"/>
                <w:lang w:val="es-PE"/>
              </w:rPr>
            </w:pPr>
            <w:r w:rsidRPr="004D2B95">
              <w:rPr>
                <w:rFonts w:eastAsia="Times New Roman" w:cs="Arial"/>
                <w:lang w:val="es-PE"/>
              </w:rPr>
              <w:t>Numeral, literal u otra división de las Bases</w:t>
            </w:r>
          </w:p>
        </w:tc>
        <w:tc>
          <w:tcPr>
            <w:tcW w:w="4155" w:type="dxa"/>
          </w:tcPr>
          <w:p w14:paraId="1BEE2007" w14:textId="77777777" w:rsidR="00516B59" w:rsidRPr="004D2B95" w:rsidRDefault="00516B59" w:rsidP="00516B59">
            <w:pPr>
              <w:contextualSpacing/>
              <w:rPr>
                <w:rFonts w:eastAsia="Times New Roman" w:cs="Arial"/>
                <w:lang w:val="es-PE"/>
              </w:rPr>
            </w:pPr>
          </w:p>
        </w:tc>
      </w:tr>
      <w:tr w:rsidR="00516B59" w:rsidRPr="004D2B95" w14:paraId="073D2B09" w14:textId="77777777" w:rsidTr="00516B59">
        <w:tc>
          <w:tcPr>
            <w:tcW w:w="8549" w:type="dxa"/>
            <w:gridSpan w:val="2"/>
          </w:tcPr>
          <w:p w14:paraId="18B5885E"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Acerca de un eventual salida del socio no operador, por favor confirmar que no existe restricción alguna más que el cumplimiento de los requisitos financieros existentes de precalificacion en las bases que deberán ser cumplidos por la empresa operadora y persona jurídica acerca del capital social necesario.</w:t>
            </w:r>
          </w:p>
        </w:tc>
      </w:tr>
      <w:tr w:rsidR="00516B59" w:rsidRPr="004D2B95" w14:paraId="790D665C" w14:textId="77777777" w:rsidTr="00516B59">
        <w:tc>
          <w:tcPr>
            <w:tcW w:w="8549" w:type="dxa"/>
            <w:gridSpan w:val="2"/>
          </w:tcPr>
          <w:p w14:paraId="50A8A42D"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0AF3D1E" w14:textId="77777777" w:rsidR="00516B59" w:rsidRPr="004D2B95" w:rsidRDefault="00516B59" w:rsidP="00516B59">
            <w:pPr>
              <w:contextualSpacing/>
              <w:jc w:val="both"/>
              <w:rPr>
                <w:rFonts w:eastAsia="Times New Roman" w:cs="Arial"/>
                <w:lang w:val="es-PE"/>
              </w:rPr>
            </w:pPr>
          </w:p>
          <w:p w14:paraId="0DC8A1E3"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Deberá cumplir con los mismos requisitos de precalificación y contar con la previa aprobación del FITEL.</w:t>
            </w:r>
          </w:p>
          <w:p w14:paraId="64F729D9" w14:textId="77777777" w:rsidR="00516B59" w:rsidRPr="004D2B95" w:rsidRDefault="00516B59" w:rsidP="00516B59">
            <w:pPr>
              <w:contextualSpacing/>
              <w:jc w:val="both"/>
              <w:rPr>
                <w:rFonts w:eastAsia="Times New Roman" w:cs="Arial"/>
                <w:lang w:val="es-PE"/>
              </w:rPr>
            </w:pPr>
          </w:p>
        </w:tc>
      </w:tr>
    </w:tbl>
    <w:p w14:paraId="43FFE7A2" w14:textId="77777777" w:rsidR="00E960A8" w:rsidRPr="004D2B95" w:rsidRDefault="00E960A8" w:rsidP="00516B59">
      <w:pPr>
        <w:jc w:val="both"/>
        <w:rPr>
          <w:rFonts w:ascii="Arial" w:hAnsi="Arial" w:cs="Arial"/>
          <w:lang w:val="es-PE"/>
        </w:rPr>
      </w:pPr>
    </w:p>
    <w:tbl>
      <w:tblPr>
        <w:tblStyle w:val="Tablaconcuadrcula"/>
        <w:tblW w:w="0" w:type="auto"/>
        <w:tblLook w:val="04A0" w:firstRow="1" w:lastRow="0" w:firstColumn="1" w:lastColumn="0" w:noHBand="0" w:noVBand="1"/>
      </w:tblPr>
      <w:tblGrid>
        <w:gridCol w:w="4369"/>
        <w:gridCol w:w="4125"/>
      </w:tblGrid>
      <w:tr w:rsidR="00516B59" w:rsidRPr="004D2B95" w14:paraId="1E9EC2ED" w14:textId="77777777" w:rsidTr="00516B59">
        <w:tc>
          <w:tcPr>
            <w:tcW w:w="4394" w:type="dxa"/>
          </w:tcPr>
          <w:p w14:paraId="210EAFDC" w14:textId="77777777" w:rsidR="00516B59" w:rsidRPr="004D2B95" w:rsidRDefault="00516B59" w:rsidP="00516B59">
            <w:pPr>
              <w:contextualSpacing/>
              <w:rPr>
                <w:rFonts w:eastAsia="Times New Roman" w:cs="Arial"/>
                <w:b/>
                <w:lang w:val="es-PE"/>
              </w:rPr>
            </w:pPr>
            <w:r w:rsidRPr="004D2B95">
              <w:rPr>
                <w:rFonts w:eastAsia="Times New Roman" w:cs="Arial"/>
                <w:b/>
                <w:lang w:val="es-PE"/>
              </w:rPr>
              <w:t>N° de Consulta a las Bases</w:t>
            </w:r>
          </w:p>
        </w:tc>
        <w:tc>
          <w:tcPr>
            <w:tcW w:w="4155" w:type="dxa"/>
          </w:tcPr>
          <w:p w14:paraId="4B7D3D20" w14:textId="46D8D492" w:rsidR="00516B59" w:rsidRPr="004D2B95" w:rsidRDefault="00AB16B1" w:rsidP="00516B59">
            <w:pPr>
              <w:contextualSpacing/>
              <w:rPr>
                <w:rFonts w:eastAsia="Times New Roman" w:cs="Arial"/>
                <w:b/>
                <w:lang w:val="es-PE"/>
              </w:rPr>
            </w:pPr>
            <w:r>
              <w:rPr>
                <w:rFonts w:eastAsia="Times New Roman" w:cs="Arial"/>
                <w:b/>
                <w:lang w:val="es-PE"/>
              </w:rPr>
              <w:t>3</w:t>
            </w:r>
          </w:p>
        </w:tc>
      </w:tr>
      <w:tr w:rsidR="00516B59" w:rsidRPr="004D2B95" w14:paraId="44C0FCB3" w14:textId="77777777" w:rsidTr="00516B59">
        <w:tc>
          <w:tcPr>
            <w:tcW w:w="4394" w:type="dxa"/>
          </w:tcPr>
          <w:p w14:paraId="4BA8D0D1" w14:textId="77777777" w:rsidR="00516B59" w:rsidRPr="004D2B95" w:rsidRDefault="00516B59" w:rsidP="00516B59">
            <w:pPr>
              <w:contextualSpacing/>
              <w:rPr>
                <w:rFonts w:eastAsia="Times New Roman" w:cs="Arial"/>
                <w:lang w:val="es-PE"/>
              </w:rPr>
            </w:pPr>
            <w:r w:rsidRPr="004D2B95">
              <w:rPr>
                <w:rFonts w:eastAsia="Times New Roman" w:cs="Arial"/>
                <w:lang w:val="es-PE"/>
              </w:rPr>
              <w:t>Numeral, literal u otra división de las Bases</w:t>
            </w:r>
          </w:p>
        </w:tc>
        <w:tc>
          <w:tcPr>
            <w:tcW w:w="4155" w:type="dxa"/>
          </w:tcPr>
          <w:p w14:paraId="265FD026" w14:textId="77777777" w:rsidR="00516B59" w:rsidRPr="004D2B95" w:rsidRDefault="00516B59" w:rsidP="00516B59">
            <w:pPr>
              <w:contextualSpacing/>
              <w:rPr>
                <w:rFonts w:eastAsia="Times New Roman" w:cs="Arial"/>
                <w:lang w:val="es-PE"/>
              </w:rPr>
            </w:pPr>
          </w:p>
        </w:tc>
      </w:tr>
      <w:tr w:rsidR="00516B59" w:rsidRPr="004D2B95" w14:paraId="545E3D94" w14:textId="77777777" w:rsidTr="00516B59">
        <w:tc>
          <w:tcPr>
            <w:tcW w:w="8549" w:type="dxa"/>
            <w:gridSpan w:val="2"/>
          </w:tcPr>
          <w:p w14:paraId="3AAB3007"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lastRenderedPageBreak/>
              <w:t>Acerca de del contrato de financiamiento sobre la red de acceso y red transporte: por favor confirmar si son dos partes independientes que conforman un solo contrato a firmar por la persona jurídica correspondiente (sociedad a constituir / consorcio).</w:t>
            </w:r>
          </w:p>
        </w:tc>
      </w:tr>
      <w:tr w:rsidR="00516B59" w:rsidRPr="004D2B95" w14:paraId="3C857AB4" w14:textId="77777777" w:rsidTr="00516B59">
        <w:tc>
          <w:tcPr>
            <w:tcW w:w="8549" w:type="dxa"/>
            <w:gridSpan w:val="2"/>
          </w:tcPr>
          <w:p w14:paraId="3E6D4A15" w14:textId="77777777" w:rsidR="00516B59" w:rsidRPr="004D2B95" w:rsidRDefault="00516B59" w:rsidP="00516B59">
            <w:pPr>
              <w:contextualSpacing/>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1BFD004" w14:textId="77777777" w:rsidR="00516B59" w:rsidRPr="004D2B95" w:rsidRDefault="00516B59" w:rsidP="00516B59">
            <w:pPr>
              <w:contextualSpacing/>
              <w:jc w:val="both"/>
              <w:rPr>
                <w:rFonts w:eastAsia="Times New Roman" w:cs="Arial"/>
                <w:lang w:val="es-PE"/>
              </w:rPr>
            </w:pPr>
          </w:p>
          <w:p w14:paraId="369BC866"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dispuesto en el Numeral 1.3.21 de las BASES.</w:t>
            </w:r>
          </w:p>
          <w:p w14:paraId="1163CB93" w14:textId="77777777" w:rsidR="00516B59" w:rsidRPr="004D2B95" w:rsidRDefault="00516B59" w:rsidP="00516B59">
            <w:pPr>
              <w:contextualSpacing/>
              <w:rPr>
                <w:rFonts w:eastAsia="Times New Roman" w:cs="Arial"/>
                <w:lang w:val="es-PE"/>
              </w:rPr>
            </w:pPr>
          </w:p>
        </w:tc>
      </w:tr>
    </w:tbl>
    <w:p w14:paraId="67C11CFC" w14:textId="77777777" w:rsidR="00516B59" w:rsidRPr="004D2B95" w:rsidRDefault="00516B59" w:rsidP="00516B59">
      <w:pPr>
        <w:jc w:val="both"/>
        <w:rPr>
          <w:rFonts w:ascii="Arial" w:hAnsi="Arial" w:cs="Arial"/>
          <w:lang w:val="es-PE"/>
        </w:rPr>
      </w:pPr>
    </w:p>
    <w:tbl>
      <w:tblPr>
        <w:tblStyle w:val="Tablaconcuadrcula"/>
        <w:tblW w:w="5000" w:type="pct"/>
        <w:tblLook w:val="04A0" w:firstRow="1" w:lastRow="0" w:firstColumn="1" w:lastColumn="0" w:noHBand="0" w:noVBand="1"/>
      </w:tblPr>
      <w:tblGrid>
        <w:gridCol w:w="3957"/>
        <w:gridCol w:w="4537"/>
      </w:tblGrid>
      <w:tr w:rsidR="00516B59" w:rsidRPr="004D2B95" w14:paraId="5DF54AAD" w14:textId="77777777" w:rsidTr="00516B59">
        <w:tc>
          <w:tcPr>
            <w:tcW w:w="2329" w:type="pct"/>
          </w:tcPr>
          <w:p w14:paraId="4ADF9786" w14:textId="77777777" w:rsidR="00516B59" w:rsidRPr="004D2B95" w:rsidRDefault="00516B59" w:rsidP="00516B59">
            <w:pPr>
              <w:rPr>
                <w:rFonts w:cs="Arial"/>
                <w:lang w:val="es-PE"/>
              </w:rPr>
            </w:pPr>
            <w:r w:rsidRPr="004D2B95">
              <w:rPr>
                <w:rFonts w:cs="Arial"/>
                <w:lang w:val="es-PE"/>
              </w:rPr>
              <w:t>Nº de Consulta a las BASES</w:t>
            </w:r>
          </w:p>
        </w:tc>
        <w:tc>
          <w:tcPr>
            <w:tcW w:w="2671" w:type="pct"/>
          </w:tcPr>
          <w:p w14:paraId="7EC4C638" w14:textId="075FCE64" w:rsidR="00516B59" w:rsidRPr="004D2B95" w:rsidRDefault="00AB16B1" w:rsidP="00516B59">
            <w:pPr>
              <w:rPr>
                <w:rFonts w:cs="Arial"/>
                <w:lang w:val="es-PE"/>
              </w:rPr>
            </w:pPr>
            <w:r>
              <w:rPr>
                <w:rFonts w:cs="Arial"/>
                <w:lang w:val="es-PE"/>
              </w:rPr>
              <w:t>4</w:t>
            </w:r>
          </w:p>
        </w:tc>
      </w:tr>
      <w:tr w:rsidR="00516B59" w:rsidRPr="004D2B95" w14:paraId="701926D3" w14:textId="77777777" w:rsidTr="00516B59">
        <w:tc>
          <w:tcPr>
            <w:tcW w:w="2329" w:type="pct"/>
          </w:tcPr>
          <w:p w14:paraId="263EC443"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tcPr>
          <w:p w14:paraId="50FC0A04" w14:textId="77777777" w:rsidR="00516B59" w:rsidRPr="004D2B95" w:rsidRDefault="00516B59" w:rsidP="00516B59">
            <w:pPr>
              <w:rPr>
                <w:rFonts w:cs="Arial"/>
                <w:lang w:val="es-PE"/>
              </w:rPr>
            </w:pPr>
            <w:r w:rsidRPr="004D2B95">
              <w:rPr>
                <w:rFonts w:cs="Arial"/>
                <w:lang w:val="es-PE"/>
              </w:rPr>
              <w:t>1.3.59</w:t>
            </w:r>
          </w:p>
        </w:tc>
      </w:tr>
      <w:tr w:rsidR="00516B59" w:rsidRPr="004D2B95" w14:paraId="41AAE78C" w14:textId="77777777" w:rsidTr="00516B59">
        <w:tc>
          <w:tcPr>
            <w:tcW w:w="5000" w:type="pct"/>
            <w:gridSpan w:val="2"/>
          </w:tcPr>
          <w:p w14:paraId="0FF351A9" w14:textId="77777777" w:rsidR="00516B59" w:rsidRPr="004D2B95" w:rsidRDefault="00516B59" w:rsidP="00516B59">
            <w:pPr>
              <w:jc w:val="both"/>
              <w:rPr>
                <w:rFonts w:cs="Arial"/>
                <w:lang w:val="es-PE"/>
              </w:rPr>
            </w:pPr>
            <w:r w:rsidRPr="004D2B95">
              <w:rPr>
                <w:rFonts w:cs="Arial"/>
                <w:b/>
                <w:lang w:val="es-PE"/>
              </w:rPr>
              <w:t>GASTOS DEL PROCESO</w:t>
            </w:r>
            <w:r w:rsidRPr="004D2B95">
              <w:rPr>
                <w:rFonts w:cs="Arial"/>
                <w:lang w:val="es-PE"/>
              </w:rPr>
              <w:t>: Son los gastos en los que ha incurrido PROINVERSIÓN para la contratación de estudios, asesorías y otros gastos necesarios para la ejecución delaLICITACIÓN hasta su culminación, los cuales serán reembolsados a PROINVERSIÓN por los ADJUDICATARIOS en partes iguales, a más tardar a la FECHA DE CIERRE.</w:t>
            </w:r>
          </w:p>
          <w:p w14:paraId="04906E2E" w14:textId="77777777" w:rsidR="00516B59" w:rsidRPr="004D2B95" w:rsidRDefault="00516B59" w:rsidP="00516B59">
            <w:pPr>
              <w:jc w:val="both"/>
              <w:rPr>
                <w:rFonts w:cs="Arial"/>
                <w:lang w:val="es-PE"/>
              </w:rPr>
            </w:pPr>
          </w:p>
          <w:p w14:paraId="33DF8D83" w14:textId="77777777" w:rsidR="00516B59" w:rsidRPr="004D2B95" w:rsidRDefault="00516B59" w:rsidP="00516B59">
            <w:pPr>
              <w:jc w:val="both"/>
              <w:rPr>
                <w:rFonts w:cs="Arial"/>
                <w:lang w:val="es-PE"/>
              </w:rPr>
            </w:pPr>
            <w:r w:rsidRPr="004D2B95">
              <w:rPr>
                <w:rFonts w:cs="Arial"/>
                <w:lang w:val="es-PE"/>
              </w:rPr>
              <w:t>Contenido de la Consulta:</w:t>
            </w:r>
          </w:p>
          <w:p w14:paraId="2244BA47" w14:textId="77777777" w:rsidR="00516B59" w:rsidRPr="004D2B95" w:rsidRDefault="00516B59" w:rsidP="00516B59">
            <w:pPr>
              <w:jc w:val="both"/>
              <w:rPr>
                <w:rFonts w:cs="Arial"/>
                <w:lang w:val="es-PE"/>
              </w:rPr>
            </w:pPr>
            <w:r w:rsidRPr="004D2B95">
              <w:rPr>
                <w:rFonts w:cs="Arial"/>
                <w:lang w:val="es-PE"/>
              </w:rPr>
              <w:t xml:space="preserve">Confirmar a cuánto ascienden los </w:t>
            </w:r>
            <w:r w:rsidRPr="004D2B95">
              <w:rPr>
                <w:rFonts w:cs="Arial"/>
                <w:b/>
                <w:lang w:val="es-PE"/>
              </w:rPr>
              <w:t>GASTOS DEL PROCESO</w:t>
            </w:r>
            <w:r w:rsidRPr="004D2B95">
              <w:rPr>
                <w:rFonts w:cs="Arial"/>
                <w:lang w:val="es-PE"/>
              </w:rPr>
              <w:t>.</w:t>
            </w:r>
          </w:p>
        </w:tc>
      </w:tr>
      <w:tr w:rsidR="00516B59" w:rsidRPr="004D2B95" w14:paraId="3C9A9309" w14:textId="77777777" w:rsidTr="00516B59">
        <w:tc>
          <w:tcPr>
            <w:tcW w:w="5000" w:type="pct"/>
            <w:gridSpan w:val="2"/>
          </w:tcPr>
          <w:p w14:paraId="5481B0B6"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E652191" w14:textId="77777777" w:rsidR="00516B59" w:rsidRPr="004D2B95" w:rsidRDefault="00516B59" w:rsidP="00516B59">
            <w:pPr>
              <w:contextualSpacing/>
              <w:jc w:val="both"/>
              <w:rPr>
                <w:rFonts w:eastAsia="Times New Roman" w:cs="Arial"/>
                <w:lang w:val="es-PE"/>
              </w:rPr>
            </w:pPr>
          </w:p>
          <w:p w14:paraId="58C57D48" w14:textId="60BD400D" w:rsidR="00516B59" w:rsidRPr="004D2B95" w:rsidRDefault="00516B59" w:rsidP="00516B59">
            <w:pPr>
              <w:contextualSpacing/>
              <w:jc w:val="both"/>
              <w:rPr>
                <w:rFonts w:eastAsia="Times New Roman" w:cs="Arial"/>
                <w:lang w:val="es-PE"/>
              </w:rPr>
            </w:pPr>
            <w:r w:rsidRPr="004D2B95">
              <w:rPr>
                <w:rFonts w:eastAsia="Times New Roman" w:cs="Arial"/>
                <w:lang w:val="es-PE"/>
              </w:rPr>
              <w:t>Se comunicará oportun</w:t>
            </w:r>
            <w:r w:rsidR="0089489B">
              <w:rPr>
                <w:rFonts w:eastAsia="Times New Roman" w:cs="Arial"/>
                <w:lang w:val="es-PE"/>
              </w:rPr>
              <w:t xml:space="preserve">amente </w:t>
            </w:r>
            <w:r w:rsidRPr="004D2B95">
              <w:rPr>
                <w:rFonts w:eastAsia="Times New Roman" w:cs="Arial"/>
                <w:lang w:val="es-PE"/>
              </w:rPr>
              <w:t>mediante CIRCULAR.</w:t>
            </w:r>
          </w:p>
          <w:p w14:paraId="2B64298B" w14:textId="77777777" w:rsidR="00516B59" w:rsidRPr="004D2B95" w:rsidRDefault="00516B59" w:rsidP="00516B59">
            <w:pPr>
              <w:rPr>
                <w:rFonts w:cs="Arial"/>
                <w:b/>
                <w:lang w:val="es-PE"/>
              </w:rPr>
            </w:pPr>
          </w:p>
        </w:tc>
      </w:tr>
    </w:tbl>
    <w:p w14:paraId="11079C6F" w14:textId="77777777" w:rsidR="00516B59" w:rsidRPr="004D2B95" w:rsidRDefault="00516B59" w:rsidP="00516B59">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16B59" w:rsidRPr="004D2B95" w14:paraId="570AD46F" w14:textId="77777777" w:rsidTr="00516B59">
        <w:tc>
          <w:tcPr>
            <w:tcW w:w="2329" w:type="pct"/>
          </w:tcPr>
          <w:p w14:paraId="6C0911D5" w14:textId="77777777" w:rsidR="00516B59" w:rsidRPr="004D2B95" w:rsidRDefault="00516B59" w:rsidP="00516B59">
            <w:pPr>
              <w:rPr>
                <w:rFonts w:cs="Arial"/>
                <w:lang w:val="es-PE"/>
              </w:rPr>
            </w:pPr>
            <w:r w:rsidRPr="004D2B95">
              <w:rPr>
                <w:rFonts w:cs="Arial"/>
                <w:lang w:val="es-PE"/>
              </w:rPr>
              <w:t>Nº de Consulta a las BASES</w:t>
            </w:r>
          </w:p>
        </w:tc>
        <w:tc>
          <w:tcPr>
            <w:tcW w:w="2671" w:type="pct"/>
          </w:tcPr>
          <w:p w14:paraId="32FE0B78" w14:textId="017D94A5" w:rsidR="00516B59" w:rsidRPr="004D2B95" w:rsidRDefault="00AB16B1" w:rsidP="00516B59">
            <w:pPr>
              <w:rPr>
                <w:rFonts w:cs="Arial"/>
                <w:lang w:val="es-PE"/>
              </w:rPr>
            </w:pPr>
            <w:r>
              <w:rPr>
                <w:rFonts w:cs="Arial"/>
                <w:lang w:val="es-PE"/>
              </w:rPr>
              <w:t>5</w:t>
            </w:r>
          </w:p>
        </w:tc>
      </w:tr>
      <w:tr w:rsidR="00516B59" w:rsidRPr="004D2B95" w14:paraId="4AD719C5" w14:textId="77777777" w:rsidTr="00516B59">
        <w:tc>
          <w:tcPr>
            <w:tcW w:w="2329" w:type="pct"/>
          </w:tcPr>
          <w:p w14:paraId="558477FF"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tcPr>
          <w:p w14:paraId="55FC4B06" w14:textId="77777777" w:rsidR="00516B59" w:rsidRPr="004D2B95" w:rsidRDefault="00516B59" w:rsidP="00516B59">
            <w:pPr>
              <w:rPr>
                <w:rFonts w:cs="Arial"/>
                <w:lang w:val="es-PE"/>
              </w:rPr>
            </w:pPr>
            <w:r w:rsidRPr="004D2B95">
              <w:rPr>
                <w:rFonts w:cs="Arial"/>
                <w:lang w:val="es-PE"/>
              </w:rPr>
              <w:t>2.4.1</w:t>
            </w:r>
          </w:p>
        </w:tc>
      </w:tr>
      <w:tr w:rsidR="00516B59" w:rsidRPr="004D2B95" w14:paraId="1AB1E61B" w14:textId="77777777" w:rsidTr="00516B59">
        <w:tc>
          <w:tcPr>
            <w:tcW w:w="5000" w:type="pct"/>
            <w:gridSpan w:val="2"/>
          </w:tcPr>
          <w:p w14:paraId="39046652" w14:textId="77777777" w:rsidR="00516B59" w:rsidRPr="004D2B95" w:rsidRDefault="00516B59" w:rsidP="00516B59">
            <w:pPr>
              <w:jc w:val="both"/>
              <w:rPr>
                <w:rFonts w:cs="Arial"/>
                <w:lang w:val="es-PE"/>
              </w:rPr>
            </w:pPr>
            <w:r w:rsidRPr="004D2B95">
              <w:rPr>
                <w:rFonts w:cs="Arial"/>
                <w:lang w:val="es-PE"/>
              </w:rPr>
              <w:t>En caso de CONSORCIOS, además de la denominación de los representantes legales de cada uno de los conformantes, éstos nominarán uno o dos REPRESENTANTES LEGALES comunes (que podrá ser alguno de ellos) con las mismas facultades y atribuciones de los REPRESENTANTES LEGALES. Los poderes de los representantes legales de cada uno de los integrantes del CONSORCIO podrán ser presentados en copia simple.</w:t>
            </w:r>
          </w:p>
          <w:p w14:paraId="78D623C3" w14:textId="77777777" w:rsidR="00516B59" w:rsidRPr="004D2B95" w:rsidRDefault="00516B59" w:rsidP="00516B59">
            <w:pPr>
              <w:jc w:val="both"/>
              <w:rPr>
                <w:rFonts w:cs="Arial"/>
                <w:lang w:val="es-PE"/>
              </w:rPr>
            </w:pPr>
          </w:p>
          <w:p w14:paraId="4A26F716" w14:textId="77777777" w:rsidR="00516B59" w:rsidRPr="004D2B95" w:rsidRDefault="00516B59" w:rsidP="00516B59">
            <w:pPr>
              <w:jc w:val="both"/>
              <w:rPr>
                <w:rFonts w:cs="Arial"/>
                <w:lang w:val="es-PE"/>
              </w:rPr>
            </w:pPr>
            <w:r w:rsidRPr="004D2B95">
              <w:rPr>
                <w:rFonts w:cs="Arial"/>
                <w:lang w:val="es-PE"/>
              </w:rPr>
              <w:t>Contenido de la Consulta:</w:t>
            </w:r>
          </w:p>
          <w:p w14:paraId="53E1DB96" w14:textId="77777777" w:rsidR="00516B59" w:rsidRPr="004D2B95" w:rsidRDefault="00516B59" w:rsidP="00516B59">
            <w:pPr>
              <w:jc w:val="both"/>
              <w:rPr>
                <w:rFonts w:cs="Arial"/>
                <w:lang w:val="es-PE"/>
              </w:rPr>
            </w:pPr>
            <w:r w:rsidRPr="004D2B95">
              <w:rPr>
                <w:rFonts w:cs="Arial"/>
                <w:lang w:val="es-PE"/>
              </w:rPr>
              <w:t xml:space="preserve">Confirmar que los poderes de los representantes legales de los miembros del consorcio –sea persona jurídica nacional o extranjera- pueden ser presentados en copia simple como parte del Sobre N° 1. </w:t>
            </w:r>
          </w:p>
        </w:tc>
      </w:tr>
      <w:tr w:rsidR="00516B59" w:rsidRPr="004D2B95" w14:paraId="468B823C" w14:textId="77777777" w:rsidTr="00516B59">
        <w:tc>
          <w:tcPr>
            <w:tcW w:w="5000" w:type="pct"/>
            <w:gridSpan w:val="2"/>
          </w:tcPr>
          <w:p w14:paraId="35D560C4"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5EE1991" w14:textId="77777777" w:rsidR="00516B59" w:rsidRPr="004D2B95" w:rsidRDefault="00516B59" w:rsidP="00516B59">
            <w:pPr>
              <w:contextualSpacing/>
              <w:jc w:val="both"/>
              <w:rPr>
                <w:rFonts w:eastAsia="Times New Roman" w:cs="Arial"/>
                <w:lang w:val="es-PE"/>
              </w:rPr>
            </w:pPr>
          </w:p>
          <w:p w14:paraId="2A57ABC4"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confirma dicho entendimiento.</w:t>
            </w:r>
          </w:p>
          <w:p w14:paraId="00653AC0" w14:textId="77777777" w:rsidR="00516B59" w:rsidRPr="004D2B95" w:rsidRDefault="00516B59" w:rsidP="00516B59">
            <w:pPr>
              <w:rPr>
                <w:rFonts w:cs="Arial"/>
                <w:lang w:val="es-PE"/>
              </w:rPr>
            </w:pPr>
          </w:p>
        </w:tc>
      </w:tr>
    </w:tbl>
    <w:p w14:paraId="71101143" w14:textId="77777777" w:rsidR="00516B59" w:rsidRPr="004D2B95" w:rsidRDefault="00516B59" w:rsidP="00516B59">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16B59" w:rsidRPr="004D2B95" w14:paraId="6AF2A5A5" w14:textId="77777777" w:rsidTr="00516B59">
        <w:tc>
          <w:tcPr>
            <w:tcW w:w="2329" w:type="pct"/>
          </w:tcPr>
          <w:p w14:paraId="10731AEC" w14:textId="77777777" w:rsidR="00516B59" w:rsidRPr="004D2B95" w:rsidRDefault="00516B59" w:rsidP="00516B59">
            <w:pPr>
              <w:rPr>
                <w:rFonts w:cs="Arial"/>
                <w:lang w:val="es-PE"/>
              </w:rPr>
            </w:pPr>
            <w:r w:rsidRPr="004D2B95">
              <w:rPr>
                <w:rFonts w:cs="Arial"/>
                <w:lang w:val="es-PE"/>
              </w:rPr>
              <w:t>Nº de Consulta a las BASES</w:t>
            </w:r>
          </w:p>
        </w:tc>
        <w:tc>
          <w:tcPr>
            <w:tcW w:w="2671" w:type="pct"/>
          </w:tcPr>
          <w:p w14:paraId="2ADC92A6" w14:textId="49BC27E7" w:rsidR="00516B59" w:rsidRPr="004D2B95" w:rsidRDefault="00AB16B1" w:rsidP="00516B59">
            <w:pPr>
              <w:rPr>
                <w:rFonts w:cs="Arial"/>
                <w:lang w:val="es-PE"/>
              </w:rPr>
            </w:pPr>
            <w:r>
              <w:rPr>
                <w:rFonts w:cs="Arial"/>
                <w:lang w:val="es-PE"/>
              </w:rPr>
              <w:t>6</w:t>
            </w:r>
          </w:p>
        </w:tc>
      </w:tr>
      <w:tr w:rsidR="00516B59" w:rsidRPr="004D2B95" w14:paraId="3E5655BE" w14:textId="77777777" w:rsidTr="00516B59">
        <w:tc>
          <w:tcPr>
            <w:tcW w:w="2329" w:type="pct"/>
          </w:tcPr>
          <w:p w14:paraId="79C9A5BF"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tcPr>
          <w:p w14:paraId="47E88580" w14:textId="77777777" w:rsidR="00516B59" w:rsidRPr="004D2B95" w:rsidRDefault="00516B59" w:rsidP="00516B59">
            <w:pPr>
              <w:rPr>
                <w:rFonts w:cs="Arial"/>
                <w:lang w:val="es-PE"/>
              </w:rPr>
            </w:pPr>
            <w:r w:rsidRPr="004D2B95">
              <w:rPr>
                <w:rFonts w:cs="Arial"/>
                <w:lang w:val="es-PE"/>
              </w:rPr>
              <w:t>5.2.1 a) (ii)</w:t>
            </w:r>
          </w:p>
        </w:tc>
      </w:tr>
      <w:tr w:rsidR="00516B59" w:rsidRPr="004D2B95" w14:paraId="39DE030A" w14:textId="77777777" w:rsidTr="00516B59">
        <w:tc>
          <w:tcPr>
            <w:tcW w:w="5000" w:type="pct"/>
            <w:gridSpan w:val="2"/>
          </w:tcPr>
          <w:p w14:paraId="1124367D" w14:textId="77777777" w:rsidR="00516B59" w:rsidRPr="004D2B95" w:rsidRDefault="00516B59" w:rsidP="00516B59">
            <w:pPr>
              <w:jc w:val="both"/>
              <w:rPr>
                <w:rFonts w:cs="Arial"/>
                <w:lang w:val="es-PE"/>
              </w:rPr>
            </w:pPr>
            <w:r w:rsidRPr="004D2B95">
              <w:rPr>
                <w:rFonts w:cs="Arial"/>
                <w:lang w:val="es-PE"/>
              </w:rPr>
              <w:t>Para acreditar el requisito “Tiempo mínimo de experiencia de cinco (5) años” se pueden presentar “facturas o comprobantes de pago por la prestación del servicio”.</w:t>
            </w:r>
          </w:p>
          <w:p w14:paraId="354B126E" w14:textId="77777777" w:rsidR="00516B59" w:rsidRPr="004D2B95" w:rsidRDefault="00516B59" w:rsidP="00516B59">
            <w:pPr>
              <w:jc w:val="both"/>
              <w:rPr>
                <w:rFonts w:cs="Arial"/>
                <w:b/>
                <w:bCs/>
                <w:lang w:val="es-PE"/>
              </w:rPr>
            </w:pPr>
          </w:p>
          <w:p w14:paraId="1C0EE892" w14:textId="77777777" w:rsidR="00516B59" w:rsidRPr="004D2B95" w:rsidRDefault="00516B59" w:rsidP="00516B59">
            <w:pPr>
              <w:jc w:val="both"/>
              <w:rPr>
                <w:rFonts w:cs="Arial"/>
                <w:lang w:val="es-PE"/>
              </w:rPr>
            </w:pPr>
            <w:r w:rsidRPr="004D2B95">
              <w:rPr>
                <w:rFonts w:cs="Arial"/>
                <w:lang w:val="es-PE"/>
              </w:rPr>
              <w:t>Contenido de la Consulta:</w:t>
            </w:r>
          </w:p>
          <w:p w14:paraId="02FCDE04" w14:textId="77777777" w:rsidR="00516B59" w:rsidRPr="004D2B95" w:rsidRDefault="00516B59" w:rsidP="00516B59">
            <w:pPr>
              <w:jc w:val="both"/>
              <w:rPr>
                <w:rFonts w:cs="Arial"/>
                <w:lang w:val="es-PE"/>
              </w:rPr>
            </w:pPr>
            <w:r w:rsidRPr="004D2B95">
              <w:rPr>
                <w:rFonts w:cs="Arial"/>
                <w:lang w:val="es-PE"/>
              </w:rPr>
              <w:t>¿Cuántas facturas son necesarias?</w:t>
            </w:r>
          </w:p>
        </w:tc>
      </w:tr>
      <w:tr w:rsidR="00516B59" w:rsidRPr="004D2B95" w14:paraId="3C67027A" w14:textId="77777777" w:rsidTr="00516B59">
        <w:tc>
          <w:tcPr>
            <w:tcW w:w="5000" w:type="pct"/>
            <w:gridSpan w:val="2"/>
          </w:tcPr>
          <w:p w14:paraId="15276A5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427053D" w14:textId="77777777" w:rsidR="00516B59" w:rsidRPr="004D2B95" w:rsidRDefault="00516B59" w:rsidP="00516B59">
            <w:pPr>
              <w:contextualSpacing/>
              <w:jc w:val="both"/>
              <w:rPr>
                <w:rFonts w:eastAsia="Times New Roman" w:cs="Arial"/>
                <w:lang w:val="es-PE"/>
              </w:rPr>
            </w:pPr>
          </w:p>
          <w:p w14:paraId="0800BE25" w14:textId="10035215" w:rsidR="00516B59" w:rsidRPr="004D2B95" w:rsidRDefault="00516B59" w:rsidP="00516B59">
            <w:pPr>
              <w:contextualSpacing/>
              <w:jc w:val="both"/>
              <w:rPr>
                <w:rFonts w:eastAsia="Times New Roman" w:cs="Arial"/>
                <w:lang w:val="es-PE"/>
              </w:rPr>
            </w:pPr>
            <w:r w:rsidRPr="004D2B95">
              <w:rPr>
                <w:rFonts w:eastAsia="Times New Roman" w:cs="Arial"/>
                <w:lang w:val="es-PE"/>
              </w:rPr>
              <w:t>Para el caso del ítem (ii) literal a) del último párrafo del Numeral 5.2.1.2 de las BASES</w:t>
            </w:r>
            <w:r w:rsidR="0089489B">
              <w:rPr>
                <w:rFonts w:eastAsia="Times New Roman" w:cs="Arial"/>
                <w:lang w:val="es-PE"/>
              </w:rPr>
              <w:t>,</w:t>
            </w:r>
            <w:r w:rsidRPr="004D2B95">
              <w:rPr>
                <w:rFonts w:eastAsia="Times New Roman" w:cs="Arial"/>
                <w:lang w:val="es-PE"/>
              </w:rPr>
              <w:t xml:space="preserve"> es suficiente un </w:t>
            </w:r>
            <w:r w:rsidR="0089489B">
              <w:rPr>
                <w:rFonts w:eastAsia="Times New Roman" w:cs="Arial"/>
                <w:lang w:val="es-PE"/>
              </w:rPr>
              <w:t xml:space="preserve">(01) </w:t>
            </w:r>
            <w:r w:rsidRPr="004D2B95">
              <w:rPr>
                <w:rFonts w:eastAsia="Times New Roman" w:cs="Arial"/>
                <w:lang w:val="es-PE"/>
              </w:rPr>
              <w:t>comprobante de pago.</w:t>
            </w:r>
          </w:p>
          <w:p w14:paraId="1F8B41C6" w14:textId="77777777" w:rsidR="00516B59" w:rsidRPr="004D2B95" w:rsidRDefault="00516B59" w:rsidP="00516B59">
            <w:pPr>
              <w:rPr>
                <w:rFonts w:cs="Arial"/>
                <w:lang w:val="es-PE"/>
              </w:rPr>
            </w:pPr>
          </w:p>
        </w:tc>
      </w:tr>
    </w:tbl>
    <w:p w14:paraId="56D6C8FA" w14:textId="77777777" w:rsidR="00516B59" w:rsidRPr="004D2B95" w:rsidRDefault="00516B59" w:rsidP="00516B59">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16B59" w:rsidRPr="004D2B95" w14:paraId="79DA5C7D" w14:textId="77777777" w:rsidTr="00516B59">
        <w:tc>
          <w:tcPr>
            <w:tcW w:w="2329" w:type="pct"/>
          </w:tcPr>
          <w:p w14:paraId="08E903AD" w14:textId="77777777" w:rsidR="00516B59" w:rsidRPr="004D2B95" w:rsidRDefault="00516B59" w:rsidP="00516B59">
            <w:pPr>
              <w:rPr>
                <w:rFonts w:cs="Arial"/>
                <w:lang w:val="es-PE"/>
              </w:rPr>
            </w:pPr>
            <w:r w:rsidRPr="004D2B95">
              <w:rPr>
                <w:rFonts w:cs="Arial"/>
                <w:lang w:val="es-PE"/>
              </w:rPr>
              <w:t>Nº de Consulta a las BASES</w:t>
            </w:r>
          </w:p>
        </w:tc>
        <w:tc>
          <w:tcPr>
            <w:tcW w:w="2671" w:type="pct"/>
          </w:tcPr>
          <w:p w14:paraId="6E3ECA0E" w14:textId="525397F8" w:rsidR="00516B59" w:rsidRPr="004D2B95" w:rsidRDefault="00AB16B1" w:rsidP="00516B59">
            <w:pPr>
              <w:rPr>
                <w:rFonts w:cs="Arial"/>
                <w:lang w:val="es-PE"/>
              </w:rPr>
            </w:pPr>
            <w:r>
              <w:rPr>
                <w:rFonts w:cs="Arial"/>
                <w:lang w:val="es-PE"/>
              </w:rPr>
              <w:t>7</w:t>
            </w:r>
          </w:p>
        </w:tc>
      </w:tr>
      <w:tr w:rsidR="00516B59" w:rsidRPr="004D2B95" w14:paraId="323F9095" w14:textId="77777777" w:rsidTr="00516B59">
        <w:tc>
          <w:tcPr>
            <w:tcW w:w="2329" w:type="pct"/>
          </w:tcPr>
          <w:p w14:paraId="491B2CB5"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tcPr>
          <w:p w14:paraId="328EFAFD" w14:textId="77777777" w:rsidR="00516B59" w:rsidRPr="004D2B95" w:rsidRDefault="00516B59" w:rsidP="00516B59">
            <w:pPr>
              <w:rPr>
                <w:rFonts w:cs="Arial"/>
                <w:lang w:val="es-PE"/>
              </w:rPr>
            </w:pPr>
            <w:r w:rsidRPr="004D2B95">
              <w:rPr>
                <w:rFonts w:cs="Arial"/>
                <w:lang w:val="es-PE"/>
              </w:rPr>
              <w:t>5.2.1 a) (iii)</w:t>
            </w:r>
          </w:p>
        </w:tc>
      </w:tr>
      <w:tr w:rsidR="00516B59" w:rsidRPr="004D2B95" w14:paraId="19256F15" w14:textId="77777777" w:rsidTr="00516B59">
        <w:tc>
          <w:tcPr>
            <w:tcW w:w="5000" w:type="pct"/>
            <w:gridSpan w:val="2"/>
          </w:tcPr>
          <w:p w14:paraId="4B9A6158" w14:textId="77777777" w:rsidR="00516B59" w:rsidRPr="004D2B95" w:rsidRDefault="00516B59" w:rsidP="00516B59">
            <w:pPr>
              <w:jc w:val="both"/>
              <w:rPr>
                <w:rFonts w:cs="Arial"/>
                <w:lang w:val="es-PE"/>
              </w:rPr>
            </w:pPr>
            <w:r w:rsidRPr="004D2B95">
              <w:rPr>
                <w:rFonts w:cs="Arial"/>
                <w:lang w:val="es-PE"/>
              </w:rPr>
              <w:t xml:space="preserve">Para acreditar la prestación del servicio dentro de los tres meses anteriores a la convocatoria se deben presentar “comprobantes de pago (boletas, facturas, recibos, transferencias bancarias, etc.) por la prestación del servicio”. </w:t>
            </w:r>
          </w:p>
          <w:p w14:paraId="7C95562A" w14:textId="77777777" w:rsidR="00516B59" w:rsidRPr="004D2B95" w:rsidRDefault="00516B59" w:rsidP="00516B59">
            <w:pPr>
              <w:jc w:val="both"/>
              <w:rPr>
                <w:rFonts w:cs="Arial"/>
                <w:lang w:val="es-PE"/>
              </w:rPr>
            </w:pPr>
          </w:p>
          <w:p w14:paraId="08178A5D" w14:textId="77777777" w:rsidR="00516B59" w:rsidRPr="004D2B95" w:rsidRDefault="00516B59" w:rsidP="00516B59">
            <w:pPr>
              <w:jc w:val="both"/>
              <w:rPr>
                <w:rFonts w:cs="Arial"/>
                <w:lang w:val="es-PE"/>
              </w:rPr>
            </w:pPr>
            <w:r w:rsidRPr="004D2B95">
              <w:rPr>
                <w:rFonts w:cs="Arial"/>
                <w:lang w:val="es-PE"/>
              </w:rPr>
              <w:t>Contenido de la Consulta:</w:t>
            </w:r>
          </w:p>
          <w:p w14:paraId="0A23C411" w14:textId="77777777" w:rsidR="00516B59" w:rsidRPr="004D2B95" w:rsidRDefault="00516B59" w:rsidP="00516B59">
            <w:pPr>
              <w:jc w:val="both"/>
              <w:rPr>
                <w:rFonts w:cs="Arial"/>
                <w:lang w:val="es-PE"/>
              </w:rPr>
            </w:pPr>
            <w:r w:rsidRPr="004D2B95">
              <w:rPr>
                <w:rFonts w:cs="Arial"/>
                <w:lang w:val="es-PE"/>
              </w:rPr>
              <w:t xml:space="preserve">¿Se pueden presentar pagos por aporte por regulación y/o pagos al FITEL? </w:t>
            </w:r>
          </w:p>
        </w:tc>
      </w:tr>
      <w:tr w:rsidR="00516B59" w:rsidRPr="004D2B95" w14:paraId="681AC4DB" w14:textId="77777777" w:rsidTr="00516B59">
        <w:tc>
          <w:tcPr>
            <w:tcW w:w="5000" w:type="pct"/>
            <w:gridSpan w:val="2"/>
          </w:tcPr>
          <w:p w14:paraId="4C23473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0706AAB" w14:textId="77777777" w:rsidR="00516B59" w:rsidRPr="004D2B95" w:rsidRDefault="00516B59" w:rsidP="00516B59">
            <w:pPr>
              <w:contextualSpacing/>
              <w:jc w:val="both"/>
              <w:rPr>
                <w:rFonts w:eastAsia="Times New Roman" w:cs="Arial"/>
                <w:lang w:val="es-PE"/>
              </w:rPr>
            </w:pPr>
          </w:p>
          <w:p w14:paraId="73B8D97E" w14:textId="568E550C" w:rsidR="00516B59" w:rsidRPr="004D2B95" w:rsidRDefault="00516B59" w:rsidP="00516B59">
            <w:pPr>
              <w:contextualSpacing/>
              <w:jc w:val="both"/>
              <w:rPr>
                <w:rFonts w:eastAsia="Times New Roman" w:cs="Arial"/>
                <w:lang w:val="es-PE"/>
              </w:rPr>
            </w:pPr>
            <w:r w:rsidRPr="004D2B95">
              <w:rPr>
                <w:rFonts w:eastAsia="Times New Roman" w:cs="Arial"/>
                <w:lang w:val="es-PE"/>
              </w:rPr>
              <w:t>Los comprobantes de pago deberán estar referidos a la prestación de servicio público de telecomunicaciones a abonados o usuarios</w:t>
            </w:r>
            <w:r w:rsidR="003221C6">
              <w:rPr>
                <w:rFonts w:eastAsia="Times New Roman" w:cs="Arial"/>
                <w:lang w:val="es-PE"/>
              </w:rPr>
              <w:t>,</w:t>
            </w:r>
            <w:r w:rsidRPr="004D2B95">
              <w:rPr>
                <w:rFonts w:eastAsia="Times New Roman" w:cs="Arial"/>
                <w:lang w:val="es-PE"/>
              </w:rPr>
              <w:t xml:space="preserve"> y no a los indicados en la consulta.</w:t>
            </w:r>
          </w:p>
          <w:p w14:paraId="157C9988" w14:textId="77777777" w:rsidR="00516B59" w:rsidRPr="004D2B95" w:rsidRDefault="00516B59" w:rsidP="00516B59">
            <w:pPr>
              <w:jc w:val="both"/>
              <w:rPr>
                <w:rFonts w:cs="Arial"/>
                <w:lang w:val="es-PE"/>
              </w:rPr>
            </w:pPr>
          </w:p>
        </w:tc>
      </w:tr>
    </w:tbl>
    <w:p w14:paraId="65FEE637" w14:textId="77777777" w:rsidR="00516B59" w:rsidRPr="004D2B95" w:rsidRDefault="00516B59" w:rsidP="00516B59">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16B59" w:rsidRPr="004D2B95" w14:paraId="07E1CB0C" w14:textId="77777777" w:rsidTr="00516B59">
        <w:tc>
          <w:tcPr>
            <w:tcW w:w="2329" w:type="pct"/>
          </w:tcPr>
          <w:p w14:paraId="7ED2B1F4" w14:textId="77777777" w:rsidR="00516B59" w:rsidRPr="004D2B95" w:rsidRDefault="00516B59" w:rsidP="00516B59">
            <w:pPr>
              <w:rPr>
                <w:rFonts w:cs="Arial"/>
                <w:lang w:val="es-PE"/>
              </w:rPr>
            </w:pPr>
            <w:r w:rsidRPr="004D2B95">
              <w:rPr>
                <w:rFonts w:cs="Arial"/>
                <w:lang w:val="es-PE"/>
              </w:rPr>
              <w:t>Nº de Consulta a las BASES</w:t>
            </w:r>
          </w:p>
        </w:tc>
        <w:tc>
          <w:tcPr>
            <w:tcW w:w="2671" w:type="pct"/>
          </w:tcPr>
          <w:p w14:paraId="7401E602" w14:textId="6BF9DC3C" w:rsidR="00516B59" w:rsidRPr="004D2B95" w:rsidRDefault="00AB16B1" w:rsidP="00516B59">
            <w:pPr>
              <w:rPr>
                <w:rFonts w:cs="Arial"/>
                <w:lang w:val="es-PE"/>
              </w:rPr>
            </w:pPr>
            <w:r>
              <w:rPr>
                <w:rFonts w:cs="Arial"/>
                <w:lang w:val="es-PE"/>
              </w:rPr>
              <w:t>8</w:t>
            </w:r>
          </w:p>
        </w:tc>
      </w:tr>
      <w:tr w:rsidR="00516B59" w:rsidRPr="004D2B95" w14:paraId="3DDE714E" w14:textId="77777777" w:rsidTr="00516B59">
        <w:tc>
          <w:tcPr>
            <w:tcW w:w="2329" w:type="pct"/>
          </w:tcPr>
          <w:p w14:paraId="7C37499F"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tcPr>
          <w:p w14:paraId="701056CA" w14:textId="77777777" w:rsidR="00516B59" w:rsidRPr="004D2B95" w:rsidRDefault="00516B59" w:rsidP="00516B59">
            <w:pPr>
              <w:rPr>
                <w:rFonts w:cs="Arial"/>
                <w:lang w:val="es-PE"/>
              </w:rPr>
            </w:pPr>
            <w:r w:rsidRPr="004D2B95">
              <w:rPr>
                <w:rFonts w:cs="Arial"/>
                <w:lang w:val="es-PE"/>
              </w:rPr>
              <w:t>5.2.2.1</w:t>
            </w:r>
          </w:p>
        </w:tc>
      </w:tr>
      <w:tr w:rsidR="00516B59" w:rsidRPr="004D2B95" w14:paraId="181B0112" w14:textId="77777777" w:rsidTr="00516B59">
        <w:tc>
          <w:tcPr>
            <w:tcW w:w="5000" w:type="pct"/>
            <w:gridSpan w:val="2"/>
          </w:tcPr>
          <w:p w14:paraId="19AD82CC" w14:textId="77777777" w:rsidR="00516B59" w:rsidRPr="004D2B95" w:rsidRDefault="00516B59" w:rsidP="00516B59">
            <w:pPr>
              <w:jc w:val="both"/>
              <w:rPr>
                <w:rFonts w:cs="Arial"/>
                <w:lang w:val="es-PE"/>
              </w:rPr>
            </w:pPr>
            <w:r w:rsidRPr="004D2B95">
              <w:rPr>
                <w:rFonts w:cs="Arial"/>
                <w:lang w:val="es-PE"/>
              </w:rPr>
              <w:t xml:space="preserve">Para acreditar el cumplimiento de los requisitos financieros, el postor deberá presentar copia simple de los estados financieros auditados de los años 2016 y 2017. </w:t>
            </w:r>
          </w:p>
          <w:p w14:paraId="307F8E33" w14:textId="77777777" w:rsidR="00516B59" w:rsidRPr="004D2B95" w:rsidRDefault="00516B59" w:rsidP="00516B59">
            <w:pPr>
              <w:jc w:val="both"/>
              <w:rPr>
                <w:rFonts w:cs="Arial"/>
                <w:lang w:val="es-PE"/>
              </w:rPr>
            </w:pPr>
          </w:p>
          <w:p w14:paraId="287EF5F2" w14:textId="77777777" w:rsidR="00516B59" w:rsidRPr="004D2B95" w:rsidRDefault="00516B59" w:rsidP="00516B59">
            <w:pPr>
              <w:jc w:val="both"/>
              <w:rPr>
                <w:rFonts w:cs="Arial"/>
                <w:lang w:val="es-PE"/>
              </w:rPr>
            </w:pPr>
            <w:r w:rsidRPr="004D2B95">
              <w:rPr>
                <w:rFonts w:cs="Arial"/>
                <w:lang w:val="es-PE"/>
              </w:rPr>
              <w:t>Contenido de la Consulta:</w:t>
            </w:r>
          </w:p>
          <w:p w14:paraId="29AE2054" w14:textId="77777777" w:rsidR="00516B59" w:rsidRPr="004D2B95" w:rsidRDefault="00516B59" w:rsidP="00516B59">
            <w:pPr>
              <w:jc w:val="both"/>
              <w:rPr>
                <w:rFonts w:cs="Arial"/>
                <w:lang w:val="es-PE"/>
              </w:rPr>
            </w:pPr>
            <w:r w:rsidRPr="004D2B95">
              <w:rPr>
                <w:rFonts w:cs="Arial"/>
                <w:lang w:val="es-PE"/>
              </w:rPr>
              <w:t>En el caso de que los estados financieros formen parte de la memoria anua, ¿es posible presentar una copia simple únicamente de la sección que contiene los estados financieros?</w:t>
            </w:r>
          </w:p>
        </w:tc>
      </w:tr>
      <w:tr w:rsidR="00516B59" w:rsidRPr="004D2B95" w14:paraId="15C99C57" w14:textId="77777777" w:rsidTr="00516B59">
        <w:tc>
          <w:tcPr>
            <w:tcW w:w="5000" w:type="pct"/>
            <w:gridSpan w:val="2"/>
          </w:tcPr>
          <w:p w14:paraId="5F04DF1D"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8F031A0" w14:textId="77777777" w:rsidR="00516B59" w:rsidRPr="004D2B95" w:rsidRDefault="00516B59" w:rsidP="00516B59">
            <w:pPr>
              <w:contextualSpacing/>
              <w:jc w:val="both"/>
              <w:rPr>
                <w:rFonts w:eastAsia="Times New Roman" w:cs="Arial"/>
                <w:lang w:val="es-PE"/>
              </w:rPr>
            </w:pPr>
          </w:p>
          <w:p w14:paraId="11ACBC04"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Los estados financieros deberán tener documentación acreditando que han sido auditados.</w:t>
            </w:r>
          </w:p>
          <w:p w14:paraId="2AB5A6B8" w14:textId="77777777" w:rsidR="00516B59" w:rsidRPr="004D2B95" w:rsidRDefault="00516B59" w:rsidP="00516B59">
            <w:pPr>
              <w:rPr>
                <w:rFonts w:cs="Arial"/>
                <w:lang w:val="es-PE"/>
              </w:rPr>
            </w:pPr>
          </w:p>
        </w:tc>
      </w:tr>
    </w:tbl>
    <w:p w14:paraId="727F719F" w14:textId="77777777" w:rsidR="00516B59" w:rsidRPr="004D2B95" w:rsidRDefault="00516B59" w:rsidP="00516B59">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16B59" w:rsidRPr="004D2B95" w14:paraId="2D0D6821" w14:textId="77777777" w:rsidTr="00516B59">
        <w:tc>
          <w:tcPr>
            <w:tcW w:w="2329" w:type="pct"/>
          </w:tcPr>
          <w:p w14:paraId="1E36CD8F" w14:textId="77777777" w:rsidR="00516B59" w:rsidRPr="004D2B95" w:rsidRDefault="00516B59" w:rsidP="00516B59">
            <w:pPr>
              <w:rPr>
                <w:rFonts w:cs="Arial"/>
                <w:lang w:val="es-PE"/>
              </w:rPr>
            </w:pPr>
            <w:r w:rsidRPr="004D2B95">
              <w:rPr>
                <w:rFonts w:cs="Arial"/>
                <w:lang w:val="es-PE"/>
              </w:rPr>
              <w:t>Nº de Consulta a las BASES</w:t>
            </w:r>
          </w:p>
        </w:tc>
        <w:tc>
          <w:tcPr>
            <w:tcW w:w="2671" w:type="pct"/>
          </w:tcPr>
          <w:p w14:paraId="3778B6E6" w14:textId="6B82CD26" w:rsidR="00516B59" w:rsidRPr="004D2B95" w:rsidRDefault="00AB16B1" w:rsidP="00516B59">
            <w:pPr>
              <w:rPr>
                <w:rFonts w:cs="Arial"/>
                <w:lang w:val="es-PE"/>
              </w:rPr>
            </w:pPr>
            <w:r>
              <w:rPr>
                <w:rFonts w:cs="Arial"/>
                <w:lang w:val="es-PE"/>
              </w:rPr>
              <w:t>9</w:t>
            </w:r>
          </w:p>
        </w:tc>
      </w:tr>
      <w:tr w:rsidR="00516B59" w:rsidRPr="004D2B95" w14:paraId="02CBECE9" w14:textId="77777777" w:rsidTr="00516B59">
        <w:tc>
          <w:tcPr>
            <w:tcW w:w="2329" w:type="pct"/>
          </w:tcPr>
          <w:p w14:paraId="766073E8"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tcPr>
          <w:p w14:paraId="6D4B74C7" w14:textId="77777777" w:rsidR="00516B59" w:rsidRPr="004D2B95" w:rsidRDefault="00516B59" w:rsidP="00516B59">
            <w:pPr>
              <w:rPr>
                <w:rFonts w:cs="Arial"/>
                <w:lang w:val="es-PE"/>
              </w:rPr>
            </w:pPr>
            <w:r w:rsidRPr="004D2B95">
              <w:rPr>
                <w:rFonts w:cs="Arial"/>
                <w:lang w:val="es-PE"/>
              </w:rPr>
              <w:t xml:space="preserve">5.2.1.2 a) </w:t>
            </w:r>
          </w:p>
        </w:tc>
      </w:tr>
      <w:tr w:rsidR="00516B59" w:rsidRPr="004D2B95" w14:paraId="26B8BEA7" w14:textId="77777777" w:rsidTr="00516B59">
        <w:tc>
          <w:tcPr>
            <w:tcW w:w="5000" w:type="pct"/>
            <w:gridSpan w:val="2"/>
          </w:tcPr>
          <w:p w14:paraId="644C486F" w14:textId="77777777" w:rsidR="00516B59" w:rsidRPr="004D2B95" w:rsidRDefault="00516B59" w:rsidP="00516B59">
            <w:pPr>
              <w:jc w:val="both"/>
              <w:rPr>
                <w:rFonts w:cs="Arial"/>
                <w:lang w:val="es-PE"/>
              </w:rPr>
            </w:pPr>
            <w:r w:rsidRPr="004D2B95">
              <w:rPr>
                <w:rFonts w:cs="Arial"/>
                <w:lang w:val="es-PE"/>
              </w:rPr>
              <w:t>Las Bases exigen acreditar que el Postor cumpla con al menos una de las siguientes condiciones: Servicios portadores; (ii) servicios público de valor añadido de conmutación de datos por paquetes (internet); (iii) servicios públicos finales.</w:t>
            </w:r>
          </w:p>
          <w:p w14:paraId="5D83C775" w14:textId="77777777" w:rsidR="00516B59" w:rsidRPr="004D2B95" w:rsidRDefault="00516B59" w:rsidP="00516B59">
            <w:pPr>
              <w:jc w:val="both"/>
              <w:rPr>
                <w:rFonts w:cs="Arial"/>
                <w:lang w:val="es-PE"/>
              </w:rPr>
            </w:pPr>
          </w:p>
          <w:p w14:paraId="2387AB06" w14:textId="77777777" w:rsidR="00516B59" w:rsidRPr="004D2B95" w:rsidRDefault="00516B59" w:rsidP="00516B59">
            <w:pPr>
              <w:jc w:val="both"/>
              <w:rPr>
                <w:rFonts w:cs="Arial"/>
                <w:lang w:val="es-PE"/>
              </w:rPr>
            </w:pPr>
            <w:r w:rsidRPr="004D2B95">
              <w:rPr>
                <w:rFonts w:cs="Arial"/>
                <w:lang w:val="es-PE"/>
              </w:rPr>
              <w:t>Sírvanse confirmar si el Postor cumple los requisitos técnicos exigidos en las Bases para precalificar si acredita la prestación de un servicio de distribución de radiodifusión por cable.</w:t>
            </w:r>
          </w:p>
        </w:tc>
      </w:tr>
      <w:tr w:rsidR="00516B59" w:rsidRPr="004D2B95" w14:paraId="281F310E" w14:textId="77777777" w:rsidTr="00516B59">
        <w:tc>
          <w:tcPr>
            <w:tcW w:w="5000" w:type="pct"/>
            <w:gridSpan w:val="2"/>
          </w:tcPr>
          <w:p w14:paraId="1876CC5C"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08AA809" w14:textId="77777777" w:rsidR="00516B59" w:rsidRPr="004D2B95" w:rsidRDefault="00516B59" w:rsidP="00516B59">
            <w:pPr>
              <w:contextualSpacing/>
              <w:jc w:val="both"/>
              <w:rPr>
                <w:rFonts w:eastAsia="Times New Roman" w:cs="Arial"/>
                <w:lang w:val="es-PE"/>
              </w:rPr>
            </w:pPr>
          </w:p>
          <w:p w14:paraId="025D271B" w14:textId="3C7438D3" w:rsidR="00516B59" w:rsidRPr="004D2B95" w:rsidRDefault="00516B59" w:rsidP="00516B59">
            <w:pPr>
              <w:contextualSpacing/>
              <w:jc w:val="both"/>
              <w:rPr>
                <w:rFonts w:eastAsia="Times New Roman" w:cs="Arial"/>
                <w:lang w:val="es-PE"/>
              </w:rPr>
            </w:pPr>
            <w:r w:rsidRPr="004D2B95">
              <w:rPr>
                <w:rFonts w:eastAsia="Times New Roman" w:cs="Arial"/>
                <w:lang w:val="es-PE"/>
              </w:rPr>
              <w:t>Dicho servicio no permitiría acreditar los r</w:t>
            </w:r>
            <w:r w:rsidR="003221C6">
              <w:rPr>
                <w:rFonts w:eastAsia="Times New Roman" w:cs="Arial"/>
                <w:lang w:val="es-PE"/>
              </w:rPr>
              <w:t>equisitos exigidos en las BASES</w:t>
            </w:r>
            <w:r w:rsidR="001F06A2">
              <w:rPr>
                <w:rFonts w:eastAsia="Times New Roman" w:cs="Arial"/>
                <w:lang w:val="es-PE"/>
              </w:rPr>
              <w:t>. C</w:t>
            </w:r>
            <w:r w:rsidRPr="004D2B95">
              <w:rPr>
                <w:rFonts w:eastAsia="Times New Roman" w:cs="Arial"/>
                <w:lang w:val="es-PE"/>
              </w:rPr>
              <w:t xml:space="preserve">eñirse a lo </w:t>
            </w:r>
            <w:r w:rsidR="001F06A2">
              <w:rPr>
                <w:rFonts w:eastAsia="Times New Roman" w:cs="Arial"/>
                <w:lang w:val="es-PE"/>
              </w:rPr>
              <w:t xml:space="preserve">establecido </w:t>
            </w:r>
            <w:r w:rsidRPr="004D2B95">
              <w:rPr>
                <w:rFonts w:eastAsia="Times New Roman" w:cs="Arial"/>
                <w:lang w:val="es-PE"/>
              </w:rPr>
              <w:t>en las BASES.</w:t>
            </w:r>
          </w:p>
          <w:p w14:paraId="4AB1F560" w14:textId="77777777" w:rsidR="00516B59" w:rsidRPr="004D2B95" w:rsidRDefault="00516B59" w:rsidP="00516B59">
            <w:pPr>
              <w:rPr>
                <w:rFonts w:cs="Arial"/>
                <w:lang w:val="es-PE"/>
              </w:rPr>
            </w:pPr>
          </w:p>
        </w:tc>
      </w:tr>
    </w:tbl>
    <w:p w14:paraId="025E166C" w14:textId="77777777" w:rsidR="00E960A8" w:rsidRPr="004D2B95" w:rsidRDefault="00E960A8" w:rsidP="00516B59">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16B59" w:rsidRPr="004D2B95" w14:paraId="426052FD" w14:textId="77777777" w:rsidTr="00516B59">
        <w:tc>
          <w:tcPr>
            <w:tcW w:w="2329" w:type="pct"/>
          </w:tcPr>
          <w:p w14:paraId="3C6BAD55" w14:textId="77777777" w:rsidR="00516B59" w:rsidRPr="004D2B95" w:rsidRDefault="00516B59" w:rsidP="00516B59">
            <w:pPr>
              <w:rPr>
                <w:rFonts w:cs="Arial"/>
                <w:lang w:val="es-PE"/>
              </w:rPr>
            </w:pPr>
            <w:r w:rsidRPr="004D2B95">
              <w:rPr>
                <w:rFonts w:cs="Arial"/>
                <w:lang w:val="es-PE"/>
              </w:rPr>
              <w:t>Nº de Consulta a las BASES</w:t>
            </w:r>
          </w:p>
        </w:tc>
        <w:tc>
          <w:tcPr>
            <w:tcW w:w="2671" w:type="pct"/>
          </w:tcPr>
          <w:p w14:paraId="09E57258" w14:textId="1405259D" w:rsidR="00516B59" w:rsidRPr="004D2B95" w:rsidRDefault="00AB16B1" w:rsidP="00516B59">
            <w:pPr>
              <w:rPr>
                <w:rFonts w:cs="Arial"/>
                <w:lang w:val="es-PE"/>
              </w:rPr>
            </w:pPr>
            <w:r>
              <w:rPr>
                <w:rFonts w:cs="Arial"/>
                <w:lang w:val="es-PE"/>
              </w:rPr>
              <w:t>10</w:t>
            </w:r>
          </w:p>
        </w:tc>
      </w:tr>
      <w:tr w:rsidR="00516B59" w:rsidRPr="004D2B95" w14:paraId="7F94FDD4" w14:textId="77777777" w:rsidTr="00516B59">
        <w:tc>
          <w:tcPr>
            <w:tcW w:w="2329" w:type="pct"/>
          </w:tcPr>
          <w:p w14:paraId="045C9685"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tcPr>
          <w:p w14:paraId="6F07214A" w14:textId="77777777" w:rsidR="00516B59" w:rsidRPr="004D2B95" w:rsidRDefault="00516B59" w:rsidP="00516B59">
            <w:pPr>
              <w:rPr>
                <w:rFonts w:cs="Arial"/>
                <w:lang w:val="es-PE"/>
              </w:rPr>
            </w:pPr>
            <w:r w:rsidRPr="004D2B95">
              <w:rPr>
                <w:rFonts w:cs="Arial"/>
                <w:lang w:val="es-PE"/>
              </w:rPr>
              <w:t>5.2.3.10</w:t>
            </w:r>
          </w:p>
        </w:tc>
      </w:tr>
      <w:tr w:rsidR="00516B59" w:rsidRPr="004D2B95" w14:paraId="43FE152D" w14:textId="77777777" w:rsidTr="00516B59">
        <w:tc>
          <w:tcPr>
            <w:tcW w:w="5000" w:type="pct"/>
            <w:gridSpan w:val="2"/>
          </w:tcPr>
          <w:p w14:paraId="11DAA83A" w14:textId="77777777" w:rsidR="00516B59" w:rsidRPr="004D2B95" w:rsidRDefault="00516B59" w:rsidP="00516B59">
            <w:pPr>
              <w:jc w:val="both"/>
              <w:rPr>
                <w:rFonts w:cs="Arial"/>
                <w:lang w:val="es-PE"/>
              </w:rPr>
            </w:pPr>
            <w:r w:rsidRPr="004D2B95">
              <w:rPr>
                <w:rFonts w:cs="Arial"/>
                <w:lang w:val="es-PE"/>
              </w:rPr>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p>
          <w:p w14:paraId="0C747671" w14:textId="77777777" w:rsidR="00516B59" w:rsidRPr="004D2B95" w:rsidRDefault="00516B59" w:rsidP="00516B59">
            <w:pPr>
              <w:jc w:val="both"/>
              <w:rPr>
                <w:rFonts w:cs="Arial"/>
                <w:lang w:val="es-PE"/>
              </w:rPr>
            </w:pPr>
          </w:p>
          <w:p w14:paraId="6AF07775" w14:textId="77777777" w:rsidR="00516B59" w:rsidRPr="004D2B95" w:rsidRDefault="00516B59" w:rsidP="00516B59">
            <w:pPr>
              <w:jc w:val="both"/>
              <w:rPr>
                <w:rFonts w:cs="Arial"/>
                <w:lang w:val="es-PE"/>
              </w:rPr>
            </w:pPr>
            <w:r w:rsidRPr="004D2B95">
              <w:rPr>
                <w:rFonts w:cs="Arial"/>
                <w:lang w:val="es-PE"/>
              </w:rPr>
              <w:t>Contenido de la Consulta:</w:t>
            </w:r>
          </w:p>
          <w:p w14:paraId="2623BC5D" w14:textId="77777777" w:rsidR="00516B59" w:rsidRPr="004D2B95" w:rsidRDefault="00516B59" w:rsidP="00516B59">
            <w:pPr>
              <w:jc w:val="both"/>
              <w:rPr>
                <w:rFonts w:cs="Arial"/>
                <w:lang w:val="es-PE"/>
              </w:rPr>
            </w:pPr>
            <w:r w:rsidRPr="004D2B95">
              <w:rPr>
                <w:rFonts w:cs="Arial"/>
                <w:lang w:val="es-PE"/>
              </w:rPr>
              <w:t>En caso de Consorcio, confirmar si este documento debe ser presentado con la información del Consorcio, o si también debe ser presentado con la información de los miembros integrantes del Consorcio.</w:t>
            </w:r>
          </w:p>
        </w:tc>
      </w:tr>
      <w:tr w:rsidR="00516B59" w:rsidRPr="004D2B95" w14:paraId="07D7A870" w14:textId="77777777" w:rsidTr="00516B59">
        <w:tc>
          <w:tcPr>
            <w:tcW w:w="5000" w:type="pct"/>
            <w:gridSpan w:val="2"/>
          </w:tcPr>
          <w:p w14:paraId="057F2D94"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B042C27" w14:textId="77777777" w:rsidR="00516B59" w:rsidRPr="004D2B95" w:rsidRDefault="00516B59" w:rsidP="00516B59">
            <w:pPr>
              <w:contextualSpacing/>
              <w:jc w:val="both"/>
              <w:rPr>
                <w:rFonts w:eastAsia="Times New Roman" w:cs="Arial"/>
                <w:lang w:val="es-PE"/>
              </w:rPr>
            </w:pPr>
          </w:p>
          <w:p w14:paraId="6A1EC682"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El documento deberá ser presentado con la información de las personas jurídicas que integran el Consorcio.</w:t>
            </w:r>
          </w:p>
          <w:p w14:paraId="39B24A42" w14:textId="77777777" w:rsidR="00516B59" w:rsidRPr="004D2B95" w:rsidRDefault="00516B59" w:rsidP="00516B59">
            <w:pPr>
              <w:rPr>
                <w:rFonts w:cs="Arial"/>
                <w:lang w:val="es-PE"/>
              </w:rPr>
            </w:pPr>
          </w:p>
        </w:tc>
      </w:tr>
    </w:tbl>
    <w:p w14:paraId="776577B9" w14:textId="77777777" w:rsidR="00516B59" w:rsidRPr="004D2B95" w:rsidRDefault="00516B59" w:rsidP="00516B59">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16B59" w:rsidRPr="004D2B95" w14:paraId="3D8B9EC3" w14:textId="77777777" w:rsidTr="00516B59">
        <w:tc>
          <w:tcPr>
            <w:tcW w:w="2329" w:type="pct"/>
          </w:tcPr>
          <w:p w14:paraId="0AAEE667" w14:textId="77777777" w:rsidR="00516B59" w:rsidRPr="004D2B95" w:rsidRDefault="00516B59" w:rsidP="00516B59">
            <w:pPr>
              <w:rPr>
                <w:rFonts w:cs="Arial"/>
                <w:lang w:val="es-PE"/>
              </w:rPr>
            </w:pPr>
            <w:r w:rsidRPr="004D2B95">
              <w:rPr>
                <w:rFonts w:cs="Arial"/>
                <w:lang w:val="es-PE"/>
              </w:rPr>
              <w:t>Nº de Consulta a las BASES</w:t>
            </w:r>
          </w:p>
        </w:tc>
        <w:tc>
          <w:tcPr>
            <w:tcW w:w="2671" w:type="pct"/>
          </w:tcPr>
          <w:p w14:paraId="72C9A9FF" w14:textId="2480C6C9" w:rsidR="00516B59" w:rsidRPr="004D2B95" w:rsidRDefault="00AB16B1" w:rsidP="00516B59">
            <w:pPr>
              <w:rPr>
                <w:rFonts w:cs="Arial"/>
                <w:lang w:val="es-PE"/>
              </w:rPr>
            </w:pPr>
            <w:r>
              <w:rPr>
                <w:rFonts w:cs="Arial"/>
                <w:lang w:val="es-PE"/>
              </w:rPr>
              <w:t>11</w:t>
            </w:r>
          </w:p>
        </w:tc>
      </w:tr>
      <w:tr w:rsidR="00516B59" w:rsidRPr="004D2B95" w14:paraId="7F094A7C" w14:textId="77777777" w:rsidTr="00516B59">
        <w:tc>
          <w:tcPr>
            <w:tcW w:w="2329" w:type="pct"/>
          </w:tcPr>
          <w:p w14:paraId="305673E2"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tcPr>
          <w:p w14:paraId="7FA88528" w14:textId="77777777" w:rsidR="00516B59" w:rsidRPr="004D2B95" w:rsidRDefault="00516B59" w:rsidP="00516B59">
            <w:pPr>
              <w:rPr>
                <w:rFonts w:cs="Arial"/>
                <w:lang w:val="es-PE"/>
              </w:rPr>
            </w:pPr>
            <w:r w:rsidRPr="004D2B95">
              <w:rPr>
                <w:rFonts w:cs="Arial"/>
                <w:lang w:val="es-PE"/>
              </w:rPr>
              <w:t>10.2.3</w:t>
            </w:r>
          </w:p>
        </w:tc>
      </w:tr>
      <w:tr w:rsidR="00516B59" w:rsidRPr="004D2B95" w14:paraId="088B2112" w14:textId="77777777" w:rsidTr="00516B59">
        <w:tc>
          <w:tcPr>
            <w:tcW w:w="5000" w:type="pct"/>
            <w:gridSpan w:val="2"/>
          </w:tcPr>
          <w:p w14:paraId="227B7A19" w14:textId="77777777" w:rsidR="00516B59" w:rsidRPr="004D2B95" w:rsidRDefault="00516B59" w:rsidP="00516B59">
            <w:pPr>
              <w:jc w:val="both"/>
              <w:rPr>
                <w:rFonts w:cs="Arial"/>
                <w:lang w:val="es-PE"/>
              </w:rPr>
            </w:pPr>
            <w:r w:rsidRPr="004D2B95">
              <w:rPr>
                <w:rFonts w:cs="Arial"/>
                <w:lang w:val="es-PE"/>
              </w:rPr>
              <w:t>Confirmar lo siguiente:</w:t>
            </w:r>
          </w:p>
          <w:p w14:paraId="7607DF14" w14:textId="77777777" w:rsidR="00516B59" w:rsidRPr="004D2B95" w:rsidRDefault="00516B59" w:rsidP="00516B59">
            <w:pPr>
              <w:jc w:val="both"/>
              <w:rPr>
                <w:rFonts w:cs="Arial"/>
                <w:lang w:val="es-PE"/>
              </w:rPr>
            </w:pPr>
          </w:p>
          <w:p w14:paraId="270605D7" w14:textId="77777777" w:rsidR="00516B59" w:rsidRPr="004D2B95" w:rsidRDefault="00516B59" w:rsidP="00516B59">
            <w:pPr>
              <w:pStyle w:val="Prrafodelista"/>
              <w:widowControl w:val="0"/>
              <w:numPr>
                <w:ilvl w:val="0"/>
                <w:numId w:val="8"/>
              </w:numPr>
              <w:contextualSpacing w:val="0"/>
              <w:jc w:val="both"/>
              <w:rPr>
                <w:rFonts w:cs="Arial"/>
                <w:lang w:val="es-PE"/>
              </w:rPr>
            </w:pPr>
            <w:r w:rsidRPr="004D2B95">
              <w:rPr>
                <w:rFonts w:cs="Arial"/>
                <w:lang w:val="es-PE"/>
              </w:rPr>
              <w:t>Transcurridos los tres (3) primeros años del Contrato de Financiamiento, la Participación Mínima puede ser transferida, con consentimiento expreso de FITEL.</w:t>
            </w:r>
          </w:p>
          <w:p w14:paraId="2D1AE173" w14:textId="77777777" w:rsidR="00516B59" w:rsidRPr="004D2B95" w:rsidRDefault="00516B59" w:rsidP="00516B59">
            <w:pPr>
              <w:pStyle w:val="Prrafodelista"/>
              <w:jc w:val="both"/>
              <w:rPr>
                <w:rFonts w:cs="Arial"/>
                <w:lang w:val="es-PE"/>
              </w:rPr>
            </w:pPr>
          </w:p>
          <w:p w14:paraId="7B47B22B" w14:textId="77777777" w:rsidR="00516B59" w:rsidRPr="004D2B95" w:rsidRDefault="00516B59" w:rsidP="00516B59">
            <w:pPr>
              <w:pStyle w:val="Prrafodelista"/>
              <w:widowControl w:val="0"/>
              <w:numPr>
                <w:ilvl w:val="0"/>
                <w:numId w:val="8"/>
              </w:numPr>
              <w:contextualSpacing w:val="0"/>
              <w:jc w:val="both"/>
              <w:rPr>
                <w:rFonts w:cs="Arial"/>
                <w:lang w:val="es-PE"/>
              </w:rPr>
            </w:pPr>
            <w:r w:rsidRPr="004D2B95">
              <w:rPr>
                <w:rFonts w:cs="Arial"/>
                <w:lang w:val="es-PE"/>
              </w:rPr>
              <w:t xml:space="preserve">Las acciones del Contratante que no forman parte de la Participación Mínima pueden ser libremente transferidas con posterioridad a la suscripción del Contrato de Financiamiento. </w:t>
            </w:r>
          </w:p>
        </w:tc>
      </w:tr>
      <w:tr w:rsidR="00516B59" w:rsidRPr="004D2B95" w14:paraId="30CD9B7D" w14:textId="77777777" w:rsidTr="00516B59">
        <w:tc>
          <w:tcPr>
            <w:tcW w:w="5000" w:type="pct"/>
            <w:gridSpan w:val="2"/>
          </w:tcPr>
          <w:p w14:paraId="5C807658"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74900C2" w14:textId="77777777" w:rsidR="00516B59" w:rsidRPr="004D2B95" w:rsidRDefault="00516B59" w:rsidP="00516B59">
            <w:pPr>
              <w:contextualSpacing/>
              <w:jc w:val="both"/>
              <w:rPr>
                <w:rFonts w:eastAsia="Times New Roman" w:cs="Arial"/>
                <w:lang w:val="es-PE"/>
              </w:rPr>
            </w:pPr>
          </w:p>
          <w:p w14:paraId="56AEF6CE"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Con relación a la sub pregunta 1: se confirma dicho entendimiento.</w:t>
            </w:r>
          </w:p>
          <w:p w14:paraId="113F1EFF" w14:textId="77777777" w:rsidR="00516B59" w:rsidRPr="004D2B95" w:rsidRDefault="00516B59" w:rsidP="00516B59">
            <w:pPr>
              <w:contextualSpacing/>
              <w:jc w:val="both"/>
              <w:rPr>
                <w:rFonts w:eastAsia="Times New Roman" w:cs="Arial"/>
                <w:lang w:val="es-PE"/>
              </w:rPr>
            </w:pPr>
          </w:p>
          <w:p w14:paraId="3D94CE2A" w14:textId="76D867E6"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Con relación a la sub pregunta 2: </w:t>
            </w:r>
            <w:r w:rsidR="001F06A2">
              <w:rPr>
                <w:rFonts w:eastAsia="Times New Roman" w:cs="Arial"/>
                <w:lang w:val="es-PE"/>
              </w:rPr>
              <w:t>c</w:t>
            </w:r>
            <w:r w:rsidR="001F06A2" w:rsidRPr="004D2B95">
              <w:rPr>
                <w:rFonts w:eastAsia="Times New Roman" w:cs="Arial"/>
                <w:lang w:val="es-PE"/>
              </w:rPr>
              <w:t xml:space="preserve">eñirse a lo </w:t>
            </w:r>
            <w:r w:rsidR="001F06A2">
              <w:rPr>
                <w:rFonts w:eastAsia="Times New Roman" w:cs="Arial"/>
                <w:lang w:val="es-PE"/>
              </w:rPr>
              <w:t xml:space="preserve">establecido </w:t>
            </w:r>
            <w:r w:rsidR="001F06A2" w:rsidRPr="004D2B95">
              <w:rPr>
                <w:rFonts w:eastAsia="Times New Roman" w:cs="Arial"/>
                <w:lang w:val="es-PE"/>
              </w:rPr>
              <w:t xml:space="preserve">en </w:t>
            </w:r>
            <w:r w:rsidRPr="004D2B95">
              <w:rPr>
                <w:rFonts w:eastAsia="Times New Roman" w:cs="Arial"/>
                <w:lang w:val="es-PE"/>
              </w:rPr>
              <w:t>el Artículo 118º del TUO del Reglamento de la Ley de Telecomunicaciones.</w:t>
            </w:r>
          </w:p>
          <w:p w14:paraId="10B5FD93" w14:textId="77777777" w:rsidR="00516B59" w:rsidRPr="004D2B95" w:rsidRDefault="00516B59" w:rsidP="00516B59">
            <w:pPr>
              <w:rPr>
                <w:rFonts w:cs="Arial"/>
                <w:lang w:val="es-PE"/>
              </w:rPr>
            </w:pPr>
          </w:p>
        </w:tc>
      </w:tr>
    </w:tbl>
    <w:p w14:paraId="5AD2CEE5" w14:textId="77777777" w:rsidR="00516B59" w:rsidRPr="004D2B95" w:rsidRDefault="00516B59" w:rsidP="00516B59">
      <w:pPr>
        <w:jc w:val="both"/>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1EBA5EEF" w14:textId="77777777" w:rsidTr="00516B59">
        <w:trPr>
          <w:jc w:val="right"/>
        </w:trPr>
        <w:tc>
          <w:tcPr>
            <w:tcW w:w="3572" w:type="dxa"/>
          </w:tcPr>
          <w:p w14:paraId="49E8DAE7"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0522AFAE" w14:textId="7B56E32F" w:rsidR="00516B59" w:rsidRPr="004D2B95" w:rsidRDefault="00AB16B1" w:rsidP="00516B59">
            <w:pPr>
              <w:jc w:val="both"/>
              <w:rPr>
                <w:rFonts w:cs="Arial"/>
                <w:b/>
                <w:lang w:val="es-PE"/>
              </w:rPr>
            </w:pPr>
            <w:r>
              <w:rPr>
                <w:rFonts w:cs="Arial"/>
                <w:b/>
                <w:lang w:val="es-PE"/>
              </w:rPr>
              <w:t>12</w:t>
            </w:r>
          </w:p>
        </w:tc>
      </w:tr>
      <w:tr w:rsidR="00516B59" w:rsidRPr="004D2B95" w14:paraId="18D06A4F" w14:textId="77777777" w:rsidTr="00516B59">
        <w:trPr>
          <w:jc w:val="right"/>
        </w:trPr>
        <w:tc>
          <w:tcPr>
            <w:tcW w:w="3572" w:type="dxa"/>
          </w:tcPr>
          <w:p w14:paraId="6ED8BD8E"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0BECDC69" w14:textId="77777777" w:rsidR="00516B59" w:rsidRPr="004D2B95" w:rsidRDefault="00516B59" w:rsidP="00516B59">
            <w:pPr>
              <w:jc w:val="both"/>
              <w:rPr>
                <w:rFonts w:cs="Arial"/>
                <w:b/>
                <w:lang w:val="es-PE"/>
              </w:rPr>
            </w:pPr>
            <w:r w:rsidRPr="004D2B95">
              <w:rPr>
                <w:rFonts w:cs="Arial"/>
                <w:b/>
                <w:lang w:val="es-PE"/>
              </w:rPr>
              <w:t>1.3.110</w:t>
            </w:r>
          </w:p>
        </w:tc>
      </w:tr>
      <w:tr w:rsidR="00516B59" w:rsidRPr="004D2B95" w14:paraId="099AF24A" w14:textId="77777777" w:rsidTr="00516B59">
        <w:trPr>
          <w:jc w:val="right"/>
        </w:trPr>
        <w:tc>
          <w:tcPr>
            <w:tcW w:w="8494" w:type="dxa"/>
            <w:gridSpan w:val="2"/>
          </w:tcPr>
          <w:p w14:paraId="0E8B1B17" w14:textId="77777777" w:rsidR="00516B59" w:rsidRPr="004D2B95" w:rsidRDefault="00516B59" w:rsidP="00516B59">
            <w:pPr>
              <w:jc w:val="both"/>
              <w:rPr>
                <w:rFonts w:cs="Arial"/>
                <w:color w:val="000000"/>
                <w:lang w:val="es-PE"/>
              </w:rPr>
            </w:pPr>
            <w:r w:rsidRPr="004D2B95">
              <w:rPr>
                <w:rFonts w:cs="Arial"/>
                <w:color w:val="000000"/>
                <w:lang w:val="es-PE"/>
              </w:rPr>
              <w:t>Por favor, confirmar si la definición de “Red de Acceso” incluye todos los activos, elementos y derechos necesarios para su implementación, y si ello incluiría también la infraestructura pasiva que coadyuve con su implementación (específicamente las torres y estructuras metálicas que permitirán su implementación y operación).</w:t>
            </w:r>
          </w:p>
        </w:tc>
      </w:tr>
      <w:tr w:rsidR="00516B59" w:rsidRPr="004D2B95" w14:paraId="6DD3E731" w14:textId="77777777" w:rsidTr="00516B59">
        <w:trPr>
          <w:jc w:val="right"/>
        </w:trPr>
        <w:tc>
          <w:tcPr>
            <w:tcW w:w="8494" w:type="dxa"/>
            <w:gridSpan w:val="2"/>
          </w:tcPr>
          <w:p w14:paraId="184DA573"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5D0F8D4" w14:textId="77777777" w:rsidR="00516B59" w:rsidRPr="004D2B95" w:rsidRDefault="00516B59" w:rsidP="00516B59">
            <w:pPr>
              <w:contextualSpacing/>
              <w:jc w:val="both"/>
              <w:rPr>
                <w:rFonts w:eastAsia="Times New Roman" w:cs="Arial"/>
                <w:lang w:val="es-PE"/>
              </w:rPr>
            </w:pPr>
          </w:p>
          <w:p w14:paraId="6CE6C4DD"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indicado en el Numeral 5.2 de la Cláusula Quinta del Proyecto de Contrato de Financiamiento.</w:t>
            </w:r>
          </w:p>
          <w:p w14:paraId="6C1B4932" w14:textId="77777777" w:rsidR="00516B59" w:rsidRPr="004D2B95" w:rsidRDefault="00516B59" w:rsidP="00516B59">
            <w:pPr>
              <w:jc w:val="both"/>
              <w:rPr>
                <w:rFonts w:cs="Arial"/>
                <w:color w:val="000000"/>
                <w:lang w:val="es-PE"/>
              </w:rPr>
            </w:pPr>
          </w:p>
        </w:tc>
      </w:tr>
    </w:tbl>
    <w:p w14:paraId="5FA30FFF" w14:textId="77777777" w:rsidR="00E960A8" w:rsidRPr="004D2B95" w:rsidRDefault="00E960A8"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37DF27BD" w14:textId="77777777" w:rsidTr="00516B59">
        <w:trPr>
          <w:jc w:val="right"/>
        </w:trPr>
        <w:tc>
          <w:tcPr>
            <w:tcW w:w="3572" w:type="dxa"/>
          </w:tcPr>
          <w:p w14:paraId="7980F0BB"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62A03A08" w14:textId="4F567DEE" w:rsidR="00516B59" w:rsidRPr="004D2B95" w:rsidRDefault="00AB16B1" w:rsidP="00516B59">
            <w:pPr>
              <w:jc w:val="both"/>
              <w:rPr>
                <w:rFonts w:cs="Arial"/>
                <w:b/>
                <w:lang w:val="es-PE"/>
              </w:rPr>
            </w:pPr>
            <w:r>
              <w:rPr>
                <w:rFonts w:cs="Arial"/>
                <w:b/>
                <w:lang w:val="es-PE"/>
              </w:rPr>
              <w:t>13</w:t>
            </w:r>
          </w:p>
        </w:tc>
      </w:tr>
      <w:tr w:rsidR="00516B59" w:rsidRPr="004D2B95" w14:paraId="14C0A5AA" w14:textId="77777777" w:rsidTr="00516B59">
        <w:trPr>
          <w:jc w:val="right"/>
        </w:trPr>
        <w:tc>
          <w:tcPr>
            <w:tcW w:w="3572" w:type="dxa"/>
          </w:tcPr>
          <w:p w14:paraId="0704478B"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4A3956B8" w14:textId="77777777" w:rsidR="00516B59" w:rsidRPr="004D2B95" w:rsidRDefault="00516B59" w:rsidP="00516B59">
            <w:pPr>
              <w:jc w:val="both"/>
              <w:rPr>
                <w:rFonts w:cs="Arial"/>
                <w:b/>
                <w:lang w:val="es-PE"/>
              </w:rPr>
            </w:pPr>
            <w:r w:rsidRPr="004D2B95">
              <w:rPr>
                <w:rFonts w:cs="Arial"/>
                <w:b/>
                <w:lang w:val="es-PE"/>
              </w:rPr>
              <w:t>1.3.110</w:t>
            </w:r>
          </w:p>
        </w:tc>
      </w:tr>
      <w:tr w:rsidR="00516B59" w:rsidRPr="004D2B95" w14:paraId="46410C9A" w14:textId="77777777" w:rsidTr="00516B59">
        <w:trPr>
          <w:jc w:val="right"/>
        </w:trPr>
        <w:tc>
          <w:tcPr>
            <w:tcW w:w="8494" w:type="dxa"/>
            <w:gridSpan w:val="2"/>
          </w:tcPr>
          <w:p w14:paraId="3DA035E9" w14:textId="77777777" w:rsidR="00516B59" w:rsidRPr="004D2B95" w:rsidRDefault="00516B59" w:rsidP="00516B59">
            <w:pPr>
              <w:jc w:val="both"/>
              <w:rPr>
                <w:rFonts w:cs="Arial"/>
                <w:color w:val="000000"/>
                <w:lang w:val="es-PE"/>
              </w:rPr>
            </w:pPr>
            <w:r w:rsidRPr="004D2B95">
              <w:rPr>
                <w:rFonts w:cs="Arial"/>
                <w:color w:val="000000"/>
                <w:lang w:val="es-PE"/>
              </w:rPr>
              <w:t>¿Es factible que parte o la totalidad de las torres y estructuras metálicas que permitirán al futuro Contratante implementar la Red de Acceso sean arrendadas por este último a terceros durante la vigencia del Contrato de Financiamiento, o deben de ser necesariamente de propiedad y dominio del futuro Contratante para la prestación de los servicios?</w:t>
            </w:r>
          </w:p>
        </w:tc>
      </w:tr>
      <w:tr w:rsidR="00516B59" w:rsidRPr="004D2B95" w14:paraId="210709EC" w14:textId="77777777" w:rsidTr="00516B59">
        <w:trPr>
          <w:jc w:val="right"/>
        </w:trPr>
        <w:tc>
          <w:tcPr>
            <w:tcW w:w="8494" w:type="dxa"/>
            <w:gridSpan w:val="2"/>
          </w:tcPr>
          <w:p w14:paraId="488D4B6F"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F93B2D8" w14:textId="77777777" w:rsidR="00516B59" w:rsidRPr="004D2B95" w:rsidRDefault="00516B59" w:rsidP="00516B59">
            <w:pPr>
              <w:contextualSpacing/>
              <w:jc w:val="both"/>
              <w:rPr>
                <w:rFonts w:eastAsia="Times New Roman" w:cs="Arial"/>
                <w:highlight w:val="yellow"/>
                <w:lang w:val="es-PE"/>
              </w:rPr>
            </w:pPr>
          </w:p>
          <w:p w14:paraId="27CE9910" w14:textId="06ECBC3E" w:rsidR="00516B59" w:rsidRPr="004D2B95" w:rsidRDefault="00237F4C" w:rsidP="00516B59">
            <w:pPr>
              <w:contextualSpacing/>
              <w:jc w:val="both"/>
              <w:rPr>
                <w:rFonts w:eastAsia="Times New Roman" w:cs="Arial"/>
                <w:lang w:val="es-PE"/>
              </w:rPr>
            </w:pPr>
            <w:r w:rsidRPr="003221C6">
              <w:rPr>
                <w:rFonts w:eastAsia="Times New Roman" w:cs="Arial"/>
                <w:lang w:val="es-PE"/>
              </w:rPr>
              <w:t xml:space="preserve">Ceñirse </w:t>
            </w:r>
            <w:r w:rsidR="001F06A2" w:rsidRPr="004D2B95">
              <w:rPr>
                <w:rFonts w:eastAsia="Times New Roman" w:cs="Arial"/>
                <w:lang w:val="es-PE"/>
              </w:rPr>
              <w:t xml:space="preserve">a lo </w:t>
            </w:r>
            <w:r w:rsidR="001F06A2">
              <w:rPr>
                <w:rFonts w:eastAsia="Times New Roman" w:cs="Arial"/>
                <w:lang w:val="es-PE"/>
              </w:rPr>
              <w:t xml:space="preserve">establecido </w:t>
            </w:r>
            <w:r w:rsidR="001F06A2" w:rsidRPr="004D2B95">
              <w:rPr>
                <w:rFonts w:eastAsia="Times New Roman" w:cs="Arial"/>
                <w:lang w:val="es-PE"/>
              </w:rPr>
              <w:t xml:space="preserve">en </w:t>
            </w:r>
            <w:r w:rsidR="00047D42">
              <w:rPr>
                <w:rFonts w:eastAsia="Times New Roman" w:cs="Arial"/>
                <w:lang w:val="es-PE"/>
              </w:rPr>
              <w:t>las BASES.</w:t>
            </w:r>
          </w:p>
          <w:p w14:paraId="3BD2CCC9" w14:textId="77777777" w:rsidR="00516B59" w:rsidRPr="004D2B95" w:rsidRDefault="00516B59" w:rsidP="00516B59">
            <w:pPr>
              <w:jc w:val="both"/>
              <w:rPr>
                <w:rFonts w:cs="Arial"/>
                <w:color w:val="000000"/>
                <w:lang w:val="es-PE"/>
              </w:rPr>
            </w:pPr>
          </w:p>
        </w:tc>
      </w:tr>
    </w:tbl>
    <w:p w14:paraId="2614607A"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52460695" w14:textId="77777777" w:rsidTr="00516B59">
        <w:trPr>
          <w:jc w:val="right"/>
        </w:trPr>
        <w:tc>
          <w:tcPr>
            <w:tcW w:w="3572" w:type="dxa"/>
          </w:tcPr>
          <w:p w14:paraId="76C5F592"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236AC64C" w14:textId="4429F70A" w:rsidR="00516B59" w:rsidRPr="004D2B95" w:rsidRDefault="00AB16B1" w:rsidP="00516B59">
            <w:pPr>
              <w:jc w:val="both"/>
              <w:rPr>
                <w:rFonts w:cs="Arial"/>
                <w:b/>
                <w:lang w:val="es-PE"/>
              </w:rPr>
            </w:pPr>
            <w:r>
              <w:rPr>
                <w:rFonts w:cs="Arial"/>
                <w:b/>
                <w:lang w:val="es-PE"/>
              </w:rPr>
              <w:t>14</w:t>
            </w:r>
          </w:p>
        </w:tc>
      </w:tr>
      <w:tr w:rsidR="00516B59" w:rsidRPr="004D2B95" w14:paraId="209CC916" w14:textId="77777777" w:rsidTr="00516B59">
        <w:trPr>
          <w:jc w:val="right"/>
        </w:trPr>
        <w:tc>
          <w:tcPr>
            <w:tcW w:w="3572" w:type="dxa"/>
          </w:tcPr>
          <w:p w14:paraId="63776C13"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777A0EF5" w14:textId="77777777" w:rsidR="00516B59" w:rsidRPr="004D2B95" w:rsidRDefault="00516B59" w:rsidP="00516B59">
            <w:pPr>
              <w:jc w:val="both"/>
              <w:rPr>
                <w:rFonts w:cs="Arial"/>
                <w:b/>
                <w:lang w:val="es-PE"/>
              </w:rPr>
            </w:pPr>
            <w:r w:rsidRPr="004D2B95">
              <w:rPr>
                <w:rFonts w:cs="Arial"/>
                <w:b/>
                <w:lang w:val="es-PE"/>
              </w:rPr>
              <w:t>2.4.1</w:t>
            </w:r>
          </w:p>
        </w:tc>
      </w:tr>
      <w:tr w:rsidR="00516B59" w:rsidRPr="004D2B95" w14:paraId="2379E4AD" w14:textId="77777777" w:rsidTr="00516B59">
        <w:trPr>
          <w:jc w:val="right"/>
        </w:trPr>
        <w:tc>
          <w:tcPr>
            <w:tcW w:w="8494" w:type="dxa"/>
            <w:gridSpan w:val="2"/>
          </w:tcPr>
          <w:p w14:paraId="39DB230A" w14:textId="77777777" w:rsidR="00516B59" w:rsidRPr="004D2B95" w:rsidRDefault="00516B59" w:rsidP="00516B59">
            <w:pPr>
              <w:jc w:val="both"/>
              <w:rPr>
                <w:rFonts w:cs="Arial"/>
                <w:lang w:val="es-PE"/>
              </w:rPr>
            </w:pPr>
            <w:r w:rsidRPr="004D2B95">
              <w:rPr>
                <w:rFonts w:cs="Arial"/>
                <w:lang w:val="es-PE"/>
              </w:rPr>
              <w:t>En el cuarto párrafo del numeral 2.4.1 se precisa que los documentos en general, incluidos en los Sobres 1, 2 y 3, deberán estar “</w:t>
            </w:r>
            <w:r w:rsidRPr="004D2B95">
              <w:rPr>
                <w:rFonts w:cs="Arial"/>
                <w:b/>
                <w:u w:val="single"/>
                <w:lang w:val="es-PE"/>
              </w:rPr>
              <w:t>firmados</w:t>
            </w:r>
            <w:r w:rsidRPr="004D2B95">
              <w:rPr>
                <w:rFonts w:cs="Arial"/>
                <w:b/>
                <w:lang w:val="es-PE"/>
              </w:rPr>
              <w:t>”</w:t>
            </w:r>
            <w:r w:rsidRPr="004D2B95">
              <w:rPr>
                <w:rFonts w:cs="Arial"/>
                <w:lang w:val="es-PE"/>
              </w:rPr>
              <w:t xml:space="preserve"> por el Representante Legal del Postor. Sin embargo, en el numeral 4.4.2 de las Bases se indica que la documentación deberá estar “</w:t>
            </w:r>
            <w:r w:rsidRPr="004D2B95">
              <w:rPr>
                <w:rFonts w:cs="Arial"/>
                <w:b/>
                <w:u w:val="single"/>
                <w:lang w:val="es-PE"/>
              </w:rPr>
              <w:t>rubricada</w:t>
            </w:r>
            <w:r w:rsidRPr="004D2B95">
              <w:rPr>
                <w:rFonts w:cs="Arial"/>
                <w:lang w:val="es-PE"/>
              </w:rPr>
              <w:t xml:space="preserve">” en cada folio por el Representante Legal del Postor.  </w:t>
            </w:r>
          </w:p>
          <w:p w14:paraId="26DC0C81" w14:textId="77777777" w:rsidR="00516B59" w:rsidRPr="004D2B95" w:rsidRDefault="00516B59" w:rsidP="00516B59">
            <w:pPr>
              <w:ind w:left="709"/>
              <w:jc w:val="both"/>
              <w:rPr>
                <w:rFonts w:cs="Arial"/>
                <w:lang w:val="es-PE"/>
              </w:rPr>
            </w:pPr>
          </w:p>
          <w:p w14:paraId="62D86A7B" w14:textId="77777777" w:rsidR="00516B59" w:rsidRPr="004D2B95" w:rsidRDefault="00516B59" w:rsidP="00516B59">
            <w:pPr>
              <w:jc w:val="both"/>
              <w:rPr>
                <w:rFonts w:cs="Arial"/>
                <w:lang w:val="es-PE"/>
              </w:rPr>
            </w:pPr>
            <w:r w:rsidRPr="004D2B95">
              <w:rPr>
                <w:rFonts w:cs="Arial"/>
                <w:lang w:val="es-PE"/>
              </w:rPr>
              <w:t>Por lo expuesto, nuestro entendimiento es que todos los folios de los Sobres 1, 2 y 3, sin excepción, deberán estar rubricados. Sin embargo, aquellos documentos donde se requiera expresamente firma del Representante Legal, deberán estar, a su vez, firmados. Por favor, confirmar.</w:t>
            </w:r>
          </w:p>
        </w:tc>
      </w:tr>
      <w:tr w:rsidR="00516B59" w:rsidRPr="004D2B95" w14:paraId="06541169" w14:textId="77777777" w:rsidTr="00516B59">
        <w:trPr>
          <w:jc w:val="right"/>
        </w:trPr>
        <w:tc>
          <w:tcPr>
            <w:tcW w:w="8494" w:type="dxa"/>
            <w:gridSpan w:val="2"/>
          </w:tcPr>
          <w:p w14:paraId="16467B38"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8F1D9EE" w14:textId="77777777" w:rsidR="00516B59" w:rsidRPr="004D2B95" w:rsidRDefault="00516B59" w:rsidP="00516B59">
            <w:pPr>
              <w:contextualSpacing/>
              <w:jc w:val="both"/>
              <w:rPr>
                <w:rFonts w:eastAsia="Times New Roman" w:cs="Arial"/>
                <w:lang w:val="es-PE"/>
              </w:rPr>
            </w:pPr>
          </w:p>
          <w:p w14:paraId="614236FB"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confirma dicho entendimiento.</w:t>
            </w:r>
          </w:p>
          <w:p w14:paraId="44442BE0" w14:textId="77777777" w:rsidR="00516B59" w:rsidRPr="004D2B95" w:rsidRDefault="00516B59" w:rsidP="00516B59">
            <w:pPr>
              <w:jc w:val="both"/>
              <w:rPr>
                <w:rFonts w:cs="Arial"/>
                <w:lang w:val="es-PE"/>
              </w:rPr>
            </w:pPr>
          </w:p>
        </w:tc>
      </w:tr>
    </w:tbl>
    <w:p w14:paraId="622CA53C"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363"/>
        <w:gridCol w:w="5131"/>
      </w:tblGrid>
      <w:tr w:rsidR="00516B59" w:rsidRPr="004D2B95" w14:paraId="21BD8A07" w14:textId="77777777" w:rsidTr="00516B59">
        <w:trPr>
          <w:jc w:val="right"/>
        </w:trPr>
        <w:tc>
          <w:tcPr>
            <w:tcW w:w="3363" w:type="dxa"/>
          </w:tcPr>
          <w:p w14:paraId="65CBE28F" w14:textId="77777777" w:rsidR="00516B59" w:rsidRPr="004D2B95" w:rsidRDefault="00516B59" w:rsidP="00516B59">
            <w:pPr>
              <w:jc w:val="both"/>
              <w:rPr>
                <w:rFonts w:cs="Arial"/>
                <w:lang w:val="es-PE"/>
              </w:rPr>
            </w:pPr>
            <w:r w:rsidRPr="004D2B95">
              <w:rPr>
                <w:rFonts w:cs="Arial"/>
                <w:lang w:val="es-PE"/>
              </w:rPr>
              <w:t>Nº de Consulta a las BASES</w:t>
            </w:r>
          </w:p>
        </w:tc>
        <w:tc>
          <w:tcPr>
            <w:tcW w:w="5131" w:type="dxa"/>
          </w:tcPr>
          <w:p w14:paraId="59BF7A24" w14:textId="18F723D6" w:rsidR="00516B59" w:rsidRPr="004D2B95" w:rsidRDefault="00AB16B1" w:rsidP="00516B59">
            <w:pPr>
              <w:jc w:val="both"/>
              <w:rPr>
                <w:rFonts w:cs="Arial"/>
                <w:b/>
                <w:lang w:val="es-PE"/>
              </w:rPr>
            </w:pPr>
            <w:r>
              <w:rPr>
                <w:rFonts w:cs="Arial"/>
                <w:b/>
                <w:lang w:val="es-PE"/>
              </w:rPr>
              <w:t>15</w:t>
            </w:r>
          </w:p>
        </w:tc>
      </w:tr>
      <w:tr w:rsidR="00516B59" w:rsidRPr="004D2B95" w14:paraId="5E5CD59C" w14:textId="77777777" w:rsidTr="00516B59">
        <w:trPr>
          <w:jc w:val="right"/>
        </w:trPr>
        <w:tc>
          <w:tcPr>
            <w:tcW w:w="3363" w:type="dxa"/>
          </w:tcPr>
          <w:p w14:paraId="7F64E4F0"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5131" w:type="dxa"/>
          </w:tcPr>
          <w:p w14:paraId="5CAFC671" w14:textId="77777777" w:rsidR="00516B59" w:rsidRPr="004D2B95" w:rsidRDefault="00516B59" w:rsidP="00516B59">
            <w:pPr>
              <w:jc w:val="both"/>
              <w:rPr>
                <w:rFonts w:cs="Arial"/>
                <w:b/>
                <w:lang w:val="es-PE"/>
              </w:rPr>
            </w:pPr>
            <w:r w:rsidRPr="004D2B95">
              <w:rPr>
                <w:rFonts w:cs="Arial"/>
                <w:b/>
                <w:lang w:val="es-PE"/>
              </w:rPr>
              <w:t>4.3.2</w:t>
            </w:r>
          </w:p>
        </w:tc>
      </w:tr>
      <w:tr w:rsidR="00516B59" w:rsidRPr="004D2B95" w14:paraId="0B29E3D8" w14:textId="77777777" w:rsidTr="00516B59">
        <w:trPr>
          <w:jc w:val="right"/>
        </w:trPr>
        <w:tc>
          <w:tcPr>
            <w:tcW w:w="8494" w:type="dxa"/>
            <w:gridSpan w:val="2"/>
          </w:tcPr>
          <w:p w14:paraId="2A7BA57A" w14:textId="77777777" w:rsidR="00516B59" w:rsidRPr="004D2B95" w:rsidRDefault="00516B59" w:rsidP="00516B59">
            <w:pPr>
              <w:jc w:val="both"/>
              <w:rPr>
                <w:rFonts w:cs="Arial"/>
                <w:lang w:val="es-PE"/>
              </w:rPr>
            </w:pPr>
            <w:r w:rsidRPr="004D2B95">
              <w:rPr>
                <w:rFonts w:cs="Arial"/>
                <w:lang w:val="es-PE"/>
              </w:rPr>
              <w:t xml:space="preserve">Con relación a los documentos otorgados o emitidos en el extranjero se indica que el Adjudicatario podrá presentar en la Fecha de Cierre dichos documentos debidamente legalizados ante el Consulado del Perú competente y refrendados por el Ministerio de Relaciones Exteriores, con excepción de los estados financieros auditados o declaración de pago de impuestos. </w:t>
            </w:r>
          </w:p>
          <w:p w14:paraId="6488110F" w14:textId="77777777" w:rsidR="00516B59" w:rsidRPr="004D2B95" w:rsidRDefault="00516B59" w:rsidP="00516B59">
            <w:pPr>
              <w:ind w:left="709"/>
              <w:jc w:val="both"/>
              <w:rPr>
                <w:rFonts w:cs="Arial"/>
                <w:lang w:val="es-PE"/>
              </w:rPr>
            </w:pPr>
          </w:p>
          <w:p w14:paraId="53036130" w14:textId="77777777" w:rsidR="00516B59" w:rsidRPr="004D2B95" w:rsidRDefault="00516B59" w:rsidP="00516B59">
            <w:pPr>
              <w:jc w:val="both"/>
              <w:rPr>
                <w:rFonts w:cs="Arial"/>
                <w:lang w:val="es-PE"/>
              </w:rPr>
            </w:pPr>
            <w:r w:rsidRPr="004D2B95">
              <w:rPr>
                <w:rFonts w:cs="Arial"/>
                <w:lang w:val="es-PE"/>
              </w:rPr>
              <w:t xml:space="preserve">No obstante, en el primer párrafo del numeral 4.3 se indica que los documentos que integren el Sobre N° 1 y Sobre N° 2 deberán presentarse en original o copia legalizada notarialmente. </w:t>
            </w:r>
          </w:p>
          <w:p w14:paraId="43B44820" w14:textId="77777777" w:rsidR="00516B59" w:rsidRPr="004D2B95" w:rsidRDefault="00516B59" w:rsidP="00516B59">
            <w:pPr>
              <w:ind w:left="709"/>
              <w:jc w:val="both"/>
              <w:rPr>
                <w:rFonts w:cs="Arial"/>
                <w:lang w:val="es-PE"/>
              </w:rPr>
            </w:pPr>
          </w:p>
          <w:p w14:paraId="763FDDB8" w14:textId="77777777" w:rsidR="00516B59" w:rsidRPr="004D2B95" w:rsidRDefault="00516B59" w:rsidP="00516B59">
            <w:pPr>
              <w:jc w:val="both"/>
              <w:rPr>
                <w:rFonts w:cs="Arial"/>
                <w:lang w:val="es-PE"/>
              </w:rPr>
            </w:pPr>
            <w:r w:rsidRPr="004D2B95">
              <w:rPr>
                <w:rFonts w:cs="Arial"/>
                <w:lang w:val="es-PE"/>
              </w:rPr>
              <w:t xml:space="preserve">Ahora bien, entendemos que en el caso de documentos emitidos en el extranjero no será necesario cumplir con lo indicado en el primer párrafo del numeral 4.3; por lo que en caso de presentar ese tipo de documentos (emitidos en el extranjero) bastaría con copias simples. Por favor, confirmar. </w:t>
            </w:r>
          </w:p>
        </w:tc>
      </w:tr>
      <w:tr w:rsidR="00516B59" w:rsidRPr="004D2B95" w14:paraId="7D0981C0" w14:textId="77777777" w:rsidTr="00516B59">
        <w:trPr>
          <w:jc w:val="right"/>
        </w:trPr>
        <w:tc>
          <w:tcPr>
            <w:tcW w:w="8494" w:type="dxa"/>
            <w:gridSpan w:val="2"/>
          </w:tcPr>
          <w:p w14:paraId="61167CA8"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6B912CC" w14:textId="77777777" w:rsidR="00516B59" w:rsidRPr="004D2B95" w:rsidRDefault="00516B59" w:rsidP="00516B59">
            <w:pPr>
              <w:contextualSpacing/>
              <w:jc w:val="both"/>
              <w:rPr>
                <w:rFonts w:eastAsia="Times New Roman" w:cs="Arial"/>
                <w:lang w:val="es-PE"/>
              </w:rPr>
            </w:pPr>
          </w:p>
          <w:p w14:paraId="7512E6CF"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las respuestas de las Consultas Nº 2 y N° 17 de la CIRCULAR Nº 2.</w:t>
            </w:r>
          </w:p>
          <w:p w14:paraId="712D9712" w14:textId="77777777" w:rsidR="00516B59" w:rsidRPr="004D2B95" w:rsidRDefault="00516B59" w:rsidP="00516B59">
            <w:pPr>
              <w:jc w:val="both"/>
              <w:rPr>
                <w:rFonts w:cs="Arial"/>
                <w:lang w:val="es-PE"/>
              </w:rPr>
            </w:pPr>
          </w:p>
        </w:tc>
      </w:tr>
    </w:tbl>
    <w:p w14:paraId="48BDA12B" w14:textId="77777777" w:rsidR="00E960A8" w:rsidRPr="004D2B95" w:rsidRDefault="00E960A8"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40F777BD" w14:textId="77777777" w:rsidTr="00516B59">
        <w:trPr>
          <w:jc w:val="right"/>
        </w:trPr>
        <w:tc>
          <w:tcPr>
            <w:tcW w:w="3572" w:type="dxa"/>
          </w:tcPr>
          <w:p w14:paraId="1ABCCE7F" w14:textId="77777777" w:rsidR="00516B59" w:rsidRPr="004D2B95" w:rsidRDefault="00516B59" w:rsidP="00516B59">
            <w:pPr>
              <w:tabs>
                <w:tab w:val="right" w:pos="3759"/>
              </w:tabs>
              <w:jc w:val="both"/>
              <w:rPr>
                <w:rFonts w:cs="Arial"/>
                <w:lang w:val="es-PE"/>
              </w:rPr>
            </w:pPr>
            <w:r w:rsidRPr="004D2B95">
              <w:rPr>
                <w:rFonts w:cs="Arial"/>
                <w:lang w:val="es-PE"/>
              </w:rPr>
              <w:t>Nº de Consulta a las BASES</w:t>
            </w:r>
            <w:r w:rsidRPr="004D2B95">
              <w:rPr>
                <w:rFonts w:cs="Arial"/>
                <w:lang w:val="es-PE"/>
              </w:rPr>
              <w:tab/>
            </w:r>
          </w:p>
        </w:tc>
        <w:tc>
          <w:tcPr>
            <w:tcW w:w="4922" w:type="dxa"/>
          </w:tcPr>
          <w:p w14:paraId="584A99B4" w14:textId="5C267D1E" w:rsidR="00516B59" w:rsidRPr="004D2B95" w:rsidRDefault="00AB16B1" w:rsidP="00516B59">
            <w:pPr>
              <w:jc w:val="both"/>
              <w:rPr>
                <w:rFonts w:cs="Arial"/>
                <w:b/>
                <w:lang w:val="es-PE"/>
              </w:rPr>
            </w:pPr>
            <w:r>
              <w:rPr>
                <w:rFonts w:cs="Arial"/>
                <w:b/>
                <w:lang w:val="es-PE"/>
              </w:rPr>
              <w:t>16</w:t>
            </w:r>
          </w:p>
        </w:tc>
      </w:tr>
      <w:tr w:rsidR="00516B59" w:rsidRPr="004D2B95" w14:paraId="3BC636BA" w14:textId="77777777" w:rsidTr="00516B59">
        <w:trPr>
          <w:jc w:val="right"/>
        </w:trPr>
        <w:tc>
          <w:tcPr>
            <w:tcW w:w="3572" w:type="dxa"/>
          </w:tcPr>
          <w:p w14:paraId="70B97655"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15FD9191" w14:textId="77777777" w:rsidR="00516B59" w:rsidRPr="004D2B95" w:rsidRDefault="00516B59" w:rsidP="00516B59">
            <w:pPr>
              <w:jc w:val="both"/>
              <w:rPr>
                <w:rFonts w:cs="Arial"/>
                <w:b/>
                <w:lang w:val="es-PE"/>
              </w:rPr>
            </w:pPr>
            <w:r w:rsidRPr="004D2B95">
              <w:rPr>
                <w:rFonts w:cs="Arial"/>
                <w:b/>
                <w:lang w:val="es-PE"/>
              </w:rPr>
              <w:t>4.4.2</w:t>
            </w:r>
          </w:p>
        </w:tc>
      </w:tr>
      <w:tr w:rsidR="00516B59" w:rsidRPr="004D2B95" w14:paraId="4992C254" w14:textId="77777777" w:rsidTr="00516B59">
        <w:trPr>
          <w:jc w:val="right"/>
        </w:trPr>
        <w:tc>
          <w:tcPr>
            <w:tcW w:w="8494" w:type="dxa"/>
            <w:gridSpan w:val="2"/>
          </w:tcPr>
          <w:p w14:paraId="3E2E4940" w14:textId="77777777" w:rsidR="00516B59" w:rsidRPr="004D2B95" w:rsidRDefault="00516B59" w:rsidP="00516B59">
            <w:pPr>
              <w:jc w:val="both"/>
              <w:rPr>
                <w:rFonts w:cs="Arial"/>
                <w:lang w:val="es-PE"/>
              </w:rPr>
            </w:pPr>
            <w:r w:rsidRPr="004D2B95">
              <w:rPr>
                <w:rFonts w:cs="Arial"/>
                <w:lang w:val="es-PE"/>
              </w:rPr>
              <w:t xml:space="preserve">Respecto a la documentación que se presentará como parte de los Sobres, las Bases establecen que ésta deberá estar </w:t>
            </w:r>
            <w:r w:rsidRPr="004D2B95">
              <w:rPr>
                <w:rFonts w:cs="Arial"/>
                <w:i/>
                <w:lang w:val="es-PE"/>
              </w:rPr>
              <w:t>“foliada en forma clara, de manera correlativa y rubricada en cada folio (…)</w:t>
            </w:r>
            <w:r w:rsidRPr="004D2B95">
              <w:rPr>
                <w:rFonts w:cs="Arial"/>
                <w:lang w:val="es-PE"/>
              </w:rPr>
              <w:t xml:space="preserve">”. </w:t>
            </w:r>
          </w:p>
          <w:p w14:paraId="10BCE143" w14:textId="77777777" w:rsidR="00516B59" w:rsidRPr="004D2B95" w:rsidRDefault="00516B59" w:rsidP="00516B59">
            <w:pPr>
              <w:jc w:val="both"/>
              <w:rPr>
                <w:rFonts w:cs="Arial"/>
                <w:lang w:val="es-PE"/>
              </w:rPr>
            </w:pPr>
          </w:p>
          <w:p w14:paraId="391A85FB" w14:textId="77777777" w:rsidR="00516B59" w:rsidRPr="004D2B95" w:rsidRDefault="00516B59" w:rsidP="00516B59">
            <w:pPr>
              <w:jc w:val="both"/>
              <w:rPr>
                <w:rFonts w:cs="Arial"/>
                <w:lang w:val="es-PE"/>
              </w:rPr>
            </w:pPr>
            <w:r w:rsidRPr="004D2B95">
              <w:rPr>
                <w:rFonts w:cs="Arial"/>
                <w:lang w:val="es-PE"/>
              </w:rPr>
              <w:t xml:space="preserve">Solicitamos confirmar si el foliado deberá iniciar en la última página y terminar en la primera o viceversa. </w:t>
            </w:r>
          </w:p>
        </w:tc>
      </w:tr>
      <w:tr w:rsidR="00516B59" w:rsidRPr="004D2B95" w14:paraId="40DBADAC" w14:textId="77777777" w:rsidTr="00516B59">
        <w:trPr>
          <w:jc w:val="right"/>
        </w:trPr>
        <w:tc>
          <w:tcPr>
            <w:tcW w:w="8494" w:type="dxa"/>
            <w:gridSpan w:val="2"/>
          </w:tcPr>
          <w:p w14:paraId="1E35E9AF"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55297E6" w14:textId="77777777" w:rsidR="00516B59" w:rsidRPr="004D2B95" w:rsidRDefault="00516B59" w:rsidP="00516B59">
            <w:pPr>
              <w:contextualSpacing/>
              <w:jc w:val="both"/>
              <w:rPr>
                <w:rFonts w:eastAsia="Times New Roman" w:cs="Arial"/>
                <w:lang w:val="es-PE"/>
              </w:rPr>
            </w:pPr>
          </w:p>
          <w:p w14:paraId="1C9A044F"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permitirán ambas formas de foliación.</w:t>
            </w:r>
          </w:p>
          <w:p w14:paraId="5BA4158D" w14:textId="77777777" w:rsidR="00516B59" w:rsidRPr="004D2B95" w:rsidRDefault="00516B59" w:rsidP="00516B59">
            <w:pPr>
              <w:jc w:val="both"/>
              <w:rPr>
                <w:rFonts w:cs="Arial"/>
                <w:lang w:val="es-PE"/>
              </w:rPr>
            </w:pPr>
          </w:p>
        </w:tc>
      </w:tr>
    </w:tbl>
    <w:p w14:paraId="46A26518"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0F0EDB7A" w14:textId="77777777" w:rsidTr="00516B59">
        <w:trPr>
          <w:jc w:val="right"/>
        </w:trPr>
        <w:tc>
          <w:tcPr>
            <w:tcW w:w="3572" w:type="dxa"/>
          </w:tcPr>
          <w:p w14:paraId="5F0D19BE"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14A16791" w14:textId="4B9AC077" w:rsidR="00516B59" w:rsidRPr="004D2B95" w:rsidRDefault="00AB16B1" w:rsidP="00516B59">
            <w:pPr>
              <w:jc w:val="both"/>
              <w:rPr>
                <w:rFonts w:cs="Arial"/>
                <w:b/>
                <w:lang w:val="es-PE"/>
              </w:rPr>
            </w:pPr>
            <w:r>
              <w:rPr>
                <w:rFonts w:cs="Arial"/>
                <w:b/>
                <w:lang w:val="es-PE"/>
              </w:rPr>
              <w:t>17</w:t>
            </w:r>
          </w:p>
        </w:tc>
      </w:tr>
      <w:tr w:rsidR="00516B59" w:rsidRPr="004D2B95" w14:paraId="7080A7A5" w14:textId="77777777" w:rsidTr="00516B59">
        <w:trPr>
          <w:jc w:val="right"/>
        </w:trPr>
        <w:tc>
          <w:tcPr>
            <w:tcW w:w="3572" w:type="dxa"/>
          </w:tcPr>
          <w:p w14:paraId="48069AD5"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406EAA1B" w14:textId="77777777" w:rsidR="00516B59" w:rsidRPr="004D2B95" w:rsidRDefault="00516B59" w:rsidP="00516B59">
            <w:pPr>
              <w:jc w:val="both"/>
              <w:rPr>
                <w:rFonts w:cs="Arial"/>
                <w:b/>
                <w:lang w:val="es-PE"/>
              </w:rPr>
            </w:pPr>
            <w:r w:rsidRPr="004D2B95">
              <w:rPr>
                <w:rFonts w:cs="Arial"/>
                <w:b/>
                <w:lang w:val="es-PE"/>
              </w:rPr>
              <w:t>5</w:t>
            </w:r>
          </w:p>
        </w:tc>
      </w:tr>
      <w:tr w:rsidR="00516B59" w:rsidRPr="004D2B95" w14:paraId="7BA6D583" w14:textId="77777777" w:rsidTr="00516B59">
        <w:trPr>
          <w:jc w:val="right"/>
        </w:trPr>
        <w:tc>
          <w:tcPr>
            <w:tcW w:w="8494" w:type="dxa"/>
            <w:gridSpan w:val="2"/>
          </w:tcPr>
          <w:p w14:paraId="12AC5CFB" w14:textId="77777777" w:rsidR="00516B59" w:rsidRPr="004D2B95" w:rsidRDefault="00516B59" w:rsidP="00516B59">
            <w:pPr>
              <w:jc w:val="both"/>
              <w:rPr>
                <w:rFonts w:cs="Arial"/>
                <w:lang w:val="es-PE"/>
              </w:rPr>
            </w:pPr>
            <w:r w:rsidRPr="004D2B95">
              <w:rPr>
                <w:rFonts w:cs="Arial"/>
                <w:lang w:val="es-PE"/>
              </w:rPr>
              <w:t xml:space="preserve">En el tercer párrafo del numeral 5 de las Bases se indica que, si una Persona no resultase ganador en el Consorcio en el que participó, no podrá, posteriormente, incorporarse a otro Consorcio ni a la empresa que éste constituya para la firma del Contrato de Financiamiento. </w:t>
            </w:r>
          </w:p>
          <w:p w14:paraId="7977BC5B" w14:textId="77777777" w:rsidR="00516B59" w:rsidRPr="004D2B95" w:rsidRDefault="00516B59" w:rsidP="00516B59">
            <w:pPr>
              <w:ind w:left="709"/>
              <w:jc w:val="both"/>
              <w:rPr>
                <w:rFonts w:cs="Arial"/>
                <w:lang w:val="es-PE"/>
              </w:rPr>
            </w:pPr>
          </w:p>
          <w:p w14:paraId="0181F196" w14:textId="77777777" w:rsidR="00516B59" w:rsidRPr="004D2B95" w:rsidRDefault="00516B59" w:rsidP="00516B59">
            <w:pPr>
              <w:jc w:val="both"/>
              <w:rPr>
                <w:rFonts w:cs="Arial"/>
                <w:lang w:val="es-PE"/>
              </w:rPr>
            </w:pPr>
            <w:r w:rsidRPr="004D2B95">
              <w:rPr>
                <w:rFonts w:cs="Arial"/>
                <w:lang w:val="es-PE"/>
              </w:rPr>
              <w:t xml:space="preserve">Considerando que la Constitución Política del Perú ampara en el numeral 13 de su artículo 2, el derecho de las personas a asociarse sin autorización previa y con arreglo a ley, consideramos que la limitación impuesta en esta sección de las Bases resulta contraria a derecho. </w:t>
            </w:r>
          </w:p>
          <w:p w14:paraId="711DCB26" w14:textId="77777777" w:rsidR="00516B59" w:rsidRPr="004D2B95" w:rsidRDefault="00516B59" w:rsidP="00516B59">
            <w:pPr>
              <w:ind w:left="709"/>
              <w:jc w:val="both"/>
              <w:rPr>
                <w:rFonts w:cs="Arial"/>
                <w:lang w:val="es-PE"/>
              </w:rPr>
            </w:pPr>
          </w:p>
          <w:p w14:paraId="1F0771D6" w14:textId="77777777" w:rsidR="00516B59" w:rsidRPr="004D2B95" w:rsidRDefault="00516B59" w:rsidP="00516B59">
            <w:pPr>
              <w:jc w:val="both"/>
              <w:rPr>
                <w:rFonts w:cs="Arial"/>
                <w:lang w:val="es-PE"/>
              </w:rPr>
            </w:pPr>
            <w:r w:rsidRPr="004D2B95">
              <w:rPr>
                <w:rFonts w:cs="Arial"/>
                <w:lang w:val="es-PE"/>
              </w:rPr>
              <w:t>En ese sentido, consideramos conveniente eliminar dicha referencia de las Bases, puesto que la asociación como parte de un Consorcio o de la persona jurídica que firmará el Contrato de Financiamiento, responde a una decisión interna de las compañías y del ejercicio de su derecho a asociarse, así como a la libertad de contratación. Además, lo fundamental será determinar si conforme a los requerimientos establecidos en las Bases, se puede determinar que la persona que pretende asociarse o formar parte de la persona jurídica adjudicataria cumple con los correspondientes requisitos técnicos, legales y/o financieros.</w:t>
            </w:r>
          </w:p>
        </w:tc>
      </w:tr>
      <w:tr w:rsidR="00516B59" w:rsidRPr="004D2B95" w14:paraId="6B6F92E0" w14:textId="77777777" w:rsidTr="00516B59">
        <w:trPr>
          <w:jc w:val="right"/>
        </w:trPr>
        <w:tc>
          <w:tcPr>
            <w:tcW w:w="8494" w:type="dxa"/>
            <w:gridSpan w:val="2"/>
          </w:tcPr>
          <w:p w14:paraId="4A59FA53"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8E5262E" w14:textId="77777777" w:rsidR="00516B59" w:rsidRPr="004D2B95" w:rsidRDefault="00516B59" w:rsidP="00516B59">
            <w:pPr>
              <w:contextualSpacing/>
              <w:jc w:val="both"/>
              <w:rPr>
                <w:rFonts w:eastAsia="Times New Roman" w:cs="Arial"/>
                <w:lang w:val="es-PE"/>
              </w:rPr>
            </w:pPr>
          </w:p>
          <w:p w14:paraId="09F69F5C" w14:textId="00F7A85F"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No se acepta sugerencia. </w:t>
            </w:r>
            <w:r w:rsidR="001F06A2">
              <w:rPr>
                <w:rFonts w:eastAsia="Times New Roman" w:cs="Arial"/>
                <w:lang w:val="es-PE"/>
              </w:rPr>
              <w:t>C</w:t>
            </w:r>
            <w:r w:rsidR="001F06A2" w:rsidRPr="004D2B95">
              <w:rPr>
                <w:rFonts w:eastAsia="Times New Roman" w:cs="Arial"/>
                <w:lang w:val="es-PE"/>
              </w:rPr>
              <w:t xml:space="preserve">eñirse a lo </w:t>
            </w:r>
            <w:r w:rsidR="001F06A2">
              <w:rPr>
                <w:rFonts w:eastAsia="Times New Roman" w:cs="Arial"/>
                <w:lang w:val="es-PE"/>
              </w:rPr>
              <w:t xml:space="preserve">establecido </w:t>
            </w:r>
            <w:r w:rsidR="001F06A2" w:rsidRPr="004D2B95">
              <w:rPr>
                <w:rFonts w:eastAsia="Times New Roman" w:cs="Arial"/>
                <w:lang w:val="es-PE"/>
              </w:rPr>
              <w:t xml:space="preserve">en </w:t>
            </w:r>
            <w:r w:rsidRPr="004D2B95">
              <w:rPr>
                <w:rFonts w:eastAsia="Times New Roman" w:cs="Arial"/>
                <w:lang w:val="es-PE"/>
              </w:rPr>
              <w:t>las BASES.</w:t>
            </w:r>
          </w:p>
          <w:p w14:paraId="554C4E95" w14:textId="77777777" w:rsidR="00516B59" w:rsidRPr="004D2B95" w:rsidRDefault="00516B59" w:rsidP="00516B59">
            <w:pPr>
              <w:jc w:val="both"/>
              <w:rPr>
                <w:rFonts w:cs="Arial"/>
                <w:lang w:val="es-PE"/>
              </w:rPr>
            </w:pPr>
          </w:p>
        </w:tc>
      </w:tr>
    </w:tbl>
    <w:p w14:paraId="32629908"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04C5A87E" w14:textId="77777777" w:rsidTr="00516B59">
        <w:trPr>
          <w:jc w:val="right"/>
        </w:trPr>
        <w:tc>
          <w:tcPr>
            <w:tcW w:w="3572" w:type="dxa"/>
          </w:tcPr>
          <w:p w14:paraId="0B9592EA"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0431C7AB" w14:textId="0AD66389" w:rsidR="00516B59" w:rsidRPr="004D2B95" w:rsidRDefault="00AB16B1" w:rsidP="00516B59">
            <w:pPr>
              <w:jc w:val="both"/>
              <w:rPr>
                <w:rFonts w:cs="Arial"/>
                <w:b/>
                <w:lang w:val="es-PE"/>
              </w:rPr>
            </w:pPr>
            <w:r>
              <w:rPr>
                <w:rFonts w:cs="Arial"/>
                <w:b/>
                <w:lang w:val="es-PE"/>
              </w:rPr>
              <w:t>18</w:t>
            </w:r>
          </w:p>
        </w:tc>
      </w:tr>
      <w:tr w:rsidR="00516B59" w:rsidRPr="004D2B95" w14:paraId="6965375A" w14:textId="77777777" w:rsidTr="00516B59">
        <w:trPr>
          <w:jc w:val="right"/>
        </w:trPr>
        <w:tc>
          <w:tcPr>
            <w:tcW w:w="3572" w:type="dxa"/>
          </w:tcPr>
          <w:p w14:paraId="2DDD942F"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288AA192" w14:textId="77777777" w:rsidR="00516B59" w:rsidRPr="004D2B95" w:rsidRDefault="00516B59" w:rsidP="00516B59">
            <w:pPr>
              <w:jc w:val="both"/>
              <w:rPr>
                <w:rFonts w:cs="Arial"/>
                <w:b/>
                <w:lang w:val="es-PE"/>
              </w:rPr>
            </w:pPr>
            <w:r w:rsidRPr="004D2B95">
              <w:rPr>
                <w:rFonts w:cs="Arial"/>
                <w:b/>
                <w:lang w:val="es-PE"/>
              </w:rPr>
              <w:t>5.2.1 Y 5.2.2</w:t>
            </w:r>
          </w:p>
        </w:tc>
      </w:tr>
      <w:tr w:rsidR="00516B59" w:rsidRPr="004D2B95" w14:paraId="310E6C49" w14:textId="77777777" w:rsidTr="00516B59">
        <w:trPr>
          <w:jc w:val="right"/>
        </w:trPr>
        <w:tc>
          <w:tcPr>
            <w:tcW w:w="8494" w:type="dxa"/>
            <w:gridSpan w:val="2"/>
          </w:tcPr>
          <w:p w14:paraId="6B096550" w14:textId="77777777" w:rsidR="00516B59" w:rsidRPr="004D2B95" w:rsidRDefault="00516B59" w:rsidP="00516B59">
            <w:pPr>
              <w:jc w:val="both"/>
              <w:rPr>
                <w:rFonts w:cs="Arial"/>
                <w:lang w:val="es-PE"/>
              </w:rPr>
            </w:pPr>
            <w:r w:rsidRPr="004D2B95">
              <w:rPr>
                <w:rFonts w:cs="Arial"/>
                <w:lang w:val="es-PE"/>
              </w:rPr>
              <w:t>Ambos numerales indican que para acreditar tanto los requisitos técnicos (numeral 5.2.1.1), como los requisitos financieros (tercer párrafo del numeral 5.2.2.1), se podrá presentar información de una empresa vinculada.</w:t>
            </w:r>
          </w:p>
          <w:p w14:paraId="6280A44C" w14:textId="77777777" w:rsidR="00516B59" w:rsidRPr="004D2B95" w:rsidRDefault="00516B59" w:rsidP="00516B59">
            <w:pPr>
              <w:pStyle w:val="Prrafodelista"/>
              <w:jc w:val="both"/>
              <w:rPr>
                <w:rFonts w:cs="Arial"/>
                <w:lang w:val="es-PE"/>
              </w:rPr>
            </w:pPr>
          </w:p>
          <w:p w14:paraId="7C2BE9B9" w14:textId="77777777" w:rsidR="00516B59" w:rsidRPr="004D2B95" w:rsidRDefault="00516B59" w:rsidP="00516B59">
            <w:pPr>
              <w:jc w:val="both"/>
              <w:rPr>
                <w:rFonts w:cs="Arial"/>
                <w:lang w:val="es-PE"/>
              </w:rPr>
            </w:pPr>
            <w:r w:rsidRPr="004D2B95">
              <w:rPr>
                <w:rFonts w:cs="Arial"/>
                <w:lang w:val="es-PE"/>
              </w:rPr>
              <w:t>En esa línea, consultamos lo siguiente: en caso de tratarse de un Consorcio, ¿es factible que los requisitos técnicos y/o financieros puedan ser presentados por uno de los accionistas de una de las empresas que conforma dicho consorcio, o la Empresa Matriz?</w:t>
            </w:r>
          </w:p>
          <w:p w14:paraId="3BB2508C" w14:textId="77777777" w:rsidR="00516B59" w:rsidRPr="004D2B95" w:rsidRDefault="00516B59" w:rsidP="00516B59">
            <w:pPr>
              <w:pStyle w:val="Prrafodelista"/>
              <w:jc w:val="both"/>
              <w:rPr>
                <w:rFonts w:cs="Arial"/>
                <w:lang w:val="es-PE"/>
              </w:rPr>
            </w:pPr>
          </w:p>
          <w:p w14:paraId="42C8EBE4" w14:textId="77777777" w:rsidR="00516B59" w:rsidRPr="004D2B95" w:rsidRDefault="00516B59" w:rsidP="00516B59">
            <w:pPr>
              <w:jc w:val="both"/>
              <w:rPr>
                <w:rFonts w:cs="Arial"/>
                <w:lang w:val="es-PE"/>
              </w:rPr>
            </w:pPr>
            <w:r w:rsidRPr="004D2B95">
              <w:rPr>
                <w:rFonts w:cs="Arial"/>
                <w:lang w:val="es-PE"/>
              </w:rPr>
              <w:t>Asimismo, consultamos lo siguiente: en caso de tratarse de una sola empresa que participa como Postor, ¿es factible que los requisitos técnicos y/o financieros puedan ser presentados por uno de los accionistas de dicho Postor, o de su Empresa Matriz?</w:t>
            </w:r>
          </w:p>
        </w:tc>
      </w:tr>
      <w:tr w:rsidR="00516B59" w:rsidRPr="004D2B95" w14:paraId="0809DC8F" w14:textId="77777777" w:rsidTr="00516B59">
        <w:trPr>
          <w:jc w:val="right"/>
        </w:trPr>
        <w:tc>
          <w:tcPr>
            <w:tcW w:w="8494" w:type="dxa"/>
            <w:gridSpan w:val="2"/>
          </w:tcPr>
          <w:p w14:paraId="115CF9EC"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6EC9E90" w14:textId="77777777" w:rsidR="00516B59" w:rsidRPr="004D2B95" w:rsidRDefault="00516B59" w:rsidP="00516B59">
            <w:pPr>
              <w:contextualSpacing/>
              <w:jc w:val="both"/>
              <w:rPr>
                <w:rFonts w:eastAsia="Times New Roman" w:cs="Arial"/>
                <w:lang w:val="es-PE"/>
              </w:rPr>
            </w:pPr>
          </w:p>
          <w:p w14:paraId="2E8BCD42" w14:textId="77777777" w:rsidR="00516B59" w:rsidRPr="004D2B95" w:rsidRDefault="00E70DB8" w:rsidP="00516B59">
            <w:pPr>
              <w:contextualSpacing/>
              <w:jc w:val="both"/>
              <w:rPr>
                <w:rFonts w:eastAsia="Times New Roman" w:cs="Arial"/>
                <w:lang w:val="es-PE"/>
              </w:rPr>
            </w:pPr>
            <w:r>
              <w:rPr>
                <w:rFonts w:eastAsia="Times New Roman" w:cs="Arial"/>
                <w:lang w:val="es-PE"/>
              </w:rPr>
              <w:t>Ceñirse</w:t>
            </w:r>
            <w:r w:rsidR="00516B59" w:rsidRPr="004D2B95">
              <w:rPr>
                <w:rFonts w:eastAsia="Times New Roman" w:cs="Arial"/>
                <w:lang w:val="es-PE"/>
              </w:rPr>
              <w:t xml:space="preserve"> a la definición prevista en el Numeral 1.3.41 de las BASES.</w:t>
            </w:r>
          </w:p>
          <w:p w14:paraId="444E39BD" w14:textId="77777777" w:rsidR="00516B59" w:rsidRPr="004D2B95" w:rsidRDefault="00516B59" w:rsidP="00516B59">
            <w:pPr>
              <w:jc w:val="both"/>
              <w:rPr>
                <w:rFonts w:cs="Arial"/>
                <w:lang w:val="es-PE"/>
              </w:rPr>
            </w:pPr>
          </w:p>
        </w:tc>
      </w:tr>
    </w:tbl>
    <w:p w14:paraId="7D5F05B4" w14:textId="0D82E070" w:rsidR="00516B59" w:rsidRDefault="00516B59" w:rsidP="00516B59">
      <w:pPr>
        <w:rPr>
          <w:rFonts w:ascii="Arial" w:hAnsi="Arial" w:cs="Arial"/>
          <w:lang w:val="es-PE"/>
        </w:rPr>
      </w:pPr>
    </w:p>
    <w:p w14:paraId="70E8CFF3" w14:textId="77777777" w:rsidR="00D76FBF" w:rsidRPr="004D2B95" w:rsidRDefault="00D76FBF"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64AB41B6" w14:textId="77777777" w:rsidTr="00516B59">
        <w:trPr>
          <w:jc w:val="right"/>
        </w:trPr>
        <w:tc>
          <w:tcPr>
            <w:tcW w:w="3572" w:type="dxa"/>
          </w:tcPr>
          <w:p w14:paraId="416ACD97"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395DF5CB" w14:textId="5DB52B20" w:rsidR="00516B59" w:rsidRPr="004D2B95" w:rsidRDefault="00516B59" w:rsidP="00516B59">
            <w:pPr>
              <w:jc w:val="both"/>
              <w:rPr>
                <w:rFonts w:cs="Arial"/>
                <w:b/>
                <w:lang w:val="es-PE"/>
              </w:rPr>
            </w:pPr>
            <w:r w:rsidRPr="004D2B95">
              <w:rPr>
                <w:rFonts w:cs="Arial"/>
                <w:b/>
                <w:lang w:val="es-PE"/>
              </w:rPr>
              <w:t>1</w:t>
            </w:r>
            <w:r w:rsidR="00AB16B1">
              <w:rPr>
                <w:rFonts w:cs="Arial"/>
                <w:b/>
                <w:lang w:val="es-PE"/>
              </w:rPr>
              <w:t>9</w:t>
            </w:r>
          </w:p>
        </w:tc>
      </w:tr>
      <w:tr w:rsidR="00516B59" w:rsidRPr="004D2B95" w14:paraId="7BEC6F59" w14:textId="77777777" w:rsidTr="00516B59">
        <w:trPr>
          <w:jc w:val="right"/>
        </w:trPr>
        <w:tc>
          <w:tcPr>
            <w:tcW w:w="3572" w:type="dxa"/>
          </w:tcPr>
          <w:p w14:paraId="1904E293"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6B74D3C0" w14:textId="77777777" w:rsidR="00516B59" w:rsidRPr="004D2B95" w:rsidRDefault="00516B59" w:rsidP="00516B59">
            <w:pPr>
              <w:jc w:val="both"/>
              <w:rPr>
                <w:rFonts w:cs="Arial"/>
                <w:b/>
                <w:lang w:val="es-PE"/>
              </w:rPr>
            </w:pPr>
            <w:r w:rsidRPr="004D2B95">
              <w:rPr>
                <w:rFonts w:cs="Arial"/>
                <w:b/>
                <w:lang w:val="es-PE"/>
              </w:rPr>
              <w:t>5.2.1.2, LITERAL A)</w:t>
            </w:r>
          </w:p>
        </w:tc>
      </w:tr>
      <w:tr w:rsidR="00516B59" w:rsidRPr="004D2B95" w14:paraId="5B8B6962" w14:textId="77777777" w:rsidTr="00516B59">
        <w:trPr>
          <w:jc w:val="right"/>
        </w:trPr>
        <w:tc>
          <w:tcPr>
            <w:tcW w:w="8494" w:type="dxa"/>
            <w:gridSpan w:val="2"/>
          </w:tcPr>
          <w:p w14:paraId="38789A40" w14:textId="77777777" w:rsidR="00516B59" w:rsidRPr="004D2B95" w:rsidRDefault="00516B59" w:rsidP="00516B59">
            <w:pPr>
              <w:jc w:val="both"/>
              <w:rPr>
                <w:rFonts w:cs="Arial"/>
                <w:lang w:val="es-PE"/>
              </w:rPr>
            </w:pPr>
            <w:r w:rsidRPr="004D2B95">
              <w:rPr>
                <w:rFonts w:cs="Arial"/>
                <w:lang w:val="es-PE"/>
              </w:rPr>
              <w:t>En la página 42 de las Bases se establece que el Postor a fin de acreditar la experiencia mínima exigida de 5 años deberá adjuntar copia de los siguientes documentos:</w:t>
            </w:r>
          </w:p>
          <w:p w14:paraId="05C258E7" w14:textId="77777777" w:rsidR="00516B59" w:rsidRPr="004D2B95" w:rsidRDefault="00516B59" w:rsidP="00516B59">
            <w:pPr>
              <w:tabs>
                <w:tab w:val="left" w:pos="1134"/>
              </w:tabs>
              <w:ind w:left="1134"/>
              <w:jc w:val="both"/>
              <w:rPr>
                <w:rFonts w:cs="Arial"/>
                <w:i/>
                <w:lang w:val="es-PE"/>
              </w:rPr>
            </w:pPr>
          </w:p>
          <w:p w14:paraId="0BD94C9E" w14:textId="77777777" w:rsidR="00516B59" w:rsidRPr="004D2B95" w:rsidRDefault="00516B59" w:rsidP="00516B59">
            <w:pPr>
              <w:pStyle w:val="Prrafodelista"/>
              <w:numPr>
                <w:ilvl w:val="0"/>
                <w:numId w:val="1"/>
              </w:numPr>
              <w:tabs>
                <w:tab w:val="left" w:pos="1134"/>
              </w:tabs>
              <w:ind w:left="1134" w:hanging="425"/>
              <w:jc w:val="both"/>
              <w:rPr>
                <w:rFonts w:cs="Arial"/>
                <w:i/>
                <w:lang w:val="es-PE"/>
              </w:rPr>
            </w:pPr>
            <w:r w:rsidRPr="004D2B95">
              <w:rPr>
                <w:rFonts w:cs="Arial"/>
                <w:i/>
                <w:lang w:val="es-PE"/>
              </w:rPr>
              <w:t>Alguno de los títulos habilitantes indicados, y</w:t>
            </w:r>
          </w:p>
          <w:p w14:paraId="2A5D13CE" w14:textId="77777777" w:rsidR="00516B59" w:rsidRPr="004D2B95" w:rsidRDefault="00516B59" w:rsidP="00516B59">
            <w:pPr>
              <w:pStyle w:val="Prrafodelista"/>
              <w:numPr>
                <w:ilvl w:val="0"/>
                <w:numId w:val="1"/>
              </w:numPr>
              <w:tabs>
                <w:tab w:val="left" w:pos="1134"/>
              </w:tabs>
              <w:ind w:left="1134" w:hanging="425"/>
              <w:jc w:val="both"/>
              <w:rPr>
                <w:rFonts w:cs="Arial"/>
                <w:i/>
                <w:lang w:val="es-PE"/>
              </w:rPr>
            </w:pPr>
            <w:r w:rsidRPr="004D2B95">
              <w:rPr>
                <w:rFonts w:cs="Arial"/>
                <w:i/>
                <w:lang w:val="es-PE"/>
              </w:rPr>
              <w:t>La comunicación al OSIPTEL y el MTC del inicio de operaciones comerciales, o facturas o comprobantes de pago por la prestación del servicio; y</w:t>
            </w:r>
          </w:p>
          <w:p w14:paraId="4FCD8779" w14:textId="77777777" w:rsidR="00516B59" w:rsidRPr="004D2B95" w:rsidRDefault="00516B59" w:rsidP="00516B59">
            <w:pPr>
              <w:pStyle w:val="Prrafodelista"/>
              <w:numPr>
                <w:ilvl w:val="0"/>
                <w:numId w:val="1"/>
              </w:numPr>
              <w:tabs>
                <w:tab w:val="left" w:pos="1134"/>
              </w:tabs>
              <w:ind w:left="1134" w:hanging="425"/>
              <w:jc w:val="both"/>
              <w:rPr>
                <w:rFonts w:cs="Arial"/>
                <w:lang w:val="es-PE"/>
              </w:rPr>
            </w:pPr>
            <w:r w:rsidRPr="004D2B95">
              <w:rPr>
                <w:rFonts w:cs="Arial"/>
                <w:i/>
                <w:lang w:val="es-PE"/>
              </w:rPr>
              <w:t>Al menos cinco (05) comprobantes de pago (boletas, facturas, recibos, transferencias bancarias, etc.) por la prestación del servicio indicado en el literal a) con una antigüedad máxima de tres (03) meses contados antes de la Convocatoria a LICITACIÓN (…)”.</w:t>
            </w:r>
          </w:p>
          <w:p w14:paraId="1AD30B4B" w14:textId="77777777" w:rsidR="00516B59" w:rsidRPr="004D2B95" w:rsidRDefault="00516B59" w:rsidP="00516B59">
            <w:pPr>
              <w:ind w:left="709"/>
              <w:jc w:val="both"/>
              <w:rPr>
                <w:rFonts w:cs="Arial"/>
                <w:lang w:val="es-PE"/>
              </w:rPr>
            </w:pPr>
          </w:p>
          <w:p w14:paraId="2D650A06" w14:textId="77777777" w:rsidR="00516B59" w:rsidRPr="004D2B95" w:rsidRDefault="00516B59" w:rsidP="00516B59">
            <w:pPr>
              <w:jc w:val="both"/>
              <w:rPr>
                <w:rFonts w:cs="Arial"/>
                <w:lang w:val="es-PE"/>
              </w:rPr>
            </w:pPr>
            <w:r w:rsidRPr="004D2B95">
              <w:rPr>
                <w:rFonts w:cs="Arial"/>
                <w:lang w:val="es-PE"/>
              </w:rPr>
              <w:t xml:space="preserve">Al respecto, solicitamos al Comité confirmar que los comprobantes de pago presentados para sustentar la experiencia antes señalada </w:t>
            </w:r>
            <w:r w:rsidRPr="004D2B95">
              <w:rPr>
                <w:rFonts w:cs="Arial"/>
                <w:b/>
                <w:u w:val="single"/>
                <w:lang w:val="es-PE"/>
              </w:rPr>
              <w:t>no</w:t>
            </w:r>
            <w:r w:rsidRPr="004D2B95">
              <w:rPr>
                <w:rFonts w:cs="Arial"/>
                <w:lang w:val="es-PE"/>
              </w:rPr>
              <w:t xml:space="preserve"> deberán acreditar que los pagos realizados en favor del Postor correspondan a servicios con una antigüedad mínima de 5 años, sino que bastará que dichos comprobantes sean emitidos con una antigüedad máxima de 3 meses contados de forma previa a la Convocatoria de la Licitación. </w:t>
            </w:r>
          </w:p>
          <w:p w14:paraId="183E507D" w14:textId="77777777" w:rsidR="00516B59" w:rsidRPr="004D2B95" w:rsidRDefault="00516B59" w:rsidP="00516B59">
            <w:pPr>
              <w:ind w:left="709"/>
              <w:jc w:val="both"/>
              <w:rPr>
                <w:rFonts w:cs="Arial"/>
                <w:lang w:val="es-PE"/>
              </w:rPr>
            </w:pPr>
          </w:p>
          <w:p w14:paraId="29A289C1" w14:textId="77777777" w:rsidR="00516B59" w:rsidRPr="004D2B95" w:rsidRDefault="00516B59" w:rsidP="00516B59">
            <w:pPr>
              <w:jc w:val="both"/>
              <w:rPr>
                <w:rFonts w:cs="Arial"/>
                <w:lang w:val="es-PE"/>
              </w:rPr>
            </w:pPr>
            <w:r w:rsidRPr="004D2B95">
              <w:rPr>
                <w:rFonts w:cs="Arial"/>
                <w:lang w:val="es-PE"/>
              </w:rPr>
              <w:t xml:space="preserve">Además, les agradeceremos confirmar si el tiempo máximo de antigüedad de los comprobantes se contabilizará desde su fecha de emisión o de cancelación. </w:t>
            </w:r>
          </w:p>
        </w:tc>
      </w:tr>
      <w:tr w:rsidR="00516B59" w:rsidRPr="004D2B95" w14:paraId="4A79B2CF" w14:textId="77777777" w:rsidTr="00516B59">
        <w:trPr>
          <w:jc w:val="right"/>
        </w:trPr>
        <w:tc>
          <w:tcPr>
            <w:tcW w:w="8494" w:type="dxa"/>
            <w:gridSpan w:val="2"/>
          </w:tcPr>
          <w:p w14:paraId="0E56BE41"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0CD7B70" w14:textId="77777777" w:rsidR="00516B59" w:rsidRPr="004D2B95" w:rsidRDefault="00516B59" w:rsidP="00516B59">
            <w:pPr>
              <w:contextualSpacing/>
              <w:jc w:val="both"/>
              <w:rPr>
                <w:rFonts w:eastAsia="Times New Roman" w:cs="Arial"/>
                <w:lang w:val="es-PE"/>
              </w:rPr>
            </w:pPr>
          </w:p>
          <w:p w14:paraId="56053786"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Con relación a los comprobantes de pago indicados en el ítem (ii) literal a) del último párrafo del Numeral 5.2.1.2 de las BASES, se precisa que </w:t>
            </w:r>
            <w:r w:rsidRPr="004D2B95">
              <w:rPr>
                <w:rFonts w:cs="Arial"/>
                <w:lang w:val="es-PE"/>
              </w:rPr>
              <w:t>bastará con que dichos comprobantes sean emitidos con una antigüedad máxima de 3 meses contados de forma previa a la Convocatoria de la Licitación y que el tiempo de antigüedad se contabilizará desde su emisión.</w:t>
            </w:r>
          </w:p>
          <w:p w14:paraId="21300698" w14:textId="77777777" w:rsidR="00516B59" w:rsidRPr="004D2B95" w:rsidRDefault="00516B59" w:rsidP="00516B59">
            <w:pPr>
              <w:jc w:val="both"/>
              <w:rPr>
                <w:rFonts w:cs="Arial"/>
                <w:lang w:val="es-PE"/>
              </w:rPr>
            </w:pPr>
          </w:p>
        </w:tc>
      </w:tr>
    </w:tbl>
    <w:p w14:paraId="39CD94E1"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7E9838D4" w14:textId="77777777" w:rsidTr="00516B59">
        <w:trPr>
          <w:jc w:val="right"/>
        </w:trPr>
        <w:tc>
          <w:tcPr>
            <w:tcW w:w="3572" w:type="dxa"/>
          </w:tcPr>
          <w:p w14:paraId="1ED541E0"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764CE272" w14:textId="0A4458D9" w:rsidR="00516B59" w:rsidRPr="004D2B95" w:rsidRDefault="00AB16B1" w:rsidP="00516B59">
            <w:pPr>
              <w:jc w:val="both"/>
              <w:rPr>
                <w:rFonts w:cs="Arial"/>
                <w:b/>
                <w:lang w:val="es-PE"/>
              </w:rPr>
            </w:pPr>
            <w:r>
              <w:rPr>
                <w:rFonts w:cs="Arial"/>
                <w:b/>
                <w:lang w:val="es-PE"/>
              </w:rPr>
              <w:t>20</w:t>
            </w:r>
          </w:p>
        </w:tc>
      </w:tr>
      <w:tr w:rsidR="00516B59" w:rsidRPr="004D2B95" w14:paraId="4DCDD647" w14:textId="77777777" w:rsidTr="00516B59">
        <w:trPr>
          <w:jc w:val="right"/>
        </w:trPr>
        <w:tc>
          <w:tcPr>
            <w:tcW w:w="3572" w:type="dxa"/>
          </w:tcPr>
          <w:p w14:paraId="30C92250"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2F36364C" w14:textId="77777777" w:rsidR="00516B59" w:rsidRPr="004D2B95" w:rsidRDefault="00516B59" w:rsidP="00516B59">
            <w:pPr>
              <w:jc w:val="both"/>
              <w:rPr>
                <w:rFonts w:cs="Arial"/>
                <w:b/>
                <w:lang w:val="es-PE"/>
              </w:rPr>
            </w:pPr>
            <w:r w:rsidRPr="004D2B95">
              <w:rPr>
                <w:rFonts w:cs="Arial"/>
                <w:b/>
                <w:lang w:val="es-PE"/>
              </w:rPr>
              <w:t>5.2.1.2, LITERAL A)</w:t>
            </w:r>
          </w:p>
        </w:tc>
      </w:tr>
      <w:tr w:rsidR="00516B59" w:rsidRPr="004D2B95" w14:paraId="284C36B6" w14:textId="77777777" w:rsidTr="00516B59">
        <w:trPr>
          <w:jc w:val="right"/>
        </w:trPr>
        <w:tc>
          <w:tcPr>
            <w:tcW w:w="8494" w:type="dxa"/>
            <w:gridSpan w:val="2"/>
          </w:tcPr>
          <w:p w14:paraId="6CA2455F" w14:textId="77777777" w:rsidR="00516B59" w:rsidRPr="004D2B95" w:rsidRDefault="00516B59" w:rsidP="00516B59">
            <w:pPr>
              <w:jc w:val="both"/>
              <w:rPr>
                <w:rFonts w:cs="Arial"/>
                <w:lang w:val="es-PE"/>
              </w:rPr>
            </w:pPr>
            <w:r w:rsidRPr="004D2B95">
              <w:rPr>
                <w:rFonts w:cs="Arial"/>
                <w:lang w:val="es-PE"/>
              </w:rPr>
              <w:t>Por favor, aclarar a qué tipo de comprobantes de pago se refiere cuando se indica “</w:t>
            </w:r>
            <w:r w:rsidRPr="004D2B95">
              <w:rPr>
                <w:rFonts w:cs="Arial"/>
                <w:i/>
                <w:lang w:val="es-PE"/>
              </w:rPr>
              <w:t>al menos cinco (05) comprobantes de pago (boletas, facturas, recibos, transferencias bancarias, etc.) por la presentación del servicio (…)</w:t>
            </w:r>
            <w:r w:rsidRPr="004D2B95">
              <w:rPr>
                <w:rFonts w:cs="Arial"/>
                <w:lang w:val="es-PE"/>
              </w:rPr>
              <w:t>”. Es decir, ¿se refieren a pagos de parte de los usuarios por dichos servicios al Postor o a uno de sus miembros, en caso de ser un Consorcio?</w:t>
            </w:r>
          </w:p>
        </w:tc>
      </w:tr>
      <w:tr w:rsidR="00516B59" w:rsidRPr="004D2B95" w14:paraId="2BD20F26" w14:textId="77777777" w:rsidTr="00516B59">
        <w:trPr>
          <w:jc w:val="right"/>
        </w:trPr>
        <w:tc>
          <w:tcPr>
            <w:tcW w:w="8494" w:type="dxa"/>
            <w:gridSpan w:val="2"/>
          </w:tcPr>
          <w:p w14:paraId="0EDBBEDC"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F35B020" w14:textId="77777777" w:rsidR="00516B59" w:rsidRPr="004D2B95" w:rsidRDefault="00516B59" w:rsidP="00516B59">
            <w:pPr>
              <w:contextualSpacing/>
              <w:jc w:val="both"/>
              <w:rPr>
                <w:rFonts w:eastAsia="Times New Roman" w:cs="Arial"/>
                <w:lang w:val="es-PE"/>
              </w:rPr>
            </w:pPr>
          </w:p>
          <w:p w14:paraId="01621BD3" w14:textId="7B1137B9" w:rsidR="00516B59" w:rsidRPr="004D2B95" w:rsidRDefault="00516B59" w:rsidP="00D76FBF">
            <w:pPr>
              <w:contextualSpacing/>
              <w:jc w:val="both"/>
              <w:rPr>
                <w:rFonts w:cs="Arial"/>
                <w:lang w:val="es-PE"/>
              </w:rPr>
            </w:pPr>
            <w:r w:rsidRPr="004D2B95">
              <w:rPr>
                <w:rFonts w:eastAsia="Times New Roman" w:cs="Arial"/>
                <w:lang w:val="es-PE"/>
              </w:rPr>
              <w:t>Los comprobantes de pago deberán estar referidos a la prestación de</w:t>
            </w:r>
            <w:r w:rsidR="008D062A">
              <w:rPr>
                <w:rFonts w:eastAsia="Times New Roman" w:cs="Arial"/>
                <w:lang w:val="es-PE"/>
              </w:rPr>
              <w:t>l</w:t>
            </w:r>
            <w:r w:rsidRPr="004D2B95">
              <w:rPr>
                <w:rFonts w:eastAsia="Times New Roman" w:cs="Arial"/>
                <w:lang w:val="es-PE"/>
              </w:rPr>
              <w:t xml:space="preserve"> servicio público de telecomunicaciones </w:t>
            </w:r>
            <w:r w:rsidR="00900406">
              <w:rPr>
                <w:rFonts w:eastAsia="Times New Roman" w:cs="Arial"/>
                <w:lang w:val="es-PE"/>
              </w:rPr>
              <w:t xml:space="preserve">(que </w:t>
            </w:r>
            <w:r w:rsidR="00900406" w:rsidRPr="004D2B95">
              <w:rPr>
                <w:rFonts w:eastAsia="Times New Roman" w:cs="Arial"/>
                <w:lang w:val="es-PE"/>
              </w:rPr>
              <w:t>se pretende acreditar</w:t>
            </w:r>
            <w:r w:rsidR="00900406">
              <w:rPr>
                <w:rFonts w:eastAsia="Times New Roman" w:cs="Arial"/>
                <w:lang w:val="es-PE"/>
              </w:rPr>
              <w:t>)</w:t>
            </w:r>
            <w:r w:rsidR="00900406" w:rsidRPr="004D2B95">
              <w:rPr>
                <w:rFonts w:eastAsia="Times New Roman" w:cs="Arial"/>
                <w:lang w:val="es-PE"/>
              </w:rPr>
              <w:t xml:space="preserve"> </w:t>
            </w:r>
            <w:r w:rsidRPr="004D2B95">
              <w:rPr>
                <w:rFonts w:eastAsia="Times New Roman" w:cs="Arial"/>
                <w:lang w:val="es-PE"/>
              </w:rPr>
              <w:t>a abonados o usuarios.</w:t>
            </w:r>
          </w:p>
        </w:tc>
      </w:tr>
    </w:tbl>
    <w:p w14:paraId="349BDFB3"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27443743" w14:textId="77777777" w:rsidTr="00516B59">
        <w:trPr>
          <w:trHeight w:val="283"/>
          <w:jc w:val="right"/>
        </w:trPr>
        <w:tc>
          <w:tcPr>
            <w:tcW w:w="3572" w:type="dxa"/>
          </w:tcPr>
          <w:p w14:paraId="5AE1B286"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1F8AB4BB" w14:textId="5E93AB91" w:rsidR="00516B59" w:rsidRPr="004D2B95" w:rsidRDefault="00516B59" w:rsidP="00516B59">
            <w:pPr>
              <w:jc w:val="both"/>
              <w:rPr>
                <w:rFonts w:cs="Arial"/>
                <w:b/>
                <w:lang w:val="es-PE"/>
              </w:rPr>
            </w:pPr>
            <w:r w:rsidRPr="004D2B95">
              <w:rPr>
                <w:rFonts w:cs="Arial"/>
                <w:b/>
                <w:lang w:val="es-PE"/>
              </w:rPr>
              <w:t>2</w:t>
            </w:r>
            <w:r w:rsidR="00AB16B1">
              <w:rPr>
                <w:rFonts w:cs="Arial"/>
                <w:b/>
                <w:lang w:val="es-PE"/>
              </w:rPr>
              <w:t>1</w:t>
            </w:r>
          </w:p>
        </w:tc>
      </w:tr>
      <w:tr w:rsidR="00516B59" w:rsidRPr="004D2B95" w14:paraId="6CDEECC1" w14:textId="77777777" w:rsidTr="00516B59">
        <w:trPr>
          <w:jc w:val="right"/>
        </w:trPr>
        <w:tc>
          <w:tcPr>
            <w:tcW w:w="3572" w:type="dxa"/>
          </w:tcPr>
          <w:p w14:paraId="7F08CA32"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0F41DD99" w14:textId="77777777" w:rsidR="00516B59" w:rsidRPr="004D2B95" w:rsidRDefault="00516B59" w:rsidP="00516B59">
            <w:pPr>
              <w:jc w:val="both"/>
              <w:rPr>
                <w:rFonts w:cs="Arial"/>
                <w:lang w:val="es-PE"/>
              </w:rPr>
            </w:pPr>
            <w:r w:rsidRPr="004D2B95">
              <w:rPr>
                <w:rFonts w:cs="Arial"/>
                <w:b/>
                <w:lang w:val="es-PE"/>
              </w:rPr>
              <w:t>5.2.1.2, LITERAL A)</w:t>
            </w:r>
          </w:p>
        </w:tc>
      </w:tr>
      <w:tr w:rsidR="00516B59" w:rsidRPr="004D2B95" w14:paraId="51BF49DD" w14:textId="77777777" w:rsidTr="00516B59">
        <w:trPr>
          <w:jc w:val="right"/>
        </w:trPr>
        <w:tc>
          <w:tcPr>
            <w:tcW w:w="8494" w:type="dxa"/>
            <w:gridSpan w:val="2"/>
          </w:tcPr>
          <w:p w14:paraId="3F2D8E77" w14:textId="77777777" w:rsidR="00516B59" w:rsidRPr="004D2B95" w:rsidRDefault="00516B59" w:rsidP="00516B59">
            <w:pPr>
              <w:jc w:val="both"/>
              <w:rPr>
                <w:rFonts w:cs="Arial"/>
                <w:lang w:val="es-PE"/>
              </w:rPr>
            </w:pPr>
            <w:r w:rsidRPr="004D2B95">
              <w:rPr>
                <w:rFonts w:cs="Arial"/>
                <w:lang w:val="es-PE"/>
              </w:rPr>
              <w:t>Aclarar por qué se solicitan pagos con una antigüedad máxima de tres (03) meses y, a su vez, cinco (05) comprobantes de pago. Es decir, ¿el Postor podrá presentar diferentes comprobantes de pago de diferentes usuarios por diferentes servicios solo respecto de los últimos 03 meses? Por favor, confirmar.</w:t>
            </w:r>
          </w:p>
        </w:tc>
      </w:tr>
      <w:tr w:rsidR="00516B59" w:rsidRPr="004D2B95" w14:paraId="1FF4D8C2" w14:textId="77777777" w:rsidTr="00516B59">
        <w:trPr>
          <w:jc w:val="right"/>
        </w:trPr>
        <w:tc>
          <w:tcPr>
            <w:tcW w:w="8494" w:type="dxa"/>
            <w:gridSpan w:val="2"/>
          </w:tcPr>
          <w:p w14:paraId="32818CEF"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F088B03" w14:textId="77777777" w:rsidR="00516B59" w:rsidRPr="004D2B95" w:rsidRDefault="00516B59" w:rsidP="00516B59">
            <w:pPr>
              <w:contextualSpacing/>
              <w:jc w:val="both"/>
              <w:rPr>
                <w:rFonts w:eastAsia="Times New Roman" w:cs="Arial"/>
                <w:lang w:val="es-PE"/>
              </w:rPr>
            </w:pPr>
          </w:p>
          <w:p w14:paraId="75C9B1ED"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Los comprobantes de pago deberán estar referidos al servicio cuya prestación se pretende acreditar.</w:t>
            </w:r>
          </w:p>
          <w:p w14:paraId="55BBC802" w14:textId="77777777" w:rsidR="00516B59" w:rsidRPr="004D2B95" w:rsidRDefault="00516B59" w:rsidP="00516B59">
            <w:pPr>
              <w:jc w:val="both"/>
              <w:rPr>
                <w:rFonts w:cs="Arial"/>
                <w:lang w:val="es-PE"/>
              </w:rPr>
            </w:pPr>
          </w:p>
        </w:tc>
      </w:tr>
    </w:tbl>
    <w:p w14:paraId="0F2C50C3"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6E5FB442" w14:textId="77777777" w:rsidTr="00516B59">
        <w:trPr>
          <w:jc w:val="right"/>
        </w:trPr>
        <w:tc>
          <w:tcPr>
            <w:tcW w:w="3572" w:type="dxa"/>
          </w:tcPr>
          <w:p w14:paraId="32230ADA"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05642803" w14:textId="6229C126" w:rsidR="00516B59" w:rsidRPr="004D2B95" w:rsidRDefault="00AB16B1" w:rsidP="00516B59">
            <w:pPr>
              <w:jc w:val="both"/>
              <w:rPr>
                <w:rFonts w:cs="Arial"/>
                <w:b/>
                <w:lang w:val="es-PE"/>
              </w:rPr>
            </w:pPr>
            <w:r>
              <w:rPr>
                <w:rFonts w:cs="Arial"/>
                <w:b/>
                <w:lang w:val="es-PE"/>
              </w:rPr>
              <w:t>22</w:t>
            </w:r>
          </w:p>
        </w:tc>
      </w:tr>
      <w:tr w:rsidR="00516B59" w:rsidRPr="004D2B95" w14:paraId="669D7B95" w14:textId="77777777" w:rsidTr="00516B59">
        <w:trPr>
          <w:jc w:val="right"/>
        </w:trPr>
        <w:tc>
          <w:tcPr>
            <w:tcW w:w="3572" w:type="dxa"/>
          </w:tcPr>
          <w:p w14:paraId="68933884"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72EC198F" w14:textId="77777777" w:rsidR="00516B59" w:rsidRPr="004D2B95" w:rsidRDefault="00516B59" w:rsidP="00516B59">
            <w:pPr>
              <w:jc w:val="both"/>
              <w:rPr>
                <w:rFonts w:cs="Arial"/>
                <w:b/>
                <w:lang w:val="es-PE"/>
              </w:rPr>
            </w:pPr>
            <w:r w:rsidRPr="004D2B95">
              <w:rPr>
                <w:rFonts w:cs="Arial"/>
                <w:b/>
                <w:lang w:val="es-PE"/>
              </w:rPr>
              <w:t>5.2.2.1</w:t>
            </w:r>
          </w:p>
        </w:tc>
      </w:tr>
      <w:tr w:rsidR="00516B59" w:rsidRPr="004D2B95" w14:paraId="5034BAAD" w14:textId="77777777" w:rsidTr="00516B59">
        <w:trPr>
          <w:jc w:val="right"/>
        </w:trPr>
        <w:tc>
          <w:tcPr>
            <w:tcW w:w="8494" w:type="dxa"/>
            <w:gridSpan w:val="2"/>
          </w:tcPr>
          <w:p w14:paraId="429AEE0D" w14:textId="77777777" w:rsidR="00516B59" w:rsidRPr="004D2B95" w:rsidRDefault="00516B59" w:rsidP="00516B59">
            <w:pPr>
              <w:jc w:val="both"/>
              <w:rPr>
                <w:rFonts w:cs="Arial"/>
                <w:lang w:val="es-PE"/>
              </w:rPr>
            </w:pPr>
            <w:r w:rsidRPr="004D2B95">
              <w:rPr>
                <w:rFonts w:cs="Arial"/>
                <w:lang w:val="es-PE"/>
              </w:rPr>
              <w:t xml:space="preserve">En este numeral se indica que el Postor deberá acreditar el cumplimiento recurrente de los Requisitos Financieros para los años 2016 y 2017, y que sus valores cumplen con “alguno” de los montos mínimos indicados a continuación. Posteriormente, se detallan 3 cuadros con las Ventas Mínimas, Patrimonio Neto Mínimo y Activos Totales Mínimos por cada Proyecto objeto de la Licitación. </w:t>
            </w:r>
          </w:p>
          <w:p w14:paraId="4CAB4A47" w14:textId="77777777" w:rsidR="00516B59" w:rsidRPr="004D2B95" w:rsidRDefault="00516B59" w:rsidP="00516B59">
            <w:pPr>
              <w:ind w:left="709"/>
              <w:jc w:val="both"/>
              <w:rPr>
                <w:rFonts w:cs="Arial"/>
                <w:lang w:val="es-PE"/>
              </w:rPr>
            </w:pPr>
          </w:p>
          <w:p w14:paraId="624D72A9" w14:textId="77777777" w:rsidR="00516B59" w:rsidRPr="004D2B95" w:rsidRDefault="00516B59" w:rsidP="00516B59">
            <w:pPr>
              <w:jc w:val="both"/>
              <w:rPr>
                <w:rFonts w:cs="Arial"/>
                <w:lang w:val="es-PE"/>
              </w:rPr>
            </w:pPr>
            <w:r w:rsidRPr="004D2B95">
              <w:rPr>
                <w:rFonts w:cs="Arial"/>
                <w:lang w:val="es-PE"/>
              </w:rPr>
              <w:t xml:space="preserve">En ese sentido, es nuestro entendimiento el Postor deberá cumplir de manera recurrente con todos los montos mínimos que se indiquen para “cada Proyecto” respecto del que presentará sus Ofertas Técnica y Económica (Sobres N° 2 y 3 en la Licitación Especial); mientras que la palabra “alguno” debe entenderse referida a la identificación de alguno o aquel Proyecto en el que el Postor decida participar. Por favor, confirmar. </w:t>
            </w:r>
          </w:p>
        </w:tc>
      </w:tr>
      <w:tr w:rsidR="00516B59" w:rsidRPr="004D2B95" w14:paraId="08D5A64D" w14:textId="77777777" w:rsidTr="00516B59">
        <w:trPr>
          <w:jc w:val="right"/>
        </w:trPr>
        <w:tc>
          <w:tcPr>
            <w:tcW w:w="8494" w:type="dxa"/>
            <w:gridSpan w:val="2"/>
          </w:tcPr>
          <w:p w14:paraId="11EA4D4D"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4A43D44" w14:textId="77777777" w:rsidR="00516B59" w:rsidRPr="004D2B95" w:rsidRDefault="00516B59" w:rsidP="00516B59">
            <w:pPr>
              <w:contextualSpacing/>
              <w:jc w:val="both"/>
              <w:rPr>
                <w:rFonts w:eastAsia="Times New Roman" w:cs="Arial"/>
                <w:lang w:val="es-PE"/>
              </w:rPr>
            </w:pPr>
          </w:p>
          <w:p w14:paraId="0BCF3FAF"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confirma dicho entendimiento. Adicionalmente, remitirse a la respuesta de la Consulta Nº 8 de la CIRCULAR Nº 2.</w:t>
            </w:r>
          </w:p>
          <w:p w14:paraId="28CAD838" w14:textId="77777777" w:rsidR="00516B59" w:rsidRPr="004D2B95" w:rsidRDefault="00516B59" w:rsidP="00516B59">
            <w:pPr>
              <w:jc w:val="both"/>
              <w:rPr>
                <w:rFonts w:cs="Arial"/>
                <w:lang w:val="es-PE"/>
              </w:rPr>
            </w:pPr>
          </w:p>
        </w:tc>
      </w:tr>
    </w:tbl>
    <w:p w14:paraId="0759962B"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1B4899D8" w14:textId="77777777" w:rsidTr="00516B59">
        <w:trPr>
          <w:jc w:val="right"/>
        </w:trPr>
        <w:tc>
          <w:tcPr>
            <w:tcW w:w="3572" w:type="dxa"/>
          </w:tcPr>
          <w:p w14:paraId="12E299F5"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1A391789" w14:textId="76E3C916" w:rsidR="00516B59" w:rsidRPr="004D2B95" w:rsidRDefault="00AB16B1" w:rsidP="00516B59">
            <w:pPr>
              <w:tabs>
                <w:tab w:val="left" w:pos="1455"/>
              </w:tabs>
              <w:jc w:val="both"/>
              <w:rPr>
                <w:rFonts w:cs="Arial"/>
                <w:b/>
                <w:lang w:val="es-PE"/>
              </w:rPr>
            </w:pPr>
            <w:r>
              <w:rPr>
                <w:rFonts w:cs="Arial"/>
                <w:b/>
                <w:lang w:val="es-PE"/>
              </w:rPr>
              <w:t>23</w:t>
            </w:r>
            <w:r w:rsidR="00516B59" w:rsidRPr="004D2B95">
              <w:rPr>
                <w:rFonts w:cs="Arial"/>
                <w:b/>
                <w:lang w:val="es-PE"/>
              </w:rPr>
              <w:tab/>
            </w:r>
          </w:p>
        </w:tc>
      </w:tr>
      <w:tr w:rsidR="00516B59" w:rsidRPr="004D2B95" w14:paraId="7C356C8F" w14:textId="77777777" w:rsidTr="00516B59">
        <w:trPr>
          <w:jc w:val="right"/>
        </w:trPr>
        <w:tc>
          <w:tcPr>
            <w:tcW w:w="3572" w:type="dxa"/>
          </w:tcPr>
          <w:p w14:paraId="4B42BA5A"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59F3E217" w14:textId="77777777" w:rsidR="00516B59" w:rsidRPr="004D2B95" w:rsidRDefault="00516B59" w:rsidP="00516B59">
            <w:pPr>
              <w:jc w:val="both"/>
              <w:rPr>
                <w:rFonts w:cs="Arial"/>
                <w:b/>
                <w:lang w:val="es-PE"/>
              </w:rPr>
            </w:pPr>
            <w:r w:rsidRPr="004D2B95">
              <w:rPr>
                <w:rFonts w:cs="Arial"/>
                <w:b/>
                <w:lang w:val="es-PE"/>
              </w:rPr>
              <w:t>5.2.2.2</w:t>
            </w:r>
          </w:p>
        </w:tc>
      </w:tr>
      <w:tr w:rsidR="00516B59" w:rsidRPr="004D2B95" w14:paraId="34F8C7C6" w14:textId="77777777" w:rsidTr="00516B59">
        <w:trPr>
          <w:jc w:val="right"/>
        </w:trPr>
        <w:tc>
          <w:tcPr>
            <w:tcW w:w="8494" w:type="dxa"/>
            <w:gridSpan w:val="2"/>
          </w:tcPr>
          <w:p w14:paraId="2892B2D8" w14:textId="77777777" w:rsidR="00516B59" w:rsidRPr="004D2B95" w:rsidRDefault="00516B59" w:rsidP="00516B59">
            <w:pPr>
              <w:jc w:val="both"/>
              <w:rPr>
                <w:rFonts w:cs="Arial"/>
                <w:lang w:val="es-PE"/>
              </w:rPr>
            </w:pPr>
            <w:r w:rsidRPr="004D2B95">
              <w:rPr>
                <w:rFonts w:cs="Arial"/>
                <w:lang w:val="es-PE"/>
              </w:rPr>
              <w:t>En el segundo párrafo de este numeral, se indica que en caso se presenten cifras de una empresa vinculada y dicha empresa vinculada sea una matriz o afiliada, el Postor presentará una carta suscrita por el representante legal de la empresa vinculada en la cual se acredite la vinculación.</w:t>
            </w:r>
          </w:p>
          <w:p w14:paraId="1EE3DCEA" w14:textId="77777777" w:rsidR="00516B59" w:rsidRPr="004D2B95" w:rsidRDefault="00516B59" w:rsidP="00516B59">
            <w:pPr>
              <w:pStyle w:val="Prrafodelista"/>
              <w:jc w:val="both"/>
              <w:rPr>
                <w:rFonts w:cs="Arial"/>
                <w:lang w:val="es-PE"/>
              </w:rPr>
            </w:pPr>
          </w:p>
          <w:p w14:paraId="269ECBAF" w14:textId="77777777" w:rsidR="00516B59" w:rsidRPr="004D2B95" w:rsidRDefault="00516B59" w:rsidP="00516B59">
            <w:pPr>
              <w:jc w:val="both"/>
              <w:rPr>
                <w:rFonts w:cs="Arial"/>
                <w:lang w:val="es-PE"/>
              </w:rPr>
            </w:pPr>
            <w:r w:rsidRPr="004D2B95">
              <w:rPr>
                <w:rFonts w:cs="Arial"/>
                <w:lang w:val="es-PE"/>
              </w:rPr>
              <w:t>Al respecto, solicitamos que se indique si dicha carta deberá contener alguna formalidad mayor o si bastará con la presentación de un documento simple. Asimismo, se solicita precisar si será necesario acreditar la calidad del representante legal de dicha empresa vinculada (quien firma el documento) mediante la presentación de algún documento adicional.</w:t>
            </w:r>
          </w:p>
        </w:tc>
      </w:tr>
      <w:tr w:rsidR="00516B59" w:rsidRPr="004D2B95" w14:paraId="678F7C6C" w14:textId="77777777" w:rsidTr="00516B59">
        <w:trPr>
          <w:jc w:val="right"/>
        </w:trPr>
        <w:tc>
          <w:tcPr>
            <w:tcW w:w="8494" w:type="dxa"/>
            <w:gridSpan w:val="2"/>
          </w:tcPr>
          <w:p w14:paraId="4714D08B"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49147A1" w14:textId="77777777" w:rsidR="00516B59" w:rsidRPr="004D2B95" w:rsidRDefault="00516B59" w:rsidP="00516B59">
            <w:pPr>
              <w:contextualSpacing/>
              <w:jc w:val="both"/>
              <w:rPr>
                <w:rFonts w:eastAsia="Times New Roman" w:cs="Arial"/>
                <w:lang w:val="es-PE"/>
              </w:rPr>
            </w:pPr>
          </w:p>
          <w:p w14:paraId="5475AAE0"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Bastará con la presentación de documento simple, el cual, conforme al Numeral 5.2.2.2 de las BASES, tiene el carácter de declaración jurada, y además deberá precisarse que se cuenta con poderes suficientes para efectuar tales declaraciones.</w:t>
            </w:r>
          </w:p>
          <w:p w14:paraId="412946D7" w14:textId="77777777" w:rsidR="00516B59" w:rsidRPr="004D2B95" w:rsidRDefault="00516B59" w:rsidP="00516B59">
            <w:pPr>
              <w:jc w:val="both"/>
              <w:rPr>
                <w:rFonts w:cs="Arial"/>
                <w:lang w:val="es-PE"/>
              </w:rPr>
            </w:pPr>
          </w:p>
        </w:tc>
      </w:tr>
    </w:tbl>
    <w:p w14:paraId="06A51EAB"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58AE96ED" w14:textId="77777777" w:rsidTr="00516B59">
        <w:trPr>
          <w:jc w:val="right"/>
        </w:trPr>
        <w:tc>
          <w:tcPr>
            <w:tcW w:w="3572" w:type="dxa"/>
          </w:tcPr>
          <w:p w14:paraId="07963B06"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296311CC" w14:textId="1BA63B9E" w:rsidR="00516B59" w:rsidRPr="004D2B95" w:rsidRDefault="00AB16B1" w:rsidP="00516B59">
            <w:pPr>
              <w:jc w:val="both"/>
              <w:rPr>
                <w:rFonts w:cs="Arial"/>
                <w:b/>
                <w:lang w:val="es-PE"/>
              </w:rPr>
            </w:pPr>
            <w:r>
              <w:rPr>
                <w:rFonts w:cs="Arial"/>
                <w:b/>
                <w:lang w:val="es-PE"/>
              </w:rPr>
              <w:t>24</w:t>
            </w:r>
          </w:p>
        </w:tc>
      </w:tr>
      <w:tr w:rsidR="00516B59" w:rsidRPr="004D2B95" w14:paraId="14509AE0" w14:textId="77777777" w:rsidTr="00516B59">
        <w:trPr>
          <w:jc w:val="right"/>
        </w:trPr>
        <w:tc>
          <w:tcPr>
            <w:tcW w:w="3572" w:type="dxa"/>
          </w:tcPr>
          <w:p w14:paraId="3CE0D771"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18B5DF9F" w14:textId="77777777" w:rsidR="00516B59" w:rsidRPr="004D2B95" w:rsidRDefault="00516B59" w:rsidP="00516B59">
            <w:pPr>
              <w:jc w:val="both"/>
              <w:rPr>
                <w:rFonts w:cs="Arial"/>
                <w:b/>
                <w:lang w:val="es-PE"/>
              </w:rPr>
            </w:pPr>
            <w:r w:rsidRPr="004D2B95">
              <w:rPr>
                <w:rFonts w:cs="Arial"/>
                <w:b/>
                <w:lang w:val="es-PE"/>
              </w:rPr>
              <w:t>5.2.2.2</w:t>
            </w:r>
          </w:p>
        </w:tc>
      </w:tr>
      <w:tr w:rsidR="00516B59" w:rsidRPr="004D2B95" w14:paraId="7B515948" w14:textId="77777777" w:rsidTr="00516B59">
        <w:trPr>
          <w:jc w:val="right"/>
        </w:trPr>
        <w:tc>
          <w:tcPr>
            <w:tcW w:w="8494" w:type="dxa"/>
            <w:gridSpan w:val="2"/>
          </w:tcPr>
          <w:p w14:paraId="73523B1E" w14:textId="77777777" w:rsidR="00516B59" w:rsidRPr="004D2B95" w:rsidRDefault="00516B59" w:rsidP="00516B59">
            <w:pPr>
              <w:jc w:val="both"/>
              <w:rPr>
                <w:rFonts w:cs="Arial"/>
                <w:lang w:val="es-PE"/>
              </w:rPr>
            </w:pPr>
            <w:r w:rsidRPr="004D2B95">
              <w:rPr>
                <w:rFonts w:cs="Arial"/>
                <w:lang w:val="es-PE"/>
              </w:rPr>
              <w:t xml:space="preserve">En el último párrafo del numeral 5.2.2.1 se precisa qué se entenderá por “documento análogo” a fin de acreditar los Requisitos Financieros. </w:t>
            </w:r>
          </w:p>
          <w:p w14:paraId="34B2F37F" w14:textId="77777777" w:rsidR="00516B59" w:rsidRPr="004D2B95" w:rsidRDefault="00516B59" w:rsidP="00516B59">
            <w:pPr>
              <w:ind w:left="709"/>
              <w:jc w:val="both"/>
              <w:rPr>
                <w:rFonts w:cs="Arial"/>
                <w:lang w:val="es-PE"/>
              </w:rPr>
            </w:pPr>
          </w:p>
          <w:p w14:paraId="503423E1" w14:textId="77777777" w:rsidR="00516B59" w:rsidRPr="004D2B95" w:rsidRDefault="00516B59" w:rsidP="00516B59">
            <w:pPr>
              <w:jc w:val="both"/>
              <w:rPr>
                <w:rFonts w:cs="Arial"/>
                <w:lang w:val="es-PE"/>
              </w:rPr>
            </w:pPr>
            <w:r w:rsidRPr="004D2B95">
              <w:rPr>
                <w:rFonts w:cs="Arial"/>
                <w:lang w:val="es-PE"/>
              </w:rPr>
              <w:t>Sobre este punto, consideramos importante que se precise si únicamente serán consideramos documentos análogos aquellos emitidos por las administraciones tributarias o si es que también se podrán considerar otro tipo de documentos fehacientes emitidos por entidades públicas o privadas en los que se demuestren las Ventas, Patrimonio Neto o Activos Totales del Postor o de sus vinculadas.</w:t>
            </w:r>
          </w:p>
        </w:tc>
      </w:tr>
      <w:tr w:rsidR="00516B59" w:rsidRPr="004D2B95" w14:paraId="2427D841" w14:textId="77777777" w:rsidTr="00516B59">
        <w:trPr>
          <w:jc w:val="right"/>
        </w:trPr>
        <w:tc>
          <w:tcPr>
            <w:tcW w:w="8494" w:type="dxa"/>
            <w:gridSpan w:val="2"/>
          </w:tcPr>
          <w:p w14:paraId="7ADB2A98"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4FE0AC5" w14:textId="77777777" w:rsidR="00516B59" w:rsidRPr="004D2B95" w:rsidRDefault="00516B59" w:rsidP="00516B59">
            <w:pPr>
              <w:contextualSpacing/>
              <w:jc w:val="both"/>
              <w:rPr>
                <w:rFonts w:eastAsia="Times New Roman" w:cs="Arial"/>
                <w:lang w:val="es-PE"/>
              </w:rPr>
            </w:pPr>
          </w:p>
          <w:p w14:paraId="60F003A7" w14:textId="66F2FF6F" w:rsidR="00516B59" w:rsidRPr="004D2B95" w:rsidRDefault="001F06A2"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las BASES.</w:t>
            </w:r>
          </w:p>
          <w:p w14:paraId="72C90092" w14:textId="77777777" w:rsidR="00516B59" w:rsidRPr="004D2B95" w:rsidRDefault="00516B59" w:rsidP="00516B59">
            <w:pPr>
              <w:jc w:val="both"/>
              <w:rPr>
                <w:rFonts w:cs="Arial"/>
                <w:lang w:val="es-PE"/>
              </w:rPr>
            </w:pPr>
          </w:p>
        </w:tc>
      </w:tr>
    </w:tbl>
    <w:p w14:paraId="279FE8CB"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2F2A803D" w14:textId="77777777" w:rsidTr="00516B59">
        <w:trPr>
          <w:jc w:val="right"/>
        </w:trPr>
        <w:tc>
          <w:tcPr>
            <w:tcW w:w="3572" w:type="dxa"/>
          </w:tcPr>
          <w:p w14:paraId="3CB2698C"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2387E35F" w14:textId="5349E228" w:rsidR="00516B59" w:rsidRPr="004D2B95" w:rsidRDefault="00AB16B1" w:rsidP="00516B59">
            <w:pPr>
              <w:jc w:val="both"/>
              <w:rPr>
                <w:rFonts w:cs="Arial"/>
                <w:b/>
                <w:lang w:val="es-PE"/>
              </w:rPr>
            </w:pPr>
            <w:r>
              <w:rPr>
                <w:rFonts w:cs="Arial"/>
                <w:b/>
                <w:lang w:val="es-PE"/>
              </w:rPr>
              <w:t>25</w:t>
            </w:r>
          </w:p>
        </w:tc>
      </w:tr>
      <w:tr w:rsidR="00516B59" w:rsidRPr="004D2B95" w14:paraId="78737ADF" w14:textId="77777777" w:rsidTr="00516B59">
        <w:trPr>
          <w:jc w:val="right"/>
        </w:trPr>
        <w:tc>
          <w:tcPr>
            <w:tcW w:w="3572" w:type="dxa"/>
          </w:tcPr>
          <w:p w14:paraId="0C867E01"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1E9C97AD" w14:textId="77777777" w:rsidR="00516B59" w:rsidRPr="004D2B95" w:rsidRDefault="00516B59" w:rsidP="00516B59">
            <w:pPr>
              <w:jc w:val="both"/>
              <w:rPr>
                <w:rFonts w:cs="Arial"/>
                <w:b/>
                <w:lang w:val="es-PE"/>
              </w:rPr>
            </w:pPr>
            <w:r w:rsidRPr="004D2B95">
              <w:rPr>
                <w:rFonts w:cs="Arial"/>
                <w:b/>
                <w:lang w:val="es-PE"/>
              </w:rPr>
              <w:t>5.2.2.2</w:t>
            </w:r>
          </w:p>
        </w:tc>
      </w:tr>
      <w:tr w:rsidR="00516B59" w:rsidRPr="004D2B95" w14:paraId="215561B6" w14:textId="77777777" w:rsidTr="00516B59">
        <w:trPr>
          <w:jc w:val="right"/>
        </w:trPr>
        <w:tc>
          <w:tcPr>
            <w:tcW w:w="8494" w:type="dxa"/>
            <w:gridSpan w:val="2"/>
          </w:tcPr>
          <w:p w14:paraId="013DB19B" w14:textId="77777777" w:rsidR="00516B59" w:rsidRPr="004D2B95" w:rsidRDefault="00516B59" w:rsidP="00516B59">
            <w:pPr>
              <w:jc w:val="both"/>
              <w:rPr>
                <w:rFonts w:cs="Arial"/>
                <w:lang w:val="es-PE"/>
              </w:rPr>
            </w:pPr>
            <w:r w:rsidRPr="004D2B95">
              <w:rPr>
                <w:rFonts w:cs="Arial"/>
                <w:lang w:val="es-PE"/>
              </w:rPr>
              <w:t xml:space="preserve">En este numeral se precisa que se deberá presentar Información Financiera para la Calificación de Postor. </w:t>
            </w:r>
          </w:p>
          <w:p w14:paraId="36D32CB3" w14:textId="77777777" w:rsidR="00516B59" w:rsidRPr="004D2B95" w:rsidRDefault="00516B59" w:rsidP="00516B59">
            <w:pPr>
              <w:ind w:left="709"/>
              <w:jc w:val="both"/>
              <w:rPr>
                <w:rFonts w:cs="Arial"/>
                <w:lang w:val="es-PE"/>
              </w:rPr>
            </w:pPr>
          </w:p>
          <w:p w14:paraId="5E669B01" w14:textId="77777777" w:rsidR="00516B59" w:rsidRPr="004D2B95" w:rsidRDefault="00516B59" w:rsidP="00516B59">
            <w:pPr>
              <w:jc w:val="both"/>
              <w:rPr>
                <w:rFonts w:cs="Arial"/>
                <w:lang w:val="es-PE"/>
              </w:rPr>
            </w:pPr>
            <w:r w:rsidRPr="004D2B95">
              <w:rPr>
                <w:rFonts w:cs="Arial"/>
                <w:lang w:val="es-PE"/>
              </w:rPr>
              <w:t xml:space="preserve">Consideramos que en este punto de las Bases se debería adicionar como parte de las obligaciones del Postor, que éste deberá incorporar a su Sobre N° 1, la impresión de la hoja de cálculo utilizada para la conversión de las cifras exigidas como parte de los requisitos financieros, conforme a lo dispuesto en el numeral 5.4 de las Bases. </w:t>
            </w:r>
          </w:p>
        </w:tc>
      </w:tr>
      <w:tr w:rsidR="00516B59" w:rsidRPr="004D2B95" w14:paraId="4385E5E8" w14:textId="77777777" w:rsidTr="00516B59">
        <w:trPr>
          <w:jc w:val="right"/>
        </w:trPr>
        <w:tc>
          <w:tcPr>
            <w:tcW w:w="8494" w:type="dxa"/>
            <w:gridSpan w:val="2"/>
          </w:tcPr>
          <w:p w14:paraId="63924F9E"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F054BB1" w14:textId="77777777" w:rsidR="00516B59" w:rsidRPr="004D2B95" w:rsidRDefault="00516B59" w:rsidP="00516B59">
            <w:pPr>
              <w:contextualSpacing/>
              <w:jc w:val="both"/>
              <w:rPr>
                <w:rFonts w:eastAsia="Times New Roman" w:cs="Arial"/>
                <w:lang w:val="es-PE"/>
              </w:rPr>
            </w:pPr>
          </w:p>
          <w:p w14:paraId="0935C9B4"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Dicha obligación ya está indicada en el Numeral 5.4 de las BASES.</w:t>
            </w:r>
          </w:p>
          <w:p w14:paraId="6F87B05D" w14:textId="77777777" w:rsidR="00516B59" w:rsidRPr="004D2B95" w:rsidRDefault="00516B59" w:rsidP="00516B59">
            <w:pPr>
              <w:jc w:val="both"/>
              <w:rPr>
                <w:rFonts w:cs="Arial"/>
                <w:lang w:val="es-PE"/>
              </w:rPr>
            </w:pPr>
          </w:p>
        </w:tc>
      </w:tr>
    </w:tbl>
    <w:p w14:paraId="02D1D485"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661A24CE" w14:textId="77777777" w:rsidTr="00516B59">
        <w:trPr>
          <w:jc w:val="right"/>
        </w:trPr>
        <w:tc>
          <w:tcPr>
            <w:tcW w:w="3572" w:type="dxa"/>
          </w:tcPr>
          <w:p w14:paraId="46D2A09F"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1968D759" w14:textId="5475F67E" w:rsidR="00516B59" w:rsidRPr="004D2B95" w:rsidRDefault="00AB16B1" w:rsidP="00516B59">
            <w:pPr>
              <w:jc w:val="both"/>
              <w:rPr>
                <w:rFonts w:cs="Arial"/>
                <w:b/>
                <w:lang w:val="es-PE"/>
              </w:rPr>
            </w:pPr>
            <w:r>
              <w:rPr>
                <w:rFonts w:cs="Arial"/>
                <w:b/>
                <w:lang w:val="es-PE"/>
              </w:rPr>
              <w:t>26</w:t>
            </w:r>
          </w:p>
        </w:tc>
      </w:tr>
      <w:tr w:rsidR="00516B59" w:rsidRPr="004D2B95" w14:paraId="4C0EABA5" w14:textId="77777777" w:rsidTr="00516B59">
        <w:trPr>
          <w:jc w:val="right"/>
        </w:trPr>
        <w:tc>
          <w:tcPr>
            <w:tcW w:w="3572" w:type="dxa"/>
          </w:tcPr>
          <w:p w14:paraId="1402EAE0"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4EF94667" w14:textId="77777777" w:rsidR="00516B59" w:rsidRPr="004D2B95" w:rsidRDefault="00516B59" w:rsidP="00516B59">
            <w:pPr>
              <w:jc w:val="both"/>
              <w:rPr>
                <w:rFonts w:cs="Arial"/>
                <w:b/>
                <w:lang w:val="es-PE"/>
              </w:rPr>
            </w:pPr>
            <w:r w:rsidRPr="004D2B95">
              <w:rPr>
                <w:rFonts w:cs="Arial"/>
                <w:b/>
                <w:lang w:val="es-PE"/>
              </w:rPr>
              <w:t>5.2.3.1</w:t>
            </w:r>
          </w:p>
        </w:tc>
      </w:tr>
      <w:tr w:rsidR="00516B59" w:rsidRPr="004D2B95" w14:paraId="59F11363" w14:textId="77777777" w:rsidTr="00516B59">
        <w:trPr>
          <w:jc w:val="right"/>
        </w:trPr>
        <w:tc>
          <w:tcPr>
            <w:tcW w:w="8494" w:type="dxa"/>
            <w:gridSpan w:val="2"/>
          </w:tcPr>
          <w:p w14:paraId="69DBA4B1" w14:textId="77777777" w:rsidR="00516B59" w:rsidRPr="004D2B95" w:rsidRDefault="00516B59" w:rsidP="00516B59">
            <w:pPr>
              <w:jc w:val="both"/>
              <w:rPr>
                <w:rFonts w:cs="Arial"/>
                <w:lang w:val="es-PE"/>
              </w:rPr>
            </w:pPr>
            <w:r w:rsidRPr="004D2B95">
              <w:rPr>
                <w:rFonts w:cs="Arial"/>
                <w:lang w:val="es-PE"/>
              </w:rPr>
              <w:t xml:space="preserve">En el segundo párrafo del literal a) de este numeral se indica que de manera alternativa al documento constitutivo del Postor o de sus integrantes en caso de Consorcio, se aceptará copia simple del Estatuto vigente o de documento equivalente expedido por la “autoridad competente” del país de origen. </w:t>
            </w:r>
          </w:p>
          <w:p w14:paraId="2A4A0CA5" w14:textId="77777777" w:rsidR="00516B59" w:rsidRPr="004D2B95" w:rsidRDefault="00516B59" w:rsidP="00516B59">
            <w:pPr>
              <w:ind w:left="709"/>
              <w:jc w:val="both"/>
              <w:rPr>
                <w:rFonts w:cs="Arial"/>
                <w:lang w:val="es-PE"/>
              </w:rPr>
            </w:pPr>
          </w:p>
          <w:p w14:paraId="75D3D075" w14:textId="77777777" w:rsidR="00516B59" w:rsidRPr="004D2B95" w:rsidRDefault="00516B59" w:rsidP="00516B59">
            <w:pPr>
              <w:jc w:val="both"/>
              <w:rPr>
                <w:rFonts w:cs="Arial"/>
                <w:lang w:val="es-PE"/>
              </w:rPr>
            </w:pPr>
            <w:r w:rsidRPr="004D2B95">
              <w:rPr>
                <w:rFonts w:cs="Arial"/>
                <w:lang w:val="es-PE"/>
              </w:rPr>
              <w:t xml:space="preserve">En ese sentido, deseamos confirmar si la referencia realizada a la “autoridad competente” del país de origen implica que el Estatuto en cuestión deba cumplir con algún tipo de “formalidad” para poder ser presentado en este procedimiento de Licitación – tal como una Escritura Pública - o si el mismo puede ser presentado en documento privado. </w:t>
            </w:r>
          </w:p>
        </w:tc>
      </w:tr>
      <w:tr w:rsidR="00516B59" w:rsidRPr="004D2B95" w14:paraId="5B5E3236" w14:textId="77777777" w:rsidTr="00516B59">
        <w:trPr>
          <w:jc w:val="right"/>
        </w:trPr>
        <w:tc>
          <w:tcPr>
            <w:tcW w:w="8494" w:type="dxa"/>
            <w:gridSpan w:val="2"/>
          </w:tcPr>
          <w:p w14:paraId="1081929C"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5E235C0" w14:textId="77777777" w:rsidR="00516B59" w:rsidRPr="004D2B95" w:rsidRDefault="00516B59" w:rsidP="00516B59">
            <w:pPr>
              <w:contextualSpacing/>
              <w:jc w:val="both"/>
              <w:rPr>
                <w:rFonts w:eastAsia="Times New Roman" w:cs="Arial"/>
                <w:lang w:val="es-PE"/>
              </w:rPr>
            </w:pPr>
          </w:p>
          <w:p w14:paraId="6234E0BD" w14:textId="103AF3C0"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Solo </w:t>
            </w:r>
            <w:r w:rsidR="001911D4">
              <w:rPr>
                <w:rFonts w:eastAsia="Times New Roman" w:cs="Arial"/>
                <w:lang w:val="es-PE"/>
              </w:rPr>
              <w:t xml:space="preserve">se </w:t>
            </w:r>
            <w:r w:rsidRPr="004D2B95">
              <w:rPr>
                <w:rFonts w:eastAsia="Times New Roman" w:cs="Arial"/>
                <w:lang w:val="es-PE"/>
              </w:rPr>
              <w:t>aceptar</w:t>
            </w:r>
            <w:r w:rsidR="001911D4">
              <w:rPr>
                <w:rFonts w:eastAsia="Times New Roman" w:cs="Arial"/>
                <w:lang w:val="es-PE"/>
              </w:rPr>
              <w:t>á</w:t>
            </w:r>
            <w:r w:rsidRPr="004D2B95">
              <w:rPr>
                <w:rFonts w:eastAsia="Times New Roman" w:cs="Arial"/>
                <w:lang w:val="es-PE"/>
              </w:rPr>
              <w:t xml:space="preserve"> documentos privados para el caso de contratos de consorcio.</w:t>
            </w:r>
          </w:p>
          <w:p w14:paraId="219E9245" w14:textId="77777777" w:rsidR="00516B59" w:rsidRPr="004D2B95" w:rsidRDefault="00516B59" w:rsidP="00516B59">
            <w:pPr>
              <w:jc w:val="both"/>
              <w:rPr>
                <w:rFonts w:cs="Arial"/>
                <w:lang w:val="es-PE"/>
              </w:rPr>
            </w:pPr>
          </w:p>
        </w:tc>
      </w:tr>
    </w:tbl>
    <w:p w14:paraId="47B936F4" w14:textId="7818F34E" w:rsidR="00516B59"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3214274D" w14:textId="77777777" w:rsidTr="00516B59">
        <w:trPr>
          <w:jc w:val="right"/>
        </w:trPr>
        <w:tc>
          <w:tcPr>
            <w:tcW w:w="3572" w:type="dxa"/>
          </w:tcPr>
          <w:p w14:paraId="277E19B7"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2BAD4A9D" w14:textId="4C7E1112" w:rsidR="00516B59" w:rsidRPr="004D2B95" w:rsidRDefault="00AB16B1" w:rsidP="00516B59">
            <w:pPr>
              <w:jc w:val="both"/>
              <w:rPr>
                <w:rFonts w:cs="Arial"/>
                <w:b/>
                <w:lang w:val="es-PE"/>
              </w:rPr>
            </w:pPr>
            <w:r>
              <w:rPr>
                <w:rFonts w:cs="Arial"/>
                <w:b/>
                <w:lang w:val="es-PE"/>
              </w:rPr>
              <w:t>27</w:t>
            </w:r>
          </w:p>
        </w:tc>
      </w:tr>
      <w:tr w:rsidR="00516B59" w:rsidRPr="004D2B95" w14:paraId="05BE3F5C" w14:textId="77777777" w:rsidTr="00516B59">
        <w:trPr>
          <w:jc w:val="right"/>
        </w:trPr>
        <w:tc>
          <w:tcPr>
            <w:tcW w:w="3572" w:type="dxa"/>
          </w:tcPr>
          <w:p w14:paraId="4A348CA3"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5D0436FC" w14:textId="77777777" w:rsidR="00516B59" w:rsidRPr="004D2B95" w:rsidRDefault="00516B59" w:rsidP="00516B59">
            <w:pPr>
              <w:jc w:val="both"/>
              <w:rPr>
                <w:rFonts w:cs="Arial"/>
                <w:b/>
                <w:lang w:val="es-PE"/>
              </w:rPr>
            </w:pPr>
            <w:r w:rsidRPr="004D2B95">
              <w:rPr>
                <w:rFonts w:cs="Arial"/>
                <w:b/>
                <w:lang w:val="es-PE"/>
              </w:rPr>
              <w:t>5.2.3.3</w:t>
            </w:r>
          </w:p>
        </w:tc>
      </w:tr>
      <w:tr w:rsidR="00516B59" w:rsidRPr="004D2B95" w14:paraId="0BFAAD82" w14:textId="77777777" w:rsidTr="00516B59">
        <w:trPr>
          <w:jc w:val="right"/>
        </w:trPr>
        <w:tc>
          <w:tcPr>
            <w:tcW w:w="8494" w:type="dxa"/>
            <w:gridSpan w:val="2"/>
          </w:tcPr>
          <w:p w14:paraId="6E916FC8" w14:textId="77777777" w:rsidR="00516B59" w:rsidRPr="004D2B95" w:rsidRDefault="00516B59" w:rsidP="00516B59">
            <w:pPr>
              <w:jc w:val="both"/>
              <w:rPr>
                <w:rFonts w:cs="Arial"/>
                <w:lang w:val="es-PE"/>
              </w:rPr>
            </w:pPr>
            <w:r w:rsidRPr="004D2B95">
              <w:rPr>
                <w:rFonts w:cs="Arial"/>
                <w:lang w:val="es-PE"/>
              </w:rPr>
              <w:t xml:space="preserve">Con relación al poder otorgado al Representante Legal se indica que se deberá presentar “copia legalizada” del referido poder, así como una Declaración Jurada a fin de acreditar que el referido poder se encuentra vigente. </w:t>
            </w:r>
          </w:p>
          <w:p w14:paraId="5C7A30CF" w14:textId="77777777" w:rsidR="00516B59" w:rsidRPr="004D2B95" w:rsidRDefault="00516B59" w:rsidP="00516B59">
            <w:pPr>
              <w:ind w:left="709"/>
              <w:jc w:val="both"/>
              <w:rPr>
                <w:rFonts w:cs="Arial"/>
                <w:lang w:val="es-PE"/>
              </w:rPr>
            </w:pPr>
          </w:p>
          <w:p w14:paraId="56AF576E" w14:textId="77777777" w:rsidR="00516B59" w:rsidRPr="004D2B95" w:rsidRDefault="00516B59" w:rsidP="00516B59">
            <w:pPr>
              <w:jc w:val="both"/>
              <w:rPr>
                <w:rFonts w:cs="Arial"/>
                <w:lang w:val="es-PE"/>
              </w:rPr>
            </w:pPr>
            <w:r w:rsidRPr="004D2B95">
              <w:rPr>
                <w:rFonts w:cs="Arial"/>
                <w:lang w:val="es-PE"/>
              </w:rPr>
              <w:t xml:space="preserve">Sin perjuicio de lo antes señalado, en el numeral 4.3 de las Bases se indica que se presentará solo un juego de los documentos que forman parte del “Original” de los </w:t>
            </w:r>
            <w:r w:rsidRPr="004D2B95">
              <w:rPr>
                <w:rFonts w:cs="Arial"/>
                <w:u w:val="single"/>
                <w:lang w:val="es-PE"/>
              </w:rPr>
              <w:t>Sobres N° 1 y 2 deberán presentarse en original o copia legalizada notarialmente</w:t>
            </w:r>
            <w:r w:rsidRPr="004D2B95">
              <w:rPr>
                <w:rFonts w:cs="Arial"/>
                <w:lang w:val="es-PE"/>
              </w:rPr>
              <w:t xml:space="preserve">, toda vez que los otros juegos que corresponden a las “Copias 1 y 2” no deberían cumplir con dichas formalidades. </w:t>
            </w:r>
          </w:p>
          <w:p w14:paraId="1FB9F5D3" w14:textId="77777777" w:rsidR="00516B59" w:rsidRPr="004D2B95" w:rsidRDefault="00516B59" w:rsidP="00516B59">
            <w:pPr>
              <w:ind w:left="709"/>
              <w:jc w:val="both"/>
              <w:rPr>
                <w:rFonts w:cs="Arial"/>
                <w:lang w:val="es-PE"/>
              </w:rPr>
            </w:pPr>
          </w:p>
          <w:p w14:paraId="3C18517B" w14:textId="77777777" w:rsidR="00516B59" w:rsidRPr="004D2B95" w:rsidRDefault="00516B59" w:rsidP="00516B59">
            <w:pPr>
              <w:jc w:val="both"/>
              <w:rPr>
                <w:rFonts w:cs="Arial"/>
                <w:lang w:val="es-PE"/>
              </w:rPr>
            </w:pPr>
            <w:r w:rsidRPr="004D2B95">
              <w:rPr>
                <w:rFonts w:cs="Arial"/>
                <w:lang w:val="es-PE"/>
              </w:rPr>
              <w:t>Por ende, solicitamos que el Comité se pronuncie sobre la aparente necesidad de que todos los poderes que acrediten las facultades y designación de los Representantes Legales del Postor deberán ser presentados en “</w:t>
            </w:r>
            <w:r w:rsidRPr="004D2B95">
              <w:rPr>
                <w:rFonts w:cs="Arial"/>
                <w:u w:val="single"/>
                <w:lang w:val="es-PE"/>
              </w:rPr>
              <w:t>copia legalizada</w:t>
            </w:r>
            <w:r w:rsidRPr="004D2B95">
              <w:rPr>
                <w:rFonts w:cs="Arial"/>
                <w:lang w:val="es-PE"/>
              </w:rPr>
              <w:t xml:space="preserve">” – sea que estos se incluyan en los sobres con las denominaciones “Original” o en las “Copias 1 y 2” - o si este requerimiento solo será necesario para los poderes del Representante que forme parte del sobre identificado como “Original”.  </w:t>
            </w:r>
          </w:p>
        </w:tc>
      </w:tr>
      <w:tr w:rsidR="00516B59" w:rsidRPr="004D2B95" w14:paraId="361A7312" w14:textId="77777777" w:rsidTr="00516B59">
        <w:trPr>
          <w:jc w:val="right"/>
        </w:trPr>
        <w:tc>
          <w:tcPr>
            <w:tcW w:w="8494" w:type="dxa"/>
            <w:gridSpan w:val="2"/>
          </w:tcPr>
          <w:p w14:paraId="2ADF1531"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B3CBEC9" w14:textId="77777777" w:rsidR="00516B59" w:rsidRPr="004D2B95" w:rsidRDefault="00516B59" w:rsidP="00516B59">
            <w:pPr>
              <w:contextualSpacing/>
              <w:jc w:val="both"/>
              <w:rPr>
                <w:rFonts w:eastAsia="Times New Roman" w:cs="Arial"/>
                <w:lang w:val="es-PE"/>
              </w:rPr>
            </w:pPr>
          </w:p>
          <w:p w14:paraId="746FF185"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Solo se requerirá copia legalizada de los poderes de los Representantes Legales del Postor en el ejemplar “Original” del Sobre Nº 1.</w:t>
            </w:r>
          </w:p>
          <w:p w14:paraId="0591669E" w14:textId="77777777" w:rsidR="00516B59" w:rsidRPr="004D2B95" w:rsidRDefault="00516B59" w:rsidP="00516B59">
            <w:pPr>
              <w:jc w:val="both"/>
              <w:rPr>
                <w:rFonts w:cs="Arial"/>
                <w:lang w:val="es-PE"/>
              </w:rPr>
            </w:pPr>
          </w:p>
        </w:tc>
      </w:tr>
    </w:tbl>
    <w:p w14:paraId="2FBD51CE"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2DB4103D" w14:textId="77777777" w:rsidTr="00516B59">
        <w:trPr>
          <w:jc w:val="right"/>
        </w:trPr>
        <w:tc>
          <w:tcPr>
            <w:tcW w:w="3572" w:type="dxa"/>
          </w:tcPr>
          <w:p w14:paraId="0CF824A1"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26A1F155" w14:textId="1B61BC74" w:rsidR="00516B59" w:rsidRPr="004D2B95" w:rsidRDefault="00AB16B1" w:rsidP="00516B59">
            <w:pPr>
              <w:jc w:val="both"/>
              <w:rPr>
                <w:rFonts w:cs="Arial"/>
                <w:b/>
                <w:lang w:val="es-PE"/>
              </w:rPr>
            </w:pPr>
            <w:r>
              <w:rPr>
                <w:rFonts w:cs="Arial"/>
                <w:b/>
                <w:lang w:val="es-PE"/>
              </w:rPr>
              <w:t>28</w:t>
            </w:r>
          </w:p>
        </w:tc>
      </w:tr>
      <w:tr w:rsidR="00516B59" w:rsidRPr="004D2B95" w14:paraId="2DC0398D" w14:textId="77777777" w:rsidTr="00516B59">
        <w:trPr>
          <w:jc w:val="right"/>
        </w:trPr>
        <w:tc>
          <w:tcPr>
            <w:tcW w:w="3572" w:type="dxa"/>
          </w:tcPr>
          <w:p w14:paraId="6FDFBD23"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7567E4C4" w14:textId="77777777" w:rsidR="00516B59" w:rsidRPr="004D2B95" w:rsidRDefault="00516B59" w:rsidP="00516B59">
            <w:pPr>
              <w:jc w:val="both"/>
              <w:rPr>
                <w:rFonts w:cs="Arial"/>
                <w:b/>
                <w:lang w:val="es-PE"/>
              </w:rPr>
            </w:pPr>
            <w:r w:rsidRPr="004D2B95">
              <w:rPr>
                <w:rFonts w:cs="Arial"/>
                <w:b/>
                <w:lang w:val="es-PE"/>
              </w:rPr>
              <w:t>5.2.3.9</w:t>
            </w:r>
          </w:p>
        </w:tc>
      </w:tr>
      <w:tr w:rsidR="00516B59" w:rsidRPr="004D2B95" w14:paraId="17705CFA" w14:textId="77777777" w:rsidTr="00516B59">
        <w:trPr>
          <w:jc w:val="right"/>
        </w:trPr>
        <w:tc>
          <w:tcPr>
            <w:tcW w:w="8494" w:type="dxa"/>
            <w:gridSpan w:val="2"/>
          </w:tcPr>
          <w:p w14:paraId="426CA3EC" w14:textId="77777777" w:rsidR="00516B59" w:rsidRPr="004D2B95" w:rsidRDefault="00516B59" w:rsidP="00516B59">
            <w:pPr>
              <w:jc w:val="both"/>
              <w:rPr>
                <w:rFonts w:cs="Arial"/>
                <w:lang w:val="es-PE"/>
              </w:rPr>
            </w:pPr>
            <w:r w:rsidRPr="004D2B95">
              <w:rPr>
                <w:rFonts w:cs="Arial"/>
                <w:lang w:val="es-PE"/>
              </w:rPr>
              <w:t xml:space="preserve">Con relación al Capital Social Mínimo a ser acreditado por la nueva empresa que suscribirá el Contrato de Financiamiento, se debe tener en cuenta que éste se encuentra en Dólares conforme a lo dispuesto en la sección 5.2.3.9 de las Bases. Sin embargo, en las Bases no se ha definido qué tipo de cambio se deberá utilizar a fin de que válidamente se cumpla con acreditar que el referido Capital Social Mínimo ha sido debidamente suscrito y pagado por el adjudicatario a la Fecha de Cierre. Cabe señalar que el capital social de una sociedad debe estar suscrito y pagado en soles. </w:t>
            </w:r>
          </w:p>
          <w:p w14:paraId="5CD97C6F" w14:textId="77777777" w:rsidR="00516B59" w:rsidRPr="004D2B95" w:rsidRDefault="00516B59" w:rsidP="00516B59">
            <w:pPr>
              <w:ind w:left="709"/>
              <w:jc w:val="both"/>
              <w:rPr>
                <w:rFonts w:cs="Arial"/>
                <w:lang w:val="es-PE"/>
              </w:rPr>
            </w:pPr>
          </w:p>
          <w:p w14:paraId="1E879727" w14:textId="77777777" w:rsidR="00516B59" w:rsidRPr="004D2B95" w:rsidRDefault="00516B59" w:rsidP="00516B59">
            <w:pPr>
              <w:jc w:val="both"/>
              <w:rPr>
                <w:rFonts w:cs="Arial"/>
                <w:lang w:val="es-PE"/>
              </w:rPr>
            </w:pPr>
            <w:r w:rsidRPr="004D2B95">
              <w:rPr>
                <w:rFonts w:cs="Arial"/>
                <w:lang w:val="es-PE"/>
              </w:rPr>
              <w:t>En ese sentido, recomendamos al Comité que, conforme a las normas aplicables, se respete el tipo de cambio fijado en la fecha en la que se acuerda realizar el aporte o aumento de Capital Social, incluyendo una referencia en las Bases a que si bien el Capital Social Mínimo se encuentra en Dólares, los aportes de los accionistas de la compañía serán efectuados en dicha moneda pero al tipo de cambio aplicable de la fecha de celebración de la correspondiente aprobación por parte del órgano societario competente.</w:t>
            </w:r>
          </w:p>
          <w:p w14:paraId="52BE6B10" w14:textId="77777777" w:rsidR="00516B59" w:rsidRPr="004D2B95" w:rsidRDefault="00516B59" w:rsidP="00516B59">
            <w:pPr>
              <w:ind w:left="709"/>
              <w:jc w:val="both"/>
              <w:rPr>
                <w:rFonts w:cs="Arial"/>
                <w:lang w:val="es-PE"/>
              </w:rPr>
            </w:pPr>
          </w:p>
          <w:p w14:paraId="6E1E31FB" w14:textId="77777777" w:rsidR="00516B59" w:rsidRPr="004D2B95" w:rsidRDefault="00516B59" w:rsidP="00516B59">
            <w:pPr>
              <w:jc w:val="both"/>
              <w:rPr>
                <w:rFonts w:cs="Arial"/>
                <w:lang w:val="es-PE"/>
              </w:rPr>
            </w:pPr>
            <w:r w:rsidRPr="004D2B95">
              <w:rPr>
                <w:rFonts w:cs="Arial"/>
                <w:lang w:val="es-PE"/>
              </w:rPr>
              <w:t xml:space="preserve">De esta manera, se podrá tener certeza respecto al tipo de cambio a utilizar para determinar que se cumple con el Capital Social Mínimo suscrito y pagado, conforme a lo exigido en esta sección de las Bases para cada Proyecto. </w:t>
            </w:r>
          </w:p>
        </w:tc>
      </w:tr>
      <w:tr w:rsidR="00516B59" w:rsidRPr="003900F4" w14:paraId="5470EA28" w14:textId="77777777" w:rsidTr="00516B59">
        <w:trPr>
          <w:jc w:val="right"/>
        </w:trPr>
        <w:tc>
          <w:tcPr>
            <w:tcW w:w="8494" w:type="dxa"/>
            <w:gridSpan w:val="2"/>
          </w:tcPr>
          <w:p w14:paraId="4CABA0C9" w14:textId="77777777" w:rsidR="00516B59" w:rsidRPr="003900F4" w:rsidRDefault="00516B59" w:rsidP="00516B59">
            <w:pPr>
              <w:contextualSpacing/>
              <w:jc w:val="both"/>
              <w:rPr>
                <w:rFonts w:eastAsia="Times New Roman" w:cs="Arial"/>
                <w:lang w:val="es-PE"/>
              </w:rPr>
            </w:pPr>
            <w:r w:rsidRPr="003900F4">
              <w:rPr>
                <w:rFonts w:eastAsia="Times New Roman" w:cs="Arial"/>
                <w:b/>
                <w:u w:val="single"/>
                <w:lang w:val="es-PE"/>
              </w:rPr>
              <w:t>Respuesta</w:t>
            </w:r>
            <w:r w:rsidRPr="003900F4">
              <w:rPr>
                <w:rFonts w:eastAsia="Times New Roman" w:cs="Arial"/>
                <w:lang w:val="es-PE"/>
              </w:rPr>
              <w:t>:</w:t>
            </w:r>
          </w:p>
          <w:p w14:paraId="6F44212C" w14:textId="77777777" w:rsidR="002A1508" w:rsidRPr="003900F4" w:rsidRDefault="002A1508" w:rsidP="00516B59">
            <w:pPr>
              <w:contextualSpacing/>
              <w:jc w:val="both"/>
              <w:rPr>
                <w:rFonts w:eastAsia="Times New Roman" w:cs="Arial"/>
                <w:lang w:val="es-PE"/>
              </w:rPr>
            </w:pPr>
          </w:p>
          <w:p w14:paraId="2152678D" w14:textId="13F399E5" w:rsidR="00516B59" w:rsidRPr="003900F4" w:rsidRDefault="00237F4C" w:rsidP="00516B59">
            <w:pPr>
              <w:contextualSpacing/>
              <w:jc w:val="both"/>
              <w:rPr>
                <w:rFonts w:cs="Arial"/>
                <w:lang w:val="es-PE"/>
              </w:rPr>
            </w:pPr>
            <w:r w:rsidRPr="003900F4">
              <w:rPr>
                <w:rFonts w:cs="Arial"/>
                <w:lang w:val="es-PE"/>
              </w:rPr>
              <w:t>En la FECHA DE CIERRE se verificará que el Capital Social Mínimo suscrito y pagado en Soles, sea igual o mayor que el monto establecido en Bases (en US$)</w:t>
            </w:r>
            <w:r w:rsidR="003900F4">
              <w:rPr>
                <w:rFonts w:cs="Arial"/>
                <w:lang w:val="es-PE"/>
              </w:rPr>
              <w:t>,</w:t>
            </w:r>
            <w:r w:rsidRPr="003900F4">
              <w:rPr>
                <w:rFonts w:cs="Arial"/>
                <w:lang w:val="es-PE"/>
              </w:rPr>
              <w:t xml:space="preserve"> convertido al tipo de cambio de compra publicado por la Superintendencia de Banca y Seguros en la fecha de constitución de la empresa (fecha de minuta de constitución).</w:t>
            </w:r>
          </w:p>
          <w:p w14:paraId="715B3E46" w14:textId="77777777" w:rsidR="002A1508" w:rsidRPr="003900F4" w:rsidRDefault="002A1508" w:rsidP="003900F4">
            <w:pPr>
              <w:contextualSpacing/>
              <w:jc w:val="both"/>
              <w:rPr>
                <w:rFonts w:cs="Arial"/>
                <w:lang w:val="es-PE"/>
              </w:rPr>
            </w:pPr>
          </w:p>
        </w:tc>
      </w:tr>
    </w:tbl>
    <w:p w14:paraId="0AD3DB93"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33FCBAC7" w14:textId="77777777" w:rsidTr="00516B59">
        <w:trPr>
          <w:jc w:val="right"/>
        </w:trPr>
        <w:tc>
          <w:tcPr>
            <w:tcW w:w="3572" w:type="dxa"/>
          </w:tcPr>
          <w:p w14:paraId="7C9B3E1C"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6AAAC2B6" w14:textId="0F876A9C" w:rsidR="00516B59" w:rsidRPr="004D2B95" w:rsidRDefault="00516B59" w:rsidP="00516B59">
            <w:pPr>
              <w:jc w:val="both"/>
              <w:rPr>
                <w:rFonts w:cs="Arial"/>
                <w:b/>
                <w:lang w:val="es-PE"/>
              </w:rPr>
            </w:pPr>
            <w:r w:rsidRPr="004D2B95">
              <w:rPr>
                <w:rFonts w:cs="Arial"/>
                <w:b/>
                <w:lang w:val="es-PE"/>
              </w:rPr>
              <w:t>2</w:t>
            </w:r>
            <w:r w:rsidR="00AB16B1">
              <w:rPr>
                <w:rFonts w:cs="Arial"/>
                <w:b/>
                <w:lang w:val="es-PE"/>
              </w:rPr>
              <w:t>9</w:t>
            </w:r>
          </w:p>
        </w:tc>
      </w:tr>
      <w:tr w:rsidR="00516B59" w:rsidRPr="004D2B95" w14:paraId="37E3DE33" w14:textId="77777777" w:rsidTr="00516B59">
        <w:trPr>
          <w:jc w:val="right"/>
        </w:trPr>
        <w:tc>
          <w:tcPr>
            <w:tcW w:w="3572" w:type="dxa"/>
          </w:tcPr>
          <w:p w14:paraId="01962509"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78177B58" w14:textId="77777777" w:rsidR="00516B59" w:rsidRPr="004D2B95" w:rsidRDefault="00516B59" w:rsidP="00516B59">
            <w:pPr>
              <w:jc w:val="both"/>
              <w:rPr>
                <w:rFonts w:cs="Arial"/>
                <w:lang w:val="es-PE"/>
              </w:rPr>
            </w:pPr>
            <w:r w:rsidRPr="004D2B95">
              <w:rPr>
                <w:rFonts w:cs="Arial"/>
                <w:b/>
                <w:lang w:val="es-PE"/>
              </w:rPr>
              <w:t>5.2.3.10</w:t>
            </w:r>
          </w:p>
        </w:tc>
      </w:tr>
      <w:tr w:rsidR="00516B59" w:rsidRPr="004D2B95" w14:paraId="3165850D" w14:textId="77777777" w:rsidTr="00516B59">
        <w:trPr>
          <w:jc w:val="right"/>
        </w:trPr>
        <w:tc>
          <w:tcPr>
            <w:tcW w:w="8494" w:type="dxa"/>
            <w:gridSpan w:val="2"/>
          </w:tcPr>
          <w:p w14:paraId="3BD019E1" w14:textId="77777777" w:rsidR="00516B59" w:rsidRPr="004D2B95" w:rsidRDefault="00516B59" w:rsidP="00516B59">
            <w:pPr>
              <w:jc w:val="both"/>
              <w:rPr>
                <w:rFonts w:cs="Arial"/>
                <w:lang w:val="es-PE"/>
              </w:rPr>
            </w:pPr>
            <w:r w:rsidRPr="004D2B95">
              <w:rPr>
                <w:rFonts w:cs="Arial"/>
                <w:lang w:val="es-PE"/>
              </w:rPr>
              <w:t xml:space="preserve">Con relación a los datos personales a ser presentados por el Postor respecto a sus principales funcionarios que ejerzan la “administración o representación legal” de la Sociedad, requerimos confirmar si ello incluye a los datos personales de los “apoderados” que no cuenten con cargos al interior de la compañía adjudicataria. </w:t>
            </w:r>
          </w:p>
          <w:p w14:paraId="397D8DED" w14:textId="77777777" w:rsidR="00516B59" w:rsidRPr="004D2B95" w:rsidRDefault="00516B59" w:rsidP="00516B59">
            <w:pPr>
              <w:ind w:left="709"/>
              <w:jc w:val="both"/>
              <w:rPr>
                <w:rFonts w:cs="Arial"/>
                <w:lang w:val="es-PE"/>
              </w:rPr>
            </w:pPr>
          </w:p>
          <w:p w14:paraId="20BA97FD" w14:textId="77777777" w:rsidR="00516B59" w:rsidRPr="004D2B95" w:rsidRDefault="00516B59" w:rsidP="00516B59">
            <w:pPr>
              <w:jc w:val="both"/>
              <w:rPr>
                <w:rFonts w:cs="Arial"/>
                <w:lang w:val="es-PE"/>
              </w:rPr>
            </w:pPr>
            <w:r w:rsidRPr="004D2B95">
              <w:rPr>
                <w:rFonts w:cs="Arial"/>
                <w:lang w:val="es-PE"/>
              </w:rPr>
              <w:t>Además, requerimos confirmar que, en caso de tratarse de Consorcios, la información anteriormente indicada debe ser presentada respecto de todos sus miembros integrantes.</w:t>
            </w:r>
          </w:p>
        </w:tc>
      </w:tr>
      <w:tr w:rsidR="00516B59" w:rsidRPr="004D2B95" w14:paraId="5E8147D8" w14:textId="77777777" w:rsidTr="00516B59">
        <w:trPr>
          <w:jc w:val="right"/>
        </w:trPr>
        <w:tc>
          <w:tcPr>
            <w:tcW w:w="8494" w:type="dxa"/>
            <w:gridSpan w:val="2"/>
          </w:tcPr>
          <w:p w14:paraId="1EAE09C8"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5BA1121" w14:textId="77777777" w:rsidR="00516B59" w:rsidRPr="004D2B95" w:rsidRDefault="00516B59" w:rsidP="00516B59">
            <w:pPr>
              <w:contextualSpacing/>
              <w:jc w:val="both"/>
              <w:rPr>
                <w:rFonts w:cs="Arial"/>
                <w:lang w:val="es-PE"/>
              </w:rPr>
            </w:pPr>
          </w:p>
          <w:p w14:paraId="1E2FDFCE" w14:textId="4BE4AA27" w:rsidR="00516B59" w:rsidRPr="004D2B95" w:rsidRDefault="00516B59" w:rsidP="00516B59">
            <w:pPr>
              <w:contextualSpacing/>
              <w:jc w:val="both"/>
              <w:rPr>
                <w:rFonts w:eastAsia="Times New Roman" w:cs="Arial"/>
                <w:lang w:val="es-PE"/>
              </w:rPr>
            </w:pPr>
            <w:r w:rsidRPr="004D2B95">
              <w:rPr>
                <w:rFonts w:cs="Arial"/>
                <w:lang w:val="es-PE"/>
              </w:rPr>
              <w:t xml:space="preserve">Se precisa que no se incluye los datos personales de los apoderados que no cuenten con cargos al interior de la persona jurídica que participa en </w:t>
            </w:r>
            <w:r w:rsidR="00A0052E">
              <w:rPr>
                <w:rFonts w:cs="Arial"/>
                <w:lang w:val="es-PE"/>
              </w:rPr>
              <w:t>la presente Licitación</w:t>
            </w:r>
            <w:r w:rsidRPr="004D2B95">
              <w:rPr>
                <w:rFonts w:eastAsia="Times New Roman" w:cs="Arial"/>
                <w:lang w:val="es-PE"/>
              </w:rPr>
              <w:t>. Se confirma que dicha información, para el caso de Consorcios, deberá ser presentada respecto de cada persona jurídica que lo integra.</w:t>
            </w:r>
          </w:p>
          <w:p w14:paraId="2DA999E2" w14:textId="77777777" w:rsidR="00516B59" w:rsidRPr="004D2B95" w:rsidRDefault="00516B59" w:rsidP="00516B59">
            <w:pPr>
              <w:jc w:val="both"/>
              <w:rPr>
                <w:rFonts w:cs="Arial"/>
                <w:lang w:val="es-PE"/>
              </w:rPr>
            </w:pPr>
          </w:p>
        </w:tc>
      </w:tr>
    </w:tbl>
    <w:p w14:paraId="20AE1405"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39BFE15C" w14:textId="77777777" w:rsidTr="00516B59">
        <w:trPr>
          <w:jc w:val="right"/>
        </w:trPr>
        <w:tc>
          <w:tcPr>
            <w:tcW w:w="3572" w:type="dxa"/>
          </w:tcPr>
          <w:p w14:paraId="5142C288"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092DB686" w14:textId="5911AC8D" w:rsidR="00516B59" w:rsidRPr="004D2B95" w:rsidRDefault="00AB16B1" w:rsidP="00516B59">
            <w:pPr>
              <w:jc w:val="both"/>
              <w:rPr>
                <w:rFonts w:cs="Arial"/>
                <w:b/>
                <w:lang w:val="es-PE"/>
              </w:rPr>
            </w:pPr>
            <w:r>
              <w:rPr>
                <w:rFonts w:cs="Arial"/>
                <w:b/>
                <w:lang w:val="es-PE"/>
              </w:rPr>
              <w:t>30</w:t>
            </w:r>
          </w:p>
        </w:tc>
      </w:tr>
      <w:tr w:rsidR="00516B59" w:rsidRPr="004D2B95" w14:paraId="229FED68" w14:textId="77777777" w:rsidTr="00516B59">
        <w:trPr>
          <w:jc w:val="right"/>
        </w:trPr>
        <w:tc>
          <w:tcPr>
            <w:tcW w:w="3572" w:type="dxa"/>
          </w:tcPr>
          <w:p w14:paraId="1135667C"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48A95147" w14:textId="77777777" w:rsidR="00516B59" w:rsidRPr="004D2B95" w:rsidRDefault="00516B59" w:rsidP="00516B59">
            <w:pPr>
              <w:jc w:val="both"/>
              <w:rPr>
                <w:rFonts w:cs="Arial"/>
                <w:b/>
                <w:lang w:val="es-PE"/>
              </w:rPr>
            </w:pPr>
            <w:r w:rsidRPr="004D2B95">
              <w:rPr>
                <w:rFonts w:cs="Arial"/>
                <w:b/>
                <w:lang w:val="es-PE"/>
              </w:rPr>
              <w:t>5.2.3.10</w:t>
            </w:r>
          </w:p>
        </w:tc>
      </w:tr>
      <w:tr w:rsidR="00516B59" w:rsidRPr="004D2B95" w14:paraId="3EA8AE06" w14:textId="77777777" w:rsidTr="00516B59">
        <w:trPr>
          <w:jc w:val="right"/>
        </w:trPr>
        <w:tc>
          <w:tcPr>
            <w:tcW w:w="8494" w:type="dxa"/>
            <w:gridSpan w:val="2"/>
          </w:tcPr>
          <w:p w14:paraId="6C6375BC" w14:textId="77777777" w:rsidR="00516B59" w:rsidRPr="004D2B95" w:rsidRDefault="00516B59" w:rsidP="00516B59">
            <w:pPr>
              <w:jc w:val="both"/>
              <w:rPr>
                <w:rFonts w:cs="Arial"/>
                <w:lang w:val="es-PE"/>
              </w:rPr>
            </w:pPr>
            <w:r w:rsidRPr="004D2B95">
              <w:rPr>
                <w:rFonts w:cs="Arial"/>
                <w:lang w:val="es-PE"/>
              </w:rPr>
              <w:t>Con relación al documento que se solicita en este numeral que será elaborado de acuerdo al estilo de redacción del Postor, se solicita indicar si el mismo contendrá alguna formalidad en especial (legalización de firma, por ejemplo) y por quién deberá ser suscrito el mismo.</w:t>
            </w:r>
          </w:p>
        </w:tc>
      </w:tr>
      <w:tr w:rsidR="00516B59" w:rsidRPr="004D2B95" w14:paraId="33FC1797" w14:textId="77777777" w:rsidTr="00516B59">
        <w:trPr>
          <w:jc w:val="right"/>
        </w:trPr>
        <w:tc>
          <w:tcPr>
            <w:tcW w:w="8494" w:type="dxa"/>
            <w:gridSpan w:val="2"/>
          </w:tcPr>
          <w:p w14:paraId="6828F86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6CEEB5B" w14:textId="77777777" w:rsidR="00516B59" w:rsidRPr="004D2B95" w:rsidRDefault="00516B59" w:rsidP="00516B59">
            <w:pPr>
              <w:contextualSpacing/>
              <w:jc w:val="both"/>
              <w:rPr>
                <w:rFonts w:eastAsia="Times New Roman" w:cs="Arial"/>
                <w:lang w:val="es-PE"/>
              </w:rPr>
            </w:pPr>
          </w:p>
          <w:p w14:paraId="4B27A44D" w14:textId="16157AD0"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No se requiere mayor formalidad. Con relación a la suscripción del documento, remitirse a lo indicado en la respuesta a la Consulta Nº </w:t>
            </w:r>
            <w:r w:rsidR="00B650C0">
              <w:rPr>
                <w:rFonts w:eastAsia="Times New Roman" w:cs="Arial"/>
                <w:lang w:val="es-PE"/>
              </w:rPr>
              <w:t>14</w:t>
            </w:r>
            <w:r w:rsidRPr="004D2B95">
              <w:rPr>
                <w:rFonts w:eastAsia="Times New Roman" w:cs="Arial"/>
                <w:lang w:val="es-PE"/>
              </w:rPr>
              <w:t xml:space="preserve"> de la presente Circular.</w:t>
            </w:r>
          </w:p>
          <w:p w14:paraId="4AD6F830" w14:textId="77777777" w:rsidR="00516B59" w:rsidRPr="004D2B95" w:rsidRDefault="00516B59" w:rsidP="00516B59">
            <w:pPr>
              <w:jc w:val="both"/>
              <w:rPr>
                <w:rFonts w:cs="Arial"/>
                <w:lang w:val="es-PE"/>
              </w:rPr>
            </w:pPr>
          </w:p>
        </w:tc>
      </w:tr>
    </w:tbl>
    <w:p w14:paraId="6921C0A3"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2DBB6F1A" w14:textId="77777777" w:rsidTr="00516B59">
        <w:trPr>
          <w:jc w:val="right"/>
        </w:trPr>
        <w:tc>
          <w:tcPr>
            <w:tcW w:w="3572" w:type="dxa"/>
          </w:tcPr>
          <w:p w14:paraId="4EE823AD"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3AAD845B" w14:textId="51152C04" w:rsidR="00516B59" w:rsidRPr="004D2B95" w:rsidRDefault="00AB16B1" w:rsidP="00516B59">
            <w:pPr>
              <w:jc w:val="both"/>
              <w:rPr>
                <w:rFonts w:cs="Arial"/>
                <w:b/>
                <w:lang w:val="es-PE"/>
              </w:rPr>
            </w:pPr>
            <w:r>
              <w:rPr>
                <w:rFonts w:cs="Arial"/>
                <w:b/>
                <w:lang w:val="es-PE"/>
              </w:rPr>
              <w:t>31</w:t>
            </w:r>
          </w:p>
        </w:tc>
      </w:tr>
      <w:tr w:rsidR="00516B59" w:rsidRPr="004D2B95" w14:paraId="31749B3A" w14:textId="77777777" w:rsidTr="00516B59">
        <w:trPr>
          <w:jc w:val="right"/>
        </w:trPr>
        <w:tc>
          <w:tcPr>
            <w:tcW w:w="3572" w:type="dxa"/>
          </w:tcPr>
          <w:p w14:paraId="0AA1FC55"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035A1216" w14:textId="77777777" w:rsidR="00516B59" w:rsidRPr="004D2B95" w:rsidRDefault="00516B59" w:rsidP="00516B59">
            <w:pPr>
              <w:jc w:val="both"/>
              <w:rPr>
                <w:rFonts w:cs="Arial"/>
                <w:b/>
                <w:lang w:val="es-PE"/>
              </w:rPr>
            </w:pPr>
            <w:r w:rsidRPr="004D2B95">
              <w:rPr>
                <w:rFonts w:cs="Arial"/>
                <w:b/>
                <w:lang w:val="es-PE"/>
              </w:rPr>
              <w:t>7</w:t>
            </w:r>
          </w:p>
        </w:tc>
      </w:tr>
      <w:tr w:rsidR="00516B59" w:rsidRPr="004D2B95" w14:paraId="75B5FB82" w14:textId="77777777" w:rsidTr="00516B59">
        <w:trPr>
          <w:jc w:val="right"/>
        </w:trPr>
        <w:tc>
          <w:tcPr>
            <w:tcW w:w="8494" w:type="dxa"/>
            <w:gridSpan w:val="2"/>
          </w:tcPr>
          <w:p w14:paraId="6173D39D" w14:textId="77777777" w:rsidR="00516B59" w:rsidRPr="004D2B95" w:rsidRDefault="00516B59" w:rsidP="00516B59">
            <w:pPr>
              <w:jc w:val="both"/>
              <w:rPr>
                <w:rFonts w:cs="Arial"/>
                <w:lang w:val="es-PE"/>
              </w:rPr>
            </w:pPr>
            <w:r w:rsidRPr="004D2B95">
              <w:rPr>
                <w:rFonts w:cs="Arial"/>
                <w:lang w:val="es-PE"/>
              </w:rPr>
              <w:t>Dicho numeral precisa en el segundo párrafo que los Postores podrán adjudicarse como máximo seis (06) Proyectos Regionales.</w:t>
            </w:r>
          </w:p>
          <w:p w14:paraId="338A1C2E" w14:textId="77777777" w:rsidR="00516B59" w:rsidRPr="004D2B95" w:rsidRDefault="00516B59" w:rsidP="00516B59">
            <w:pPr>
              <w:pStyle w:val="Prrafodelista"/>
              <w:jc w:val="both"/>
              <w:rPr>
                <w:rFonts w:cs="Arial"/>
                <w:lang w:val="es-PE"/>
              </w:rPr>
            </w:pPr>
          </w:p>
          <w:p w14:paraId="5467EB00" w14:textId="77777777" w:rsidR="00516B59" w:rsidRPr="004D2B95" w:rsidRDefault="00516B59" w:rsidP="00516B59">
            <w:pPr>
              <w:jc w:val="both"/>
              <w:rPr>
                <w:rFonts w:cs="Arial"/>
                <w:lang w:val="es-PE"/>
              </w:rPr>
            </w:pPr>
            <w:r w:rsidRPr="004D2B95">
              <w:rPr>
                <w:rFonts w:cs="Arial"/>
                <w:lang w:val="es-PE"/>
              </w:rPr>
              <w:t>En esa línea, consultamos ¿qué sucede con los Postores que en esta Licitación resulten ganadores de una cantidad determinada de Proyectos (entre Áncash, Arequipa, Huánuco, La Libertad, Pasco y San Martín) que terminen superando el límite de 6 Proyectos Regionales (entre los 21 que se licitarán en total)?</w:t>
            </w:r>
          </w:p>
          <w:p w14:paraId="31AF341F" w14:textId="77777777" w:rsidR="00516B59" w:rsidRPr="004D2B95" w:rsidRDefault="00516B59" w:rsidP="00516B59">
            <w:pPr>
              <w:jc w:val="both"/>
              <w:rPr>
                <w:rFonts w:cs="Arial"/>
                <w:lang w:val="es-PE"/>
              </w:rPr>
            </w:pPr>
          </w:p>
          <w:p w14:paraId="296F49ED" w14:textId="77777777" w:rsidR="00516B59" w:rsidRPr="004D2B95" w:rsidRDefault="00516B59" w:rsidP="00516B59">
            <w:pPr>
              <w:jc w:val="both"/>
              <w:rPr>
                <w:rFonts w:cs="Arial"/>
                <w:lang w:val="es-PE"/>
              </w:rPr>
            </w:pPr>
            <w:r w:rsidRPr="004D2B95">
              <w:rPr>
                <w:rFonts w:cs="Arial"/>
                <w:lang w:val="es-PE"/>
              </w:rPr>
              <w:t xml:space="preserve">Consideramos que el Comité deberá tener en cuenta dicha situación y que en caso se suscite deberá permitir al Postor escoger qué regiones operará de acuerdo al número máximo que se le permite adjudicarse. </w:t>
            </w:r>
          </w:p>
          <w:p w14:paraId="2D73D992" w14:textId="77777777" w:rsidR="00516B59" w:rsidRPr="004D2B95" w:rsidRDefault="00516B59" w:rsidP="00516B59">
            <w:pPr>
              <w:jc w:val="both"/>
              <w:rPr>
                <w:rFonts w:cs="Arial"/>
                <w:lang w:val="es-PE"/>
              </w:rPr>
            </w:pPr>
          </w:p>
          <w:p w14:paraId="506E9306" w14:textId="77777777" w:rsidR="00516B59" w:rsidRPr="004D2B95" w:rsidRDefault="00516B59" w:rsidP="00516B59">
            <w:pPr>
              <w:jc w:val="both"/>
              <w:rPr>
                <w:rFonts w:cs="Arial"/>
                <w:lang w:val="es-PE"/>
              </w:rPr>
            </w:pPr>
            <w:r w:rsidRPr="004D2B95">
              <w:rPr>
                <w:rFonts w:cs="Arial"/>
                <w:lang w:val="es-PE"/>
              </w:rPr>
              <w:t>Es decir, si un Postor ya cuenta con cuatro (04) Proyectos Regionales (adjudicado mediante licitaciones anteriores), y gana tres (03) en esta Licitación, deberá dársele la opción de escoger las dos (02) Regiones que desea operar, para así llegar al máximo de seis (06) Proyectos Regionales.</w:t>
            </w:r>
          </w:p>
          <w:p w14:paraId="3D0B36FB" w14:textId="77777777" w:rsidR="00516B59" w:rsidRPr="004D2B95" w:rsidRDefault="00516B59" w:rsidP="00516B59">
            <w:pPr>
              <w:jc w:val="both"/>
              <w:rPr>
                <w:rFonts w:cs="Arial"/>
                <w:lang w:val="es-PE"/>
              </w:rPr>
            </w:pPr>
          </w:p>
          <w:p w14:paraId="724900F0" w14:textId="77777777" w:rsidR="00516B59" w:rsidRPr="004D2B95" w:rsidRDefault="00516B59" w:rsidP="00516B59">
            <w:pPr>
              <w:jc w:val="both"/>
              <w:rPr>
                <w:rFonts w:cs="Arial"/>
                <w:lang w:val="es-PE"/>
              </w:rPr>
            </w:pPr>
            <w:r w:rsidRPr="004D2B95">
              <w:rPr>
                <w:rFonts w:cs="Arial"/>
                <w:lang w:val="es-PE"/>
              </w:rPr>
              <w:t>Se solicita evaluar este escenario e indicar cómo se actuaría en este supuesto.</w:t>
            </w:r>
          </w:p>
        </w:tc>
      </w:tr>
      <w:tr w:rsidR="00516B59" w:rsidRPr="004D2B95" w14:paraId="20FDCB74" w14:textId="77777777" w:rsidTr="00516B59">
        <w:trPr>
          <w:jc w:val="right"/>
        </w:trPr>
        <w:tc>
          <w:tcPr>
            <w:tcW w:w="8494" w:type="dxa"/>
            <w:gridSpan w:val="2"/>
          </w:tcPr>
          <w:p w14:paraId="617EA209"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21B1E31" w14:textId="77777777" w:rsidR="00516B59" w:rsidRPr="004D2B95" w:rsidRDefault="00516B59" w:rsidP="00516B59">
            <w:pPr>
              <w:contextualSpacing/>
              <w:jc w:val="both"/>
              <w:rPr>
                <w:rFonts w:eastAsia="Times New Roman" w:cs="Arial"/>
                <w:lang w:val="es-PE"/>
              </w:rPr>
            </w:pPr>
          </w:p>
          <w:p w14:paraId="75621F5B"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Ceñirse al procedimiento previsto en el Numeral 9.2 de las BASES.</w:t>
            </w:r>
          </w:p>
          <w:p w14:paraId="5059D2EE" w14:textId="77777777" w:rsidR="00516B59" w:rsidRPr="004D2B95" w:rsidRDefault="00516B59" w:rsidP="00516B59">
            <w:pPr>
              <w:jc w:val="both"/>
              <w:rPr>
                <w:rFonts w:cs="Arial"/>
                <w:lang w:val="es-PE"/>
              </w:rPr>
            </w:pPr>
          </w:p>
        </w:tc>
      </w:tr>
    </w:tbl>
    <w:p w14:paraId="4372F68F"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59CABE8A" w14:textId="77777777" w:rsidTr="00516B59">
        <w:trPr>
          <w:jc w:val="right"/>
        </w:trPr>
        <w:tc>
          <w:tcPr>
            <w:tcW w:w="3572" w:type="dxa"/>
          </w:tcPr>
          <w:p w14:paraId="2C69A87D"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6C718366" w14:textId="344686F8" w:rsidR="00516B59" w:rsidRPr="004D2B95" w:rsidRDefault="00AB16B1" w:rsidP="00516B59">
            <w:pPr>
              <w:jc w:val="both"/>
              <w:rPr>
                <w:rFonts w:cs="Arial"/>
                <w:b/>
                <w:lang w:val="es-PE"/>
              </w:rPr>
            </w:pPr>
            <w:r>
              <w:rPr>
                <w:rFonts w:cs="Arial"/>
                <w:b/>
                <w:lang w:val="es-PE"/>
              </w:rPr>
              <w:t>32</w:t>
            </w:r>
          </w:p>
        </w:tc>
      </w:tr>
      <w:tr w:rsidR="00516B59" w:rsidRPr="004D2B95" w14:paraId="26DE9B89" w14:textId="77777777" w:rsidTr="00516B59">
        <w:trPr>
          <w:jc w:val="right"/>
        </w:trPr>
        <w:tc>
          <w:tcPr>
            <w:tcW w:w="3572" w:type="dxa"/>
          </w:tcPr>
          <w:p w14:paraId="51FC8FEB"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612A17C4" w14:textId="77777777" w:rsidR="00516B59" w:rsidRPr="004D2B95" w:rsidRDefault="00516B59" w:rsidP="00516B59">
            <w:pPr>
              <w:jc w:val="both"/>
              <w:rPr>
                <w:rFonts w:cs="Arial"/>
                <w:lang w:val="es-PE"/>
              </w:rPr>
            </w:pPr>
            <w:r w:rsidRPr="004D2B95">
              <w:rPr>
                <w:rFonts w:cs="Arial"/>
                <w:b/>
                <w:lang w:val="es-PE"/>
              </w:rPr>
              <w:t>7</w:t>
            </w:r>
          </w:p>
        </w:tc>
      </w:tr>
      <w:tr w:rsidR="00516B59" w:rsidRPr="004D2B95" w14:paraId="7E0BF6A0" w14:textId="77777777" w:rsidTr="00516B59">
        <w:trPr>
          <w:jc w:val="right"/>
        </w:trPr>
        <w:tc>
          <w:tcPr>
            <w:tcW w:w="8494" w:type="dxa"/>
            <w:gridSpan w:val="2"/>
          </w:tcPr>
          <w:p w14:paraId="4501AEBC" w14:textId="77777777" w:rsidR="00516B59" w:rsidRPr="004D2B95" w:rsidRDefault="00516B59" w:rsidP="00516B59">
            <w:pPr>
              <w:jc w:val="both"/>
              <w:rPr>
                <w:rFonts w:cs="Arial"/>
                <w:lang w:val="es-PE"/>
              </w:rPr>
            </w:pPr>
            <w:r w:rsidRPr="004D2B95">
              <w:rPr>
                <w:rFonts w:cs="Arial"/>
                <w:lang w:val="es-PE"/>
              </w:rPr>
              <w:t>Dicho numeral precisa en el segundo párrafo que los Postores podrán adjudicarse como máximo seis (06) Proyectos Regionales.</w:t>
            </w:r>
          </w:p>
          <w:p w14:paraId="6C994593" w14:textId="77777777" w:rsidR="00516B59" w:rsidRPr="004D2B95" w:rsidRDefault="00516B59" w:rsidP="00516B59">
            <w:pPr>
              <w:pStyle w:val="Prrafodelista"/>
              <w:jc w:val="both"/>
              <w:rPr>
                <w:rFonts w:cs="Arial"/>
                <w:lang w:val="es-PE"/>
              </w:rPr>
            </w:pPr>
          </w:p>
          <w:p w14:paraId="4F0F0C17" w14:textId="77777777" w:rsidR="00516B59" w:rsidRPr="004D2B95" w:rsidRDefault="00516B59" w:rsidP="00516B59">
            <w:pPr>
              <w:jc w:val="both"/>
              <w:rPr>
                <w:rFonts w:cs="Arial"/>
                <w:lang w:val="es-PE"/>
              </w:rPr>
            </w:pPr>
            <w:r w:rsidRPr="004D2B95">
              <w:rPr>
                <w:rFonts w:cs="Arial"/>
                <w:lang w:val="es-PE"/>
              </w:rPr>
              <w:t xml:space="preserve">Sin embargo, consultamos: ¿cuál será el actuar del Comité en el caso de que el Postor que resulte ganador en una Región donde no haya habido más postores calificados, ya haya superado el límite de seis (06) Regiones? </w:t>
            </w:r>
          </w:p>
          <w:p w14:paraId="0F4FB995" w14:textId="77777777" w:rsidR="00516B59" w:rsidRPr="004D2B95" w:rsidRDefault="00516B59" w:rsidP="00516B59">
            <w:pPr>
              <w:jc w:val="both"/>
              <w:rPr>
                <w:rFonts w:cs="Arial"/>
                <w:lang w:val="es-PE"/>
              </w:rPr>
            </w:pPr>
          </w:p>
          <w:p w14:paraId="008F39D6" w14:textId="77777777" w:rsidR="00516B59" w:rsidRPr="004D2B95" w:rsidRDefault="00516B59" w:rsidP="00516B59">
            <w:pPr>
              <w:jc w:val="both"/>
              <w:rPr>
                <w:rFonts w:cs="Arial"/>
                <w:lang w:val="es-PE"/>
              </w:rPr>
            </w:pPr>
            <w:r w:rsidRPr="004D2B95">
              <w:rPr>
                <w:rFonts w:cs="Arial"/>
                <w:lang w:val="es-PE"/>
              </w:rPr>
              <w:t xml:space="preserve">Es decir, ¿qué sucede si un Postor ya cuenta con cuatro (04) Proyectos adjudicados, y producto de este proceso, gana tres (03) Regiones más, pero una de estas Regiones tiene solo a este Postor como único, el proceso para esta Región quedará como desierto con tal de que dicho Postor no tenga más de seis (06) Proyectos adjudicados o es que se le dará la oportunidad, por excepción, de verse adjudicado con uno más? </w:t>
            </w:r>
          </w:p>
          <w:p w14:paraId="11AA7CC5" w14:textId="77777777" w:rsidR="00516B59" w:rsidRPr="004D2B95" w:rsidRDefault="00516B59" w:rsidP="00516B59">
            <w:pPr>
              <w:jc w:val="both"/>
              <w:rPr>
                <w:rFonts w:cs="Arial"/>
                <w:lang w:val="es-PE"/>
              </w:rPr>
            </w:pPr>
          </w:p>
          <w:p w14:paraId="5481439E" w14:textId="77777777" w:rsidR="00516B59" w:rsidRPr="004D2B95" w:rsidRDefault="00516B59" w:rsidP="00516B59">
            <w:pPr>
              <w:jc w:val="both"/>
              <w:rPr>
                <w:rFonts w:cs="Arial"/>
                <w:lang w:val="es-PE"/>
              </w:rPr>
            </w:pPr>
            <w:r w:rsidRPr="004D2B95">
              <w:rPr>
                <w:rFonts w:cs="Arial"/>
                <w:lang w:val="es-PE"/>
              </w:rPr>
              <w:t>Se solicita evaluar este escenario e indicar cómo se actuaría en este supuesto.</w:t>
            </w:r>
          </w:p>
        </w:tc>
      </w:tr>
      <w:tr w:rsidR="00516B59" w:rsidRPr="004D2B95" w14:paraId="67F29D9D" w14:textId="77777777" w:rsidTr="00516B59">
        <w:trPr>
          <w:jc w:val="right"/>
        </w:trPr>
        <w:tc>
          <w:tcPr>
            <w:tcW w:w="8494" w:type="dxa"/>
            <w:gridSpan w:val="2"/>
          </w:tcPr>
          <w:p w14:paraId="2C0141C7"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7452744" w14:textId="77777777" w:rsidR="00516B59" w:rsidRPr="004D2B95" w:rsidRDefault="00516B59" w:rsidP="00516B59">
            <w:pPr>
              <w:contextualSpacing/>
              <w:jc w:val="both"/>
              <w:rPr>
                <w:rFonts w:eastAsia="Times New Roman" w:cs="Arial"/>
                <w:lang w:val="es-PE"/>
              </w:rPr>
            </w:pPr>
          </w:p>
          <w:p w14:paraId="4300297B"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Ceñirse al procedimiento previsto en el Numeral 9.2 de las BASES.</w:t>
            </w:r>
          </w:p>
          <w:p w14:paraId="78441BFC" w14:textId="77777777" w:rsidR="00516B59" w:rsidRPr="004D2B95" w:rsidRDefault="00516B59" w:rsidP="00516B59">
            <w:pPr>
              <w:jc w:val="both"/>
              <w:rPr>
                <w:rFonts w:cs="Arial"/>
                <w:lang w:val="es-PE"/>
              </w:rPr>
            </w:pPr>
          </w:p>
        </w:tc>
      </w:tr>
    </w:tbl>
    <w:p w14:paraId="61956EAB"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0F8359F5" w14:textId="77777777" w:rsidTr="00516B59">
        <w:trPr>
          <w:jc w:val="right"/>
        </w:trPr>
        <w:tc>
          <w:tcPr>
            <w:tcW w:w="3572" w:type="dxa"/>
          </w:tcPr>
          <w:p w14:paraId="3CC37FC5"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330986C1" w14:textId="10B4B90E" w:rsidR="00516B59" w:rsidRPr="004D2B95" w:rsidRDefault="00AB16B1" w:rsidP="00516B59">
            <w:pPr>
              <w:jc w:val="both"/>
              <w:rPr>
                <w:rFonts w:cs="Arial"/>
                <w:b/>
                <w:lang w:val="es-PE"/>
              </w:rPr>
            </w:pPr>
            <w:r>
              <w:rPr>
                <w:rFonts w:cs="Arial"/>
                <w:b/>
                <w:lang w:val="es-PE"/>
              </w:rPr>
              <w:t>33</w:t>
            </w:r>
          </w:p>
        </w:tc>
      </w:tr>
      <w:tr w:rsidR="00516B59" w:rsidRPr="004D2B95" w14:paraId="60006901" w14:textId="77777777" w:rsidTr="00516B59">
        <w:trPr>
          <w:jc w:val="right"/>
        </w:trPr>
        <w:tc>
          <w:tcPr>
            <w:tcW w:w="3572" w:type="dxa"/>
          </w:tcPr>
          <w:p w14:paraId="3D1EB630"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5E403364" w14:textId="77777777" w:rsidR="00516B59" w:rsidRPr="004D2B95" w:rsidRDefault="00516B59" w:rsidP="00516B59">
            <w:pPr>
              <w:jc w:val="both"/>
              <w:rPr>
                <w:rFonts w:cs="Arial"/>
                <w:b/>
                <w:lang w:val="es-PE"/>
              </w:rPr>
            </w:pPr>
            <w:r w:rsidRPr="004D2B95">
              <w:rPr>
                <w:rFonts w:cs="Arial"/>
                <w:b/>
                <w:lang w:val="es-PE"/>
              </w:rPr>
              <w:t>7.1.2</w:t>
            </w:r>
          </w:p>
        </w:tc>
      </w:tr>
      <w:tr w:rsidR="00516B59" w:rsidRPr="004D2B95" w14:paraId="6470CD5C" w14:textId="77777777" w:rsidTr="00516B59">
        <w:trPr>
          <w:jc w:val="right"/>
        </w:trPr>
        <w:tc>
          <w:tcPr>
            <w:tcW w:w="8494" w:type="dxa"/>
            <w:gridSpan w:val="2"/>
          </w:tcPr>
          <w:p w14:paraId="0AC937DD" w14:textId="77777777" w:rsidR="00516B59" w:rsidRPr="004D2B95" w:rsidRDefault="00516B59" w:rsidP="00516B59">
            <w:pPr>
              <w:jc w:val="both"/>
              <w:rPr>
                <w:rFonts w:cs="Arial"/>
                <w:lang w:val="es-PE"/>
              </w:rPr>
            </w:pPr>
            <w:r w:rsidRPr="004D2B95">
              <w:rPr>
                <w:rFonts w:cs="Arial"/>
                <w:lang w:val="es-PE"/>
              </w:rPr>
              <w:t xml:space="preserve">Respecto a la devolución de la Carta Fianza que se presenta a fin de garantizar la Validez, Vigencia y Seriedad de la Oferta recomendamos incluir un plazo máximo para que se proceda a cumplir con esta obligación. Así, se contará con mayor seguridad jurídica respecto a la fecha de devolución de dicha Garantía por el Comité de Selección y los Postores no resultarán perjudicados con motivo de una devolución tardía de la misma.  </w:t>
            </w:r>
          </w:p>
        </w:tc>
      </w:tr>
      <w:tr w:rsidR="00516B59" w:rsidRPr="004D2B95" w14:paraId="22E4DF3F" w14:textId="77777777" w:rsidTr="00516B59">
        <w:trPr>
          <w:jc w:val="right"/>
        </w:trPr>
        <w:tc>
          <w:tcPr>
            <w:tcW w:w="8494" w:type="dxa"/>
            <w:gridSpan w:val="2"/>
          </w:tcPr>
          <w:p w14:paraId="5683257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041981C" w14:textId="77777777" w:rsidR="00516B59" w:rsidRPr="004D2B95" w:rsidRDefault="00516B59" w:rsidP="00516B59">
            <w:pPr>
              <w:contextualSpacing/>
              <w:jc w:val="both"/>
              <w:rPr>
                <w:rFonts w:eastAsia="Times New Roman" w:cs="Arial"/>
                <w:lang w:val="es-PE"/>
              </w:rPr>
            </w:pPr>
          </w:p>
          <w:p w14:paraId="6F751507" w14:textId="033725F1" w:rsidR="00516B59" w:rsidRPr="004D2B95" w:rsidRDefault="008D062A" w:rsidP="00516B59">
            <w:pPr>
              <w:contextualSpacing/>
              <w:jc w:val="both"/>
              <w:rPr>
                <w:rFonts w:eastAsia="Times New Roman" w:cs="Arial"/>
                <w:lang w:val="es-PE"/>
              </w:rPr>
            </w:pPr>
            <w:r w:rsidRPr="004D2B95">
              <w:rPr>
                <w:rFonts w:eastAsia="Times New Roman" w:cs="Arial"/>
                <w:lang w:val="es-PE"/>
              </w:rPr>
              <w:t>Se recuerda a los Postores que conforme a lo indicado en el Numeral 7.1.2 de las BASES</w:t>
            </w:r>
            <w:r>
              <w:rPr>
                <w:rFonts w:eastAsia="Times New Roman" w:cs="Arial"/>
                <w:lang w:val="es-PE"/>
              </w:rPr>
              <w:t>,</w:t>
            </w:r>
            <w:r w:rsidRPr="004D2B95">
              <w:rPr>
                <w:rFonts w:eastAsia="Times New Roman" w:cs="Arial"/>
                <w:lang w:val="es-PE"/>
              </w:rPr>
              <w:t xml:space="preserve"> sólo se devolverá las GARANTÍAS DE VALIDEZ, VIGENCIA Y SERIEDAD DE LA OFERTA siempre que se haya firmado el CONTRATO DE FINANCIAMIENTO.</w:t>
            </w:r>
          </w:p>
          <w:p w14:paraId="79B4A9D9" w14:textId="77777777" w:rsidR="00516B59" w:rsidRPr="004D2B95" w:rsidRDefault="00516B59" w:rsidP="00516B59">
            <w:pPr>
              <w:jc w:val="both"/>
              <w:rPr>
                <w:rFonts w:cs="Arial"/>
                <w:lang w:val="es-PE"/>
              </w:rPr>
            </w:pPr>
          </w:p>
        </w:tc>
      </w:tr>
    </w:tbl>
    <w:p w14:paraId="41553FA4"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1DD42A31" w14:textId="77777777" w:rsidTr="00516B59">
        <w:trPr>
          <w:jc w:val="right"/>
        </w:trPr>
        <w:tc>
          <w:tcPr>
            <w:tcW w:w="3572" w:type="dxa"/>
          </w:tcPr>
          <w:p w14:paraId="7E77428D"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40412278" w14:textId="002C0337" w:rsidR="00516B59" w:rsidRPr="004D2B95" w:rsidRDefault="00AB16B1" w:rsidP="00516B59">
            <w:pPr>
              <w:jc w:val="both"/>
              <w:rPr>
                <w:rFonts w:cs="Arial"/>
                <w:b/>
                <w:lang w:val="es-PE"/>
              </w:rPr>
            </w:pPr>
            <w:r>
              <w:rPr>
                <w:rFonts w:cs="Arial"/>
                <w:b/>
                <w:lang w:val="es-PE"/>
              </w:rPr>
              <w:t>34</w:t>
            </w:r>
          </w:p>
        </w:tc>
      </w:tr>
      <w:tr w:rsidR="00516B59" w:rsidRPr="004D2B95" w14:paraId="15FFF2A7" w14:textId="77777777" w:rsidTr="00516B59">
        <w:trPr>
          <w:jc w:val="right"/>
        </w:trPr>
        <w:tc>
          <w:tcPr>
            <w:tcW w:w="3572" w:type="dxa"/>
          </w:tcPr>
          <w:p w14:paraId="6F63500C"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5002C9AE" w14:textId="77777777" w:rsidR="00516B59" w:rsidRPr="004D2B95" w:rsidRDefault="00516B59" w:rsidP="00516B59">
            <w:pPr>
              <w:jc w:val="both"/>
              <w:rPr>
                <w:rFonts w:cs="Arial"/>
                <w:b/>
                <w:lang w:val="es-PE"/>
              </w:rPr>
            </w:pPr>
            <w:r w:rsidRPr="004D2B95">
              <w:rPr>
                <w:rFonts w:cs="Arial"/>
                <w:b/>
                <w:lang w:val="es-PE"/>
              </w:rPr>
              <w:t>7.2.5</w:t>
            </w:r>
          </w:p>
        </w:tc>
      </w:tr>
      <w:tr w:rsidR="00516B59" w:rsidRPr="004D2B95" w14:paraId="5C638134" w14:textId="77777777" w:rsidTr="00516B59">
        <w:trPr>
          <w:jc w:val="right"/>
        </w:trPr>
        <w:tc>
          <w:tcPr>
            <w:tcW w:w="8494" w:type="dxa"/>
            <w:gridSpan w:val="2"/>
          </w:tcPr>
          <w:p w14:paraId="170CAD5D" w14:textId="77777777" w:rsidR="00516B59" w:rsidRPr="004D2B95" w:rsidRDefault="00516B59" w:rsidP="00516B59">
            <w:pPr>
              <w:jc w:val="both"/>
              <w:rPr>
                <w:rFonts w:cs="Arial"/>
                <w:lang w:val="es-PE"/>
              </w:rPr>
            </w:pPr>
            <w:r w:rsidRPr="004D2B95">
              <w:rPr>
                <w:rFonts w:cs="Arial"/>
                <w:lang w:val="es-PE"/>
              </w:rPr>
              <w:t>Es de nuestro entendimiento que el requerimiento del Postor para solicitar “adelantos” para la ejecución de los Proyectos a su cargo, a pesar de formar parte del contenido del Sobre N° 3 - el cual contiene la PROPUESTA ECONOMICA – únicamente su declaración será considerada para fines informativos de la Entidad; mas no como un factor de competencia y/o determinante para la evaluación de las Ofertas. Por favor, confirmar.</w:t>
            </w:r>
          </w:p>
        </w:tc>
      </w:tr>
      <w:tr w:rsidR="00516B59" w:rsidRPr="004D2B95" w14:paraId="05E4DCC0" w14:textId="77777777" w:rsidTr="00516B59">
        <w:trPr>
          <w:jc w:val="right"/>
        </w:trPr>
        <w:tc>
          <w:tcPr>
            <w:tcW w:w="8494" w:type="dxa"/>
            <w:gridSpan w:val="2"/>
          </w:tcPr>
          <w:p w14:paraId="70609F79"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5D2E143" w14:textId="77777777" w:rsidR="00516B59" w:rsidRPr="004D2B95" w:rsidRDefault="00516B59" w:rsidP="00516B59">
            <w:pPr>
              <w:contextualSpacing/>
              <w:jc w:val="both"/>
              <w:rPr>
                <w:rFonts w:eastAsia="Times New Roman" w:cs="Arial"/>
                <w:lang w:val="es-PE"/>
              </w:rPr>
            </w:pPr>
          </w:p>
          <w:p w14:paraId="4618AE5E"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confirma que el adelanto para la ejecución de los Proyectos no es un factor de competencia.</w:t>
            </w:r>
          </w:p>
          <w:p w14:paraId="3BE61C9F" w14:textId="77777777" w:rsidR="00516B59" w:rsidRPr="004D2B95" w:rsidRDefault="00516B59" w:rsidP="00516B59">
            <w:pPr>
              <w:jc w:val="both"/>
              <w:rPr>
                <w:rFonts w:cs="Arial"/>
                <w:lang w:val="es-PE"/>
              </w:rPr>
            </w:pPr>
          </w:p>
        </w:tc>
      </w:tr>
    </w:tbl>
    <w:p w14:paraId="37F57530"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377"/>
        <w:gridCol w:w="5117"/>
      </w:tblGrid>
      <w:tr w:rsidR="00516B59" w:rsidRPr="004D2B95" w14:paraId="0A5A40ED" w14:textId="77777777" w:rsidTr="00516B59">
        <w:trPr>
          <w:jc w:val="right"/>
        </w:trPr>
        <w:tc>
          <w:tcPr>
            <w:tcW w:w="3377" w:type="dxa"/>
          </w:tcPr>
          <w:p w14:paraId="5E9D7832" w14:textId="77777777" w:rsidR="00516B59" w:rsidRPr="004D2B95" w:rsidRDefault="00516B59" w:rsidP="00516B59">
            <w:pPr>
              <w:jc w:val="both"/>
              <w:rPr>
                <w:rFonts w:cs="Arial"/>
                <w:lang w:val="es-PE"/>
              </w:rPr>
            </w:pPr>
            <w:r w:rsidRPr="004D2B95">
              <w:rPr>
                <w:rFonts w:cs="Arial"/>
                <w:lang w:val="es-PE"/>
              </w:rPr>
              <w:t>Nº de Consulta a las BASES</w:t>
            </w:r>
          </w:p>
        </w:tc>
        <w:tc>
          <w:tcPr>
            <w:tcW w:w="5117" w:type="dxa"/>
          </w:tcPr>
          <w:p w14:paraId="5A18F41F" w14:textId="33840024" w:rsidR="00516B59" w:rsidRPr="004D2B95" w:rsidRDefault="00AB16B1" w:rsidP="00516B59">
            <w:pPr>
              <w:jc w:val="both"/>
              <w:rPr>
                <w:rFonts w:cs="Arial"/>
                <w:b/>
                <w:lang w:val="es-PE"/>
              </w:rPr>
            </w:pPr>
            <w:r>
              <w:rPr>
                <w:rFonts w:cs="Arial"/>
                <w:b/>
                <w:lang w:val="es-PE"/>
              </w:rPr>
              <w:t>35</w:t>
            </w:r>
          </w:p>
        </w:tc>
      </w:tr>
      <w:tr w:rsidR="00516B59" w:rsidRPr="004D2B95" w14:paraId="3C6EEBCF" w14:textId="77777777" w:rsidTr="00516B59">
        <w:trPr>
          <w:jc w:val="right"/>
        </w:trPr>
        <w:tc>
          <w:tcPr>
            <w:tcW w:w="3377" w:type="dxa"/>
          </w:tcPr>
          <w:p w14:paraId="43797AA5"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5117" w:type="dxa"/>
          </w:tcPr>
          <w:p w14:paraId="2662EEC6" w14:textId="77777777" w:rsidR="00516B59" w:rsidRPr="004D2B95" w:rsidRDefault="00516B59" w:rsidP="00516B59">
            <w:pPr>
              <w:jc w:val="both"/>
              <w:rPr>
                <w:rFonts w:cs="Arial"/>
                <w:b/>
                <w:lang w:val="es-PE"/>
              </w:rPr>
            </w:pPr>
            <w:r w:rsidRPr="004D2B95">
              <w:rPr>
                <w:rFonts w:cs="Arial"/>
                <w:b/>
                <w:lang w:val="es-PE"/>
              </w:rPr>
              <w:t>8.2.8</w:t>
            </w:r>
          </w:p>
        </w:tc>
      </w:tr>
      <w:tr w:rsidR="00516B59" w:rsidRPr="004D2B95" w14:paraId="380456B3" w14:textId="77777777" w:rsidTr="00516B59">
        <w:trPr>
          <w:jc w:val="right"/>
        </w:trPr>
        <w:tc>
          <w:tcPr>
            <w:tcW w:w="8494" w:type="dxa"/>
            <w:gridSpan w:val="2"/>
          </w:tcPr>
          <w:p w14:paraId="065941CA" w14:textId="77777777" w:rsidR="00516B59" w:rsidRPr="0005261C" w:rsidRDefault="00516B59" w:rsidP="00516B59">
            <w:pPr>
              <w:jc w:val="both"/>
              <w:rPr>
                <w:rFonts w:cs="Arial"/>
                <w:lang w:val="es-PE"/>
              </w:rPr>
            </w:pPr>
            <w:r w:rsidRPr="0005261C">
              <w:rPr>
                <w:rFonts w:cs="Arial"/>
                <w:lang w:val="es-PE"/>
              </w:rPr>
              <w:t>Considerando que la decisión del Director de Proyecto sobre los resultados de calificación de la Propuesta Técnica y de la información contenida en el Sobre N° 2 tiene el carácter de definitiva, y no dará lugar a reclamo ni impugnación alguna por los Postores, resulta necesario establecer los criterios para admitir o rechazar dichos documentos. En tal sentido solicitamos lo siguiente:</w:t>
            </w:r>
          </w:p>
          <w:p w14:paraId="293D90D7" w14:textId="77777777" w:rsidR="00516B59" w:rsidRPr="0005261C" w:rsidRDefault="00516B59" w:rsidP="00516B59">
            <w:pPr>
              <w:jc w:val="both"/>
              <w:rPr>
                <w:rFonts w:cs="Arial"/>
                <w:i/>
                <w:lang w:val="es-PE"/>
              </w:rPr>
            </w:pPr>
          </w:p>
          <w:p w14:paraId="39EA5342" w14:textId="77777777" w:rsidR="00516B59" w:rsidRPr="0005261C" w:rsidRDefault="00516B59" w:rsidP="00516B59">
            <w:pPr>
              <w:numPr>
                <w:ilvl w:val="0"/>
                <w:numId w:val="20"/>
              </w:numPr>
              <w:tabs>
                <w:tab w:val="clear" w:pos="720"/>
                <w:tab w:val="num" w:pos="426"/>
              </w:tabs>
              <w:ind w:left="0" w:firstLine="0"/>
              <w:jc w:val="both"/>
              <w:rPr>
                <w:rFonts w:cs="Arial"/>
                <w:lang w:val="es-PE"/>
              </w:rPr>
            </w:pPr>
            <w:r w:rsidRPr="0005261C">
              <w:rPr>
                <w:rFonts w:cs="Arial"/>
                <w:lang w:val="es-PE"/>
              </w:rPr>
              <w:t>Establecer criterios objetivos por los cuales la Propuesta podría ser rechazada;</w:t>
            </w:r>
          </w:p>
          <w:p w14:paraId="6D88EBEE" w14:textId="77777777" w:rsidR="00516B59" w:rsidRPr="0005261C" w:rsidRDefault="00516B59" w:rsidP="00516B59">
            <w:pPr>
              <w:tabs>
                <w:tab w:val="num" w:pos="426"/>
              </w:tabs>
              <w:jc w:val="both"/>
              <w:rPr>
                <w:rFonts w:cs="Arial"/>
                <w:lang w:val="es-PE"/>
              </w:rPr>
            </w:pPr>
          </w:p>
          <w:p w14:paraId="38D00B50" w14:textId="77777777" w:rsidR="00516B59" w:rsidRPr="0005261C" w:rsidRDefault="00516B59" w:rsidP="00516B59">
            <w:pPr>
              <w:numPr>
                <w:ilvl w:val="0"/>
                <w:numId w:val="20"/>
              </w:numPr>
              <w:tabs>
                <w:tab w:val="clear" w:pos="720"/>
                <w:tab w:val="num" w:pos="426"/>
              </w:tabs>
              <w:ind w:left="426" w:hanging="426"/>
              <w:jc w:val="both"/>
              <w:rPr>
                <w:rFonts w:cs="Arial"/>
                <w:lang w:val="es-PE"/>
              </w:rPr>
            </w:pPr>
            <w:r w:rsidRPr="0005261C">
              <w:rPr>
                <w:rFonts w:cs="Arial"/>
                <w:lang w:val="es-PE"/>
              </w:rPr>
              <w:t xml:space="preserve">Establecer la exigencia de que las decisiones del Comité (o el Comité de Evaluación que se designe al efecto) se encuentren fundamentadas por escrito; </w:t>
            </w:r>
          </w:p>
          <w:p w14:paraId="204ECDA9" w14:textId="77777777" w:rsidR="00516B59" w:rsidRPr="0005261C" w:rsidRDefault="00516B59" w:rsidP="00516B59">
            <w:pPr>
              <w:tabs>
                <w:tab w:val="num" w:pos="426"/>
              </w:tabs>
              <w:jc w:val="both"/>
              <w:rPr>
                <w:rFonts w:cs="Arial"/>
                <w:lang w:val="es-PE"/>
              </w:rPr>
            </w:pPr>
          </w:p>
          <w:p w14:paraId="0A349ED2" w14:textId="77777777" w:rsidR="00516B59" w:rsidRPr="0005261C" w:rsidRDefault="00516B59" w:rsidP="00516B59">
            <w:pPr>
              <w:numPr>
                <w:ilvl w:val="0"/>
                <w:numId w:val="20"/>
              </w:numPr>
              <w:tabs>
                <w:tab w:val="clear" w:pos="720"/>
                <w:tab w:val="num" w:pos="426"/>
              </w:tabs>
              <w:ind w:left="0" w:firstLine="0"/>
              <w:jc w:val="both"/>
              <w:rPr>
                <w:rFonts w:cs="Arial"/>
                <w:lang w:val="es-PE"/>
              </w:rPr>
            </w:pPr>
            <w:r w:rsidRPr="0005261C">
              <w:rPr>
                <w:rFonts w:cs="Arial"/>
                <w:lang w:val="es-PE"/>
              </w:rPr>
              <w:t>Establecer un plazo razonable para subsanar la Propuesta;</w:t>
            </w:r>
          </w:p>
          <w:p w14:paraId="1FBD8A46" w14:textId="77777777" w:rsidR="00516B59" w:rsidRPr="0005261C" w:rsidRDefault="00516B59" w:rsidP="00516B59">
            <w:pPr>
              <w:tabs>
                <w:tab w:val="num" w:pos="426"/>
              </w:tabs>
              <w:jc w:val="both"/>
              <w:rPr>
                <w:rFonts w:cs="Arial"/>
                <w:lang w:val="es-PE"/>
              </w:rPr>
            </w:pPr>
          </w:p>
          <w:p w14:paraId="456E6ACF" w14:textId="77777777" w:rsidR="00516B59" w:rsidRPr="0005261C" w:rsidRDefault="00516B59" w:rsidP="00516B59">
            <w:pPr>
              <w:numPr>
                <w:ilvl w:val="0"/>
                <w:numId w:val="20"/>
              </w:numPr>
              <w:tabs>
                <w:tab w:val="clear" w:pos="720"/>
                <w:tab w:val="num" w:pos="426"/>
              </w:tabs>
              <w:ind w:left="426" w:hanging="426"/>
              <w:jc w:val="both"/>
              <w:rPr>
                <w:rFonts w:cs="Arial"/>
                <w:lang w:val="es-PE"/>
              </w:rPr>
            </w:pPr>
            <w:r w:rsidRPr="0005261C">
              <w:rPr>
                <w:rFonts w:cs="Arial"/>
                <w:lang w:val="es-PE"/>
              </w:rPr>
              <w:t>Establecer los criterios en base a los cuales se determinará, de ser el caso, la extensión del plazo otorgado para la subsanación de la Propuesta.</w:t>
            </w:r>
          </w:p>
        </w:tc>
      </w:tr>
      <w:tr w:rsidR="00516B59" w:rsidRPr="004D2B95" w14:paraId="6859122C" w14:textId="77777777" w:rsidTr="00516B59">
        <w:trPr>
          <w:jc w:val="right"/>
        </w:trPr>
        <w:tc>
          <w:tcPr>
            <w:tcW w:w="8494" w:type="dxa"/>
            <w:gridSpan w:val="2"/>
          </w:tcPr>
          <w:p w14:paraId="197EE028"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36A0AD1" w14:textId="77777777" w:rsidR="00516B59" w:rsidRPr="004D2B95" w:rsidRDefault="00516B59" w:rsidP="00516B59">
            <w:pPr>
              <w:contextualSpacing/>
              <w:jc w:val="both"/>
              <w:rPr>
                <w:rFonts w:eastAsia="Times New Roman" w:cs="Arial"/>
                <w:lang w:val="es-PE"/>
              </w:rPr>
            </w:pPr>
          </w:p>
          <w:p w14:paraId="062DB4D1" w14:textId="59B548A7" w:rsidR="00516B59" w:rsidRPr="004D2B95" w:rsidRDefault="00A2604C" w:rsidP="00516B59">
            <w:pPr>
              <w:contextualSpacing/>
              <w:jc w:val="both"/>
              <w:rPr>
                <w:rFonts w:eastAsia="Times New Roman" w:cs="Arial"/>
                <w:lang w:val="es-PE"/>
              </w:rPr>
            </w:pPr>
            <w:r>
              <w:rPr>
                <w:rFonts w:eastAsia="Times New Roman" w:cs="Arial"/>
                <w:lang w:val="es-PE"/>
              </w:rPr>
              <w:t xml:space="preserve">Revisar </w:t>
            </w:r>
            <w:r w:rsidR="00516B59" w:rsidRPr="004D2B95">
              <w:rPr>
                <w:rFonts w:eastAsia="Times New Roman" w:cs="Arial"/>
                <w:lang w:val="es-PE"/>
              </w:rPr>
              <w:t>lo dispuesto en las BASES</w:t>
            </w:r>
            <w:r w:rsidR="00743D88">
              <w:rPr>
                <w:rFonts w:eastAsia="Times New Roman" w:cs="Arial"/>
                <w:lang w:val="es-PE"/>
              </w:rPr>
              <w:t xml:space="preserve">, específicamente a lo </w:t>
            </w:r>
            <w:r>
              <w:rPr>
                <w:rFonts w:eastAsia="Times New Roman" w:cs="Arial"/>
                <w:lang w:val="es-PE"/>
              </w:rPr>
              <w:t xml:space="preserve">estipulado </w:t>
            </w:r>
            <w:r w:rsidR="00743D88">
              <w:rPr>
                <w:rFonts w:eastAsia="Times New Roman" w:cs="Arial"/>
                <w:lang w:val="es-PE"/>
              </w:rPr>
              <w:t>en el Numeral 8.2 de las BASES</w:t>
            </w:r>
            <w:r>
              <w:rPr>
                <w:rFonts w:eastAsia="Times New Roman" w:cs="Arial"/>
                <w:lang w:val="es-PE"/>
              </w:rPr>
              <w:t>.</w:t>
            </w:r>
          </w:p>
          <w:p w14:paraId="227E74F1" w14:textId="77777777" w:rsidR="00516B59" w:rsidRPr="004D2B95" w:rsidRDefault="00516B59" w:rsidP="00516B59">
            <w:pPr>
              <w:jc w:val="both"/>
              <w:rPr>
                <w:rFonts w:cs="Arial"/>
                <w:lang w:val="es-PE"/>
              </w:rPr>
            </w:pPr>
          </w:p>
        </w:tc>
      </w:tr>
    </w:tbl>
    <w:p w14:paraId="3C1B0CE8"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7A516D06" w14:textId="77777777" w:rsidTr="00516B59">
        <w:trPr>
          <w:jc w:val="right"/>
        </w:trPr>
        <w:tc>
          <w:tcPr>
            <w:tcW w:w="3572" w:type="dxa"/>
          </w:tcPr>
          <w:p w14:paraId="74CB01D6"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2B125B9D" w14:textId="6A063088" w:rsidR="00516B59" w:rsidRPr="004D2B95" w:rsidRDefault="00AB16B1" w:rsidP="00516B59">
            <w:pPr>
              <w:jc w:val="both"/>
              <w:rPr>
                <w:rFonts w:cs="Arial"/>
                <w:b/>
                <w:lang w:val="es-PE"/>
              </w:rPr>
            </w:pPr>
            <w:r>
              <w:rPr>
                <w:rFonts w:cs="Arial"/>
                <w:b/>
                <w:lang w:val="es-PE"/>
              </w:rPr>
              <w:t>36</w:t>
            </w:r>
          </w:p>
        </w:tc>
      </w:tr>
      <w:tr w:rsidR="00516B59" w:rsidRPr="004D2B95" w14:paraId="11778346" w14:textId="77777777" w:rsidTr="00516B59">
        <w:trPr>
          <w:jc w:val="right"/>
        </w:trPr>
        <w:tc>
          <w:tcPr>
            <w:tcW w:w="3572" w:type="dxa"/>
          </w:tcPr>
          <w:p w14:paraId="20D07AF7"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790A0BE7" w14:textId="77777777" w:rsidR="00516B59" w:rsidRPr="004D2B95" w:rsidRDefault="00516B59" w:rsidP="00516B59">
            <w:pPr>
              <w:jc w:val="both"/>
              <w:rPr>
                <w:rFonts w:cs="Arial"/>
                <w:b/>
                <w:lang w:val="es-PE"/>
              </w:rPr>
            </w:pPr>
            <w:r w:rsidRPr="004D2B95">
              <w:rPr>
                <w:rFonts w:cs="Arial"/>
                <w:b/>
                <w:lang w:val="es-PE"/>
              </w:rPr>
              <w:t>9.2.4, LITERAL B)</w:t>
            </w:r>
          </w:p>
        </w:tc>
      </w:tr>
      <w:tr w:rsidR="00516B59" w:rsidRPr="004D2B95" w14:paraId="171B20CD" w14:textId="77777777" w:rsidTr="00516B59">
        <w:trPr>
          <w:jc w:val="right"/>
        </w:trPr>
        <w:tc>
          <w:tcPr>
            <w:tcW w:w="8494" w:type="dxa"/>
            <w:gridSpan w:val="2"/>
          </w:tcPr>
          <w:p w14:paraId="30F3CCB4" w14:textId="77777777" w:rsidR="00516B59" w:rsidRPr="004D2B95" w:rsidRDefault="00516B59" w:rsidP="00516B59">
            <w:pPr>
              <w:jc w:val="both"/>
              <w:rPr>
                <w:rFonts w:cs="Arial"/>
                <w:lang w:val="es-PE"/>
              </w:rPr>
            </w:pPr>
            <w:r w:rsidRPr="004D2B95">
              <w:rPr>
                <w:rFonts w:cs="Arial"/>
                <w:lang w:val="es-PE"/>
              </w:rPr>
              <w:t xml:space="preserve">Respecto a las reglas aplicables para la adjudicación de más de un Proyecto en la Licitación, se establece que se considerará la </w:t>
            </w:r>
            <w:r w:rsidRPr="004D2B95">
              <w:rPr>
                <w:rFonts w:cs="Arial"/>
                <w:u w:val="single"/>
                <w:lang w:val="es-PE"/>
              </w:rPr>
              <w:t>suma de los Requisitos Financieros mínimos exigidos para cada uno de los Proyectos</w:t>
            </w:r>
            <w:r w:rsidRPr="004D2B95">
              <w:rPr>
                <w:rFonts w:cs="Arial"/>
                <w:lang w:val="es-PE"/>
              </w:rPr>
              <w:t xml:space="preserve"> en los que fue declarado Postor Apto. </w:t>
            </w:r>
          </w:p>
          <w:p w14:paraId="1400D8AE" w14:textId="77777777" w:rsidR="00516B59" w:rsidRPr="004D2B95" w:rsidRDefault="00516B59" w:rsidP="00516B59">
            <w:pPr>
              <w:ind w:left="709"/>
              <w:jc w:val="both"/>
              <w:rPr>
                <w:rFonts w:cs="Arial"/>
                <w:lang w:val="es-PE"/>
              </w:rPr>
            </w:pPr>
          </w:p>
          <w:p w14:paraId="7F854307" w14:textId="77777777" w:rsidR="00516B59" w:rsidRPr="004D2B95" w:rsidRDefault="00516B59" w:rsidP="00516B59">
            <w:pPr>
              <w:jc w:val="both"/>
              <w:rPr>
                <w:rFonts w:cs="Arial"/>
                <w:lang w:val="es-PE"/>
              </w:rPr>
            </w:pPr>
            <w:r w:rsidRPr="004D2B95">
              <w:rPr>
                <w:rFonts w:cs="Arial"/>
                <w:lang w:val="es-PE"/>
              </w:rPr>
              <w:t xml:space="preserve">Sobre este extremo, es de nuestro entendimiento que el cumplimiento de los Requisitos Financieros se podrá acreditar con la misma información o documentación sustentatoria para todos los Proyectos. </w:t>
            </w:r>
          </w:p>
          <w:p w14:paraId="3669701C" w14:textId="77777777" w:rsidR="00516B59" w:rsidRPr="004D2B95" w:rsidRDefault="00516B59" w:rsidP="00516B59">
            <w:pPr>
              <w:ind w:left="709"/>
              <w:jc w:val="both"/>
              <w:rPr>
                <w:rFonts w:cs="Arial"/>
                <w:lang w:val="es-PE"/>
              </w:rPr>
            </w:pPr>
          </w:p>
          <w:p w14:paraId="05FEB2B9" w14:textId="77777777" w:rsidR="00516B59" w:rsidRPr="004D2B95" w:rsidRDefault="00516B59" w:rsidP="00516B59">
            <w:pPr>
              <w:jc w:val="both"/>
              <w:rPr>
                <w:rFonts w:cs="Arial"/>
                <w:lang w:val="es-PE"/>
              </w:rPr>
            </w:pPr>
            <w:r w:rsidRPr="004D2B95">
              <w:rPr>
                <w:rFonts w:cs="Arial"/>
                <w:lang w:val="es-PE"/>
              </w:rPr>
              <w:t xml:space="preserve">Sin perjuicio de ello, el monto objeto de cumplimiento para acreditar las Ventas mínimas, el Patrimonio Neto mínimo y los Activos Totales mínimos, será necesario incrementarlo en función al monto mínimo asignado para cada uno de los Proyectos. Por ejemplo, en caso de participar en 3 proyectos, el Postor debería sumar los montos establecidos para Ventas mínimas, Patrimonio Neto mínimo y Activos Totales mínimos de cada uno de los proyectos, con la finalidad que el monto resultante sea acreditado por el Postor Calificado. Le solicitamos al Comité confirmar nuestro entendimiento. </w:t>
            </w:r>
          </w:p>
        </w:tc>
      </w:tr>
      <w:tr w:rsidR="00516B59" w:rsidRPr="004D2B95" w14:paraId="2DFAA142" w14:textId="77777777" w:rsidTr="00516B59">
        <w:trPr>
          <w:jc w:val="right"/>
        </w:trPr>
        <w:tc>
          <w:tcPr>
            <w:tcW w:w="8494" w:type="dxa"/>
            <w:gridSpan w:val="2"/>
          </w:tcPr>
          <w:p w14:paraId="06C617C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88B6683" w14:textId="77777777" w:rsidR="00516B59" w:rsidRPr="004D2B95" w:rsidRDefault="00516B59" w:rsidP="00516B59">
            <w:pPr>
              <w:contextualSpacing/>
              <w:jc w:val="both"/>
              <w:rPr>
                <w:rFonts w:eastAsia="Times New Roman" w:cs="Arial"/>
                <w:lang w:val="es-PE"/>
              </w:rPr>
            </w:pPr>
          </w:p>
          <w:p w14:paraId="16E8B065"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confirma dicho entendimiento. Adicionalmente, remitirse a la respuesta de la Consulta Nº 8 de la CIRCULAR Nº 2.</w:t>
            </w:r>
          </w:p>
          <w:p w14:paraId="77C3CF75" w14:textId="77777777" w:rsidR="00516B59" w:rsidRPr="004D2B95" w:rsidRDefault="00516B59" w:rsidP="00516B59">
            <w:pPr>
              <w:jc w:val="both"/>
              <w:rPr>
                <w:rFonts w:cs="Arial"/>
                <w:lang w:val="es-PE"/>
              </w:rPr>
            </w:pPr>
          </w:p>
        </w:tc>
      </w:tr>
    </w:tbl>
    <w:p w14:paraId="03092E3B"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377D1E9F" w14:textId="77777777" w:rsidTr="00516B59">
        <w:trPr>
          <w:jc w:val="right"/>
        </w:trPr>
        <w:tc>
          <w:tcPr>
            <w:tcW w:w="3572" w:type="dxa"/>
          </w:tcPr>
          <w:p w14:paraId="123F4B54"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21398A58" w14:textId="0A80B643" w:rsidR="00516B59" w:rsidRPr="004D2B95" w:rsidRDefault="00AB16B1" w:rsidP="00516B59">
            <w:pPr>
              <w:jc w:val="both"/>
              <w:rPr>
                <w:rFonts w:cs="Arial"/>
                <w:b/>
                <w:lang w:val="es-PE"/>
              </w:rPr>
            </w:pPr>
            <w:r>
              <w:rPr>
                <w:rFonts w:cs="Arial"/>
                <w:b/>
                <w:lang w:val="es-PE"/>
              </w:rPr>
              <w:t>37</w:t>
            </w:r>
          </w:p>
        </w:tc>
      </w:tr>
      <w:tr w:rsidR="00516B59" w:rsidRPr="004D2B95" w14:paraId="40FEAAF5" w14:textId="77777777" w:rsidTr="00516B59">
        <w:trPr>
          <w:jc w:val="right"/>
        </w:trPr>
        <w:tc>
          <w:tcPr>
            <w:tcW w:w="3572" w:type="dxa"/>
          </w:tcPr>
          <w:p w14:paraId="560C8CA2"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3A7BF8A5" w14:textId="77777777" w:rsidR="00516B59" w:rsidRPr="004D2B95" w:rsidRDefault="00516B59" w:rsidP="00516B59">
            <w:pPr>
              <w:jc w:val="both"/>
              <w:rPr>
                <w:rFonts w:cs="Arial"/>
                <w:b/>
                <w:lang w:val="es-PE"/>
              </w:rPr>
            </w:pPr>
            <w:r w:rsidRPr="004D2B95">
              <w:rPr>
                <w:rFonts w:cs="Arial"/>
                <w:b/>
                <w:lang w:val="es-PE"/>
              </w:rPr>
              <w:t>9.4.2.2</w:t>
            </w:r>
          </w:p>
        </w:tc>
      </w:tr>
      <w:tr w:rsidR="00516B59" w:rsidRPr="004D2B95" w14:paraId="37CD881C" w14:textId="77777777" w:rsidTr="00516B59">
        <w:trPr>
          <w:jc w:val="right"/>
        </w:trPr>
        <w:tc>
          <w:tcPr>
            <w:tcW w:w="8494" w:type="dxa"/>
            <w:gridSpan w:val="2"/>
          </w:tcPr>
          <w:p w14:paraId="04F14AC1" w14:textId="77777777" w:rsidR="00516B59" w:rsidRPr="004D2B95" w:rsidRDefault="00516B59" w:rsidP="00516B59">
            <w:pPr>
              <w:jc w:val="both"/>
              <w:rPr>
                <w:rFonts w:cs="Arial"/>
                <w:lang w:val="es-PE"/>
              </w:rPr>
            </w:pPr>
            <w:r w:rsidRPr="004D2B95">
              <w:rPr>
                <w:rFonts w:cs="Arial"/>
                <w:lang w:val="es-PE"/>
              </w:rPr>
              <w:t xml:space="preserve">Con relación a la devolución de la Garantía de Impugnación requerimos que se precise que esto procederá cuando el recurso de apelación interpuesto se declare “fundado” o “fundado en parte”. De esta manera, las causales devolución de la Garantía serían más específicas y acorde a lo indicado en otros regímenes de contratación similares. </w:t>
            </w:r>
          </w:p>
        </w:tc>
      </w:tr>
      <w:tr w:rsidR="00516B59" w:rsidRPr="004D2B95" w14:paraId="782D6E9A" w14:textId="77777777" w:rsidTr="00516B59">
        <w:trPr>
          <w:jc w:val="right"/>
        </w:trPr>
        <w:tc>
          <w:tcPr>
            <w:tcW w:w="8494" w:type="dxa"/>
            <w:gridSpan w:val="2"/>
          </w:tcPr>
          <w:p w14:paraId="62EB6446"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B72C3EB" w14:textId="77777777" w:rsidR="00516B59" w:rsidRPr="004D2B95" w:rsidRDefault="00516B59" w:rsidP="00516B59">
            <w:pPr>
              <w:contextualSpacing/>
              <w:jc w:val="both"/>
              <w:rPr>
                <w:rFonts w:eastAsia="Times New Roman" w:cs="Arial"/>
                <w:lang w:val="es-PE"/>
              </w:rPr>
            </w:pPr>
          </w:p>
          <w:p w14:paraId="7CD2FD30" w14:textId="21497E15" w:rsidR="00516B59" w:rsidRPr="004D2B95" w:rsidRDefault="0032494B"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las BASES.</w:t>
            </w:r>
          </w:p>
          <w:p w14:paraId="45480D27" w14:textId="77777777" w:rsidR="00516B59" w:rsidRPr="004D2B95" w:rsidRDefault="00516B59" w:rsidP="00516B59">
            <w:pPr>
              <w:jc w:val="both"/>
              <w:rPr>
                <w:rFonts w:cs="Arial"/>
                <w:lang w:val="es-PE"/>
              </w:rPr>
            </w:pPr>
          </w:p>
        </w:tc>
      </w:tr>
    </w:tbl>
    <w:p w14:paraId="01F8F732"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45"/>
        <w:gridCol w:w="4949"/>
      </w:tblGrid>
      <w:tr w:rsidR="00516B59" w:rsidRPr="004D2B95" w14:paraId="2F6BC5D4" w14:textId="77777777" w:rsidTr="00516B59">
        <w:trPr>
          <w:jc w:val="right"/>
        </w:trPr>
        <w:tc>
          <w:tcPr>
            <w:tcW w:w="3545" w:type="dxa"/>
          </w:tcPr>
          <w:p w14:paraId="472FE659" w14:textId="77777777" w:rsidR="00516B59" w:rsidRPr="004D2B95" w:rsidRDefault="00516B59" w:rsidP="00516B59">
            <w:pPr>
              <w:jc w:val="both"/>
              <w:rPr>
                <w:rFonts w:cs="Arial"/>
                <w:lang w:val="es-PE"/>
              </w:rPr>
            </w:pPr>
            <w:r w:rsidRPr="004D2B95">
              <w:rPr>
                <w:rFonts w:cs="Arial"/>
                <w:lang w:val="es-PE"/>
              </w:rPr>
              <w:t>Nº de Consulta a las BASES</w:t>
            </w:r>
          </w:p>
        </w:tc>
        <w:tc>
          <w:tcPr>
            <w:tcW w:w="4949" w:type="dxa"/>
          </w:tcPr>
          <w:p w14:paraId="13A4AC1E" w14:textId="06DCEE8D" w:rsidR="00516B59" w:rsidRPr="004D2B95" w:rsidRDefault="00AB16B1" w:rsidP="00516B59">
            <w:pPr>
              <w:jc w:val="both"/>
              <w:rPr>
                <w:rFonts w:cs="Arial"/>
                <w:b/>
                <w:lang w:val="es-PE"/>
              </w:rPr>
            </w:pPr>
            <w:r>
              <w:rPr>
                <w:rFonts w:cs="Arial"/>
                <w:b/>
                <w:lang w:val="es-PE"/>
              </w:rPr>
              <w:t>38</w:t>
            </w:r>
          </w:p>
        </w:tc>
      </w:tr>
      <w:tr w:rsidR="00516B59" w:rsidRPr="004D2B95" w14:paraId="24F0B2F1" w14:textId="77777777" w:rsidTr="00516B59">
        <w:trPr>
          <w:jc w:val="right"/>
        </w:trPr>
        <w:tc>
          <w:tcPr>
            <w:tcW w:w="3545" w:type="dxa"/>
          </w:tcPr>
          <w:p w14:paraId="54912211"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49" w:type="dxa"/>
          </w:tcPr>
          <w:p w14:paraId="5ED4CE06" w14:textId="77777777" w:rsidR="00516B59" w:rsidRPr="004D2B95" w:rsidRDefault="00516B59" w:rsidP="00516B59">
            <w:pPr>
              <w:jc w:val="both"/>
              <w:rPr>
                <w:rFonts w:cs="Arial"/>
                <w:b/>
                <w:lang w:val="es-PE"/>
              </w:rPr>
            </w:pPr>
            <w:r w:rsidRPr="004D2B95">
              <w:rPr>
                <w:rFonts w:cs="Arial"/>
                <w:b/>
                <w:lang w:val="es-PE"/>
              </w:rPr>
              <w:t>11.1 y 11.3.11</w:t>
            </w:r>
          </w:p>
        </w:tc>
      </w:tr>
      <w:tr w:rsidR="00516B59" w:rsidRPr="004D2B95" w14:paraId="4EBF8836" w14:textId="77777777" w:rsidTr="00516B59">
        <w:trPr>
          <w:jc w:val="right"/>
        </w:trPr>
        <w:tc>
          <w:tcPr>
            <w:tcW w:w="8494" w:type="dxa"/>
            <w:gridSpan w:val="2"/>
          </w:tcPr>
          <w:p w14:paraId="410D9D92" w14:textId="77777777" w:rsidR="00516B59" w:rsidRPr="004D2B95" w:rsidRDefault="00516B59" w:rsidP="00516B59">
            <w:pPr>
              <w:jc w:val="both"/>
              <w:rPr>
                <w:rFonts w:cs="Arial"/>
                <w:lang w:val="es-PE"/>
              </w:rPr>
            </w:pPr>
            <w:r w:rsidRPr="004D2B95">
              <w:rPr>
                <w:rFonts w:cs="Arial"/>
                <w:lang w:val="es-PE"/>
              </w:rPr>
              <w:t xml:space="preserve">De acuerdo a lo previsto en el Comunicado No. 005-2017-DRNP/OSCE, a partir del mes de abril de 2017, las constancias de no estar inhabilitado o suspendido para contratar con el Estado no serían emitidas por el Organismo Supervisor de las Contrataciones del Estado (OSCE). </w:t>
            </w:r>
          </w:p>
          <w:p w14:paraId="4262B199" w14:textId="77777777" w:rsidR="00516B59" w:rsidRPr="004D2B95" w:rsidRDefault="00516B59" w:rsidP="00516B59">
            <w:pPr>
              <w:jc w:val="both"/>
              <w:rPr>
                <w:rFonts w:cs="Arial"/>
                <w:lang w:val="es-PE"/>
              </w:rPr>
            </w:pPr>
          </w:p>
          <w:p w14:paraId="5F43FFF7" w14:textId="77777777" w:rsidR="00516B59" w:rsidRPr="004D2B95" w:rsidRDefault="00516B59" w:rsidP="00516B59">
            <w:pPr>
              <w:jc w:val="both"/>
              <w:rPr>
                <w:rFonts w:cs="Arial"/>
                <w:lang w:val="es-PE"/>
              </w:rPr>
            </w:pPr>
            <w:r w:rsidRPr="004D2B95">
              <w:rPr>
                <w:rFonts w:cs="Arial"/>
                <w:lang w:val="es-PE"/>
              </w:rPr>
              <w:t xml:space="preserve">Por tanto, solicitamos indicar si la presentación de dicha constancia se mantendrá como un requisito para la Fecha de Cierre. </w:t>
            </w:r>
          </w:p>
        </w:tc>
      </w:tr>
      <w:tr w:rsidR="00516B59" w:rsidRPr="004D2B95" w14:paraId="350BDCA0" w14:textId="77777777" w:rsidTr="00516B59">
        <w:trPr>
          <w:jc w:val="right"/>
        </w:trPr>
        <w:tc>
          <w:tcPr>
            <w:tcW w:w="8494" w:type="dxa"/>
            <w:gridSpan w:val="2"/>
          </w:tcPr>
          <w:p w14:paraId="24D96586"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3187A5B" w14:textId="77777777" w:rsidR="00516B59" w:rsidRPr="004D2B95" w:rsidRDefault="00516B59" w:rsidP="00516B59">
            <w:pPr>
              <w:contextualSpacing/>
              <w:jc w:val="both"/>
              <w:rPr>
                <w:rFonts w:eastAsia="Times New Roman" w:cs="Arial"/>
                <w:lang w:val="es-PE"/>
              </w:rPr>
            </w:pPr>
          </w:p>
          <w:p w14:paraId="1D1AC323"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Será requisito para la Fecha de Cierre la emisión del documento materia de la consulta.</w:t>
            </w:r>
          </w:p>
          <w:p w14:paraId="26BCD388" w14:textId="77777777" w:rsidR="00516B59" w:rsidRPr="004D2B95" w:rsidRDefault="00516B59" w:rsidP="00516B59">
            <w:pPr>
              <w:jc w:val="both"/>
              <w:rPr>
                <w:rFonts w:cs="Arial"/>
                <w:lang w:val="es-PE"/>
              </w:rPr>
            </w:pPr>
          </w:p>
        </w:tc>
      </w:tr>
    </w:tbl>
    <w:p w14:paraId="231BC643"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15504489" w14:textId="77777777" w:rsidTr="00516B59">
        <w:trPr>
          <w:jc w:val="right"/>
        </w:trPr>
        <w:tc>
          <w:tcPr>
            <w:tcW w:w="3572" w:type="dxa"/>
          </w:tcPr>
          <w:p w14:paraId="7B91AD89"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1EBB5FA0" w14:textId="64B85244" w:rsidR="00516B59" w:rsidRPr="004D2B95" w:rsidRDefault="00516B59" w:rsidP="00516B59">
            <w:pPr>
              <w:jc w:val="both"/>
              <w:rPr>
                <w:rFonts w:cs="Arial"/>
                <w:b/>
                <w:lang w:val="es-PE"/>
              </w:rPr>
            </w:pPr>
            <w:r w:rsidRPr="004D2B95">
              <w:rPr>
                <w:rFonts w:cs="Arial"/>
                <w:b/>
                <w:lang w:val="es-PE"/>
              </w:rPr>
              <w:t>3</w:t>
            </w:r>
            <w:r w:rsidR="00AB16B1">
              <w:rPr>
                <w:rFonts w:cs="Arial"/>
                <w:b/>
                <w:lang w:val="es-PE"/>
              </w:rPr>
              <w:t>9</w:t>
            </w:r>
          </w:p>
        </w:tc>
      </w:tr>
      <w:tr w:rsidR="00516B59" w:rsidRPr="004D2B95" w14:paraId="1AEFD48C" w14:textId="77777777" w:rsidTr="00516B59">
        <w:trPr>
          <w:jc w:val="right"/>
        </w:trPr>
        <w:tc>
          <w:tcPr>
            <w:tcW w:w="3572" w:type="dxa"/>
          </w:tcPr>
          <w:p w14:paraId="4361F337"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1FBC6EB5" w14:textId="77777777" w:rsidR="00516B59" w:rsidRPr="004D2B95" w:rsidRDefault="00516B59" w:rsidP="00516B59">
            <w:pPr>
              <w:jc w:val="both"/>
              <w:rPr>
                <w:rFonts w:cs="Arial"/>
                <w:b/>
                <w:lang w:val="es-PE"/>
              </w:rPr>
            </w:pPr>
            <w:r w:rsidRPr="004D2B95">
              <w:rPr>
                <w:rFonts w:cs="Arial"/>
                <w:b/>
                <w:lang w:val="es-PE"/>
              </w:rPr>
              <w:t>11.3.1</w:t>
            </w:r>
          </w:p>
        </w:tc>
      </w:tr>
      <w:tr w:rsidR="00516B59" w:rsidRPr="004D2B95" w14:paraId="593790B0" w14:textId="77777777" w:rsidTr="00516B59">
        <w:trPr>
          <w:jc w:val="right"/>
        </w:trPr>
        <w:tc>
          <w:tcPr>
            <w:tcW w:w="8494" w:type="dxa"/>
            <w:gridSpan w:val="2"/>
          </w:tcPr>
          <w:p w14:paraId="7DB9BA93" w14:textId="77777777" w:rsidR="00516B59" w:rsidRPr="004D2B95" w:rsidRDefault="00516B59" w:rsidP="00516B59">
            <w:pPr>
              <w:jc w:val="both"/>
              <w:rPr>
                <w:rFonts w:cs="Arial"/>
                <w:lang w:val="es-PE"/>
              </w:rPr>
            </w:pPr>
            <w:r w:rsidRPr="004D2B95">
              <w:rPr>
                <w:rFonts w:cs="Arial"/>
                <w:lang w:val="es-PE"/>
              </w:rPr>
              <w:t>Solicitamos precisar a la brevedad mediante circular el monto que los adjudicatarios deberán reembolsar a PROINVERSIÓN respecto de los gastos del proceso.</w:t>
            </w:r>
          </w:p>
        </w:tc>
      </w:tr>
      <w:tr w:rsidR="00516B59" w:rsidRPr="004D2B95" w14:paraId="6573E3A2" w14:textId="77777777" w:rsidTr="00516B59">
        <w:trPr>
          <w:jc w:val="right"/>
        </w:trPr>
        <w:tc>
          <w:tcPr>
            <w:tcW w:w="8494" w:type="dxa"/>
            <w:gridSpan w:val="2"/>
          </w:tcPr>
          <w:p w14:paraId="43B6905F"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DCD5D95" w14:textId="77777777" w:rsidR="00516B59" w:rsidRPr="004D2B95" w:rsidRDefault="00516B59" w:rsidP="00516B59">
            <w:pPr>
              <w:contextualSpacing/>
              <w:jc w:val="both"/>
              <w:rPr>
                <w:rFonts w:eastAsia="Times New Roman" w:cs="Arial"/>
                <w:lang w:val="es-PE"/>
              </w:rPr>
            </w:pPr>
          </w:p>
          <w:p w14:paraId="5A8C0B7F"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Dicha información será comunicada oportunamente mediante Circular.</w:t>
            </w:r>
          </w:p>
          <w:p w14:paraId="49A1F654" w14:textId="77777777" w:rsidR="00516B59" w:rsidRPr="004D2B95" w:rsidRDefault="00516B59" w:rsidP="00516B59">
            <w:pPr>
              <w:jc w:val="both"/>
              <w:rPr>
                <w:rFonts w:cs="Arial"/>
                <w:lang w:val="es-PE"/>
              </w:rPr>
            </w:pPr>
          </w:p>
        </w:tc>
      </w:tr>
    </w:tbl>
    <w:p w14:paraId="29F0A601"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673550C9" w14:textId="77777777" w:rsidTr="00516B59">
        <w:trPr>
          <w:jc w:val="right"/>
        </w:trPr>
        <w:tc>
          <w:tcPr>
            <w:tcW w:w="3572" w:type="dxa"/>
          </w:tcPr>
          <w:p w14:paraId="101D3A46"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4C5154F6" w14:textId="0E38D9A4" w:rsidR="00516B59" w:rsidRPr="004D2B95" w:rsidRDefault="00AB16B1" w:rsidP="00516B59">
            <w:pPr>
              <w:jc w:val="both"/>
              <w:rPr>
                <w:rFonts w:cs="Arial"/>
                <w:b/>
                <w:lang w:val="es-PE"/>
              </w:rPr>
            </w:pPr>
            <w:r>
              <w:rPr>
                <w:rFonts w:cs="Arial"/>
                <w:b/>
                <w:lang w:val="es-PE"/>
              </w:rPr>
              <w:t>40</w:t>
            </w:r>
          </w:p>
        </w:tc>
      </w:tr>
      <w:tr w:rsidR="00516B59" w:rsidRPr="004D2B95" w14:paraId="6F020608" w14:textId="77777777" w:rsidTr="00516B59">
        <w:trPr>
          <w:jc w:val="right"/>
        </w:trPr>
        <w:tc>
          <w:tcPr>
            <w:tcW w:w="3572" w:type="dxa"/>
          </w:tcPr>
          <w:p w14:paraId="03690CAF"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70184AFF" w14:textId="77777777" w:rsidR="00516B59" w:rsidRPr="004D2B95" w:rsidRDefault="00516B59" w:rsidP="00516B59">
            <w:pPr>
              <w:jc w:val="both"/>
              <w:rPr>
                <w:rFonts w:cs="Arial"/>
                <w:b/>
                <w:lang w:val="es-PE"/>
              </w:rPr>
            </w:pPr>
            <w:r w:rsidRPr="004D2B95">
              <w:rPr>
                <w:rFonts w:cs="Arial"/>
                <w:b/>
                <w:lang w:val="es-PE"/>
              </w:rPr>
              <w:t>4.2</w:t>
            </w:r>
          </w:p>
        </w:tc>
      </w:tr>
      <w:tr w:rsidR="00516B59" w:rsidRPr="004D2B95" w14:paraId="35FC5780" w14:textId="77777777" w:rsidTr="00516B59">
        <w:trPr>
          <w:jc w:val="right"/>
        </w:trPr>
        <w:tc>
          <w:tcPr>
            <w:tcW w:w="8494" w:type="dxa"/>
            <w:gridSpan w:val="2"/>
          </w:tcPr>
          <w:p w14:paraId="3BAE423D" w14:textId="77777777" w:rsidR="00516B59" w:rsidRPr="004D2B95" w:rsidRDefault="00516B59" w:rsidP="00516B59">
            <w:pPr>
              <w:jc w:val="both"/>
              <w:rPr>
                <w:rFonts w:eastAsia="Times New Roman" w:cs="Arial"/>
                <w:color w:val="000000"/>
                <w:lang w:val="es-PE" w:eastAsia="es-PE"/>
              </w:rPr>
            </w:pPr>
            <w:r w:rsidRPr="004D2B95">
              <w:rPr>
                <w:rFonts w:eastAsia="Times New Roman" w:cs="Arial"/>
                <w:color w:val="000000"/>
                <w:lang w:val="es-PE" w:eastAsia="es-PE"/>
              </w:rPr>
              <w:t>Se solicita confirmar que únicamente los documentos de referencia “</w:t>
            </w:r>
            <w:r w:rsidRPr="004D2B95">
              <w:rPr>
                <w:rFonts w:eastAsia="Times New Roman" w:cs="Arial"/>
                <w:b/>
                <w:i/>
                <w:color w:val="000000"/>
                <w:lang w:val="es-PE" w:eastAsia="es-PE"/>
              </w:rPr>
              <w:t>explícitamente técnica</w:t>
            </w:r>
            <w:r w:rsidRPr="004D2B95">
              <w:rPr>
                <w:rFonts w:eastAsia="Times New Roman" w:cs="Arial"/>
                <w:color w:val="000000"/>
                <w:lang w:val="es-PE" w:eastAsia="es-PE"/>
              </w:rPr>
              <w:t>” a equipos y plataformas propuestas, como: hojas de datos, guías de usuario, guías de instalación y similares, puedan ser entregadas en idioma original, siempre y cuando este sea español o inglés y estrictamente documentos oficiales del fabricante y en formato no editable.</w:t>
            </w:r>
          </w:p>
          <w:p w14:paraId="272FF634" w14:textId="77777777" w:rsidR="00516B59" w:rsidRPr="004D2B95" w:rsidRDefault="00516B59" w:rsidP="00516B59">
            <w:pPr>
              <w:jc w:val="both"/>
              <w:rPr>
                <w:rFonts w:eastAsia="Times New Roman" w:cs="Arial"/>
                <w:color w:val="000000"/>
                <w:lang w:val="es-PE" w:eastAsia="es-PE"/>
              </w:rPr>
            </w:pPr>
          </w:p>
          <w:p w14:paraId="7604ECC6" w14:textId="77777777" w:rsidR="00516B59" w:rsidRPr="004D2B95" w:rsidRDefault="00516B59" w:rsidP="00516B59">
            <w:pPr>
              <w:jc w:val="both"/>
              <w:rPr>
                <w:rFonts w:cs="Arial"/>
                <w:b/>
                <w:highlight w:val="yellow"/>
                <w:lang w:val="es-PE"/>
              </w:rPr>
            </w:pPr>
            <w:r w:rsidRPr="004D2B95">
              <w:rPr>
                <w:rFonts w:eastAsia="Times New Roman" w:cs="Arial"/>
                <w:color w:val="000000"/>
                <w:lang w:val="es-PE" w:eastAsia="es-PE"/>
              </w:rPr>
              <w:t>Esto se solicita en honor de mantener la congruencia indicada por los fabricantes para sus productos eliminando el posible error de traducción para términos técnicos conocidos y pudiendo ser estos evaluados sin dificultad.</w:t>
            </w:r>
          </w:p>
        </w:tc>
      </w:tr>
      <w:tr w:rsidR="00516B59" w:rsidRPr="004D2B95" w14:paraId="5B90269E" w14:textId="77777777" w:rsidTr="00516B59">
        <w:trPr>
          <w:jc w:val="right"/>
        </w:trPr>
        <w:tc>
          <w:tcPr>
            <w:tcW w:w="8494" w:type="dxa"/>
            <w:gridSpan w:val="2"/>
          </w:tcPr>
          <w:p w14:paraId="2CB58ECF"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C3475B6" w14:textId="77777777" w:rsidR="00516B59" w:rsidRPr="004D2B95" w:rsidRDefault="00516B59" w:rsidP="00516B59">
            <w:pPr>
              <w:contextualSpacing/>
              <w:jc w:val="both"/>
              <w:rPr>
                <w:rFonts w:eastAsia="Times New Roman" w:cs="Arial"/>
                <w:lang w:val="es-PE"/>
              </w:rPr>
            </w:pPr>
          </w:p>
          <w:p w14:paraId="1394B125" w14:textId="347CF58C" w:rsidR="00516B59" w:rsidRPr="004D2B95" w:rsidRDefault="0032494B"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las BASES. Asimismo, remitirse a lo indicado en la respuesta de la Consulta Nº 26 de la CIRCULAR Nº 2.</w:t>
            </w:r>
          </w:p>
          <w:p w14:paraId="4A5C8CBE" w14:textId="77777777" w:rsidR="00516B59" w:rsidRPr="004D2B95" w:rsidRDefault="00516B59" w:rsidP="00516B59">
            <w:pPr>
              <w:jc w:val="both"/>
              <w:rPr>
                <w:rFonts w:eastAsia="Times New Roman" w:cs="Arial"/>
                <w:color w:val="000000"/>
                <w:lang w:val="es-PE" w:eastAsia="es-PE"/>
              </w:rPr>
            </w:pPr>
          </w:p>
        </w:tc>
      </w:tr>
    </w:tbl>
    <w:p w14:paraId="4426742F"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0CE8F18A" w14:textId="77777777" w:rsidTr="00516B59">
        <w:trPr>
          <w:jc w:val="right"/>
        </w:trPr>
        <w:tc>
          <w:tcPr>
            <w:tcW w:w="3572" w:type="dxa"/>
          </w:tcPr>
          <w:p w14:paraId="1244016C"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55F7579C" w14:textId="36022160" w:rsidR="00516B59" w:rsidRPr="004D2B95" w:rsidRDefault="00AB16B1" w:rsidP="00516B59">
            <w:pPr>
              <w:jc w:val="both"/>
              <w:rPr>
                <w:rFonts w:cs="Arial"/>
                <w:b/>
                <w:lang w:val="es-PE"/>
              </w:rPr>
            </w:pPr>
            <w:r>
              <w:rPr>
                <w:rFonts w:cs="Arial"/>
                <w:b/>
                <w:lang w:val="es-PE"/>
              </w:rPr>
              <w:t>41</w:t>
            </w:r>
          </w:p>
        </w:tc>
      </w:tr>
      <w:tr w:rsidR="00516B59" w:rsidRPr="004D2B95" w14:paraId="6DFDEAFE" w14:textId="77777777" w:rsidTr="00516B59">
        <w:trPr>
          <w:jc w:val="right"/>
        </w:trPr>
        <w:tc>
          <w:tcPr>
            <w:tcW w:w="3572" w:type="dxa"/>
          </w:tcPr>
          <w:p w14:paraId="5F86E3E4"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54E19AD6" w14:textId="77777777" w:rsidR="00516B59" w:rsidRPr="004D2B95" w:rsidRDefault="00516B59" w:rsidP="00516B59">
            <w:pPr>
              <w:jc w:val="both"/>
              <w:rPr>
                <w:rFonts w:cs="Arial"/>
                <w:b/>
                <w:lang w:val="es-PE"/>
              </w:rPr>
            </w:pPr>
            <w:r w:rsidRPr="004D2B95">
              <w:rPr>
                <w:rFonts w:cs="Arial"/>
                <w:b/>
                <w:lang w:val="es-PE"/>
              </w:rPr>
              <w:t>4.2</w:t>
            </w:r>
          </w:p>
        </w:tc>
      </w:tr>
      <w:tr w:rsidR="00516B59" w:rsidRPr="004D2B95" w14:paraId="1E32EED1" w14:textId="77777777" w:rsidTr="00516B59">
        <w:trPr>
          <w:jc w:val="right"/>
        </w:trPr>
        <w:tc>
          <w:tcPr>
            <w:tcW w:w="8494" w:type="dxa"/>
            <w:gridSpan w:val="2"/>
          </w:tcPr>
          <w:p w14:paraId="412CF7A7" w14:textId="77777777" w:rsidR="00516B59" w:rsidRPr="004D2B95" w:rsidRDefault="00516B59" w:rsidP="00516B59">
            <w:pPr>
              <w:jc w:val="both"/>
              <w:rPr>
                <w:rFonts w:eastAsia="Times New Roman" w:cs="Arial"/>
                <w:lang w:val="es-PE" w:eastAsia="es-PE"/>
              </w:rPr>
            </w:pPr>
            <w:r w:rsidRPr="004D2B95">
              <w:rPr>
                <w:rFonts w:eastAsia="Times New Roman" w:cs="Arial"/>
                <w:lang w:val="es-PE" w:eastAsia="es-PE"/>
              </w:rPr>
              <w:t>Confirmar que tal como indica el texto:</w:t>
            </w:r>
          </w:p>
          <w:p w14:paraId="7525925D" w14:textId="77777777" w:rsidR="00516B59" w:rsidRPr="004D2B95" w:rsidRDefault="00516B59" w:rsidP="00516B59">
            <w:pPr>
              <w:jc w:val="both"/>
              <w:rPr>
                <w:rFonts w:eastAsia="Times New Roman" w:cs="Arial"/>
                <w:lang w:val="es-PE" w:eastAsia="es-PE"/>
              </w:rPr>
            </w:pPr>
          </w:p>
          <w:p w14:paraId="3D6CEBAD" w14:textId="77777777" w:rsidR="00516B59" w:rsidRPr="004D2B95" w:rsidRDefault="00516B59" w:rsidP="00516B59">
            <w:pPr>
              <w:jc w:val="both"/>
              <w:rPr>
                <w:rFonts w:eastAsia="Times New Roman" w:cs="Arial"/>
                <w:lang w:val="es-PE" w:eastAsia="es-PE"/>
              </w:rPr>
            </w:pPr>
            <w:r w:rsidRPr="004D2B95">
              <w:rPr>
                <w:rFonts w:eastAsia="Times New Roman" w:cs="Arial"/>
                <w:lang w:val="es-PE" w:eastAsia="es-PE"/>
              </w:rPr>
              <w:t>“</w:t>
            </w:r>
            <w:r w:rsidRPr="004D2B95">
              <w:rPr>
                <w:rFonts w:cs="Arial"/>
                <w:lang w:val="es-PE"/>
              </w:rPr>
              <w:t>En caso de adjuntarse en idioma extranjero folletos o catálogos técnicos o especializados no requeridos en las BASES, para una mejor comprensión, el DIRECTOR DE PROYECTO</w:t>
            </w:r>
            <w:r w:rsidRPr="004D2B95" w:rsidDel="001E7348">
              <w:rPr>
                <w:rFonts w:cs="Arial"/>
                <w:lang w:val="es-PE"/>
              </w:rPr>
              <w:t xml:space="preserve"> </w:t>
            </w:r>
            <w:r w:rsidRPr="004D2B95">
              <w:rPr>
                <w:rFonts w:cs="Arial"/>
                <w:lang w:val="es-PE"/>
              </w:rPr>
              <w:t>podrá solicitar al POSTOR su traducción al idioma español</w:t>
            </w:r>
            <w:r w:rsidRPr="004D2B95">
              <w:rPr>
                <w:rFonts w:eastAsia="Times New Roman" w:cs="Arial"/>
                <w:lang w:val="es-PE" w:eastAsia="es-PE"/>
              </w:rPr>
              <w:t>”.</w:t>
            </w:r>
          </w:p>
          <w:p w14:paraId="169A2949" w14:textId="77777777" w:rsidR="00516B59" w:rsidRPr="004D2B95" w:rsidRDefault="00516B59" w:rsidP="00516B59">
            <w:pPr>
              <w:jc w:val="both"/>
              <w:rPr>
                <w:rFonts w:eastAsia="Times New Roman" w:cs="Arial"/>
                <w:lang w:val="es-PE" w:eastAsia="es-PE"/>
              </w:rPr>
            </w:pPr>
          </w:p>
          <w:p w14:paraId="332E9C67" w14:textId="77777777" w:rsidR="00516B59" w:rsidRPr="004D2B95" w:rsidRDefault="00516B59" w:rsidP="00516B59">
            <w:pPr>
              <w:jc w:val="both"/>
              <w:rPr>
                <w:rFonts w:eastAsia="Times New Roman" w:cs="Arial"/>
                <w:lang w:val="es-PE" w:eastAsia="es-PE"/>
              </w:rPr>
            </w:pPr>
            <w:r w:rsidRPr="004D2B95">
              <w:rPr>
                <w:rFonts w:eastAsia="Times New Roman" w:cs="Arial"/>
                <w:lang w:val="es-PE" w:eastAsia="es-PE"/>
              </w:rPr>
              <w:t>Para la presentación de propuestas (sobres), los documentos de “referencia explícitamente técnica” podrán ser presentados en su idioma original, siempre y cuando este sea español o inglés; y de ser necesario el “</w:t>
            </w:r>
            <w:r w:rsidRPr="004D2B95">
              <w:rPr>
                <w:rFonts w:cs="Arial"/>
                <w:lang w:val="es-PE"/>
              </w:rPr>
              <w:t>DIRECTOR DE PROYECTO</w:t>
            </w:r>
            <w:r w:rsidRPr="004D2B95">
              <w:rPr>
                <w:rFonts w:eastAsia="Times New Roman" w:cs="Arial"/>
                <w:lang w:val="es-PE" w:eastAsia="es-PE"/>
              </w:rPr>
              <w:t>” podrá solicitar la traducción de los documentos que lo requiera.</w:t>
            </w:r>
          </w:p>
        </w:tc>
      </w:tr>
      <w:tr w:rsidR="00516B59" w:rsidRPr="004D2B95" w14:paraId="61270127" w14:textId="77777777" w:rsidTr="00516B59">
        <w:trPr>
          <w:jc w:val="right"/>
        </w:trPr>
        <w:tc>
          <w:tcPr>
            <w:tcW w:w="8494" w:type="dxa"/>
            <w:gridSpan w:val="2"/>
          </w:tcPr>
          <w:p w14:paraId="230081C6"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57F4518" w14:textId="77777777" w:rsidR="00516B59" w:rsidRPr="004D2B95" w:rsidRDefault="00516B59" w:rsidP="00516B59">
            <w:pPr>
              <w:contextualSpacing/>
              <w:jc w:val="both"/>
              <w:rPr>
                <w:rFonts w:eastAsia="Times New Roman" w:cs="Arial"/>
                <w:lang w:val="es-PE"/>
              </w:rPr>
            </w:pPr>
          </w:p>
          <w:p w14:paraId="5E8AA473" w14:textId="3A047272" w:rsidR="00516B59" w:rsidRPr="004D2B95" w:rsidRDefault="0032494B"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las BASES. Asimismo, remitirse a lo indicado en la respuesta de la Consulta Nº 26 de la CIRCULAR Nº 2.</w:t>
            </w:r>
          </w:p>
          <w:p w14:paraId="07D3BDDA" w14:textId="77777777" w:rsidR="00516B59" w:rsidRPr="004D2B95" w:rsidRDefault="00516B59" w:rsidP="00516B59">
            <w:pPr>
              <w:jc w:val="both"/>
              <w:rPr>
                <w:rFonts w:eastAsia="Times New Roman" w:cs="Arial"/>
                <w:lang w:val="es-PE" w:eastAsia="es-PE"/>
              </w:rPr>
            </w:pPr>
          </w:p>
        </w:tc>
      </w:tr>
    </w:tbl>
    <w:p w14:paraId="30640E69"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501E9504" w14:textId="77777777" w:rsidTr="00516B59">
        <w:trPr>
          <w:jc w:val="right"/>
        </w:trPr>
        <w:tc>
          <w:tcPr>
            <w:tcW w:w="3572" w:type="dxa"/>
          </w:tcPr>
          <w:p w14:paraId="09899270"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7DC38051" w14:textId="0AC72D94" w:rsidR="00516B59" w:rsidRPr="004D2B95" w:rsidRDefault="00AB16B1" w:rsidP="00516B59">
            <w:pPr>
              <w:jc w:val="both"/>
              <w:rPr>
                <w:rFonts w:cs="Arial"/>
                <w:b/>
                <w:lang w:val="es-PE"/>
              </w:rPr>
            </w:pPr>
            <w:r>
              <w:rPr>
                <w:rFonts w:cs="Arial"/>
                <w:b/>
                <w:lang w:val="es-PE"/>
              </w:rPr>
              <w:t>42</w:t>
            </w:r>
          </w:p>
        </w:tc>
      </w:tr>
      <w:tr w:rsidR="00516B59" w:rsidRPr="004D2B95" w14:paraId="3D2E1E35" w14:textId="77777777" w:rsidTr="00516B59">
        <w:trPr>
          <w:jc w:val="right"/>
        </w:trPr>
        <w:tc>
          <w:tcPr>
            <w:tcW w:w="3572" w:type="dxa"/>
          </w:tcPr>
          <w:p w14:paraId="4047A261"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172D3A9C" w14:textId="77777777" w:rsidR="00516B59" w:rsidRPr="004D2B95" w:rsidRDefault="00516B59" w:rsidP="00516B59">
            <w:pPr>
              <w:jc w:val="both"/>
              <w:rPr>
                <w:rFonts w:cs="Arial"/>
                <w:b/>
                <w:lang w:val="es-PE"/>
              </w:rPr>
            </w:pPr>
            <w:r w:rsidRPr="004D2B95">
              <w:rPr>
                <w:rFonts w:cs="Arial"/>
                <w:b/>
                <w:lang w:val="es-PE"/>
              </w:rPr>
              <w:t>9.2.1.1, literal b) Centro de Acceso Digital Tipo B (CAD Tipo B)</w:t>
            </w:r>
          </w:p>
        </w:tc>
      </w:tr>
      <w:tr w:rsidR="00516B59" w:rsidRPr="004D2B95" w14:paraId="7C6CB64C" w14:textId="77777777" w:rsidTr="00516B59">
        <w:trPr>
          <w:jc w:val="right"/>
        </w:trPr>
        <w:tc>
          <w:tcPr>
            <w:tcW w:w="8494" w:type="dxa"/>
            <w:gridSpan w:val="2"/>
          </w:tcPr>
          <w:p w14:paraId="2D499F30" w14:textId="77777777" w:rsidR="00516B59" w:rsidRPr="004D2B95" w:rsidRDefault="00516B59" w:rsidP="00516B59">
            <w:pPr>
              <w:jc w:val="both"/>
              <w:rPr>
                <w:rFonts w:eastAsia="Times New Roman" w:cs="Arial"/>
                <w:color w:val="000000"/>
                <w:lang w:val="es-PE" w:eastAsia="es-PE"/>
              </w:rPr>
            </w:pPr>
            <w:r w:rsidRPr="004D2B95">
              <w:rPr>
                <w:rFonts w:eastAsia="Times New Roman" w:cs="Arial"/>
                <w:color w:val="000000"/>
                <w:lang w:val="es-PE" w:eastAsia="es-PE"/>
              </w:rPr>
              <w:t>Se solicita confirmar una cantidad mínima, puesto que, al existir una cantidad máxima, se requiere un mínimo para no tener malas interpretaciones de alguna de las partes; o se solicita definir de una mejor manera el “</w:t>
            </w:r>
            <w:r w:rsidRPr="004D2B95">
              <w:rPr>
                <w:rFonts w:cs="Arial"/>
                <w:b/>
                <w:lang w:val="es-PE"/>
              </w:rPr>
              <w:t>Factores de Competencia</w:t>
            </w:r>
            <w:r w:rsidRPr="004D2B95">
              <w:rPr>
                <w:rFonts w:eastAsia="Times New Roman" w:cs="Arial"/>
                <w:color w:val="000000"/>
                <w:lang w:val="es-PE" w:eastAsia="es-PE"/>
              </w:rPr>
              <w:t>” “b)”.</w:t>
            </w:r>
          </w:p>
        </w:tc>
      </w:tr>
      <w:tr w:rsidR="00516B59" w:rsidRPr="004D2B95" w14:paraId="25E0791F" w14:textId="77777777" w:rsidTr="00516B59">
        <w:trPr>
          <w:jc w:val="right"/>
        </w:trPr>
        <w:tc>
          <w:tcPr>
            <w:tcW w:w="8494" w:type="dxa"/>
            <w:gridSpan w:val="2"/>
          </w:tcPr>
          <w:p w14:paraId="719A74D9"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D8190C2" w14:textId="77777777" w:rsidR="00516B59" w:rsidRPr="004D2B95" w:rsidRDefault="00516B59" w:rsidP="00516B59">
            <w:pPr>
              <w:contextualSpacing/>
              <w:jc w:val="both"/>
              <w:rPr>
                <w:rFonts w:eastAsia="Times New Roman" w:cs="Arial"/>
                <w:lang w:val="es-PE"/>
              </w:rPr>
            </w:pPr>
          </w:p>
          <w:p w14:paraId="56E5F123" w14:textId="6B8E37D6" w:rsidR="002A1508" w:rsidRDefault="008465CC" w:rsidP="00806DBA">
            <w:pPr>
              <w:contextualSpacing/>
              <w:jc w:val="both"/>
              <w:rPr>
                <w:rFonts w:eastAsia="Times New Roman" w:cs="Arial"/>
                <w:lang w:val="es-PE"/>
              </w:rPr>
            </w:pPr>
            <w:r>
              <w:rPr>
                <w:rFonts w:eastAsia="Times New Roman" w:cs="Arial"/>
                <w:lang w:val="es-PE"/>
              </w:rPr>
              <w:t>La cantidad mínima</w:t>
            </w:r>
            <w:r w:rsidR="00806DBA">
              <w:rPr>
                <w:rFonts w:eastAsia="Times New Roman" w:cs="Arial"/>
                <w:lang w:val="es-PE"/>
              </w:rPr>
              <w:t>,</w:t>
            </w:r>
            <w:r>
              <w:rPr>
                <w:rFonts w:eastAsia="Times New Roman" w:cs="Arial"/>
                <w:lang w:val="es-PE"/>
              </w:rPr>
              <w:t xml:space="preserve"> tanto para el factor de competencia Localidades Beneficiarias Adicionales como Centros de Acceso Digital (CAD Tipo B)</w:t>
            </w:r>
            <w:r w:rsidR="00806DBA">
              <w:rPr>
                <w:rFonts w:eastAsia="Times New Roman" w:cs="Arial"/>
                <w:lang w:val="es-PE"/>
              </w:rPr>
              <w:t>,</w:t>
            </w:r>
            <w:r>
              <w:rPr>
                <w:rFonts w:eastAsia="Times New Roman" w:cs="Arial"/>
                <w:lang w:val="es-PE"/>
              </w:rPr>
              <w:t xml:space="preserve"> es cero (0).</w:t>
            </w:r>
          </w:p>
          <w:p w14:paraId="2409C53D" w14:textId="5A53AB78" w:rsidR="00806DBA" w:rsidRDefault="00806DBA" w:rsidP="00806DBA">
            <w:pPr>
              <w:contextualSpacing/>
              <w:jc w:val="both"/>
              <w:rPr>
                <w:rFonts w:asciiTheme="minorHAnsi" w:eastAsia="Times New Roman" w:hAnsiTheme="minorHAnsi" w:cs="Arial"/>
                <w:color w:val="000000"/>
                <w:lang w:val="es-PE" w:eastAsia="es-PE"/>
              </w:rPr>
            </w:pPr>
          </w:p>
        </w:tc>
      </w:tr>
    </w:tbl>
    <w:p w14:paraId="2F936A70"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6DD287E0" w14:textId="77777777" w:rsidTr="00516B59">
        <w:trPr>
          <w:jc w:val="right"/>
        </w:trPr>
        <w:tc>
          <w:tcPr>
            <w:tcW w:w="3572" w:type="dxa"/>
          </w:tcPr>
          <w:p w14:paraId="5E26F452"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1777E680" w14:textId="162C481B" w:rsidR="00516B59" w:rsidRPr="004D2B95" w:rsidRDefault="00AB16B1" w:rsidP="00516B59">
            <w:pPr>
              <w:jc w:val="both"/>
              <w:rPr>
                <w:rFonts w:cs="Arial"/>
                <w:b/>
                <w:lang w:val="es-PE"/>
              </w:rPr>
            </w:pPr>
            <w:r>
              <w:rPr>
                <w:rFonts w:cs="Arial"/>
                <w:b/>
                <w:lang w:val="es-PE"/>
              </w:rPr>
              <w:t>4</w:t>
            </w:r>
            <w:r w:rsidR="00516B59" w:rsidRPr="004D2B95">
              <w:rPr>
                <w:rFonts w:cs="Arial"/>
                <w:b/>
                <w:lang w:val="es-PE"/>
              </w:rPr>
              <w:t>3</w:t>
            </w:r>
          </w:p>
        </w:tc>
      </w:tr>
      <w:tr w:rsidR="00516B59" w:rsidRPr="004D2B95" w14:paraId="01ED8C0A" w14:textId="77777777" w:rsidTr="00516B59">
        <w:trPr>
          <w:jc w:val="right"/>
        </w:trPr>
        <w:tc>
          <w:tcPr>
            <w:tcW w:w="3572" w:type="dxa"/>
          </w:tcPr>
          <w:p w14:paraId="40B3923D"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43FDFD5C" w14:textId="77777777" w:rsidR="00516B59" w:rsidRPr="004D2B95" w:rsidRDefault="00516B59" w:rsidP="00516B59">
            <w:pPr>
              <w:jc w:val="both"/>
              <w:rPr>
                <w:rFonts w:cs="Arial"/>
                <w:b/>
                <w:lang w:val="es-PE"/>
              </w:rPr>
            </w:pPr>
            <w:r w:rsidRPr="004D2B95">
              <w:rPr>
                <w:rFonts w:cs="Arial"/>
                <w:b/>
                <w:lang w:val="es-PE"/>
              </w:rPr>
              <w:t>8.1.2 y 8.1.3</w:t>
            </w:r>
          </w:p>
        </w:tc>
      </w:tr>
      <w:tr w:rsidR="00516B59" w:rsidRPr="004D2B95" w14:paraId="6184A357" w14:textId="77777777" w:rsidTr="00516B59">
        <w:trPr>
          <w:jc w:val="right"/>
        </w:trPr>
        <w:tc>
          <w:tcPr>
            <w:tcW w:w="8494" w:type="dxa"/>
            <w:gridSpan w:val="2"/>
          </w:tcPr>
          <w:p w14:paraId="11221867" w14:textId="77777777" w:rsidR="00516B59" w:rsidRPr="004D2B95" w:rsidRDefault="00516B59" w:rsidP="00516B59">
            <w:pPr>
              <w:jc w:val="both"/>
              <w:rPr>
                <w:rFonts w:cs="Arial"/>
                <w:lang w:val="es-PE"/>
              </w:rPr>
            </w:pPr>
            <w:r w:rsidRPr="004D2B95">
              <w:rPr>
                <w:rFonts w:cs="Arial"/>
                <w:lang w:val="es-PE"/>
              </w:rPr>
              <w:t xml:space="preserve">Respecto al orden de apertura de Sobres indicado en el numeral 8.1.2, solicitamos que se cambie esta metodología con el objetivo de evitar que el orden de apertura afecte el valor de las ofertas. </w:t>
            </w:r>
          </w:p>
          <w:p w14:paraId="640EE6CF" w14:textId="77777777" w:rsidR="00516B59" w:rsidRPr="004D2B95" w:rsidRDefault="00516B59" w:rsidP="00516B59">
            <w:pPr>
              <w:jc w:val="both"/>
              <w:rPr>
                <w:rFonts w:cs="Arial"/>
                <w:lang w:val="es-PE"/>
              </w:rPr>
            </w:pPr>
          </w:p>
          <w:p w14:paraId="2AB9774E" w14:textId="77777777" w:rsidR="00516B59" w:rsidRPr="004D2B95" w:rsidRDefault="00516B59" w:rsidP="00516B59">
            <w:pPr>
              <w:jc w:val="both"/>
              <w:rPr>
                <w:rFonts w:eastAsia="Times New Roman" w:cs="Arial"/>
                <w:lang w:val="es-PE"/>
              </w:rPr>
            </w:pPr>
            <w:r w:rsidRPr="004D2B95">
              <w:rPr>
                <w:rFonts w:eastAsia="Times New Roman" w:cs="Arial"/>
                <w:lang w:val="es-PE"/>
              </w:rPr>
              <w:t xml:space="preserve">Sugerencia 1: Que la apertura de los sobres sea aleatoria. Es decir, por una balota o sorteo, salga cual sobre se abra primero, y así en las siguientes. </w:t>
            </w:r>
          </w:p>
          <w:p w14:paraId="2822B897" w14:textId="77777777" w:rsidR="00516B59" w:rsidRPr="004D2B95" w:rsidRDefault="00516B59" w:rsidP="00516B59">
            <w:pPr>
              <w:jc w:val="both"/>
              <w:rPr>
                <w:rFonts w:cs="Arial"/>
                <w:lang w:val="es-PE"/>
              </w:rPr>
            </w:pPr>
          </w:p>
          <w:p w14:paraId="571036BF" w14:textId="77777777" w:rsidR="00516B59" w:rsidRPr="004D2B95" w:rsidRDefault="00516B59" w:rsidP="00516B59">
            <w:pPr>
              <w:jc w:val="both"/>
              <w:rPr>
                <w:rFonts w:eastAsia="Times New Roman" w:cs="Arial"/>
                <w:lang w:val="es-PE"/>
              </w:rPr>
            </w:pPr>
            <w:r w:rsidRPr="004D2B95">
              <w:rPr>
                <w:rFonts w:eastAsia="Times New Roman" w:cs="Arial"/>
                <w:lang w:val="es-PE"/>
              </w:rPr>
              <w:t>Sugerencia 2. Teniendo en cuenta las siguientes Variables:</w:t>
            </w:r>
          </w:p>
          <w:p w14:paraId="24111894" w14:textId="77777777" w:rsidR="00516B59" w:rsidRPr="004D2B95" w:rsidRDefault="00516B59" w:rsidP="00516B59">
            <w:pPr>
              <w:pStyle w:val="Textosinformato"/>
              <w:jc w:val="both"/>
              <w:rPr>
                <w:rFonts w:ascii="Arial" w:hAnsi="Arial" w:cs="Arial"/>
              </w:rPr>
            </w:pPr>
            <w:r w:rsidRPr="004D2B95">
              <w:rPr>
                <w:rFonts w:ascii="Arial" w:hAnsi="Arial" w:cs="Arial"/>
              </w:rPr>
              <w:t>-              Número de sobres por sitio</w:t>
            </w:r>
          </w:p>
          <w:p w14:paraId="3EE89B6A" w14:textId="77777777" w:rsidR="00516B59" w:rsidRPr="004D2B95" w:rsidRDefault="00516B59" w:rsidP="00516B59">
            <w:pPr>
              <w:pStyle w:val="Textosinformato"/>
              <w:jc w:val="both"/>
              <w:rPr>
                <w:rFonts w:ascii="Arial" w:hAnsi="Arial" w:cs="Arial"/>
              </w:rPr>
            </w:pPr>
            <w:r w:rsidRPr="004D2B95">
              <w:rPr>
                <w:rFonts w:ascii="Arial" w:hAnsi="Arial" w:cs="Arial"/>
              </w:rPr>
              <w:t>-              Número de sobres por todos los sitios</w:t>
            </w:r>
          </w:p>
          <w:p w14:paraId="7C9F0D71" w14:textId="77777777" w:rsidR="00516B59" w:rsidRPr="004D2B95" w:rsidRDefault="00516B59" w:rsidP="00516B59">
            <w:pPr>
              <w:pStyle w:val="Textosinformato"/>
              <w:jc w:val="both"/>
              <w:rPr>
                <w:rFonts w:ascii="Arial" w:hAnsi="Arial" w:cs="Arial"/>
              </w:rPr>
            </w:pPr>
          </w:p>
          <w:p w14:paraId="7CD3A361" w14:textId="77777777" w:rsidR="00516B59" w:rsidRPr="004D2B95" w:rsidRDefault="00516B59" w:rsidP="00516B59">
            <w:pPr>
              <w:pStyle w:val="Textosinformato"/>
              <w:jc w:val="both"/>
              <w:rPr>
                <w:rFonts w:ascii="Arial" w:hAnsi="Arial" w:cs="Arial"/>
              </w:rPr>
            </w:pPr>
            <w:r w:rsidRPr="004D2B95">
              <w:rPr>
                <w:rFonts w:ascii="Arial" w:hAnsi="Arial" w:cs="Arial"/>
              </w:rPr>
              <w:t>Propuesta para la Sugerencia 2:</w:t>
            </w:r>
          </w:p>
          <w:p w14:paraId="5E2FBFD7" w14:textId="77777777" w:rsidR="00516B59" w:rsidRPr="004D2B95" w:rsidRDefault="00516B59" w:rsidP="00516B59">
            <w:pPr>
              <w:pStyle w:val="Textosinformato"/>
              <w:jc w:val="both"/>
              <w:rPr>
                <w:rFonts w:ascii="Arial" w:hAnsi="Arial" w:cs="Arial"/>
              </w:rPr>
            </w:pPr>
          </w:p>
          <w:p w14:paraId="75BC05BB" w14:textId="77777777" w:rsidR="00516B59" w:rsidRDefault="00516B59" w:rsidP="00516B59">
            <w:pPr>
              <w:pStyle w:val="Textosinformato"/>
              <w:jc w:val="both"/>
              <w:rPr>
                <w:rFonts w:ascii="Arial" w:hAnsi="Arial" w:cs="Arial"/>
              </w:rPr>
            </w:pPr>
            <w:r w:rsidRPr="004D2B95">
              <w:rPr>
                <w:rFonts w:ascii="Arial" w:hAnsi="Arial" w:cs="Arial"/>
              </w:rPr>
              <w:t>Ordenar los sitios de acuerdo al número de sobres por sitio, de forma tal que el sitio con mayor número de sobres encabece la lista y el de menor la finalice. Este ordenamiento genera una lista de los sitios de S1 a S6, siendo S1 el sitio con más sobres y S6 el sitio con menos sobres. A continuación, se abren los sobres en el siguiente orden: S5; S2; S6; S1; S4; S3. Con esta permutación se evita que haya distorsiones puesto que si bien se pueden estimar las cantidades de sobres de acuerdo al número de oferentes, existe incertidumbre sobre cuál se llevará el segundo mayor y el segundo menor.</w:t>
            </w:r>
          </w:p>
          <w:p w14:paraId="68DF81D4" w14:textId="08B3D340" w:rsidR="00D76FBF" w:rsidRPr="004D2B95" w:rsidRDefault="00D76FBF" w:rsidP="00516B59">
            <w:pPr>
              <w:pStyle w:val="Textosinformato"/>
              <w:jc w:val="both"/>
              <w:rPr>
                <w:rFonts w:ascii="Arial" w:hAnsi="Arial" w:cs="Arial"/>
              </w:rPr>
            </w:pPr>
          </w:p>
        </w:tc>
      </w:tr>
      <w:tr w:rsidR="00516B59" w:rsidRPr="004D2B95" w14:paraId="44552E72" w14:textId="77777777" w:rsidTr="00516B59">
        <w:trPr>
          <w:jc w:val="right"/>
        </w:trPr>
        <w:tc>
          <w:tcPr>
            <w:tcW w:w="8494" w:type="dxa"/>
            <w:gridSpan w:val="2"/>
          </w:tcPr>
          <w:p w14:paraId="387B2E14" w14:textId="0B6B07BF"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8A37733" w14:textId="77777777" w:rsidR="00516B59" w:rsidRPr="004D2B95" w:rsidRDefault="00516B59" w:rsidP="00516B59">
            <w:pPr>
              <w:contextualSpacing/>
              <w:jc w:val="both"/>
              <w:rPr>
                <w:rFonts w:eastAsia="Times New Roman" w:cs="Arial"/>
                <w:lang w:val="es-PE"/>
              </w:rPr>
            </w:pPr>
          </w:p>
          <w:p w14:paraId="6220D9BC" w14:textId="4AFDD9F0"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No se acepta sugerencias.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214DE4F4" w14:textId="77777777" w:rsidR="00516B59" w:rsidRPr="004D2B95" w:rsidRDefault="00516B59" w:rsidP="00516B59">
            <w:pPr>
              <w:jc w:val="both"/>
              <w:rPr>
                <w:rFonts w:cs="Arial"/>
                <w:lang w:val="es-PE"/>
              </w:rPr>
            </w:pPr>
          </w:p>
        </w:tc>
      </w:tr>
    </w:tbl>
    <w:p w14:paraId="12E3A209" w14:textId="77777777" w:rsidR="00516B59" w:rsidRPr="004D2B95" w:rsidRDefault="00516B59" w:rsidP="00516B59">
      <w:pPr>
        <w:jc w:val="both"/>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31787134" w14:textId="77777777" w:rsidTr="00516B59">
        <w:tc>
          <w:tcPr>
            <w:tcW w:w="3823" w:type="dxa"/>
          </w:tcPr>
          <w:p w14:paraId="407BC527"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674732E5" w14:textId="40B29354" w:rsidR="00516B59" w:rsidRPr="004D2B95" w:rsidRDefault="00AB16B1" w:rsidP="00516B59">
            <w:pPr>
              <w:jc w:val="center"/>
              <w:rPr>
                <w:rFonts w:cs="Arial"/>
                <w:lang w:val="es-PE"/>
              </w:rPr>
            </w:pPr>
            <w:r>
              <w:rPr>
                <w:rFonts w:cs="Arial"/>
                <w:lang w:val="es-PE"/>
              </w:rPr>
              <w:t>44</w:t>
            </w:r>
          </w:p>
        </w:tc>
      </w:tr>
      <w:tr w:rsidR="00516B59" w:rsidRPr="004D2B95" w14:paraId="1DA2F113" w14:textId="77777777" w:rsidTr="00516B59">
        <w:tc>
          <w:tcPr>
            <w:tcW w:w="3823" w:type="dxa"/>
          </w:tcPr>
          <w:p w14:paraId="749BB4F3"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1479BF0C" w14:textId="77777777" w:rsidR="00516B59" w:rsidRPr="004D2B95" w:rsidRDefault="00516B59" w:rsidP="00516B59">
            <w:pPr>
              <w:rPr>
                <w:rFonts w:cs="Arial"/>
                <w:lang w:val="es-PE"/>
              </w:rPr>
            </w:pPr>
            <w:r w:rsidRPr="004D2B95">
              <w:rPr>
                <w:rFonts w:cs="Arial"/>
                <w:lang w:val="es-PE"/>
              </w:rPr>
              <w:t>1.3.38 EMPRESA BANCARIA LOCAL o EMPRESA DE SEGUROS LOCAL, Apendice Nº 2 del  Anexo Nº 2 de las BASES.</w:t>
            </w:r>
          </w:p>
        </w:tc>
      </w:tr>
      <w:tr w:rsidR="00516B59" w:rsidRPr="004D2B95" w14:paraId="201D3C20" w14:textId="77777777" w:rsidTr="00516B59">
        <w:tc>
          <w:tcPr>
            <w:tcW w:w="8494" w:type="dxa"/>
            <w:gridSpan w:val="2"/>
          </w:tcPr>
          <w:p w14:paraId="0F0724D8" w14:textId="77777777" w:rsidR="00516B59" w:rsidRPr="004D2B95" w:rsidRDefault="00516B59" w:rsidP="00516B59">
            <w:pPr>
              <w:jc w:val="both"/>
              <w:rPr>
                <w:rFonts w:cs="Arial"/>
                <w:lang w:val="es-PE"/>
              </w:rPr>
            </w:pPr>
            <w:r w:rsidRPr="004D2B95">
              <w:rPr>
                <w:rFonts w:cs="Arial"/>
                <w:lang w:val="es-PE"/>
              </w:rPr>
              <w:t>Debido a la actual coyuntura política y económica del país, la mayoría de Empresas Bancarias y Empresas de Seguros Locales tienen como política no emitir Cartas Fianza para garantizar a las Empresas del sector construcción en los diferentes proceso de selección Público o Privados, Se solicita considerar como emisores válidos a todas aquellas empresas comprendidas en la Ley Nº 26702, Ley General del Sistema Financiero y del Sistema de Seguros y Orgánica de la Superintendencia de Banca, Seguros y AFP, las cuales se encuentren dentro del listado de empresas autorizadas para la emisión de cartas fianzas por las SBS y AFP</w:t>
            </w:r>
          </w:p>
        </w:tc>
      </w:tr>
      <w:tr w:rsidR="00516B59" w:rsidRPr="004D2B95" w14:paraId="72EF2A59" w14:textId="77777777" w:rsidTr="00516B59">
        <w:tc>
          <w:tcPr>
            <w:tcW w:w="8494" w:type="dxa"/>
            <w:gridSpan w:val="2"/>
          </w:tcPr>
          <w:p w14:paraId="1C98604F"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CB37185" w14:textId="77777777" w:rsidR="00516B59" w:rsidRPr="004D2B95" w:rsidRDefault="00516B59" w:rsidP="00516B59">
            <w:pPr>
              <w:contextualSpacing/>
              <w:jc w:val="both"/>
              <w:rPr>
                <w:rFonts w:eastAsia="Times New Roman" w:cs="Arial"/>
                <w:lang w:val="es-PE"/>
              </w:rPr>
            </w:pPr>
          </w:p>
          <w:p w14:paraId="2B16C559" w14:textId="6E98D217"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No se acepta sugerencia.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239DAC7E" w14:textId="77777777" w:rsidR="00516B59" w:rsidRPr="004D2B95" w:rsidRDefault="00516B59" w:rsidP="00516B59">
            <w:pPr>
              <w:rPr>
                <w:rFonts w:cs="Arial"/>
                <w:lang w:val="es-PE"/>
              </w:rPr>
            </w:pPr>
          </w:p>
        </w:tc>
      </w:tr>
    </w:tbl>
    <w:p w14:paraId="5C388A99"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08326275" w14:textId="77777777" w:rsidTr="00516B59">
        <w:tc>
          <w:tcPr>
            <w:tcW w:w="3823" w:type="dxa"/>
          </w:tcPr>
          <w:p w14:paraId="0029E993"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62F265A5" w14:textId="06DA7095" w:rsidR="00516B59" w:rsidRPr="004D2B95" w:rsidRDefault="00AB16B1" w:rsidP="00516B59">
            <w:pPr>
              <w:jc w:val="center"/>
              <w:rPr>
                <w:rFonts w:cs="Arial"/>
                <w:lang w:val="es-PE"/>
              </w:rPr>
            </w:pPr>
            <w:r>
              <w:rPr>
                <w:rFonts w:cs="Arial"/>
                <w:lang w:val="es-PE"/>
              </w:rPr>
              <w:t>45</w:t>
            </w:r>
          </w:p>
        </w:tc>
      </w:tr>
      <w:tr w:rsidR="00516B59" w:rsidRPr="004D2B95" w14:paraId="24984ED0" w14:textId="77777777" w:rsidTr="00516B59">
        <w:tc>
          <w:tcPr>
            <w:tcW w:w="3823" w:type="dxa"/>
          </w:tcPr>
          <w:p w14:paraId="0FF7D981"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325FE9C7" w14:textId="77777777" w:rsidR="00516B59" w:rsidRPr="004D2B95" w:rsidRDefault="00516B59" w:rsidP="00516B59">
            <w:pPr>
              <w:rPr>
                <w:rFonts w:cs="Arial"/>
                <w:lang w:val="es-PE"/>
              </w:rPr>
            </w:pPr>
            <w:r w:rsidRPr="004D2B95">
              <w:rPr>
                <w:rFonts w:cs="Arial"/>
                <w:lang w:val="es-PE"/>
              </w:rPr>
              <w:t>1.3.58 GARANTIA POR SANEAMIENTO DE PREDIOS</w:t>
            </w:r>
          </w:p>
        </w:tc>
      </w:tr>
      <w:tr w:rsidR="00516B59" w:rsidRPr="004D2B95" w14:paraId="5D2987F5" w14:textId="77777777" w:rsidTr="00516B59">
        <w:tc>
          <w:tcPr>
            <w:tcW w:w="8494" w:type="dxa"/>
            <w:gridSpan w:val="2"/>
          </w:tcPr>
          <w:p w14:paraId="02143B09" w14:textId="77777777" w:rsidR="00516B59" w:rsidRPr="004D2B95" w:rsidRDefault="00516B59" w:rsidP="00516B59">
            <w:pPr>
              <w:jc w:val="both"/>
              <w:rPr>
                <w:rFonts w:cs="Arial"/>
                <w:lang w:val="es-PE"/>
              </w:rPr>
            </w:pPr>
            <w:r w:rsidRPr="004D2B95">
              <w:rPr>
                <w:rFonts w:cs="Arial"/>
                <w:lang w:val="es-PE"/>
              </w:rPr>
              <w:t>Se solicita indicar mediante ejemplo ilustrativo como se calculará el monto de la GARANTIA POR SANEAMIENTO DE PREDIOS.</w:t>
            </w:r>
          </w:p>
        </w:tc>
      </w:tr>
      <w:tr w:rsidR="00516B59" w:rsidRPr="004D2B95" w14:paraId="3C1690D4" w14:textId="77777777" w:rsidTr="00516B59">
        <w:tc>
          <w:tcPr>
            <w:tcW w:w="8494" w:type="dxa"/>
            <w:gridSpan w:val="2"/>
          </w:tcPr>
          <w:p w14:paraId="1D51AAFC"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1193C05" w14:textId="77777777" w:rsidR="00516B59" w:rsidRPr="004D2B95" w:rsidRDefault="00516B59" w:rsidP="00516B59">
            <w:pPr>
              <w:contextualSpacing/>
              <w:jc w:val="both"/>
              <w:rPr>
                <w:rFonts w:eastAsia="Times New Roman" w:cs="Arial"/>
                <w:lang w:val="es-PE"/>
              </w:rPr>
            </w:pPr>
          </w:p>
          <w:p w14:paraId="202067AE" w14:textId="0C7B4013"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Remitirse a lo dispuesto en el Numeral </w:t>
            </w:r>
            <w:r w:rsidR="00B6116F">
              <w:rPr>
                <w:rFonts w:eastAsia="Times New Roman" w:cs="Arial"/>
                <w:lang w:val="es-PE"/>
              </w:rPr>
              <w:t>4.</w:t>
            </w:r>
            <w:r w:rsidRPr="004D2B95">
              <w:rPr>
                <w:rFonts w:eastAsia="Times New Roman" w:cs="Arial"/>
                <w:lang w:val="es-PE"/>
              </w:rPr>
              <w:t>3 del Apéndice N° 5 del Anexo N° 8-A de las BASES.</w:t>
            </w:r>
          </w:p>
          <w:p w14:paraId="16364C37" w14:textId="77777777" w:rsidR="00516B59" w:rsidRPr="004D2B95" w:rsidRDefault="00516B59" w:rsidP="00516B59">
            <w:pPr>
              <w:rPr>
                <w:rFonts w:cs="Arial"/>
                <w:lang w:val="es-PE"/>
              </w:rPr>
            </w:pPr>
          </w:p>
        </w:tc>
      </w:tr>
    </w:tbl>
    <w:p w14:paraId="48BEED5B"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4D0DB9D2" w14:textId="77777777" w:rsidTr="00516B59">
        <w:tc>
          <w:tcPr>
            <w:tcW w:w="3823" w:type="dxa"/>
          </w:tcPr>
          <w:p w14:paraId="5FA49BD1"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48FA8002" w14:textId="61ABF4E0" w:rsidR="00516B59" w:rsidRPr="004D2B95" w:rsidRDefault="00AB16B1" w:rsidP="00516B59">
            <w:pPr>
              <w:jc w:val="center"/>
              <w:rPr>
                <w:rFonts w:cs="Arial"/>
                <w:lang w:val="es-PE"/>
              </w:rPr>
            </w:pPr>
            <w:r>
              <w:rPr>
                <w:rFonts w:cs="Arial"/>
                <w:lang w:val="es-PE"/>
              </w:rPr>
              <w:t>46</w:t>
            </w:r>
          </w:p>
        </w:tc>
      </w:tr>
      <w:tr w:rsidR="00516B59" w:rsidRPr="004D2B95" w14:paraId="66B2488B" w14:textId="77777777" w:rsidTr="00516B59">
        <w:tc>
          <w:tcPr>
            <w:tcW w:w="3823" w:type="dxa"/>
          </w:tcPr>
          <w:p w14:paraId="229E991D"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3964AF9F" w14:textId="77777777" w:rsidR="00516B59" w:rsidRPr="004D2B95" w:rsidRDefault="00516B59" w:rsidP="00516B59">
            <w:pPr>
              <w:rPr>
                <w:rFonts w:cs="Arial"/>
                <w:lang w:val="es-PE"/>
              </w:rPr>
            </w:pPr>
            <w:r w:rsidRPr="004D2B95">
              <w:rPr>
                <w:rFonts w:cs="Arial"/>
                <w:lang w:val="es-PE"/>
              </w:rPr>
              <w:t>1.3.59 GASTOS DEL PROCESO</w:t>
            </w:r>
          </w:p>
        </w:tc>
      </w:tr>
      <w:tr w:rsidR="00516B59" w:rsidRPr="004D2B95" w14:paraId="6F88D032" w14:textId="77777777" w:rsidTr="00516B59">
        <w:tc>
          <w:tcPr>
            <w:tcW w:w="8494" w:type="dxa"/>
            <w:gridSpan w:val="2"/>
          </w:tcPr>
          <w:p w14:paraId="6095D7E8" w14:textId="77777777" w:rsidR="00516B59" w:rsidRPr="004D2B95" w:rsidRDefault="00516B59" w:rsidP="00516B59">
            <w:pPr>
              <w:jc w:val="both"/>
              <w:rPr>
                <w:rFonts w:cs="Arial"/>
                <w:lang w:val="es-PE"/>
              </w:rPr>
            </w:pPr>
            <w:r w:rsidRPr="004D2B95">
              <w:rPr>
                <w:rFonts w:cs="Arial"/>
                <w:lang w:val="es-PE"/>
              </w:rPr>
              <w:t>Con la finalidad de determinar desde esta etapa las reglas claras en el presente proceso de selección se solicita indicar cuál es el importe de los GASTOS DEL PROCESO que los ADJUDICATARIOS de la LICITACIÓN deberán reembolsar a PROINVERSION, así mismo se solicita el desglose de los GASTOS DEL PROCESO para cada uno de los 06 proyectos (ANCASH, AREQUIPA, HUANUCO, LA LIBERTAD, PASCO y SAN MARTIN)</w:t>
            </w:r>
          </w:p>
        </w:tc>
      </w:tr>
      <w:tr w:rsidR="00516B59" w:rsidRPr="004D2B95" w14:paraId="48DBA42F" w14:textId="77777777" w:rsidTr="00516B59">
        <w:tc>
          <w:tcPr>
            <w:tcW w:w="8494" w:type="dxa"/>
            <w:gridSpan w:val="2"/>
          </w:tcPr>
          <w:p w14:paraId="6EA80419"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EB22FB0" w14:textId="77777777" w:rsidR="00516B59" w:rsidRPr="004D2B95" w:rsidRDefault="00516B59" w:rsidP="00516B59">
            <w:pPr>
              <w:ind w:left="708" w:hanging="708"/>
              <w:contextualSpacing/>
              <w:jc w:val="both"/>
              <w:rPr>
                <w:rFonts w:eastAsia="Times New Roman" w:cs="Arial"/>
                <w:lang w:val="es-PE"/>
              </w:rPr>
            </w:pPr>
          </w:p>
          <w:p w14:paraId="54DC4F79" w14:textId="77777777" w:rsidR="00516B59" w:rsidRPr="004D2B95" w:rsidRDefault="00516B59" w:rsidP="00516B59">
            <w:pPr>
              <w:ind w:left="708" w:hanging="708"/>
              <w:contextualSpacing/>
              <w:jc w:val="both"/>
              <w:rPr>
                <w:rFonts w:asciiTheme="minorHAnsi" w:eastAsia="Times New Roman" w:hAnsiTheme="minorHAnsi" w:cs="Arial"/>
                <w:lang w:val="es-PE"/>
              </w:rPr>
            </w:pPr>
            <w:r w:rsidRPr="004D2B95">
              <w:rPr>
                <w:rFonts w:eastAsia="Times New Roman" w:cs="Arial"/>
                <w:lang w:val="es-PE"/>
              </w:rPr>
              <w:t>El monto será comunicado oportunamente mediante CIRCULAR.</w:t>
            </w:r>
          </w:p>
          <w:p w14:paraId="22E1BB50" w14:textId="77777777" w:rsidR="00516B59" w:rsidRPr="004D2B95" w:rsidRDefault="00516B59" w:rsidP="00516B59">
            <w:pPr>
              <w:rPr>
                <w:rFonts w:cs="Arial"/>
                <w:lang w:val="es-PE"/>
              </w:rPr>
            </w:pPr>
          </w:p>
        </w:tc>
      </w:tr>
    </w:tbl>
    <w:p w14:paraId="2D367ACA"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3A063D3E" w14:textId="77777777" w:rsidTr="00516B59">
        <w:tc>
          <w:tcPr>
            <w:tcW w:w="3823" w:type="dxa"/>
          </w:tcPr>
          <w:p w14:paraId="1E115773"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1A5495DF" w14:textId="0DAFC605" w:rsidR="00516B59" w:rsidRPr="004D2B95" w:rsidRDefault="00AB16B1" w:rsidP="00516B59">
            <w:pPr>
              <w:jc w:val="center"/>
              <w:rPr>
                <w:rFonts w:cs="Arial"/>
                <w:lang w:val="es-PE"/>
              </w:rPr>
            </w:pPr>
            <w:r>
              <w:rPr>
                <w:rFonts w:cs="Arial"/>
                <w:lang w:val="es-PE"/>
              </w:rPr>
              <w:t>47</w:t>
            </w:r>
          </w:p>
        </w:tc>
      </w:tr>
      <w:tr w:rsidR="00516B59" w:rsidRPr="004D2B95" w14:paraId="224031AE" w14:textId="77777777" w:rsidTr="00516B59">
        <w:tc>
          <w:tcPr>
            <w:tcW w:w="3823" w:type="dxa"/>
          </w:tcPr>
          <w:p w14:paraId="1C6833F7"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649E464C" w14:textId="77777777" w:rsidR="00516B59" w:rsidRPr="004D2B95" w:rsidRDefault="00516B59" w:rsidP="00516B59">
            <w:pPr>
              <w:rPr>
                <w:rFonts w:cs="Arial"/>
                <w:lang w:val="es-PE"/>
              </w:rPr>
            </w:pPr>
            <w:r w:rsidRPr="004D2B95">
              <w:rPr>
                <w:rFonts w:cs="Arial"/>
                <w:lang w:val="es-PE"/>
              </w:rPr>
              <w:t>CONTENIDO</w:t>
            </w:r>
          </w:p>
          <w:p w14:paraId="26FBBAF6" w14:textId="77777777" w:rsidR="00516B59" w:rsidRPr="004D2B95" w:rsidRDefault="00516B59" w:rsidP="00516B59">
            <w:pPr>
              <w:rPr>
                <w:rFonts w:cs="Arial"/>
                <w:lang w:val="es-PE"/>
              </w:rPr>
            </w:pPr>
            <w:r w:rsidRPr="004D2B95">
              <w:rPr>
                <w:rFonts w:cs="Arial"/>
                <w:lang w:val="es-PE"/>
              </w:rPr>
              <w:t>1.3.1  ACTA DE ADJUDICACION DE LOS BIENES DE LA RED DE TRANSPORTE</w:t>
            </w:r>
          </w:p>
        </w:tc>
      </w:tr>
      <w:tr w:rsidR="00516B59" w:rsidRPr="004D2B95" w14:paraId="01B4B1F9" w14:textId="77777777" w:rsidTr="00516B59">
        <w:tc>
          <w:tcPr>
            <w:tcW w:w="8494" w:type="dxa"/>
            <w:gridSpan w:val="2"/>
          </w:tcPr>
          <w:p w14:paraId="13BEB089" w14:textId="77777777" w:rsidR="00516B59" w:rsidRPr="004D2B95" w:rsidRDefault="00516B59" w:rsidP="00516B59">
            <w:pPr>
              <w:jc w:val="both"/>
              <w:rPr>
                <w:rFonts w:cs="Arial"/>
                <w:lang w:val="es-PE"/>
              </w:rPr>
            </w:pPr>
            <w:r w:rsidRPr="004D2B95">
              <w:rPr>
                <w:rFonts w:cs="Arial"/>
                <w:lang w:val="es-PE"/>
              </w:rPr>
              <w:t>El CONTRATADO transfiere al MTC los bienes de la RED DE TRANSPORTE, una vez suscrito el Contrato de Concesión entre el MTC y el Concesionario de Operación de la RED DE TRANSPORTE.</w:t>
            </w:r>
          </w:p>
          <w:p w14:paraId="158746D2" w14:textId="77777777" w:rsidR="00516B59" w:rsidRPr="004D2B95" w:rsidRDefault="00516B59" w:rsidP="00516B59">
            <w:pPr>
              <w:jc w:val="both"/>
              <w:rPr>
                <w:rFonts w:cs="Arial"/>
                <w:lang w:val="es-PE"/>
              </w:rPr>
            </w:pPr>
            <w:r w:rsidRPr="004D2B95">
              <w:rPr>
                <w:rFonts w:cs="Arial"/>
                <w:lang w:val="es-PE"/>
              </w:rPr>
              <w:t>¿El concesionario de Operación de la RED DE TRANSPORTE podría ser otro?</w:t>
            </w:r>
          </w:p>
        </w:tc>
      </w:tr>
      <w:tr w:rsidR="00516B59" w:rsidRPr="004D2B95" w14:paraId="6361356B" w14:textId="77777777" w:rsidTr="00516B59">
        <w:tc>
          <w:tcPr>
            <w:tcW w:w="8494" w:type="dxa"/>
            <w:gridSpan w:val="2"/>
          </w:tcPr>
          <w:p w14:paraId="0C1C3C1B"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23A9674" w14:textId="77777777" w:rsidR="00516B59" w:rsidRPr="004D2B95" w:rsidRDefault="00516B59" w:rsidP="00516B59">
            <w:pPr>
              <w:contextualSpacing/>
              <w:jc w:val="both"/>
              <w:rPr>
                <w:rFonts w:eastAsia="Times New Roman" w:cs="Arial"/>
                <w:lang w:val="es-PE"/>
              </w:rPr>
            </w:pPr>
          </w:p>
          <w:p w14:paraId="0CAAA4EB" w14:textId="6DC438D2"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dispuesto en los Artículos 22º y 23</w:t>
            </w:r>
            <w:r>
              <w:rPr>
                <w:rFonts w:eastAsia="Times New Roman" w:cs="Arial"/>
                <w:lang w:val="es-PE"/>
              </w:rPr>
              <w:t>°</w:t>
            </w:r>
            <w:r w:rsidRPr="004D2B95">
              <w:rPr>
                <w:rFonts w:eastAsia="Times New Roman" w:cs="Arial"/>
                <w:lang w:val="es-PE"/>
              </w:rPr>
              <w:t xml:space="preserve"> del Reglamento de la Ley Nº 29904, aprobado por Decreto Supremo Nº 014-2013-MTC.</w:t>
            </w:r>
          </w:p>
          <w:p w14:paraId="09858C3A" w14:textId="77777777" w:rsidR="00516B59" w:rsidRPr="004D2B95" w:rsidRDefault="00516B59" w:rsidP="00516B59">
            <w:pPr>
              <w:rPr>
                <w:rFonts w:cs="Arial"/>
                <w:lang w:val="es-PE"/>
              </w:rPr>
            </w:pPr>
          </w:p>
        </w:tc>
      </w:tr>
    </w:tbl>
    <w:p w14:paraId="234B2FBD"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4BC231C1" w14:textId="77777777" w:rsidTr="00516B59">
        <w:tc>
          <w:tcPr>
            <w:tcW w:w="3823" w:type="dxa"/>
          </w:tcPr>
          <w:p w14:paraId="167329FF"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5B1EE849" w14:textId="2AFB5A67" w:rsidR="00516B59" w:rsidRPr="004D2B95" w:rsidRDefault="00AB16B1" w:rsidP="00516B59">
            <w:pPr>
              <w:jc w:val="center"/>
              <w:rPr>
                <w:rFonts w:cs="Arial"/>
                <w:lang w:val="es-PE"/>
              </w:rPr>
            </w:pPr>
            <w:r>
              <w:rPr>
                <w:rFonts w:cs="Arial"/>
                <w:lang w:val="es-PE"/>
              </w:rPr>
              <w:t>48</w:t>
            </w:r>
          </w:p>
        </w:tc>
      </w:tr>
      <w:tr w:rsidR="00516B59" w:rsidRPr="004D2B95" w14:paraId="01E8CF6C" w14:textId="77777777" w:rsidTr="00516B59">
        <w:tc>
          <w:tcPr>
            <w:tcW w:w="3823" w:type="dxa"/>
          </w:tcPr>
          <w:p w14:paraId="73FB8EE7"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14A6334D" w14:textId="77777777" w:rsidR="00516B59" w:rsidRPr="004D2B95" w:rsidRDefault="00516B59" w:rsidP="00516B59">
            <w:pPr>
              <w:rPr>
                <w:rFonts w:cs="Arial"/>
                <w:lang w:val="es-PE"/>
              </w:rPr>
            </w:pPr>
            <w:r w:rsidRPr="004D2B95">
              <w:rPr>
                <w:rFonts w:cs="Arial"/>
                <w:lang w:val="es-PE"/>
              </w:rPr>
              <w:t>CONTENIDO</w:t>
            </w:r>
          </w:p>
          <w:p w14:paraId="470ABC5B" w14:textId="77777777" w:rsidR="00516B59" w:rsidRPr="004D2B95" w:rsidRDefault="00516B59" w:rsidP="00516B59">
            <w:pPr>
              <w:rPr>
                <w:rFonts w:cs="Arial"/>
                <w:lang w:val="es-PE"/>
              </w:rPr>
            </w:pPr>
            <w:r w:rsidRPr="004D2B95">
              <w:rPr>
                <w:rFonts w:cs="Arial"/>
                <w:lang w:val="es-PE"/>
              </w:rPr>
              <w:t>1.3.2  ACTA DE CONFORMIDAD DE PUESTA EN SERVICIOS DE LA RED DE ACCESO</w:t>
            </w:r>
          </w:p>
        </w:tc>
      </w:tr>
      <w:tr w:rsidR="00516B59" w:rsidRPr="004D2B95" w14:paraId="392E30BD" w14:textId="77777777" w:rsidTr="00516B59">
        <w:tc>
          <w:tcPr>
            <w:tcW w:w="8494" w:type="dxa"/>
            <w:gridSpan w:val="2"/>
          </w:tcPr>
          <w:p w14:paraId="5B6A05F9" w14:textId="77777777" w:rsidR="00516B59" w:rsidRPr="004D2B95" w:rsidRDefault="00516B59" w:rsidP="00516B59">
            <w:pPr>
              <w:jc w:val="both"/>
              <w:rPr>
                <w:rFonts w:cs="Arial"/>
                <w:lang w:val="es-PE"/>
              </w:rPr>
            </w:pPr>
            <w:r w:rsidRPr="004D2B95">
              <w:rPr>
                <w:rFonts w:cs="Arial"/>
                <w:lang w:val="es-PE"/>
              </w:rPr>
              <w:t>La puesta en servicios de la RED DE ACCESO basado en la ETAPA DE SUPERVISION DE LA RED DE ACCESO y el  inicio del PERIODO DE OPERACIÓN, bajo el cumplimiento del SLA.</w:t>
            </w:r>
          </w:p>
          <w:p w14:paraId="0D7413F4" w14:textId="77777777" w:rsidR="00516B59" w:rsidRPr="004D2B95" w:rsidRDefault="00516B59" w:rsidP="00516B59">
            <w:pPr>
              <w:jc w:val="both"/>
              <w:rPr>
                <w:rFonts w:cs="Arial"/>
                <w:lang w:val="es-PE"/>
              </w:rPr>
            </w:pPr>
            <w:r w:rsidRPr="004D2B95">
              <w:rPr>
                <w:rFonts w:cs="Arial"/>
                <w:lang w:val="es-PE"/>
              </w:rPr>
              <w:t xml:space="preserve">¿Como se aplica éste ratio porcentual de disponibilidad anual de los servicios en estos periodos? </w:t>
            </w:r>
          </w:p>
        </w:tc>
      </w:tr>
      <w:tr w:rsidR="00516B59" w:rsidRPr="004D2B95" w14:paraId="220DA981" w14:textId="77777777" w:rsidTr="00516B59">
        <w:tc>
          <w:tcPr>
            <w:tcW w:w="8494" w:type="dxa"/>
            <w:gridSpan w:val="2"/>
          </w:tcPr>
          <w:p w14:paraId="3C1085DF"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0EC933A" w14:textId="77777777" w:rsidR="00516B59" w:rsidRDefault="00516B59" w:rsidP="00516B59">
            <w:pPr>
              <w:tabs>
                <w:tab w:val="center" w:pos="4252"/>
                <w:tab w:val="right" w:pos="8504"/>
              </w:tabs>
              <w:contextualSpacing/>
              <w:jc w:val="both"/>
              <w:rPr>
                <w:rFonts w:eastAsia="Times New Roman" w:cs="Arial"/>
                <w:highlight w:val="yellow"/>
                <w:lang w:val="es-PE"/>
              </w:rPr>
            </w:pPr>
          </w:p>
          <w:p w14:paraId="641100BE" w14:textId="7278F6B1" w:rsidR="00E4473D" w:rsidRDefault="00E4473D" w:rsidP="00516B59">
            <w:pPr>
              <w:tabs>
                <w:tab w:val="center" w:pos="4252"/>
                <w:tab w:val="right" w:pos="8504"/>
              </w:tabs>
              <w:contextualSpacing/>
              <w:jc w:val="both"/>
              <w:rPr>
                <w:rFonts w:eastAsia="Times New Roman" w:cs="Arial"/>
                <w:lang w:val="es-PE"/>
              </w:rPr>
            </w:pPr>
            <w:r w:rsidRPr="00E4473D">
              <w:rPr>
                <w:rFonts w:eastAsia="Times New Roman" w:cs="Arial"/>
                <w:lang w:val="es-PE"/>
              </w:rPr>
              <w:t>La disponibilidad e indicadores de calidad serán aplicables durante el PERIODO DE OPERACIÓN. Adicionalmente, remitirse a lo indicado en el Numeral 1.3.93 de las BASES.</w:t>
            </w:r>
          </w:p>
          <w:p w14:paraId="571D81E9" w14:textId="77777777" w:rsidR="002A1508" w:rsidRDefault="002A1508" w:rsidP="009C48E6">
            <w:pPr>
              <w:contextualSpacing/>
              <w:jc w:val="both"/>
              <w:rPr>
                <w:rFonts w:asciiTheme="minorHAnsi" w:hAnsiTheme="minorHAnsi" w:cs="Arial"/>
                <w:lang w:val="es-PE"/>
              </w:rPr>
            </w:pPr>
          </w:p>
        </w:tc>
      </w:tr>
    </w:tbl>
    <w:p w14:paraId="012C75E3"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3C2818EB" w14:textId="77777777" w:rsidTr="00516B59">
        <w:tc>
          <w:tcPr>
            <w:tcW w:w="3823" w:type="dxa"/>
          </w:tcPr>
          <w:p w14:paraId="21B32589"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70B3C8B7" w14:textId="07C7FC03" w:rsidR="00516B59" w:rsidRPr="004D2B95" w:rsidRDefault="00AB16B1" w:rsidP="00516B59">
            <w:pPr>
              <w:jc w:val="center"/>
              <w:rPr>
                <w:rFonts w:cs="Arial"/>
                <w:lang w:val="es-PE"/>
              </w:rPr>
            </w:pPr>
            <w:r>
              <w:rPr>
                <w:rFonts w:cs="Arial"/>
                <w:lang w:val="es-PE"/>
              </w:rPr>
              <w:t>49</w:t>
            </w:r>
          </w:p>
        </w:tc>
      </w:tr>
      <w:tr w:rsidR="00516B59" w:rsidRPr="004D2B95" w14:paraId="6AE54B04" w14:textId="77777777" w:rsidTr="00516B59">
        <w:tc>
          <w:tcPr>
            <w:tcW w:w="3823" w:type="dxa"/>
          </w:tcPr>
          <w:p w14:paraId="6950B7F9"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58AECC08" w14:textId="77777777" w:rsidR="00516B59" w:rsidRPr="004D2B95" w:rsidRDefault="00516B59" w:rsidP="00516B59">
            <w:pPr>
              <w:rPr>
                <w:rFonts w:cs="Arial"/>
                <w:lang w:val="es-PE"/>
              </w:rPr>
            </w:pPr>
            <w:r w:rsidRPr="004D2B95">
              <w:rPr>
                <w:rFonts w:cs="Arial"/>
                <w:lang w:val="es-PE"/>
              </w:rPr>
              <w:t>CONTENIDO</w:t>
            </w:r>
          </w:p>
          <w:p w14:paraId="44D6436B" w14:textId="77777777" w:rsidR="00516B59" w:rsidRPr="004D2B95" w:rsidRDefault="00516B59" w:rsidP="00516B59">
            <w:pPr>
              <w:rPr>
                <w:rFonts w:cs="Arial"/>
                <w:lang w:val="es-PE"/>
              </w:rPr>
            </w:pPr>
            <w:r w:rsidRPr="004D2B95">
              <w:rPr>
                <w:rFonts w:cs="Arial"/>
                <w:lang w:val="es-PE"/>
              </w:rPr>
              <w:t>1.3.4  ACTA DE CONFORMIDAD DE PUESTA EN SERVICIO DE LA RED DE TRANSPORTE</w:t>
            </w:r>
          </w:p>
        </w:tc>
      </w:tr>
      <w:tr w:rsidR="00516B59" w:rsidRPr="004D2B95" w14:paraId="149ECAF1" w14:textId="77777777" w:rsidTr="00516B59">
        <w:tc>
          <w:tcPr>
            <w:tcW w:w="8494" w:type="dxa"/>
            <w:gridSpan w:val="2"/>
          </w:tcPr>
          <w:p w14:paraId="797BCEE9" w14:textId="77777777" w:rsidR="00516B59" w:rsidRPr="004D2B95" w:rsidRDefault="00516B59" w:rsidP="00516B59">
            <w:pPr>
              <w:jc w:val="both"/>
              <w:rPr>
                <w:rFonts w:cs="Arial"/>
                <w:lang w:val="es-PE"/>
              </w:rPr>
            </w:pPr>
            <w:r w:rsidRPr="004D2B95">
              <w:rPr>
                <w:rFonts w:cs="Arial"/>
                <w:lang w:val="es-PE"/>
              </w:rPr>
              <w:t>Si por fuerza mayor ó causa natural durante el PERIODO PROVISIONAL no se logra ejecutar los Nodos Ópticos restantes.</w:t>
            </w:r>
          </w:p>
          <w:p w14:paraId="1DBDC798" w14:textId="77777777" w:rsidR="00516B59" w:rsidRPr="004D2B95" w:rsidRDefault="00516B59" w:rsidP="00516B59">
            <w:pPr>
              <w:jc w:val="both"/>
              <w:rPr>
                <w:rFonts w:cs="Arial"/>
                <w:lang w:val="es-PE"/>
              </w:rPr>
            </w:pPr>
            <w:r w:rsidRPr="004D2B95">
              <w:rPr>
                <w:rFonts w:cs="Arial"/>
                <w:lang w:val="es-PE"/>
              </w:rPr>
              <w:t>¿Se puede recurrir a una extensión del PERIODO PROVISIONAL sin perjuicio de penalidad?</w:t>
            </w:r>
          </w:p>
        </w:tc>
      </w:tr>
      <w:tr w:rsidR="00516B59" w:rsidRPr="004D2B95" w14:paraId="651E614F" w14:textId="77777777" w:rsidTr="00516B59">
        <w:tc>
          <w:tcPr>
            <w:tcW w:w="8494" w:type="dxa"/>
            <w:gridSpan w:val="2"/>
          </w:tcPr>
          <w:p w14:paraId="2ADC4649"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F8123FA" w14:textId="77777777" w:rsidR="00516B59" w:rsidRPr="009C48E6" w:rsidRDefault="00516B59" w:rsidP="00516B59">
            <w:pPr>
              <w:tabs>
                <w:tab w:val="center" w:pos="4252"/>
                <w:tab w:val="right" w:pos="8504"/>
              </w:tabs>
              <w:contextualSpacing/>
              <w:jc w:val="both"/>
              <w:rPr>
                <w:rFonts w:eastAsia="Times New Roman" w:cs="Arial"/>
                <w:lang w:val="es-PE"/>
              </w:rPr>
            </w:pPr>
          </w:p>
          <w:p w14:paraId="784E1644" w14:textId="33F83AC6" w:rsidR="00516B59" w:rsidRPr="009C48E6" w:rsidRDefault="00237F4C" w:rsidP="00516B59">
            <w:pPr>
              <w:tabs>
                <w:tab w:val="center" w:pos="4252"/>
                <w:tab w:val="right" w:pos="8504"/>
              </w:tabs>
              <w:contextualSpacing/>
              <w:jc w:val="both"/>
              <w:rPr>
                <w:rFonts w:eastAsia="Times New Roman" w:cs="Arial"/>
                <w:lang w:val="es-PE"/>
              </w:rPr>
            </w:pPr>
            <w:r w:rsidRPr="009C48E6">
              <w:rPr>
                <w:rFonts w:eastAsia="Times New Roman" w:cs="Arial"/>
                <w:lang w:val="es-PE"/>
              </w:rPr>
              <w:t xml:space="preserve">Ceñirse a los plazos y condiciones </w:t>
            </w:r>
            <w:r w:rsidR="0032494B">
              <w:rPr>
                <w:rFonts w:eastAsia="Times New Roman" w:cs="Arial"/>
                <w:lang w:val="es-PE"/>
              </w:rPr>
              <w:t xml:space="preserve">establecidos </w:t>
            </w:r>
            <w:r w:rsidRPr="009C48E6">
              <w:rPr>
                <w:rFonts w:eastAsia="Times New Roman" w:cs="Arial"/>
                <w:lang w:val="es-PE"/>
              </w:rPr>
              <w:t>en las BASES.</w:t>
            </w:r>
          </w:p>
          <w:p w14:paraId="6A79FE51" w14:textId="77777777" w:rsidR="002A1508" w:rsidRDefault="002A1508" w:rsidP="009C48E6">
            <w:pPr>
              <w:contextualSpacing/>
              <w:jc w:val="both"/>
              <w:rPr>
                <w:rFonts w:asciiTheme="minorHAnsi" w:hAnsiTheme="minorHAnsi" w:cs="Arial"/>
                <w:lang w:val="es-PE"/>
              </w:rPr>
            </w:pPr>
          </w:p>
        </w:tc>
      </w:tr>
    </w:tbl>
    <w:p w14:paraId="59880584"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278AF02F" w14:textId="77777777" w:rsidTr="00516B59">
        <w:tc>
          <w:tcPr>
            <w:tcW w:w="3823" w:type="dxa"/>
          </w:tcPr>
          <w:p w14:paraId="52486F6B"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3FE74D3D" w14:textId="1E1BA35C" w:rsidR="00516B59" w:rsidRPr="004D2B95" w:rsidRDefault="00AB16B1" w:rsidP="00516B59">
            <w:pPr>
              <w:jc w:val="center"/>
              <w:rPr>
                <w:rFonts w:cs="Arial"/>
                <w:lang w:val="es-PE"/>
              </w:rPr>
            </w:pPr>
            <w:r>
              <w:rPr>
                <w:rFonts w:cs="Arial"/>
                <w:lang w:val="es-PE"/>
              </w:rPr>
              <w:t>50</w:t>
            </w:r>
          </w:p>
        </w:tc>
      </w:tr>
      <w:tr w:rsidR="00516B59" w:rsidRPr="004D2B95" w14:paraId="56FC671E" w14:textId="77777777" w:rsidTr="00516B59">
        <w:tc>
          <w:tcPr>
            <w:tcW w:w="3823" w:type="dxa"/>
          </w:tcPr>
          <w:p w14:paraId="182CF871"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1043D7D4" w14:textId="77777777" w:rsidR="00516B59" w:rsidRPr="004D2B95" w:rsidRDefault="00516B59" w:rsidP="00516B59">
            <w:pPr>
              <w:rPr>
                <w:rFonts w:cs="Arial"/>
                <w:lang w:val="es-PE"/>
              </w:rPr>
            </w:pPr>
            <w:r w:rsidRPr="004D2B95">
              <w:rPr>
                <w:rFonts w:cs="Arial"/>
                <w:lang w:val="es-PE"/>
              </w:rPr>
              <w:t>CONTENIDO</w:t>
            </w:r>
          </w:p>
          <w:p w14:paraId="15BB8C27" w14:textId="77777777" w:rsidR="00516B59" w:rsidRPr="004D2B95" w:rsidRDefault="00516B59" w:rsidP="00516B59">
            <w:pPr>
              <w:rPr>
                <w:rFonts w:cs="Arial"/>
                <w:lang w:val="es-PE"/>
              </w:rPr>
            </w:pPr>
            <w:r w:rsidRPr="004D2B95">
              <w:rPr>
                <w:rFonts w:cs="Arial"/>
                <w:lang w:val="es-PE"/>
              </w:rPr>
              <w:t>1.3.46  ETAPA DE INSTALACION</w:t>
            </w:r>
          </w:p>
        </w:tc>
      </w:tr>
      <w:tr w:rsidR="00516B59" w:rsidRPr="004D2B95" w14:paraId="4BFCF867" w14:textId="77777777" w:rsidTr="00516B59">
        <w:tc>
          <w:tcPr>
            <w:tcW w:w="8494" w:type="dxa"/>
            <w:gridSpan w:val="2"/>
          </w:tcPr>
          <w:p w14:paraId="2C0CD785" w14:textId="77777777" w:rsidR="00516B59" w:rsidRPr="004D2B95" w:rsidRDefault="00516B59" w:rsidP="00516B59">
            <w:pPr>
              <w:jc w:val="both"/>
              <w:rPr>
                <w:rFonts w:cs="Arial"/>
                <w:lang w:val="es-PE"/>
              </w:rPr>
            </w:pPr>
            <w:r w:rsidRPr="004D2B95">
              <w:rPr>
                <w:rFonts w:cs="Arial"/>
                <w:lang w:val="es-PE"/>
              </w:rPr>
              <w:t>En la ETAPA DE INSTALACION, el CONTRATADO tiene como máximo plazo 18 meses para ejecutar la RED DE TRANSPORTE y 18 meses para ejecutar la RED DE ACCESO, que se señalen en la PROPUESTA TËCNICA.</w:t>
            </w:r>
          </w:p>
          <w:p w14:paraId="03B4D932" w14:textId="77777777" w:rsidR="00516B59" w:rsidRPr="004D2B95" w:rsidRDefault="00516B59" w:rsidP="00516B59">
            <w:pPr>
              <w:jc w:val="both"/>
              <w:rPr>
                <w:rFonts w:cs="Arial"/>
                <w:lang w:val="es-PE"/>
              </w:rPr>
            </w:pPr>
            <w:r w:rsidRPr="004D2B95">
              <w:rPr>
                <w:rFonts w:cs="Arial"/>
                <w:lang w:val="es-PE"/>
              </w:rPr>
              <w:t xml:space="preserve">¿El plazo máximo de la ETAPA DE INSTALACION del PROYECTO es de 36 meses?   </w:t>
            </w:r>
          </w:p>
        </w:tc>
      </w:tr>
      <w:tr w:rsidR="00516B59" w:rsidRPr="004D2B95" w14:paraId="730DE29B" w14:textId="77777777" w:rsidTr="00516B59">
        <w:tc>
          <w:tcPr>
            <w:tcW w:w="8494" w:type="dxa"/>
            <w:gridSpan w:val="2"/>
          </w:tcPr>
          <w:p w14:paraId="42D26BD2"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D7F406A" w14:textId="77777777" w:rsidR="00516B59" w:rsidRDefault="00516B59" w:rsidP="00516B59">
            <w:pPr>
              <w:contextualSpacing/>
              <w:jc w:val="both"/>
              <w:rPr>
                <w:rFonts w:eastAsia="Times New Roman" w:cs="Arial"/>
                <w:lang w:val="es-PE"/>
              </w:rPr>
            </w:pPr>
          </w:p>
          <w:p w14:paraId="35D6F647" w14:textId="64D81491" w:rsidR="00516B59" w:rsidRPr="004D2B95" w:rsidRDefault="00516B59" w:rsidP="00516B59">
            <w:pPr>
              <w:contextualSpacing/>
              <w:jc w:val="both"/>
              <w:rPr>
                <w:rFonts w:eastAsia="Times New Roman" w:cs="Arial"/>
                <w:lang w:val="es-PE"/>
              </w:rPr>
            </w:pPr>
            <w:r w:rsidRPr="004D2B95">
              <w:rPr>
                <w:rFonts w:eastAsia="Times New Roman" w:cs="Arial"/>
                <w:lang w:val="es-PE"/>
              </w:rPr>
              <w:t>Los plazos máximos indicados en el Numeral 1.3.46 de las BASES</w:t>
            </w:r>
            <w:r w:rsidR="009C48E6">
              <w:rPr>
                <w:rFonts w:eastAsia="Times New Roman" w:cs="Arial"/>
                <w:lang w:val="es-PE"/>
              </w:rPr>
              <w:t>,</w:t>
            </w:r>
            <w:r w:rsidRPr="004D2B95">
              <w:rPr>
                <w:rFonts w:eastAsia="Times New Roman" w:cs="Arial"/>
                <w:lang w:val="es-PE"/>
              </w:rPr>
              <w:t xml:space="preserve"> para la RED DE ACCESO y la RED DE TRANSPORTE</w:t>
            </w:r>
            <w:r w:rsidR="009C48E6">
              <w:rPr>
                <w:rFonts w:eastAsia="Times New Roman" w:cs="Arial"/>
                <w:lang w:val="es-PE"/>
              </w:rPr>
              <w:t xml:space="preserve">, </w:t>
            </w:r>
            <w:r w:rsidRPr="004D2B95">
              <w:rPr>
                <w:rFonts w:eastAsia="Times New Roman" w:cs="Arial"/>
                <w:lang w:val="es-PE"/>
              </w:rPr>
              <w:t>no se suman.</w:t>
            </w:r>
          </w:p>
          <w:p w14:paraId="12B2DE7B" w14:textId="77777777" w:rsidR="00516B59" w:rsidRPr="004D2B95" w:rsidRDefault="00516B59" w:rsidP="00516B59">
            <w:pPr>
              <w:rPr>
                <w:rFonts w:cs="Arial"/>
                <w:lang w:val="es-PE"/>
              </w:rPr>
            </w:pPr>
          </w:p>
        </w:tc>
      </w:tr>
    </w:tbl>
    <w:p w14:paraId="76BB50E9"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1DCF7A31" w14:textId="77777777" w:rsidTr="00516B59">
        <w:tc>
          <w:tcPr>
            <w:tcW w:w="3823" w:type="dxa"/>
          </w:tcPr>
          <w:p w14:paraId="0B1BFD8C"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4BDAA3EC" w14:textId="2556B09A" w:rsidR="00516B59" w:rsidRPr="004D2B95" w:rsidRDefault="00AB16B1" w:rsidP="00516B59">
            <w:pPr>
              <w:jc w:val="center"/>
              <w:rPr>
                <w:rFonts w:cs="Arial"/>
                <w:lang w:val="es-PE"/>
              </w:rPr>
            </w:pPr>
            <w:r>
              <w:rPr>
                <w:rFonts w:cs="Arial"/>
                <w:lang w:val="es-PE"/>
              </w:rPr>
              <w:t>51</w:t>
            </w:r>
          </w:p>
        </w:tc>
      </w:tr>
      <w:tr w:rsidR="00516B59" w:rsidRPr="004D2B95" w14:paraId="536D1FE7" w14:textId="77777777" w:rsidTr="00516B59">
        <w:tc>
          <w:tcPr>
            <w:tcW w:w="3823" w:type="dxa"/>
          </w:tcPr>
          <w:p w14:paraId="3B8F5B07"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05A40259" w14:textId="77777777" w:rsidR="00516B59" w:rsidRPr="004D2B95" w:rsidRDefault="00516B59" w:rsidP="00516B59">
            <w:pPr>
              <w:rPr>
                <w:rFonts w:cs="Arial"/>
                <w:lang w:val="es-PE"/>
              </w:rPr>
            </w:pPr>
            <w:r w:rsidRPr="004D2B95">
              <w:rPr>
                <w:rFonts w:cs="Arial"/>
                <w:lang w:val="es-PE"/>
              </w:rPr>
              <w:t>CONTENIDO</w:t>
            </w:r>
          </w:p>
          <w:p w14:paraId="7FFACBE5" w14:textId="77777777" w:rsidR="00516B59" w:rsidRPr="004D2B95" w:rsidRDefault="00516B59" w:rsidP="00516B59">
            <w:pPr>
              <w:rPr>
                <w:rFonts w:cs="Arial"/>
                <w:lang w:val="es-PE"/>
              </w:rPr>
            </w:pPr>
            <w:r w:rsidRPr="004D2B95">
              <w:rPr>
                <w:rFonts w:cs="Arial"/>
                <w:lang w:val="es-PE"/>
              </w:rPr>
              <w:t>1.3.47 ETAPA DE SUPERVISION</w:t>
            </w:r>
          </w:p>
        </w:tc>
      </w:tr>
      <w:tr w:rsidR="00516B59" w:rsidRPr="004D2B95" w14:paraId="729E2353" w14:textId="77777777" w:rsidTr="00516B59">
        <w:tc>
          <w:tcPr>
            <w:tcW w:w="8494" w:type="dxa"/>
            <w:gridSpan w:val="2"/>
          </w:tcPr>
          <w:p w14:paraId="1C6DC9BF" w14:textId="77777777" w:rsidR="00516B59" w:rsidRPr="004D2B95" w:rsidRDefault="00516B59" w:rsidP="00516B59">
            <w:pPr>
              <w:jc w:val="both"/>
              <w:rPr>
                <w:rFonts w:cs="Arial"/>
                <w:lang w:val="es-PE"/>
              </w:rPr>
            </w:pPr>
            <w:r w:rsidRPr="004D2B95">
              <w:rPr>
                <w:rFonts w:cs="Arial"/>
                <w:lang w:val="es-PE"/>
              </w:rPr>
              <w:t>La ETAPA DE SUPERVISIÓN por FITEL en la implementación y funcionamiento de la RED DE TRANSPORTE y de la RED DE ACCESO basado en el PROTOCOLO DE PRUEBAS DE ACEPTACION DE INSTALACIONES tiene como plazo máximo (06) meses contadas a partir de la culminación de la ETAPA DE INSTALACIÓN.</w:t>
            </w:r>
          </w:p>
          <w:p w14:paraId="3AE15C49" w14:textId="77777777" w:rsidR="00516B59" w:rsidRPr="004D2B95" w:rsidRDefault="00516B59" w:rsidP="00516B59">
            <w:pPr>
              <w:jc w:val="both"/>
              <w:rPr>
                <w:rFonts w:cs="Arial"/>
                <w:lang w:val="es-PE"/>
              </w:rPr>
            </w:pPr>
            <w:r w:rsidRPr="004D2B95">
              <w:rPr>
                <w:rFonts w:cs="Arial"/>
                <w:lang w:val="es-PE"/>
              </w:rPr>
              <w:t>¿Cuál  es tiempo que se asigna al CONTRATADO para subsanar las observaciones de FITEL dentro ésta ETAPA DE SUPERVISION?</w:t>
            </w:r>
          </w:p>
        </w:tc>
      </w:tr>
      <w:tr w:rsidR="00516B59" w:rsidRPr="004D2B95" w14:paraId="3B1D9410" w14:textId="77777777" w:rsidTr="00516B59">
        <w:tc>
          <w:tcPr>
            <w:tcW w:w="8494" w:type="dxa"/>
            <w:gridSpan w:val="2"/>
          </w:tcPr>
          <w:p w14:paraId="37BE19F1" w14:textId="77777777" w:rsidR="00516B59" w:rsidRPr="00B90759" w:rsidRDefault="00516B59" w:rsidP="00516B59">
            <w:pPr>
              <w:contextualSpacing/>
              <w:jc w:val="both"/>
              <w:rPr>
                <w:rFonts w:eastAsia="Times New Roman" w:cs="Arial"/>
                <w:lang w:val="es-PE"/>
              </w:rPr>
            </w:pPr>
            <w:r w:rsidRPr="00B90759">
              <w:rPr>
                <w:rFonts w:eastAsia="Times New Roman" w:cs="Arial"/>
                <w:b/>
                <w:u w:val="single"/>
                <w:lang w:val="es-PE"/>
              </w:rPr>
              <w:t>Respuesta</w:t>
            </w:r>
            <w:r w:rsidRPr="00B90759">
              <w:rPr>
                <w:rFonts w:eastAsia="Times New Roman" w:cs="Arial"/>
                <w:lang w:val="es-PE"/>
              </w:rPr>
              <w:t>:</w:t>
            </w:r>
          </w:p>
          <w:p w14:paraId="12F616E2" w14:textId="77777777" w:rsidR="00516B59" w:rsidRPr="00B90759" w:rsidRDefault="00516B59" w:rsidP="00516B59">
            <w:pPr>
              <w:contextualSpacing/>
              <w:jc w:val="both"/>
              <w:rPr>
                <w:rFonts w:eastAsia="Times New Roman" w:cs="Arial"/>
                <w:lang w:val="es-PE"/>
              </w:rPr>
            </w:pPr>
          </w:p>
          <w:p w14:paraId="05D897E6" w14:textId="00AC3C8B" w:rsidR="00FB3070" w:rsidRPr="00B90759" w:rsidRDefault="00FB3070" w:rsidP="00FB3070">
            <w:pPr>
              <w:contextualSpacing/>
              <w:jc w:val="both"/>
              <w:rPr>
                <w:rFonts w:eastAsia="Times New Roman" w:cs="Arial"/>
                <w:lang w:val="es-PE"/>
              </w:rPr>
            </w:pPr>
            <w:r w:rsidRPr="00B90759">
              <w:rPr>
                <w:rFonts w:eastAsia="Times New Roman" w:cs="Arial"/>
                <w:lang w:val="es-PE"/>
              </w:rPr>
              <w:t xml:space="preserve">El plazo </w:t>
            </w:r>
            <w:r w:rsidR="00B90759" w:rsidRPr="00B90759">
              <w:rPr>
                <w:rFonts w:eastAsia="Times New Roman" w:cs="Arial"/>
                <w:lang w:val="es-PE"/>
              </w:rPr>
              <w:t>est</w:t>
            </w:r>
            <w:r w:rsidR="00B90759">
              <w:rPr>
                <w:rFonts w:eastAsia="Times New Roman" w:cs="Arial"/>
                <w:lang w:val="es-PE"/>
              </w:rPr>
              <w:t>ar</w:t>
            </w:r>
            <w:r w:rsidR="00B90759" w:rsidRPr="00B90759">
              <w:rPr>
                <w:rFonts w:eastAsia="Times New Roman" w:cs="Arial"/>
                <w:lang w:val="es-PE"/>
              </w:rPr>
              <w:t xml:space="preserve">á </w:t>
            </w:r>
            <w:r w:rsidRPr="00B90759">
              <w:rPr>
                <w:rFonts w:eastAsia="Times New Roman" w:cs="Arial"/>
                <w:lang w:val="es-PE"/>
              </w:rPr>
              <w:t>condicionado a la complejidad de la observación.</w:t>
            </w:r>
          </w:p>
          <w:p w14:paraId="32CE9B03" w14:textId="77777777" w:rsidR="00516B59" w:rsidRPr="004D2B95" w:rsidRDefault="00516B59" w:rsidP="00B90759">
            <w:pPr>
              <w:contextualSpacing/>
              <w:jc w:val="both"/>
              <w:rPr>
                <w:rFonts w:cs="Arial"/>
                <w:lang w:val="es-PE"/>
              </w:rPr>
            </w:pPr>
          </w:p>
        </w:tc>
      </w:tr>
    </w:tbl>
    <w:p w14:paraId="78C5F8B5"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5A050842" w14:textId="77777777" w:rsidTr="00516B59">
        <w:tc>
          <w:tcPr>
            <w:tcW w:w="3823" w:type="dxa"/>
          </w:tcPr>
          <w:p w14:paraId="5DE34238"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727051F5" w14:textId="09C1D5EC" w:rsidR="00516B59" w:rsidRPr="004D2B95" w:rsidRDefault="00AB16B1" w:rsidP="00516B59">
            <w:pPr>
              <w:jc w:val="center"/>
              <w:rPr>
                <w:rFonts w:cs="Arial"/>
                <w:lang w:val="es-PE"/>
              </w:rPr>
            </w:pPr>
            <w:r>
              <w:rPr>
                <w:rFonts w:cs="Arial"/>
                <w:lang w:val="es-PE"/>
              </w:rPr>
              <w:t>52</w:t>
            </w:r>
          </w:p>
        </w:tc>
      </w:tr>
      <w:tr w:rsidR="00516B59" w:rsidRPr="004D2B95" w14:paraId="277704BD" w14:textId="77777777" w:rsidTr="00516B59">
        <w:tc>
          <w:tcPr>
            <w:tcW w:w="3823" w:type="dxa"/>
          </w:tcPr>
          <w:p w14:paraId="0E1AA751"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2F919203" w14:textId="77777777" w:rsidR="00516B59" w:rsidRPr="004D2B95" w:rsidRDefault="00516B59" w:rsidP="00516B59">
            <w:pPr>
              <w:rPr>
                <w:rFonts w:cs="Arial"/>
                <w:lang w:val="es-PE"/>
              </w:rPr>
            </w:pPr>
            <w:r w:rsidRPr="004D2B95">
              <w:rPr>
                <w:rFonts w:cs="Arial"/>
                <w:lang w:val="es-PE"/>
              </w:rPr>
              <w:t>CONTENIDO</w:t>
            </w:r>
          </w:p>
          <w:p w14:paraId="7E9B50C8" w14:textId="77777777" w:rsidR="00516B59" w:rsidRPr="004D2B95" w:rsidRDefault="00516B59" w:rsidP="00516B59">
            <w:pPr>
              <w:rPr>
                <w:rFonts w:cs="Arial"/>
                <w:lang w:val="es-PE"/>
              </w:rPr>
            </w:pPr>
            <w:r w:rsidRPr="004D2B95">
              <w:rPr>
                <w:rFonts w:cs="Arial"/>
                <w:lang w:val="es-PE"/>
              </w:rPr>
              <w:t>2.2 ACTA DE CONFORMIDAD DE PUESTA EN SERVICIO DE LA RED DE ACCESO</w:t>
            </w:r>
          </w:p>
        </w:tc>
      </w:tr>
      <w:tr w:rsidR="00516B59" w:rsidRPr="004D2B95" w14:paraId="025B0CC0" w14:textId="77777777" w:rsidTr="00516B59">
        <w:tc>
          <w:tcPr>
            <w:tcW w:w="8494" w:type="dxa"/>
            <w:gridSpan w:val="2"/>
          </w:tcPr>
          <w:p w14:paraId="1BFD98B6" w14:textId="77777777" w:rsidR="00516B59" w:rsidRPr="004D2B95" w:rsidRDefault="00516B59" w:rsidP="00516B59">
            <w:pPr>
              <w:jc w:val="both"/>
              <w:rPr>
                <w:rFonts w:cs="Arial"/>
                <w:lang w:val="es-PE"/>
              </w:rPr>
            </w:pPr>
            <w:r w:rsidRPr="004D2B95">
              <w:rPr>
                <w:rFonts w:cs="Arial"/>
                <w:lang w:val="es-PE"/>
              </w:rPr>
              <w:t>En el caso que se finalice el PERIODO DE INVERSIÓN DE LA RED DE ACCESO y el CONTRATADO acredite por lo menos el (80%) del total de las INSTITUCIONES ABONADAS OBLIGATORIAS se encuentren operativas, se registra el ACTA DE CONFORMIDAD y se da inicio del PERIODO DE OPERACIÓN por (120) meses. El porcentaje restante pendientes  consignada en acta  deben ser atendidas  en el primer sementre del PERIODO DE OPERACIÓN.</w:t>
            </w:r>
          </w:p>
          <w:p w14:paraId="6AD82D9F" w14:textId="77777777" w:rsidR="00516B59" w:rsidRPr="004D2B95" w:rsidRDefault="00516B59" w:rsidP="00516B59">
            <w:pPr>
              <w:jc w:val="both"/>
              <w:rPr>
                <w:rFonts w:cs="Arial"/>
                <w:lang w:val="es-PE"/>
              </w:rPr>
            </w:pPr>
            <w:r w:rsidRPr="004D2B95">
              <w:rPr>
                <w:rFonts w:cs="Arial"/>
                <w:lang w:val="es-PE"/>
              </w:rPr>
              <w:t>¿En caso de necesitar más tiempo podría extenderse éste plazo, sin perjuicio de penalidades?</w:t>
            </w:r>
          </w:p>
        </w:tc>
      </w:tr>
      <w:tr w:rsidR="00516B59" w:rsidRPr="004D2B95" w14:paraId="2EF21B4F" w14:textId="77777777" w:rsidTr="00516B59">
        <w:tc>
          <w:tcPr>
            <w:tcW w:w="8494" w:type="dxa"/>
            <w:gridSpan w:val="2"/>
          </w:tcPr>
          <w:p w14:paraId="7A04C916"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4A338B3" w14:textId="77777777" w:rsidR="00516B59" w:rsidRPr="004D2B95" w:rsidRDefault="00516B59" w:rsidP="00516B59">
            <w:pPr>
              <w:contextualSpacing/>
              <w:jc w:val="both"/>
              <w:rPr>
                <w:rFonts w:eastAsia="Times New Roman" w:cs="Arial"/>
                <w:lang w:val="es-PE"/>
              </w:rPr>
            </w:pPr>
            <w:r w:rsidRPr="004D2B95">
              <w:rPr>
                <w:rStyle w:val="Refdecomentario"/>
                <w:rFonts w:asciiTheme="minorHAnsi" w:hAnsiTheme="minorHAnsi"/>
                <w:lang w:val="es-PE"/>
              </w:rPr>
              <w:annotationRef/>
            </w:r>
          </w:p>
          <w:p w14:paraId="24C2DE35" w14:textId="1BE4E25A" w:rsidR="00FB3070" w:rsidRPr="004D2B95" w:rsidRDefault="00FB3070" w:rsidP="00FB3070">
            <w:pPr>
              <w:contextualSpacing/>
              <w:jc w:val="both"/>
              <w:rPr>
                <w:rFonts w:eastAsia="Times New Roman" w:cs="Arial"/>
                <w:lang w:val="es-PE"/>
              </w:rPr>
            </w:pP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Pr>
                <w:rFonts w:eastAsia="Times New Roman" w:cs="Arial"/>
                <w:lang w:val="es-PE"/>
              </w:rPr>
              <w:t>las BASES.</w:t>
            </w:r>
          </w:p>
          <w:p w14:paraId="5F3FD598" w14:textId="77777777" w:rsidR="002A1508" w:rsidRDefault="002A1508" w:rsidP="009965AA">
            <w:pPr>
              <w:contextualSpacing/>
              <w:jc w:val="both"/>
              <w:rPr>
                <w:rFonts w:asciiTheme="minorHAnsi" w:hAnsiTheme="minorHAnsi" w:cs="Arial"/>
                <w:lang w:val="es-PE"/>
              </w:rPr>
            </w:pPr>
          </w:p>
        </w:tc>
      </w:tr>
    </w:tbl>
    <w:p w14:paraId="190E7F8A"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3DD7894C" w14:textId="77777777" w:rsidTr="00516B59">
        <w:tc>
          <w:tcPr>
            <w:tcW w:w="3823" w:type="dxa"/>
          </w:tcPr>
          <w:p w14:paraId="5C3FA2CE"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1055923B" w14:textId="6C386745" w:rsidR="00516B59" w:rsidRPr="004D2B95" w:rsidRDefault="00AB16B1" w:rsidP="00516B59">
            <w:pPr>
              <w:jc w:val="center"/>
              <w:rPr>
                <w:rFonts w:cs="Arial"/>
                <w:lang w:val="es-PE"/>
              </w:rPr>
            </w:pPr>
            <w:r>
              <w:rPr>
                <w:rFonts w:cs="Arial"/>
                <w:lang w:val="es-PE"/>
              </w:rPr>
              <w:t>53</w:t>
            </w:r>
          </w:p>
        </w:tc>
      </w:tr>
      <w:tr w:rsidR="00516B59" w:rsidRPr="004D2B95" w14:paraId="407C39CD" w14:textId="77777777" w:rsidTr="00516B59">
        <w:tc>
          <w:tcPr>
            <w:tcW w:w="3823" w:type="dxa"/>
          </w:tcPr>
          <w:p w14:paraId="10BAF45D"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6F3D5FC3" w14:textId="77777777" w:rsidR="00516B59" w:rsidRPr="004D2B95" w:rsidRDefault="00516B59" w:rsidP="00516B59">
            <w:pPr>
              <w:rPr>
                <w:rFonts w:cs="Arial"/>
                <w:lang w:val="es-PE"/>
              </w:rPr>
            </w:pPr>
            <w:r w:rsidRPr="004D2B95">
              <w:rPr>
                <w:rFonts w:cs="Arial"/>
                <w:lang w:val="es-PE"/>
              </w:rPr>
              <w:t>CONTENIDO</w:t>
            </w:r>
          </w:p>
          <w:p w14:paraId="208F9CB9" w14:textId="77777777" w:rsidR="00516B59" w:rsidRPr="004D2B95" w:rsidRDefault="00516B59" w:rsidP="00516B59">
            <w:pPr>
              <w:rPr>
                <w:rFonts w:cs="Arial"/>
                <w:lang w:val="es-PE"/>
              </w:rPr>
            </w:pPr>
            <w:r w:rsidRPr="004D2B95">
              <w:rPr>
                <w:rFonts w:cs="Arial"/>
                <w:lang w:val="es-PE"/>
              </w:rPr>
              <w:t>2.4  ACTA DE CONFORMIDAD DE PUESTA EN SERVICIO DE LA RED DE TRANSPORTE</w:t>
            </w:r>
          </w:p>
        </w:tc>
      </w:tr>
      <w:tr w:rsidR="00516B59" w:rsidRPr="004D2B95" w14:paraId="49E1E8B7" w14:textId="77777777" w:rsidTr="00516B59">
        <w:tc>
          <w:tcPr>
            <w:tcW w:w="8494" w:type="dxa"/>
            <w:gridSpan w:val="2"/>
          </w:tcPr>
          <w:p w14:paraId="78C24A15" w14:textId="77777777" w:rsidR="00516B59" w:rsidRPr="004D2B95" w:rsidRDefault="00516B59" w:rsidP="00516B59">
            <w:pPr>
              <w:jc w:val="both"/>
              <w:rPr>
                <w:rFonts w:cs="Arial"/>
                <w:lang w:val="es-PE"/>
              </w:rPr>
            </w:pPr>
            <w:r w:rsidRPr="004D2B95">
              <w:rPr>
                <w:rFonts w:cs="Arial"/>
                <w:lang w:val="es-PE"/>
              </w:rPr>
              <w:t>En el caso que se finalice el PERIODO DE INVERSIÓN DE LA RED DE TRANSPORTE y el CONTRATADO acredite por lo menos el (80%) del total de los NODOS ÓPTICOS se encuentren operativos- El porcentaje restante de NODOS ÓPTICOS que quedan pendientes, deberán ser consignadas en ACTA DE CONFORMIDAD y deberán ser puestos en servicio dentro de Primer Semestre de iniciado el PERIODO PROVISIONAL, sin perjuicio de penalidades.</w:t>
            </w:r>
          </w:p>
          <w:p w14:paraId="50A0F4F3" w14:textId="77777777" w:rsidR="00516B59" w:rsidRPr="004D2B95" w:rsidRDefault="00516B59" w:rsidP="00516B59">
            <w:pPr>
              <w:jc w:val="both"/>
              <w:rPr>
                <w:rFonts w:cs="Arial"/>
                <w:lang w:val="es-PE"/>
              </w:rPr>
            </w:pPr>
            <w:r w:rsidRPr="004D2B95">
              <w:rPr>
                <w:rFonts w:cs="Arial"/>
                <w:lang w:val="es-PE"/>
              </w:rPr>
              <w:t>¿ En caso de necesitar más tiempo podría extenderse éste plazo, sin perjuicio de penalidades ?</w:t>
            </w:r>
          </w:p>
        </w:tc>
      </w:tr>
      <w:tr w:rsidR="00516B59" w:rsidRPr="004D2B95" w14:paraId="4B0364B0" w14:textId="77777777" w:rsidTr="00516B59">
        <w:tc>
          <w:tcPr>
            <w:tcW w:w="8494" w:type="dxa"/>
            <w:gridSpan w:val="2"/>
          </w:tcPr>
          <w:p w14:paraId="7AA99788"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727418E" w14:textId="77777777" w:rsidR="00516B59" w:rsidRDefault="00516B59" w:rsidP="00516B59">
            <w:pPr>
              <w:contextualSpacing/>
              <w:jc w:val="both"/>
              <w:rPr>
                <w:rFonts w:eastAsia="Times New Roman" w:cs="Arial"/>
                <w:lang w:val="es-PE"/>
              </w:rPr>
            </w:pPr>
          </w:p>
          <w:p w14:paraId="180AB5E3" w14:textId="55FB8F05" w:rsidR="00FB3070" w:rsidRPr="004D2B95" w:rsidRDefault="0032494B" w:rsidP="00FB3070">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FB3070">
              <w:rPr>
                <w:rFonts w:eastAsia="Times New Roman" w:cs="Arial"/>
                <w:lang w:val="es-PE"/>
              </w:rPr>
              <w:t>las BASES.</w:t>
            </w:r>
          </w:p>
          <w:p w14:paraId="3DD261EC" w14:textId="77777777" w:rsidR="00516B59" w:rsidRPr="004D2B95" w:rsidRDefault="00516B59" w:rsidP="00516B59">
            <w:pPr>
              <w:rPr>
                <w:rFonts w:cs="Arial"/>
                <w:lang w:val="es-PE"/>
              </w:rPr>
            </w:pPr>
          </w:p>
        </w:tc>
      </w:tr>
    </w:tbl>
    <w:p w14:paraId="5C3A987D"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68BB457B" w14:textId="77777777" w:rsidTr="00516B59">
        <w:tc>
          <w:tcPr>
            <w:tcW w:w="3823" w:type="dxa"/>
          </w:tcPr>
          <w:p w14:paraId="4EF8EA78"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3E47EF7C" w14:textId="4ADEA62C" w:rsidR="00516B59" w:rsidRPr="004D2B95" w:rsidRDefault="00AB16B1" w:rsidP="00516B59">
            <w:pPr>
              <w:jc w:val="center"/>
              <w:rPr>
                <w:rFonts w:cs="Arial"/>
                <w:lang w:val="es-PE"/>
              </w:rPr>
            </w:pPr>
            <w:r>
              <w:rPr>
                <w:rFonts w:cs="Arial"/>
                <w:lang w:val="es-PE"/>
              </w:rPr>
              <w:t>54</w:t>
            </w:r>
          </w:p>
        </w:tc>
      </w:tr>
      <w:tr w:rsidR="00516B59" w:rsidRPr="004D2B95" w14:paraId="2CC2AF9B" w14:textId="77777777" w:rsidTr="00516B59">
        <w:tc>
          <w:tcPr>
            <w:tcW w:w="3823" w:type="dxa"/>
          </w:tcPr>
          <w:p w14:paraId="73656CED"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1510B9DC" w14:textId="77777777" w:rsidR="00516B59" w:rsidRPr="004D2B95" w:rsidRDefault="00516B59" w:rsidP="00516B59">
            <w:pPr>
              <w:rPr>
                <w:rFonts w:cs="Arial"/>
                <w:lang w:val="es-PE"/>
              </w:rPr>
            </w:pPr>
            <w:r w:rsidRPr="004D2B95">
              <w:rPr>
                <w:rFonts w:cs="Arial"/>
                <w:lang w:val="es-PE"/>
              </w:rPr>
              <w:t>CONTENIDO</w:t>
            </w:r>
          </w:p>
          <w:p w14:paraId="3DB6E6D8" w14:textId="77777777" w:rsidR="00516B59" w:rsidRPr="004D2B95" w:rsidRDefault="00516B59" w:rsidP="00516B59">
            <w:pPr>
              <w:rPr>
                <w:rFonts w:cs="Arial"/>
                <w:lang w:val="es-PE"/>
              </w:rPr>
            </w:pPr>
            <w:r w:rsidRPr="004D2B95">
              <w:rPr>
                <w:rFonts w:cs="Arial"/>
                <w:lang w:val="es-PE"/>
              </w:rPr>
              <w:t xml:space="preserve">AL CRONOGRAMA </w:t>
            </w:r>
          </w:p>
        </w:tc>
      </w:tr>
      <w:tr w:rsidR="00516B59" w:rsidRPr="004D2B95" w14:paraId="41C43F08" w14:textId="77777777" w:rsidTr="00516B59">
        <w:tc>
          <w:tcPr>
            <w:tcW w:w="8494" w:type="dxa"/>
            <w:gridSpan w:val="2"/>
          </w:tcPr>
          <w:p w14:paraId="548C1574" w14:textId="77777777" w:rsidR="00D76FBF" w:rsidRDefault="00D76FBF" w:rsidP="00516B59">
            <w:pPr>
              <w:jc w:val="both"/>
              <w:rPr>
                <w:rFonts w:cs="Arial"/>
                <w:lang w:val="es-PE"/>
              </w:rPr>
            </w:pPr>
          </w:p>
          <w:p w14:paraId="0D49F71C" w14:textId="28C2CF01" w:rsidR="00516B59" w:rsidRDefault="00516B59" w:rsidP="00516B59">
            <w:pPr>
              <w:jc w:val="both"/>
              <w:rPr>
                <w:rFonts w:cs="Arial"/>
                <w:lang w:val="es-PE"/>
              </w:rPr>
            </w:pPr>
            <w:r w:rsidRPr="004D2B95">
              <w:rPr>
                <w:rFonts w:cs="Arial"/>
                <w:lang w:val="es-PE"/>
              </w:rPr>
              <w:t>Se solicita prorrogar la fecha  de la Presentación del Sobre N° 1; ya que según Circular N° 1 se modificó las fechas de las Consultas a las Bases y la Absolución de las mismas.</w:t>
            </w:r>
          </w:p>
          <w:p w14:paraId="43D79D8F" w14:textId="06E7FFB8" w:rsidR="00D76FBF" w:rsidRPr="004D2B95" w:rsidRDefault="00D76FBF" w:rsidP="00516B59">
            <w:pPr>
              <w:jc w:val="both"/>
              <w:rPr>
                <w:rFonts w:cs="Arial"/>
                <w:lang w:val="es-PE"/>
              </w:rPr>
            </w:pPr>
          </w:p>
        </w:tc>
      </w:tr>
      <w:tr w:rsidR="00516B59" w:rsidRPr="004D2B95" w14:paraId="180F2757" w14:textId="77777777" w:rsidTr="00516B59">
        <w:tc>
          <w:tcPr>
            <w:tcW w:w="8494" w:type="dxa"/>
            <w:gridSpan w:val="2"/>
          </w:tcPr>
          <w:p w14:paraId="20B2E5B5" w14:textId="76461F11"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A231564" w14:textId="77777777" w:rsidR="00516B59" w:rsidRDefault="00516B59" w:rsidP="00516B59">
            <w:pPr>
              <w:contextualSpacing/>
              <w:jc w:val="both"/>
              <w:rPr>
                <w:rFonts w:eastAsia="Times New Roman" w:cs="Arial"/>
                <w:lang w:val="es-PE"/>
              </w:rPr>
            </w:pPr>
          </w:p>
          <w:p w14:paraId="7EF85F7C" w14:textId="017F6D2F" w:rsidR="00516B59" w:rsidRPr="004D2B95" w:rsidRDefault="009965AA" w:rsidP="00516B59">
            <w:pPr>
              <w:contextualSpacing/>
              <w:jc w:val="both"/>
              <w:rPr>
                <w:rFonts w:eastAsia="Times New Roman" w:cs="Arial"/>
                <w:lang w:val="es-PE"/>
              </w:rPr>
            </w:pPr>
            <w:r>
              <w:rPr>
                <w:rFonts w:eastAsia="Times New Roman" w:cs="Arial"/>
                <w:lang w:val="es-PE"/>
              </w:rPr>
              <w:t>Remitirse a la dispuesto mediante Circular N° 4.</w:t>
            </w:r>
          </w:p>
          <w:p w14:paraId="1974272A" w14:textId="77777777" w:rsidR="00516B59" w:rsidRPr="004D2B95" w:rsidRDefault="00516B59" w:rsidP="00516B59">
            <w:pPr>
              <w:jc w:val="both"/>
              <w:rPr>
                <w:rFonts w:cs="Arial"/>
                <w:lang w:val="es-PE"/>
              </w:rPr>
            </w:pPr>
          </w:p>
        </w:tc>
      </w:tr>
    </w:tbl>
    <w:p w14:paraId="1864E71C" w14:textId="56250717" w:rsidR="00516B59" w:rsidRDefault="00516B59" w:rsidP="00516B59">
      <w:pPr>
        <w:rPr>
          <w:rFonts w:ascii="Arial" w:hAnsi="Arial" w:cs="Arial"/>
          <w:lang w:val="es-PE"/>
        </w:rPr>
      </w:pPr>
    </w:p>
    <w:p w14:paraId="658DDF82" w14:textId="77777777" w:rsidR="00D76FBF" w:rsidRPr="004D2B95" w:rsidRDefault="00D76FBF" w:rsidP="00516B59">
      <w:pPr>
        <w:rPr>
          <w:rFonts w:ascii="Arial" w:hAnsi="Arial" w:cs="Arial"/>
          <w:lang w:val="es-PE"/>
        </w:rPr>
      </w:pPr>
    </w:p>
    <w:tbl>
      <w:tblPr>
        <w:tblStyle w:val="Tablaconcuadrcula"/>
        <w:tblW w:w="0" w:type="auto"/>
        <w:tblLook w:val="04A0" w:firstRow="1" w:lastRow="0" w:firstColumn="1" w:lastColumn="0" w:noHBand="0" w:noVBand="1"/>
      </w:tblPr>
      <w:tblGrid>
        <w:gridCol w:w="3823"/>
        <w:gridCol w:w="4671"/>
      </w:tblGrid>
      <w:tr w:rsidR="00516B59" w:rsidRPr="004D2B95" w14:paraId="3FE51960" w14:textId="77777777" w:rsidTr="00516B59">
        <w:tc>
          <w:tcPr>
            <w:tcW w:w="3823" w:type="dxa"/>
          </w:tcPr>
          <w:p w14:paraId="7202E0FB" w14:textId="77777777" w:rsidR="00516B59" w:rsidRPr="004D2B95" w:rsidRDefault="00516B59" w:rsidP="00516B59">
            <w:pPr>
              <w:rPr>
                <w:rFonts w:cs="Arial"/>
                <w:lang w:val="es-PE"/>
              </w:rPr>
            </w:pPr>
            <w:r w:rsidRPr="004D2B95">
              <w:rPr>
                <w:rFonts w:cs="Arial"/>
                <w:lang w:val="es-PE"/>
              </w:rPr>
              <w:t>N° de Consulta a las BASES</w:t>
            </w:r>
          </w:p>
        </w:tc>
        <w:tc>
          <w:tcPr>
            <w:tcW w:w="4671" w:type="dxa"/>
          </w:tcPr>
          <w:p w14:paraId="737DE5C8" w14:textId="5A99B33C" w:rsidR="00516B59" w:rsidRPr="004D2B95" w:rsidRDefault="00AB16B1" w:rsidP="00516B59">
            <w:pPr>
              <w:jc w:val="center"/>
              <w:rPr>
                <w:rFonts w:cs="Arial"/>
                <w:lang w:val="es-PE"/>
              </w:rPr>
            </w:pPr>
            <w:r>
              <w:rPr>
                <w:rFonts w:cs="Arial"/>
                <w:lang w:val="es-PE"/>
              </w:rPr>
              <w:t>55</w:t>
            </w:r>
          </w:p>
        </w:tc>
      </w:tr>
      <w:tr w:rsidR="00516B59" w:rsidRPr="004D2B95" w14:paraId="18D63A69" w14:textId="77777777" w:rsidTr="00516B59">
        <w:tc>
          <w:tcPr>
            <w:tcW w:w="3823" w:type="dxa"/>
          </w:tcPr>
          <w:p w14:paraId="530B4B1F" w14:textId="77777777" w:rsidR="00516B59" w:rsidRPr="004D2B95" w:rsidRDefault="00516B59" w:rsidP="00516B59">
            <w:pPr>
              <w:rPr>
                <w:rFonts w:cs="Arial"/>
                <w:lang w:val="es-PE"/>
              </w:rPr>
            </w:pPr>
            <w:r w:rsidRPr="004D2B95">
              <w:rPr>
                <w:rFonts w:cs="Arial"/>
                <w:lang w:val="es-PE"/>
              </w:rPr>
              <w:t>Numeral, literal u otra división de las BASES</w:t>
            </w:r>
          </w:p>
        </w:tc>
        <w:tc>
          <w:tcPr>
            <w:tcW w:w="4671" w:type="dxa"/>
          </w:tcPr>
          <w:p w14:paraId="734DB688" w14:textId="77777777" w:rsidR="00516B59" w:rsidRPr="004D2B95" w:rsidRDefault="00516B59" w:rsidP="00516B59">
            <w:pPr>
              <w:rPr>
                <w:rFonts w:cs="Arial"/>
                <w:lang w:val="es-PE"/>
              </w:rPr>
            </w:pPr>
            <w:r w:rsidRPr="004D2B95">
              <w:rPr>
                <w:rFonts w:cs="Arial"/>
                <w:lang w:val="es-PE"/>
              </w:rPr>
              <w:t>CONTENIDO</w:t>
            </w:r>
          </w:p>
          <w:p w14:paraId="07606A2F" w14:textId="77777777" w:rsidR="00516B59" w:rsidRPr="004D2B95" w:rsidRDefault="00516B59" w:rsidP="00516B59">
            <w:pPr>
              <w:rPr>
                <w:rFonts w:cs="Arial"/>
                <w:lang w:val="es-PE"/>
              </w:rPr>
            </w:pPr>
          </w:p>
        </w:tc>
      </w:tr>
      <w:tr w:rsidR="00516B59" w:rsidRPr="004D2B95" w14:paraId="1B5A698D" w14:textId="77777777" w:rsidTr="00516B59">
        <w:tc>
          <w:tcPr>
            <w:tcW w:w="8494" w:type="dxa"/>
            <w:gridSpan w:val="2"/>
          </w:tcPr>
          <w:p w14:paraId="6D8B7D7F" w14:textId="77777777" w:rsidR="00516B59" w:rsidRPr="004D2B95" w:rsidRDefault="00516B59" w:rsidP="00516B59">
            <w:pPr>
              <w:jc w:val="both"/>
              <w:rPr>
                <w:rFonts w:cs="Arial"/>
                <w:lang w:val="es-PE"/>
              </w:rPr>
            </w:pPr>
            <w:r w:rsidRPr="004D2B95">
              <w:rPr>
                <w:rFonts w:cs="Arial"/>
                <w:lang w:val="es-PE"/>
              </w:rPr>
              <w:t>Se solicita incluir un presupuesto detallado.</w:t>
            </w:r>
          </w:p>
        </w:tc>
      </w:tr>
      <w:tr w:rsidR="00516B59" w:rsidRPr="004D2B95" w14:paraId="3517436E" w14:textId="77777777" w:rsidTr="00516B59">
        <w:tc>
          <w:tcPr>
            <w:tcW w:w="8494" w:type="dxa"/>
            <w:gridSpan w:val="2"/>
          </w:tcPr>
          <w:p w14:paraId="768FF5CD"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BD5A06D" w14:textId="77777777" w:rsidR="00516B59" w:rsidRDefault="00516B59" w:rsidP="00516B59">
            <w:pPr>
              <w:contextualSpacing/>
              <w:jc w:val="both"/>
              <w:rPr>
                <w:rFonts w:eastAsia="Times New Roman" w:cs="Arial"/>
                <w:lang w:val="es-PE"/>
              </w:rPr>
            </w:pPr>
          </w:p>
          <w:p w14:paraId="1D783F41" w14:textId="4B0573B4"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dispuesto en el últi</w:t>
            </w:r>
            <w:r>
              <w:rPr>
                <w:rFonts w:eastAsia="Times New Roman" w:cs="Arial"/>
                <w:lang w:val="es-PE"/>
              </w:rPr>
              <w:t>mo párrafo del Numeral 3.2</w:t>
            </w:r>
            <w:r w:rsidR="00A46252">
              <w:rPr>
                <w:rFonts w:eastAsia="Times New Roman" w:cs="Arial"/>
                <w:lang w:val="es-PE"/>
              </w:rPr>
              <w:t>.3</w:t>
            </w:r>
            <w:r w:rsidRPr="004D2B95">
              <w:rPr>
                <w:rFonts w:eastAsia="Times New Roman" w:cs="Arial"/>
                <w:lang w:val="es-PE"/>
              </w:rPr>
              <w:t xml:space="preserve"> de las BASES.</w:t>
            </w:r>
          </w:p>
          <w:p w14:paraId="291F694C" w14:textId="77777777" w:rsidR="00516B59" w:rsidRPr="004D2B95" w:rsidRDefault="00516B59" w:rsidP="00516B59">
            <w:pPr>
              <w:rPr>
                <w:rFonts w:cs="Arial"/>
                <w:lang w:val="es-PE"/>
              </w:rPr>
            </w:pPr>
          </w:p>
        </w:tc>
      </w:tr>
    </w:tbl>
    <w:p w14:paraId="58829CFD" w14:textId="77777777" w:rsidR="00516B59" w:rsidRPr="004D2B95" w:rsidRDefault="00516B59" w:rsidP="00516B59">
      <w:pPr>
        <w:jc w:val="both"/>
        <w:rPr>
          <w:rFonts w:ascii="Arial" w:hAnsi="Arial" w:cs="Arial"/>
          <w:lang w:val="es-PE"/>
        </w:rPr>
      </w:pPr>
    </w:p>
    <w:tbl>
      <w:tblPr>
        <w:tblStyle w:val="Tablaconcuadrcula"/>
        <w:tblW w:w="5000" w:type="pct"/>
        <w:jc w:val="right"/>
        <w:tblLook w:val="04A0" w:firstRow="1" w:lastRow="0" w:firstColumn="1" w:lastColumn="0" w:noHBand="0" w:noVBand="1"/>
      </w:tblPr>
      <w:tblGrid>
        <w:gridCol w:w="3957"/>
        <w:gridCol w:w="4537"/>
      </w:tblGrid>
      <w:tr w:rsidR="00516B59" w:rsidRPr="004D2B95" w14:paraId="1C4F6E0A" w14:textId="77777777" w:rsidTr="00516B59">
        <w:trPr>
          <w:jc w:val="right"/>
        </w:trPr>
        <w:tc>
          <w:tcPr>
            <w:tcW w:w="2329" w:type="pct"/>
            <w:vAlign w:val="center"/>
          </w:tcPr>
          <w:p w14:paraId="19EBE477" w14:textId="77777777" w:rsidR="00516B59" w:rsidRPr="004D2B95" w:rsidRDefault="00516B59" w:rsidP="00516B59">
            <w:pPr>
              <w:rPr>
                <w:rFonts w:cs="Arial"/>
                <w:lang w:val="es-PE"/>
              </w:rPr>
            </w:pPr>
            <w:r w:rsidRPr="004D2B95">
              <w:rPr>
                <w:rFonts w:cs="Arial"/>
                <w:lang w:val="es-PE"/>
              </w:rPr>
              <w:t>Nº de Consulta a las BASES</w:t>
            </w:r>
          </w:p>
        </w:tc>
        <w:tc>
          <w:tcPr>
            <w:tcW w:w="2671" w:type="pct"/>
            <w:vAlign w:val="center"/>
          </w:tcPr>
          <w:p w14:paraId="09A865A0" w14:textId="557DE90D" w:rsidR="00516B59" w:rsidRPr="004D2B95" w:rsidRDefault="00AB16B1" w:rsidP="00516B59">
            <w:pPr>
              <w:jc w:val="center"/>
              <w:rPr>
                <w:rFonts w:cs="Arial"/>
                <w:lang w:val="es-PE"/>
              </w:rPr>
            </w:pPr>
            <w:r>
              <w:rPr>
                <w:rFonts w:cs="Arial"/>
                <w:lang w:val="es-PE"/>
              </w:rPr>
              <w:t>56</w:t>
            </w:r>
          </w:p>
        </w:tc>
      </w:tr>
      <w:tr w:rsidR="00516B59" w:rsidRPr="004D2B95" w14:paraId="054B380C" w14:textId="77777777" w:rsidTr="00516B59">
        <w:trPr>
          <w:jc w:val="right"/>
        </w:trPr>
        <w:tc>
          <w:tcPr>
            <w:tcW w:w="2329" w:type="pct"/>
            <w:vAlign w:val="center"/>
          </w:tcPr>
          <w:p w14:paraId="2E3D30FA"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vAlign w:val="center"/>
          </w:tcPr>
          <w:p w14:paraId="7C8CBB43" w14:textId="77777777" w:rsidR="00516B59" w:rsidRPr="004D2B95" w:rsidRDefault="00516B59" w:rsidP="00516B59">
            <w:pPr>
              <w:rPr>
                <w:rFonts w:cs="Arial"/>
                <w:b/>
                <w:lang w:val="es-PE"/>
              </w:rPr>
            </w:pPr>
            <w:r w:rsidRPr="004D2B95">
              <w:rPr>
                <w:rFonts w:cs="Arial"/>
                <w:b/>
                <w:lang w:val="es-PE"/>
              </w:rPr>
              <w:t>4. PRESENTACIÓN DE LOS SOBRES</w:t>
            </w:r>
          </w:p>
          <w:p w14:paraId="3DF8EE61" w14:textId="77777777" w:rsidR="00516B59" w:rsidRPr="004D2B95" w:rsidRDefault="00516B59" w:rsidP="00516B59">
            <w:pPr>
              <w:rPr>
                <w:rFonts w:cs="Arial"/>
                <w:lang w:val="es-PE"/>
              </w:rPr>
            </w:pPr>
            <w:r w:rsidRPr="004D2B95">
              <w:rPr>
                <w:rFonts w:cs="Arial"/>
                <w:lang w:val="es-PE"/>
              </w:rPr>
              <w:t>4.1. Presentación de los Sobre</w:t>
            </w:r>
          </w:p>
          <w:p w14:paraId="11DDCE97" w14:textId="77777777" w:rsidR="00516B59" w:rsidRPr="004D2B95" w:rsidRDefault="00516B59" w:rsidP="00516B59">
            <w:pPr>
              <w:rPr>
                <w:rFonts w:cs="Arial"/>
                <w:lang w:val="es-PE"/>
              </w:rPr>
            </w:pPr>
            <w:r w:rsidRPr="004D2B95">
              <w:rPr>
                <w:rFonts w:cs="Arial"/>
                <w:lang w:val="es-PE"/>
              </w:rPr>
              <w:t xml:space="preserve">Los SOBRES Nº 1, Nº 2 y Nº 3 serán presentados personalmente por uno de los AGENTES AUTORIZADOS o por el REPRESENTANTE LEGAL del POSTOR. No se aceptarán ni recibirán documentos que sean remitidos por vía postal, correo electrónico, facsímil o cualquier otro medio o tipo de comunicación. </w:t>
            </w:r>
          </w:p>
        </w:tc>
      </w:tr>
      <w:tr w:rsidR="00516B59" w:rsidRPr="004D2B95" w14:paraId="0EDA3C9B" w14:textId="77777777" w:rsidTr="00516B59">
        <w:trPr>
          <w:jc w:val="right"/>
        </w:trPr>
        <w:tc>
          <w:tcPr>
            <w:tcW w:w="5000" w:type="pct"/>
            <w:gridSpan w:val="2"/>
          </w:tcPr>
          <w:p w14:paraId="31B1D8E3" w14:textId="77777777" w:rsidR="00516B59" w:rsidRPr="004D2B95" w:rsidRDefault="00516B59" w:rsidP="00516B59">
            <w:pPr>
              <w:jc w:val="both"/>
              <w:rPr>
                <w:rFonts w:cs="Arial"/>
                <w:lang w:val="es-PE"/>
              </w:rPr>
            </w:pPr>
            <w:r w:rsidRPr="004D2B95">
              <w:rPr>
                <w:rFonts w:cs="Arial"/>
                <w:lang w:val="es-PE"/>
              </w:rPr>
              <w:t>Solicitamos que se considere que en caso que los documentos fuesen copias y procedan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no requerirá de la legalización a que se refiere el párrafo precedente, bastando que cumpla únicamente con las condiciones establecidas en el referido convenio, siempre y cuando el respectivo país no haya observado la adhesión del Perú. </w:t>
            </w:r>
          </w:p>
        </w:tc>
      </w:tr>
      <w:tr w:rsidR="00516B59" w:rsidRPr="004D2B95" w14:paraId="6ADF7E4E" w14:textId="77777777" w:rsidTr="00516B59">
        <w:trPr>
          <w:jc w:val="right"/>
        </w:trPr>
        <w:tc>
          <w:tcPr>
            <w:tcW w:w="5000" w:type="pct"/>
            <w:gridSpan w:val="2"/>
          </w:tcPr>
          <w:p w14:paraId="6553CC5D"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AD4059E" w14:textId="77777777" w:rsidR="00516B59" w:rsidRDefault="00516B59" w:rsidP="00516B59">
            <w:pPr>
              <w:contextualSpacing/>
              <w:jc w:val="both"/>
              <w:rPr>
                <w:rFonts w:eastAsia="Times New Roman" w:cs="Arial"/>
                <w:lang w:val="es-PE"/>
              </w:rPr>
            </w:pPr>
          </w:p>
          <w:p w14:paraId="12E86594" w14:textId="5EA0E930" w:rsidR="00516B59" w:rsidRPr="004D2B95" w:rsidRDefault="0032494B"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el Numeral 4.3 de las BASES.</w:t>
            </w:r>
          </w:p>
          <w:p w14:paraId="788D96CF" w14:textId="77777777" w:rsidR="00516B59" w:rsidRPr="004D2B95" w:rsidRDefault="00516B59" w:rsidP="00516B59">
            <w:pPr>
              <w:jc w:val="both"/>
              <w:rPr>
                <w:rFonts w:cs="Arial"/>
                <w:lang w:val="es-PE"/>
              </w:rPr>
            </w:pPr>
          </w:p>
        </w:tc>
      </w:tr>
    </w:tbl>
    <w:p w14:paraId="1AFD60F6" w14:textId="77777777" w:rsidR="00516B59" w:rsidRPr="004D2B95" w:rsidRDefault="00516B59" w:rsidP="00516B59">
      <w:pPr>
        <w:rPr>
          <w:rFonts w:ascii="Arial" w:hAnsi="Arial" w:cs="Arial"/>
          <w:lang w:val="es-PE"/>
        </w:rPr>
      </w:pPr>
    </w:p>
    <w:tbl>
      <w:tblPr>
        <w:tblStyle w:val="Tablaconcuadrcula"/>
        <w:tblW w:w="5000" w:type="pct"/>
        <w:jc w:val="right"/>
        <w:tblLook w:val="04A0" w:firstRow="1" w:lastRow="0" w:firstColumn="1" w:lastColumn="0" w:noHBand="0" w:noVBand="1"/>
      </w:tblPr>
      <w:tblGrid>
        <w:gridCol w:w="3957"/>
        <w:gridCol w:w="4537"/>
      </w:tblGrid>
      <w:tr w:rsidR="00516B59" w:rsidRPr="004D2B95" w14:paraId="45E68BCA" w14:textId="77777777" w:rsidTr="00516B59">
        <w:trPr>
          <w:jc w:val="right"/>
        </w:trPr>
        <w:tc>
          <w:tcPr>
            <w:tcW w:w="2329" w:type="pct"/>
            <w:vAlign w:val="center"/>
          </w:tcPr>
          <w:p w14:paraId="057D8321" w14:textId="77777777" w:rsidR="00516B59" w:rsidRPr="004D2B95" w:rsidRDefault="00516B59" w:rsidP="00516B59">
            <w:pPr>
              <w:rPr>
                <w:rFonts w:cs="Arial"/>
                <w:lang w:val="es-PE"/>
              </w:rPr>
            </w:pPr>
            <w:r w:rsidRPr="004D2B95">
              <w:rPr>
                <w:rFonts w:cs="Arial"/>
                <w:lang w:val="es-PE"/>
              </w:rPr>
              <w:t>Nº de Consulta a las BASES</w:t>
            </w:r>
          </w:p>
        </w:tc>
        <w:tc>
          <w:tcPr>
            <w:tcW w:w="2671" w:type="pct"/>
            <w:vAlign w:val="center"/>
          </w:tcPr>
          <w:p w14:paraId="3B1C4096" w14:textId="5A6272E9" w:rsidR="00516B59" w:rsidRPr="004D2B95" w:rsidRDefault="00AB16B1" w:rsidP="00516B59">
            <w:pPr>
              <w:jc w:val="center"/>
              <w:rPr>
                <w:rFonts w:cs="Arial"/>
                <w:lang w:val="es-PE"/>
              </w:rPr>
            </w:pPr>
            <w:r>
              <w:rPr>
                <w:rFonts w:cs="Arial"/>
                <w:lang w:val="es-PE"/>
              </w:rPr>
              <w:t>57</w:t>
            </w:r>
          </w:p>
        </w:tc>
      </w:tr>
      <w:tr w:rsidR="00516B59" w:rsidRPr="004D2B95" w14:paraId="11FDE85D" w14:textId="77777777" w:rsidTr="00516B59">
        <w:trPr>
          <w:jc w:val="right"/>
        </w:trPr>
        <w:tc>
          <w:tcPr>
            <w:tcW w:w="2329" w:type="pct"/>
            <w:vAlign w:val="center"/>
          </w:tcPr>
          <w:p w14:paraId="388DA14B"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vAlign w:val="center"/>
          </w:tcPr>
          <w:p w14:paraId="2C719D14" w14:textId="77777777" w:rsidR="00516B59" w:rsidRPr="004D2B95" w:rsidRDefault="00516B59" w:rsidP="00516B59">
            <w:pPr>
              <w:rPr>
                <w:rFonts w:cs="Arial"/>
                <w:b/>
                <w:lang w:val="es-PE"/>
              </w:rPr>
            </w:pPr>
            <w:r w:rsidRPr="004D2B95">
              <w:rPr>
                <w:rFonts w:cs="Arial"/>
                <w:b/>
                <w:lang w:val="es-PE"/>
              </w:rPr>
              <w:t>5. CONTENIDO DEL SOBRE N° 1</w:t>
            </w:r>
          </w:p>
          <w:p w14:paraId="1DA3D226" w14:textId="77777777" w:rsidR="00516B59" w:rsidRPr="004D2B95" w:rsidRDefault="00516B59" w:rsidP="00516B59">
            <w:pPr>
              <w:rPr>
                <w:rFonts w:cs="Arial"/>
                <w:lang w:val="es-PE"/>
              </w:rPr>
            </w:pPr>
          </w:p>
          <w:p w14:paraId="30C1B307" w14:textId="77777777" w:rsidR="00516B59" w:rsidRPr="004D2B95" w:rsidRDefault="00516B59" w:rsidP="00516B59">
            <w:pPr>
              <w:rPr>
                <w:rFonts w:cs="Arial"/>
                <w:lang w:val="es-PE"/>
              </w:rPr>
            </w:pPr>
            <w:r w:rsidRPr="004D2B95">
              <w:rPr>
                <w:rFonts w:cs="Arial"/>
                <w:lang w:val="es-PE"/>
              </w:rPr>
              <w:t xml:space="preserve">Los POSTORES, POSTORES CALIFICADOS y POSTORES APTOS, </w:t>
            </w:r>
            <w:r w:rsidRPr="004D2B95">
              <w:rPr>
                <w:rFonts w:cs="Arial"/>
                <w:b/>
                <w:lang w:val="es-PE"/>
              </w:rPr>
              <w:t>no podrán contratar directa o indirectamente, durante la LICITACIÓN, los servicios de asesoría de personas naturales o jurídicas del sector privado, que hayan prestado o se encuentren prestando servicio de consultoría o asesoría a PROINVERSIÓN</w:t>
            </w:r>
            <w:r w:rsidRPr="004D2B95">
              <w:rPr>
                <w:rFonts w:cs="Arial"/>
                <w:lang w:val="es-PE"/>
              </w:rPr>
              <w:t>, en el proceso de promoción de la inversión privada en el que están participando. La lista de personas naturales o jurídicas del sector privado que prestan servicios de consultoría o asesoría a PROINVERSIÓN en el presente proceso se encuentra establecida en el (Anexo Nº 14). El incumplimiento de lo dispuesto en el presente numeral conlleva a la exclusión de los POSTORES, POSTORES CALIFICADOS y POSTORES APTOS, del proceso de promoción de la inversión privada.</w:t>
            </w:r>
          </w:p>
        </w:tc>
      </w:tr>
      <w:tr w:rsidR="00516B59" w:rsidRPr="004D2B95" w14:paraId="18259226" w14:textId="77777777" w:rsidTr="00516B59">
        <w:trPr>
          <w:jc w:val="right"/>
        </w:trPr>
        <w:tc>
          <w:tcPr>
            <w:tcW w:w="5000" w:type="pct"/>
            <w:gridSpan w:val="2"/>
          </w:tcPr>
          <w:p w14:paraId="54C802F0" w14:textId="77777777" w:rsidR="00516B59" w:rsidRPr="004D2B95" w:rsidRDefault="00516B59" w:rsidP="00516B59">
            <w:pPr>
              <w:jc w:val="both"/>
              <w:rPr>
                <w:rFonts w:cs="Arial"/>
                <w:lang w:val="es-PE"/>
              </w:rPr>
            </w:pPr>
            <w:r w:rsidRPr="004D2B95">
              <w:rPr>
                <w:rFonts w:cs="Arial"/>
                <w:lang w:val="es-PE"/>
              </w:rPr>
              <w:t>Solicitamos conocer  la razón, si se está trabajando en PROINVERSION pero en distinto proyecto se podría contratar? </w:t>
            </w:r>
          </w:p>
        </w:tc>
      </w:tr>
      <w:tr w:rsidR="00516B59" w:rsidRPr="004D2B95" w14:paraId="6DEBA298" w14:textId="77777777" w:rsidTr="00516B59">
        <w:trPr>
          <w:jc w:val="right"/>
        </w:trPr>
        <w:tc>
          <w:tcPr>
            <w:tcW w:w="5000" w:type="pct"/>
            <w:gridSpan w:val="2"/>
          </w:tcPr>
          <w:p w14:paraId="746470ED"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C4D2BFC" w14:textId="77777777" w:rsidR="00516B59" w:rsidRDefault="00516B59" w:rsidP="00516B59">
            <w:pPr>
              <w:contextualSpacing/>
              <w:jc w:val="both"/>
              <w:rPr>
                <w:rFonts w:eastAsia="Times New Roman" w:cs="Arial"/>
                <w:lang w:val="es-PE"/>
              </w:rPr>
            </w:pPr>
          </w:p>
          <w:p w14:paraId="479D2E00"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dispuesto en el Artículo 13º del Reglamento del Decreto Legislativo Nº 1224, aprobado por Decreto Supremo Nº 410-2015-EF.</w:t>
            </w:r>
          </w:p>
          <w:p w14:paraId="73FA8C77" w14:textId="77777777" w:rsidR="00516B59" w:rsidRPr="004D2B95" w:rsidRDefault="00516B59" w:rsidP="00516B59">
            <w:pPr>
              <w:jc w:val="both"/>
              <w:rPr>
                <w:rFonts w:cs="Arial"/>
                <w:lang w:val="es-PE"/>
              </w:rPr>
            </w:pPr>
          </w:p>
        </w:tc>
      </w:tr>
    </w:tbl>
    <w:p w14:paraId="03C99AAE" w14:textId="77777777" w:rsidR="00516B59" w:rsidRPr="004D2B95" w:rsidRDefault="00516B59" w:rsidP="00516B59">
      <w:pPr>
        <w:rPr>
          <w:rFonts w:ascii="Arial" w:hAnsi="Arial" w:cs="Arial"/>
          <w:lang w:val="es-PE"/>
        </w:rPr>
      </w:pPr>
    </w:p>
    <w:tbl>
      <w:tblPr>
        <w:tblStyle w:val="Tablaconcuadrcula"/>
        <w:tblW w:w="5000" w:type="pct"/>
        <w:jc w:val="right"/>
        <w:tblLook w:val="04A0" w:firstRow="1" w:lastRow="0" w:firstColumn="1" w:lastColumn="0" w:noHBand="0" w:noVBand="1"/>
      </w:tblPr>
      <w:tblGrid>
        <w:gridCol w:w="3957"/>
        <w:gridCol w:w="4537"/>
      </w:tblGrid>
      <w:tr w:rsidR="00516B59" w:rsidRPr="004D2B95" w14:paraId="50AFFA5A" w14:textId="77777777" w:rsidTr="00516B59">
        <w:trPr>
          <w:jc w:val="right"/>
        </w:trPr>
        <w:tc>
          <w:tcPr>
            <w:tcW w:w="2329" w:type="pct"/>
            <w:vAlign w:val="center"/>
          </w:tcPr>
          <w:p w14:paraId="683FC99E" w14:textId="77777777" w:rsidR="00516B59" w:rsidRPr="004D2B95" w:rsidRDefault="00516B59" w:rsidP="00516B59">
            <w:pPr>
              <w:rPr>
                <w:rFonts w:cs="Arial"/>
                <w:lang w:val="es-PE"/>
              </w:rPr>
            </w:pPr>
            <w:r w:rsidRPr="004D2B95">
              <w:rPr>
                <w:rFonts w:cs="Arial"/>
                <w:lang w:val="es-PE"/>
              </w:rPr>
              <w:t>Nº de Consulta a las BASES</w:t>
            </w:r>
          </w:p>
        </w:tc>
        <w:tc>
          <w:tcPr>
            <w:tcW w:w="2671" w:type="pct"/>
            <w:vAlign w:val="center"/>
          </w:tcPr>
          <w:p w14:paraId="7226AC61" w14:textId="0DDF30A9" w:rsidR="00516B59" w:rsidRPr="004D2B95" w:rsidRDefault="00AB16B1" w:rsidP="00516B59">
            <w:pPr>
              <w:jc w:val="center"/>
              <w:rPr>
                <w:rFonts w:cs="Arial"/>
                <w:lang w:val="es-PE"/>
              </w:rPr>
            </w:pPr>
            <w:r>
              <w:rPr>
                <w:rFonts w:cs="Arial"/>
                <w:lang w:val="es-PE"/>
              </w:rPr>
              <w:t>58</w:t>
            </w:r>
          </w:p>
        </w:tc>
      </w:tr>
      <w:tr w:rsidR="00516B59" w:rsidRPr="004D2B95" w14:paraId="7F29048A" w14:textId="77777777" w:rsidTr="00516B59">
        <w:trPr>
          <w:jc w:val="right"/>
        </w:trPr>
        <w:tc>
          <w:tcPr>
            <w:tcW w:w="2329" w:type="pct"/>
            <w:vAlign w:val="center"/>
          </w:tcPr>
          <w:p w14:paraId="0A2424F1"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vAlign w:val="center"/>
          </w:tcPr>
          <w:p w14:paraId="27A9E7A7" w14:textId="77777777" w:rsidR="00516B59" w:rsidRPr="004D2B95" w:rsidRDefault="00516B59" w:rsidP="00516B59">
            <w:pPr>
              <w:rPr>
                <w:rFonts w:cs="Arial"/>
                <w:b/>
                <w:lang w:val="es-PE"/>
              </w:rPr>
            </w:pPr>
            <w:r w:rsidRPr="004D2B95">
              <w:rPr>
                <w:rFonts w:cs="Arial"/>
                <w:b/>
                <w:lang w:val="es-PE"/>
              </w:rPr>
              <w:t xml:space="preserve">5.2.3.8. </w:t>
            </w:r>
          </w:p>
          <w:p w14:paraId="3C28AAB0" w14:textId="77777777" w:rsidR="00516B59" w:rsidRPr="004D2B95" w:rsidRDefault="00516B59" w:rsidP="00516B59">
            <w:pPr>
              <w:rPr>
                <w:rFonts w:cs="Arial"/>
                <w:lang w:val="es-PE"/>
              </w:rPr>
            </w:pPr>
            <w:r w:rsidRPr="004D2B95">
              <w:rPr>
                <w:rFonts w:cs="Arial"/>
                <w:lang w:val="es-PE"/>
              </w:rPr>
              <w:t>Una DECLARACIÓN JURADA, según el Formulario Nº 13 del Anexo Nº 3, debidamente suscrita por el REPRESENTANTE LEGAL indicando que el POSTOR o del REPRESENTANTE LEGAL común en caso de CONSORCIO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tc>
      </w:tr>
      <w:tr w:rsidR="00516B59" w:rsidRPr="004D2B95" w14:paraId="118B8C68" w14:textId="77777777" w:rsidTr="00516B59">
        <w:trPr>
          <w:jc w:val="right"/>
        </w:trPr>
        <w:tc>
          <w:tcPr>
            <w:tcW w:w="5000" w:type="pct"/>
            <w:gridSpan w:val="2"/>
          </w:tcPr>
          <w:p w14:paraId="63A023D5" w14:textId="77777777" w:rsidR="00516B59" w:rsidRPr="004D2B95" w:rsidRDefault="00516B59" w:rsidP="00516B59">
            <w:pPr>
              <w:jc w:val="both"/>
              <w:rPr>
                <w:rFonts w:cs="Arial"/>
                <w:lang w:val="es-PE"/>
              </w:rPr>
            </w:pPr>
            <w:r w:rsidRPr="004D2B95">
              <w:rPr>
                <w:rFonts w:cs="Arial"/>
                <w:lang w:val="es-PE"/>
              </w:rPr>
              <w:t xml:space="preserve">Solicitamos aclarar si es necesario adjuntar algún informe de dicha reunión y sus condiciones. </w:t>
            </w:r>
          </w:p>
        </w:tc>
      </w:tr>
      <w:tr w:rsidR="00516B59" w:rsidRPr="004D2B95" w14:paraId="470F88B7" w14:textId="77777777" w:rsidTr="00516B59">
        <w:trPr>
          <w:jc w:val="right"/>
        </w:trPr>
        <w:tc>
          <w:tcPr>
            <w:tcW w:w="5000" w:type="pct"/>
            <w:gridSpan w:val="2"/>
          </w:tcPr>
          <w:p w14:paraId="3196261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83FC539" w14:textId="77777777" w:rsidR="00516B59" w:rsidRDefault="00516B59" w:rsidP="00516B59">
            <w:pPr>
              <w:contextualSpacing/>
              <w:jc w:val="both"/>
              <w:rPr>
                <w:rFonts w:eastAsia="Times New Roman" w:cs="Arial"/>
                <w:lang w:val="es-PE"/>
              </w:rPr>
            </w:pPr>
          </w:p>
          <w:p w14:paraId="717E147D"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la respuesta de la Consulta Nº 16 de la CIRCULAR Nº 2.</w:t>
            </w:r>
          </w:p>
          <w:p w14:paraId="0CE4F820" w14:textId="77777777" w:rsidR="00516B59" w:rsidRPr="004D2B95" w:rsidRDefault="00516B59" w:rsidP="00516B59">
            <w:pPr>
              <w:jc w:val="both"/>
              <w:rPr>
                <w:rFonts w:cs="Arial"/>
                <w:lang w:val="es-PE"/>
              </w:rPr>
            </w:pPr>
          </w:p>
        </w:tc>
      </w:tr>
    </w:tbl>
    <w:p w14:paraId="39FCAAF3" w14:textId="77777777" w:rsidR="00516B59" w:rsidRPr="004D2B95" w:rsidRDefault="00516B59" w:rsidP="00516B59">
      <w:pPr>
        <w:rPr>
          <w:rFonts w:ascii="Arial" w:hAnsi="Arial" w:cs="Arial"/>
          <w:lang w:val="es-PE"/>
        </w:rPr>
      </w:pPr>
    </w:p>
    <w:tbl>
      <w:tblPr>
        <w:tblStyle w:val="Tablaconcuadrcula"/>
        <w:tblW w:w="5000" w:type="pct"/>
        <w:jc w:val="right"/>
        <w:tblLook w:val="04A0" w:firstRow="1" w:lastRow="0" w:firstColumn="1" w:lastColumn="0" w:noHBand="0" w:noVBand="1"/>
      </w:tblPr>
      <w:tblGrid>
        <w:gridCol w:w="3957"/>
        <w:gridCol w:w="4537"/>
      </w:tblGrid>
      <w:tr w:rsidR="00516B59" w:rsidRPr="004D2B95" w14:paraId="51789A14" w14:textId="77777777" w:rsidTr="00516B59">
        <w:trPr>
          <w:jc w:val="right"/>
        </w:trPr>
        <w:tc>
          <w:tcPr>
            <w:tcW w:w="2329" w:type="pct"/>
            <w:vAlign w:val="center"/>
          </w:tcPr>
          <w:p w14:paraId="2D36F748" w14:textId="77777777" w:rsidR="00516B59" w:rsidRPr="004D2B95" w:rsidRDefault="00516B59" w:rsidP="00516B59">
            <w:pPr>
              <w:rPr>
                <w:rFonts w:cs="Arial"/>
                <w:lang w:val="es-PE"/>
              </w:rPr>
            </w:pPr>
            <w:r w:rsidRPr="004D2B95">
              <w:rPr>
                <w:rFonts w:cs="Arial"/>
                <w:lang w:val="es-PE"/>
              </w:rPr>
              <w:t>Nº de Consulta a las BASES</w:t>
            </w:r>
          </w:p>
        </w:tc>
        <w:tc>
          <w:tcPr>
            <w:tcW w:w="2671" w:type="pct"/>
            <w:vAlign w:val="center"/>
          </w:tcPr>
          <w:p w14:paraId="30B9582E" w14:textId="465A78F8" w:rsidR="00516B59" w:rsidRPr="004D2B95" w:rsidRDefault="00AB16B1" w:rsidP="00516B59">
            <w:pPr>
              <w:jc w:val="center"/>
              <w:rPr>
                <w:rFonts w:cs="Arial"/>
                <w:lang w:val="es-PE"/>
              </w:rPr>
            </w:pPr>
            <w:r>
              <w:rPr>
                <w:rFonts w:cs="Arial"/>
                <w:lang w:val="es-PE"/>
              </w:rPr>
              <w:t>59</w:t>
            </w:r>
          </w:p>
        </w:tc>
      </w:tr>
      <w:tr w:rsidR="00516B59" w:rsidRPr="004D2B95" w14:paraId="0EFEAADF" w14:textId="77777777" w:rsidTr="00516B59">
        <w:trPr>
          <w:jc w:val="right"/>
        </w:trPr>
        <w:tc>
          <w:tcPr>
            <w:tcW w:w="2329" w:type="pct"/>
            <w:vAlign w:val="center"/>
          </w:tcPr>
          <w:p w14:paraId="1ABBC20A"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vAlign w:val="center"/>
          </w:tcPr>
          <w:p w14:paraId="300FCC21" w14:textId="77777777" w:rsidR="00516B59" w:rsidRPr="004D2B95" w:rsidRDefault="00516B59" w:rsidP="00516B59">
            <w:pPr>
              <w:rPr>
                <w:rFonts w:cs="Arial"/>
                <w:b/>
                <w:lang w:val="es-PE"/>
              </w:rPr>
            </w:pPr>
            <w:r w:rsidRPr="004D2B95">
              <w:rPr>
                <w:rFonts w:cs="Arial"/>
                <w:b/>
                <w:lang w:val="es-PE"/>
              </w:rPr>
              <w:t>5.2.3.9.</w:t>
            </w:r>
          </w:p>
          <w:p w14:paraId="6916E74D" w14:textId="77777777" w:rsidR="00516B59" w:rsidRPr="004D2B95" w:rsidRDefault="00516B59" w:rsidP="00516B59">
            <w:pPr>
              <w:rPr>
                <w:rFonts w:cs="Arial"/>
                <w:lang w:val="es-PE"/>
              </w:rPr>
            </w:pPr>
            <w:r w:rsidRPr="004D2B95">
              <w:rPr>
                <w:rFonts w:cs="Arial"/>
                <w:lang w:val="es-PE"/>
              </w:rPr>
              <w:t>Respecto al valor del Capital Social Mínimo de la nueva empresa o firma que suscribirá el CONTRATO DE FINANCIAMIENTO en calidad de CONTRATADO, éste deberá estar suscrito y pagado conforme establezca el CONTRATO DE FINANCIAMIENTO….</w:t>
            </w:r>
          </w:p>
          <w:p w14:paraId="2EB46298" w14:textId="77777777" w:rsidR="00516B59" w:rsidRPr="004D2B95" w:rsidRDefault="00516B59" w:rsidP="00516B59">
            <w:pPr>
              <w:rPr>
                <w:rFonts w:cs="Arial"/>
                <w:lang w:val="es-PE"/>
              </w:rPr>
            </w:pPr>
            <w:r w:rsidRPr="004D2B95">
              <w:rPr>
                <w:rFonts w:cs="Arial"/>
                <w:lang w:val="es-PE"/>
              </w:rPr>
              <w:t>…. En caso de que el ADJUDICATARIO fuese un CONSORCIO o una empresa extranjera, se aplicará la misma regla, de manera que el Capital Social Mínimo sea igual o mayor a la suma del Capital Social Mínimo exigido para los PROYECTOS que se adjudique y, de ser caso, para los PROYECTOS REGIONALES que se hubiera adjudicado (referido a los proyectos adjudicados para las Regiones Apurímac, Ayacucho, Cajamarca, Cusco, Huancavelica, Lambayeque, Piura, Tumbes, Amazonas, Ica, Lima, Junín, Puno, Moquegua y Tacna).</w:t>
            </w:r>
          </w:p>
          <w:p w14:paraId="59373117" w14:textId="77777777" w:rsidR="00516B59" w:rsidRPr="004D2B95" w:rsidRDefault="00516B59" w:rsidP="00516B59">
            <w:pPr>
              <w:rPr>
                <w:rFonts w:cs="Arial"/>
                <w:lang w:val="es-PE"/>
              </w:rPr>
            </w:pPr>
          </w:p>
          <w:p w14:paraId="35633153" w14:textId="77777777" w:rsidR="00516B59" w:rsidRPr="004D2B95" w:rsidRDefault="00516B59" w:rsidP="00516B59">
            <w:pPr>
              <w:rPr>
                <w:rFonts w:cs="Arial"/>
                <w:lang w:val="es-PE"/>
              </w:rPr>
            </w:pPr>
            <w:r w:rsidRPr="004D2B95">
              <w:rPr>
                <w:rFonts w:cs="Arial"/>
                <w:lang w:val="es-PE"/>
              </w:rPr>
              <w:t>En ambos casos, una sola empresa podrá administrar los CONTRATOS DE FINANCIAMIENTO que se hubiera adjudicado, así como de la ejecución de los PROYECTOS.</w:t>
            </w:r>
          </w:p>
          <w:p w14:paraId="3967FB32" w14:textId="77777777" w:rsidR="00516B59" w:rsidRPr="004D2B95" w:rsidRDefault="00516B59" w:rsidP="00516B59">
            <w:pPr>
              <w:rPr>
                <w:rFonts w:cs="Arial"/>
                <w:lang w:val="es-PE"/>
              </w:rPr>
            </w:pPr>
          </w:p>
          <w:p w14:paraId="651C6FEC" w14:textId="77777777" w:rsidR="00516B59" w:rsidRPr="004D2B95" w:rsidRDefault="00516B59" w:rsidP="00516B59">
            <w:pPr>
              <w:rPr>
                <w:rFonts w:cs="Arial"/>
                <w:lang w:val="es-PE"/>
              </w:rPr>
            </w:pPr>
            <w:r w:rsidRPr="004D2B95">
              <w:rPr>
                <w:rFonts w:cs="Arial"/>
                <w:lang w:val="es-PE"/>
              </w:rPr>
              <w:t>En la estructura accionaria del CONTRATADO, el integrante que acreditó los requisitos técnicos de calificación deberá poseer la PARTICIPACIÓN MÍNIMA del veinticinco por ciento (25%) en la estructura accionaria del CONTRATADO</w:t>
            </w:r>
          </w:p>
        </w:tc>
      </w:tr>
      <w:tr w:rsidR="00516B59" w:rsidRPr="004D2B95" w14:paraId="7337282A" w14:textId="77777777" w:rsidTr="00516B59">
        <w:trPr>
          <w:jc w:val="right"/>
        </w:trPr>
        <w:tc>
          <w:tcPr>
            <w:tcW w:w="5000" w:type="pct"/>
            <w:gridSpan w:val="2"/>
          </w:tcPr>
          <w:p w14:paraId="5AEDE355" w14:textId="77777777" w:rsidR="00516B59" w:rsidRPr="004D2B95" w:rsidRDefault="00516B59" w:rsidP="00516B59">
            <w:pPr>
              <w:jc w:val="both"/>
              <w:rPr>
                <w:rFonts w:cs="Arial"/>
                <w:lang w:val="es-PE"/>
              </w:rPr>
            </w:pPr>
            <w:r w:rsidRPr="004D2B95">
              <w:rPr>
                <w:rFonts w:cs="Arial"/>
                <w:lang w:val="es-PE"/>
              </w:rPr>
              <w:t>Solicitamos a la entidad   eliminar este aparte, debido a que con las vigencias mínimas y el patrimonio  neto, se puede  demostrar   el soporte financiero por parte del postor. </w:t>
            </w:r>
          </w:p>
        </w:tc>
      </w:tr>
      <w:tr w:rsidR="00516B59" w:rsidRPr="004D2B95" w14:paraId="58C55A86" w14:textId="77777777" w:rsidTr="00516B59">
        <w:trPr>
          <w:jc w:val="right"/>
        </w:trPr>
        <w:tc>
          <w:tcPr>
            <w:tcW w:w="5000" w:type="pct"/>
            <w:gridSpan w:val="2"/>
          </w:tcPr>
          <w:p w14:paraId="260CCFDE"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48F2DD2" w14:textId="77777777" w:rsidR="00516B59" w:rsidRDefault="00516B59" w:rsidP="00516B59">
            <w:pPr>
              <w:contextualSpacing/>
              <w:jc w:val="both"/>
              <w:rPr>
                <w:rFonts w:eastAsia="Times New Roman" w:cs="Arial"/>
                <w:lang w:val="es-PE"/>
              </w:rPr>
            </w:pPr>
          </w:p>
          <w:p w14:paraId="13DDB7A5" w14:textId="5A7A242C" w:rsidR="00516B59" w:rsidRPr="004D2B95" w:rsidRDefault="00516B59" w:rsidP="00516B59">
            <w:pPr>
              <w:contextualSpacing/>
              <w:jc w:val="both"/>
              <w:rPr>
                <w:rFonts w:eastAsia="Times New Roman" w:cs="Arial"/>
                <w:lang w:val="es-PE"/>
              </w:rPr>
            </w:pPr>
            <w:r w:rsidRPr="004D2B95">
              <w:rPr>
                <w:rFonts w:eastAsia="Times New Roman" w:cs="Arial"/>
                <w:lang w:val="es-PE"/>
              </w:rPr>
              <w:t>No se acepta sugerencia</w:t>
            </w: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3BDAED10" w14:textId="77777777" w:rsidR="00516B59" w:rsidRPr="004D2B95" w:rsidRDefault="00516B59" w:rsidP="00516B59">
            <w:pPr>
              <w:jc w:val="both"/>
              <w:rPr>
                <w:rFonts w:cs="Arial"/>
                <w:lang w:val="es-PE"/>
              </w:rPr>
            </w:pPr>
          </w:p>
        </w:tc>
      </w:tr>
    </w:tbl>
    <w:p w14:paraId="262EAD1C" w14:textId="77777777" w:rsidR="00516B59" w:rsidRPr="004D2B95" w:rsidRDefault="00516B59" w:rsidP="00516B59">
      <w:pPr>
        <w:rPr>
          <w:rFonts w:ascii="Arial" w:hAnsi="Arial" w:cs="Arial"/>
          <w:lang w:val="es-PE"/>
        </w:rPr>
      </w:pPr>
    </w:p>
    <w:tbl>
      <w:tblPr>
        <w:tblStyle w:val="Tablaconcuadrcula"/>
        <w:tblW w:w="5000" w:type="pct"/>
        <w:jc w:val="right"/>
        <w:tblLook w:val="04A0" w:firstRow="1" w:lastRow="0" w:firstColumn="1" w:lastColumn="0" w:noHBand="0" w:noVBand="1"/>
      </w:tblPr>
      <w:tblGrid>
        <w:gridCol w:w="3957"/>
        <w:gridCol w:w="4537"/>
      </w:tblGrid>
      <w:tr w:rsidR="00516B59" w:rsidRPr="004D2B95" w14:paraId="3631E843" w14:textId="77777777" w:rsidTr="00516B59">
        <w:trPr>
          <w:jc w:val="right"/>
        </w:trPr>
        <w:tc>
          <w:tcPr>
            <w:tcW w:w="2329" w:type="pct"/>
            <w:vAlign w:val="center"/>
          </w:tcPr>
          <w:p w14:paraId="67B3CA42" w14:textId="77777777" w:rsidR="00516B59" w:rsidRPr="004D2B95" w:rsidRDefault="00516B59" w:rsidP="00516B59">
            <w:pPr>
              <w:rPr>
                <w:rFonts w:cs="Arial"/>
                <w:lang w:val="es-PE"/>
              </w:rPr>
            </w:pPr>
            <w:r w:rsidRPr="004D2B95">
              <w:rPr>
                <w:rFonts w:cs="Arial"/>
                <w:lang w:val="es-PE"/>
              </w:rPr>
              <w:t>Nº de Consulta a las BASES</w:t>
            </w:r>
          </w:p>
        </w:tc>
        <w:tc>
          <w:tcPr>
            <w:tcW w:w="2671" w:type="pct"/>
            <w:vAlign w:val="center"/>
          </w:tcPr>
          <w:p w14:paraId="776343EE" w14:textId="17DF9711" w:rsidR="00516B59" w:rsidRPr="004D2B95" w:rsidRDefault="00AB16B1" w:rsidP="00516B59">
            <w:pPr>
              <w:jc w:val="center"/>
              <w:rPr>
                <w:rFonts w:cs="Arial"/>
                <w:lang w:val="es-PE"/>
              </w:rPr>
            </w:pPr>
            <w:r>
              <w:rPr>
                <w:rFonts w:cs="Arial"/>
                <w:lang w:val="es-PE"/>
              </w:rPr>
              <w:t>60</w:t>
            </w:r>
          </w:p>
        </w:tc>
      </w:tr>
      <w:tr w:rsidR="00516B59" w:rsidRPr="004D2B95" w14:paraId="70E6DD7C" w14:textId="77777777" w:rsidTr="00516B59">
        <w:trPr>
          <w:jc w:val="right"/>
        </w:trPr>
        <w:tc>
          <w:tcPr>
            <w:tcW w:w="2329" w:type="pct"/>
            <w:vAlign w:val="center"/>
          </w:tcPr>
          <w:p w14:paraId="33A83446"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vAlign w:val="center"/>
          </w:tcPr>
          <w:p w14:paraId="56EA246A" w14:textId="77777777" w:rsidR="00516B59" w:rsidRPr="004D2B95" w:rsidRDefault="00516B59" w:rsidP="00516B59">
            <w:pPr>
              <w:rPr>
                <w:rFonts w:cs="Arial"/>
                <w:b/>
                <w:lang w:val="es-PE"/>
              </w:rPr>
            </w:pPr>
            <w:r w:rsidRPr="004D2B95">
              <w:rPr>
                <w:rFonts w:cs="Arial"/>
                <w:b/>
                <w:lang w:val="es-PE"/>
              </w:rPr>
              <w:t>10.2.4.</w:t>
            </w:r>
          </w:p>
          <w:p w14:paraId="6F83DF2E" w14:textId="77777777" w:rsidR="00516B59" w:rsidRPr="004D2B95" w:rsidRDefault="00516B59" w:rsidP="00516B59">
            <w:pPr>
              <w:rPr>
                <w:rFonts w:cs="Arial"/>
                <w:lang w:val="es-PE"/>
              </w:rPr>
            </w:pPr>
            <w:r w:rsidRPr="004D2B95">
              <w:rPr>
                <w:rFonts w:cs="Arial"/>
                <w:lang w:val="es-PE"/>
              </w:rPr>
              <w:t>El CONTRATADO deberá tener un Capital Social Mínimo de acuerdo al monto establecido en el Numeral 5.2.3.9 de las BASES y deberá estar suscrito y pagado según los términos y condiciones indicadas en el CONTRATO DE FINANCIAMIENTO.</w:t>
            </w:r>
          </w:p>
          <w:p w14:paraId="3115DE66" w14:textId="77777777" w:rsidR="00516B59" w:rsidRPr="004D2B95" w:rsidRDefault="00516B59" w:rsidP="00516B59">
            <w:pPr>
              <w:rPr>
                <w:rFonts w:cs="Arial"/>
                <w:lang w:val="es-PE"/>
              </w:rPr>
            </w:pPr>
          </w:p>
          <w:p w14:paraId="2F01BE1B" w14:textId="77777777" w:rsidR="00516B59" w:rsidRPr="004D2B95" w:rsidRDefault="00516B59" w:rsidP="00516B59">
            <w:pPr>
              <w:rPr>
                <w:rFonts w:cs="Arial"/>
                <w:lang w:val="es-PE"/>
              </w:rPr>
            </w:pPr>
            <w:r w:rsidRPr="004D2B95">
              <w:rPr>
                <w:rFonts w:cs="Arial"/>
                <w:lang w:val="es-PE"/>
              </w:rPr>
              <w:t>Sin perjuicio de ello, será de aplicación lo dispuesto en el tercer, cuarto y quinto párrafo del Numeral 5.2.3.9.</w:t>
            </w:r>
          </w:p>
        </w:tc>
      </w:tr>
      <w:tr w:rsidR="00516B59" w:rsidRPr="004D2B95" w14:paraId="1BFAF2F4" w14:textId="77777777" w:rsidTr="00516B59">
        <w:trPr>
          <w:jc w:val="right"/>
        </w:trPr>
        <w:tc>
          <w:tcPr>
            <w:tcW w:w="5000" w:type="pct"/>
            <w:gridSpan w:val="2"/>
          </w:tcPr>
          <w:p w14:paraId="63CBC96B" w14:textId="77777777" w:rsidR="00516B59" w:rsidRPr="004D2B95" w:rsidRDefault="00516B59" w:rsidP="00516B59">
            <w:pPr>
              <w:jc w:val="both"/>
              <w:rPr>
                <w:rFonts w:cs="Arial"/>
                <w:lang w:val="es-PE"/>
              </w:rPr>
            </w:pPr>
            <w:r w:rsidRPr="004D2B95">
              <w:rPr>
                <w:rFonts w:cs="Arial"/>
                <w:lang w:val="es-PE"/>
              </w:rPr>
              <w:t>Solicitamos a la entidad   eliminar este aparte, debido a que con las vigencias mínimas y el patrimonio  neto, se puede  demostrar   el soporte financiero por parte del postor. </w:t>
            </w:r>
          </w:p>
        </w:tc>
      </w:tr>
      <w:tr w:rsidR="00516B59" w:rsidRPr="004D2B95" w14:paraId="266D5477" w14:textId="77777777" w:rsidTr="00516B59">
        <w:trPr>
          <w:jc w:val="right"/>
        </w:trPr>
        <w:tc>
          <w:tcPr>
            <w:tcW w:w="5000" w:type="pct"/>
            <w:gridSpan w:val="2"/>
          </w:tcPr>
          <w:p w14:paraId="05472F6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6F1E460" w14:textId="77777777" w:rsidR="00516B59" w:rsidRDefault="00516B59" w:rsidP="00516B59">
            <w:pPr>
              <w:contextualSpacing/>
              <w:jc w:val="both"/>
              <w:rPr>
                <w:rFonts w:eastAsia="Times New Roman" w:cs="Arial"/>
                <w:lang w:val="es-PE"/>
              </w:rPr>
            </w:pPr>
          </w:p>
          <w:p w14:paraId="58D2F092" w14:textId="65FE4703" w:rsidR="00516B59" w:rsidRPr="004D2B95" w:rsidRDefault="00516B59" w:rsidP="00516B59">
            <w:pPr>
              <w:contextualSpacing/>
              <w:jc w:val="both"/>
              <w:rPr>
                <w:rFonts w:eastAsia="Times New Roman" w:cs="Arial"/>
                <w:lang w:val="es-PE"/>
              </w:rPr>
            </w:pPr>
            <w:r w:rsidRPr="004D2B95">
              <w:rPr>
                <w:rFonts w:eastAsia="Times New Roman" w:cs="Arial"/>
                <w:lang w:val="es-PE"/>
              </w:rPr>
              <w:t>No se acepta sugerencia</w:t>
            </w:r>
            <w:r>
              <w:rPr>
                <w:rFonts w:eastAsia="Times New Roman" w:cs="Arial"/>
                <w:lang w:val="es-PE"/>
              </w:rPr>
              <w:t>.</w:t>
            </w:r>
            <w:r w:rsidRPr="004D2B95">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2F63E5A2" w14:textId="77777777" w:rsidR="00516B59" w:rsidRPr="004D2B95" w:rsidRDefault="00516B59" w:rsidP="00516B59">
            <w:pPr>
              <w:jc w:val="both"/>
              <w:rPr>
                <w:rFonts w:cs="Arial"/>
                <w:lang w:val="es-PE"/>
              </w:rPr>
            </w:pPr>
          </w:p>
        </w:tc>
      </w:tr>
    </w:tbl>
    <w:p w14:paraId="4B4E2030" w14:textId="5FF2964F" w:rsidR="00516B59" w:rsidRDefault="00516B59" w:rsidP="00516B59">
      <w:pPr>
        <w:rPr>
          <w:rFonts w:ascii="Arial" w:hAnsi="Arial" w:cs="Arial"/>
          <w:lang w:val="es-PE"/>
        </w:rPr>
      </w:pPr>
    </w:p>
    <w:p w14:paraId="787D48FC" w14:textId="77777777" w:rsidR="00D76FBF" w:rsidRPr="004D2B95" w:rsidRDefault="00D76FBF" w:rsidP="00516B59">
      <w:pPr>
        <w:rPr>
          <w:rFonts w:ascii="Arial" w:hAnsi="Arial" w:cs="Arial"/>
          <w:lang w:val="es-PE"/>
        </w:rPr>
      </w:pPr>
    </w:p>
    <w:tbl>
      <w:tblPr>
        <w:tblStyle w:val="Tablaconcuadrcula"/>
        <w:tblW w:w="5000" w:type="pct"/>
        <w:jc w:val="right"/>
        <w:tblLook w:val="04A0" w:firstRow="1" w:lastRow="0" w:firstColumn="1" w:lastColumn="0" w:noHBand="0" w:noVBand="1"/>
      </w:tblPr>
      <w:tblGrid>
        <w:gridCol w:w="3957"/>
        <w:gridCol w:w="4537"/>
      </w:tblGrid>
      <w:tr w:rsidR="00516B59" w:rsidRPr="004D2B95" w14:paraId="175157DB" w14:textId="77777777" w:rsidTr="00516B59">
        <w:trPr>
          <w:jc w:val="right"/>
        </w:trPr>
        <w:tc>
          <w:tcPr>
            <w:tcW w:w="2329" w:type="pct"/>
            <w:vAlign w:val="center"/>
          </w:tcPr>
          <w:p w14:paraId="0F35ABCE" w14:textId="77777777" w:rsidR="00516B59" w:rsidRPr="004D2B95" w:rsidRDefault="00516B59" w:rsidP="00516B59">
            <w:pPr>
              <w:rPr>
                <w:rFonts w:cs="Arial"/>
                <w:lang w:val="es-PE"/>
              </w:rPr>
            </w:pPr>
            <w:r w:rsidRPr="004D2B95">
              <w:rPr>
                <w:rFonts w:cs="Arial"/>
                <w:lang w:val="es-PE"/>
              </w:rPr>
              <w:t>Nº de Consulta a las BASES</w:t>
            </w:r>
          </w:p>
        </w:tc>
        <w:tc>
          <w:tcPr>
            <w:tcW w:w="2671" w:type="pct"/>
            <w:vAlign w:val="center"/>
          </w:tcPr>
          <w:p w14:paraId="190CB390" w14:textId="77B319E6" w:rsidR="00516B59" w:rsidRPr="004D2B95" w:rsidRDefault="00516B59" w:rsidP="00516B59">
            <w:pPr>
              <w:jc w:val="center"/>
              <w:rPr>
                <w:rFonts w:cs="Arial"/>
                <w:lang w:val="es-PE"/>
              </w:rPr>
            </w:pPr>
            <w:r w:rsidRPr="004D2B95">
              <w:rPr>
                <w:rFonts w:cs="Arial"/>
                <w:lang w:val="es-PE"/>
              </w:rPr>
              <w:t>6</w:t>
            </w:r>
            <w:r w:rsidR="00AB16B1">
              <w:rPr>
                <w:rFonts w:cs="Arial"/>
                <w:lang w:val="es-PE"/>
              </w:rPr>
              <w:t>1</w:t>
            </w:r>
          </w:p>
        </w:tc>
      </w:tr>
      <w:tr w:rsidR="00516B59" w:rsidRPr="004D2B95" w14:paraId="30AEB343" w14:textId="77777777" w:rsidTr="00516B59">
        <w:trPr>
          <w:jc w:val="right"/>
        </w:trPr>
        <w:tc>
          <w:tcPr>
            <w:tcW w:w="2329" w:type="pct"/>
            <w:vAlign w:val="center"/>
          </w:tcPr>
          <w:p w14:paraId="26A43D68" w14:textId="77777777" w:rsidR="00516B59" w:rsidRPr="004D2B95" w:rsidRDefault="00516B59" w:rsidP="00516B59">
            <w:pPr>
              <w:rPr>
                <w:rFonts w:cs="Arial"/>
                <w:lang w:val="es-PE"/>
              </w:rPr>
            </w:pPr>
            <w:r w:rsidRPr="004D2B95">
              <w:rPr>
                <w:rFonts w:cs="Arial"/>
                <w:lang w:val="es-PE"/>
              </w:rPr>
              <w:t>Numeral, literal u otra división de las BASES</w:t>
            </w:r>
          </w:p>
        </w:tc>
        <w:tc>
          <w:tcPr>
            <w:tcW w:w="2671" w:type="pct"/>
            <w:vAlign w:val="center"/>
          </w:tcPr>
          <w:p w14:paraId="05D49840" w14:textId="77777777" w:rsidR="00516B59" w:rsidRPr="004D2B95" w:rsidRDefault="00516B59" w:rsidP="00516B59">
            <w:pPr>
              <w:rPr>
                <w:rFonts w:cs="Arial"/>
                <w:b/>
                <w:lang w:val="es-PE"/>
              </w:rPr>
            </w:pPr>
            <w:r w:rsidRPr="004D2B95">
              <w:rPr>
                <w:rFonts w:cs="Arial"/>
                <w:b/>
                <w:lang w:val="es-PE"/>
              </w:rPr>
              <w:t>11.7. GARANTÍA POR SANEAMIENTO DE PREDIOS</w:t>
            </w:r>
          </w:p>
          <w:p w14:paraId="47E17E14" w14:textId="77777777" w:rsidR="00516B59" w:rsidRPr="004D2B95" w:rsidRDefault="00516B59" w:rsidP="00516B59">
            <w:pPr>
              <w:rPr>
                <w:rFonts w:cs="Arial"/>
                <w:lang w:val="es-PE"/>
              </w:rPr>
            </w:pPr>
          </w:p>
        </w:tc>
      </w:tr>
      <w:tr w:rsidR="00516B59" w:rsidRPr="004D2B95" w14:paraId="1688ACAA" w14:textId="77777777" w:rsidTr="00516B59">
        <w:trPr>
          <w:jc w:val="right"/>
        </w:trPr>
        <w:tc>
          <w:tcPr>
            <w:tcW w:w="5000" w:type="pct"/>
            <w:gridSpan w:val="2"/>
          </w:tcPr>
          <w:p w14:paraId="391FDDB1" w14:textId="77777777" w:rsidR="00516B59" w:rsidRPr="004D2B95" w:rsidRDefault="00516B59" w:rsidP="00516B59">
            <w:pPr>
              <w:jc w:val="both"/>
              <w:rPr>
                <w:rFonts w:cs="Arial"/>
                <w:lang w:val="es-PE"/>
              </w:rPr>
            </w:pPr>
            <w:r w:rsidRPr="004D2B95">
              <w:rPr>
                <w:rFonts w:cs="Arial"/>
                <w:lang w:val="es-PE"/>
              </w:rPr>
              <w:t>Sírvase a aclarar, ¿cuál es el valor asegurado y si la entrega del inmueble es después de 42 meses (aprox.), porque se debería constituir este tipo de garantía? </w:t>
            </w:r>
          </w:p>
        </w:tc>
      </w:tr>
      <w:tr w:rsidR="00516B59" w:rsidRPr="004D2B95" w14:paraId="7B5543EF" w14:textId="77777777" w:rsidTr="00516B59">
        <w:trPr>
          <w:jc w:val="right"/>
        </w:trPr>
        <w:tc>
          <w:tcPr>
            <w:tcW w:w="5000" w:type="pct"/>
            <w:gridSpan w:val="2"/>
          </w:tcPr>
          <w:p w14:paraId="1454B5AD"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0CA5F01" w14:textId="77777777" w:rsidR="00516B59" w:rsidRDefault="00516B59" w:rsidP="00516B59">
            <w:pPr>
              <w:contextualSpacing/>
              <w:jc w:val="both"/>
              <w:rPr>
                <w:rFonts w:eastAsia="Times New Roman" w:cs="Arial"/>
                <w:lang w:val="es-PE"/>
              </w:rPr>
            </w:pPr>
          </w:p>
          <w:p w14:paraId="3EAB62D5" w14:textId="4C2902EC" w:rsidR="00516B59" w:rsidRPr="004D2B95" w:rsidRDefault="00516B59" w:rsidP="00516B59">
            <w:pPr>
              <w:contextualSpacing/>
              <w:jc w:val="both"/>
              <w:rPr>
                <w:rFonts w:eastAsia="Times New Roman" w:cs="Arial"/>
                <w:lang w:val="es-PE"/>
              </w:rPr>
            </w:pPr>
            <w:r w:rsidRPr="004D2B95">
              <w:rPr>
                <w:rFonts w:eastAsia="Times New Roman" w:cs="Arial"/>
                <w:lang w:val="es-PE"/>
              </w:rPr>
              <w:t>Para la determinación del cálculo</w:t>
            </w:r>
            <w:r>
              <w:rPr>
                <w:rFonts w:eastAsia="Times New Roman" w:cs="Arial"/>
                <w:lang w:val="es-PE"/>
              </w:rPr>
              <w:t>,</w:t>
            </w:r>
            <w:r w:rsidRPr="004D2B95">
              <w:rPr>
                <w:rFonts w:eastAsia="Times New Roman" w:cs="Arial"/>
                <w:lang w:val="es-PE"/>
              </w:rPr>
              <w:t xml:space="preserve"> remitirse al Numeral </w:t>
            </w:r>
            <w:r w:rsidR="00BA7ED7">
              <w:rPr>
                <w:rFonts w:eastAsia="Times New Roman" w:cs="Arial"/>
                <w:lang w:val="es-PE"/>
              </w:rPr>
              <w:t>4.</w:t>
            </w:r>
            <w:r w:rsidRPr="004D2B95">
              <w:rPr>
                <w:rFonts w:eastAsia="Times New Roman" w:cs="Arial"/>
                <w:lang w:val="es-PE"/>
              </w:rPr>
              <w:t xml:space="preserve">3 del Apéndice </w:t>
            </w:r>
            <w:r>
              <w:rPr>
                <w:rFonts w:eastAsia="Times New Roman" w:cs="Arial"/>
                <w:lang w:val="es-PE"/>
              </w:rPr>
              <w:t xml:space="preserve">N° </w:t>
            </w:r>
            <w:r w:rsidRPr="004D2B95">
              <w:rPr>
                <w:rFonts w:eastAsia="Times New Roman" w:cs="Arial"/>
                <w:lang w:val="es-PE"/>
              </w:rPr>
              <w:t xml:space="preserve">5 del Anexo </w:t>
            </w:r>
            <w:r>
              <w:rPr>
                <w:rFonts w:eastAsia="Times New Roman" w:cs="Arial"/>
                <w:lang w:val="es-PE"/>
              </w:rPr>
              <w:t xml:space="preserve">N° </w:t>
            </w:r>
            <w:r w:rsidRPr="004D2B95">
              <w:rPr>
                <w:rFonts w:eastAsia="Times New Roman" w:cs="Arial"/>
                <w:lang w:val="es-PE"/>
              </w:rPr>
              <w:t xml:space="preserve">8-A de las BASES. Asimismo,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4FFB6B6E" w14:textId="77777777" w:rsidR="00516B59" w:rsidRPr="004D2B95" w:rsidRDefault="00516B59" w:rsidP="00516B59">
            <w:pPr>
              <w:jc w:val="both"/>
              <w:rPr>
                <w:rFonts w:cs="Arial"/>
                <w:lang w:val="es-PE"/>
              </w:rPr>
            </w:pPr>
          </w:p>
        </w:tc>
      </w:tr>
    </w:tbl>
    <w:p w14:paraId="111C1406" w14:textId="77777777" w:rsidR="00516B59" w:rsidRPr="004D2B95" w:rsidRDefault="00516B59" w:rsidP="00516B59">
      <w:pPr>
        <w:jc w:val="both"/>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3779333F" w14:textId="77777777" w:rsidTr="00516B59">
        <w:trPr>
          <w:trHeight w:val="20"/>
        </w:trPr>
        <w:tc>
          <w:tcPr>
            <w:tcW w:w="3934" w:type="dxa"/>
          </w:tcPr>
          <w:p w14:paraId="0C2CD5C0"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2F10EDA2" w14:textId="62FAA216" w:rsidR="00516B59" w:rsidRPr="004D2B95" w:rsidRDefault="00AB16B1" w:rsidP="00516B59">
            <w:pPr>
              <w:rPr>
                <w:rFonts w:cs="Arial"/>
                <w:lang w:val="es-PE"/>
              </w:rPr>
            </w:pPr>
            <w:r>
              <w:rPr>
                <w:rFonts w:cs="Arial"/>
                <w:lang w:val="es-PE"/>
              </w:rPr>
              <w:t>62</w:t>
            </w:r>
          </w:p>
        </w:tc>
      </w:tr>
      <w:tr w:rsidR="00516B59" w:rsidRPr="004D2B95" w14:paraId="5DDDB29E" w14:textId="77777777" w:rsidTr="00516B59">
        <w:trPr>
          <w:trHeight w:val="20"/>
        </w:trPr>
        <w:tc>
          <w:tcPr>
            <w:tcW w:w="3934" w:type="dxa"/>
          </w:tcPr>
          <w:p w14:paraId="3FAFD818"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5801F340" w14:textId="77777777" w:rsidR="00516B59" w:rsidRPr="004D2B95" w:rsidRDefault="00516B59" w:rsidP="00516B59">
            <w:pPr>
              <w:jc w:val="both"/>
              <w:rPr>
                <w:rFonts w:cs="Arial"/>
                <w:lang w:val="es-PE"/>
              </w:rPr>
            </w:pPr>
            <w:r w:rsidRPr="004D2B95">
              <w:rPr>
                <w:rFonts w:cs="Arial"/>
                <w:lang w:val="es-PE"/>
              </w:rPr>
              <w:t xml:space="preserve">Literal h) del numeral 1.3.23. del numeral 1.3 denominado Definiciones </w:t>
            </w:r>
          </w:p>
        </w:tc>
      </w:tr>
      <w:tr w:rsidR="00516B59" w:rsidRPr="004D2B95" w14:paraId="13E7DFEB" w14:textId="77777777" w:rsidTr="00516B59">
        <w:trPr>
          <w:trHeight w:val="685"/>
        </w:trPr>
        <w:tc>
          <w:tcPr>
            <w:tcW w:w="8444" w:type="dxa"/>
            <w:gridSpan w:val="2"/>
          </w:tcPr>
          <w:p w14:paraId="1D1A4578" w14:textId="77777777" w:rsidR="00516B59" w:rsidRPr="004D2B95" w:rsidRDefault="00516B59" w:rsidP="00516B59">
            <w:pPr>
              <w:jc w:val="both"/>
              <w:rPr>
                <w:rFonts w:cs="Arial"/>
                <w:lang w:val="es-PE"/>
              </w:rPr>
            </w:pPr>
            <w:r w:rsidRPr="004D2B95">
              <w:rPr>
                <w:rFonts w:cs="Arial"/>
                <w:lang w:val="es-PE"/>
              </w:rPr>
              <w:t xml:space="preserve">En el literal h) se establece que la operación y mantenimiento de la RED DE TRANSPORTE durante el PERIODO PROVISIONAL no podrá implicar la operación comercial de la RED DE TRANSPORTE. Se solicita precisar el alcance del término “operación comercial” </w:t>
            </w:r>
          </w:p>
        </w:tc>
      </w:tr>
      <w:tr w:rsidR="00516B59" w:rsidRPr="004D2B95" w14:paraId="4BF710E8" w14:textId="77777777" w:rsidTr="00516B59">
        <w:trPr>
          <w:trHeight w:val="685"/>
        </w:trPr>
        <w:tc>
          <w:tcPr>
            <w:tcW w:w="8444" w:type="dxa"/>
            <w:gridSpan w:val="2"/>
          </w:tcPr>
          <w:p w14:paraId="4185ED3F"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9EB708A" w14:textId="77777777" w:rsidR="00516B59" w:rsidRDefault="00516B59" w:rsidP="00516B59">
            <w:pPr>
              <w:contextualSpacing/>
              <w:jc w:val="both"/>
              <w:rPr>
                <w:rFonts w:eastAsia="Times New Roman" w:cs="Arial"/>
                <w:lang w:val="es-PE"/>
              </w:rPr>
            </w:pPr>
          </w:p>
          <w:p w14:paraId="68493220"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Es aquella en la cual la operación de la RED DE TRANSPORTE se ofrece a terceros a cambio de una contraprestación económica.</w:t>
            </w:r>
          </w:p>
          <w:p w14:paraId="5B14E737" w14:textId="77777777" w:rsidR="00516B59" w:rsidRPr="004D2B95" w:rsidRDefault="00516B59" w:rsidP="00516B59">
            <w:pPr>
              <w:jc w:val="both"/>
              <w:rPr>
                <w:rFonts w:cs="Arial"/>
                <w:lang w:val="es-PE"/>
              </w:rPr>
            </w:pPr>
          </w:p>
        </w:tc>
      </w:tr>
    </w:tbl>
    <w:p w14:paraId="60506BA5"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87E4383" w14:textId="77777777" w:rsidTr="00516B59">
        <w:trPr>
          <w:trHeight w:val="20"/>
        </w:trPr>
        <w:tc>
          <w:tcPr>
            <w:tcW w:w="3934" w:type="dxa"/>
          </w:tcPr>
          <w:p w14:paraId="083E9134"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63553FD2" w14:textId="442916D6" w:rsidR="00516B59" w:rsidRPr="004D2B95" w:rsidRDefault="00AB16B1" w:rsidP="00516B59">
            <w:pPr>
              <w:rPr>
                <w:rFonts w:cs="Arial"/>
                <w:lang w:val="es-PE"/>
              </w:rPr>
            </w:pPr>
            <w:r>
              <w:rPr>
                <w:rFonts w:cs="Arial"/>
                <w:lang w:val="es-PE"/>
              </w:rPr>
              <w:t>63</w:t>
            </w:r>
          </w:p>
        </w:tc>
      </w:tr>
      <w:tr w:rsidR="00516B59" w:rsidRPr="004D2B95" w14:paraId="7995343F" w14:textId="77777777" w:rsidTr="00516B59">
        <w:trPr>
          <w:trHeight w:val="20"/>
        </w:trPr>
        <w:tc>
          <w:tcPr>
            <w:tcW w:w="3934" w:type="dxa"/>
          </w:tcPr>
          <w:p w14:paraId="7EF0EBD3"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7B940BCA" w14:textId="77777777" w:rsidR="00516B59" w:rsidRPr="004D2B95" w:rsidRDefault="00516B59" w:rsidP="00516B59">
            <w:pPr>
              <w:jc w:val="both"/>
              <w:rPr>
                <w:rFonts w:cs="Arial"/>
                <w:lang w:val="es-PE"/>
              </w:rPr>
            </w:pPr>
            <w:r w:rsidRPr="004D2B95">
              <w:rPr>
                <w:rFonts w:cs="Arial"/>
                <w:lang w:val="es-PE"/>
              </w:rPr>
              <w:t xml:space="preserve">Numeral 1.3.25. del numeral 1.3 denominado Definiciones </w:t>
            </w:r>
          </w:p>
        </w:tc>
      </w:tr>
      <w:tr w:rsidR="00516B59" w:rsidRPr="004D2B95" w14:paraId="31A0D86E" w14:textId="77777777" w:rsidTr="00516B59">
        <w:trPr>
          <w:trHeight w:val="685"/>
        </w:trPr>
        <w:tc>
          <w:tcPr>
            <w:tcW w:w="8444" w:type="dxa"/>
            <w:gridSpan w:val="2"/>
          </w:tcPr>
          <w:p w14:paraId="6C025C6E" w14:textId="77777777" w:rsidR="00516B59" w:rsidRPr="004D2B95" w:rsidRDefault="00516B59" w:rsidP="00516B59">
            <w:pPr>
              <w:jc w:val="both"/>
              <w:rPr>
                <w:rFonts w:cs="Arial"/>
                <w:lang w:val="es-PE"/>
              </w:rPr>
            </w:pPr>
            <w:r w:rsidRPr="004D2B95">
              <w:rPr>
                <w:rFonts w:cs="Arial"/>
                <w:lang w:val="es-PE"/>
              </w:rPr>
              <w:t xml:space="preserve">En el numeral 1.3.25 se hace referencia al CPE; sin embargo no queda claro si el mismo forma parte de la RED DE ACCESO o no. </w:t>
            </w:r>
          </w:p>
        </w:tc>
      </w:tr>
      <w:tr w:rsidR="00516B59" w:rsidRPr="004D2B95" w14:paraId="66CF7340" w14:textId="77777777" w:rsidTr="00516B59">
        <w:trPr>
          <w:trHeight w:val="685"/>
        </w:trPr>
        <w:tc>
          <w:tcPr>
            <w:tcW w:w="8444" w:type="dxa"/>
            <w:gridSpan w:val="2"/>
          </w:tcPr>
          <w:p w14:paraId="029BC02B" w14:textId="77777777" w:rsidR="00516B59" w:rsidRPr="00A44125" w:rsidRDefault="00516B59" w:rsidP="00516B59">
            <w:pPr>
              <w:contextualSpacing/>
              <w:jc w:val="both"/>
              <w:rPr>
                <w:rFonts w:eastAsia="Times New Roman" w:cs="Arial"/>
                <w:lang w:val="es-PE"/>
              </w:rPr>
            </w:pPr>
            <w:r w:rsidRPr="00A44125">
              <w:rPr>
                <w:rFonts w:eastAsia="Times New Roman" w:cs="Arial"/>
                <w:b/>
                <w:u w:val="single"/>
                <w:lang w:val="es-PE"/>
              </w:rPr>
              <w:t>Respuesta</w:t>
            </w:r>
            <w:r w:rsidRPr="00A44125">
              <w:rPr>
                <w:rFonts w:eastAsia="Times New Roman" w:cs="Arial"/>
                <w:lang w:val="es-PE"/>
              </w:rPr>
              <w:t>:</w:t>
            </w:r>
          </w:p>
          <w:p w14:paraId="2C27DAAF" w14:textId="77777777" w:rsidR="00516B59" w:rsidRPr="00A44125" w:rsidRDefault="00516B59" w:rsidP="00516B59">
            <w:pPr>
              <w:contextualSpacing/>
              <w:jc w:val="both"/>
              <w:rPr>
                <w:rFonts w:eastAsia="Times New Roman" w:cs="Arial"/>
                <w:lang w:val="es-PE"/>
              </w:rPr>
            </w:pPr>
          </w:p>
          <w:p w14:paraId="0FFD33BC" w14:textId="1F0AEF62" w:rsidR="00516B59" w:rsidRPr="00A44125" w:rsidRDefault="00516B59" w:rsidP="00516B59">
            <w:pPr>
              <w:contextualSpacing/>
              <w:jc w:val="both"/>
              <w:rPr>
                <w:rFonts w:eastAsia="Times New Roman" w:cs="Arial"/>
                <w:lang w:val="es-PE"/>
              </w:rPr>
            </w:pPr>
            <w:r w:rsidRPr="00A44125">
              <w:rPr>
                <w:rFonts w:eastAsia="Times New Roman" w:cs="Arial"/>
                <w:lang w:val="es-PE"/>
              </w:rPr>
              <w:t>Se confirma que el CPE forma parte de la RED DE</w:t>
            </w:r>
            <w:r w:rsidR="00E24BAC" w:rsidRPr="00A44125">
              <w:rPr>
                <w:rFonts w:eastAsia="Times New Roman" w:cs="Arial"/>
                <w:lang w:val="es-PE"/>
              </w:rPr>
              <w:t xml:space="preserve"> ACCESO.</w:t>
            </w:r>
            <w:r w:rsidRPr="00A44125">
              <w:rPr>
                <w:rFonts w:eastAsia="Times New Roman" w:cs="Arial"/>
                <w:lang w:val="es-PE"/>
              </w:rPr>
              <w:t xml:space="preserve"> </w:t>
            </w:r>
          </w:p>
          <w:p w14:paraId="168E2934" w14:textId="77777777" w:rsidR="002A1508" w:rsidRDefault="002A1508" w:rsidP="007271B6">
            <w:pPr>
              <w:contextualSpacing/>
              <w:jc w:val="both"/>
              <w:rPr>
                <w:rFonts w:asciiTheme="minorHAnsi" w:hAnsiTheme="minorHAnsi" w:cs="Arial"/>
                <w:lang w:val="es-PE"/>
              </w:rPr>
            </w:pPr>
          </w:p>
        </w:tc>
      </w:tr>
    </w:tbl>
    <w:p w14:paraId="3F854367"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8919AAA" w14:textId="77777777" w:rsidTr="00516B59">
        <w:trPr>
          <w:trHeight w:val="20"/>
        </w:trPr>
        <w:tc>
          <w:tcPr>
            <w:tcW w:w="3934" w:type="dxa"/>
          </w:tcPr>
          <w:p w14:paraId="7677A87F"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6788076C" w14:textId="775DD858" w:rsidR="00516B59" w:rsidRPr="004D2B95" w:rsidRDefault="00AB16B1" w:rsidP="00516B59">
            <w:pPr>
              <w:rPr>
                <w:rFonts w:cs="Arial"/>
                <w:lang w:val="es-PE"/>
              </w:rPr>
            </w:pPr>
            <w:r>
              <w:rPr>
                <w:rFonts w:cs="Arial"/>
                <w:lang w:val="es-PE"/>
              </w:rPr>
              <w:t>64</w:t>
            </w:r>
          </w:p>
        </w:tc>
      </w:tr>
      <w:tr w:rsidR="00516B59" w:rsidRPr="004D2B95" w14:paraId="2E9889D1" w14:textId="77777777" w:rsidTr="00516B59">
        <w:trPr>
          <w:trHeight w:val="20"/>
        </w:trPr>
        <w:tc>
          <w:tcPr>
            <w:tcW w:w="3934" w:type="dxa"/>
          </w:tcPr>
          <w:p w14:paraId="34E76332"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2BD53D2C" w14:textId="77777777" w:rsidR="00516B59" w:rsidRPr="004D2B95" w:rsidRDefault="00516B59" w:rsidP="00516B59">
            <w:pPr>
              <w:jc w:val="both"/>
              <w:rPr>
                <w:rFonts w:cs="Arial"/>
                <w:lang w:val="es-PE"/>
              </w:rPr>
            </w:pPr>
            <w:r w:rsidRPr="004D2B95">
              <w:rPr>
                <w:rFonts w:cs="Arial"/>
                <w:lang w:val="es-PE"/>
              </w:rPr>
              <w:t xml:space="preserve">Numeral 1.3.27. y 1.3.28 del numeral 1.3 denominado Definiciones </w:t>
            </w:r>
          </w:p>
        </w:tc>
      </w:tr>
      <w:tr w:rsidR="00516B59" w:rsidRPr="004D2B95" w14:paraId="0B5AFBB2" w14:textId="77777777" w:rsidTr="00516B59">
        <w:trPr>
          <w:trHeight w:val="685"/>
        </w:trPr>
        <w:tc>
          <w:tcPr>
            <w:tcW w:w="8444" w:type="dxa"/>
            <w:gridSpan w:val="2"/>
          </w:tcPr>
          <w:p w14:paraId="2CEBDFAF" w14:textId="77777777" w:rsidR="00516B59" w:rsidRPr="004D2B95" w:rsidRDefault="00516B59" w:rsidP="00516B59">
            <w:pPr>
              <w:jc w:val="both"/>
              <w:rPr>
                <w:rFonts w:cs="Arial"/>
                <w:lang w:val="es-PE"/>
              </w:rPr>
            </w:pPr>
            <w:r w:rsidRPr="004D2B95">
              <w:rPr>
                <w:rFonts w:cs="Arial"/>
                <w:lang w:val="es-PE"/>
              </w:rPr>
              <w:t xml:space="preserve">Los numerales 1.3.27 y 1.3.28 hacen referencia al CRONOGRAMA DEFINITIVO DE ACTIVIDADES DE LA RED DE ACCESO Y DE LA RED DE TRANSPORTE, respectivamente; sin embargo no establecen el plazo que tendrá FITEL para aprobarlo ni cuál sería la consecuencia de no hacerlo dentro del plazo establecido. ¿Se debe entender aprobado ante la falta de respuesta? </w:t>
            </w:r>
          </w:p>
          <w:p w14:paraId="6FF0FE5C" w14:textId="77777777" w:rsidR="00516B59" w:rsidRPr="004D2B95" w:rsidRDefault="00516B59" w:rsidP="00516B59">
            <w:pPr>
              <w:jc w:val="both"/>
              <w:rPr>
                <w:rFonts w:cs="Arial"/>
                <w:lang w:val="es-PE"/>
              </w:rPr>
            </w:pPr>
            <w:r w:rsidRPr="004D2B95">
              <w:rPr>
                <w:rFonts w:cs="Arial"/>
                <w:lang w:val="es-PE"/>
              </w:rPr>
              <w:t>A partir de la experiencia en proyectos similares adjudicados, resulta necesario el establecimiento de plazos de aprobación por parte de FITEL de forma tal que se genere predictibilidad y agilidad en los procedimientos administrativos de forma que no impacten negativamente en los plazos comprometidos.</w:t>
            </w:r>
          </w:p>
        </w:tc>
      </w:tr>
      <w:tr w:rsidR="00516B59" w:rsidRPr="004D2B95" w14:paraId="4B423E63" w14:textId="77777777" w:rsidTr="00516B59">
        <w:trPr>
          <w:trHeight w:val="685"/>
        </w:trPr>
        <w:tc>
          <w:tcPr>
            <w:tcW w:w="8444" w:type="dxa"/>
            <w:gridSpan w:val="2"/>
          </w:tcPr>
          <w:p w14:paraId="3C76A146" w14:textId="0F804454"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A035174" w14:textId="77777777" w:rsidR="00516B59" w:rsidRDefault="00516B59" w:rsidP="00F634FF">
            <w:pPr>
              <w:contextualSpacing/>
              <w:jc w:val="both"/>
              <w:rPr>
                <w:rFonts w:cs="Arial"/>
                <w:lang w:val="es-PE"/>
              </w:rPr>
            </w:pPr>
          </w:p>
          <w:p w14:paraId="7B042478" w14:textId="1E321483" w:rsidR="00F634FF" w:rsidRDefault="00F634FF" w:rsidP="00F634FF">
            <w:pPr>
              <w:contextualSpacing/>
              <w:jc w:val="both"/>
              <w:rPr>
                <w:rFonts w:cs="Arial"/>
                <w:lang w:val="es-PE"/>
              </w:rPr>
            </w:pPr>
            <w:r>
              <w:rPr>
                <w:rFonts w:cs="Arial"/>
                <w:lang w:val="es-PE"/>
              </w:rPr>
              <w:t>Ceñirse a lo establecido en las Bases.</w:t>
            </w:r>
          </w:p>
          <w:p w14:paraId="6D21F85F" w14:textId="77777777" w:rsidR="00F634FF" w:rsidRPr="004D2B95" w:rsidRDefault="00F634FF" w:rsidP="00F634FF">
            <w:pPr>
              <w:contextualSpacing/>
              <w:jc w:val="both"/>
              <w:rPr>
                <w:rFonts w:cs="Arial"/>
                <w:lang w:val="es-PE"/>
              </w:rPr>
            </w:pPr>
          </w:p>
        </w:tc>
      </w:tr>
    </w:tbl>
    <w:p w14:paraId="476028C4" w14:textId="5D0020B3" w:rsidR="00516B59" w:rsidRDefault="00516B59" w:rsidP="00516B59">
      <w:pPr>
        <w:rPr>
          <w:rFonts w:ascii="Arial" w:hAnsi="Arial" w:cs="Arial"/>
          <w:lang w:val="es-PE"/>
        </w:rPr>
      </w:pPr>
    </w:p>
    <w:p w14:paraId="68F36CA2" w14:textId="77777777" w:rsidR="00D76FBF" w:rsidRPr="004D2B95" w:rsidRDefault="00D76FBF"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2802B558" w14:textId="77777777" w:rsidTr="00516B59">
        <w:trPr>
          <w:trHeight w:val="20"/>
        </w:trPr>
        <w:tc>
          <w:tcPr>
            <w:tcW w:w="3934" w:type="dxa"/>
          </w:tcPr>
          <w:p w14:paraId="4F08C803"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1EEDE8A5" w14:textId="6641A88B" w:rsidR="00516B59" w:rsidRPr="004D2B95" w:rsidRDefault="00AB16B1" w:rsidP="00516B59">
            <w:pPr>
              <w:rPr>
                <w:rFonts w:cs="Arial"/>
                <w:lang w:val="es-PE"/>
              </w:rPr>
            </w:pPr>
            <w:r>
              <w:rPr>
                <w:rFonts w:cs="Arial"/>
                <w:lang w:val="es-PE"/>
              </w:rPr>
              <w:t>65</w:t>
            </w:r>
          </w:p>
        </w:tc>
      </w:tr>
      <w:tr w:rsidR="00516B59" w:rsidRPr="004D2B95" w14:paraId="43DB0E7D" w14:textId="77777777" w:rsidTr="00516B59">
        <w:trPr>
          <w:trHeight w:val="20"/>
        </w:trPr>
        <w:tc>
          <w:tcPr>
            <w:tcW w:w="3934" w:type="dxa"/>
          </w:tcPr>
          <w:p w14:paraId="0AF3BBAD"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437392FF" w14:textId="77777777" w:rsidR="00516B59" w:rsidRPr="004D2B95" w:rsidRDefault="00516B59" w:rsidP="00516B59">
            <w:pPr>
              <w:jc w:val="both"/>
              <w:rPr>
                <w:rFonts w:cs="Arial"/>
                <w:lang w:val="es-PE"/>
              </w:rPr>
            </w:pPr>
            <w:r w:rsidRPr="004D2B95">
              <w:rPr>
                <w:rFonts w:cs="Arial"/>
                <w:lang w:val="es-PE"/>
              </w:rPr>
              <w:t xml:space="preserve">Numeral 1.3.36. del numeral 1.3 denominado Definiciones </w:t>
            </w:r>
          </w:p>
        </w:tc>
      </w:tr>
      <w:tr w:rsidR="00516B59" w:rsidRPr="004D2B95" w14:paraId="166C3A29" w14:textId="77777777" w:rsidTr="00516B59">
        <w:trPr>
          <w:trHeight w:val="685"/>
        </w:trPr>
        <w:tc>
          <w:tcPr>
            <w:tcW w:w="8444" w:type="dxa"/>
            <w:gridSpan w:val="2"/>
          </w:tcPr>
          <w:p w14:paraId="45C7A0AF" w14:textId="77777777" w:rsidR="00516B59" w:rsidRPr="004D2B95" w:rsidRDefault="00516B59" w:rsidP="00516B59">
            <w:pPr>
              <w:jc w:val="both"/>
              <w:rPr>
                <w:rFonts w:cs="Arial"/>
                <w:lang w:val="es-PE"/>
              </w:rPr>
            </w:pPr>
            <w:r w:rsidRPr="004D2B95">
              <w:rPr>
                <w:rFonts w:cs="Arial"/>
                <w:lang w:val="es-PE"/>
              </w:rPr>
              <w:t>En el numeral 1.3.36 se hace referencia a la ELABORACIÓN DE CONTENIDOS donde se regulan las actividades que debe realizar el CONTRATADO para implementar y gestionar la plataforma necesaria para el desarrollo e implementación de todos los portales y aplicativos; sin embargo, no se detalla cuál será el hardware y software necesario. ¿Significa esta omisión que la determinación de los mismos queda a criterio del CONTRATADO?</w:t>
            </w:r>
          </w:p>
        </w:tc>
      </w:tr>
      <w:tr w:rsidR="00516B59" w:rsidRPr="004D2B95" w14:paraId="3987BB80" w14:textId="77777777" w:rsidTr="00516B59">
        <w:trPr>
          <w:trHeight w:val="685"/>
        </w:trPr>
        <w:tc>
          <w:tcPr>
            <w:tcW w:w="8444" w:type="dxa"/>
            <w:gridSpan w:val="2"/>
          </w:tcPr>
          <w:p w14:paraId="50FFEF8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5956744" w14:textId="77777777" w:rsidR="00516B59" w:rsidRDefault="00516B59" w:rsidP="00516B59">
            <w:pPr>
              <w:contextualSpacing/>
              <w:jc w:val="both"/>
              <w:rPr>
                <w:rFonts w:eastAsia="Times New Roman" w:cs="Arial"/>
                <w:highlight w:val="yellow"/>
                <w:lang w:val="es-PE"/>
              </w:rPr>
            </w:pPr>
          </w:p>
          <w:p w14:paraId="4FA73EEB" w14:textId="3DB305FA" w:rsidR="00516B59" w:rsidRPr="00A44125" w:rsidRDefault="00237F4C" w:rsidP="00516B59">
            <w:pPr>
              <w:contextualSpacing/>
              <w:jc w:val="both"/>
              <w:rPr>
                <w:rFonts w:eastAsia="Times New Roman" w:cs="Arial"/>
                <w:lang w:val="es-PE"/>
              </w:rPr>
            </w:pPr>
            <w:r w:rsidRPr="00A44125">
              <w:rPr>
                <w:rFonts w:eastAsia="Times New Roman" w:cs="Arial"/>
                <w:lang w:val="es-PE"/>
              </w:rPr>
              <w:t>La solución técnica es elaborada por el CONTRATADO en su PROPUESTA TÉCNICA ACTUALIZADA, la que deberá contar con la previa aprobación del FITEL.</w:t>
            </w:r>
          </w:p>
          <w:p w14:paraId="6548EBB7" w14:textId="77777777" w:rsidR="002A1508" w:rsidRDefault="002A1508" w:rsidP="00A44125">
            <w:pPr>
              <w:contextualSpacing/>
              <w:jc w:val="both"/>
              <w:rPr>
                <w:rFonts w:asciiTheme="minorHAnsi" w:hAnsiTheme="minorHAnsi" w:cs="Arial"/>
                <w:lang w:val="es-PE"/>
              </w:rPr>
            </w:pPr>
          </w:p>
        </w:tc>
      </w:tr>
    </w:tbl>
    <w:p w14:paraId="2730E62F"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E3B1367" w14:textId="77777777" w:rsidTr="00516B59">
        <w:trPr>
          <w:trHeight w:val="20"/>
        </w:trPr>
        <w:tc>
          <w:tcPr>
            <w:tcW w:w="3934" w:type="dxa"/>
          </w:tcPr>
          <w:p w14:paraId="6ECCE1AD"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44FAA28F" w14:textId="7FEBD102" w:rsidR="00516B59" w:rsidRPr="004D2B95" w:rsidRDefault="00516B59" w:rsidP="00516B59">
            <w:pPr>
              <w:rPr>
                <w:rFonts w:cs="Arial"/>
                <w:lang w:val="es-PE"/>
              </w:rPr>
            </w:pPr>
            <w:r w:rsidRPr="004D2B95">
              <w:rPr>
                <w:rFonts w:cs="Arial"/>
                <w:lang w:val="es-PE"/>
              </w:rPr>
              <w:t>6</w:t>
            </w:r>
            <w:r w:rsidR="00AB16B1">
              <w:rPr>
                <w:rFonts w:cs="Arial"/>
                <w:lang w:val="es-PE"/>
              </w:rPr>
              <w:t>6</w:t>
            </w:r>
          </w:p>
        </w:tc>
      </w:tr>
      <w:tr w:rsidR="00516B59" w:rsidRPr="004D2B95" w14:paraId="37FC8D9D" w14:textId="77777777" w:rsidTr="00516B59">
        <w:trPr>
          <w:trHeight w:val="20"/>
        </w:trPr>
        <w:tc>
          <w:tcPr>
            <w:tcW w:w="3934" w:type="dxa"/>
          </w:tcPr>
          <w:p w14:paraId="1B642CE3"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6D1ACB77" w14:textId="77777777" w:rsidR="00516B59" w:rsidRPr="004D2B95" w:rsidRDefault="00516B59" w:rsidP="00516B59">
            <w:pPr>
              <w:jc w:val="both"/>
              <w:rPr>
                <w:rFonts w:cs="Arial"/>
                <w:lang w:val="es-PE"/>
              </w:rPr>
            </w:pPr>
            <w:r w:rsidRPr="004D2B95">
              <w:rPr>
                <w:rFonts w:cs="Arial"/>
                <w:lang w:val="es-PE"/>
              </w:rPr>
              <w:t xml:space="preserve">Numeral 1.3.50. del numeral 1.3 denominado Definiciones </w:t>
            </w:r>
          </w:p>
        </w:tc>
      </w:tr>
      <w:tr w:rsidR="00516B59" w:rsidRPr="004D2B95" w14:paraId="3B2073D0" w14:textId="77777777" w:rsidTr="00516B59">
        <w:trPr>
          <w:trHeight w:val="685"/>
        </w:trPr>
        <w:tc>
          <w:tcPr>
            <w:tcW w:w="8444" w:type="dxa"/>
            <w:gridSpan w:val="2"/>
          </w:tcPr>
          <w:p w14:paraId="6ED1A3C3"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En el numeral 1.3.50 de las BASES se establece que el </w:t>
            </w:r>
            <w:r w:rsidRPr="004D2B95">
              <w:rPr>
                <w:rFonts w:cs="Arial"/>
                <w:i/>
                <w:color w:val="000000" w:themeColor="text1"/>
                <w:lang w:val="es-PE"/>
              </w:rPr>
              <w:t>“</w:t>
            </w:r>
            <w:r w:rsidRPr="004D2B95">
              <w:rPr>
                <w:rFonts w:cs="Arial"/>
                <w:b/>
                <w:i/>
                <w:color w:val="000000" w:themeColor="text1"/>
                <w:lang w:val="es-PE"/>
              </w:rPr>
              <w:t xml:space="preserve">FINANCIAMIENTO ADJUDICADO: </w:t>
            </w:r>
            <w:r w:rsidRPr="004D2B95">
              <w:rPr>
                <w:rFonts w:cs="Arial"/>
                <w:i/>
                <w:color w:val="000000" w:themeColor="text1"/>
                <w:lang w:val="es-PE"/>
              </w:rPr>
              <w:t xml:space="preserve">Es el valor del FINANCIAMIENTO DE LA RED DE TRANSPORTE y del FINANCIAMIENTO DE LA RED DE ACCESO que corresponde al PROYECTO ADJUDICADO, conforme a lo establecido en la PROPUESTA ECONÓMICA en concordancia con las ESPECIFICACIONES TÉCNICAS. </w:t>
            </w:r>
            <w:r w:rsidRPr="004D2B95">
              <w:rPr>
                <w:rFonts w:cs="Arial"/>
                <w:i/>
                <w:color w:val="000000" w:themeColor="text1"/>
                <w:u w:val="single"/>
                <w:lang w:val="es-PE"/>
              </w:rPr>
              <w:t>Incluye todos los impuestos de ley y los aportes y contribuciones al MTC, OSIPTEL y FITEL (los cuales se encuentran establecidos en el TUO de la Ley de Telecomunicaciones aprobado por el Decreto Supremo N° 013-93-TCC; en el TUO del Reglamento General de la Ley de Telecomunicaciones, aprobado por Decreto Supremo N° 020-2007-MTC y sus modificatorias; tales como tasa por explotación comercial del servicio y el aporte al FITEL; así como, el aporte por regulación al OSIPTEL establecido en la Ley N° 27332 en concordancia con el Decreto Supremo N° 103-2003-PCM sus modificatorias o normas que lo sustituyan)</w:t>
            </w:r>
            <w:r w:rsidRPr="004D2B95">
              <w:rPr>
                <w:rFonts w:cs="Arial"/>
                <w:i/>
                <w:color w:val="000000" w:themeColor="text1"/>
                <w:lang w:val="es-PE"/>
              </w:rPr>
              <w:t>.”</w:t>
            </w:r>
            <w:r w:rsidRPr="004D2B95">
              <w:rPr>
                <w:rFonts w:cs="Arial"/>
                <w:color w:val="000000" w:themeColor="text1"/>
                <w:lang w:val="es-PE"/>
              </w:rPr>
              <w:t xml:space="preserve"> (Subrayado agregado)</w:t>
            </w:r>
          </w:p>
          <w:p w14:paraId="7B8466F9" w14:textId="77777777" w:rsidR="00516B59" w:rsidRPr="004D2B95" w:rsidRDefault="00516B59" w:rsidP="00516B59">
            <w:pPr>
              <w:pStyle w:val="Prrafodelista"/>
              <w:ind w:left="0"/>
              <w:jc w:val="both"/>
              <w:rPr>
                <w:rFonts w:cs="Arial"/>
                <w:color w:val="000000" w:themeColor="text1"/>
                <w:lang w:val="es-PE"/>
              </w:rPr>
            </w:pPr>
          </w:p>
          <w:p w14:paraId="216F5778"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Sobre el particular, solicitamos se modifique el numeral eliminando la frase resaltada, y precisando que, conforme a lo establecido en el Informe N° 112-2014-SUNAT/5D0000 de SUNAT y en el Informe 2561-2014-MTC/24 de FITEL, el financiamiento adjudicado constituye un valor no reembolsable que tiene naturaleza de un subsidio, y en consecuencia no está sujeto al pago de ningún tributo, lo que incluye los aportes y contribuciones al MTC, FITEL y OSIPTEL. </w:t>
            </w:r>
          </w:p>
          <w:p w14:paraId="477B578E"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Establecer en las Bases, que luego formarán parte del Contrato de Financiamiento, que el Financiamiento Adjudicado incluye todos los impuestos de ley y los aportes y contribuciones al MTC, OSIPTEL y FITEL contradice lo sostenido en los referidos informes y en especial la posición de FITEL respecto al tratamiento de los desembolsos. En efecto, tratándose de un subsidio no puede considerarse como un ingreso que constituya base imponible para la imposición tributaria, incluyendo pago de aportes, derechos y tasas. En consecuencia, mantener la definición de Financiamiento Adjudicado, tal como se encuentra establecido en las Bases, solo generará nuevos espacios de debate respecto a la naturaleza jurídica de estos desembolsos lo cual atenta contra la estabilidad jurídica afectando el análisis económico por parte de los postores e implica la posibilidad de la reducción de los montos de financiamiento a desembolsarse, lo cual harían inviable la ejecución del Proyecto.</w:t>
            </w:r>
          </w:p>
          <w:p w14:paraId="61DACEEE"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A partir de lo anterior, proponemos se considere el siguiente texto: </w:t>
            </w:r>
          </w:p>
          <w:p w14:paraId="22417354" w14:textId="77777777" w:rsidR="00516B59" w:rsidRPr="004D2B95" w:rsidRDefault="00516B59" w:rsidP="00516B59">
            <w:pPr>
              <w:pStyle w:val="Prrafodelista"/>
              <w:ind w:left="0"/>
              <w:jc w:val="both"/>
              <w:rPr>
                <w:rFonts w:cs="Arial"/>
                <w:color w:val="000000" w:themeColor="text1"/>
                <w:lang w:val="es-PE"/>
              </w:rPr>
            </w:pPr>
          </w:p>
          <w:p w14:paraId="43F22273" w14:textId="77777777" w:rsidR="00516B59" w:rsidRPr="004D2B95" w:rsidRDefault="00516B59" w:rsidP="00516B59">
            <w:pPr>
              <w:pStyle w:val="Prrafodelista"/>
              <w:ind w:left="567"/>
              <w:jc w:val="both"/>
              <w:rPr>
                <w:rFonts w:cs="Arial"/>
                <w:color w:val="000000" w:themeColor="text1"/>
                <w:lang w:val="es-PE"/>
              </w:rPr>
            </w:pPr>
            <w:r w:rsidRPr="004D2B95">
              <w:rPr>
                <w:rFonts w:cs="Arial"/>
                <w:i/>
                <w:color w:val="000000" w:themeColor="text1"/>
                <w:lang w:val="es-PE"/>
              </w:rPr>
              <w:t>“</w:t>
            </w:r>
            <w:r w:rsidRPr="004D2B95">
              <w:rPr>
                <w:rFonts w:cs="Arial"/>
                <w:b/>
                <w:i/>
                <w:color w:val="000000" w:themeColor="text1"/>
                <w:lang w:val="es-PE"/>
              </w:rPr>
              <w:t xml:space="preserve">FINANCIAMIENTO ADJUDICADO: </w:t>
            </w:r>
            <w:r w:rsidRPr="004D2B95">
              <w:rPr>
                <w:rFonts w:cs="Arial"/>
                <w:i/>
                <w:color w:val="000000" w:themeColor="text1"/>
                <w:lang w:val="es-PE"/>
              </w:rPr>
              <w:t>Es el valor del FINANCIAMIENTO DE LA RED DE TRANSPORTE y del FINANCIAMIENTO DE LA RED DE ACCESO que corresponde al PROYECTO ADJUDICADO, conforme a lo establecido en la PROPUESTA TÉCNICA en concordancia con las ESPECIFICACIONES TÉCNICAS. Constituye un subsidio y en consecuencia no estará afecto a ningún impuesto de ley y/o aportes y/o contribuciones al MTC, OSIPTEL y FITEL”.</w:t>
            </w:r>
          </w:p>
        </w:tc>
      </w:tr>
      <w:tr w:rsidR="00516B59" w:rsidRPr="004D2B95" w14:paraId="3E1DF51D" w14:textId="77777777" w:rsidTr="00516B59">
        <w:trPr>
          <w:trHeight w:val="685"/>
        </w:trPr>
        <w:tc>
          <w:tcPr>
            <w:tcW w:w="8444" w:type="dxa"/>
            <w:gridSpan w:val="2"/>
          </w:tcPr>
          <w:p w14:paraId="6707CAD3"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0FCFFCF" w14:textId="77777777" w:rsidR="00516B59" w:rsidRDefault="00516B59" w:rsidP="00516B59">
            <w:pPr>
              <w:contextualSpacing/>
              <w:jc w:val="both"/>
              <w:rPr>
                <w:rFonts w:eastAsia="Times New Roman" w:cs="Arial"/>
                <w:lang w:val="es-PE"/>
              </w:rPr>
            </w:pPr>
          </w:p>
          <w:p w14:paraId="74EE650A" w14:textId="4916B0EE"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Se recuerda a los </w:t>
            </w:r>
            <w:r w:rsidR="002A6CF7" w:rsidRPr="004D2B95">
              <w:rPr>
                <w:rFonts w:eastAsia="Times New Roman" w:cs="Arial"/>
                <w:lang w:val="es-PE"/>
              </w:rPr>
              <w:t xml:space="preserve">Postores </w:t>
            </w:r>
            <w:r w:rsidRPr="004D2B95">
              <w:rPr>
                <w:rFonts w:eastAsia="Times New Roman" w:cs="Arial"/>
                <w:lang w:val="es-PE"/>
              </w:rPr>
              <w:t>que las menciones hechas en esta definición a los impuestos, aportes y contribuciones</w:t>
            </w:r>
            <w:r w:rsidR="002A6CF7">
              <w:rPr>
                <w:rFonts w:eastAsia="Times New Roman" w:cs="Arial"/>
                <w:lang w:val="es-PE"/>
              </w:rPr>
              <w:t>,</w:t>
            </w:r>
            <w:r w:rsidRPr="004D2B95">
              <w:rPr>
                <w:rFonts w:eastAsia="Times New Roman" w:cs="Arial"/>
                <w:lang w:val="es-PE"/>
              </w:rPr>
              <w:t xml:space="preserve"> corresponden a las adquisiciones de los bienes que componen la RED DE ACCESO y RED DE TRANSPORTE, así como a las obligaciones previstas en las LEYES Y DISPOSICIONES APLICABLES para los operadores de servicios públicos de telecomunicaciones. </w:t>
            </w:r>
          </w:p>
          <w:p w14:paraId="78A71D5A" w14:textId="77777777" w:rsidR="00516B59" w:rsidRPr="004D2B95" w:rsidRDefault="00516B59" w:rsidP="00516B59">
            <w:pPr>
              <w:pStyle w:val="Prrafodelista"/>
              <w:ind w:left="0"/>
              <w:jc w:val="both"/>
              <w:rPr>
                <w:rFonts w:cs="Arial"/>
                <w:color w:val="000000" w:themeColor="text1"/>
                <w:lang w:val="es-PE"/>
              </w:rPr>
            </w:pPr>
          </w:p>
        </w:tc>
      </w:tr>
    </w:tbl>
    <w:p w14:paraId="1E513746"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1868704" w14:textId="77777777" w:rsidTr="00516B59">
        <w:trPr>
          <w:trHeight w:val="20"/>
        </w:trPr>
        <w:tc>
          <w:tcPr>
            <w:tcW w:w="3934" w:type="dxa"/>
          </w:tcPr>
          <w:p w14:paraId="2CC234D3"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31714591" w14:textId="14BE24E1" w:rsidR="00516B59" w:rsidRPr="004D2B95" w:rsidRDefault="00AB16B1" w:rsidP="00516B59">
            <w:pPr>
              <w:rPr>
                <w:rFonts w:cs="Arial"/>
                <w:lang w:val="es-PE"/>
              </w:rPr>
            </w:pPr>
            <w:r>
              <w:rPr>
                <w:rFonts w:cs="Arial"/>
                <w:lang w:val="es-PE"/>
              </w:rPr>
              <w:t>6</w:t>
            </w:r>
            <w:r w:rsidR="00516B59" w:rsidRPr="004D2B95">
              <w:rPr>
                <w:rFonts w:cs="Arial"/>
                <w:lang w:val="es-PE"/>
              </w:rPr>
              <w:t>7</w:t>
            </w:r>
          </w:p>
        </w:tc>
      </w:tr>
      <w:tr w:rsidR="00516B59" w:rsidRPr="004D2B95" w14:paraId="4C9614A7" w14:textId="77777777" w:rsidTr="00516B59">
        <w:trPr>
          <w:trHeight w:val="20"/>
        </w:trPr>
        <w:tc>
          <w:tcPr>
            <w:tcW w:w="3934" w:type="dxa"/>
          </w:tcPr>
          <w:p w14:paraId="00F69F44"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10489C05" w14:textId="77777777" w:rsidR="00516B59" w:rsidRPr="004D2B95" w:rsidRDefault="00516B59" w:rsidP="00516B59">
            <w:pPr>
              <w:jc w:val="both"/>
              <w:rPr>
                <w:rFonts w:cs="Arial"/>
                <w:lang w:val="es-PE"/>
              </w:rPr>
            </w:pPr>
            <w:r w:rsidRPr="004D2B95">
              <w:rPr>
                <w:rFonts w:cs="Arial"/>
                <w:lang w:val="es-PE"/>
              </w:rPr>
              <w:t xml:space="preserve">Numeral 1.3.51. del numeral 1.3 denominado Definiciones </w:t>
            </w:r>
          </w:p>
        </w:tc>
      </w:tr>
      <w:tr w:rsidR="00516B59" w:rsidRPr="004D2B95" w14:paraId="541FEF33" w14:textId="77777777" w:rsidTr="00516B59">
        <w:trPr>
          <w:trHeight w:val="685"/>
        </w:trPr>
        <w:tc>
          <w:tcPr>
            <w:tcW w:w="8444" w:type="dxa"/>
            <w:gridSpan w:val="2"/>
          </w:tcPr>
          <w:p w14:paraId="34A32FC9"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En el numeral 1.3.51 de las BASES se establece que el </w:t>
            </w:r>
            <w:r w:rsidRPr="004D2B95">
              <w:rPr>
                <w:rFonts w:cs="Arial"/>
                <w:i/>
                <w:color w:val="000000" w:themeColor="text1"/>
                <w:lang w:val="es-PE"/>
              </w:rPr>
              <w:t>“</w:t>
            </w:r>
            <w:r w:rsidRPr="004D2B95">
              <w:rPr>
                <w:rFonts w:cs="Arial"/>
                <w:b/>
                <w:i/>
                <w:color w:val="000000" w:themeColor="text1"/>
                <w:lang w:val="es-PE"/>
              </w:rPr>
              <w:t xml:space="preserve">FINANCIAMIENTO DE LA RED DE ACCESO: </w:t>
            </w:r>
            <w:r w:rsidRPr="004D2B95">
              <w:rPr>
                <w:rFonts w:cs="Arial"/>
                <w:i/>
                <w:color w:val="000000" w:themeColor="text1"/>
                <w:lang w:val="es-PE"/>
              </w:rPr>
              <w:t>Es el valor no reembolsable registrado en la PROPUESTA ECONÓMICA del ADJUDICATARIO expresado en dólares americanos y que el FITEL deberá entregar al CONTRATADO como parte de sus obligaciones conforme a lo estipulado en el CONTRATO DE FINANCIAMIENTO. Incluye el financiamiento necesario para que el CONTRATADO adquiera, instale, opere y mantenga la RED DE ACCESO del PROYECTO ADJUDICADO y ejecute la construcción de capacidades, brindando así todos los servicios comprometidos en la PROPUESTA TÉCNICA en concordancia con las ESPECIFICACIONES TÉCNICAS.</w:t>
            </w:r>
            <w:r w:rsidRPr="004D2B95">
              <w:rPr>
                <w:rFonts w:cs="Arial"/>
                <w:i/>
                <w:color w:val="000000" w:themeColor="text1"/>
                <w:u w:val="single"/>
                <w:lang w:val="es-PE"/>
              </w:rPr>
              <w:t xml:space="preserve"> Incorpora todos los impuestos de ley y los aportes y contribuciones al MTC, OSIPTEL y FITEL (los cuales se encuentran establecidos en el TUO de la Ley de Telecomunicaciones aprobado por el Decreto Supremo N° 013-93-TCC; en el TUO del Reglamento General de la Ley de Telecomunicaciones, aprobado por Decreto Supremo N° 020-2007-MTC y sus modificatorias; tales como la tasa por explotación comercial del servicio y el aporte al FITEL; así como, el aporte por regulación al OSIPTEL establecido en la Ley N° 27332 en concordancia con el Decreto Supremo N° 103-2003-PCM sus modificatorias o normas que lo sustituyan)</w:t>
            </w:r>
            <w:r w:rsidRPr="004D2B95">
              <w:rPr>
                <w:rFonts w:cs="Arial"/>
                <w:i/>
                <w:color w:val="000000" w:themeColor="text1"/>
                <w:lang w:val="es-PE"/>
              </w:rPr>
              <w:t>.”</w:t>
            </w:r>
            <w:r w:rsidRPr="004D2B95">
              <w:rPr>
                <w:rFonts w:cs="Arial"/>
                <w:color w:val="000000" w:themeColor="text1"/>
                <w:lang w:val="es-PE"/>
              </w:rPr>
              <w:t xml:space="preserve"> (Subrayado agregado)</w:t>
            </w:r>
          </w:p>
          <w:p w14:paraId="736CFD65" w14:textId="77777777" w:rsidR="00516B59" w:rsidRPr="004D2B95" w:rsidRDefault="00516B59" w:rsidP="00516B59">
            <w:pPr>
              <w:pStyle w:val="Prrafodelista"/>
              <w:ind w:left="0"/>
              <w:jc w:val="both"/>
              <w:rPr>
                <w:rFonts w:cs="Arial"/>
                <w:color w:val="000000" w:themeColor="text1"/>
                <w:lang w:val="es-PE"/>
              </w:rPr>
            </w:pPr>
          </w:p>
          <w:p w14:paraId="3742018E"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Sobre el particular, solicitamos se modifique el numeral eliminando la frase resaltada, y precisando que, conforme a lo establecido en el Informe N° 112-2014-SUNAT/5D0000 de SUNAT y en el Informe 2561-2014-MTC/24 de FITEL, el financiamiento adjudicado constituye un valor no reembolsable que tiene naturaleza de un subsidio, y en consecuencia no está sujeto al pago de ningún tributo, lo que incluye los aportes y contribuciones al MTC, FITEL y OSIPTEL. </w:t>
            </w:r>
          </w:p>
          <w:p w14:paraId="7A4273C8"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Establecer en las Bases, que luego formarán parte del Contrato de Financiamiento, que el Financiamiento Adjudicado incluye todos los impuestos de ley y los aportes y contribuciones al MTC, OSIPTEL y FITEL contradice lo sostenido en los referidos informes y en especial la posición de FITEL respecto al tratamiento de los desembolsos. En efecto, tratándose de un subsidio no puede considerarse como un ingreso que constituya base imponible para la imposición tributaria, incluyendo pago de aportes, derechos y tasas. En consecuencia, mantener la definición de </w:t>
            </w:r>
            <w:r w:rsidRPr="004D2B95">
              <w:rPr>
                <w:rFonts w:cs="Arial"/>
                <w:b/>
                <w:i/>
                <w:color w:val="000000" w:themeColor="text1"/>
                <w:lang w:val="es-PE"/>
              </w:rPr>
              <w:t>FINANCIAMIENTO DE LA RED DE ACCESO</w:t>
            </w:r>
            <w:r w:rsidRPr="004D2B95">
              <w:rPr>
                <w:rFonts w:cs="Arial"/>
                <w:color w:val="000000" w:themeColor="text1"/>
                <w:lang w:val="es-PE"/>
              </w:rPr>
              <w:t>, tal como se encuentra establecido en las Bases, solo generará nuevos espacios de debate respecto a la naturaleza jurídica de estos desembolsos lo cual atenta contra la estabilidad jurídica afectando el análisis económico por parte de los postores e implica la posibilidad de la reducción de los montos de financiamiento a desembolsarse, lo cual harían inviable la ejecución del Proyecto.</w:t>
            </w:r>
          </w:p>
          <w:p w14:paraId="6260BFA2" w14:textId="77777777" w:rsidR="00516B59" w:rsidRPr="004D2B95" w:rsidRDefault="00516B59" w:rsidP="00516B59">
            <w:pPr>
              <w:pStyle w:val="Prrafodelista"/>
              <w:ind w:left="0"/>
              <w:jc w:val="both"/>
              <w:rPr>
                <w:rFonts w:cs="Arial"/>
                <w:color w:val="000000" w:themeColor="text1"/>
                <w:lang w:val="es-PE"/>
              </w:rPr>
            </w:pPr>
          </w:p>
          <w:p w14:paraId="34A48CFC"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A partir de lo anterior, proponemos se considere el siguiente texto: </w:t>
            </w:r>
          </w:p>
          <w:p w14:paraId="27C15EF0" w14:textId="77777777" w:rsidR="00516B59" w:rsidRPr="004D2B95" w:rsidRDefault="00516B59" w:rsidP="00516B59">
            <w:pPr>
              <w:pStyle w:val="Prrafodelista"/>
              <w:ind w:left="0"/>
              <w:jc w:val="both"/>
              <w:rPr>
                <w:rFonts w:cs="Arial"/>
                <w:color w:val="000000" w:themeColor="text1"/>
                <w:lang w:val="es-PE"/>
              </w:rPr>
            </w:pPr>
          </w:p>
          <w:p w14:paraId="4063EA4A" w14:textId="77777777" w:rsidR="00516B59" w:rsidRPr="004D2B95" w:rsidRDefault="00516B59" w:rsidP="00516B59">
            <w:pPr>
              <w:pStyle w:val="Prrafodelista"/>
              <w:ind w:left="567"/>
              <w:jc w:val="both"/>
              <w:rPr>
                <w:rFonts w:cs="Arial"/>
                <w:i/>
                <w:color w:val="000000" w:themeColor="text1"/>
                <w:lang w:val="es-PE"/>
              </w:rPr>
            </w:pPr>
            <w:r w:rsidRPr="004D2B95">
              <w:rPr>
                <w:rFonts w:cs="Arial"/>
                <w:i/>
                <w:color w:val="000000" w:themeColor="text1"/>
                <w:lang w:val="es-PE"/>
              </w:rPr>
              <w:t>“</w:t>
            </w:r>
            <w:r w:rsidRPr="004D2B95">
              <w:rPr>
                <w:rFonts w:cs="Arial"/>
                <w:b/>
                <w:i/>
                <w:color w:val="000000" w:themeColor="text1"/>
                <w:lang w:val="es-PE"/>
              </w:rPr>
              <w:t xml:space="preserve">FINANCIAMIENTO DE LA RED DE ACCESO: </w:t>
            </w:r>
            <w:r w:rsidRPr="004D2B95">
              <w:rPr>
                <w:rFonts w:cs="Arial"/>
                <w:i/>
                <w:color w:val="000000" w:themeColor="text1"/>
                <w:lang w:val="es-PE"/>
              </w:rPr>
              <w:t>Es el valor no reembolsable registrado en la PROPUESTA ECONÓMICA del ADJUDICATARIO expresado en dólares americanos y que el FITEL deberá entregar al CONTRATADO como parte de sus obligaciones conforme a lo estipulado en el CONTRATO DE FINANCIAMIENTO. Incluye el financiamiento necesario para que el CONTRATADO adquiera, instale, opere y mantenga la RED DE ACCESO del PROYECTO ADJUDICADO y ejecute la construcción de capacidades, brindando así todos los servicios comprometidos en la PROPUESTA TÉCNICA en concordancia con las ESPECIFICACIONES TÉCNICAS. Constituye un subsidio y en consecuencia no estará afecto a ningún impuesto de ley y/o aportes y/o contribuciones al MTC, OSIPTEL y FITEL”.</w:t>
            </w:r>
          </w:p>
        </w:tc>
      </w:tr>
      <w:tr w:rsidR="00516B59" w:rsidRPr="004D2B95" w14:paraId="5D2A1D8A" w14:textId="77777777" w:rsidTr="00516B59">
        <w:trPr>
          <w:trHeight w:val="685"/>
        </w:trPr>
        <w:tc>
          <w:tcPr>
            <w:tcW w:w="8444" w:type="dxa"/>
            <w:gridSpan w:val="2"/>
          </w:tcPr>
          <w:p w14:paraId="68285AF4"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F364444" w14:textId="77777777" w:rsidR="00516B59" w:rsidRDefault="00516B59" w:rsidP="00516B59">
            <w:pPr>
              <w:contextualSpacing/>
              <w:jc w:val="both"/>
              <w:rPr>
                <w:rFonts w:eastAsia="Times New Roman" w:cs="Arial"/>
                <w:lang w:val="es-PE"/>
              </w:rPr>
            </w:pPr>
          </w:p>
          <w:p w14:paraId="0FE5C7B0" w14:textId="65E5B1A5"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Se recuerda a los </w:t>
            </w:r>
            <w:r w:rsidR="002A6CF7" w:rsidRPr="004D2B95">
              <w:rPr>
                <w:rFonts w:eastAsia="Times New Roman" w:cs="Arial"/>
                <w:lang w:val="es-PE"/>
              </w:rPr>
              <w:t xml:space="preserve">Postores </w:t>
            </w:r>
            <w:r w:rsidRPr="004D2B95">
              <w:rPr>
                <w:rFonts w:eastAsia="Times New Roman" w:cs="Arial"/>
                <w:lang w:val="es-PE"/>
              </w:rPr>
              <w:t>que las menciones hechas en esta definición a los impuestos, aportes y contribuciones</w:t>
            </w:r>
            <w:r w:rsidR="002A6CF7">
              <w:rPr>
                <w:rFonts w:eastAsia="Times New Roman" w:cs="Arial"/>
                <w:lang w:val="es-PE"/>
              </w:rPr>
              <w:t>,</w:t>
            </w:r>
            <w:r w:rsidRPr="004D2B95">
              <w:rPr>
                <w:rFonts w:eastAsia="Times New Roman" w:cs="Arial"/>
                <w:lang w:val="es-PE"/>
              </w:rPr>
              <w:t xml:space="preserve"> corresponden a las adquisiciones de los bienes que componen la RED DE ACCESO, así como a las obligaciones previstas en las LEYES Y DISPOSICIONES APLICABLES para los operadores de servicios públicos de telecomunicaciones. </w:t>
            </w:r>
          </w:p>
          <w:p w14:paraId="7D2A5C76" w14:textId="77777777" w:rsidR="00516B59" w:rsidRPr="004D2B95" w:rsidRDefault="00516B59" w:rsidP="00516B59">
            <w:pPr>
              <w:pStyle w:val="Prrafodelista"/>
              <w:ind w:left="0"/>
              <w:jc w:val="both"/>
              <w:rPr>
                <w:rFonts w:cs="Arial"/>
                <w:color w:val="000000" w:themeColor="text1"/>
                <w:lang w:val="es-PE"/>
              </w:rPr>
            </w:pPr>
          </w:p>
        </w:tc>
      </w:tr>
    </w:tbl>
    <w:p w14:paraId="33BC2EF2"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16946993" w14:textId="77777777" w:rsidTr="00516B59">
        <w:trPr>
          <w:trHeight w:val="20"/>
        </w:trPr>
        <w:tc>
          <w:tcPr>
            <w:tcW w:w="3934" w:type="dxa"/>
          </w:tcPr>
          <w:p w14:paraId="5561BE66"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21D229A5" w14:textId="5D99759F" w:rsidR="00516B59" w:rsidRPr="004D2B95" w:rsidRDefault="00AB16B1" w:rsidP="00516B59">
            <w:pPr>
              <w:rPr>
                <w:rFonts w:cs="Arial"/>
                <w:lang w:val="es-PE"/>
              </w:rPr>
            </w:pPr>
            <w:r>
              <w:rPr>
                <w:rFonts w:cs="Arial"/>
                <w:lang w:val="es-PE"/>
              </w:rPr>
              <w:t>6</w:t>
            </w:r>
            <w:r w:rsidR="00516B59" w:rsidRPr="004D2B95">
              <w:rPr>
                <w:rFonts w:cs="Arial"/>
                <w:lang w:val="es-PE"/>
              </w:rPr>
              <w:t>8</w:t>
            </w:r>
          </w:p>
        </w:tc>
      </w:tr>
      <w:tr w:rsidR="00516B59" w:rsidRPr="004D2B95" w14:paraId="14C43E59" w14:textId="77777777" w:rsidTr="00516B59">
        <w:trPr>
          <w:trHeight w:val="20"/>
        </w:trPr>
        <w:tc>
          <w:tcPr>
            <w:tcW w:w="3934" w:type="dxa"/>
          </w:tcPr>
          <w:p w14:paraId="56A2DC95"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40F5121A" w14:textId="77777777" w:rsidR="00516B59" w:rsidRPr="004D2B95" w:rsidRDefault="00516B59" w:rsidP="00516B59">
            <w:pPr>
              <w:jc w:val="both"/>
              <w:rPr>
                <w:rFonts w:cs="Arial"/>
                <w:lang w:val="es-PE"/>
              </w:rPr>
            </w:pPr>
            <w:r w:rsidRPr="004D2B95">
              <w:rPr>
                <w:rFonts w:cs="Arial"/>
                <w:lang w:val="es-PE"/>
              </w:rPr>
              <w:t xml:space="preserve">Numeral 1.3.52. del numeral 1.3 denominado Definiciones </w:t>
            </w:r>
          </w:p>
        </w:tc>
      </w:tr>
      <w:tr w:rsidR="00516B59" w:rsidRPr="004D2B95" w14:paraId="4801D7E9" w14:textId="77777777" w:rsidTr="00516B59">
        <w:trPr>
          <w:trHeight w:val="685"/>
        </w:trPr>
        <w:tc>
          <w:tcPr>
            <w:tcW w:w="8444" w:type="dxa"/>
            <w:gridSpan w:val="2"/>
          </w:tcPr>
          <w:p w14:paraId="47989A13"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En el numeral 1.3.52 de las BASES se establece que el </w:t>
            </w:r>
            <w:r w:rsidRPr="004D2B95">
              <w:rPr>
                <w:rFonts w:cs="Arial"/>
                <w:i/>
                <w:color w:val="000000" w:themeColor="text1"/>
                <w:lang w:val="es-PE"/>
              </w:rPr>
              <w:t>“</w:t>
            </w:r>
            <w:r w:rsidRPr="004D2B95">
              <w:rPr>
                <w:rFonts w:cs="Arial"/>
                <w:b/>
                <w:i/>
                <w:color w:val="000000" w:themeColor="text1"/>
                <w:lang w:val="es-PE"/>
              </w:rPr>
              <w:t xml:space="preserve">FINANCIAMIENTO DE LA RED DE TRANSPORTE: </w:t>
            </w:r>
            <w:r w:rsidRPr="004D2B95">
              <w:rPr>
                <w:rFonts w:cs="Arial"/>
                <w:i/>
                <w:color w:val="000000" w:themeColor="text1"/>
                <w:lang w:val="es-PE"/>
              </w:rPr>
              <w:t xml:space="preserve">Es el valor no reembolsable registrado en la PROPUESTA ECONÓMICA del ADJUDICATARIO expresado en dólares americanos y que el FITEL deberá entregar al CONTRATADO como parte de sus obligaciones conforme a lo estipulado en el CONTRATO DE FINANCIAMIENTO. Incluye el financiamiento necesario para que el CONTRATADO adquiera e instale la RED DE TRANSPORTE y, de ser el caso, la mantenga y opere durante el PERIODO PROVISIONAL en concordancia con las ESPECIFICACIONES TÉCNICAS. </w:t>
            </w:r>
            <w:r w:rsidRPr="004D2B95">
              <w:rPr>
                <w:rFonts w:cs="Arial"/>
                <w:i/>
                <w:color w:val="000000" w:themeColor="text1"/>
                <w:u w:val="single"/>
                <w:lang w:val="es-PE"/>
              </w:rPr>
              <w:t>Incorpora todos los impuestos de ley y los aportes y contribuciones al MTC, OSIPTEL y FITEL (los cuales se encuentran establecidos en el TUO de la Ley de Telecomunicaciones aprobado por el Decreto Supremo N° 013-93-TCC; en el TUO del Reglamento General de la Ley de Telecomunicaciones, aprobado por Decreto Supremo N° 020-2007-MTC y sus modificatorias; tales como la tasa por explotación comercial del servicio y el aporte al FITEL; así como, el aporte por regulación al OSIPTEL establecido en la Ley N° 27332 en concordancia con el Decreto Supremo N° 103-2003-PCM sus modificatorias o normas que lo sustituyan)</w:t>
            </w:r>
            <w:r w:rsidRPr="004D2B95">
              <w:rPr>
                <w:rFonts w:cs="Arial"/>
                <w:i/>
                <w:color w:val="000000" w:themeColor="text1"/>
                <w:lang w:val="es-PE"/>
              </w:rPr>
              <w:t>.”</w:t>
            </w:r>
            <w:r w:rsidRPr="004D2B95">
              <w:rPr>
                <w:rFonts w:cs="Arial"/>
                <w:color w:val="000000" w:themeColor="text1"/>
                <w:lang w:val="es-PE"/>
              </w:rPr>
              <w:t xml:space="preserve"> (Subrayado agregado)</w:t>
            </w:r>
          </w:p>
          <w:p w14:paraId="445B9827" w14:textId="77777777" w:rsidR="00516B59" w:rsidRPr="004D2B95" w:rsidRDefault="00516B59" w:rsidP="00516B59">
            <w:pPr>
              <w:pStyle w:val="Prrafodelista"/>
              <w:ind w:left="0"/>
              <w:jc w:val="both"/>
              <w:rPr>
                <w:rFonts w:cs="Arial"/>
                <w:color w:val="000000" w:themeColor="text1"/>
                <w:lang w:val="es-PE"/>
              </w:rPr>
            </w:pPr>
          </w:p>
          <w:p w14:paraId="08E8F46D"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Sobre el particular, solicitamos se modifique el numeral eliminando la frase resaltada, y precisando que, conforme a lo establecido en el Informe N° 112-2014-SUNAT/5D0000 de SUNAT y en el Informe 2561-2014-MTC/24 de FITEL, el financiamiento adjudicado constituye un valor no reembolsable que tiene naturaleza de un subsidio, y en consecuencia no está sujeto al pago de ningún tributo, lo que incluye los aportes y contribuciones al MTC, FITEL y OSIPTEL. </w:t>
            </w:r>
          </w:p>
          <w:p w14:paraId="6BF5AE6B"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Establecer en las Bases, que luego formarán parte del Contrato de Financiamiento, que el Financiamiento Adjudicado incluye todos los impuestos de ley y los aportes y contribuciones al MTC, OSIPTEL y FITEL contradice lo sostenido en los referidos informes y en especial la posición de FITEL respecto al tratamiento de los desembolsos. En efecto, tratándose de un subsidio no puede considerarse como un ingreso que constituya base imponible para la imposición tributaria, incluyendo pago de aportes, derechos y tasas. En consecuencia, mantener la definición de </w:t>
            </w:r>
            <w:r w:rsidRPr="004D2B95">
              <w:rPr>
                <w:rFonts w:cs="Arial"/>
                <w:b/>
                <w:i/>
                <w:color w:val="000000" w:themeColor="text1"/>
                <w:lang w:val="es-PE"/>
              </w:rPr>
              <w:t>FINANCIAMIENTO DE LA RED DE TRANSPORTE</w:t>
            </w:r>
            <w:r w:rsidRPr="004D2B95">
              <w:rPr>
                <w:rFonts w:cs="Arial"/>
                <w:color w:val="000000" w:themeColor="text1"/>
                <w:lang w:val="es-PE"/>
              </w:rPr>
              <w:t>, tal como se encuentra establecido en las Bases, solo generará nuevos espacios de debate respecto a la naturaleza jurídica de estos desembolsos lo cual atenta contra la estabilidad jurídica afectando el análisis económico por parte de los postores e implica la posibilidad de la reducción de los montos de financiamiento a desembolsarse, lo cual harían inviable la ejecución del Proyecto.</w:t>
            </w:r>
          </w:p>
          <w:p w14:paraId="4B31413F" w14:textId="77777777" w:rsidR="00516B59" w:rsidRPr="004D2B95" w:rsidRDefault="00516B59" w:rsidP="00516B59">
            <w:pPr>
              <w:pStyle w:val="Prrafodelista"/>
              <w:ind w:left="0"/>
              <w:jc w:val="both"/>
              <w:rPr>
                <w:rFonts w:cs="Arial"/>
                <w:color w:val="000000" w:themeColor="text1"/>
                <w:lang w:val="es-PE"/>
              </w:rPr>
            </w:pPr>
          </w:p>
          <w:p w14:paraId="3BA0E9D3" w14:textId="77777777" w:rsidR="00516B59" w:rsidRPr="004D2B95" w:rsidRDefault="00516B59" w:rsidP="00516B59">
            <w:pPr>
              <w:pStyle w:val="Prrafodelista"/>
              <w:ind w:left="0"/>
              <w:jc w:val="both"/>
              <w:rPr>
                <w:rFonts w:cs="Arial"/>
                <w:color w:val="000000" w:themeColor="text1"/>
                <w:lang w:val="es-PE"/>
              </w:rPr>
            </w:pPr>
            <w:r w:rsidRPr="004D2B95">
              <w:rPr>
                <w:rFonts w:cs="Arial"/>
                <w:color w:val="000000" w:themeColor="text1"/>
                <w:lang w:val="es-PE"/>
              </w:rPr>
              <w:t xml:space="preserve">A partir de lo anterior, proponemos se considere el siguiente texto: </w:t>
            </w:r>
          </w:p>
          <w:p w14:paraId="2737189F" w14:textId="77777777" w:rsidR="00516B59" w:rsidRPr="004D2B95" w:rsidRDefault="00516B59" w:rsidP="00516B59">
            <w:pPr>
              <w:pStyle w:val="Prrafodelista"/>
              <w:ind w:left="0"/>
              <w:jc w:val="both"/>
              <w:rPr>
                <w:rFonts w:cs="Arial"/>
                <w:color w:val="000000" w:themeColor="text1"/>
                <w:lang w:val="es-PE"/>
              </w:rPr>
            </w:pPr>
          </w:p>
          <w:p w14:paraId="07B864DB" w14:textId="77777777" w:rsidR="00516B59" w:rsidRPr="004D2B95" w:rsidRDefault="00516B59" w:rsidP="00516B59">
            <w:pPr>
              <w:pStyle w:val="Prrafodelista"/>
              <w:ind w:left="567"/>
              <w:jc w:val="both"/>
              <w:rPr>
                <w:rFonts w:cs="Arial"/>
                <w:i/>
                <w:color w:val="000000" w:themeColor="text1"/>
                <w:lang w:val="es-PE"/>
              </w:rPr>
            </w:pPr>
            <w:r w:rsidRPr="004D2B95">
              <w:rPr>
                <w:rFonts w:cs="Arial"/>
                <w:i/>
                <w:color w:val="000000" w:themeColor="text1"/>
                <w:lang w:val="es-PE"/>
              </w:rPr>
              <w:t>“</w:t>
            </w:r>
            <w:r w:rsidRPr="004D2B95">
              <w:rPr>
                <w:rFonts w:cs="Arial"/>
                <w:b/>
                <w:i/>
                <w:color w:val="000000" w:themeColor="text1"/>
                <w:lang w:val="es-PE"/>
              </w:rPr>
              <w:t xml:space="preserve">FINANCIAMIENTO DE LA RED DE TRANSPORTE: </w:t>
            </w:r>
            <w:r w:rsidRPr="004D2B95">
              <w:rPr>
                <w:rFonts w:cs="Arial"/>
                <w:i/>
                <w:color w:val="000000" w:themeColor="text1"/>
                <w:lang w:val="es-PE"/>
              </w:rPr>
              <w:t>Es el valor no reembolsable registrado en la PROPUESTA ECONÓMICA del ADJUDICATARIO expresado en dólares americanos y que el FITEL deberá entregar al CONTRATADO como parte de sus obligaciones conforme a lo estipulado en el CONTRATO DE FINANCIAMIENTO. Incluye el financiamiento necesario para que el CONTRATADO adquiera e instale la RED DE TRANSPORTE y, de ser el caso, la mantenga y opere durante el PERIODO PROVISIONAL en concordancia con las ESPECIFICACIONES TÉCNICAS. Constituye un subsidio y en consecuencia no estará afecto a ningún impuesto de ley y/o aportes y/o contribuciones al MTC, OSIPTEL y FITEL”.</w:t>
            </w:r>
          </w:p>
        </w:tc>
      </w:tr>
      <w:tr w:rsidR="00516B59" w:rsidRPr="004D2B95" w14:paraId="719492BD" w14:textId="77777777" w:rsidTr="00516B59">
        <w:trPr>
          <w:trHeight w:val="685"/>
        </w:trPr>
        <w:tc>
          <w:tcPr>
            <w:tcW w:w="8444" w:type="dxa"/>
            <w:gridSpan w:val="2"/>
          </w:tcPr>
          <w:p w14:paraId="09C4E1E3"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11A6594" w14:textId="77777777" w:rsidR="00516B59" w:rsidRDefault="00516B59" w:rsidP="00516B59">
            <w:pPr>
              <w:contextualSpacing/>
              <w:jc w:val="both"/>
              <w:rPr>
                <w:rFonts w:eastAsia="Times New Roman" w:cs="Arial"/>
                <w:lang w:val="es-PE"/>
              </w:rPr>
            </w:pPr>
          </w:p>
          <w:p w14:paraId="4CB7CDBC" w14:textId="581DD5E0"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Se recuerda a los </w:t>
            </w:r>
            <w:r w:rsidR="002A6CF7" w:rsidRPr="004D2B95">
              <w:rPr>
                <w:rFonts w:eastAsia="Times New Roman" w:cs="Arial"/>
                <w:lang w:val="es-PE"/>
              </w:rPr>
              <w:t xml:space="preserve">Postores </w:t>
            </w:r>
            <w:r w:rsidRPr="004D2B95">
              <w:rPr>
                <w:rFonts w:eastAsia="Times New Roman" w:cs="Arial"/>
                <w:lang w:val="es-PE"/>
              </w:rPr>
              <w:t>que las menciones hechas en esta definición a los impuestos, aportes y contribuciones</w:t>
            </w:r>
            <w:r w:rsidR="002A6CF7">
              <w:rPr>
                <w:rFonts w:eastAsia="Times New Roman" w:cs="Arial"/>
                <w:lang w:val="es-PE"/>
              </w:rPr>
              <w:t>,</w:t>
            </w:r>
            <w:r w:rsidRPr="004D2B95">
              <w:rPr>
                <w:rFonts w:eastAsia="Times New Roman" w:cs="Arial"/>
                <w:lang w:val="es-PE"/>
              </w:rPr>
              <w:t xml:space="preserve"> corresponden a las adquisiciones de los bienes que componen la RED DE TRANSPORTE, así como a las obligaciones previstas en las LEYES Y DISPOSICIONES APLICABLES para los operadores de servicios públicos de telecomunicaciones. </w:t>
            </w:r>
          </w:p>
          <w:p w14:paraId="425C7F83" w14:textId="77777777" w:rsidR="00516B59" w:rsidRPr="004D2B95" w:rsidRDefault="00516B59" w:rsidP="00516B59">
            <w:pPr>
              <w:jc w:val="both"/>
              <w:rPr>
                <w:rFonts w:cs="Arial"/>
                <w:lang w:val="es-PE"/>
              </w:rPr>
            </w:pPr>
          </w:p>
        </w:tc>
      </w:tr>
    </w:tbl>
    <w:p w14:paraId="6BCE47CE"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4DB45E97" w14:textId="77777777" w:rsidTr="00516B59">
        <w:trPr>
          <w:trHeight w:val="20"/>
        </w:trPr>
        <w:tc>
          <w:tcPr>
            <w:tcW w:w="3934" w:type="dxa"/>
          </w:tcPr>
          <w:p w14:paraId="63A5A072"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640923EE" w14:textId="63424334" w:rsidR="00516B59" w:rsidRPr="004D2B95" w:rsidRDefault="00AB16B1" w:rsidP="00516B59">
            <w:pPr>
              <w:rPr>
                <w:rFonts w:cs="Arial"/>
                <w:lang w:val="es-PE"/>
              </w:rPr>
            </w:pPr>
            <w:r>
              <w:rPr>
                <w:rFonts w:cs="Arial"/>
                <w:lang w:val="es-PE"/>
              </w:rPr>
              <w:t>6</w:t>
            </w:r>
            <w:r w:rsidR="00516B59" w:rsidRPr="004D2B95">
              <w:rPr>
                <w:rFonts w:cs="Arial"/>
                <w:lang w:val="es-PE"/>
              </w:rPr>
              <w:t>9</w:t>
            </w:r>
          </w:p>
        </w:tc>
      </w:tr>
      <w:tr w:rsidR="00516B59" w:rsidRPr="004D2B95" w14:paraId="36E51B9C" w14:textId="77777777" w:rsidTr="00516B59">
        <w:trPr>
          <w:trHeight w:val="20"/>
        </w:trPr>
        <w:tc>
          <w:tcPr>
            <w:tcW w:w="3934" w:type="dxa"/>
          </w:tcPr>
          <w:p w14:paraId="1B9DADBC"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0B1EC7D6" w14:textId="77777777" w:rsidR="00516B59" w:rsidRPr="004D2B95" w:rsidRDefault="00516B59" w:rsidP="00516B59">
            <w:pPr>
              <w:jc w:val="both"/>
              <w:rPr>
                <w:rFonts w:cs="Arial"/>
                <w:lang w:val="es-PE"/>
              </w:rPr>
            </w:pPr>
            <w:r w:rsidRPr="004D2B95">
              <w:rPr>
                <w:rFonts w:cs="Arial"/>
                <w:lang w:val="es-PE"/>
              </w:rPr>
              <w:t xml:space="preserve">Numeral 1.3.55. del numeral 1.3 denominado Definiciones </w:t>
            </w:r>
          </w:p>
        </w:tc>
      </w:tr>
      <w:tr w:rsidR="00516B59" w:rsidRPr="004D2B95" w14:paraId="383E8039" w14:textId="77777777" w:rsidTr="00516B59">
        <w:trPr>
          <w:trHeight w:val="685"/>
        </w:trPr>
        <w:tc>
          <w:tcPr>
            <w:tcW w:w="8444" w:type="dxa"/>
            <w:gridSpan w:val="2"/>
          </w:tcPr>
          <w:p w14:paraId="0E60F25D" w14:textId="77777777" w:rsidR="00516B59" w:rsidRPr="004D2B95" w:rsidRDefault="00516B59" w:rsidP="00516B59">
            <w:pPr>
              <w:jc w:val="both"/>
              <w:rPr>
                <w:rFonts w:cs="Arial"/>
                <w:lang w:val="es-PE"/>
              </w:rPr>
            </w:pPr>
            <w:r w:rsidRPr="004D2B95">
              <w:rPr>
                <w:rFonts w:cs="Arial"/>
                <w:lang w:val="es-PE"/>
              </w:rPr>
              <w:t>En el numeral 1.3.55 se hace referencia a la GARANTÍA DE ADELANTO cuya oportunidad de entrega será fijada por FITEL. ¿Cuándo y a través de qué medio se fijará la oportunidad de entrega de dicha garantía? Solicitamos considerar un plazo razonable de anticipación para la oportunidad de entrega que fije FITEL.</w:t>
            </w:r>
          </w:p>
        </w:tc>
      </w:tr>
      <w:tr w:rsidR="00516B59" w:rsidRPr="004D2B95" w14:paraId="3010360E" w14:textId="77777777" w:rsidTr="00516B59">
        <w:trPr>
          <w:trHeight w:val="685"/>
        </w:trPr>
        <w:tc>
          <w:tcPr>
            <w:tcW w:w="8444" w:type="dxa"/>
            <w:gridSpan w:val="2"/>
          </w:tcPr>
          <w:p w14:paraId="50C9EB84"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D5CF480" w14:textId="77777777" w:rsidR="00516B59" w:rsidRDefault="00516B59" w:rsidP="00516B59">
            <w:pPr>
              <w:contextualSpacing/>
              <w:jc w:val="both"/>
              <w:rPr>
                <w:rFonts w:eastAsia="Times New Roman" w:cs="Arial"/>
                <w:lang w:val="es-PE"/>
              </w:rPr>
            </w:pPr>
          </w:p>
          <w:p w14:paraId="221CD2A1"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al Numeral 15.7 de la Cláusula Décimo Quinta del Proyecto de Contrato de Financiamiento.</w:t>
            </w:r>
          </w:p>
          <w:p w14:paraId="46C93557" w14:textId="77777777" w:rsidR="00516B59" w:rsidRPr="004D2B95" w:rsidRDefault="00516B59" w:rsidP="00516B59">
            <w:pPr>
              <w:jc w:val="both"/>
              <w:rPr>
                <w:rFonts w:cs="Arial"/>
                <w:lang w:val="es-PE"/>
              </w:rPr>
            </w:pPr>
          </w:p>
        </w:tc>
      </w:tr>
    </w:tbl>
    <w:p w14:paraId="78F67CB1"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911A17B" w14:textId="77777777" w:rsidTr="00516B59">
        <w:trPr>
          <w:trHeight w:val="20"/>
        </w:trPr>
        <w:tc>
          <w:tcPr>
            <w:tcW w:w="3934" w:type="dxa"/>
          </w:tcPr>
          <w:p w14:paraId="231A88B1"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4BFAA17A" w14:textId="0019180F" w:rsidR="00516B59" w:rsidRPr="004D2B95" w:rsidRDefault="00AB16B1" w:rsidP="00516B59">
            <w:pPr>
              <w:rPr>
                <w:rFonts w:cs="Arial"/>
                <w:lang w:val="es-PE"/>
              </w:rPr>
            </w:pPr>
            <w:r>
              <w:rPr>
                <w:rFonts w:cs="Arial"/>
                <w:lang w:val="es-PE"/>
              </w:rPr>
              <w:t>7</w:t>
            </w:r>
            <w:r w:rsidR="00516B59" w:rsidRPr="004D2B95">
              <w:rPr>
                <w:rFonts w:cs="Arial"/>
                <w:lang w:val="es-PE"/>
              </w:rPr>
              <w:t>0</w:t>
            </w:r>
          </w:p>
        </w:tc>
      </w:tr>
      <w:tr w:rsidR="00516B59" w:rsidRPr="004D2B95" w14:paraId="28E615B0" w14:textId="77777777" w:rsidTr="00516B59">
        <w:trPr>
          <w:trHeight w:val="20"/>
        </w:trPr>
        <w:tc>
          <w:tcPr>
            <w:tcW w:w="3934" w:type="dxa"/>
          </w:tcPr>
          <w:p w14:paraId="646CD58E"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3E499BAD" w14:textId="77777777" w:rsidR="00516B59" w:rsidRPr="004D2B95" w:rsidRDefault="00516B59" w:rsidP="00516B59">
            <w:pPr>
              <w:jc w:val="both"/>
              <w:rPr>
                <w:rFonts w:cs="Arial"/>
                <w:lang w:val="es-PE"/>
              </w:rPr>
            </w:pPr>
            <w:r w:rsidRPr="004D2B95">
              <w:rPr>
                <w:rFonts w:cs="Arial"/>
                <w:lang w:val="es-PE"/>
              </w:rPr>
              <w:t>Numeral 1.3.59. del numeral 1.3 denominado Definiciones y numeral 11.3.1 del numeral 11.3. denominado Actos del Cierre</w:t>
            </w:r>
          </w:p>
        </w:tc>
      </w:tr>
      <w:tr w:rsidR="00516B59" w:rsidRPr="004D2B95" w14:paraId="6ECE840F" w14:textId="77777777" w:rsidTr="00516B59">
        <w:trPr>
          <w:trHeight w:val="685"/>
        </w:trPr>
        <w:tc>
          <w:tcPr>
            <w:tcW w:w="8444" w:type="dxa"/>
            <w:gridSpan w:val="2"/>
          </w:tcPr>
          <w:p w14:paraId="1DDAD29D" w14:textId="77777777" w:rsidR="00516B59" w:rsidRPr="004D2B95" w:rsidRDefault="00516B59" w:rsidP="00516B59">
            <w:pPr>
              <w:jc w:val="both"/>
              <w:rPr>
                <w:rFonts w:cs="Arial"/>
                <w:lang w:val="es-PE"/>
              </w:rPr>
            </w:pPr>
            <w:r w:rsidRPr="004D2B95">
              <w:rPr>
                <w:rFonts w:cs="Arial"/>
                <w:lang w:val="es-PE"/>
              </w:rPr>
              <w:t>En los numerales 1.3.59 y 11.3.1 se hace referencia a los GASTOS DEL PROCESO. Se solicita especificar cuándo se comunicará el monto total de los GASTOS DEL PROCESO y se solicita fijar un tope máximo que permita al ADJUDICATARIO tener previsibilidad sobre el alcance de los mismos.</w:t>
            </w:r>
          </w:p>
        </w:tc>
      </w:tr>
      <w:tr w:rsidR="00516B59" w:rsidRPr="004D2B95" w14:paraId="3D8144D8" w14:textId="77777777" w:rsidTr="00516B59">
        <w:trPr>
          <w:trHeight w:val="685"/>
        </w:trPr>
        <w:tc>
          <w:tcPr>
            <w:tcW w:w="8444" w:type="dxa"/>
            <w:gridSpan w:val="2"/>
          </w:tcPr>
          <w:p w14:paraId="03AD280B"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4E5D363" w14:textId="77777777" w:rsidR="00516B59" w:rsidRDefault="00516B59" w:rsidP="00516B59">
            <w:pPr>
              <w:contextualSpacing/>
              <w:jc w:val="both"/>
              <w:rPr>
                <w:rFonts w:eastAsia="Times New Roman" w:cs="Arial"/>
                <w:lang w:val="es-PE"/>
              </w:rPr>
            </w:pPr>
          </w:p>
          <w:p w14:paraId="1FEB48F2"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Dicha información será comunicada oportun</w:t>
            </w:r>
            <w:r>
              <w:rPr>
                <w:rFonts w:eastAsia="Times New Roman" w:cs="Arial"/>
                <w:lang w:val="es-PE"/>
              </w:rPr>
              <w:t xml:space="preserve">amente </w:t>
            </w:r>
            <w:r w:rsidRPr="004D2B95">
              <w:rPr>
                <w:rFonts w:eastAsia="Times New Roman" w:cs="Arial"/>
                <w:lang w:val="es-PE"/>
              </w:rPr>
              <w:t>mediante CIRCULAR.</w:t>
            </w:r>
          </w:p>
          <w:p w14:paraId="205A266F" w14:textId="77777777" w:rsidR="00516B59" w:rsidRPr="004D2B95" w:rsidRDefault="00516B59" w:rsidP="00516B59">
            <w:pPr>
              <w:jc w:val="both"/>
              <w:rPr>
                <w:rFonts w:cs="Arial"/>
                <w:lang w:val="es-PE"/>
              </w:rPr>
            </w:pPr>
          </w:p>
        </w:tc>
      </w:tr>
    </w:tbl>
    <w:p w14:paraId="233AE81D"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4F5D05CA" w14:textId="77777777" w:rsidTr="00516B59">
        <w:trPr>
          <w:trHeight w:val="20"/>
        </w:trPr>
        <w:tc>
          <w:tcPr>
            <w:tcW w:w="3934" w:type="dxa"/>
          </w:tcPr>
          <w:p w14:paraId="25E76B9D"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3A184006" w14:textId="5DBC95B8" w:rsidR="00516B59" w:rsidRPr="004D2B95" w:rsidRDefault="00AB16B1" w:rsidP="00516B59">
            <w:pPr>
              <w:rPr>
                <w:rFonts w:cs="Arial"/>
                <w:lang w:val="es-PE"/>
              </w:rPr>
            </w:pPr>
            <w:r>
              <w:rPr>
                <w:rFonts w:cs="Arial"/>
                <w:lang w:val="es-PE"/>
              </w:rPr>
              <w:t>7</w:t>
            </w:r>
            <w:r w:rsidR="00516B59" w:rsidRPr="004D2B95">
              <w:rPr>
                <w:rFonts w:cs="Arial"/>
                <w:lang w:val="es-PE"/>
              </w:rPr>
              <w:t>1</w:t>
            </w:r>
          </w:p>
        </w:tc>
      </w:tr>
      <w:tr w:rsidR="00516B59" w:rsidRPr="004D2B95" w14:paraId="49154350" w14:textId="77777777" w:rsidTr="00516B59">
        <w:trPr>
          <w:trHeight w:val="20"/>
        </w:trPr>
        <w:tc>
          <w:tcPr>
            <w:tcW w:w="3934" w:type="dxa"/>
          </w:tcPr>
          <w:p w14:paraId="3EB3E788"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16C61B62" w14:textId="77777777" w:rsidR="00516B59" w:rsidRPr="004D2B95" w:rsidRDefault="00516B59" w:rsidP="00516B59">
            <w:pPr>
              <w:jc w:val="both"/>
              <w:rPr>
                <w:rFonts w:cs="Arial"/>
                <w:lang w:val="es-PE"/>
              </w:rPr>
            </w:pPr>
            <w:r w:rsidRPr="004D2B95">
              <w:rPr>
                <w:rFonts w:cs="Arial"/>
                <w:lang w:val="es-PE"/>
              </w:rPr>
              <w:t xml:space="preserve">Numeral 1.3.61. del numeral 1.3 denominado Definiciones </w:t>
            </w:r>
          </w:p>
        </w:tc>
      </w:tr>
      <w:tr w:rsidR="00516B59" w:rsidRPr="004D2B95" w14:paraId="31A0C56E" w14:textId="77777777" w:rsidTr="00516B59">
        <w:trPr>
          <w:trHeight w:val="685"/>
        </w:trPr>
        <w:tc>
          <w:tcPr>
            <w:tcW w:w="8444" w:type="dxa"/>
            <w:gridSpan w:val="2"/>
          </w:tcPr>
          <w:p w14:paraId="4FC41D31" w14:textId="77777777" w:rsidR="00516B59" w:rsidRPr="004D2B95" w:rsidRDefault="00516B59" w:rsidP="00516B59">
            <w:pPr>
              <w:jc w:val="both"/>
              <w:rPr>
                <w:rFonts w:cs="Arial"/>
                <w:lang w:val="es-PE"/>
              </w:rPr>
            </w:pPr>
            <w:r w:rsidRPr="004D2B95">
              <w:rPr>
                <w:rFonts w:cs="Arial"/>
                <w:lang w:val="es-PE"/>
              </w:rPr>
              <w:t xml:space="preserve">En el numeral 1.3.61 se hace referencia al INFORME DE SUPERVISIÓN DE LA RED DE TRANSPORTE y a la posibilidad de que el SUPERVISOR formule observaciones. Se solicita precisar que las observaciones podrán referirse únicamente al incumplimiento de especificaciones contenidas en las BASES y que se establezca el plazo mínimo que deberá otorgarse para la subsanación respectiva. </w:t>
            </w:r>
          </w:p>
        </w:tc>
      </w:tr>
      <w:tr w:rsidR="00516B59" w:rsidRPr="004D2B95" w14:paraId="7F801B1E" w14:textId="77777777" w:rsidTr="00516B59">
        <w:trPr>
          <w:trHeight w:val="685"/>
        </w:trPr>
        <w:tc>
          <w:tcPr>
            <w:tcW w:w="8444" w:type="dxa"/>
            <w:gridSpan w:val="2"/>
          </w:tcPr>
          <w:p w14:paraId="7FC2E4A0"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2C9BBE4" w14:textId="77777777" w:rsidR="00516B59" w:rsidRDefault="00516B59" w:rsidP="00516B59">
            <w:pPr>
              <w:contextualSpacing/>
              <w:jc w:val="both"/>
              <w:rPr>
                <w:rFonts w:eastAsia="Times New Roman" w:cs="Arial"/>
                <w:highlight w:val="yellow"/>
                <w:lang w:val="es-PE"/>
              </w:rPr>
            </w:pPr>
          </w:p>
          <w:p w14:paraId="403A1E14" w14:textId="74B7FE5A" w:rsidR="00516B59" w:rsidRPr="004D2B95" w:rsidRDefault="00E24BAC" w:rsidP="00516B59">
            <w:pPr>
              <w:contextualSpacing/>
              <w:jc w:val="both"/>
              <w:rPr>
                <w:rFonts w:eastAsia="Times New Roman" w:cs="Arial"/>
                <w:lang w:val="es-PE"/>
              </w:rPr>
            </w:pPr>
            <w:r>
              <w:rPr>
                <w:rFonts w:eastAsia="Times New Roman" w:cs="Arial"/>
                <w:lang w:val="es-PE"/>
              </w:rPr>
              <w:t>Las observaciones estarán referidas al cumplimiento de las obligaciones estipuladas en el CONTRATO DE FINANCIAMIENTO.</w:t>
            </w:r>
          </w:p>
          <w:p w14:paraId="10A0AFAC" w14:textId="77777777" w:rsidR="00516B59" w:rsidRPr="004D2B95" w:rsidRDefault="00516B59" w:rsidP="00516B59">
            <w:pPr>
              <w:jc w:val="both"/>
              <w:rPr>
                <w:rFonts w:cs="Arial"/>
                <w:lang w:val="es-PE"/>
              </w:rPr>
            </w:pPr>
          </w:p>
        </w:tc>
      </w:tr>
    </w:tbl>
    <w:p w14:paraId="709D5298"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39DE2809" w14:textId="77777777" w:rsidTr="00516B59">
        <w:trPr>
          <w:trHeight w:val="20"/>
        </w:trPr>
        <w:tc>
          <w:tcPr>
            <w:tcW w:w="3934" w:type="dxa"/>
          </w:tcPr>
          <w:p w14:paraId="5E76856E"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03E9C2AD" w14:textId="26C89C5F" w:rsidR="00516B59" w:rsidRPr="004D2B95" w:rsidRDefault="00AB16B1" w:rsidP="00516B59">
            <w:pPr>
              <w:rPr>
                <w:rFonts w:cs="Arial"/>
                <w:lang w:val="es-PE"/>
              </w:rPr>
            </w:pPr>
            <w:r>
              <w:rPr>
                <w:rFonts w:cs="Arial"/>
                <w:lang w:val="es-PE"/>
              </w:rPr>
              <w:t>7</w:t>
            </w:r>
            <w:r w:rsidR="00516B59" w:rsidRPr="004D2B95">
              <w:rPr>
                <w:rFonts w:cs="Arial"/>
                <w:lang w:val="es-PE"/>
              </w:rPr>
              <w:t>2</w:t>
            </w:r>
          </w:p>
        </w:tc>
      </w:tr>
      <w:tr w:rsidR="00516B59" w:rsidRPr="004D2B95" w14:paraId="6E0AEC53" w14:textId="77777777" w:rsidTr="00516B59">
        <w:trPr>
          <w:trHeight w:val="20"/>
        </w:trPr>
        <w:tc>
          <w:tcPr>
            <w:tcW w:w="3934" w:type="dxa"/>
          </w:tcPr>
          <w:p w14:paraId="1AB2BC29"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55E93108" w14:textId="77777777" w:rsidR="00516B59" w:rsidRPr="004D2B95" w:rsidRDefault="00516B59" w:rsidP="00516B59">
            <w:pPr>
              <w:jc w:val="both"/>
              <w:rPr>
                <w:rFonts w:cs="Arial"/>
                <w:lang w:val="es-PE"/>
              </w:rPr>
            </w:pPr>
            <w:r w:rsidRPr="004D2B95">
              <w:rPr>
                <w:rFonts w:cs="Arial"/>
                <w:lang w:val="es-PE"/>
              </w:rPr>
              <w:t xml:space="preserve">Numeral 1.3.62. del numeral 1.3 denominado Definiciones </w:t>
            </w:r>
          </w:p>
        </w:tc>
      </w:tr>
      <w:tr w:rsidR="00516B59" w:rsidRPr="004D2B95" w14:paraId="43D31BE0" w14:textId="77777777" w:rsidTr="00516B59">
        <w:trPr>
          <w:trHeight w:val="685"/>
        </w:trPr>
        <w:tc>
          <w:tcPr>
            <w:tcW w:w="8444" w:type="dxa"/>
            <w:gridSpan w:val="2"/>
          </w:tcPr>
          <w:p w14:paraId="341925FD" w14:textId="77777777" w:rsidR="00516B59" w:rsidRPr="004D2B95" w:rsidRDefault="00516B59" w:rsidP="00516B59">
            <w:pPr>
              <w:jc w:val="both"/>
              <w:rPr>
                <w:rFonts w:cs="Arial"/>
                <w:lang w:val="es-PE"/>
              </w:rPr>
            </w:pPr>
            <w:r w:rsidRPr="004D2B95">
              <w:rPr>
                <w:rFonts w:cs="Arial"/>
                <w:lang w:val="es-PE"/>
              </w:rPr>
              <w:t xml:space="preserve">En el numeral 1.3.62 se hace referencia a LA INSTITUCIÓN ABONADA OBLIGATORIA regulándose la obligación de instalar el equipamiento “necesario”. Se solicita precisar que la relación de equipamiento necesario será determinada por el CONTRATADO. </w:t>
            </w:r>
          </w:p>
        </w:tc>
      </w:tr>
      <w:tr w:rsidR="00516B59" w:rsidRPr="004D2B95" w14:paraId="788205D0" w14:textId="77777777" w:rsidTr="00516B59">
        <w:trPr>
          <w:trHeight w:val="685"/>
        </w:trPr>
        <w:tc>
          <w:tcPr>
            <w:tcW w:w="8444" w:type="dxa"/>
            <w:gridSpan w:val="2"/>
          </w:tcPr>
          <w:p w14:paraId="14E1265C"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C8963ED" w14:textId="77777777" w:rsidR="00516B59" w:rsidRDefault="00516B59" w:rsidP="00516B59">
            <w:pPr>
              <w:contextualSpacing/>
              <w:jc w:val="both"/>
              <w:rPr>
                <w:rFonts w:eastAsia="Times New Roman" w:cs="Arial"/>
                <w:highlight w:val="yellow"/>
                <w:lang w:val="es-PE"/>
              </w:rPr>
            </w:pPr>
          </w:p>
          <w:p w14:paraId="5DCB4008" w14:textId="4B1B6CAC" w:rsidR="00516B59" w:rsidRPr="004D2B95" w:rsidRDefault="00E24BAC" w:rsidP="00516B59">
            <w:pPr>
              <w:contextualSpacing/>
              <w:jc w:val="both"/>
              <w:rPr>
                <w:rFonts w:eastAsia="Times New Roman" w:cs="Arial"/>
                <w:lang w:val="es-PE"/>
              </w:rPr>
            </w:pPr>
            <w:r>
              <w:rPr>
                <w:rFonts w:eastAsia="Times New Roman" w:cs="Arial"/>
                <w:lang w:val="es-PE"/>
              </w:rPr>
              <w:t>El Anexo N° 8-B de las BASES contiene la precisión solicitada respecto del equipamiento para las INSTITUCIONES ABONADAS OBLIGATORIAS.</w:t>
            </w:r>
          </w:p>
          <w:p w14:paraId="596450F1" w14:textId="77777777" w:rsidR="00516B59" w:rsidRPr="004D2B95" w:rsidRDefault="00516B59" w:rsidP="00516B59">
            <w:pPr>
              <w:jc w:val="both"/>
              <w:rPr>
                <w:rFonts w:cs="Arial"/>
                <w:lang w:val="es-PE"/>
              </w:rPr>
            </w:pPr>
          </w:p>
        </w:tc>
      </w:tr>
    </w:tbl>
    <w:p w14:paraId="2F25FBB8"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350A527B" w14:textId="77777777" w:rsidTr="00516B59">
        <w:trPr>
          <w:trHeight w:val="20"/>
        </w:trPr>
        <w:tc>
          <w:tcPr>
            <w:tcW w:w="3934" w:type="dxa"/>
          </w:tcPr>
          <w:p w14:paraId="5F367EC2"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48A9CC2A" w14:textId="7923B888" w:rsidR="00516B59" w:rsidRPr="004D2B95" w:rsidRDefault="00AB16B1" w:rsidP="00516B59">
            <w:pPr>
              <w:rPr>
                <w:rFonts w:cs="Arial"/>
                <w:lang w:val="es-PE"/>
              </w:rPr>
            </w:pPr>
            <w:r>
              <w:rPr>
                <w:rFonts w:cs="Arial"/>
                <w:lang w:val="es-PE"/>
              </w:rPr>
              <w:t>7</w:t>
            </w:r>
            <w:r w:rsidR="00516B59" w:rsidRPr="004D2B95">
              <w:rPr>
                <w:rFonts w:cs="Arial"/>
                <w:lang w:val="es-PE"/>
              </w:rPr>
              <w:t>3</w:t>
            </w:r>
          </w:p>
        </w:tc>
      </w:tr>
      <w:tr w:rsidR="00516B59" w:rsidRPr="004D2B95" w14:paraId="32FFB822" w14:textId="77777777" w:rsidTr="00516B59">
        <w:trPr>
          <w:trHeight w:val="20"/>
        </w:trPr>
        <w:tc>
          <w:tcPr>
            <w:tcW w:w="3934" w:type="dxa"/>
          </w:tcPr>
          <w:p w14:paraId="680B0FC0"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0B681524" w14:textId="77777777" w:rsidR="00516B59" w:rsidRPr="004D2B95" w:rsidRDefault="00516B59" w:rsidP="00516B59">
            <w:pPr>
              <w:jc w:val="both"/>
              <w:rPr>
                <w:rFonts w:cs="Arial"/>
                <w:lang w:val="es-PE"/>
              </w:rPr>
            </w:pPr>
            <w:r w:rsidRPr="004D2B95">
              <w:rPr>
                <w:rFonts w:cs="Arial"/>
                <w:lang w:val="es-PE"/>
              </w:rPr>
              <w:t xml:space="preserve">Numeral 1.3.73. del numeral 1.3 denominado Definiciones </w:t>
            </w:r>
          </w:p>
        </w:tc>
      </w:tr>
      <w:tr w:rsidR="00516B59" w:rsidRPr="004D2B95" w14:paraId="34533772" w14:textId="77777777" w:rsidTr="00516B59">
        <w:trPr>
          <w:trHeight w:val="685"/>
        </w:trPr>
        <w:tc>
          <w:tcPr>
            <w:tcW w:w="8444" w:type="dxa"/>
            <w:gridSpan w:val="2"/>
          </w:tcPr>
          <w:p w14:paraId="1747B0B8" w14:textId="77777777" w:rsidR="00516B59" w:rsidRPr="004D2B95" w:rsidRDefault="00516B59" w:rsidP="00516B59">
            <w:pPr>
              <w:jc w:val="both"/>
              <w:rPr>
                <w:rFonts w:cs="Arial"/>
                <w:lang w:val="es-PE"/>
              </w:rPr>
            </w:pPr>
            <w:r w:rsidRPr="004D2B95">
              <w:rPr>
                <w:rFonts w:cs="Arial"/>
                <w:lang w:val="es-PE"/>
              </w:rPr>
              <w:t xml:space="preserve">En el numeral 1.3.73 se define el alcance de una OBSERVACIÓN incluyendo aquello que pueda “amenazar con disminuir la calidad o disponibilidad o tiempo de vida de un equipo o infraestructura”. Se solicita eliminar la amenaza como parte de la definición de una OBSERVACIÓN, limitando el alcance del término únicamente a averías, defectos, fallas o incumplimientos para evitar criterios que puedan ser subjetivos o arbitrarios. </w:t>
            </w:r>
          </w:p>
        </w:tc>
      </w:tr>
      <w:tr w:rsidR="00516B59" w:rsidRPr="004D2B95" w14:paraId="66064262" w14:textId="77777777" w:rsidTr="00516B59">
        <w:trPr>
          <w:trHeight w:val="685"/>
        </w:trPr>
        <w:tc>
          <w:tcPr>
            <w:tcW w:w="8444" w:type="dxa"/>
            <w:gridSpan w:val="2"/>
          </w:tcPr>
          <w:p w14:paraId="7782D78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192F19D" w14:textId="77777777" w:rsidR="00516B59" w:rsidRDefault="00516B59" w:rsidP="00516B59">
            <w:pPr>
              <w:contextualSpacing/>
              <w:jc w:val="both"/>
              <w:rPr>
                <w:rFonts w:eastAsia="Times New Roman" w:cs="Arial"/>
                <w:highlight w:val="yellow"/>
                <w:lang w:val="es-PE"/>
              </w:rPr>
            </w:pPr>
          </w:p>
          <w:p w14:paraId="2D4C0E3F" w14:textId="2E0355FD" w:rsidR="00516B59" w:rsidRDefault="00E24BAC" w:rsidP="001E596F">
            <w:pPr>
              <w:contextualSpacing/>
              <w:jc w:val="both"/>
              <w:rPr>
                <w:rFonts w:eastAsia="Times New Roman" w:cs="Arial"/>
                <w:lang w:val="es-PE"/>
              </w:rPr>
            </w:pP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Pr>
                <w:rFonts w:eastAsia="Times New Roman" w:cs="Arial"/>
                <w:lang w:val="es-PE"/>
              </w:rPr>
              <w:t>las BASES.</w:t>
            </w:r>
          </w:p>
          <w:p w14:paraId="59CB4440" w14:textId="77777777" w:rsidR="002A1508" w:rsidRDefault="002A1508" w:rsidP="001E596F">
            <w:pPr>
              <w:contextualSpacing/>
              <w:jc w:val="both"/>
              <w:rPr>
                <w:rFonts w:asciiTheme="minorHAnsi" w:hAnsiTheme="minorHAnsi" w:cs="Arial"/>
                <w:lang w:val="es-PE"/>
              </w:rPr>
            </w:pPr>
          </w:p>
        </w:tc>
      </w:tr>
    </w:tbl>
    <w:p w14:paraId="192DA277"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A4DC8C0" w14:textId="77777777" w:rsidTr="00516B59">
        <w:trPr>
          <w:trHeight w:val="20"/>
        </w:trPr>
        <w:tc>
          <w:tcPr>
            <w:tcW w:w="3934" w:type="dxa"/>
          </w:tcPr>
          <w:p w14:paraId="06BE622F"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0C96C55" w14:textId="6A6B394E" w:rsidR="00516B59" w:rsidRPr="004D2B95" w:rsidRDefault="00AB16B1" w:rsidP="00516B59">
            <w:pPr>
              <w:rPr>
                <w:rFonts w:cs="Arial"/>
                <w:lang w:val="es-PE"/>
              </w:rPr>
            </w:pPr>
            <w:r>
              <w:rPr>
                <w:rFonts w:cs="Arial"/>
                <w:lang w:val="es-PE"/>
              </w:rPr>
              <w:t>7</w:t>
            </w:r>
            <w:r w:rsidR="00516B59" w:rsidRPr="004D2B95">
              <w:rPr>
                <w:rFonts w:cs="Arial"/>
                <w:lang w:val="es-PE"/>
              </w:rPr>
              <w:t>4</w:t>
            </w:r>
          </w:p>
        </w:tc>
      </w:tr>
      <w:tr w:rsidR="00516B59" w:rsidRPr="004D2B95" w14:paraId="7D546E39" w14:textId="77777777" w:rsidTr="00516B59">
        <w:trPr>
          <w:trHeight w:val="20"/>
        </w:trPr>
        <w:tc>
          <w:tcPr>
            <w:tcW w:w="3934" w:type="dxa"/>
          </w:tcPr>
          <w:p w14:paraId="751B5FB7"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3633D3E3" w14:textId="77777777" w:rsidR="00516B59" w:rsidRPr="004D2B95" w:rsidRDefault="00516B59" w:rsidP="00516B59">
            <w:pPr>
              <w:jc w:val="both"/>
              <w:rPr>
                <w:rFonts w:cs="Arial"/>
                <w:lang w:val="es-PE"/>
              </w:rPr>
            </w:pPr>
            <w:r w:rsidRPr="004D2B95">
              <w:rPr>
                <w:rFonts w:cs="Arial"/>
                <w:lang w:val="es-PE"/>
              </w:rPr>
              <w:t xml:space="preserve">Numeral 1.3.79. del numeral 1.3 denominado Definiciones </w:t>
            </w:r>
          </w:p>
        </w:tc>
      </w:tr>
      <w:tr w:rsidR="00516B59" w:rsidRPr="004D2B95" w14:paraId="721666F0" w14:textId="77777777" w:rsidTr="00516B59">
        <w:trPr>
          <w:trHeight w:val="685"/>
        </w:trPr>
        <w:tc>
          <w:tcPr>
            <w:tcW w:w="8444" w:type="dxa"/>
            <w:gridSpan w:val="2"/>
          </w:tcPr>
          <w:p w14:paraId="2B157AD7" w14:textId="77777777" w:rsidR="00516B59" w:rsidRPr="004D2B95" w:rsidRDefault="00516B59" w:rsidP="00516B59">
            <w:pPr>
              <w:jc w:val="both"/>
              <w:rPr>
                <w:rFonts w:cs="Arial"/>
                <w:lang w:val="es-PE"/>
              </w:rPr>
            </w:pPr>
            <w:r w:rsidRPr="004D2B95">
              <w:rPr>
                <w:rFonts w:cs="Arial"/>
                <w:lang w:val="es-PE"/>
              </w:rPr>
              <w:t xml:space="preserve">En el numeral 1.3.79 se hace referencia al PERIODO DE OPERACIÓN de la RED DE ACCESO; sin embargo no se establece lo que sucederá luego de culminado el plazo de 10 años del referido PERIODO DE OPERACIÓN. Se solicita detallar el procedimiento a seguir y el destino de la RED DE ACCESO una vez concluido dicho periodo. </w:t>
            </w:r>
          </w:p>
        </w:tc>
      </w:tr>
      <w:tr w:rsidR="00516B59" w:rsidRPr="004D2B95" w14:paraId="24910873" w14:textId="77777777" w:rsidTr="00516B59">
        <w:trPr>
          <w:trHeight w:val="685"/>
        </w:trPr>
        <w:tc>
          <w:tcPr>
            <w:tcW w:w="8444" w:type="dxa"/>
            <w:gridSpan w:val="2"/>
          </w:tcPr>
          <w:p w14:paraId="60780769"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7C13BA8" w14:textId="77777777" w:rsidR="00516B59" w:rsidRDefault="00516B59" w:rsidP="00516B59">
            <w:pPr>
              <w:contextualSpacing/>
              <w:jc w:val="both"/>
              <w:rPr>
                <w:rFonts w:eastAsia="Times New Roman" w:cs="Arial"/>
                <w:lang w:val="es-PE"/>
              </w:rPr>
            </w:pPr>
          </w:p>
          <w:p w14:paraId="4B1A872E"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dispuesto en la Cláusula Vigésimo Primera así como en los Numerales 5.2 y 6.5 de las Cláusulas Quinta y Sexta del Proyecto de Contrato de Financiamiento.</w:t>
            </w:r>
          </w:p>
          <w:p w14:paraId="53C0BFF5" w14:textId="77777777" w:rsidR="00516B59" w:rsidRPr="004D2B95" w:rsidRDefault="00516B59" w:rsidP="00516B59">
            <w:pPr>
              <w:jc w:val="both"/>
              <w:rPr>
                <w:rFonts w:cs="Arial"/>
                <w:lang w:val="es-PE"/>
              </w:rPr>
            </w:pPr>
          </w:p>
        </w:tc>
      </w:tr>
    </w:tbl>
    <w:p w14:paraId="53286A14"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2CA7738" w14:textId="77777777" w:rsidTr="00516B59">
        <w:trPr>
          <w:trHeight w:val="20"/>
        </w:trPr>
        <w:tc>
          <w:tcPr>
            <w:tcW w:w="3934" w:type="dxa"/>
          </w:tcPr>
          <w:p w14:paraId="507A6AC4"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035EB175" w14:textId="2E8267F0" w:rsidR="00516B59" w:rsidRPr="004D2B95" w:rsidRDefault="00516B59" w:rsidP="00516B59">
            <w:pPr>
              <w:rPr>
                <w:rFonts w:cs="Arial"/>
                <w:lang w:val="es-PE"/>
              </w:rPr>
            </w:pPr>
            <w:r w:rsidRPr="004D2B95">
              <w:rPr>
                <w:rFonts w:cs="Arial"/>
                <w:lang w:val="es-PE"/>
              </w:rPr>
              <w:t>7</w:t>
            </w:r>
            <w:r w:rsidR="00AB16B1">
              <w:rPr>
                <w:rFonts w:cs="Arial"/>
                <w:lang w:val="es-PE"/>
              </w:rPr>
              <w:t>5</w:t>
            </w:r>
          </w:p>
        </w:tc>
      </w:tr>
      <w:tr w:rsidR="00516B59" w:rsidRPr="004D2B95" w14:paraId="1C60C073" w14:textId="77777777" w:rsidTr="00516B59">
        <w:trPr>
          <w:trHeight w:val="20"/>
        </w:trPr>
        <w:tc>
          <w:tcPr>
            <w:tcW w:w="3934" w:type="dxa"/>
          </w:tcPr>
          <w:p w14:paraId="0C4C9582"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711060DC" w14:textId="77777777" w:rsidR="00516B59" w:rsidRPr="004D2B95" w:rsidRDefault="00516B59" w:rsidP="00516B59">
            <w:pPr>
              <w:jc w:val="both"/>
              <w:rPr>
                <w:rFonts w:cs="Arial"/>
                <w:lang w:val="es-PE"/>
              </w:rPr>
            </w:pPr>
            <w:r w:rsidRPr="004D2B95">
              <w:rPr>
                <w:rFonts w:cs="Arial"/>
                <w:lang w:val="es-PE"/>
              </w:rPr>
              <w:t xml:space="preserve">Numeral 1.3.107. del numeral 1.3 denominado Definiciones </w:t>
            </w:r>
          </w:p>
        </w:tc>
      </w:tr>
      <w:tr w:rsidR="00516B59" w:rsidRPr="004D2B95" w14:paraId="5E66086B" w14:textId="77777777" w:rsidTr="00516B59">
        <w:trPr>
          <w:trHeight w:val="685"/>
        </w:trPr>
        <w:tc>
          <w:tcPr>
            <w:tcW w:w="8444" w:type="dxa"/>
            <w:gridSpan w:val="2"/>
          </w:tcPr>
          <w:p w14:paraId="46C3BE3D" w14:textId="77777777" w:rsidR="00516B59" w:rsidRPr="004D2B95" w:rsidRDefault="00516B59" w:rsidP="00516B59">
            <w:pPr>
              <w:jc w:val="both"/>
              <w:rPr>
                <w:rFonts w:cs="Arial"/>
                <w:lang w:val="es-PE"/>
              </w:rPr>
            </w:pPr>
            <w:r w:rsidRPr="004D2B95">
              <w:rPr>
                <w:rFonts w:cs="Arial"/>
                <w:lang w:val="es-PE"/>
              </w:rPr>
              <w:t>En el numeral 1.3.107 se hace referencia al RADIO MERCADOS como herramienta y/o canal alternativo de información que puede ser utilizado por el CONTRATADO. Se solicita aclarar si la utilización de dicha herramienta tiene costo para el CONTRATADO y, de ser el caso, aclarar si el mismo será regulado y si  debe ser considerado como parte de los montos mínimos de inversión establecidos en las BASES.</w:t>
            </w:r>
          </w:p>
        </w:tc>
      </w:tr>
      <w:tr w:rsidR="00516B59" w:rsidRPr="004D2B95" w14:paraId="38D7751A" w14:textId="77777777" w:rsidTr="00516B59">
        <w:trPr>
          <w:trHeight w:val="685"/>
        </w:trPr>
        <w:tc>
          <w:tcPr>
            <w:tcW w:w="8444" w:type="dxa"/>
            <w:gridSpan w:val="2"/>
          </w:tcPr>
          <w:p w14:paraId="0B5DDE0C"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B1C186D" w14:textId="77777777" w:rsidR="00516B59" w:rsidRDefault="00516B59" w:rsidP="00516B59">
            <w:pPr>
              <w:contextualSpacing/>
              <w:jc w:val="both"/>
              <w:rPr>
                <w:rFonts w:eastAsia="Times New Roman" w:cs="Arial"/>
                <w:highlight w:val="yellow"/>
                <w:lang w:val="es-PE"/>
              </w:rPr>
            </w:pPr>
          </w:p>
          <w:p w14:paraId="6FE1CB90" w14:textId="77777777" w:rsidR="00516B59" w:rsidRPr="00272ACF" w:rsidRDefault="00237F4C" w:rsidP="00516B59">
            <w:pPr>
              <w:contextualSpacing/>
              <w:jc w:val="both"/>
              <w:rPr>
                <w:rFonts w:eastAsia="Times New Roman" w:cs="Arial"/>
                <w:lang w:val="es-PE"/>
              </w:rPr>
            </w:pPr>
            <w:r w:rsidRPr="00272ACF">
              <w:rPr>
                <w:rFonts w:eastAsia="Times New Roman" w:cs="Arial"/>
                <w:lang w:val="es-PE"/>
              </w:rPr>
              <w:t>El costo deberá ser asumido por el CONTRATADO conforme a lo indicado en la Cláusula Décimo Segunda del Proyecto de Contrato de Financiamiento. Adicionalmente, remitirse al Apéndice N° 14-B del Anexo N° 8-B de las BASES, respecto de la oportunidad de realización de las RADIO MERCADO.</w:t>
            </w:r>
          </w:p>
          <w:p w14:paraId="144F14A3" w14:textId="77777777" w:rsidR="00516B59" w:rsidRPr="004D2B95" w:rsidRDefault="00516B59" w:rsidP="00516B59">
            <w:pPr>
              <w:jc w:val="both"/>
              <w:rPr>
                <w:rFonts w:cs="Arial"/>
                <w:lang w:val="es-PE"/>
              </w:rPr>
            </w:pPr>
          </w:p>
        </w:tc>
      </w:tr>
    </w:tbl>
    <w:p w14:paraId="3CB42FA7"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3E8F803" w14:textId="77777777" w:rsidTr="00516B59">
        <w:trPr>
          <w:trHeight w:val="20"/>
        </w:trPr>
        <w:tc>
          <w:tcPr>
            <w:tcW w:w="3934" w:type="dxa"/>
          </w:tcPr>
          <w:p w14:paraId="6794DEE6"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5381776" w14:textId="5BDA2CAA" w:rsidR="00516B59" w:rsidRPr="004D2B95" w:rsidRDefault="00AB16B1" w:rsidP="00516B59">
            <w:pPr>
              <w:rPr>
                <w:rFonts w:cs="Arial"/>
                <w:lang w:val="es-PE"/>
              </w:rPr>
            </w:pPr>
            <w:r>
              <w:rPr>
                <w:rFonts w:cs="Arial"/>
                <w:lang w:val="es-PE"/>
              </w:rPr>
              <w:t>76</w:t>
            </w:r>
          </w:p>
        </w:tc>
      </w:tr>
      <w:tr w:rsidR="00516B59" w:rsidRPr="004D2B95" w14:paraId="6396FD15" w14:textId="77777777" w:rsidTr="00516B59">
        <w:trPr>
          <w:trHeight w:val="20"/>
        </w:trPr>
        <w:tc>
          <w:tcPr>
            <w:tcW w:w="3934" w:type="dxa"/>
          </w:tcPr>
          <w:p w14:paraId="7B7F6560"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61610F5B" w14:textId="77777777" w:rsidR="00516B59" w:rsidRPr="004D2B95" w:rsidRDefault="00516B59" w:rsidP="00516B59">
            <w:pPr>
              <w:jc w:val="both"/>
              <w:rPr>
                <w:rFonts w:cs="Arial"/>
                <w:lang w:val="es-PE"/>
              </w:rPr>
            </w:pPr>
            <w:r w:rsidRPr="004D2B95">
              <w:rPr>
                <w:rFonts w:cs="Arial"/>
                <w:lang w:val="es-PE"/>
              </w:rPr>
              <w:t xml:space="preserve">Numeral 1.5.2. del numeral 1.5 de la sección denominada Facultades de PROINVERSIÓN </w:t>
            </w:r>
          </w:p>
        </w:tc>
      </w:tr>
      <w:tr w:rsidR="00516B59" w:rsidRPr="004D2B95" w14:paraId="41768337" w14:textId="77777777" w:rsidTr="00516B59">
        <w:trPr>
          <w:trHeight w:val="685"/>
        </w:trPr>
        <w:tc>
          <w:tcPr>
            <w:tcW w:w="8444" w:type="dxa"/>
            <w:gridSpan w:val="2"/>
          </w:tcPr>
          <w:p w14:paraId="32780577" w14:textId="77777777" w:rsidR="00516B59" w:rsidRPr="004D2B95" w:rsidRDefault="00516B59" w:rsidP="00516B59">
            <w:pPr>
              <w:jc w:val="both"/>
              <w:rPr>
                <w:rFonts w:cs="Arial"/>
                <w:lang w:val="es-PE"/>
              </w:rPr>
            </w:pPr>
            <w:r w:rsidRPr="004D2B95">
              <w:rPr>
                <w:rFonts w:cs="Arial"/>
                <w:lang w:val="es-PE"/>
              </w:rPr>
              <w:t xml:space="preserve">En el numeral 1.5.2 faculta al DIRECTOR DE PROYECTO la modificación de las BASES y plazos contemplados en las mismas. Se solicita limitar el ejercicio de esta facultad hasta antes de que haya sido presentado el último sobre. No hacer esta limitación podría implicar la imposición de requerimientos adicionales que impidan al CONTRATADO garantizar el contenido y alcance de su propuesta. </w:t>
            </w:r>
          </w:p>
        </w:tc>
      </w:tr>
      <w:tr w:rsidR="00516B59" w:rsidRPr="004D2B95" w14:paraId="6B6721A1" w14:textId="77777777" w:rsidTr="00516B59">
        <w:trPr>
          <w:trHeight w:val="685"/>
        </w:trPr>
        <w:tc>
          <w:tcPr>
            <w:tcW w:w="8444" w:type="dxa"/>
            <w:gridSpan w:val="2"/>
          </w:tcPr>
          <w:p w14:paraId="7A94BEC7"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767C46A" w14:textId="77777777" w:rsidR="00516B59" w:rsidRDefault="00516B59" w:rsidP="00516B59">
            <w:pPr>
              <w:contextualSpacing/>
              <w:jc w:val="both"/>
              <w:rPr>
                <w:rFonts w:eastAsia="Times New Roman" w:cs="Arial"/>
                <w:lang w:val="es-PE"/>
              </w:rPr>
            </w:pPr>
          </w:p>
          <w:p w14:paraId="22E6F48B" w14:textId="06FF4A85" w:rsidR="00516B59" w:rsidRPr="004D2B95" w:rsidRDefault="00516B59" w:rsidP="00516B59">
            <w:pPr>
              <w:contextualSpacing/>
              <w:jc w:val="both"/>
              <w:rPr>
                <w:rFonts w:eastAsia="Times New Roman" w:cs="Arial"/>
                <w:lang w:val="es-PE"/>
              </w:rPr>
            </w:pPr>
            <w:r w:rsidRPr="004D2B95">
              <w:rPr>
                <w:rFonts w:eastAsia="Times New Roman" w:cs="Arial"/>
                <w:lang w:val="es-PE"/>
              </w:rPr>
              <w:t>No se acepta sugerencia</w:t>
            </w: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114050C4" w14:textId="77777777" w:rsidR="00516B59" w:rsidRPr="004D2B95" w:rsidRDefault="00516B59" w:rsidP="00516B59">
            <w:pPr>
              <w:jc w:val="both"/>
              <w:rPr>
                <w:rFonts w:cs="Arial"/>
                <w:lang w:val="es-PE"/>
              </w:rPr>
            </w:pPr>
          </w:p>
        </w:tc>
      </w:tr>
    </w:tbl>
    <w:p w14:paraId="6E8200B1"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E72B974" w14:textId="77777777" w:rsidTr="00516B59">
        <w:trPr>
          <w:trHeight w:val="20"/>
        </w:trPr>
        <w:tc>
          <w:tcPr>
            <w:tcW w:w="3934" w:type="dxa"/>
          </w:tcPr>
          <w:p w14:paraId="0C617306"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1186763D" w14:textId="5BF064BA" w:rsidR="00516B59" w:rsidRPr="004D2B95" w:rsidRDefault="00AB16B1" w:rsidP="00516B59">
            <w:pPr>
              <w:rPr>
                <w:rFonts w:cs="Arial"/>
                <w:lang w:val="es-PE"/>
              </w:rPr>
            </w:pPr>
            <w:r>
              <w:rPr>
                <w:rFonts w:cs="Arial"/>
                <w:lang w:val="es-PE"/>
              </w:rPr>
              <w:t>77</w:t>
            </w:r>
          </w:p>
        </w:tc>
      </w:tr>
      <w:tr w:rsidR="00516B59" w:rsidRPr="004D2B95" w14:paraId="1DE1F9FF" w14:textId="77777777" w:rsidTr="00516B59">
        <w:trPr>
          <w:trHeight w:val="20"/>
        </w:trPr>
        <w:tc>
          <w:tcPr>
            <w:tcW w:w="3934" w:type="dxa"/>
          </w:tcPr>
          <w:p w14:paraId="4241994B"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69A2995A" w14:textId="77777777" w:rsidR="00516B59" w:rsidRPr="004D2B95" w:rsidRDefault="00516B59" w:rsidP="00516B59">
            <w:pPr>
              <w:jc w:val="both"/>
              <w:rPr>
                <w:rFonts w:cs="Arial"/>
                <w:lang w:val="es-PE"/>
              </w:rPr>
            </w:pPr>
            <w:r w:rsidRPr="004D2B95">
              <w:rPr>
                <w:rFonts w:cs="Arial"/>
                <w:lang w:val="es-PE"/>
              </w:rPr>
              <w:t xml:space="preserve">Numeral 1.5.3. del numeral 1.5 de la sección denominada Facultades de PROINVERSIÓN </w:t>
            </w:r>
          </w:p>
        </w:tc>
      </w:tr>
      <w:tr w:rsidR="00516B59" w:rsidRPr="004D2B95" w14:paraId="786C2243" w14:textId="77777777" w:rsidTr="00516B59">
        <w:trPr>
          <w:trHeight w:val="685"/>
        </w:trPr>
        <w:tc>
          <w:tcPr>
            <w:tcW w:w="8444" w:type="dxa"/>
            <w:gridSpan w:val="2"/>
          </w:tcPr>
          <w:p w14:paraId="01407F7C" w14:textId="77777777" w:rsidR="00516B59" w:rsidRPr="004D2B95" w:rsidRDefault="00516B59" w:rsidP="00516B59">
            <w:pPr>
              <w:jc w:val="both"/>
              <w:rPr>
                <w:rFonts w:cs="Arial"/>
                <w:color w:val="000000" w:themeColor="text1"/>
                <w:lang w:val="es-PE"/>
              </w:rPr>
            </w:pPr>
            <w:r w:rsidRPr="004D2B95">
              <w:rPr>
                <w:rFonts w:cs="Arial"/>
                <w:color w:val="000000" w:themeColor="text1"/>
                <w:lang w:val="es-PE"/>
              </w:rPr>
              <w:t>En el numeral 1.5.3 establece que la sola presentación de la información prevista en estas bases y/o solicitada por el DIRECTOR DEL PROYECTO para efectos de la calificación por parte de un POSTOR no obliga al DIRECTOR DEL PROYECTO a declararlo POSTOR CALIFICADO, así como tampoco la presentación de una PROPUESTA obliga al DIRECTOR DEL PROYECTO a aceptarla.</w:t>
            </w:r>
          </w:p>
          <w:p w14:paraId="22677557" w14:textId="77777777" w:rsidR="00516B59" w:rsidRPr="004D2B95" w:rsidRDefault="00516B59" w:rsidP="00516B59">
            <w:pPr>
              <w:jc w:val="both"/>
              <w:rPr>
                <w:rFonts w:cs="Arial"/>
                <w:color w:val="000000" w:themeColor="text1"/>
                <w:lang w:val="es-PE"/>
              </w:rPr>
            </w:pPr>
          </w:p>
          <w:p w14:paraId="760D5468" w14:textId="77777777" w:rsidR="00516B59" w:rsidRPr="004D2B95" w:rsidRDefault="00516B59" w:rsidP="00516B59">
            <w:pPr>
              <w:jc w:val="both"/>
              <w:rPr>
                <w:rFonts w:cs="Arial"/>
                <w:color w:val="000000" w:themeColor="text1"/>
                <w:lang w:val="es-PE"/>
              </w:rPr>
            </w:pPr>
            <w:r w:rsidRPr="004D2B95">
              <w:rPr>
                <w:rFonts w:cs="Arial"/>
                <w:color w:val="000000" w:themeColor="text1"/>
                <w:lang w:val="es-PE"/>
              </w:rPr>
              <w:t xml:space="preserve">Consideramos que se debería </w:t>
            </w:r>
            <w:r w:rsidRPr="004D2B95">
              <w:rPr>
                <w:rFonts w:cs="Arial"/>
                <w:b/>
                <w:color w:val="000000" w:themeColor="text1"/>
                <w:lang w:val="es-PE"/>
              </w:rPr>
              <w:t>RETIRAR</w:t>
            </w:r>
            <w:r w:rsidRPr="004D2B95">
              <w:rPr>
                <w:rFonts w:cs="Arial"/>
                <w:color w:val="000000" w:themeColor="text1"/>
                <w:lang w:val="es-PE"/>
              </w:rPr>
              <w:t xml:space="preserve"> esta disposición ya que estaría dejando a libre criterio del DIRECTOR DEL PROYECTO, sin obligación de sustento alguno, la aceptación o rechazo de los POSTORES, aun cuando estos cumplan los requisitos de pre calificación establecidos en las BASES, lo cual resulta arbitrario e ilegal.</w:t>
            </w:r>
          </w:p>
        </w:tc>
      </w:tr>
      <w:tr w:rsidR="00516B59" w:rsidRPr="004D2B95" w14:paraId="288DB05A" w14:textId="77777777" w:rsidTr="00516B59">
        <w:trPr>
          <w:trHeight w:val="685"/>
        </w:trPr>
        <w:tc>
          <w:tcPr>
            <w:tcW w:w="8444" w:type="dxa"/>
            <w:gridSpan w:val="2"/>
          </w:tcPr>
          <w:p w14:paraId="676B4BF7"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A4E24AA" w14:textId="77777777" w:rsidR="00516B59" w:rsidRDefault="00516B59" w:rsidP="00516B59">
            <w:pPr>
              <w:contextualSpacing/>
              <w:jc w:val="both"/>
              <w:rPr>
                <w:rFonts w:eastAsia="Times New Roman" w:cs="Arial"/>
                <w:lang w:val="es-PE"/>
              </w:rPr>
            </w:pPr>
          </w:p>
          <w:p w14:paraId="42E150BE" w14:textId="7D5AA4C4" w:rsidR="00516B59" w:rsidRPr="004D2B95" w:rsidRDefault="00516B59" w:rsidP="00516B59">
            <w:pPr>
              <w:contextualSpacing/>
              <w:jc w:val="both"/>
              <w:rPr>
                <w:rFonts w:eastAsia="Times New Roman" w:cs="Arial"/>
                <w:lang w:val="es-PE"/>
              </w:rPr>
            </w:pPr>
            <w:r w:rsidRPr="004D2B95">
              <w:rPr>
                <w:rFonts w:eastAsia="Times New Roman" w:cs="Arial"/>
                <w:lang w:val="es-PE"/>
              </w:rPr>
              <w:t>No se acepta sugerencia</w:t>
            </w: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58E371B2" w14:textId="77777777" w:rsidR="00516B59" w:rsidRPr="004D2B95" w:rsidRDefault="00516B59" w:rsidP="00516B59">
            <w:pPr>
              <w:jc w:val="both"/>
              <w:rPr>
                <w:rFonts w:cs="Arial"/>
                <w:color w:val="000000" w:themeColor="text1"/>
                <w:lang w:val="es-PE"/>
              </w:rPr>
            </w:pPr>
          </w:p>
        </w:tc>
      </w:tr>
    </w:tbl>
    <w:p w14:paraId="5EB33BBE" w14:textId="77777777" w:rsidR="00516B59" w:rsidRPr="004D2B95" w:rsidRDefault="00516B59" w:rsidP="00516B59">
      <w:pPr>
        <w:rPr>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72C68713" w14:textId="77777777" w:rsidTr="00516B59">
        <w:trPr>
          <w:trHeight w:val="20"/>
        </w:trPr>
        <w:tc>
          <w:tcPr>
            <w:tcW w:w="3934" w:type="dxa"/>
          </w:tcPr>
          <w:p w14:paraId="1D07DA11"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145832F" w14:textId="30550DC9" w:rsidR="00516B59" w:rsidRPr="004D2B95" w:rsidRDefault="00AB16B1" w:rsidP="00516B59">
            <w:pPr>
              <w:rPr>
                <w:rFonts w:cs="Arial"/>
                <w:lang w:val="es-PE"/>
              </w:rPr>
            </w:pPr>
            <w:r>
              <w:rPr>
                <w:rFonts w:cs="Arial"/>
                <w:lang w:val="es-PE"/>
              </w:rPr>
              <w:t>78</w:t>
            </w:r>
          </w:p>
        </w:tc>
      </w:tr>
      <w:tr w:rsidR="00516B59" w:rsidRPr="004D2B95" w14:paraId="2A280541" w14:textId="77777777" w:rsidTr="00516B59">
        <w:trPr>
          <w:trHeight w:val="20"/>
        </w:trPr>
        <w:tc>
          <w:tcPr>
            <w:tcW w:w="3934" w:type="dxa"/>
          </w:tcPr>
          <w:p w14:paraId="4538DE69"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31B93B63" w14:textId="77777777" w:rsidR="00516B59" w:rsidRPr="004D2B95" w:rsidRDefault="00516B59" w:rsidP="00516B59">
            <w:pPr>
              <w:jc w:val="both"/>
              <w:rPr>
                <w:rFonts w:cs="Arial"/>
                <w:lang w:val="es-PE"/>
              </w:rPr>
            </w:pPr>
            <w:r w:rsidRPr="004D2B95">
              <w:rPr>
                <w:rFonts w:cs="Arial"/>
                <w:lang w:val="es-PE"/>
              </w:rPr>
              <w:t>Numeral 1.6.2. del numeral 1.6 denominado PROYECTO DE CONTRATO DE FINANCIAMIENTO</w:t>
            </w:r>
          </w:p>
        </w:tc>
      </w:tr>
      <w:tr w:rsidR="00516B59" w:rsidRPr="004D2B95" w14:paraId="2BF9C5E7" w14:textId="77777777" w:rsidTr="00516B59">
        <w:trPr>
          <w:trHeight w:val="685"/>
        </w:trPr>
        <w:tc>
          <w:tcPr>
            <w:tcW w:w="8444" w:type="dxa"/>
            <w:gridSpan w:val="2"/>
          </w:tcPr>
          <w:p w14:paraId="5C5E629B" w14:textId="77777777" w:rsidR="00516B59" w:rsidRPr="004D2B95" w:rsidRDefault="00516B59" w:rsidP="00516B59">
            <w:pPr>
              <w:jc w:val="both"/>
              <w:rPr>
                <w:rFonts w:cs="Arial"/>
                <w:lang w:val="es-PE"/>
              </w:rPr>
            </w:pPr>
            <w:r w:rsidRPr="004D2B95">
              <w:rPr>
                <w:rFonts w:cs="Arial"/>
                <w:lang w:val="es-PE"/>
              </w:rPr>
              <w:t xml:space="preserve">En el numeral 1.6.2 se hace referencia al PROYECTO DE CONTRATO DE FINANCIAMIENTO, estableciendo que el DIRECTOR DEL PROYECTO no estará obligado a responder los comentarios y/o sugerencias que los POSTORES formulen al mismo. Se solicita aclarar que si habrá obligación cuando dicho comentario y/o sugerencia incluya una consulta específica de algún POSTOR que requiera aclaración. </w:t>
            </w:r>
          </w:p>
        </w:tc>
      </w:tr>
      <w:tr w:rsidR="00516B59" w:rsidRPr="004D2B95" w14:paraId="19DDCF66" w14:textId="77777777" w:rsidTr="00516B59">
        <w:trPr>
          <w:trHeight w:val="685"/>
        </w:trPr>
        <w:tc>
          <w:tcPr>
            <w:tcW w:w="8444" w:type="dxa"/>
            <w:gridSpan w:val="2"/>
          </w:tcPr>
          <w:p w14:paraId="2829F07B"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BFB760C" w14:textId="77777777" w:rsidR="00516B59" w:rsidRDefault="00516B59" w:rsidP="00516B59">
            <w:pPr>
              <w:contextualSpacing/>
              <w:jc w:val="both"/>
              <w:rPr>
                <w:rFonts w:eastAsia="Times New Roman" w:cs="Arial"/>
                <w:lang w:val="es-PE"/>
              </w:rPr>
            </w:pPr>
          </w:p>
          <w:p w14:paraId="28ECA29F" w14:textId="7C81E526" w:rsidR="00516B59" w:rsidRPr="004D2B95" w:rsidRDefault="00516B59" w:rsidP="00516B59">
            <w:pPr>
              <w:contextualSpacing/>
              <w:jc w:val="both"/>
              <w:rPr>
                <w:rFonts w:eastAsia="Times New Roman" w:cs="Arial"/>
                <w:lang w:val="es-PE"/>
              </w:rPr>
            </w:pPr>
            <w:r w:rsidRPr="004D2B95">
              <w:rPr>
                <w:rFonts w:eastAsia="Times New Roman" w:cs="Arial"/>
                <w:lang w:val="es-PE"/>
              </w:rPr>
              <w:t>Se recuerda a los postores que el DIRECTOR DE PROYECTO no está obligado a responder mediante CIRCULARES consultas al Proyecto</w:t>
            </w:r>
            <w:r w:rsidR="00272ACF">
              <w:rPr>
                <w:rFonts w:eastAsia="Times New Roman" w:cs="Arial"/>
                <w:lang w:val="es-PE"/>
              </w:rPr>
              <w:t xml:space="preserve"> de Contrato de Financiamiento.</w:t>
            </w:r>
          </w:p>
          <w:p w14:paraId="192775C5" w14:textId="77777777" w:rsidR="00516B59" w:rsidRPr="004D2B95" w:rsidRDefault="00516B59" w:rsidP="00516B59">
            <w:pPr>
              <w:jc w:val="both"/>
              <w:rPr>
                <w:rFonts w:cs="Arial"/>
                <w:lang w:val="es-PE"/>
              </w:rPr>
            </w:pPr>
          </w:p>
        </w:tc>
      </w:tr>
    </w:tbl>
    <w:p w14:paraId="6D6A44CF"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24292296" w14:textId="77777777" w:rsidTr="00516B59">
        <w:trPr>
          <w:trHeight w:val="20"/>
        </w:trPr>
        <w:tc>
          <w:tcPr>
            <w:tcW w:w="3934" w:type="dxa"/>
          </w:tcPr>
          <w:p w14:paraId="20DEA15A"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17E0BFC2" w14:textId="49FEA62B" w:rsidR="00516B59" w:rsidRPr="004D2B95" w:rsidRDefault="00AB16B1" w:rsidP="00516B59">
            <w:pPr>
              <w:rPr>
                <w:rFonts w:cs="Arial"/>
                <w:lang w:val="es-PE"/>
              </w:rPr>
            </w:pPr>
            <w:r>
              <w:rPr>
                <w:rFonts w:cs="Arial"/>
                <w:lang w:val="es-PE"/>
              </w:rPr>
              <w:t>79</w:t>
            </w:r>
          </w:p>
        </w:tc>
      </w:tr>
      <w:tr w:rsidR="00516B59" w:rsidRPr="004D2B95" w14:paraId="4BBF0721" w14:textId="77777777" w:rsidTr="00516B59">
        <w:trPr>
          <w:trHeight w:val="20"/>
        </w:trPr>
        <w:tc>
          <w:tcPr>
            <w:tcW w:w="3934" w:type="dxa"/>
          </w:tcPr>
          <w:p w14:paraId="5920954E"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520CAFBF" w14:textId="77777777" w:rsidR="00516B59" w:rsidRPr="004D2B95" w:rsidRDefault="00516B59" w:rsidP="00516B59">
            <w:pPr>
              <w:jc w:val="both"/>
              <w:rPr>
                <w:rFonts w:cs="Arial"/>
                <w:lang w:val="es-PE"/>
              </w:rPr>
            </w:pPr>
            <w:r w:rsidRPr="004D2B95">
              <w:rPr>
                <w:rFonts w:cs="Arial"/>
                <w:lang w:val="es-PE"/>
              </w:rPr>
              <w:t xml:space="preserve">Numeral 1.8.3. del numeral 1.8 de la sección denominada Sometimiento a las Bases e interpretación </w:t>
            </w:r>
          </w:p>
        </w:tc>
      </w:tr>
      <w:tr w:rsidR="00516B59" w:rsidRPr="004D2B95" w14:paraId="26C24AD5" w14:textId="77777777" w:rsidTr="00516B59">
        <w:trPr>
          <w:trHeight w:val="685"/>
        </w:trPr>
        <w:tc>
          <w:tcPr>
            <w:tcW w:w="8444" w:type="dxa"/>
            <w:gridSpan w:val="2"/>
          </w:tcPr>
          <w:p w14:paraId="7A816788" w14:textId="77777777" w:rsidR="00516B59" w:rsidRPr="004D2B95" w:rsidRDefault="00516B59" w:rsidP="00516B59">
            <w:pPr>
              <w:pStyle w:val="Prrafodelista"/>
              <w:ind w:left="0"/>
              <w:jc w:val="both"/>
              <w:rPr>
                <w:rFonts w:cs="Arial"/>
                <w:lang w:val="es-PE"/>
              </w:rPr>
            </w:pPr>
            <w:r w:rsidRPr="004D2B95">
              <w:rPr>
                <w:rFonts w:cs="Arial"/>
                <w:color w:val="000000" w:themeColor="text1"/>
                <w:lang w:val="es-PE"/>
              </w:rPr>
              <w:t xml:space="preserve">En el numeral 1.8.3  </w:t>
            </w:r>
            <w:r w:rsidRPr="004D2B95">
              <w:rPr>
                <w:rFonts w:cs="Arial"/>
                <w:lang w:val="es-PE"/>
              </w:rPr>
              <w:t>se señala que “[l]</w:t>
            </w:r>
            <w:r w:rsidRPr="004D2B95">
              <w:rPr>
                <w:rFonts w:cs="Arial"/>
                <w:i/>
                <w:lang w:val="es-PE"/>
              </w:rPr>
              <w:t xml:space="preserve">os términos y expresiones utilizadas en estas BASES se interpretarán en su sentido natural y obvio, salvo que específicamente se les haya asignado otro significado en este documento o sus anexos </w:t>
            </w:r>
            <w:r w:rsidRPr="004D2B95">
              <w:rPr>
                <w:rFonts w:cs="Arial"/>
                <w:i/>
                <w:u w:val="single"/>
                <w:lang w:val="es-PE"/>
              </w:rPr>
              <w:t>o se infiera del contexto del mismo</w:t>
            </w:r>
            <w:r w:rsidRPr="004D2B95">
              <w:rPr>
                <w:rFonts w:cs="Arial"/>
                <w:i/>
                <w:lang w:val="es-PE"/>
              </w:rPr>
              <w:t xml:space="preserve"> </w:t>
            </w:r>
            <w:r w:rsidRPr="004D2B95">
              <w:rPr>
                <w:rFonts w:cs="Arial"/>
                <w:lang w:val="es-PE"/>
              </w:rPr>
              <w:t>(…)</w:t>
            </w:r>
            <w:r w:rsidRPr="004D2B95">
              <w:rPr>
                <w:rFonts w:cs="Arial"/>
                <w:i/>
                <w:lang w:val="es-PE"/>
              </w:rPr>
              <w:t xml:space="preserve">.” </w:t>
            </w:r>
            <w:r w:rsidRPr="004D2B95">
              <w:rPr>
                <w:rFonts w:cs="Arial"/>
                <w:lang w:val="es-PE"/>
              </w:rPr>
              <w:t xml:space="preserve">(Subrayado agregado) </w:t>
            </w:r>
          </w:p>
          <w:p w14:paraId="516DD7D9" w14:textId="77777777" w:rsidR="00516B59" w:rsidRPr="004D2B95" w:rsidRDefault="00516B59" w:rsidP="00516B59">
            <w:pPr>
              <w:pStyle w:val="Prrafodelista"/>
              <w:ind w:left="0"/>
              <w:jc w:val="both"/>
              <w:rPr>
                <w:rFonts w:cs="Arial"/>
                <w:lang w:val="es-PE"/>
              </w:rPr>
            </w:pPr>
          </w:p>
          <w:p w14:paraId="7DFE7B04" w14:textId="77777777" w:rsidR="00516B59" w:rsidRPr="004D2B95" w:rsidRDefault="00516B59" w:rsidP="00516B59">
            <w:pPr>
              <w:pStyle w:val="Prrafodelista"/>
              <w:ind w:left="0"/>
              <w:jc w:val="both"/>
              <w:rPr>
                <w:rFonts w:cs="Arial"/>
                <w:lang w:val="es-PE"/>
              </w:rPr>
            </w:pPr>
            <w:r w:rsidRPr="004D2B95">
              <w:rPr>
                <w:rFonts w:cs="Arial"/>
                <w:lang w:val="es-PE"/>
              </w:rPr>
              <w:t xml:space="preserve">Sobre el particular, solicitamos se elimine la frase resaltada, ya que no es posible para el POSTOR prever razonablemente el significado de un término a partir de un contexto, el cual podría ser percibido de diversas maneras por las autoridades. </w:t>
            </w:r>
          </w:p>
        </w:tc>
      </w:tr>
      <w:tr w:rsidR="00516B59" w:rsidRPr="004D2B95" w14:paraId="2A5A2CD4" w14:textId="77777777" w:rsidTr="00516B59">
        <w:trPr>
          <w:trHeight w:val="685"/>
        </w:trPr>
        <w:tc>
          <w:tcPr>
            <w:tcW w:w="8444" w:type="dxa"/>
            <w:gridSpan w:val="2"/>
          </w:tcPr>
          <w:p w14:paraId="06BD82F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F559F9C" w14:textId="77777777" w:rsidR="00516B59" w:rsidRDefault="00516B59" w:rsidP="00516B59">
            <w:pPr>
              <w:contextualSpacing/>
              <w:jc w:val="both"/>
              <w:rPr>
                <w:rFonts w:eastAsia="Times New Roman" w:cs="Arial"/>
                <w:lang w:val="es-PE"/>
              </w:rPr>
            </w:pPr>
          </w:p>
          <w:p w14:paraId="02D8FCC4" w14:textId="76CB4F3F" w:rsidR="00516B59" w:rsidRPr="004D2B95" w:rsidRDefault="00516B59" w:rsidP="00516B59">
            <w:pPr>
              <w:contextualSpacing/>
              <w:jc w:val="both"/>
              <w:rPr>
                <w:rFonts w:eastAsia="Times New Roman" w:cs="Arial"/>
                <w:lang w:val="es-PE"/>
              </w:rPr>
            </w:pPr>
            <w:r w:rsidRPr="004D2B95">
              <w:rPr>
                <w:rFonts w:eastAsia="Times New Roman" w:cs="Arial"/>
                <w:lang w:val="es-PE"/>
              </w:rPr>
              <w:t>No se acepta sugerencia</w:t>
            </w: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59659D8E" w14:textId="77777777" w:rsidR="00516B59" w:rsidRPr="004D2B95" w:rsidRDefault="00516B59" w:rsidP="00516B59">
            <w:pPr>
              <w:pStyle w:val="Prrafodelista"/>
              <w:ind w:left="0"/>
              <w:jc w:val="both"/>
              <w:rPr>
                <w:rFonts w:cs="Arial"/>
                <w:color w:val="000000" w:themeColor="text1"/>
                <w:lang w:val="es-PE"/>
              </w:rPr>
            </w:pPr>
          </w:p>
        </w:tc>
      </w:tr>
    </w:tbl>
    <w:p w14:paraId="60767C22"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7FC1E6BD" w14:textId="77777777" w:rsidTr="00516B59">
        <w:trPr>
          <w:trHeight w:val="20"/>
        </w:trPr>
        <w:tc>
          <w:tcPr>
            <w:tcW w:w="3934" w:type="dxa"/>
          </w:tcPr>
          <w:p w14:paraId="3C850A41"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6E73AA6" w14:textId="4939AAC5" w:rsidR="00516B59" w:rsidRPr="004D2B95" w:rsidRDefault="00AB16B1" w:rsidP="00516B59">
            <w:pPr>
              <w:rPr>
                <w:rFonts w:cs="Arial"/>
                <w:lang w:val="es-PE"/>
              </w:rPr>
            </w:pPr>
            <w:r>
              <w:rPr>
                <w:rFonts w:cs="Arial"/>
                <w:lang w:val="es-PE"/>
              </w:rPr>
              <w:t>80</w:t>
            </w:r>
          </w:p>
        </w:tc>
      </w:tr>
      <w:tr w:rsidR="00516B59" w:rsidRPr="004D2B95" w14:paraId="4DC8382D" w14:textId="77777777" w:rsidTr="00516B59">
        <w:trPr>
          <w:trHeight w:val="20"/>
        </w:trPr>
        <w:tc>
          <w:tcPr>
            <w:tcW w:w="3934" w:type="dxa"/>
          </w:tcPr>
          <w:p w14:paraId="4CBDEB34"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2CF4FE30" w14:textId="77777777" w:rsidR="00516B59" w:rsidRPr="004D2B95" w:rsidRDefault="00516B59" w:rsidP="00516B59">
            <w:pPr>
              <w:jc w:val="both"/>
              <w:rPr>
                <w:rFonts w:cs="Arial"/>
                <w:lang w:val="es-PE"/>
              </w:rPr>
            </w:pPr>
            <w:r w:rsidRPr="004D2B95">
              <w:rPr>
                <w:rFonts w:cs="Arial"/>
                <w:lang w:val="es-PE"/>
              </w:rPr>
              <w:t>Numeral 1.8.5. del numeral 1.8 denominado Sometimiento a las Bases e interpretación</w:t>
            </w:r>
          </w:p>
        </w:tc>
      </w:tr>
      <w:tr w:rsidR="00516B59" w:rsidRPr="004D2B95" w14:paraId="0178660E" w14:textId="77777777" w:rsidTr="00516B59">
        <w:trPr>
          <w:trHeight w:val="685"/>
        </w:trPr>
        <w:tc>
          <w:tcPr>
            <w:tcW w:w="8444" w:type="dxa"/>
            <w:gridSpan w:val="2"/>
          </w:tcPr>
          <w:p w14:paraId="151FEDCB" w14:textId="77777777" w:rsidR="00516B59" w:rsidRPr="004D2B95" w:rsidRDefault="00516B59" w:rsidP="00516B59">
            <w:pPr>
              <w:pStyle w:val="Prrafodelista"/>
              <w:ind w:left="0"/>
              <w:jc w:val="both"/>
              <w:rPr>
                <w:rFonts w:cs="Arial"/>
                <w:lang w:val="es-PE"/>
              </w:rPr>
            </w:pPr>
            <w:r w:rsidRPr="004D2B95">
              <w:rPr>
                <w:rFonts w:cs="Arial"/>
                <w:lang w:val="es-PE"/>
              </w:rPr>
              <w:t xml:space="preserve">En el numeral 1.8.5 se establece la prevalencia de las CIRCULARES frente a las BASES y sus anexos. </w:t>
            </w:r>
          </w:p>
          <w:p w14:paraId="04F23740" w14:textId="77777777" w:rsidR="00516B59" w:rsidRPr="004D2B95" w:rsidRDefault="00516B59" w:rsidP="00516B59">
            <w:pPr>
              <w:pStyle w:val="Prrafodelista"/>
              <w:ind w:left="0"/>
              <w:jc w:val="both"/>
              <w:rPr>
                <w:rFonts w:cs="Arial"/>
                <w:lang w:val="es-PE"/>
              </w:rPr>
            </w:pPr>
          </w:p>
          <w:p w14:paraId="5B3E560F" w14:textId="77777777" w:rsidR="00516B59" w:rsidRPr="004D2B95" w:rsidRDefault="00516B59" w:rsidP="00516B59">
            <w:pPr>
              <w:pStyle w:val="Prrafodelista"/>
              <w:ind w:left="0"/>
              <w:jc w:val="both"/>
              <w:rPr>
                <w:rFonts w:cs="Arial"/>
                <w:lang w:val="es-PE"/>
              </w:rPr>
            </w:pPr>
            <w:r w:rsidRPr="004D2B95">
              <w:rPr>
                <w:rFonts w:cs="Arial"/>
                <w:lang w:val="es-PE"/>
              </w:rPr>
              <w:t xml:space="preserve">Siendo ello así, es necesario que las mismas se emitan, en su totalidad, con la debida anticipación para permitir que el POSTOR tenga el tiempo suficiente para revisarlas y presentar las consultas que considere necesarias. </w:t>
            </w:r>
          </w:p>
        </w:tc>
      </w:tr>
      <w:tr w:rsidR="00516B59" w:rsidRPr="004D2B95" w14:paraId="0AA40EF1" w14:textId="77777777" w:rsidTr="00516B59">
        <w:trPr>
          <w:trHeight w:val="685"/>
        </w:trPr>
        <w:tc>
          <w:tcPr>
            <w:tcW w:w="8444" w:type="dxa"/>
            <w:gridSpan w:val="2"/>
          </w:tcPr>
          <w:p w14:paraId="02EFCA1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4283470" w14:textId="77777777" w:rsidR="00516B59" w:rsidRDefault="00516B59" w:rsidP="00516B59">
            <w:pPr>
              <w:contextualSpacing/>
              <w:jc w:val="both"/>
              <w:rPr>
                <w:rFonts w:eastAsia="Times New Roman" w:cs="Arial"/>
                <w:lang w:val="es-PE"/>
              </w:rPr>
            </w:pPr>
          </w:p>
          <w:p w14:paraId="5570837D" w14:textId="164D7F8D" w:rsidR="00516B59" w:rsidRPr="004D2B95" w:rsidRDefault="0032494B"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las BASES.</w:t>
            </w:r>
          </w:p>
          <w:p w14:paraId="587138FC" w14:textId="77777777" w:rsidR="00516B59" w:rsidRPr="004D2B95" w:rsidRDefault="00516B59" w:rsidP="00516B59">
            <w:pPr>
              <w:pStyle w:val="Prrafodelista"/>
              <w:ind w:left="0"/>
              <w:jc w:val="both"/>
              <w:rPr>
                <w:rFonts w:cs="Arial"/>
                <w:lang w:val="es-PE"/>
              </w:rPr>
            </w:pPr>
          </w:p>
        </w:tc>
      </w:tr>
    </w:tbl>
    <w:p w14:paraId="52DDDC89" w14:textId="1A6B67A4" w:rsidR="00516B59" w:rsidRDefault="00516B59" w:rsidP="00516B59">
      <w:pPr>
        <w:rPr>
          <w:rFonts w:ascii="Arial" w:hAnsi="Arial" w:cs="Arial"/>
          <w:lang w:val="es-PE"/>
        </w:rPr>
      </w:pPr>
    </w:p>
    <w:p w14:paraId="2573CF47" w14:textId="00082E08" w:rsidR="00293867" w:rsidRDefault="00293867" w:rsidP="00516B59">
      <w:pPr>
        <w:rPr>
          <w:rFonts w:ascii="Arial" w:hAnsi="Arial" w:cs="Arial"/>
          <w:lang w:val="es-PE"/>
        </w:rPr>
      </w:pPr>
    </w:p>
    <w:p w14:paraId="54DA920A" w14:textId="77777777" w:rsidR="00293867" w:rsidRPr="004D2B95" w:rsidRDefault="00293867"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42095A5A" w14:textId="77777777" w:rsidTr="00516B59">
        <w:trPr>
          <w:trHeight w:val="20"/>
        </w:trPr>
        <w:tc>
          <w:tcPr>
            <w:tcW w:w="3934" w:type="dxa"/>
          </w:tcPr>
          <w:p w14:paraId="24625B53"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6C5633AD" w14:textId="445917AA" w:rsidR="00516B59" w:rsidRPr="004D2B95" w:rsidRDefault="00AB16B1" w:rsidP="00516B59">
            <w:pPr>
              <w:rPr>
                <w:rFonts w:cs="Arial"/>
                <w:lang w:val="es-PE"/>
              </w:rPr>
            </w:pPr>
            <w:r>
              <w:rPr>
                <w:rFonts w:cs="Arial"/>
                <w:lang w:val="es-PE"/>
              </w:rPr>
              <w:t>81</w:t>
            </w:r>
          </w:p>
        </w:tc>
      </w:tr>
      <w:tr w:rsidR="00516B59" w:rsidRPr="004D2B95" w14:paraId="5A7E3274" w14:textId="77777777" w:rsidTr="00516B59">
        <w:trPr>
          <w:trHeight w:val="20"/>
        </w:trPr>
        <w:tc>
          <w:tcPr>
            <w:tcW w:w="3934" w:type="dxa"/>
          </w:tcPr>
          <w:p w14:paraId="7BDBF4C0"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40496395" w14:textId="77777777" w:rsidR="00516B59" w:rsidRPr="004D2B95" w:rsidRDefault="00516B59" w:rsidP="00516B59">
            <w:pPr>
              <w:jc w:val="both"/>
              <w:rPr>
                <w:rFonts w:cs="Arial"/>
                <w:lang w:val="es-PE"/>
              </w:rPr>
            </w:pPr>
            <w:r w:rsidRPr="004D2B95">
              <w:rPr>
                <w:rFonts w:cs="Arial"/>
                <w:lang w:val="es-PE"/>
              </w:rPr>
              <w:t>Numeral 2.3.3. del numeral 2.3 denominado AGENTES AUTORIZADOS</w:t>
            </w:r>
          </w:p>
        </w:tc>
      </w:tr>
      <w:tr w:rsidR="00516B59" w:rsidRPr="004D2B95" w14:paraId="7AB51FE9" w14:textId="77777777" w:rsidTr="00516B59">
        <w:trPr>
          <w:trHeight w:val="685"/>
        </w:trPr>
        <w:tc>
          <w:tcPr>
            <w:tcW w:w="8444" w:type="dxa"/>
            <w:gridSpan w:val="2"/>
          </w:tcPr>
          <w:p w14:paraId="3662787D" w14:textId="77777777" w:rsidR="00516B59" w:rsidRPr="004D2B95" w:rsidRDefault="00516B59" w:rsidP="00516B59">
            <w:pPr>
              <w:jc w:val="both"/>
              <w:rPr>
                <w:rFonts w:cs="Arial"/>
                <w:lang w:val="es-PE"/>
              </w:rPr>
            </w:pPr>
            <w:r w:rsidRPr="004D2B95">
              <w:rPr>
                <w:rFonts w:cs="Arial"/>
                <w:lang w:val="es-PE"/>
              </w:rPr>
              <w:t xml:space="preserve">En el numeral 2.3.3 establece a los AGENTES AUTORIZADOS como las “únicas” personas autorizadas a ejercer las facultades ahí establecidas. Se solicita aclarar que las mismas también podrán ser indistintamente ejercidas por los REPRESENTANTES LEGALES debidamente designados conforme a las BASES. </w:t>
            </w:r>
          </w:p>
        </w:tc>
      </w:tr>
      <w:tr w:rsidR="00516B59" w:rsidRPr="004D2B95" w14:paraId="2EB753E9" w14:textId="77777777" w:rsidTr="00516B59">
        <w:trPr>
          <w:trHeight w:val="685"/>
        </w:trPr>
        <w:tc>
          <w:tcPr>
            <w:tcW w:w="8444" w:type="dxa"/>
            <w:gridSpan w:val="2"/>
          </w:tcPr>
          <w:p w14:paraId="119618F2"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647B396" w14:textId="77777777" w:rsidR="00516B59" w:rsidRDefault="00516B59" w:rsidP="00516B59">
            <w:pPr>
              <w:contextualSpacing/>
              <w:jc w:val="both"/>
              <w:rPr>
                <w:rFonts w:eastAsia="Times New Roman" w:cs="Arial"/>
                <w:lang w:val="es-PE"/>
              </w:rPr>
            </w:pPr>
          </w:p>
          <w:p w14:paraId="47C159C2"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dispuesto en el Numeral 2.4.2 de las BASES.</w:t>
            </w:r>
          </w:p>
          <w:p w14:paraId="5F9D4044" w14:textId="77777777" w:rsidR="00516B59" w:rsidRPr="004D2B95" w:rsidRDefault="00516B59" w:rsidP="00516B59">
            <w:pPr>
              <w:jc w:val="both"/>
              <w:rPr>
                <w:rFonts w:cs="Arial"/>
                <w:lang w:val="es-PE"/>
              </w:rPr>
            </w:pPr>
          </w:p>
        </w:tc>
      </w:tr>
    </w:tbl>
    <w:p w14:paraId="4A1AD800"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E5F404E" w14:textId="77777777" w:rsidTr="00516B59">
        <w:trPr>
          <w:trHeight w:val="20"/>
        </w:trPr>
        <w:tc>
          <w:tcPr>
            <w:tcW w:w="3934" w:type="dxa"/>
          </w:tcPr>
          <w:p w14:paraId="02DD6759"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02D271AA" w14:textId="28EDB544" w:rsidR="00516B59" w:rsidRPr="004D2B95" w:rsidRDefault="00AB16B1" w:rsidP="00516B59">
            <w:pPr>
              <w:rPr>
                <w:rFonts w:cs="Arial"/>
                <w:lang w:val="es-PE"/>
              </w:rPr>
            </w:pPr>
            <w:r>
              <w:rPr>
                <w:rFonts w:cs="Arial"/>
                <w:lang w:val="es-PE"/>
              </w:rPr>
              <w:t>8</w:t>
            </w:r>
            <w:r w:rsidR="00516B59" w:rsidRPr="004D2B95">
              <w:rPr>
                <w:rFonts w:cs="Arial"/>
                <w:lang w:val="es-PE"/>
              </w:rPr>
              <w:t>2</w:t>
            </w:r>
          </w:p>
        </w:tc>
      </w:tr>
      <w:tr w:rsidR="00516B59" w:rsidRPr="004D2B95" w14:paraId="25ADAB0A" w14:textId="77777777" w:rsidTr="00516B59">
        <w:trPr>
          <w:trHeight w:val="20"/>
        </w:trPr>
        <w:tc>
          <w:tcPr>
            <w:tcW w:w="3934" w:type="dxa"/>
          </w:tcPr>
          <w:p w14:paraId="0732CDFF"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43155D6B" w14:textId="77777777" w:rsidR="00516B59" w:rsidRPr="004D2B95" w:rsidRDefault="00516B59" w:rsidP="00516B59">
            <w:pPr>
              <w:jc w:val="both"/>
              <w:rPr>
                <w:rFonts w:cs="Arial"/>
                <w:lang w:val="es-PE"/>
              </w:rPr>
            </w:pPr>
            <w:r w:rsidRPr="004D2B95">
              <w:rPr>
                <w:rFonts w:cs="Arial"/>
                <w:lang w:val="es-PE"/>
              </w:rPr>
              <w:t>Numeral 3.1.2. del numeral 3. denominado CONSULTAS E INFORMACIÓN</w:t>
            </w:r>
          </w:p>
        </w:tc>
      </w:tr>
      <w:tr w:rsidR="00516B59" w:rsidRPr="004D2B95" w14:paraId="6D4603C1" w14:textId="77777777" w:rsidTr="00516B59">
        <w:trPr>
          <w:trHeight w:val="685"/>
        </w:trPr>
        <w:tc>
          <w:tcPr>
            <w:tcW w:w="8444" w:type="dxa"/>
            <w:gridSpan w:val="2"/>
          </w:tcPr>
          <w:p w14:paraId="128757F5" w14:textId="77777777" w:rsidR="00516B59" w:rsidRPr="004D2B95" w:rsidRDefault="00516B59" w:rsidP="00516B59">
            <w:pPr>
              <w:jc w:val="both"/>
              <w:rPr>
                <w:rFonts w:cs="Arial"/>
                <w:lang w:val="es-PE"/>
              </w:rPr>
            </w:pPr>
            <w:r w:rsidRPr="004D2B95">
              <w:rPr>
                <w:rFonts w:cs="Arial"/>
                <w:lang w:val="es-PE"/>
              </w:rPr>
              <w:t xml:space="preserve">En el numeral 3.1.2 se restringe la obligación del DIRECTOR DEL PROYECTO a la absolución de consultas relacionadas específicamente con el contenido de las BASES o las ESPECIFICACIONES TÉCNICAS. Se solicita agregar la obligación de responder las consultas relacionadas con el PROYECTO DE CONTRATO DE FINANCIAMIENTO y con las CIRCULARES. </w:t>
            </w:r>
          </w:p>
        </w:tc>
      </w:tr>
      <w:tr w:rsidR="00516B59" w:rsidRPr="004D2B95" w14:paraId="69EBA93A" w14:textId="77777777" w:rsidTr="00516B59">
        <w:trPr>
          <w:trHeight w:val="685"/>
        </w:trPr>
        <w:tc>
          <w:tcPr>
            <w:tcW w:w="8444" w:type="dxa"/>
            <w:gridSpan w:val="2"/>
          </w:tcPr>
          <w:p w14:paraId="320AF45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94C2609" w14:textId="77777777" w:rsidR="00516B59" w:rsidRDefault="00516B59" w:rsidP="00516B59">
            <w:pPr>
              <w:contextualSpacing/>
              <w:jc w:val="both"/>
              <w:rPr>
                <w:rFonts w:eastAsia="Times New Roman" w:cs="Arial"/>
                <w:lang w:val="es-PE"/>
              </w:rPr>
            </w:pPr>
          </w:p>
          <w:p w14:paraId="295C1A36" w14:textId="7942C024"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No se acepta sugerencia.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4D665585" w14:textId="77777777" w:rsidR="00516B59" w:rsidRPr="004D2B95" w:rsidRDefault="00516B59" w:rsidP="00516B59">
            <w:pPr>
              <w:jc w:val="both"/>
              <w:rPr>
                <w:rFonts w:cs="Arial"/>
                <w:lang w:val="es-PE"/>
              </w:rPr>
            </w:pPr>
          </w:p>
        </w:tc>
      </w:tr>
    </w:tbl>
    <w:p w14:paraId="10C81514"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A6957B9" w14:textId="77777777" w:rsidTr="00516B59">
        <w:trPr>
          <w:trHeight w:val="20"/>
        </w:trPr>
        <w:tc>
          <w:tcPr>
            <w:tcW w:w="3934" w:type="dxa"/>
          </w:tcPr>
          <w:p w14:paraId="66DD4F2B"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3331995" w14:textId="424FC9BE" w:rsidR="00516B59" w:rsidRPr="004D2B95" w:rsidRDefault="00AB16B1" w:rsidP="00516B59">
            <w:pPr>
              <w:rPr>
                <w:rFonts w:cs="Arial"/>
                <w:lang w:val="es-PE"/>
              </w:rPr>
            </w:pPr>
            <w:r>
              <w:rPr>
                <w:rFonts w:cs="Arial"/>
                <w:lang w:val="es-PE"/>
              </w:rPr>
              <w:t>83</w:t>
            </w:r>
          </w:p>
        </w:tc>
      </w:tr>
      <w:tr w:rsidR="00516B59" w:rsidRPr="004D2B95" w14:paraId="0A88129D" w14:textId="77777777" w:rsidTr="00516B59">
        <w:trPr>
          <w:trHeight w:val="20"/>
        </w:trPr>
        <w:tc>
          <w:tcPr>
            <w:tcW w:w="3934" w:type="dxa"/>
          </w:tcPr>
          <w:p w14:paraId="665731F1"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3A23CD4F" w14:textId="77777777" w:rsidR="00516B59" w:rsidRPr="004D2B95" w:rsidRDefault="00516B59" w:rsidP="00516B59">
            <w:pPr>
              <w:jc w:val="both"/>
              <w:rPr>
                <w:rFonts w:cs="Arial"/>
                <w:lang w:val="es-PE"/>
              </w:rPr>
            </w:pPr>
            <w:r w:rsidRPr="004D2B95">
              <w:rPr>
                <w:rFonts w:cs="Arial"/>
                <w:lang w:val="es-PE"/>
              </w:rPr>
              <w:t>Numeral 3.3. del numeral 3. denominado CONSULTAS E INFORMACIÓN</w:t>
            </w:r>
          </w:p>
        </w:tc>
      </w:tr>
      <w:tr w:rsidR="00516B59" w:rsidRPr="004D2B95" w14:paraId="013379B0" w14:textId="77777777" w:rsidTr="00516B59">
        <w:trPr>
          <w:trHeight w:val="685"/>
        </w:trPr>
        <w:tc>
          <w:tcPr>
            <w:tcW w:w="8444" w:type="dxa"/>
            <w:gridSpan w:val="2"/>
          </w:tcPr>
          <w:p w14:paraId="213ECC61" w14:textId="77777777" w:rsidR="00516B59" w:rsidRPr="004D2B95" w:rsidRDefault="00516B59" w:rsidP="00516B59">
            <w:pPr>
              <w:jc w:val="both"/>
              <w:rPr>
                <w:rFonts w:cs="Arial"/>
                <w:lang w:val="es-PE"/>
              </w:rPr>
            </w:pPr>
            <w:r w:rsidRPr="004D2B95">
              <w:rPr>
                <w:rFonts w:cs="Arial"/>
                <w:lang w:val="es-PE"/>
              </w:rPr>
              <w:t xml:space="preserve">En el numeral 3.3 se contempla la posibilidad de solicitar entrevistas con el DIRECTOR DEL PROYECTO. Se solicita confirmar si a dichas entrevistas podrán asistir asesores o terceros adicionales a los AGENTES AUTORIZADOS y/o REPRESENTANTES LEGALES. </w:t>
            </w:r>
          </w:p>
        </w:tc>
      </w:tr>
      <w:tr w:rsidR="00516B59" w:rsidRPr="004D2B95" w14:paraId="016A676A" w14:textId="77777777" w:rsidTr="00516B59">
        <w:trPr>
          <w:trHeight w:val="685"/>
        </w:trPr>
        <w:tc>
          <w:tcPr>
            <w:tcW w:w="8444" w:type="dxa"/>
            <w:gridSpan w:val="2"/>
          </w:tcPr>
          <w:p w14:paraId="2ECFFD40"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C334F72" w14:textId="77777777" w:rsidR="00516B59" w:rsidRDefault="00516B59" w:rsidP="00516B59">
            <w:pPr>
              <w:contextualSpacing/>
              <w:jc w:val="both"/>
              <w:rPr>
                <w:rFonts w:eastAsia="Times New Roman" w:cs="Arial"/>
                <w:lang w:val="es-PE"/>
              </w:rPr>
            </w:pPr>
          </w:p>
          <w:p w14:paraId="577BD3E4"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confirma dicho entendimiento.</w:t>
            </w:r>
          </w:p>
          <w:p w14:paraId="447CC3A5" w14:textId="77777777" w:rsidR="00516B59" w:rsidRPr="004D2B95" w:rsidRDefault="00516B59" w:rsidP="00516B59">
            <w:pPr>
              <w:jc w:val="both"/>
              <w:rPr>
                <w:rFonts w:cs="Arial"/>
                <w:lang w:val="es-PE"/>
              </w:rPr>
            </w:pPr>
          </w:p>
        </w:tc>
      </w:tr>
    </w:tbl>
    <w:p w14:paraId="6A0DF225"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D9DE496" w14:textId="77777777" w:rsidTr="00516B59">
        <w:trPr>
          <w:trHeight w:val="191"/>
        </w:trPr>
        <w:tc>
          <w:tcPr>
            <w:tcW w:w="3934" w:type="dxa"/>
          </w:tcPr>
          <w:p w14:paraId="340F6ED4"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4F1B83D8" w14:textId="09FB6846" w:rsidR="00516B59" w:rsidRPr="004D2B95" w:rsidRDefault="00A33C5C" w:rsidP="00516B59">
            <w:pPr>
              <w:rPr>
                <w:rFonts w:cs="Arial"/>
                <w:lang w:val="es-PE"/>
              </w:rPr>
            </w:pPr>
            <w:r>
              <w:rPr>
                <w:rFonts w:cs="Arial"/>
                <w:lang w:val="es-PE"/>
              </w:rPr>
              <w:t>84</w:t>
            </w:r>
          </w:p>
        </w:tc>
      </w:tr>
      <w:tr w:rsidR="00516B59" w:rsidRPr="004D2B95" w14:paraId="7F03B977" w14:textId="77777777" w:rsidTr="00516B59">
        <w:trPr>
          <w:trHeight w:val="20"/>
        </w:trPr>
        <w:tc>
          <w:tcPr>
            <w:tcW w:w="3934" w:type="dxa"/>
          </w:tcPr>
          <w:p w14:paraId="5D5736A4"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75D81DFF" w14:textId="77777777" w:rsidR="00516B59" w:rsidRPr="004D2B95" w:rsidRDefault="00516B59" w:rsidP="00516B59">
            <w:pPr>
              <w:jc w:val="both"/>
              <w:rPr>
                <w:rFonts w:cs="Arial"/>
                <w:lang w:val="es-PE"/>
              </w:rPr>
            </w:pPr>
            <w:r w:rsidRPr="004D2B95">
              <w:rPr>
                <w:rFonts w:cs="Arial"/>
                <w:lang w:val="es-PE"/>
              </w:rPr>
              <w:t xml:space="preserve">Numeral 3.4.2. del numeral 3.4. denominado LIMITACIONES DE RESPONSABILIDAD </w:t>
            </w:r>
          </w:p>
        </w:tc>
      </w:tr>
      <w:tr w:rsidR="00516B59" w:rsidRPr="004D2B95" w14:paraId="0B757ECC" w14:textId="77777777" w:rsidTr="00516B59">
        <w:trPr>
          <w:trHeight w:val="685"/>
        </w:trPr>
        <w:tc>
          <w:tcPr>
            <w:tcW w:w="8444" w:type="dxa"/>
            <w:gridSpan w:val="2"/>
          </w:tcPr>
          <w:p w14:paraId="4CEF17EB" w14:textId="77777777" w:rsidR="00516B59" w:rsidRPr="004D2B95" w:rsidRDefault="00516B59" w:rsidP="00516B59">
            <w:pPr>
              <w:jc w:val="both"/>
              <w:rPr>
                <w:rFonts w:cs="Arial"/>
                <w:lang w:val="es-PE"/>
              </w:rPr>
            </w:pPr>
            <w:r w:rsidRPr="004D2B95">
              <w:rPr>
                <w:rFonts w:cs="Arial"/>
                <w:lang w:val="es-PE"/>
              </w:rPr>
              <w:t xml:space="preserve">En el numeral 3.4.2 se limita la responsabilidad del Estado, MTC, FITEL y otras autoridades respecto de la fiabilidad o veracidad de la información suministrada a los efectos de la LICITACIÓN. Se solicita aclarar que dicha limitación no incluye aquella información suministrada a través de las BASES, ESPECIFICACIONES TÉCNICAS y/o CIRCULARES, contenido respecto del cual se deberían hacerse responsables y agregar la exoneración de responsabilidad del POSTOR en caso se produzca un incumplimiento de sus obligaciones determinado por la inexactitud y/o falta de veracidad de alguna información suministrada por el DIRECTOR DEL PROYECTO, PROINVERSIÓN, el MTC, las BASES, las ESPECIFICACIONES TÉCNICAS y/o CIRCULARES y/o a través de cualquier otro documento emitido en el marco de la presente LICITACIÓN. </w:t>
            </w:r>
          </w:p>
        </w:tc>
      </w:tr>
      <w:tr w:rsidR="00516B59" w:rsidRPr="004D2B95" w14:paraId="1A4D9BCC" w14:textId="77777777" w:rsidTr="00516B59">
        <w:trPr>
          <w:trHeight w:val="685"/>
        </w:trPr>
        <w:tc>
          <w:tcPr>
            <w:tcW w:w="8444" w:type="dxa"/>
            <w:gridSpan w:val="2"/>
          </w:tcPr>
          <w:p w14:paraId="358E0538"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46AF629" w14:textId="77777777" w:rsidR="00516B59" w:rsidRDefault="00516B59" w:rsidP="00516B59">
            <w:pPr>
              <w:contextualSpacing/>
              <w:jc w:val="both"/>
              <w:rPr>
                <w:rFonts w:eastAsia="Times New Roman" w:cs="Arial"/>
                <w:lang w:val="es-PE"/>
              </w:rPr>
            </w:pPr>
          </w:p>
          <w:p w14:paraId="36723AF1" w14:textId="67A55BA5" w:rsidR="00516B59" w:rsidRPr="004D2B95" w:rsidRDefault="00516B59" w:rsidP="00516B59">
            <w:pPr>
              <w:contextualSpacing/>
              <w:jc w:val="both"/>
              <w:rPr>
                <w:rFonts w:eastAsia="Times New Roman" w:cs="Arial"/>
                <w:lang w:val="es-PE"/>
              </w:rPr>
            </w:pPr>
            <w:r w:rsidRPr="004D2B95">
              <w:rPr>
                <w:rFonts w:eastAsia="Times New Roman" w:cs="Arial"/>
                <w:lang w:val="es-PE"/>
              </w:rPr>
              <w:t>No se acepta sugerencia</w:t>
            </w: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574C044B" w14:textId="77777777" w:rsidR="00516B59" w:rsidRPr="004D2B95" w:rsidRDefault="00516B59" w:rsidP="00516B59">
            <w:pPr>
              <w:jc w:val="both"/>
              <w:rPr>
                <w:rFonts w:cs="Arial"/>
                <w:lang w:val="es-PE"/>
              </w:rPr>
            </w:pPr>
          </w:p>
        </w:tc>
      </w:tr>
    </w:tbl>
    <w:p w14:paraId="2E5E9FD3"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10745106" w14:textId="77777777" w:rsidTr="00516B59">
        <w:trPr>
          <w:trHeight w:val="244"/>
        </w:trPr>
        <w:tc>
          <w:tcPr>
            <w:tcW w:w="3934" w:type="dxa"/>
          </w:tcPr>
          <w:p w14:paraId="7F263CC3"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78F6003E" w14:textId="0CDC0EA3" w:rsidR="00516B59" w:rsidRPr="004D2B95" w:rsidRDefault="00A33C5C" w:rsidP="00516B59">
            <w:pPr>
              <w:rPr>
                <w:rFonts w:cs="Arial"/>
                <w:lang w:val="es-PE"/>
              </w:rPr>
            </w:pPr>
            <w:r>
              <w:rPr>
                <w:rFonts w:cs="Arial"/>
                <w:lang w:val="es-PE"/>
              </w:rPr>
              <w:t>85</w:t>
            </w:r>
          </w:p>
        </w:tc>
      </w:tr>
      <w:tr w:rsidR="00516B59" w:rsidRPr="004D2B95" w14:paraId="5572BC28" w14:textId="77777777" w:rsidTr="00516B59">
        <w:trPr>
          <w:trHeight w:val="929"/>
        </w:trPr>
        <w:tc>
          <w:tcPr>
            <w:tcW w:w="3934" w:type="dxa"/>
          </w:tcPr>
          <w:p w14:paraId="59550874"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2E32299A" w14:textId="77777777" w:rsidR="00516B59" w:rsidRPr="004D2B95" w:rsidRDefault="00516B59" w:rsidP="00516B59">
            <w:pPr>
              <w:jc w:val="both"/>
              <w:rPr>
                <w:rFonts w:cs="Arial"/>
                <w:lang w:val="es-PE"/>
              </w:rPr>
            </w:pPr>
            <w:r w:rsidRPr="004D2B95">
              <w:rPr>
                <w:rFonts w:cs="Arial"/>
                <w:lang w:val="es-PE"/>
              </w:rPr>
              <w:t>Numeral 3.4.4. del numeral 3.4. denominado LIMITACIONES DE RESPONSABILIDAD y numeral 4.6.2 del numeral 4.6 denominado Efectos de la Presentación de Documentos y Carácter Vinculante de estas BASES</w:t>
            </w:r>
          </w:p>
        </w:tc>
      </w:tr>
      <w:tr w:rsidR="00516B59" w:rsidRPr="004D2B95" w14:paraId="59C3325C" w14:textId="77777777" w:rsidTr="00516B59">
        <w:trPr>
          <w:trHeight w:val="685"/>
        </w:trPr>
        <w:tc>
          <w:tcPr>
            <w:tcW w:w="8444" w:type="dxa"/>
            <w:gridSpan w:val="2"/>
          </w:tcPr>
          <w:p w14:paraId="2DA921C0" w14:textId="77777777" w:rsidR="00516B59" w:rsidRPr="004D2B95" w:rsidRDefault="00516B59" w:rsidP="00516B59">
            <w:pPr>
              <w:pStyle w:val="Prrafodelista"/>
              <w:ind w:left="0"/>
              <w:jc w:val="both"/>
              <w:rPr>
                <w:rFonts w:cs="Arial"/>
                <w:lang w:val="es-PE"/>
              </w:rPr>
            </w:pPr>
            <w:r w:rsidRPr="004D2B95">
              <w:rPr>
                <w:rFonts w:cs="Arial"/>
                <w:lang w:val="es-PE"/>
              </w:rPr>
              <w:t xml:space="preserve">En el numeral 3.4.4 y 4.6.2 se señala que la sola presentación de los documentos de calificación constituirá, sin necesidad de acto posterior alguno, la aceptación de todo lo dispuesto en el numeral 3.4 de las BASES por parte del POSTOR y, en su caso, del CONTRATADO, así como su renuncia irrevocable e incondicional a, de la manera más amplia que permita la legislación vigente, a plantear cualquier acción, reconvención, excepción, reclamo, demanda, arbitraje o solicitud de indemnización contra el Estado de la República del Perú o cualquier dependencia, organismo o funcionario de éste, o contra el MTC, FITEL o cualquiera de sus dependencias, o contra PROINVERSIÓN en cualquiera de sus instancias, el DIRECTOR DE PROYECTO, el COMITÉ, sus miembros y asesores o el DIRECTOR EJECUTIVO DE PROINVERSIÓN. </w:t>
            </w:r>
          </w:p>
          <w:p w14:paraId="4C8086B6" w14:textId="77777777" w:rsidR="00516B59" w:rsidRPr="004D2B95" w:rsidRDefault="00516B59" w:rsidP="00516B59">
            <w:pPr>
              <w:pStyle w:val="Prrafodelista"/>
              <w:ind w:left="0"/>
              <w:jc w:val="both"/>
              <w:rPr>
                <w:rFonts w:cs="Arial"/>
                <w:lang w:val="es-PE"/>
              </w:rPr>
            </w:pPr>
          </w:p>
          <w:p w14:paraId="79BCC44A" w14:textId="77777777" w:rsidR="00516B59" w:rsidRPr="004D2B95" w:rsidRDefault="00516B59" w:rsidP="00516B59">
            <w:pPr>
              <w:pStyle w:val="Prrafodelista"/>
              <w:ind w:left="0"/>
              <w:jc w:val="both"/>
              <w:rPr>
                <w:rFonts w:cs="Arial"/>
                <w:lang w:val="es-PE"/>
              </w:rPr>
            </w:pPr>
            <w:r w:rsidRPr="004D2B95">
              <w:rPr>
                <w:rFonts w:cs="Arial"/>
                <w:lang w:val="es-PE"/>
              </w:rPr>
              <w:t>Dejamos constancia que una renuncia a interponer recursos y acciones de forma tan amplia como la señalada en las BASES es ilegal por contravenir disposiciones constitucionales y legales y, por tanto, será inoponible ante cualquier acción iniciada.</w:t>
            </w:r>
          </w:p>
        </w:tc>
      </w:tr>
      <w:tr w:rsidR="00516B59" w:rsidRPr="004D2B95" w14:paraId="340F389E" w14:textId="77777777" w:rsidTr="00516B59">
        <w:trPr>
          <w:trHeight w:val="685"/>
        </w:trPr>
        <w:tc>
          <w:tcPr>
            <w:tcW w:w="8444" w:type="dxa"/>
            <w:gridSpan w:val="2"/>
          </w:tcPr>
          <w:p w14:paraId="306FC76B"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B421F19" w14:textId="77777777" w:rsidR="00516B59" w:rsidRDefault="00516B59" w:rsidP="00516B59">
            <w:pPr>
              <w:contextualSpacing/>
              <w:jc w:val="both"/>
              <w:rPr>
                <w:rFonts w:eastAsia="Times New Roman" w:cs="Arial"/>
                <w:lang w:val="es-PE"/>
              </w:rPr>
            </w:pPr>
          </w:p>
          <w:p w14:paraId="42AFEA02"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dispuesto en los Numerales 1.5.3 y 1.5.4 de las BASES.</w:t>
            </w:r>
          </w:p>
          <w:p w14:paraId="71B12617" w14:textId="77777777" w:rsidR="00516B59" w:rsidRPr="004D2B95" w:rsidRDefault="00516B59" w:rsidP="00516B59">
            <w:pPr>
              <w:jc w:val="both"/>
              <w:rPr>
                <w:rFonts w:cs="Arial"/>
                <w:lang w:val="es-PE"/>
              </w:rPr>
            </w:pPr>
          </w:p>
        </w:tc>
      </w:tr>
    </w:tbl>
    <w:p w14:paraId="46FBCD68"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49D4AF88" w14:textId="77777777" w:rsidTr="00516B59">
        <w:trPr>
          <w:trHeight w:val="210"/>
        </w:trPr>
        <w:tc>
          <w:tcPr>
            <w:tcW w:w="3934" w:type="dxa"/>
          </w:tcPr>
          <w:p w14:paraId="4503D79D"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3F736ACA" w14:textId="712A4872" w:rsidR="00516B59" w:rsidRPr="004D2B95" w:rsidRDefault="00516B59" w:rsidP="00516B59">
            <w:pPr>
              <w:rPr>
                <w:rFonts w:cs="Arial"/>
                <w:lang w:val="es-PE"/>
              </w:rPr>
            </w:pPr>
            <w:r w:rsidRPr="004D2B95">
              <w:rPr>
                <w:rFonts w:cs="Arial"/>
                <w:lang w:val="es-PE"/>
              </w:rPr>
              <w:t>8</w:t>
            </w:r>
            <w:r w:rsidR="00A33C5C">
              <w:rPr>
                <w:rFonts w:cs="Arial"/>
                <w:lang w:val="es-PE"/>
              </w:rPr>
              <w:t>6</w:t>
            </w:r>
          </w:p>
        </w:tc>
      </w:tr>
      <w:tr w:rsidR="00516B59" w:rsidRPr="004D2B95" w14:paraId="6933C071" w14:textId="77777777" w:rsidTr="00516B59">
        <w:trPr>
          <w:trHeight w:val="536"/>
        </w:trPr>
        <w:tc>
          <w:tcPr>
            <w:tcW w:w="3934" w:type="dxa"/>
          </w:tcPr>
          <w:p w14:paraId="7F5EE0AD"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75DE38BE" w14:textId="77777777" w:rsidR="00516B59" w:rsidRPr="004D2B95" w:rsidRDefault="00516B59" w:rsidP="00516B59">
            <w:pPr>
              <w:jc w:val="both"/>
              <w:rPr>
                <w:rFonts w:cs="Arial"/>
                <w:lang w:val="es-PE"/>
              </w:rPr>
            </w:pPr>
            <w:r w:rsidRPr="004D2B95">
              <w:rPr>
                <w:rFonts w:cs="Arial"/>
                <w:lang w:val="es-PE"/>
              </w:rPr>
              <w:t xml:space="preserve">Numeral 4.1.2. del numeral 4.1. denominado PRESENTACIÓN DE SOBRES </w:t>
            </w:r>
          </w:p>
        </w:tc>
      </w:tr>
      <w:tr w:rsidR="00516B59" w:rsidRPr="004D2B95" w14:paraId="6FA7DDC6" w14:textId="77777777" w:rsidTr="00516B59">
        <w:trPr>
          <w:trHeight w:val="685"/>
        </w:trPr>
        <w:tc>
          <w:tcPr>
            <w:tcW w:w="8444" w:type="dxa"/>
            <w:gridSpan w:val="2"/>
          </w:tcPr>
          <w:p w14:paraId="016A8CCA" w14:textId="77777777" w:rsidR="00516B59" w:rsidRPr="004D2B95" w:rsidRDefault="00516B59" w:rsidP="00516B59">
            <w:pPr>
              <w:jc w:val="both"/>
              <w:rPr>
                <w:rFonts w:cs="Arial"/>
                <w:lang w:val="es-PE"/>
              </w:rPr>
            </w:pPr>
            <w:r w:rsidRPr="004D2B95">
              <w:rPr>
                <w:rFonts w:cs="Arial"/>
                <w:lang w:val="es-PE"/>
              </w:rPr>
              <w:t xml:space="preserve">En el numeral 4.1.2. se establece que la hora de presentación será fijada por CIRCULAR. Se solicita aclarar que el lugar de presentación también será informado mediante CIRCULAR. </w:t>
            </w:r>
          </w:p>
        </w:tc>
      </w:tr>
      <w:tr w:rsidR="00516B59" w:rsidRPr="004D2B95" w14:paraId="2C533E0C" w14:textId="77777777" w:rsidTr="00516B59">
        <w:trPr>
          <w:trHeight w:val="685"/>
        </w:trPr>
        <w:tc>
          <w:tcPr>
            <w:tcW w:w="8444" w:type="dxa"/>
            <w:gridSpan w:val="2"/>
          </w:tcPr>
          <w:p w14:paraId="15F3DE3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7A05E36" w14:textId="77777777" w:rsidR="00516B59" w:rsidRDefault="00516B59" w:rsidP="00516B59">
            <w:pPr>
              <w:contextualSpacing/>
              <w:jc w:val="both"/>
              <w:rPr>
                <w:rFonts w:eastAsia="Times New Roman" w:cs="Arial"/>
                <w:lang w:val="es-PE"/>
              </w:rPr>
            </w:pPr>
          </w:p>
          <w:p w14:paraId="6E4B17FA"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El lugar de la presentación de </w:t>
            </w:r>
            <w:r>
              <w:rPr>
                <w:rFonts w:eastAsia="Times New Roman" w:cs="Arial"/>
                <w:lang w:val="es-PE"/>
              </w:rPr>
              <w:t xml:space="preserve">los </w:t>
            </w:r>
            <w:r w:rsidRPr="004D2B95">
              <w:rPr>
                <w:rFonts w:eastAsia="Times New Roman" w:cs="Arial"/>
                <w:lang w:val="es-PE"/>
              </w:rPr>
              <w:t xml:space="preserve">SOBRES Nº 2 y </w:t>
            </w:r>
            <w:r>
              <w:rPr>
                <w:rFonts w:eastAsia="Times New Roman" w:cs="Arial"/>
                <w:lang w:val="es-PE"/>
              </w:rPr>
              <w:t xml:space="preserve">N° </w:t>
            </w:r>
            <w:r w:rsidRPr="004D2B95">
              <w:rPr>
                <w:rFonts w:eastAsia="Times New Roman" w:cs="Arial"/>
                <w:lang w:val="es-PE"/>
              </w:rPr>
              <w:t>3 será comunicado también mediante CIRCULAR.</w:t>
            </w:r>
          </w:p>
          <w:p w14:paraId="51E3D445" w14:textId="77777777" w:rsidR="00516B59" w:rsidRPr="004D2B95" w:rsidRDefault="00516B59" w:rsidP="00516B59">
            <w:pPr>
              <w:jc w:val="both"/>
              <w:rPr>
                <w:rFonts w:cs="Arial"/>
                <w:lang w:val="es-PE"/>
              </w:rPr>
            </w:pPr>
          </w:p>
        </w:tc>
      </w:tr>
    </w:tbl>
    <w:p w14:paraId="10802A2E"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44327B1F" w14:textId="77777777" w:rsidTr="00516B59">
        <w:trPr>
          <w:trHeight w:val="235"/>
        </w:trPr>
        <w:tc>
          <w:tcPr>
            <w:tcW w:w="3934" w:type="dxa"/>
          </w:tcPr>
          <w:p w14:paraId="1FDED5B1"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42B8BCDE" w14:textId="7E2A3752" w:rsidR="00516B59" w:rsidRPr="004D2B95" w:rsidRDefault="00A33C5C" w:rsidP="00516B59">
            <w:pPr>
              <w:rPr>
                <w:rFonts w:cs="Arial"/>
                <w:lang w:val="es-PE"/>
              </w:rPr>
            </w:pPr>
            <w:r>
              <w:rPr>
                <w:rFonts w:cs="Arial"/>
                <w:lang w:val="es-PE"/>
              </w:rPr>
              <w:t>87</w:t>
            </w:r>
          </w:p>
        </w:tc>
      </w:tr>
      <w:tr w:rsidR="00516B59" w:rsidRPr="004D2B95" w14:paraId="0B8F850F" w14:textId="77777777" w:rsidTr="00516B59">
        <w:trPr>
          <w:trHeight w:val="821"/>
        </w:trPr>
        <w:tc>
          <w:tcPr>
            <w:tcW w:w="3934" w:type="dxa"/>
          </w:tcPr>
          <w:p w14:paraId="5FAA325F"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1F5B45BF" w14:textId="77777777" w:rsidR="00516B59" w:rsidRPr="004D2B95" w:rsidRDefault="00516B59" w:rsidP="00516B59">
            <w:pPr>
              <w:jc w:val="both"/>
              <w:rPr>
                <w:rFonts w:cs="Arial"/>
                <w:lang w:val="es-PE"/>
              </w:rPr>
            </w:pPr>
            <w:r w:rsidRPr="004D2B95">
              <w:rPr>
                <w:rFonts w:cs="Arial"/>
                <w:lang w:val="es-PE"/>
              </w:rPr>
              <w:t>Numeral 5.2.3.6. del numeral 5.2.3 denominado REQUISITOS LEGALES y Formulario N° 10 del Anexo N° 3</w:t>
            </w:r>
          </w:p>
        </w:tc>
      </w:tr>
      <w:tr w:rsidR="00516B59" w:rsidRPr="004D2B95" w14:paraId="6CE05BF4" w14:textId="77777777" w:rsidTr="00516B59">
        <w:trPr>
          <w:trHeight w:val="685"/>
        </w:trPr>
        <w:tc>
          <w:tcPr>
            <w:tcW w:w="8444" w:type="dxa"/>
            <w:gridSpan w:val="2"/>
          </w:tcPr>
          <w:p w14:paraId="1BF04DAB" w14:textId="77777777" w:rsidR="00516B59" w:rsidRPr="004D2B95" w:rsidRDefault="00516B59" w:rsidP="00516B59">
            <w:pPr>
              <w:jc w:val="both"/>
              <w:rPr>
                <w:rFonts w:cs="Arial"/>
                <w:lang w:val="es-PE"/>
              </w:rPr>
            </w:pPr>
            <w:r w:rsidRPr="004D2B95">
              <w:rPr>
                <w:rFonts w:cs="Arial"/>
                <w:lang w:val="es-PE"/>
              </w:rPr>
              <w:t>En el numeral 5.2.3.6. así como en el Formulario N° 10 del Anexo N° 3 se establece la necesidad de que el POSTOR firme una DECLARACIÓN JURADA donde declare que sus asesores no han prestado ningún tipo de servicios a favor de las entidades ahí indicadas. Se solicita aclarar que dicha DECLARACIÓN JURADA parte de la información declarada por los propios asesores o dejar la firma de dicha declaración a cargo de los asesores que incluya el POSTOR, pues las labores previas de ellos podrían no ser conocidas por los POSTORES.</w:t>
            </w:r>
          </w:p>
        </w:tc>
      </w:tr>
      <w:tr w:rsidR="00516B59" w:rsidRPr="004D2B95" w14:paraId="35B78890" w14:textId="77777777" w:rsidTr="00516B59">
        <w:trPr>
          <w:trHeight w:val="685"/>
        </w:trPr>
        <w:tc>
          <w:tcPr>
            <w:tcW w:w="8444" w:type="dxa"/>
            <w:gridSpan w:val="2"/>
          </w:tcPr>
          <w:p w14:paraId="7634A0BD"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C0771AA" w14:textId="77777777" w:rsidR="00516B59" w:rsidRDefault="00516B59" w:rsidP="00516B59">
            <w:pPr>
              <w:contextualSpacing/>
              <w:jc w:val="both"/>
              <w:rPr>
                <w:rFonts w:eastAsia="Times New Roman" w:cs="Arial"/>
                <w:lang w:val="es-PE"/>
              </w:rPr>
            </w:pPr>
          </w:p>
          <w:p w14:paraId="24A05C1A" w14:textId="680AE8C8" w:rsidR="00516B59" w:rsidRPr="004D2B95" w:rsidRDefault="0032494B"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las BASES. Es obligación del POSTOR, suscribir la DECLARACIÓN JURADA indicada en la consulta.</w:t>
            </w:r>
          </w:p>
          <w:p w14:paraId="36FA2704" w14:textId="77777777" w:rsidR="00516B59" w:rsidRPr="004D2B95" w:rsidRDefault="00516B59" w:rsidP="00516B59">
            <w:pPr>
              <w:jc w:val="both"/>
              <w:rPr>
                <w:rFonts w:cs="Arial"/>
                <w:lang w:val="es-PE"/>
              </w:rPr>
            </w:pPr>
          </w:p>
        </w:tc>
      </w:tr>
    </w:tbl>
    <w:p w14:paraId="5CFEDA6C"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098BDEB" w14:textId="77777777" w:rsidTr="00516B59">
        <w:trPr>
          <w:trHeight w:val="289"/>
        </w:trPr>
        <w:tc>
          <w:tcPr>
            <w:tcW w:w="3934" w:type="dxa"/>
          </w:tcPr>
          <w:p w14:paraId="380E4078"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15CC1044" w14:textId="34993302" w:rsidR="00516B59" w:rsidRPr="004D2B95" w:rsidRDefault="00A33C5C" w:rsidP="00516B59">
            <w:pPr>
              <w:rPr>
                <w:rFonts w:cs="Arial"/>
                <w:lang w:val="es-PE"/>
              </w:rPr>
            </w:pPr>
            <w:r>
              <w:rPr>
                <w:rFonts w:cs="Arial"/>
                <w:lang w:val="es-PE"/>
              </w:rPr>
              <w:t>88</w:t>
            </w:r>
          </w:p>
        </w:tc>
      </w:tr>
      <w:tr w:rsidR="00516B59" w:rsidRPr="004D2B95" w14:paraId="0C976ADD" w14:textId="77777777" w:rsidTr="00516B59">
        <w:trPr>
          <w:trHeight w:val="563"/>
        </w:trPr>
        <w:tc>
          <w:tcPr>
            <w:tcW w:w="3934" w:type="dxa"/>
          </w:tcPr>
          <w:p w14:paraId="0EBAC993"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2ED3C0C7" w14:textId="77777777" w:rsidR="00516B59" w:rsidRPr="004D2B95" w:rsidRDefault="00516B59" w:rsidP="00516B59">
            <w:pPr>
              <w:jc w:val="both"/>
              <w:rPr>
                <w:rFonts w:cs="Arial"/>
                <w:lang w:val="es-PE"/>
              </w:rPr>
            </w:pPr>
            <w:r w:rsidRPr="004D2B95">
              <w:rPr>
                <w:rFonts w:cs="Arial"/>
                <w:lang w:val="es-PE"/>
              </w:rPr>
              <w:t xml:space="preserve">Numeral 5.2.3.10. del numeral 5.2.3 denominado REQUISITOS LEGALES </w:t>
            </w:r>
          </w:p>
        </w:tc>
      </w:tr>
      <w:tr w:rsidR="00516B59" w:rsidRPr="004D2B95" w14:paraId="083E856E" w14:textId="77777777" w:rsidTr="00516B59">
        <w:trPr>
          <w:trHeight w:val="685"/>
        </w:trPr>
        <w:tc>
          <w:tcPr>
            <w:tcW w:w="8444" w:type="dxa"/>
            <w:gridSpan w:val="2"/>
          </w:tcPr>
          <w:p w14:paraId="27EB4839" w14:textId="77777777" w:rsidR="00516B59" w:rsidRPr="004D2B95" w:rsidRDefault="00516B59" w:rsidP="00516B59">
            <w:pPr>
              <w:jc w:val="both"/>
              <w:rPr>
                <w:rFonts w:cs="Arial"/>
                <w:lang w:val="es-PE"/>
              </w:rPr>
            </w:pPr>
            <w:r w:rsidRPr="004D2B95">
              <w:rPr>
                <w:rFonts w:cs="Arial"/>
                <w:lang w:val="es-PE"/>
              </w:rPr>
              <w:t>En el numeral 5.2.3.10. se establece la necesidad de adjuntar documento con los datos personales de los Directores, miembros del Directorio, del Consejo de Vigilancia u otro órgano de gobierno superior, y principales funcionarios que ejerzan administración o representación legal de la sociedad. Se solicita aclarar de manera precisa qué datos personales deben consignarse y qué criterios deben considerarse para determinar a los “principales funcionarios”.</w:t>
            </w:r>
          </w:p>
        </w:tc>
      </w:tr>
      <w:tr w:rsidR="00516B59" w:rsidRPr="004D2B95" w14:paraId="23B00E81" w14:textId="77777777" w:rsidTr="00516B59">
        <w:trPr>
          <w:trHeight w:val="685"/>
        </w:trPr>
        <w:tc>
          <w:tcPr>
            <w:tcW w:w="8444" w:type="dxa"/>
            <w:gridSpan w:val="2"/>
          </w:tcPr>
          <w:p w14:paraId="619194D1"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906F72F" w14:textId="77777777" w:rsidR="00516B59" w:rsidRDefault="00516B59" w:rsidP="00516B59">
            <w:pPr>
              <w:contextualSpacing/>
              <w:jc w:val="both"/>
              <w:rPr>
                <w:rFonts w:eastAsia="Times New Roman" w:cs="Arial"/>
                <w:lang w:val="es-PE"/>
              </w:rPr>
            </w:pPr>
          </w:p>
          <w:p w14:paraId="0B459713" w14:textId="75338450"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Se precisa que se requerirá de los datos mínimos que permitan identificar a dichas personas (nombres, documentos de identidad, cargo, etc.). </w:t>
            </w:r>
            <w:r>
              <w:rPr>
                <w:rFonts w:eastAsia="Times New Roman" w:cs="Arial"/>
                <w:lang w:val="es-PE"/>
              </w:rPr>
              <w:t xml:space="preserve">Con </w:t>
            </w:r>
            <w:r w:rsidRPr="004D2B95">
              <w:rPr>
                <w:rFonts w:eastAsia="Times New Roman" w:cs="Arial"/>
                <w:lang w:val="es-PE"/>
              </w:rPr>
              <w:t>relación a la determinación del tipo de funcionario</w:t>
            </w:r>
            <w:r>
              <w:rPr>
                <w:rFonts w:eastAsia="Times New Roman" w:cs="Arial"/>
                <w:lang w:val="es-PE"/>
              </w:rPr>
              <w:t>,</w:t>
            </w:r>
            <w:r w:rsidRPr="004D2B95">
              <w:rPr>
                <w:rFonts w:eastAsia="Times New Roman" w:cs="Arial"/>
                <w:lang w:val="es-PE"/>
              </w:rPr>
              <w:t xml:space="preserve"> ello depende</w:t>
            </w:r>
            <w:r w:rsidR="0003473A">
              <w:rPr>
                <w:rFonts w:eastAsia="Times New Roman" w:cs="Arial"/>
                <w:lang w:val="es-PE"/>
              </w:rPr>
              <w:t>rá del tipo de persona jurídica.</w:t>
            </w:r>
          </w:p>
          <w:p w14:paraId="07C174F2" w14:textId="77777777" w:rsidR="00516B59" w:rsidRPr="004D2B95" w:rsidRDefault="00516B59" w:rsidP="00516B59">
            <w:pPr>
              <w:jc w:val="both"/>
              <w:rPr>
                <w:rFonts w:cs="Arial"/>
                <w:lang w:val="es-PE"/>
              </w:rPr>
            </w:pPr>
          </w:p>
        </w:tc>
      </w:tr>
    </w:tbl>
    <w:p w14:paraId="3429333F"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288F33DF" w14:textId="77777777" w:rsidTr="00516B59">
        <w:trPr>
          <w:trHeight w:val="267"/>
        </w:trPr>
        <w:tc>
          <w:tcPr>
            <w:tcW w:w="3934" w:type="dxa"/>
          </w:tcPr>
          <w:p w14:paraId="2B9FBD32"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2A2A01AE" w14:textId="7446B50E" w:rsidR="00516B59" w:rsidRPr="004D2B95" w:rsidRDefault="00A33C5C" w:rsidP="00516B59">
            <w:pPr>
              <w:rPr>
                <w:rFonts w:cs="Arial"/>
                <w:lang w:val="es-PE"/>
              </w:rPr>
            </w:pPr>
            <w:r>
              <w:rPr>
                <w:rFonts w:cs="Arial"/>
                <w:lang w:val="es-PE"/>
              </w:rPr>
              <w:t>89</w:t>
            </w:r>
          </w:p>
        </w:tc>
      </w:tr>
      <w:tr w:rsidR="00516B59" w:rsidRPr="004D2B95" w14:paraId="674E19D5" w14:textId="77777777" w:rsidTr="00516B59">
        <w:trPr>
          <w:trHeight w:val="593"/>
        </w:trPr>
        <w:tc>
          <w:tcPr>
            <w:tcW w:w="3934" w:type="dxa"/>
          </w:tcPr>
          <w:p w14:paraId="18C5CCAD"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7749DA71" w14:textId="77777777" w:rsidR="00516B59" w:rsidRPr="004D2B95" w:rsidRDefault="00516B59" w:rsidP="00516B59">
            <w:pPr>
              <w:jc w:val="both"/>
              <w:rPr>
                <w:rFonts w:cs="Arial"/>
                <w:lang w:val="es-PE"/>
              </w:rPr>
            </w:pPr>
            <w:r w:rsidRPr="004D2B95">
              <w:rPr>
                <w:rFonts w:cs="Arial"/>
                <w:lang w:val="es-PE"/>
              </w:rPr>
              <w:t xml:space="preserve">Numeral 5.5.1 del numeral 5.5 denominado MECANISMOS DE SIMPLIFICACIÓN </w:t>
            </w:r>
          </w:p>
        </w:tc>
      </w:tr>
      <w:tr w:rsidR="00516B59" w:rsidRPr="004D2B95" w14:paraId="0FFDB2BD" w14:textId="77777777" w:rsidTr="00516B59">
        <w:trPr>
          <w:trHeight w:val="685"/>
        </w:trPr>
        <w:tc>
          <w:tcPr>
            <w:tcW w:w="8444" w:type="dxa"/>
            <w:gridSpan w:val="2"/>
          </w:tcPr>
          <w:p w14:paraId="3A41F917" w14:textId="77777777" w:rsidR="00516B59" w:rsidRPr="004D2B95" w:rsidRDefault="00516B59" w:rsidP="00516B59">
            <w:pPr>
              <w:jc w:val="both"/>
              <w:rPr>
                <w:rFonts w:cs="Arial"/>
                <w:lang w:val="es-PE"/>
              </w:rPr>
            </w:pPr>
            <w:r w:rsidRPr="004D2B95">
              <w:rPr>
                <w:rFonts w:cs="Arial"/>
                <w:lang w:val="es-PE"/>
              </w:rPr>
              <w:t>Respecto del MECANISMO DE SIMPLIFICACIÓN se solicita confirmar si la utilización de un MECANISMO DE SIMPLIFICACIÓN previo (dentro de los plazos establecidos en el mismo numeral) en el marco de una LICITACIÓN anterior, resulta válido también para utilizar el MECANISMO DE SIMPLIFICACIÓN contemplado en el numeral 5.4 de las BASES.</w:t>
            </w:r>
          </w:p>
        </w:tc>
      </w:tr>
      <w:tr w:rsidR="00516B59" w:rsidRPr="004D2B95" w14:paraId="720C177F" w14:textId="77777777" w:rsidTr="00516B59">
        <w:trPr>
          <w:trHeight w:val="685"/>
        </w:trPr>
        <w:tc>
          <w:tcPr>
            <w:tcW w:w="8444" w:type="dxa"/>
            <w:gridSpan w:val="2"/>
          </w:tcPr>
          <w:p w14:paraId="12BEA5CD"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6EB523C" w14:textId="77777777" w:rsidR="00516B59" w:rsidRDefault="00516B59" w:rsidP="00516B59">
            <w:pPr>
              <w:contextualSpacing/>
              <w:jc w:val="both"/>
              <w:rPr>
                <w:rFonts w:eastAsia="Times New Roman" w:cs="Arial"/>
                <w:lang w:val="es-PE"/>
              </w:rPr>
            </w:pPr>
          </w:p>
          <w:p w14:paraId="7CBE9A70" w14:textId="27E045D4"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Se recuerda a los </w:t>
            </w:r>
            <w:r w:rsidR="00AA4075" w:rsidRPr="004D2B95">
              <w:rPr>
                <w:rFonts w:eastAsia="Times New Roman" w:cs="Arial"/>
                <w:lang w:val="es-PE"/>
              </w:rPr>
              <w:t xml:space="preserve">Postores </w:t>
            </w:r>
            <w:r w:rsidRPr="004D2B95">
              <w:rPr>
                <w:rFonts w:eastAsia="Times New Roman" w:cs="Arial"/>
                <w:lang w:val="es-PE"/>
              </w:rPr>
              <w:t>que</w:t>
            </w:r>
            <w:r>
              <w:rPr>
                <w:rFonts w:eastAsia="Times New Roman" w:cs="Arial"/>
                <w:lang w:val="es-PE"/>
              </w:rPr>
              <w:t>,</w:t>
            </w:r>
            <w:r w:rsidRPr="004D2B95">
              <w:rPr>
                <w:rFonts w:eastAsia="Times New Roman" w:cs="Arial"/>
                <w:lang w:val="es-PE"/>
              </w:rPr>
              <w:t xml:space="preserve"> conforme a lo dispuesto en el Numeral 5.5.1 de las BASES</w:t>
            </w:r>
            <w:r>
              <w:rPr>
                <w:rFonts w:eastAsia="Times New Roman" w:cs="Arial"/>
                <w:lang w:val="es-PE"/>
              </w:rPr>
              <w:t>,</w:t>
            </w:r>
            <w:r w:rsidRPr="004D2B95">
              <w:rPr>
                <w:rFonts w:eastAsia="Times New Roman" w:cs="Arial"/>
                <w:lang w:val="es-PE"/>
              </w:rPr>
              <w:t xml:space="preserve"> para el uso del mecanismo de simplificación deberá tratarse de documentación que obre en poder de PROINVERSIÓN</w:t>
            </w:r>
            <w:r w:rsidR="00FE42E6">
              <w:rPr>
                <w:rFonts w:eastAsia="Times New Roman" w:cs="Arial"/>
                <w:lang w:val="es-PE"/>
              </w:rPr>
              <w:t>, y que tenga una antigüedad no mayor</w:t>
            </w:r>
            <w:r w:rsidRPr="004D2B95">
              <w:rPr>
                <w:rFonts w:eastAsia="Times New Roman" w:cs="Arial"/>
                <w:lang w:val="es-PE"/>
              </w:rPr>
              <w:t xml:space="preserve"> de dos (02) años contados a partir de la fecha de convocatoria.</w:t>
            </w:r>
          </w:p>
          <w:p w14:paraId="3737C84E" w14:textId="77777777" w:rsidR="00516B59" w:rsidRPr="004D2B95" w:rsidRDefault="00516B59" w:rsidP="00516B59">
            <w:pPr>
              <w:jc w:val="both"/>
              <w:rPr>
                <w:rFonts w:cs="Arial"/>
                <w:lang w:val="es-PE"/>
              </w:rPr>
            </w:pPr>
          </w:p>
        </w:tc>
      </w:tr>
    </w:tbl>
    <w:p w14:paraId="54EE680F"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D7AB4DA" w14:textId="77777777" w:rsidTr="00516B59">
        <w:trPr>
          <w:trHeight w:val="218"/>
        </w:trPr>
        <w:tc>
          <w:tcPr>
            <w:tcW w:w="3934" w:type="dxa"/>
          </w:tcPr>
          <w:p w14:paraId="591AEA47"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789A9608" w14:textId="579CD86A" w:rsidR="00516B59" w:rsidRPr="004D2B95" w:rsidRDefault="00A33C5C" w:rsidP="00516B59">
            <w:pPr>
              <w:rPr>
                <w:rFonts w:cs="Arial"/>
                <w:lang w:val="es-PE"/>
              </w:rPr>
            </w:pPr>
            <w:r>
              <w:rPr>
                <w:rFonts w:cs="Arial"/>
                <w:lang w:val="es-PE"/>
              </w:rPr>
              <w:t>90</w:t>
            </w:r>
          </w:p>
        </w:tc>
      </w:tr>
      <w:tr w:rsidR="00516B59" w:rsidRPr="004D2B95" w14:paraId="6132A52D" w14:textId="77777777" w:rsidTr="00516B59">
        <w:trPr>
          <w:trHeight w:val="543"/>
        </w:trPr>
        <w:tc>
          <w:tcPr>
            <w:tcW w:w="3934" w:type="dxa"/>
          </w:tcPr>
          <w:p w14:paraId="47790A74"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0992D644" w14:textId="77777777" w:rsidR="00516B59" w:rsidRPr="004D2B95" w:rsidRDefault="00516B59" w:rsidP="00516B59">
            <w:pPr>
              <w:jc w:val="both"/>
              <w:rPr>
                <w:rFonts w:cs="Arial"/>
                <w:lang w:val="es-PE"/>
              </w:rPr>
            </w:pPr>
            <w:r w:rsidRPr="004D2B95">
              <w:rPr>
                <w:rFonts w:cs="Arial"/>
                <w:lang w:val="es-PE"/>
              </w:rPr>
              <w:t xml:space="preserve">Numeral 5.5.3 del numeral 5.5 denominado MECANISMOS DE SIMPLIFICACIÓN </w:t>
            </w:r>
          </w:p>
        </w:tc>
      </w:tr>
      <w:tr w:rsidR="00516B59" w:rsidRPr="004D2B95" w14:paraId="29A4649F" w14:textId="77777777" w:rsidTr="00516B59">
        <w:trPr>
          <w:trHeight w:val="685"/>
        </w:trPr>
        <w:tc>
          <w:tcPr>
            <w:tcW w:w="8444" w:type="dxa"/>
            <w:gridSpan w:val="2"/>
          </w:tcPr>
          <w:p w14:paraId="6EF78B35" w14:textId="77777777" w:rsidR="00516B59" w:rsidRPr="004D2B95" w:rsidRDefault="00516B59" w:rsidP="00516B59">
            <w:pPr>
              <w:jc w:val="both"/>
              <w:rPr>
                <w:rFonts w:cs="Arial"/>
                <w:lang w:val="es-PE"/>
              </w:rPr>
            </w:pPr>
            <w:r w:rsidRPr="004D2B95">
              <w:rPr>
                <w:rFonts w:cs="Arial"/>
                <w:lang w:val="es-PE"/>
              </w:rPr>
              <w:t xml:space="preserve">Respecto del MECANISMO DE SIMPLIFICACIÓN se solicita confirmar si aplica silencio administrativo positivo en caso el DIRECTOR DEL PROYECTO no emita el Certificado de Vigencia de Documentos de Precalificación dentro del plazo establecido en el numeral 5.5.3. </w:t>
            </w:r>
          </w:p>
        </w:tc>
      </w:tr>
      <w:tr w:rsidR="00516B59" w:rsidRPr="004D2B95" w14:paraId="29378979" w14:textId="77777777" w:rsidTr="00516B59">
        <w:trPr>
          <w:trHeight w:val="685"/>
        </w:trPr>
        <w:tc>
          <w:tcPr>
            <w:tcW w:w="8444" w:type="dxa"/>
            <w:gridSpan w:val="2"/>
          </w:tcPr>
          <w:p w14:paraId="22B4DEB0"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FCFBEE3" w14:textId="77777777" w:rsidR="00516B59" w:rsidRDefault="00516B59" w:rsidP="00516B59">
            <w:pPr>
              <w:contextualSpacing/>
              <w:jc w:val="both"/>
              <w:rPr>
                <w:rFonts w:eastAsia="Times New Roman" w:cs="Arial"/>
                <w:lang w:val="es-PE"/>
              </w:rPr>
            </w:pPr>
          </w:p>
          <w:p w14:paraId="2FDABFBD"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precisa que no se aplicará silencio administrativo positivo.</w:t>
            </w:r>
          </w:p>
          <w:p w14:paraId="75FA951E" w14:textId="77777777" w:rsidR="00516B59" w:rsidRPr="004D2B95" w:rsidRDefault="00516B59" w:rsidP="00516B59">
            <w:pPr>
              <w:jc w:val="both"/>
              <w:rPr>
                <w:rFonts w:cs="Arial"/>
                <w:lang w:val="es-PE"/>
              </w:rPr>
            </w:pPr>
          </w:p>
        </w:tc>
      </w:tr>
    </w:tbl>
    <w:p w14:paraId="52A1BE3F" w14:textId="200B2E40" w:rsidR="00516B59" w:rsidRDefault="00516B59" w:rsidP="00516B59">
      <w:pPr>
        <w:rPr>
          <w:rFonts w:ascii="Arial" w:hAnsi="Arial" w:cs="Arial"/>
          <w:lang w:val="es-PE"/>
        </w:rPr>
      </w:pPr>
    </w:p>
    <w:p w14:paraId="67FA055F" w14:textId="7FB56A7F" w:rsidR="00293867" w:rsidRDefault="00293867" w:rsidP="00516B59">
      <w:pPr>
        <w:rPr>
          <w:rFonts w:ascii="Arial" w:hAnsi="Arial" w:cs="Arial"/>
          <w:lang w:val="es-PE"/>
        </w:rPr>
      </w:pPr>
    </w:p>
    <w:p w14:paraId="6DC37E20" w14:textId="1BC72B3C" w:rsidR="00293867" w:rsidRDefault="00293867" w:rsidP="00516B59">
      <w:pPr>
        <w:rPr>
          <w:rFonts w:ascii="Arial" w:hAnsi="Arial" w:cs="Arial"/>
          <w:lang w:val="es-PE"/>
        </w:rPr>
      </w:pPr>
    </w:p>
    <w:p w14:paraId="42D25BE3" w14:textId="77777777" w:rsidR="00293867" w:rsidRPr="004D2B95" w:rsidRDefault="00293867"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9F6B8B0" w14:textId="77777777" w:rsidTr="00516B59">
        <w:trPr>
          <w:trHeight w:val="278"/>
        </w:trPr>
        <w:tc>
          <w:tcPr>
            <w:tcW w:w="3934" w:type="dxa"/>
          </w:tcPr>
          <w:p w14:paraId="220C682E"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10578C3" w14:textId="37273DF0" w:rsidR="00516B59" w:rsidRPr="004D2B95" w:rsidRDefault="00A33C5C" w:rsidP="00516B59">
            <w:pPr>
              <w:rPr>
                <w:rFonts w:cs="Arial"/>
                <w:lang w:val="es-PE"/>
              </w:rPr>
            </w:pPr>
            <w:r>
              <w:rPr>
                <w:rFonts w:cs="Arial"/>
                <w:lang w:val="es-PE"/>
              </w:rPr>
              <w:t>91</w:t>
            </w:r>
          </w:p>
        </w:tc>
      </w:tr>
      <w:tr w:rsidR="00516B59" w:rsidRPr="004D2B95" w14:paraId="0B7F16EB" w14:textId="77777777" w:rsidTr="00516B59">
        <w:trPr>
          <w:trHeight w:val="759"/>
        </w:trPr>
        <w:tc>
          <w:tcPr>
            <w:tcW w:w="3934" w:type="dxa"/>
          </w:tcPr>
          <w:p w14:paraId="69182EB2"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5FC45F0B" w14:textId="77777777" w:rsidR="00516B59" w:rsidRPr="004D2B95" w:rsidRDefault="00516B59" w:rsidP="00516B59">
            <w:pPr>
              <w:jc w:val="both"/>
              <w:rPr>
                <w:rFonts w:cs="Arial"/>
                <w:lang w:val="es-PE"/>
              </w:rPr>
            </w:pPr>
            <w:r w:rsidRPr="004D2B95">
              <w:rPr>
                <w:rFonts w:cs="Arial"/>
                <w:lang w:val="es-PE"/>
              </w:rPr>
              <w:t xml:space="preserve">Numeral 6.1.1. del numeral 6.1 denominado PRESENTACIÓN DEL CONTENIDO DEL SOBRE N° 1 </w:t>
            </w:r>
          </w:p>
        </w:tc>
      </w:tr>
      <w:tr w:rsidR="00516B59" w:rsidRPr="004D2B95" w14:paraId="5F069F98" w14:textId="77777777" w:rsidTr="00516B59">
        <w:trPr>
          <w:trHeight w:val="685"/>
        </w:trPr>
        <w:tc>
          <w:tcPr>
            <w:tcW w:w="8444" w:type="dxa"/>
            <w:gridSpan w:val="2"/>
          </w:tcPr>
          <w:p w14:paraId="259EFAC2" w14:textId="77777777" w:rsidR="00516B59" w:rsidRPr="004D2B95" w:rsidRDefault="00516B59" w:rsidP="00516B59">
            <w:pPr>
              <w:jc w:val="both"/>
              <w:rPr>
                <w:rFonts w:cs="Arial"/>
                <w:lang w:val="es-PE"/>
              </w:rPr>
            </w:pPr>
            <w:r w:rsidRPr="004D2B95">
              <w:rPr>
                <w:rFonts w:cs="Arial"/>
                <w:lang w:val="es-PE"/>
              </w:rPr>
              <w:t>En el numeral 6.1.1. se establece que el POSTOR presentará el SOBRE N° 1 dentro del plazo establecido en el CRONOGRAMA  en las fechas y horas que se le comunique a los REPRESENTANTES LEGALES. Se solicita establecer la anticipación mínima con la que dicha comunicación debe llegar a los REPRESENTANTES LEGALES de modo de asegurar que se tenga tiempo suficiente para la preparación del mismo.</w:t>
            </w:r>
          </w:p>
        </w:tc>
      </w:tr>
      <w:tr w:rsidR="00516B59" w:rsidRPr="004D2B95" w14:paraId="42A47A5A" w14:textId="77777777" w:rsidTr="00516B59">
        <w:trPr>
          <w:trHeight w:val="685"/>
        </w:trPr>
        <w:tc>
          <w:tcPr>
            <w:tcW w:w="8444" w:type="dxa"/>
            <w:gridSpan w:val="2"/>
          </w:tcPr>
          <w:p w14:paraId="1C257020"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34B304C" w14:textId="77777777" w:rsidR="00516B59" w:rsidRDefault="00516B59" w:rsidP="00516B59">
            <w:pPr>
              <w:contextualSpacing/>
              <w:jc w:val="both"/>
              <w:rPr>
                <w:rFonts w:eastAsia="Times New Roman" w:cs="Arial"/>
                <w:lang w:val="es-PE"/>
              </w:rPr>
            </w:pPr>
          </w:p>
          <w:p w14:paraId="5688C80C" w14:textId="2E596F26"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las fechas indicadas en el Anexo Nº 9 de las BASES</w:t>
            </w:r>
            <w:r w:rsidR="00034769">
              <w:rPr>
                <w:rFonts w:eastAsia="Times New Roman" w:cs="Arial"/>
                <w:lang w:val="es-PE"/>
              </w:rPr>
              <w:t>, modificada mediante CIRCULAR N° 4.</w:t>
            </w:r>
          </w:p>
          <w:p w14:paraId="586F588A" w14:textId="77777777" w:rsidR="00516B59" w:rsidRPr="004D2B95" w:rsidRDefault="00516B59" w:rsidP="00516B59">
            <w:pPr>
              <w:jc w:val="both"/>
              <w:rPr>
                <w:rFonts w:cs="Arial"/>
                <w:lang w:val="es-PE"/>
              </w:rPr>
            </w:pPr>
          </w:p>
        </w:tc>
      </w:tr>
    </w:tbl>
    <w:p w14:paraId="3AF6AED4"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1A9EDF50" w14:textId="77777777" w:rsidTr="00516B59">
        <w:trPr>
          <w:trHeight w:val="158"/>
        </w:trPr>
        <w:tc>
          <w:tcPr>
            <w:tcW w:w="3934" w:type="dxa"/>
          </w:tcPr>
          <w:p w14:paraId="249DD694"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63DC441" w14:textId="777FFB72" w:rsidR="00516B59" w:rsidRPr="004D2B95" w:rsidRDefault="00A33C5C" w:rsidP="00516B59">
            <w:pPr>
              <w:rPr>
                <w:rFonts w:cs="Arial"/>
                <w:lang w:val="es-PE"/>
              </w:rPr>
            </w:pPr>
            <w:r>
              <w:rPr>
                <w:rFonts w:cs="Arial"/>
                <w:lang w:val="es-PE"/>
              </w:rPr>
              <w:t>92</w:t>
            </w:r>
          </w:p>
        </w:tc>
      </w:tr>
      <w:tr w:rsidR="00516B59" w:rsidRPr="004D2B95" w14:paraId="74D4DA99" w14:textId="77777777" w:rsidTr="00516B59">
        <w:trPr>
          <w:trHeight w:val="742"/>
        </w:trPr>
        <w:tc>
          <w:tcPr>
            <w:tcW w:w="3934" w:type="dxa"/>
          </w:tcPr>
          <w:p w14:paraId="5BE9B08A"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2F268BFB" w14:textId="77777777" w:rsidR="00516B59" w:rsidRPr="004D2B95" w:rsidRDefault="00516B59" w:rsidP="00516B59">
            <w:pPr>
              <w:jc w:val="both"/>
              <w:rPr>
                <w:rFonts w:cs="Arial"/>
                <w:lang w:val="es-PE"/>
              </w:rPr>
            </w:pPr>
            <w:r w:rsidRPr="004D2B95">
              <w:rPr>
                <w:rFonts w:cs="Arial"/>
                <w:lang w:val="es-PE"/>
              </w:rPr>
              <w:t xml:space="preserve">Numeral 6.1.3. del numeral 6.1 denominado PRESENTACIÓN DEL CONTENIDO DEL SOBRE N° 1 </w:t>
            </w:r>
          </w:p>
        </w:tc>
      </w:tr>
      <w:tr w:rsidR="00516B59" w:rsidRPr="004D2B95" w14:paraId="4E7AC19A" w14:textId="77777777" w:rsidTr="00516B59">
        <w:trPr>
          <w:trHeight w:val="685"/>
        </w:trPr>
        <w:tc>
          <w:tcPr>
            <w:tcW w:w="8444" w:type="dxa"/>
            <w:gridSpan w:val="2"/>
          </w:tcPr>
          <w:p w14:paraId="24D30530" w14:textId="77777777" w:rsidR="00516B59" w:rsidRPr="004D2B95" w:rsidRDefault="00516B59" w:rsidP="00516B59">
            <w:pPr>
              <w:jc w:val="both"/>
              <w:rPr>
                <w:rFonts w:cs="Arial"/>
                <w:lang w:val="es-PE"/>
              </w:rPr>
            </w:pPr>
            <w:r w:rsidRPr="004D2B95">
              <w:rPr>
                <w:rFonts w:cs="Arial"/>
                <w:lang w:val="es-PE"/>
              </w:rPr>
              <w:t>En el numeral 6.1.3. se establece la facultad de formular observaciones al contenido del Sobre N° 1. Se solicita precisar la fecha límite hasta la cual podrán formularse observaciones y precisar que transcurrida la misma no podrán formularse observaciones.</w:t>
            </w:r>
          </w:p>
        </w:tc>
      </w:tr>
      <w:tr w:rsidR="00516B59" w:rsidRPr="004D2B95" w14:paraId="4FEAFC0B" w14:textId="77777777" w:rsidTr="00516B59">
        <w:trPr>
          <w:trHeight w:val="685"/>
        </w:trPr>
        <w:tc>
          <w:tcPr>
            <w:tcW w:w="8444" w:type="dxa"/>
            <w:gridSpan w:val="2"/>
          </w:tcPr>
          <w:p w14:paraId="56620F81"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AF9AA8C" w14:textId="77777777" w:rsidR="00516B59" w:rsidRDefault="00516B59" w:rsidP="00516B59">
            <w:pPr>
              <w:contextualSpacing/>
              <w:jc w:val="both"/>
              <w:rPr>
                <w:rFonts w:eastAsia="Times New Roman" w:cs="Arial"/>
                <w:lang w:val="es-PE"/>
              </w:rPr>
            </w:pPr>
          </w:p>
          <w:p w14:paraId="271078CE" w14:textId="2B5064B2" w:rsidR="00516B59" w:rsidRPr="004D2B95" w:rsidRDefault="0032494B"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el último párrafo del Numeral 6.1.3 de las BASES.</w:t>
            </w:r>
          </w:p>
          <w:p w14:paraId="3DF7364D" w14:textId="77777777" w:rsidR="00516B59" w:rsidRPr="004D2B95" w:rsidRDefault="00516B59" w:rsidP="00516B59">
            <w:pPr>
              <w:jc w:val="both"/>
              <w:rPr>
                <w:rFonts w:cs="Arial"/>
                <w:lang w:val="es-PE"/>
              </w:rPr>
            </w:pPr>
          </w:p>
        </w:tc>
      </w:tr>
    </w:tbl>
    <w:p w14:paraId="04D40432"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108AB21A" w14:textId="77777777" w:rsidTr="00516B59">
        <w:trPr>
          <w:trHeight w:val="285"/>
        </w:trPr>
        <w:tc>
          <w:tcPr>
            <w:tcW w:w="3934" w:type="dxa"/>
          </w:tcPr>
          <w:p w14:paraId="54B1AF9B"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3FAAA50D" w14:textId="03DE4DC3" w:rsidR="00516B59" w:rsidRPr="004D2B95" w:rsidRDefault="00A33C5C" w:rsidP="00516B59">
            <w:pPr>
              <w:rPr>
                <w:rFonts w:cs="Arial"/>
                <w:lang w:val="es-PE"/>
              </w:rPr>
            </w:pPr>
            <w:r>
              <w:rPr>
                <w:rFonts w:cs="Arial"/>
                <w:lang w:val="es-PE"/>
              </w:rPr>
              <w:t>93</w:t>
            </w:r>
          </w:p>
        </w:tc>
      </w:tr>
      <w:tr w:rsidR="00516B59" w:rsidRPr="004D2B95" w14:paraId="120F8064" w14:textId="77777777" w:rsidTr="00516B59">
        <w:trPr>
          <w:trHeight w:val="501"/>
        </w:trPr>
        <w:tc>
          <w:tcPr>
            <w:tcW w:w="3934" w:type="dxa"/>
          </w:tcPr>
          <w:p w14:paraId="33DF42C6"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171169AB" w14:textId="77777777" w:rsidR="00516B59" w:rsidRPr="004D2B95" w:rsidRDefault="00516B59" w:rsidP="00516B59">
            <w:pPr>
              <w:jc w:val="both"/>
              <w:rPr>
                <w:rFonts w:cs="Arial"/>
                <w:lang w:val="es-PE"/>
              </w:rPr>
            </w:pPr>
            <w:r w:rsidRPr="004D2B95">
              <w:rPr>
                <w:rFonts w:cs="Arial"/>
                <w:lang w:val="es-PE"/>
              </w:rPr>
              <w:t xml:space="preserve">Numeral 7.1.2. del numeral 7.1 denominado CONTENIDO DEL SOBRE N° 2 </w:t>
            </w:r>
          </w:p>
        </w:tc>
      </w:tr>
      <w:tr w:rsidR="00516B59" w:rsidRPr="004D2B95" w14:paraId="33C536A2" w14:textId="77777777" w:rsidTr="00516B59">
        <w:trPr>
          <w:trHeight w:val="685"/>
        </w:trPr>
        <w:tc>
          <w:tcPr>
            <w:tcW w:w="8444" w:type="dxa"/>
            <w:gridSpan w:val="2"/>
          </w:tcPr>
          <w:p w14:paraId="77BD49CD" w14:textId="77777777" w:rsidR="00516B59" w:rsidRPr="004D2B95" w:rsidRDefault="00516B59" w:rsidP="00516B59">
            <w:pPr>
              <w:jc w:val="both"/>
              <w:rPr>
                <w:rFonts w:cs="Arial"/>
                <w:lang w:val="es-PE"/>
              </w:rPr>
            </w:pPr>
            <w:r w:rsidRPr="004D2B95">
              <w:rPr>
                <w:rFonts w:cs="Arial"/>
                <w:lang w:val="es-PE"/>
              </w:rPr>
              <w:t>Se solicita confirmar el plazo máximo que tendrá el DIRECTOR DEL PROYECTO para devolver la GARANTÍA DE VALIDEZ, VIGENCIA Y SERIEDAD DE LA OFERTA a los POSTORES CALIFICADOS que no hubieran ganado la LICITACIÓN.</w:t>
            </w:r>
          </w:p>
        </w:tc>
      </w:tr>
      <w:tr w:rsidR="00516B59" w:rsidRPr="004D2B95" w14:paraId="6DEB6BD4" w14:textId="77777777" w:rsidTr="00516B59">
        <w:trPr>
          <w:trHeight w:val="685"/>
        </w:trPr>
        <w:tc>
          <w:tcPr>
            <w:tcW w:w="8444" w:type="dxa"/>
            <w:gridSpan w:val="2"/>
          </w:tcPr>
          <w:p w14:paraId="2FCDB3C1"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175B0DC" w14:textId="77777777" w:rsidR="00516B59" w:rsidRDefault="00516B59" w:rsidP="00516B59">
            <w:pPr>
              <w:contextualSpacing/>
              <w:jc w:val="both"/>
              <w:rPr>
                <w:rFonts w:eastAsia="Times New Roman" w:cs="Arial"/>
                <w:lang w:val="es-PE"/>
              </w:rPr>
            </w:pPr>
          </w:p>
          <w:p w14:paraId="1B0E8ED0" w14:textId="617C051D"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Se recuerda a los </w:t>
            </w:r>
            <w:r w:rsidR="000B7122" w:rsidRPr="004D2B95">
              <w:rPr>
                <w:rFonts w:eastAsia="Times New Roman" w:cs="Arial"/>
                <w:lang w:val="es-PE"/>
              </w:rPr>
              <w:t xml:space="preserve">Postores </w:t>
            </w:r>
            <w:r w:rsidRPr="004D2B95">
              <w:rPr>
                <w:rFonts w:eastAsia="Times New Roman" w:cs="Arial"/>
                <w:lang w:val="es-PE"/>
              </w:rPr>
              <w:t>que conforme a lo indicado en el Numeral 7.1.2 de las BASES</w:t>
            </w:r>
            <w:r>
              <w:rPr>
                <w:rFonts w:eastAsia="Times New Roman" w:cs="Arial"/>
                <w:lang w:val="es-PE"/>
              </w:rPr>
              <w:t>,</w:t>
            </w:r>
            <w:r w:rsidRPr="004D2B95">
              <w:rPr>
                <w:rFonts w:eastAsia="Times New Roman" w:cs="Arial"/>
                <w:lang w:val="es-PE"/>
              </w:rPr>
              <w:t xml:space="preserve"> sólo se devolverá las GARANTÍAS DE VALIDEZ, VIGENCIA Y SERIEDAD DE LA OFERTA siempre que se haya firmado el CONTRATO DE FINANCIAMIENTO. </w:t>
            </w:r>
          </w:p>
          <w:p w14:paraId="18897F75" w14:textId="77777777" w:rsidR="00516B59" w:rsidRPr="004D2B95" w:rsidRDefault="00516B59" w:rsidP="00516B59">
            <w:pPr>
              <w:jc w:val="both"/>
              <w:rPr>
                <w:rFonts w:cs="Arial"/>
                <w:lang w:val="es-PE"/>
              </w:rPr>
            </w:pPr>
          </w:p>
        </w:tc>
      </w:tr>
    </w:tbl>
    <w:p w14:paraId="7B948EAC"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1D7A3338" w14:textId="77777777" w:rsidTr="00516B59">
        <w:trPr>
          <w:trHeight w:val="171"/>
        </w:trPr>
        <w:tc>
          <w:tcPr>
            <w:tcW w:w="3934" w:type="dxa"/>
          </w:tcPr>
          <w:p w14:paraId="0D325F3D"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607C5949" w14:textId="0259E35F" w:rsidR="00516B59" w:rsidRPr="004D2B95" w:rsidRDefault="00A33C5C" w:rsidP="00516B59">
            <w:pPr>
              <w:rPr>
                <w:rFonts w:cs="Arial"/>
                <w:lang w:val="es-PE"/>
              </w:rPr>
            </w:pPr>
            <w:r>
              <w:rPr>
                <w:rFonts w:cs="Arial"/>
                <w:lang w:val="es-PE"/>
              </w:rPr>
              <w:t>94</w:t>
            </w:r>
          </w:p>
        </w:tc>
      </w:tr>
      <w:tr w:rsidR="00516B59" w:rsidRPr="004D2B95" w14:paraId="64E2BE47" w14:textId="77777777" w:rsidTr="00516B59">
        <w:trPr>
          <w:trHeight w:val="929"/>
        </w:trPr>
        <w:tc>
          <w:tcPr>
            <w:tcW w:w="3934" w:type="dxa"/>
          </w:tcPr>
          <w:p w14:paraId="740B9BD2"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7C65B521" w14:textId="77777777" w:rsidR="00516B59" w:rsidRPr="004D2B95" w:rsidRDefault="00516B59" w:rsidP="00516B59">
            <w:pPr>
              <w:jc w:val="both"/>
              <w:rPr>
                <w:rFonts w:cs="Arial"/>
                <w:lang w:val="es-PE"/>
              </w:rPr>
            </w:pPr>
            <w:r w:rsidRPr="004D2B95">
              <w:rPr>
                <w:rFonts w:cs="Arial"/>
                <w:lang w:val="es-PE"/>
              </w:rPr>
              <w:t>Numeral 7.2.2. del numeral 7.2 denominado PRESENTACIÓN DEL CONTENIDO DEL SOBRE N° 3 y Formulario N° 1 del Anexo N° 5</w:t>
            </w:r>
          </w:p>
        </w:tc>
      </w:tr>
      <w:tr w:rsidR="00516B59" w:rsidRPr="004D2B95" w14:paraId="51658309" w14:textId="77777777" w:rsidTr="00516B59">
        <w:trPr>
          <w:trHeight w:val="685"/>
        </w:trPr>
        <w:tc>
          <w:tcPr>
            <w:tcW w:w="8444" w:type="dxa"/>
            <w:gridSpan w:val="2"/>
          </w:tcPr>
          <w:p w14:paraId="69AA9D68" w14:textId="77777777" w:rsidR="00516B59" w:rsidRPr="004D2B95" w:rsidRDefault="00516B59" w:rsidP="00516B59">
            <w:pPr>
              <w:jc w:val="both"/>
              <w:rPr>
                <w:rFonts w:cs="Arial"/>
                <w:lang w:val="es-PE"/>
              </w:rPr>
            </w:pPr>
            <w:r w:rsidRPr="004D2B95">
              <w:rPr>
                <w:rFonts w:cs="Arial"/>
                <w:lang w:val="es-PE"/>
              </w:rPr>
              <w:t>En el numeral 7.2.2. y el penúltimo párrafo del Formulario N° 1 del Anexo N° 5 se establece la facultad del DIRECTOR DE PROYECTO de disponer la prórroga obligatoria de las PROPUESTAS ECONÓMICAS. Se solicita especificar el plazo máximo de prórroga a fin que el POSTOR siga estando en posibilidad de garantizar el contenido de la PROPUESTA ECONÓMICA. Ello teniendo en consideración que el tiempo puede variar los costos y otras variables que hayan sido consideradas para la formulación de la PROPUESTA ECONÓMICA.</w:t>
            </w:r>
          </w:p>
        </w:tc>
      </w:tr>
      <w:tr w:rsidR="00516B59" w:rsidRPr="004D2B95" w14:paraId="6779B832" w14:textId="77777777" w:rsidTr="00516B59">
        <w:trPr>
          <w:trHeight w:val="685"/>
        </w:trPr>
        <w:tc>
          <w:tcPr>
            <w:tcW w:w="8444" w:type="dxa"/>
            <w:gridSpan w:val="2"/>
          </w:tcPr>
          <w:p w14:paraId="3E60CB7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26A2385" w14:textId="77777777" w:rsidR="00516B59" w:rsidRDefault="00516B59" w:rsidP="00516B59">
            <w:pPr>
              <w:contextualSpacing/>
              <w:jc w:val="both"/>
              <w:rPr>
                <w:rFonts w:eastAsia="Times New Roman" w:cs="Arial"/>
                <w:lang w:val="es-PE"/>
              </w:rPr>
            </w:pPr>
          </w:p>
          <w:p w14:paraId="5CE15AE4"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Ello dependerá de la determinación de la FECHA DE CIERRE.</w:t>
            </w:r>
          </w:p>
          <w:p w14:paraId="4C68B1CC" w14:textId="77777777" w:rsidR="00516B59" w:rsidRPr="004D2B95" w:rsidRDefault="00516B59" w:rsidP="00516B59">
            <w:pPr>
              <w:jc w:val="both"/>
              <w:rPr>
                <w:rFonts w:cs="Arial"/>
                <w:lang w:val="es-PE"/>
              </w:rPr>
            </w:pPr>
          </w:p>
        </w:tc>
      </w:tr>
    </w:tbl>
    <w:p w14:paraId="439C553E"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31B5A865" w14:textId="77777777" w:rsidTr="00516B59">
        <w:trPr>
          <w:trHeight w:val="257"/>
        </w:trPr>
        <w:tc>
          <w:tcPr>
            <w:tcW w:w="3934" w:type="dxa"/>
          </w:tcPr>
          <w:p w14:paraId="5F7F07C2"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27598E52" w14:textId="4D746976" w:rsidR="00516B59" w:rsidRPr="004D2B95" w:rsidRDefault="00A33C5C" w:rsidP="00516B59">
            <w:pPr>
              <w:rPr>
                <w:rFonts w:cs="Arial"/>
                <w:lang w:val="es-PE"/>
              </w:rPr>
            </w:pPr>
            <w:r>
              <w:rPr>
                <w:rFonts w:cs="Arial"/>
                <w:lang w:val="es-PE"/>
              </w:rPr>
              <w:t>95</w:t>
            </w:r>
          </w:p>
        </w:tc>
      </w:tr>
      <w:tr w:rsidR="00516B59" w:rsidRPr="004D2B95" w14:paraId="5CE2951B" w14:textId="77777777" w:rsidTr="00516B59">
        <w:trPr>
          <w:trHeight w:val="725"/>
        </w:trPr>
        <w:tc>
          <w:tcPr>
            <w:tcW w:w="3934" w:type="dxa"/>
          </w:tcPr>
          <w:p w14:paraId="210A04E8"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186B066F" w14:textId="77777777" w:rsidR="00516B59" w:rsidRPr="004D2B95" w:rsidRDefault="00516B59" w:rsidP="00516B59">
            <w:pPr>
              <w:jc w:val="both"/>
              <w:rPr>
                <w:rFonts w:cs="Arial"/>
                <w:lang w:val="es-PE"/>
              </w:rPr>
            </w:pPr>
            <w:r w:rsidRPr="004D2B95">
              <w:rPr>
                <w:rFonts w:cs="Arial"/>
                <w:lang w:val="es-PE"/>
              </w:rPr>
              <w:t xml:space="preserve">Numeral 8.1.1. del numeral 8.1 denominado ACTO DE RECEPCIÓN DE SOBRES N° 2 y 3 </w:t>
            </w:r>
          </w:p>
        </w:tc>
      </w:tr>
      <w:tr w:rsidR="00516B59" w:rsidRPr="004D2B95" w14:paraId="5778EE93" w14:textId="77777777" w:rsidTr="00516B59">
        <w:trPr>
          <w:trHeight w:val="685"/>
        </w:trPr>
        <w:tc>
          <w:tcPr>
            <w:tcW w:w="8444" w:type="dxa"/>
            <w:gridSpan w:val="2"/>
          </w:tcPr>
          <w:p w14:paraId="7B7F2344" w14:textId="53D1604B" w:rsidR="00516B59" w:rsidRPr="004D2B95" w:rsidRDefault="00516B59" w:rsidP="00516B59">
            <w:pPr>
              <w:jc w:val="both"/>
              <w:rPr>
                <w:rFonts w:cs="Arial"/>
                <w:lang w:val="es-PE"/>
              </w:rPr>
            </w:pPr>
            <w:r w:rsidRPr="004D2B95">
              <w:rPr>
                <w:rFonts w:cs="Arial"/>
                <w:lang w:val="es-PE"/>
              </w:rPr>
              <w:t>En el numeral 8.1.1. se establece que la presentación de los SOBRES N° 2 y 3 se efectuará en el lugar, fecha y hora previstas en el CRONOGRAMA; sin embargo el mismo no señala ni la hora ni el lugar. En ese sentido, se solicita aclarar la hora y el lugar o establecer que los mismos serán fijados mediante CIRCULAR emitida con la debida antic</w:t>
            </w:r>
            <w:r w:rsidR="000B7122">
              <w:rPr>
                <w:rFonts w:cs="Arial"/>
                <w:lang w:val="es-PE"/>
              </w:rPr>
              <w:t>ipación.</w:t>
            </w:r>
          </w:p>
        </w:tc>
      </w:tr>
      <w:tr w:rsidR="00516B59" w:rsidRPr="004D2B95" w14:paraId="55D64975" w14:textId="77777777" w:rsidTr="00516B59">
        <w:trPr>
          <w:trHeight w:val="685"/>
        </w:trPr>
        <w:tc>
          <w:tcPr>
            <w:tcW w:w="8444" w:type="dxa"/>
            <w:gridSpan w:val="2"/>
          </w:tcPr>
          <w:p w14:paraId="55655571"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B8BBA4D" w14:textId="77777777" w:rsidR="00516B59" w:rsidRDefault="00516B59" w:rsidP="00516B59">
            <w:pPr>
              <w:contextualSpacing/>
              <w:jc w:val="both"/>
              <w:rPr>
                <w:rFonts w:eastAsia="Times New Roman" w:cs="Arial"/>
                <w:lang w:val="es-PE"/>
              </w:rPr>
            </w:pPr>
          </w:p>
          <w:p w14:paraId="2A76E52E"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confirma que dicha información se comunicará en su oportunidad mediante CIRCULAR.</w:t>
            </w:r>
          </w:p>
          <w:p w14:paraId="2E42DAF2" w14:textId="77777777" w:rsidR="00516B59" w:rsidRPr="004D2B95" w:rsidRDefault="00516B59" w:rsidP="00516B59">
            <w:pPr>
              <w:jc w:val="both"/>
              <w:rPr>
                <w:rFonts w:cs="Arial"/>
                <w:lang w:val="es-PE"/>
              </w:rPr>
            </w:pPr>
          </w:p>
        </w:tc>
      </w:tr>
    </w:tbl>
    <w:p w14:paraId="18CCFBA7"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323B6745" w14:textId="77777777" w:rsidTr="00516B59">
        <w:trPr>
          <w:trHeight w:val="279"/>
        </w:trPr>
        <w:tc>
          <w:tcPr>
            <w:tcW w:w="3934" w:type="dxa"/>
          </w:tcPr>
          <w:p w14:paraId="0ADEE999"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24B44157" w14:textId="05FEA552" w:rsidR="00516B59" w:rsidRPr="004D2B95" w:rsidRDefault="00A33C5C" w:rsidP="00516B59">
            <w:pPr>
              <w:rPr>
                <w:rFonts w:cs="Arial"/>
                <w:lang w:val="es-PE"/>
              </w:rPr>
            </w:pPr>
            <w:r>
              <w:rPr>
                <w:rFonts w:cs="Arial"/>
                <w:lang w:val="es-PE"/>
              </w:rPr>
              <w:t>96</w:t>
            </w:r>
          </w:p>
        </w:tc>
      </w:tr>
      <w:tr w:rsidR="00516B59" w:rsidRPr="004D2B95" w14:paraId="2F7C89B3" w14:textId="77777777" w:rsidTr="00516B59">
        <w:trPr>
          <w:trHeight w:val="785"/>
        </w:trPr>
        <w:tc>
          <w:tcPr>
            <w:tcW w:w="3934" w:type="dxa"/>
          </w:tcPr>
          <w:p w14:paraId="2BF5928A"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0703951F" w14:textId="77777777" w:rsidR="00516B59" w:rsidRPr="004D2B95" w:rsidRDefault="00516B59" w:rsidP="00516B59">
            <w:pPr>
              <w:jc w:val="both"/>
              <w:rPr>
                <w:rFonts w:cs="Arial"/>
                <w:lang w:val="es-PE"/>
              </w:rPr>
            </w:pPr>
            <w:r w:rsidRPr="004D2B95">
              <w:rPr>
                <w:rFonts w:cs="Arial"/>
                <w:lang w:val="es-PE"/>
              </w:rPr>
              <w:t xml:space="preserve">Numeral 8.2.3. y 8.2.4. del numeral 8.2. denominado EVALUACIÓN DEL CONTENIDO DEL SOBRE N° 2 </w:t>
            </w:r>
          </w:p>
        </w:tc>
      </w:tr>
      <w:tr w:rsidR="00516B59" w:rsidRPr="004D2B95" w14:paraId="4A09C5FB" w14:textId="77777777" w:rsidTr="00516B59">
        <w:trPr>
          <w:trHeight w:val="685"/>
        </w:trPr>
        <w:tc>
          <w:tcPr>
            <w:tcW w:w="8444" w:type="dxa"/>
            <w:gridSpan w:val="2"/>
          </w:tcPr>
          <w:p w14:paraId="57BB5DC9" w14:textId="77777777" w:rsidR="00516B59" w:rsidRPr="004D2B95" w:rsidRDefault="00516B59" w:rsidP="00516B59">
            <w:pPr>
              <w:jc w:val="both"/>
              <w:rPr>
                <w:rFonts w:cs="Arial"/>
                <w:lang w:val="es-PE"/>
              </w:rPr>
            </w:pPr>
            <w:r w:rsidRPr="004D2B95">
              <w:rPr>
                <w:rFonts w:cs="Arial"/>
                <w:lang w:val="es-PE"/>
              </w:rPr>
              <w:t xml:space="preserve">En los numerales 8.2.3. y 8.2.4 se establece la facultad del DIRECTOR DE PROYECTO de solicitar la subsanación de defectos, las precisiones, aclaraciones, ajustes y/o modificaciones no sustanciales sobre la PROPUESTA TÉCNICA y/o los documentos contenidos en el SOBRE N° 2. Se solicita precisar hasta cuándo pueden ser formuladas dichos requerimientos y/o subsanaciones y cuál será el plazo mínimo del POSTOR para absolverlas. </w:t>
            </w:r>
          </w:p>
        </w:tc>
      </w:tr>
      <w:tr w:rsidR="00516B59" w:rsidRPr="004D2B95" w14:paraId="40425D88" w14:textId="77777777" w:rsidTr="00516B59">
        <w:trPr>
          <w:trHeight w:val="685"/>
        </w:trPr>
        <w:tc>
          <w:tcPr>
            <w:tcW w:w="8444" w:type="dxa"/>
            <w:gridSpan w:val="2"/>
          </w:tcPr>
          <w:p w14:paraId="73FCFF7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BE1EE98" w14:textId="77777777" w:rsidR="00516B59" w:rsidRDefault="00516B59" w:rsidP="00516B59">
            <w:pPr>
              <w:contextualSpacing/>
              <w:jc w:val="both"/>
              <w:rPr>
                <w:rFonts w:eastAsia="Times New Roman" w:cs="Arial"/>
                <w:lang w:val="es-PE"/>
              </w:rPr>
            </w:pPr>
          </w:p>
          <w:p w14:paraId="358B200D" w14:textId="4EC8333B" w:rsidR="00516B59" w:rsidRPr="004D2B95" w:rsidRDefault="0032494B"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las BASES y en la respuesta a la siguiente consulta.</w:t>
            </w:r>
          </w:p>
          <w:p w14:paraId="35595C9A" w14:textId="77777777" w:rsidR="00516B59" w:rsidRPr="004D2B95" w:rsidRDefault="00516B59" w:rsidP="00516B59">
            <w:pPr>
              <w:jc w:val="both"/>
              <w:rPr>
                <w:rFonts w:cs="Arial"/>
                <w:lang w:val="es-PE"/>
              </w:rPr>
            </w:pPr>
          </w:p>
        </w:tc>
      </w:tr>
    </w:tbl>
    <w:p w14:paraId="4D0AFF39"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09A98B40" w14:textId="77777777" w:rsidTr="00516B59">
        <w:trPr>
          <w:trHeight w:val="126"/>
        </w:trPr>
        <w:tc>
          <w:tcPr>
            <w:tcW w:w="3934" w:type="dxa"/>
          </w:tcPr>
          <w:p w14:paraId="39EE1F39"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7F30AEA9" w14:textId="1518EFEB" w:rsidR="00516B59" w:rsidRPr="004D2B95" w:rsidRDefault="00516B59" w:rsidP="00516B59">
            <w:pPr>
              <w:rPr>
                <w:rFonts w:cs="Arial"/>
                <w:lang w:val="es-PE"/>
              </w:rPr>
            </w:pPr>
            <w:r w:rsidRPr="004D2B95">
              <w:rPr>
                <w:rFonts w:cs="Arial"/>
                <w:lang w:val="es-PE"/>
              </w:rPr>
              <w:t>9</w:t>
            </w:r>
            <w:r w:rsidR="00A33C5C">
              <w:rPr>
                <w:rFonts w:cs="Arial"/>
                <w:lang w:val="es-PE"/>
              </w:rPr>
              <w:t>7</w:t>
            </w:r>
          </w:p>
        </w:tc>
      </w:tr>
      <w:tr w:rsidR="00516B59" w:rsidRPr="004D2B95" w14:paraId="45ECC1F1" w14:textId="77777777" w:rsidTr="00516B59">
        <w:trPr>
          <w:trHeight w:val="696"/>
        </w:trPr>
        <w:tc>
          <w:tcPr>
            <w:tcW w:w="3934" w:type="dxa"/>
          </w:tcPr>
          <w:p w14:paraId="484FC17C"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36BE8478" w14:textId="77777777" w:rsidR="00516B59" w:rsidRPr="004D2B95" w:rsidRDefault="00516B59" w:rsidP="00516B59">
            <w:pPr>
              <w:jc w:val="both"/>
              <w:rPr>
                <w:rFonts w:cs="Arial"/>
                <w:lang w:val="es-PE"/>
              </w:rPr>
            </w:pPr>
            <w:r w:rsidRPr="004D2B95">
              <w:rPr>
                <w:rFonts w:cs="Arial"/>
                <w:lang w:val="es-PE"/>
              </w:rPr>
              <w:t xml:space="preserve">Numeral 8.2.8. del numeral 8.2. denominado EVALUACIÓN DEL CONTENIDO DEL SOBRE N° 2 </w:t>
            </w:r>
          </w:p>
        </w:tc>
      </w:tr>
      <w:tr w:rsidR="00516B59" w:rsidRPr="004D2B95" w14:paraId="6EC54AF5" w14:textId="77777777" w:rsidTr="00516B59">
        <w:trPr>
          <w:trHeight w:val="685"/>
        </w:trPr>
        <w:tc>
          <w:tcPr>
            <w:tcW w:w="8444" w:type="dxa"/>
            <w:gridSpan w:val="2"/>
          </w:tcPr>
          <w:p w14:paraId="26D905EE" w14:textId="77777777" w:rsidR="00516B59" w:rsidRPr="004D2B95" w:rsidRDefault="00516B59" w:rsidP="00516B59">
            <w:pPr>
              <w:jc w:val="both"/>
              <w:rPr>
                <w:rFonts w:cs="Arial"/>
                <w:lang w:val="es-PE"/>
              </w:rPr>
            </w:pPr>
            <w:r w:rsidRPr="004D2B95">
              <w:rPr>
                <w:rFonts w:cs="Arial"/>
                <w:lang w:val="es-PE"/>
              </w:rPr>
              <w:t xml:space="preserve">En el numeral 8.2.8 se establece que los resultados de la evaluación de los documentos contenidos en los SOBRES N° 2 se darán a conocer en el mismo acto de Apertura del SOBRE N° 3 y ADJUDICACIÓN DE LA BUENA PRO, con lo cual no queda claro cuál es la oportunidad y/o plazo en el cual podría requerirse la subsanación de documentos y/o las precisiones, aclaraciones, ajustes y/o modificaciones no sustanciales a que hacen referencia los numerales 8.2.3 y 8.2.4. Se solicita aclarar el tema. </w:t>
            </w:r>
          </w:p>
        </w:tc>
      </w:tr>
      <w:tr w:rsidR="00516B59" w:rsidRPr="004D2B95" w14:paraId="54E66833" w14:textId="77777777" w:rsidTr="00516B59">
        <w:trPr>
          <w:trHeight w:val="685"/>
        </w:trPr>
        <w:tc>
          <w:tcPr>
            <w:tcW w:w="8444" w:type="dxa"/>
            <w:gridSpan w:val="2"/>
          </w:tcPr>
          <w:p w14:paraId="21D98E7E"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23C4A6C" w14:textId="77777777" w:rsidR="00516B59" w:rsidRDefault="00516B59" w:rsidP="00516B59">
            <w:pPr>
              <w:contextualSpacing/>
              <w:jc w:val="both"/>
              <w:rPr>
                <w:rFonts w:eastAsia="Times New Roman" w:cs="Arial"/>
                <w:lang w:val="es-PE"/>
              </w:rPr>
            </w:pPr>
          </w:p>
          <w:p w14:paraId="4DFFD21F"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Los plazos señalados en la consulta, de acuerdo a lo indicado en los Numerales 8.2.3, 8.2.4</w:t>
            </w:r>
            <w:r>
              <w:rPr>
                <w:rFonts w:eastAsia="Times New Roman" w:cs="Arial"/>
                <w:lang w:val="es-PE"/>
              </w:rPr>
              <w:t xml:space="preserve"> </w:t>
            </w:r>
            <w:r w:rsidRPr="004D2B95">
              <w:rPr>
                <w:rFonts w:eastAsia="Times New Roman" w:cs="Arial"/>
                <w:lang w:val="es-PE"/>
              </w:rPr>
              <w:t>y 8.2.5 de las BASES, son los que se comuniquen en el requerimiento correspondiente.</w:t>
            </w:r>
          </w:p>
          <w:p w14:paraId="6A2CD4A3" w14:textId="77777777" w:rsidR="00516B59" w:rsidRPr="004D2B95" w:rsidRDefault="00516B59" w:rsidP="00516B59">
            <w:pPr>
              <w:jc w:val="both"/>
              <w:rPr>
                <w:rFonts w:cs="Arial"/>
                <w:lang w:val="es-PE"/>
              </w:rPr>
            </w:pPr>
          </w:p>
        </w:tc>
      </w:tr>
    </w:tbl>
    <w:p w14:paraId="26385774" w14:textId="23D0F4DD" w:rsidR="00516B59" w:rsidRDefault="00516B59" w:rsidP="00516B59">
      <w:pPr>
        <w:rPr>
          <w:rFonts w:ascii="Arial" w:hAnsi="Arial" w:cs="Arial"/>
          <w:lang w:val="es-PE"/>
        </w:rPr>
      </w:pPr>
    </w:p>
    <w:p w14:paraId="224E7A69" w14:textId="77777777" w:rsidR="00293867" w:rsidRPr="004D2B95" w:rsidRDefault="00293867"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3B179AA" w14:textId="77777777" w:rsidTr="00516B59">
        <w:trPr>
          <w:trHeight w:val="122"/>
        </w:trPr>
        <w:tc>
          <w:tcPr>
            <w:tcW w:w="3934" w:type="dxa"/>
          </w:tcPr>
          <w:p w14:paraId="5A7FB855"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70CF81BF" w14:textId="78B8B587" w:rsidR="00516B59" w:rsidRPr="004D2B95" w:rsidRDefault="00A33C5C" w:rsidP="00516B59">
            <w:pPr>
              <w:rPr>
                <w:rFonts w:cs="Arial"/>
                <w:lang w:val="es-PE"/>
              </w:rPr>
            </w:pPr>
            <w:r>
              <w:rPr>
                <w:rFonts w:cs="Arial"/>
                <w:lang w:val="es-PE"/>
              </w:rPr>
              <w:t>98</w:t>
            </w:r>
          </w:p>
        </w:tc>
      </w:tr>
      <w:tr w:rsidR="00516B59" w:rsidRPr="004D2B95" w14:paraId="35CF6AA4" w14:textId="77777777" w:rsidTr="00516B59">
        <w:trPr>
          <w:trHeight w:val="410"/>
        </w:trPr>
        <w:tc>
          <w:tcPr>
            <w:tcW w:w="3934" w:type="dxa"/>
          </w:tcPr>
          <w:p w14:paraId="2A956393"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4019B8B2" w14:textId="77777777" w:rsidR="00516B59" w:rsidRPr="004D2B95" w:rsidRDefault="00516B59" w:rsidP="00516B59">
            <w:pPr>
              <w:jc w:val="both"/>
              <w:rPr>
                <w:rFonts w:cs="Arial"/>
                <w:lang w:val="es-PE"/>
              </w:rPr>
            </w:pPr>
            <w:r w:rsidRPr="004D2B95">
              <w:rPr>
                <w:rFonts w:cs="Arial"/>
                <w:lang w:val="es-PE"/>
              </w:rPr>
              <w:t xml:space="preserve">Numeral 9.1.1. del numeral 9.1. denominado ACTO DE APERTURA DE SOBRE N° 3 </w:t>
            </w:r>
          </w:p>
        </w:tc>
      </w:tr>
      <w:tr w:rsidR="00516B59" w:rsidRPr="004D2B95" w14:paraId="7E38FF71" w14:textId="77777777" w:rsidTr="00516B59">
        <w:trPr>
          <w:trHeight w:val="685"/>
        </w:trPr>
        <w:tc>
          <w:tcPr>
            <w:tcW w:w="8444" w:type="dxa"/>
            <w:gridSpan w:val="2"/>
          </w:tcPr>
          <w:p w14:paraId="713AF795" w14:textId="77777777" w:rsidR="00516B59" w:rsidRPr="004D2B95" w:rsidRDefault="00516B59" w:rsidP="00516B59">
            <w:pPr>
              <w:jc w:val="both"/>
              <w:rPr>
                <w:rFonts w:cs="Arial"/>
                <w:lang w:val="es-PE"/>
              </w:rPr>
            </w:pPr>
            <w:r w:rsidRPr="004D2B95">
              <w:rPr>
                <w:rFonts w:cs="Arial"/>
                <w:lang w:val="es-PE"/>
              </w:rPr>
              <w:t xml:space="preserve">En el numeral 9.1.1 se establece que la apertura del SOBRE N° 3 se hará en presencia de Notario Público en la hora que se comunicará mediante CIRCULAR. Se solicita confirmar que el lugar de apertura también será incluido en la referida CIRCULAR toda vez que el mismo no ha sido indicado en el CRONOGRAMA. </w:t>
            </w:r>
          </w:p>
        </w:tc>
      </w:tr>
      <w:tr w:rsidR="00516B59" w:rsidRPr="004D2B95" w14:paraId="23BBBBFF" w14:textId="77777777" w:rsidTr="00516B59">
        <w:trPr>
          <w:trHeight w:val="685"/>
        </w:trPr>
        <w:tc>
          <w:tcPr>
            <w:tcW w:w="8444" w:type="dxa"/>
            <w:gridSpan w:val="2"/>
          </w:tcPr>
          <w:p w14:paraId="6BAC9D0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581186BC" w14:textId="77777777" w:rsidR="00516B59" w:rsidRDefault="00516B59" w:rsidP="00516B59">
            <w:pPr>
              <w:contextualSpacing/>
              <w:jc w:val="both"/>
              <w:rPr>
                <w:rFonts w:eastAsia="Times New Roman" w:cs="Arial"/>
                <w:lang w:val="es-PE"/>
              </w:rPr>
            </w:pPr>
          </w:p>
          <w:p w14:paraId="336ACF1C"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Se confirma que dicha información se comunicará en su oportunidad mediante CIRCULAR.</w:t>
            </w:r>
          </w:p>
          <w:p w14:paraId="239845D5" w14:textId="77777777" w:rsidR="00516B59" w:rsidRPr="004D2B95" w:rsidRDefault="00516B59" w:rsidP="00516B59">
            <w:pPr>
              <w:jc w:val="both"/>
              <w:rPr>
                <w:rFonts w:cs="Arial"/>
                <w:lang w:val="es-PE"/>
              </w:rPr>
            </w:pPr>
          </w:p>
        </w:tc>
      </w:tr>
    </w:tbl>
    <w:p w14:paraId="7427E147"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72FB2723" w14:textId="77777777" w:rsidTr="00516B59">
        <w:trPr>
          <w:trHeight w:val="164"/>
        </w:trPr>
        <w:tc>
          <w:tcPr>
            <w:tcW w:w="3934" w:type="dxa"/>
          </w:tcPr>
          <w:p w14:paraId="38FA511C"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760683CC" w14:textId="6118EDDB" w:rsidR="00516B59" w:rsidRPr="004D2B95" w:rsidRDefault="00A33C5C" w:rsidP="00516B59">
            <w:pPr>
              <w:rPr>
                <w:rFonts w:cs="Arial"/>
                <w:lang w:val="es-PE"/>
              </w:rPr>
            </w:pPr>
            <w:r>
              <w:rPr>
                <w:rFonts w:cs="Arial"/>
                <w:lang w:val="es-PE"/>
              </w:rPr>
              <w:t>99</w:t>
            </w:r>
          </w:p>
        </w:tc>
      </w:tr>
      <w:tr w:rsidR="00516B59" w:rsidRPr="004D2B95" w14:paraId="173627F0" w14:textId="77777777" w:rsidTr="00516B59">
        <w:trPr>
          <w:trHeight w:val="929"/>
        </w:trPr>
        <w:tc>
          <w:tcPr>
            <w:tcW w:w="3934" w:type="dxa"/>
          </w:tcPr>
          <w:p w14:paraId="281957A3"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6F43CDAC" w14:textId="77777777" w:rsidR="00516B59" w:rsidRPr="004D2B95" w:rsidRDefault="00516B59" w:rsidP="00516B59">
            <w:pPr>
              <w:jc w:val="both"/>
              <w:rPr>
                <w:rFonts w:cs="Arial"/>
                <w:lang w:val="es-PE"/>
              </w:rPr>
            </w:pPr>
            <w:r w:rsidRPr="004D2B95">
              <w:rPr>
                <w:rFonts w:cs="Arial"/>
                <w:lang w:val="es-PE"/>
              </w:rPr>
              <w:t xml:space="preserve">Literal b) Numeral 9.2.1.1. del numeral 9.2. denominado CENTROS DE ACCESO DIGITAL TIPO B (CAD TIPO B) </w:t>
            </w:r>
          </w:p>
        </w:tc>
      </w:tr>
      <w:tr w:rsidR="00516B59" w:rsidRPr="004D2B95" w14:paraId="06AC0DD3" w14:textId="77777777" w:rsidTr="00516B59">
        <w:trPr>
          <w:trHeight w:val="685"/>
        </w:trPr>
        <w:tc>
          <w:tcPr>
            <w:tcW w:w="8444" w:type="dxa"/>
            <w:gridSpan w:val="2"/>
          </w:tcPr>
          <w:p w14:paraId="13A6DDC2" w14:textId="77777777" w:rsidR="00516B59" w:rsidRPr="004D2B95" w:rsidRDefault="00516B59" w:rsidP="00516B59">
            <w:pPr>
              <w:jc w:val="both"/>
              <w:rPr>
                <w:rFonts w:cs="Arial"/>
                <w:lang w:val="es-PE"/>
              </w:rPr>
            </w:pPr>
            <w:r w:rsidRPr="004D2B95">
              <w:rPr>
                <w:rFonts w:cs="Arial"/>
                <w:lang w:val="es-PE"/>
              </w:rPr>
              <w:t>Se solicita eliminar este factor de competencia; toda vez, que resulta ineficiente contratar un personal que permanezca en la localidad para brindar capacitaciones durante tanto tiempo (12 horas, 7 días a la semana por 5 años), considerado que los pobladores rurales no permaneces en las localidades por sus labores diarias de cultivo y pastoreo, lo cual genero el fracaso del modelo “emprendedor” en proyectos rurales anteriormente financiados por el FITEL</w:t>
            </w:r>
          </w:p>
          <w:p w14:paraId="03961E77" w14:textId="77777777" w:rsidR="00516B59" w:rsidRPr="004D2B95" w:rsidRDefault="00516B59" w:rsidP="00516B59">
            <w:pPr>
              <w:jc w:val="both"/>
              <w:rPr>
                <w:rFonts w:cs="Arial"/>
                <w:lang w:val="es-PE"/>
              </w:rPr>
            </w:pPr>
            <w:r w:rsidRPr="004D2B95">
              <w:rPr>
                <w:rFonts w:cs="Arial"/>
                <w:lang w:val="es-PE"/>
              </w:rPr>
              <w:t>A efectos de lograr el objetico propuesto, se propone realizar durante el PRIMER AÑO tres capacitaciones (cada una no menor de 8 horas) en las localidades beneficiarias seleccionadas, pudiendo ejecutarse estas en los locales de las entidades beneficiarias y previa inscripción voluntaria de la población.</w:t>
            </w:r>
          </w:p>
          <w:p w14:paraId="311B7D8B" w14:textId="77777777" w:rsidR="00516B59" w:rsidRPr="004D2B95" w:rsidRDefault="00516B59" w:rsidP="00516B59">
            <w:pPr>
              <w:jc w:val="both"/>
              <w:rPr>
                <w:rFonts w:cs="Arial"/>
                <w:lang w:val="es-PE"/>
              </w:rPr>
            </w:pPr>
            <w:r w:rsidRPr="004D2B95">
              <w:rPr>
                <w:rFonts w:cs="Arial"/>
                <w:lang w:val="es-PE"/>
              </w:rPr>
              <w:t>En función a las experiencias previas, este factor de competencia desmotiva sustancialmente la participación en los proyectos convocados.</w:t>
            </w:r>
          </w:p>
        </w:tc>
      </w:tr>
      <w:tr w:rsidR="00516B59" w:rsidRPr="004D2B95" w14:paraId="33899D80" w14:textId="77777777" w:rsidTr="00516B59">
        <w:trPr>
          <w:trHeight w:val="685"/>
        </w:trPr>
        <w:tc>
          <w:tcPr>
            <w:tcW w:w="8444" w:type="dxa"/>
            <w:gridSpan w:val="2"/>
          </w:tcPr>
          <w:p w14:paraId="119B0057"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0268D54A" w14:textId="77777777" w:rsidR="00516B59" w:rsidRDefault="00516B59" w:rsidP="00516B59">
            <w:pPr>
              <w:contextualSpacing/>
              <w:jc w:val="both"/>
              <w:rPr>
                <w:rFonts w:eastAsia="Times New Roman" w:cs="Arial"/>
                <w:lang w:val="es-PE"/>
              </w:rPr>
            </w:pPr>
          </w:p>
          <w:p w14:paraId="0ACB1688" w14:textId="6371206E"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No se acepta sugerencia.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2C2C1E0D" w14:textId="77777777" w:rsidR="00516B59" w:rsidRPr="004D2B95" w:rsidRDefault="00516B59" w:rsidP="00516B59">
            <w:pPr>
              <w:jc w:val="both"/>
              <w:rPr>
                <w:rFonts w:cs="Arial"/>
                <w:lang w:val="es-PE"/>
              </w:rPr>
            </w:pPr>
          </w:p>
        </w:tc>
      </w:tr>
    </w:tbl>
    <w:p w14:paraId="416BF85A"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DA17E9C" w14:textId="77777777" w:rsidTr="00516B59">
        <w:trPr>
          <w:trHeight w:val="137"/>
        </w:trPr>
        <w:tc>
          <w:tcPr>
            <w:tcW w:w="3934" w:type="dxa"/>
          </w:tcPr>
          <w:p w14:paraId="66236368"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76A972AE" w14:textId="1469E778" w:rsidR="00516B59" w:rsidRPr="004D2B95" w:rsidRDefault="00A33C5C" w:rsidP="00516B59">
            <w:pPr>
              <w:rPr>
                <w:rFonts w:cs="Arial"/>
                <w:lang w:val="es-PE"/>
              </w:rPr>
            </w:pPr>
            <w:r>
              <w:rPr>
                <w:rFonts w:cs="Arial"/>
                <w:lang w:val="es-PE"/>
              </w:rPr>
              <w:t>100</w:t>
            </w:r>
          </w:p>
        </w:tc>
      </w:tr>
      <w:tr w:rsidR="00516B59" w:rsidRPr="004D2B95" w14:paraId="4DB8EBCE" w14:textId="77777777" w:rsidTr="00516B59">
        <w:trPr>
          <w:trHeight w:val="567"/>
        </w:trPr>
        <w:tc>
          <w:tcPr>
            <w:tcW w:w="3934" w:type="dxa"/>
          </w:tcPr>
          <w:p w14:paraId="17831B30"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1BB6C539" w14:textId="77777777" w:rsidR="00516B59" w:rsidRPr="004D2B95" w:rsidRDefault="00516B59" w:rsidP="00516B59">
            <w:pPr>
              <w:jc w:val="both"/>
              <w:rPr>
                <w:rFonts w:cs="Arial"/>
                <w:lang w:val="es-PE"/>
              </w:rPr>
            </w:pPr>
            <w:r w:rsidRPr="004D2B95">
              <w:rPr>
                <w:rFonts w:cs="Arial"/>
                <w:lang w:val="es-PE"/>
              </w:rPr>
              <w:t xml:space="preserve">Numeral 9.3.3. del numeral 9.3. denominado ADJUDICACIÓN DE LA BUENA PRO </w:t>
            </w:r>
          </w:p>
        </w:tc>
      </w:tr>
      <w:tr w:rsidR="00516B59" w:rsidRPr="004D2B95" w14:paraId="5907EE02" w14:textId="77777777" w:rsidTr="00516B59">
        <w:trPr>
          <w:trHeight w:val="685"/>
        </w:trPr>
        <w:tc>
          <w:tcPr>
            <w:tcW w:w="8444" w:type="dxa"/>
            <w:gridSpan w:val="2"/>
          </w:tcPr>
          <w:p w14:paraId="4A3B1E58" w14:textId="77777777" w:rsidR="00516B59" w:rsidRPr="004D2B95" w:rsidRDefault="00516B59" w:rsidP="00516B59">
            <w:pPr>
              <w:jc w:val="both"/>
              <w:rPr>
                <w:rFonts w:cs="Arial"/>
                <w:lang w:val="es-PE"/>
              </w:rPr>
            </w:pPr>
            <w:r w:rsidRPr="004D2B95">
              <w:rPr>
                <w:rFonts w:cs="Arial"/>
                <w:lang w:val="es-PE"/>
              </w:rPr>
              <w:t xml:space="preserve">En el numeral 9.3.3. se establece que en caso de incumplimiento del ADJUDICATARIO el DIRECTOR EJECUTIVO DE PROINVERSIÓN podrá aceptar la PROPUESTA del POSTOR APTO con el siguiente mejor puntaje o proceder a una siguiente convocatoria. Consideramos que la facultad de hacer una nueva convocatoria es arbitraria y contraria las normas de contrataciones con el Estado en tanto haya un POSTOR APTO al que pueda adjudicarse la BUENA PRO. Se solicita eliminar la facultad de hacer una nueva convocatoria cuando haya un POSTOR APTO al que pueda adjudicarse la Buena Pro.  </w:t>
            </w:r>
          </w:p>
        </w:tc>
      </w:tr>
      <w:tr w:rsidR="00516B59" w:rsidRPr="004D2B95" w14:paraId="61ECB5E3" w14:textId="77777777" w:rsidTr="00516B59">
        <w:trPr>
          <w:trHeight w:val="685"/>
        </w:trPr>
        <w:tc>
          <w:tcPr>
            <w:tcW w:w="8444" w:type="dxa"/>
            <w:gridSpan w:val="2"/>
          </w:tcPr>
          <w:p w14:paraId="2042ACF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8F2BC07" w14:textId="77777777" w:rsidR="00516B59" w:rsidRDefault="00516B59" w:rsidP="00516B59">
            <w:pPr>
              <w:contextualSpacing/>
              <w:jc w:val="both"/>
              <w:rPr>
                <w:rFonts w:eastAsia="Times New Roman" w:cs="Arial"/>
                <w:lang w:val="es-PE"/>
              </w:rPr>
            </w:pPr>
          </w:p>
          <w:p w14:paraId="53241DC7" w14:textId="4CE59177"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No se acepta sugerencia.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2B972ED7" w14:textId="77777777" w:rsidR="00516B59" w:rsidRPr="004D2B95" w:rsidRDefault="00516B59" w:rsidP="00516B59">
            <w:pPr>
              <w:jc w:val="both"/>
              <w:rPr>
                <w:rFonts w:cs="Arial"/>
                <w:lang w:val="es-PE"/>
              </w:rPr>
            </w:pPr>
          </w:p>
        </w:tc>
      </w:tr>
    </w:tbl>
    <w:p w14:paraId="510A9FC1" w14:textId="384DF114" w:rsidR="00516B59" w:rsidRDefault="00516B59" w:rsidP="00516B59">
      <w:pPr>
        <w:rPr>
          <w:rFonts w:ascii="Arial" w:hAnsi="Arial" w:cs="Arial"/>
          <w:lang w:val="es-PE"/>
        </w:rPr>
      </w:pPr>
    </w:p>
    <w:p w14:paraId="212656BF" w14:textId="3B3235F3" w:rsidR="00293867" w:rsidRDefault="00293867" w:rsidP="00516B59">
      <w:pPr>
        <w:rPr>
          <w:rFonts w:ascii="Arial" w:hAnsi="Arial" w:cs="Arial"/>
          <w:lang w:val="es-PE"/>
        </w:rPr>
      </w:pPr>
    </w:p>
    <w:p w14:paraId="104C9168" w14:textId="5D04BD25" w:rsidR="00293867" w:rsidRDefault="00293867" w:rsidP="00516B59">
      <w:pPr>
        <w:rPr>
          <w:rFonts w:ascii="Arial" w:hAnsi="Arial" w:cs="Arial"/>
          <w:lang w:val="es-PE"/>
        </w:rPr>
      </w:pPr>
    </w:p>
    <w:p w14:paraId="19D92EA8" w14:textId="77777777" w:rsidR="00293867" w:rsidRPr="004D2B95" w:rsidRDefault="00293867"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40EB2957" w14:textId="77777777" w:rsidTr="00516B59">
        <w:trPr>
          <w:trHeight w:val="166"/>
        </w:trPr>
        <w:tc>
          <w:tcPr>
            <w:tcW w:w="3934" w:type="dxa"/>
          </w:tcPr>
          <w:p w14:paraId="1F9F843C"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45A0B276" w14:textId="3DE19234" w:rsidR="00516B59" w:rsidRPr="004D2B95" w:rsidRDefault="00A33C5C" w:rsidP="00516B59">
            <w:pPr>
              <w:rPr>
                <w:rFonts w:cs="Arial"/>
                <w:lang w:val="es-PE"/>
              </w:rPr>
            </w:pPr>
            <w:r>
              <w:rPr>
                <w:rFonts w:cs="Arial"/>
                <w:lang w:val="es-PE"/>
              </w:rPr>
              <w:t>101</w:t>
            </w:r>
          </w:p>
        </w:tc>
      </w:tr>
      <w:tr w:rsidR="00516B59" w:rsidRPr="004D2B95" w14:paraId="054E77CB" w14:textId="77777777" w:rsidTr="00516B59">
        <w:trPr>
          <w:trHeight w:val="608"/>
        </w:trPr>
        <w:tc>
          <w:tcPr>
            <w:tcW w:w="3934" w:type="dxa"/>
          </w:tcPr>
          <w:p w14:paraId="189DCB98"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789849A7" w14:textId="77777777" w:rsidR="00516B59" w:rsidRPr="004D2B95" w:rsidRDefault="00516B59" w:rsidP="00516B59">
            <w:pPr>
              <w:jc w:val="both"/>
              <w:rPr>
                <w:rFonts w:cs="Arial"/>
                <w:lang w:val="es-PE"/>
              </w:rPr>
            </w:pPr>
            <w:r w:rsidRPr="004D2B95">
              <w:rPr>
                <w:rFonts w:cs="Arial"/>
                <w:lang w:val="es-PE"/>
              </w:rPr>
              <w:t xml:space="preserve">Numeral 9.4.2.1. del numeral 9.4.2 denominado GARANTÍA DE IMPUGNACIÓN </w:t>
            </w:r>
          </w:p>
        </w:tc>
      </w:tr>
      <w:tr w:rsidR="00516B59" w:rsidRPr="004D2B95" w14:paraId="42710723" w14:textId="77777777" w:rsidTr="00516B59">
        <w:trPr>
          <w:trHeight w:val="685"/>
        </w:trPr>
        <w:tc>
          <w:tcPr>
            <w:tcW w:w="8444" w:type="dxa"/>
            <w:gridSpan w:val="2"/>
          </w:tcPr>
          <w:p w14:paraId="2E565E6B" w14:textId="77777777" w:rsidR="00516B59" w:rsidRPr="004D2B95" w:rsidRDefault="00516B59" w:rsidP="00516B59">
            <w:pPr>
              <w:jc w:val="both"/>
              <w:rPr>
                <w:rFonts w:cs="Arial"/>
                <w:lang w:val="es-PE"/>
              </w:rPr>
            </w:pPr>
            <w:r w:rsidRPr="004D2B95">
              <w:rPr>
                <w:rFonts w:cs="Arial"/>
                <w:lang w:val="es-PE"/>
              </w:rPr>
              <w:t xml:space="preserve">En el numeral 9.4.2.1. se establece que ninguna impugnación se considerará válidamente interpuesta a menos que dentro de los 3 DIAS siguientes a la fecha de ADJUDICACIÓN DE LA BUENA PRO, el POSTOR APTO impugnante entregue al DIRECTOR DEL PROYECTO una carta fianza con las características ahí establecidas a favor de PROINVERSIÓN. Sobre el particular, se observa que el plazo de presentación de la garantía es menor al plazo de impugnación de 8 DÍAS contemplado en el numeral 9.4.1.1. lo cual no solo resulta contrario a las normas de contrataciones con el Estado sino que impide al POSTOR APTO, que tenga intención de impugnar, hacer una adecuada evaluación de los fundamentos para tomar la decisión de impugnar. De hecho ¿qué pasaría con el POSTOR APTO que haya presentado la garantía de impugnación y luego decida no impugnar? En dicho sentido, se solicita modificar el plazo de presentación de la garantía igualándolo al plazo para presentar impugnación. </w:t>
            </w:r>
          </w:p>
        </w:tc>
      </w:tr>
      <w:tr w:rsidR="00516B59" w:rsidRPr="004D2B95" w14:paraId="13BA1056" w14:textId="77777777" w:rsidTr="00516B59">
        <w:trPr>
          <w:trHeight w:val="685"/>
        </w:trPr>
        <w:tc>
          <w:tcPr>
            <w:tcW w:w="8444" w:type="dxa"/>
            <w:gridSpan w:val="2"/>
          </w:tcPr>
          <w:p w14:paraId="052BA282"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6061211" w14:textId="77777777" w:rsidR="00516B59" w:rsidRDefault="00516B59" w:rsidP="00516B59">
            <w:pPr>
              <w:contextualSpacing/>
              <w:jc w:val="both"/>
              <w:rPr>
                <w:rFonts w:eastAsia="Times New Roman" w:cs="Arial"/>
                <w:lang w:val="es-PE"/>
              </w:rPr>
            </w:pPr>
          </w:p>
          <w:p w14:paraId="61F002E5" w14:textId="6BD61B7F" w:rsidR="00516B59" w:rsidRPr="004D2B95" w:rsidRDefault="00516B59" w:rsidP="00516B59">
            <w:pPr>
              <w:contextualSpacing/>
              <w:jc w:val="both"/>
              <w:rPr>
                <w:rFonts w:eastAsia="Times New Roman" w:cs="Arial"/>
                <w:lang w:val="es-PE"/>
              </w:rPr>
            </w:pPr>
            <w:r w:rsidRPr="004D2B95">
              <w:rPr>
                <w:rFonts w:eastAsia="Times New Roman" w:cs="Arial"/>
                <w:lang w:val="es-PE"/>
              </w:rPr>
              <w:t xml:space="preserve">No se acepta sugerencia. Se recuerda a los </w:t>
            </w:r>
            <w:r w:rsidR="000F2ABF" w:rsidRPr="004D2B95">
              <w:rPr>
                <w:rFonts w:eastAsia="Times New Roman" w:cs="Arial"/>
                <w:lang w:val="es-PE"/>
              </w:rPr>
              <w:t xml:space="preserve">Postores </w:t>
            </w:r>
            <w:r w:rsidRPr="004D2B95">
              <w:rPr>
                <w:rFonts w:eastAsia="Times New Roman" w:cs="Arial"/>
                <w:lang w:val="es-PE"/>
              </w:rPr>
              <w:t>que el plazo de ocho (08) DÍAS previsto en Numeral 9.4.1.1 de las BASES corresponde al plazo de sustentación del recurso de impugnación y que la impugnación a la adjudicación de la buena pro deberá presentarse en el acto público correspondiente.</w:t>
            </w:r>
          </w:p>
          <w:p w14:paraId="4FABFA9C" w14:textId="77777777" w:rsidR="00516B59" w:rsidRPr="004D2B95" w:rsidRDefault="00516B59" w:rsidP="00516B59">
            <w:pPr>
              <w:jc w:val="both"/>
              <w:rPr>
                <w:rFonts w:cs="Arial"/>
                <w:lang w:val="es-PE"/>
              </w:rPr>
            </w:pPr>
          </w:p>
        </w:tc>
      </w:tr>
    </w:tbl>
    <w:p w14:paraId="641168AA"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022C2278" w14:textId="77777777" w:rsidTr="00516B59">
        <w:trPr>
          <w:trHeight w:val="225"/>
        </w:trPr>
        <w:tc>
          <w:tcPr>
            <w:tcW w:w="3934" w:type="dxa"/>
          </w:tcPr>
          <w:p w14:paraId="0AE92F28"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2EC2CC80" w14:textId="11B2A3CB" w:rsidR="00516B59" w:rsidRPr="004D2B95" w:rsidRDefault="00A33C5C" w:rsidP="00516B59">
            <w:pPr>
              <w:rPr>
                <w:rFonts w:cs="Arial"/>
                <w:lang w:val="es-PE"/>
              </w:rPr>
            </w:pPr>
            <w:r>
              <w:rPr>
                <w:rFonts w:cs="Arial"/>
                <w:lang w:val="es-PE"/>
              </w:rPr>
              <w:t>102</w:t>
            </w:r>
          </w:p>
        </w:tc>
      </w:tr>
      <w:tr w:rsidR="00516B59" w:rsidRPr="004D2B95" w14:paraId="12AF2B50" w14:textId="77777777" w:rsidTr="00516B59">
        <w:trPr>
          <w:trHeight w:val="929"/>
        </w:trPr>
        <w:tc>
          <w:tcPr>
            <w:tcW w:w="3934" w:type="dxa"/>
          </w:tcPr>
          <w:p w14:paraId="72331282"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2C59F8EB" w14:textId="77777777" w:rsidR="00516B59" w:rsidRPr="004D2B95" w:rsidRDefault="00516B59" w:rsidP="00516B59">
            <w:pPr>
              <w:jc w:val="both"/>
              <w:rPr>
                <w:rFonts w:cs="Arial"/>
                <w:lang w:val="es-PE"/>
              </w:rPr>
            </w:pPr>
            <w:r w:rsidRPr="004D2B95">
              <w:rPr>
                <w:rFonts w:cs="Arial"/>
                <w:lang w:val="es-PE"/>
              </w:rPr>
              <w:t>Numeral 10.2.2. del numeral 10.2 denominado REQUISITOS DE LA PERSONA JURÍDICA DEL CONTRATADO y numeral 11.3.4 del numeral 11.3 denominado ACTOS DEL CIERRE</w:t>
            </w:r>
          </w:p>
        </w:tc>
      </w:tr>
      <w:tr w:rsidR="00516B59" w:rsidRPr="004D2B95" w14:paraId="00EB4199" w14:textId="77777777" w:rsidTr="00516B59">
        <w:trPr>
          <w:trHeight w:val="685"/>
        </w:trPr>
        <w:tc>
          <w:tcPr>
            <w:tcW w:w="8444" w:type="dxa"/>
            <w:gridSpan w:val="2"/>
          </w:tcPr>
          <w:p w14:paraId="651D4AAA" w14:textId="77777777" w:rsidR="00516B59" w:rsidRPr="004D2B95" w:rsidRDefault="00516B59" w:rsidP="00516B59">
            <w:pPr>
              <w:jc w:val="both"/>
              <w:rPr>
                <w:rFonts w:cs="Arial"/>
                <w:lang w:val="es-PE"/>
              </w:rPr>
            </w:pPr>
            <w:r w:rsidRPr="004D2B95">
              <w:rPr>
                <w:rFonts w:cs="Arial"/>
                <w:lang w:val="es-PE"/>
              </w:rPr>
              <w:t>En los numerales 10.2.2. y 11.3.4 se establece la necesidad de presentar un acuerdo del órgano social competente del CONTRATADO donde se estipule, a “satisfacción del DIRECTOR DEL PROYECTO”, la ratificación de todos los actos realizados y documentos suscritos por los REPRESENTANTES LEGALES del CONTRATADO, especialmente la suscripción del CONTRATO DE FINANCIAMIENTO.</w:t>
            </w:r>
          </w:p>
          <w:p w14:paraId="2FC65B36" w14:textId="77777777" w:rsidR="00516B59" w:rsidRPr="004D2B95" w:rsidRDefault="00516B59" w:rsidP="00516B59">
            <w:pPr>
              <w:jc w:val="both"/>
              <w:rPr>
                <w:rFonts w:cs="Arial"/>
                <w:lang w:val="es-PE"/>
              </w:rPr>
            </w:pPr>
          </w:p>
          <w:p w14:paraId="67A5FF55" w14:textId="77777777" w:rsidR="00516B59" w:rsidRPr="004D2B95" w:rsidRDefault="00516B59" w:rsidP="00516B59">
            <w:pPr>
              <w:jc w:val="both"/>
              <w:rPr>
                <w:rFonts w:cs="Arial"/>
                <w:lang w:val="es-PE"/>
              </w:rPr>
            </w:pPr>
            <w:r w:rsidRPr="004D2B95">
              <w:rPr>
                <w:rFonts w:cs="Arial"/>
                <w:lang w:val="es-PE"/>
              </w:rPr>
              <w:t>Sobre el particular, se solicita eliminar la necesidad de que el referido acuerdo sea elaborado “a satisfacción del DIRECTOR DEL PROYECTO” toda vez que no hay ningún requisito objetivo que permita al CONTRATADO saber cuál sería el criterio según el cual se evaluará el contenido del documento presentado. En todo caso se solicita establecer los requisitos objetivos que debe cumplir el referido acuerdo.</w:t>
            </w:r>
          </w:p>
          <w:p w14:paraId="66413C1D" w14:textId="77777777" w:rsidR="00516B59" w:rsidRPr="004D2B95" w:rsidRDefault="00516B59" w:rsidP="00516B59">
            <w:pPr>
              <w:rPr>
                <w:rFonts w:cs="Arial"/>
                <w:color w:val="5B9BD5" w:themeColor="accent1"/>
                <w:lang w:val="es-PE"/>
              </w:rPr>
            </w:pPr>
          </w:p>
          <w:p w14:paraId="6FAC1560" w14:textId="77777777" w:rsidR="00516B59" w:rsidRPr="004D2B95" w:rsidRDefault="00516B59" w:rsidP="00516B59">
            <w:pPr>
              <w:jc w:val="both"/>
              <w:rPr>
                <w:rFonts w:cs="Arial"/>
                <w:color w:val="000000" w:themeColor="text1"/>
                <w:lang w:val="es-PE"/>
              </w:rPr>
            </w:pPr>
            <w:r w:rsidRPr="004D2B95">
              <w:rPr>
                <w:rFonts w:cs="Arial"/>
                <w:color w:val="000000" w:themeColor="text1"/>
                <w:lang w:val="es-PE"/>
              </w:rPr>
              <w:t>De otro lado, se establece que el referido acuerdo de ratificación debe incluir la suscripción del CONTRATO DE FINANCIAMIENTO. Al respecto, debe tenerse en cuenta que la fecha de suscripción del CONTRATO DE FINANCIAMIENTO será la misma que la de la FECHA DE CIERRE con lo cual no resulta posible ratificar un acto futuro (que en la práctica aún no se habría producido). En todo caso, se solicita confirmar que bastará en el acuerdo de ratificación, que el órgano societario haga referencia a su conformidad con el contenido del CONTRATO DE FINANCIAMIENTO que será suscrito por los REPRESENTANTES LEGALES en la FECHA DE CIERRE o en todo caso eliminar el CONTRATO DE FINANCIAMIENTO como parte de los actos que deben ratificarse.</w:t>
            </w:r>
          </w:p>
          <w:p w14:paraId="37BCF2D8" w14:textId="77777777" w:rsidR="00516B59" w:rsidRPr="004D2B95" w:rsidRDefault="00516B59" w:rsidP="00516B59">
            <w:pPr>
              <w:rPr>
                <w:rFonts w:cs="Arial"/>
                <w:color w:val="000000" w:themeColor="text1"/>
                <w:lang w:val="es-PE"/>
              </w:rPr>
            </w:pPr>
          </w:p>
          <w:p w14:paraId="66BD22C1" w14:textId="77777777" w:rsidR="00516B59" w:rsidRPr="004D2B95" w:rsidRDefault="00516B59" w:rsidP="00516B59">
            <w:pPr>
              <w:jc w:val="both"/>
              <w:rPr>
                <w:rFonts w:cs="Arial"/>
                <w:color w:val="000000" w:themeColor="text1"/>
                <w:lang w:val="es-PE"/>
              </w:rPr>
            </w:pPr>
            <w:r w:rsidRPr="004D2B95">
              <w:rPr>
                <w:rFonts w:cs="Arial"/>
                <w:color w:val="000000" w:themeColor="text1"/>
                <w:lang w:val="es-PE"/>
              </w:rPr>
              <w:t>Sin perjuicio de lo anterior, la lógica de la ratificación de los actos de los REPRESENTANTES LEGALES del ADJUDICATARIO, es que tales personas no sean apoderados de quien finalmente suscriba el CONTRATO DE FINANCIAMIENTO como CONTRATADO, por tanto éste debe reconocer como suyos los actos de tales REPRESENTANTES LEGALES. En tal sentido, solicitamos que para el caso que el ADJUDICATARIO sea una sociedad ya existente registrada legalmente en el país no se requiera de la ratificación de los actos de los REPRESENTANTES LEGALES ni de AGENTES AUTORIZADOS.</w:t>
            </w:r>
          </w:p>
        </w:tc>
      </w:tr>
      <w:tr w:rsidR="00516B59" w:rsidRPr="004D2B95" w14:paraId="71C85C28" w14:textId="77777777" w:rsidTr="00516B59">
        <w:trPr>
          <w:trHeight w:val="685"/>
        </w:trPr>
        <w:tc>
          <w:tcPr>
            <w:tcW w:w="8444" w:type="dxa"/>
            <w:gridSpan w:val="2"/>
          </w:tcPr>
          <w:p w14:paraId="5C404B3E"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993805D" w14:textId="77777777" w:rsidR="00516B59" w:rsidRDefault="00516B59" w:rsidP="00516B59">
            <w:pPr>
              <w:contextualSpacing/>
              <w:jc w:val="both"/>
              <w:rPr>
                <w:rFonts w:eastAsia="Times New Roman" w:cs="Arial"/>
                <w:lang w:val="es-PE"/>
              </w:rPr>
            </w:pPr>
          </w:p>
          <w:p w14:paraId="1AB031E0" w14:textId="0EEDEB0B" w:rsidR="00516B59" w:rsidRPr="004D2B95" w:rsidRDefault="0032494B" w:rsidP="00516B59">
            <w:pPr>
              <w:contextualSpacing/>
              <w:jc w:val="both"/>
              <w:rPr>
                <w:rFonts w:eastAsia="Times New Roman"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las BASES.</w:t>
            </w:r>
          </w:p>
          <w:p w14:paraId="747619CA" w14:textId="77777777" w:rsidR="00516B59" w:rsidRPr="004D2B95" w:rsidRDefault="00516B59" w:rsidP="00516B59">
            <w:pPr>
              <w:jc w:val="both"/>
              <w:rPr>
                <w:rFonts w:cs="Arial"/>
                <w:lang w:val="es-PE"/>
              </w:rPr>
            </w:pPr>
          </w:p>
        </w:tc>
      </w:tr>
    </w:tbl>
    <w:p w14:paraId="2E845B73"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4890B1CC" w14:textId="77777777" w:rsidTr="00516B59">
        <w:trPr>
          <w:trHeight w:val="360"/>
        </w:trPr>
        <w:tc>
          <w:tcPr>
            <w:tcW w:w="3934" w:type="dxa"/>
          </w:tcPr>
          <w:p w14:paraId="26B51A6E"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0CC3A4A9" w14:textId="0D42607E" w:rsidR="00516B59" w:rsidRPr="004D2B95" w:rsidRDefault="00A33C5C" w:rsidP="00516B59">
            <w:pPr>
              <w:rPr>
                <w:rFonts w:cs="Arial"/>
                <w:lang w:val="es-PE"/>
              </w:rPr>
            </w:pPr>
            <w:r>
              <w:rPr>
                <w:rFonts w:cs="Arial"/>
                <w:lang w:val="es-PE"/>
              </w:rPr>
              <w:t>103</w:t>
            </w:r>
          </w:p>
        </w:tc>
      </w:tr>
      <w:tr w:rsidR="00516B59" w:rsidRPr="004D2B95" w14:paraId="45035814" w14:textId="77777777" w:rsidTr="00516B59">
        <w:trPr>
          <w:trHeight w:val="501"/>
        </w:trPr>
        <w:tc>
          <w:tcPr>
            <w:tcW w:w="3934" w:type="dxa"/>
          </w:tcPr>
          <w:p w14:paraId="7201C71B"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49405B82" w14:textId="77777777" w:rsidR="00516B59" w:rsidRPr="004D2B95" w:rsidRDefault="00516B59" w:rsidP="00516B59">
            <w:pPr>
              <w:jc w:val="both"/>
              <w:rPr>
                <w:rFonts w:cs="Arial"/>
                <w:lang w:val="es-PE"/>
              </w:rPr>
            </w:pPr>
            <w:r w:rsidRPr="004D2B95">
              <w:rPr>
                <w:rFonts w:cs="Arial"/>
                <w:lang w:val="es-PE"/>
              </w:rPr>
              <w:t xml:space="preserve">Numeral 11.7.1. del numeral 11.7 denominado GARANTÍA POR SANEAMIENTO DE PREDIOS </w:t>
            </w:r>
          </w:p>
        </w:tc>
      </w:tr>
      <w:tr w:rsidR="00516B59" w:rsidRPr="004D2B95" w14:paraId="50746B76" w14:textId="77777777" w:rsidTr="00516B59">
        <w:trPr>
          <w:trHeight w:val="685"/>
        </w:trPr>
        <w:tc>
          <w:tcPr>
            <w:tcW w:w="8444" w:type="dxa"/>
            <w:gridSpan w:val="2"/>
          </w:tcPr>
          <w:p w14:paraId="2C56C68B" w14:textId="77777777" w:rsidR="00516B59" w:rsidRPr="004D2B95" w:rsidRDefault="00516B59" w:rsidP="00516B59">
            <w:pPr>
              <w:jc w:val="both"/>
              <w:rPr>
                <w:rFonts w:cs="Arial"/>
                <w:lang w:val="es-PE"/>
              </w:rPr>
            </w:pPr>
            <w:r w:rsidRPr="004D2B95">
              <w:rPr>
                <w:rFonts w:cs="Arial"/>
                <w:lang w:val="es-PE"/>
              </w:rPr>
              <w:t>En el numeral 11.7.1. se establece que el CONTRATADO está obligado a lograr la inscripción de los títulos de propiedad de los terrenos que conforman la RED DE TRANSPORTE ante la SUNARP como máximo hasta el momento en que deba suscribirse el Contrato de Concesión entre el MTC y el concesionario de la operación de la RED DE TRANPORTE. Sobre el particular se solicita aclarar lo siguiente:</w:t>
            </w:r>
          </w:p>
          <w:p w14:paraId="180B7CB8" w14:textId="77777777" w:rsidR="00516B59" w:rsidRPr="004D2B95" w:rsidRDefault="00516B59" w:rsidP="00516B59">
            <w:pPr>
              <w:jc w:val="both"/>
              <w:rPr>
                <w:rFonts w:cs="Arial"/>
                <w:lang w:val="es-PE"/>
              </w:rPr>
            </w:pPr>
          </w:p>
          <w:p w14:paraId="0BBC577E" w14:textId="77777777" w:rsidR="00516B59" w:rsidRPr="004D2B95" w:rsidRDefault="00516B59" w:rsidP="00516B59">
            <w:pPr>
              <w:pStyle w:val="Prrafodelista"/>
              <w:numPr>
                <w:ilvl w:val="0"/>
                <w:numId w:val="40"/>
              </w:numPr>
              <w:contextualSpacing w:val="0"/>
              <w:jc w:val="both"/>
              <w:rPr>
                <w:rFonts w:cs="Arial"/>
                <w:lang w:val="es-PE"/>
              </w:rPr>
            </w:pPr>
            <w:r w:rsidRPr="004D2B95">
              <w:rPr>
                <w:rFonts w:cs="Arial"/>
                <w:lang w:val="es-PE"/>
              </w:rPr>
              <w:t>¿Cuál es la oportunidad en que se suscribirá el Contrato de Concesión entre el MTC y el concesionario de la operación de la RED DE TRANPORTE? Teniendo en consideración que tal fecha resulta el plazo máximo del CONTRATADO resulta indispensable saber cuándo será.</w:t>
            </w:r>
          </w:p>
          <w:p w14:paraId="53753C89" w14:textId="77777777" w:rsidR="00516B59" w:rsidRPr="004D2B95" w:rsidRDefault="00516B59" w:rsidP="00516B59">
            <w:pPr>
              <w:pStyle w:val="Prrafodelista"/>
              <w:jc w:val="both"/>
              <w:rPr>
                <w:rFonts w:cs="Arial"/>
                <w:lang w:val="es-PE"/>
              </w:rPr>
            </w:pPr>
          </w:p>
          <w:p w14:paraId="53A043B6" w14:textId="77777777" w:rsidR="00516B59" w:rsidRPr="004D2B95" w:rsidRDefault="00516B59" w:rsidP="00516B59">
            <w:pPr>
              <w:pStyle w:val="Prrafodelista"/>
              <w:numPr>
                <w:ilvl w:val="0"/>
                <w:numId w:val="40"/>
              </w:numPr>
              <w:contextualSpacing w:val="0"/>
              <w:jc w:val="both"/>
              <w:rPr>
                <w:rFonts w:cs="Arial"/>
                <w:lang w:val="es-PE"/>
              </w:rPr>
            </w:pPr>
            <w:r w:rsidRPr="004D2B95">
              <w:rPr>
                <w:rFonts w:cs="Arial"/>
                <w:lang w:val="es-PE"/>
              </w:rPr>
              <w:t>Teniendo en consideración que el Apéndice N° 5 del Anexo N° 8-A de las Bases contempla un procedimiento excepcional para los predios respecto de los cuales no haya sido posible lograr la inscripción solicitamos modificar el numeral 11.7.1 de acuerdo al siguiente texto:</w:t>
            </w:r>
          </w:p>
          <w:p w14:paraId="46528531" w14:textId="77777777" w:rsidR="00516B59" w:rsidRPr="004D2B95" w:rsidRDefault="00516B59" w:rsidP="00516B59">
            <w:pPr>
              <w:pStyle w:val="Prrafodelista"/>
              <w:jc w:val="both"/>
              <w:rPr>
                <w:rFonts w:cs="Arial"/>
                <w:i/>
                <w:lang w:val="es-PE"/>
              </w:rPr>
            </w:pPr>
          </w:p>
          <w:p w14:paraId="66CC8E1A" w14:textId="77777777" w:rsidR="00516B59" w:rsidRPr="004D2B95" w:rsidRDefault="00516B59" w:rsidP="00516B59">
            <w:pPr>
              <w:pStyle w:val="Prrafodelista"/>
              <w:jc w:val="both"/>
              <w:rPr>
                <w:rFonts w:cs="Arial"/>
                <w:lang w:val="es-PE"/>
              </w:rPr>
            </w:pPr>
            <w:r w:rsidRPr="004D2B95">
              <w:rPr>
                <w:rFonts w:cs="Arial"/>
                <w:i/>
                <w:lang w:val="es-PE"/>
              </w:rPr>
              <w:t>“El CONTRATADO, salvo los supuestos de excepción contemplados en el Apéndice N° 5 del Anexo N° 8-A de las Bases, se encuentra obligado a lograr la inscripción de la totalidad de los títulos de propiedad de los terrenos que conforman los BIENES de la RED DE TRANSPORTE ante la SUNARP como máximo hasta el momento en que deba suscribirse el Contrato de Concesión entre el MTC y el concesionario de la operación de la RED DE TRANPORTE cuya fecha será comunicada al CONTRATADO oportunamente”</w:t>
            </w:r>
            <w:r w:rsidRPr="004D2B95">
              <w:rPr>
                <w:rFonts w:cs="Arial"/>
                <w:lang w:val="es-PE"/>
              </w:rPr>
              <w:t xml:space="preserve">. </w:t>
            </w:r>
          </w:p>
        </w:tc>
      </w:tr>
      <w:tr w:rsidR="00516B59" w:rsidRPr="004D2B95" w14:paraId="7E8BE1E4" w14:textId="77777777" w:rsidTr="00516B59">
        <w:trPr>
          <w:trHeight w:val="685"/>
        </w:trPr>
        <w:tc>
          <w:tcPr>
            <w:tcW w:w="8444" w:type="dxa"/>
            <w:gridSpan w:val="2"/>
          </w:tcPr>
          <w:p w14:paraId="1D4B7CE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7403D7D3" w14:textId="77777777" w:rsidR="00516B59" w:rsidRDefault="00516B59" w:rsidP="00516B59">
            <w:pPr>
              <w:contextualSpacing/>
              <w:jc w:val="both"/>
              <w:rPr>
                <w:rFonts w:eastAsia="Times New Roman" w:cs="Arial"/>
                <w:lang w:val="es-PE"/>
              </w:rPr>
            </w:pPr>
          </w:p>
          <w:p w14:paraId="527BAA0B"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dispuesto en el último párrafo del Numeral 3.1.2 de las BASES.</w:t>
            </w:r>
          </w:p>
          <w:p w14:paraId="6D375384" w14:textId="77777777" w:rsidR="00516B59" w:rsidRPr="004D2B95" w:rsidRDefault="00516B59" w:rsidP="00516B59">
            <w:pPr>
              <w:jc w:val="both"/>
              <w:rPr>
                <w:rFonts w:cs="Arial"/>
                <w:lang w:val="es-PE"/>
              </w:rPr>
            </w:pPr>
          </w:p>
        </w:tc>
      </w:tr>
    </w:tbl>
    <w:p w14:paraId="5765DA3E"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675C87D" w14:textId="77777777" w:rsidTr="00516B59">
        <w:trPr>
          <w:trHeight w:val="215"/>
        </w:trPr>
        <w:tc>
          <w:tcPr>
            <w:tcW w:w="3934" w:type="dxa"/>
          </w:tcPr>
          <w:p w14:paraId="79726472"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34846725" w14:textId="467C68A9" w:rsidR="00516B59" w:rsidRPr="004D2B95" w:rsidRDefault="00A33C5C" w:rsidP="00516B59">
            <w:pPr>
              <w:rPr>
                <w:rFonts w:cs="Arial"/>
                <w:lang w:val="es-PE"/>
              </w:rPr>
            </w:pPr>
            <w:r>
              <w:rPr>
                <w:rFonts w:cs="Arial"/>
                <w:lang w:val="es-PE"/>
              </w:rPr>
              <w:t>104</w:t>
            </w:r>
          </w:p>
        </w:tc>
      </w:tr>
      <w:tr w:rsidR="00516B59" w:rsidRPr="004D2B95" w14:paraId="4589F7FE" w14:textId="77777777" w:rsidTr="00516B59">
        <w:trPr>
          <w:trHeight w:val="503"/>
        </w:trPr>
        <w:tc>
          <w:tcPr>
            <w:tcW w:w="3934" w:type="dxa"/>
          </w:tcPr>
          <w:p w14:paraId="7F993946"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343738C7" w14:textId="77777777" w:rsidR="00516B59" w:rsidRPr="004D2B95" w:rsidRDefault="00516B59" w:rsidP="00516B59">
            <w:pPr>
              <w:jc w:val="both"/>
              <w:rPr>
                <w:rFonts w:cs="Arial"/>
                <w:lang w:val="es-PE"/>
              </w:rPr>
            </w:pPr>
            <w:r w:rsidRPr="004D2B95">
              <w:rPr>
                <w:rFonts w:cs="Arial"/>
                <w:lang w:val="es-PE"/>
              </w:rPr>
              <w:t xml:space="preserve">Anexo 1 denominado ACUERDO DE CONFIDENCIALIDAD </w:t>
            </w:r>
          </w:p>
        </w:tc>
      </w:tr>
      <w:tr w:rsidR="00516B59" w:rsidRPr="004D2B95" w14:paraId="7434566A" w14:textId="77777777" w:rsidTr="00516B59">
        <w:trPr>
          <w:trHeight w:val="685"/>
        </w:trPr>
        <w:tc>
          <w:tcPr>
            <w:tcW w:w="8444" w:type="dxa"/>
            <w:gridSpan w:val="2"/>
          </w:tcPr>
          <w:p w14:paraId="58FBB2F9" w14:textId="77777777" w:rsidR="00516B59" w:rsidRPr="004D2B95" w:rsidRDefault="00516B59" w:rsidP="00516B59">
            <w:pPr>
              <w:jc w:val="both"/>
              <w:rPr>
                <w:rFonts w:cs="Arial"/>
                <w:lang w:val="es-PE"/>
              </w:rPr>
            </w:pPr>
            <w:r w:rsidRPr="004D2B95">
              <w:rPr>
                <w:rFonts w:cs="Arial"/>
                <w:lang w:val="es-PE"/>
              </w:rPr>
              <w:t xml:space="preserve">En el sétimo párrafo del ACUERDO DE CONFIDENCIALIDAD se establece que a petición del DIRECTOR DE PROYECTO el POSTOR acepta devolver inmediatamente todas las copias de todos los documentos que hayan sido puestos a su disposición o a disposición de sus representantes legales o asesores. </w:t>
            </w:r>
          </w:p>
          <w:p w14:paraId="4B0DE348" w14:textId="77777777" w:rsidR="00516B59" w:rsidRPr="004D2B95" w:rsidRDefault="00516B59" w:rsidP="00516B59">
            <w:pPr>
              <w:jc w:val="both"/>
              <w:rPr>
                <w:rFonts w:cs="Arial"/>
                <w:lang w:val="es-PE"/>
              </w:rPr>
            </w:pPr>
          </w:p>
          <w:p w14:paraId="6ED51F6A" w14:textId="77777777" w:rsidR="00516B59" w:rsidRPr="004D2B95" w:rsidRDefault="00516B59" w:rsidP="00516B59">
            <w:pPr>
              <w:jc w:val="both"/>
              <w:rPr>
                <w:rFonts w:cs="Arial"/>
                <w:lang w:val="es-PE"/>
              </w:rPr>
            </w:pPr>
            <w:r w:rsidRPr="004D2B95">
              <w:rPr>
                <w:rFonts w:cs="Arial"/>
                <w:lang w:val="es-PE"/>
              </w:rPr>
              <w:t>En primer lugar, no queda claro del referido párrafo a qué documentos se refiere pues indica “todos los documentos que hayan sido puestos a su disposición” sin precisar la procedencia de los mismos, es decir, si se refieren únicamente a aquellos obtenidos en la SALA DE DATOS o a algún otro documento. En ese sentido, se solicita restringir dicha obligación a los documentos obtenidos a través de la SALA DE DATOS.</w:t>
            </w:r>
          </w:p>
          <w:p w14:paraId="012312AF" w14:textId="77777777" w:rsidR="00516B59" w:rsidRPr="004D2B95" w:rsidRDefault="00516B59" w:rsidP="00516B59">
            <w:pPr>
              <w:jc w:val="both"/>
              <w:rPr>
                <w:rFonts w:cs="Arial"/>
                <w:lang w:val="es-PE"/>
              </w:rPr>
            </w:pPr>
          </w:p>
          <w:p w14:paraId="399069B7" w14:textId="77777777" w:rsidR="00516B59" w:rsidRPr="004D2B95" w:rsidRDefault="00516B59" w:rsidP="00516B59">
            <w:pPr>
              <w:jc w:val="both"/>
              <w:rPr>
                <w:rFonts w:cs="Arial"/>
                <w:lang w:val="es-PE"/>
              </w:rPr>
            </w:pPr>
            <w:r w:rsidRPr="004D2B95">
              <w:rPr>
                <w:rFonts w:cs="Arial"/>
                <w:lang w:val="es-PE"/>
              </w:rPr>
              <w:t>De otro lado, consideramos excesivo que se exija al POSTOR una devolución física de documentos, pues podría ser que los documentos que hayan sido puestos a su disposición hayan sido descartados o destruidos. En ese sentido, se solicita restringir dicha obligación de devolución a los documentos obtenidos a través de la SALA DE DATOS que aún sean conservados por el POSTOR a la fecha de solicitud de devolución.</w:t>
            </w:r>
          </w:p>
        </w:tc>
      </w:tr>
      <w:tr w:rsidR="00516B59" w:rsidRPr="004D2B95" w14:paraId="431D547A" w14:textId="77777777" w:rsidTr="00516B59">
        <w:trPr>
          <w:trHeight w:val="685"/>
        </w:trPr>
        <w:tc>
          <w:tcPr>
            <w:tcW w:w="8444" w:type="dxa"/>
            <w:gridSpan w:val="2"/>
          </w:tcPr>
          <w:p w14:paraId="16E40A02"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560BEFA" w14:textId="77777777" w:rsidR="00516B59" w:rsidRDefault="00516B59" w:rsidP="00516B59">
            <w:pPr>
              <w:contextualSpacing/>
              <w:jc w:val="both"/>
              <w:rPr>
                <w:rFonts w:eastAsia="Times New Roman" w:cs="Arial"/>
                <w:lang w:val="es-PE"/>
              </w:rPr>
            </w:pPr>
          </w:p>
          <w:p w14:paraId="18DF21B8" w14:textId="2DC7FFA6" w:rsidR="00516B59" w:rsidRPr="004D2B95" w:rsidRDefault="0032494B" w:rsidP="00D76FBF">
            <w:pPr>
              <w:contextualSpacing/>
              <w:jc w:val="both"/>
              <w:rPr>
                <w:rFonts w:cs="Arial"/>
                <w:lang w:val="es-PE"/>
              </w:rPr>
            </w:pPr>
            <w:r>
              <w:rPr>
                <w:rFonts w:eastAsia="Times New Roman" w:cs="Arial"/>
                <w:lang w:val="es-PE"/>
              </w:rPr>
              <w:t>C</w:t>
            </w:r>
            <w:r w:rsidRPr="004D2B95">
              <w:rPr>
                <w:rFonts w:eastAsia="Times New Roman" w:cs="Arial"/>
                <w:lang w:val="es-PE"/>
              </w:rPr>
              <w:t xml:space="preserve">eñirse a lo </w:t>
            </w:r>
            <w:r>
              <w:rPr>
                <w:rFonts w:eastAsia="Times New Roman" w:cs="Arial"/>
                <w:lang w:val="es-PE"/>
              </w:rPr>
              <w:t xml:space="preserve">establecido </w:t>
            </w:r>
            <w:r w:rsidRPr="004D2B95">
              <w:rPr>
                <w:rFonts w:eastAsia="Times New Roman" w:cs="Arial"/>
                <w:lang w:val="es-PE"/>
              </w:rPr>
              <w:t xml:space="preserve">en </w:t>
            </w:r>
            <w:r w:rsidR="00516B59" w:rsidRPr="004D2B95">
              <w:rPr>
                <w:rFonts w:eastAsia="Times New Roman" w:cs="Arial"/>
                <w:lang w:val="es-PE"/>
              </w:rPr>
              <w:t>las BASES.</w:t>
            </w:r>
          </w:p>
        </w:tc>
      </w:tr>
    </w:tbl>
    <w:p w14:paraId="573EB4D8"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26EEA24" w14:textId="77777777" w:rsidTr="00516B59">
        <w:trPr>
          <w:trHeight w:val="194"/>
        </w:trPr>
        <w:tc>
          <w:tcPr>
            <w:tcW w:w="3934" w:type="dxa"/>
          </w:tcPr>
          <w:p w14:paraId="1BACAB39"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4A315AA3" w14:textId="6CA75E7D" w:rsidR="00516B59" w:rsidRPr="004D2B95" w:rsidRDefault="00A33C5C" w:rsidP="00516B59">
            <w:pPr>
              <w:rPr>
                <w:rFonts w:cs="Arial"/>
                <w:lang w:val="es-PE"/>
              </w:rPr>
            </w:pPr>
            <w:r>
              <w:rPr>
                <w:rFonts w:cs="Arial"/>
                <w:lang w:val="es-PE"/>
              </w:rPr>
              <w:t>105</w:t>
            </w:r>
          </w:p>
        </w:tc>
      </w:tr>
      <w:tr w:rsidR="00516B59" w:rsidRPr="004D2B95" w14:paraId="5322B086" w14:textId="77777777" w:rsidTr="00516B59">
        <w:trPr>
          <w:trHeight w:val="495"/>
        </w:trPr>
        <w:tc>
          <w:tcPr>
            <w:tcW w:w="3934" w:type="dxa"/>
          </w:tcPr>
          <w:p w14:paraId="5419597E"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6B8B1E9F" w14:textId="77777777" w:rsidR="00516B59" w:rsidRPr="004D2B95" w:rsidRDefault="00516B59" w:rsidP="00516B59">
            <w:pPr>
              <w:jc w:val="both"/>
              <w:rPr>
                <w:rFonts w:cs="Arial"/>
                <w:lang w:val="es-PE"/>
              </w:rPr>
            </w:pPr>
            <w:r w:rsidRPr="004D2B95">
              <w:rPr>
                <w:rFonts w:cs="Arial"/>
                <w:lang w:val="es-PE"/>
              </w:rPr>
              <w:t xml:space="preserve">Formulario N° 1 del Anexo N° 3 denominado CONTENIDO DEL SOBRE N° 1 </w:t>
            </w:r>
          </w:p>
        </w:tc>
      </w:tr>
      <w:tr w:rsidR="00516B59" w:rsidRPr="004D2B95" w14:paraId="0B07AC75" w14:textId="77777777" w:rsidTr="00516B59">
        <w:trPr>
          <w:trHeight w:val="685"/>
        </w:trPr>
        <w:tc>
          <w:tcPr>
            <w:tcW w:w="8444" w:type="dxa"/>
            <w:gridSpan w:val="2"/>
          </w:tcPr>
          <w:p w14:paraId="74DADAC5" w14:textId="77777777" w:rsidR="00516B59" w:rsidRPr="004D2B95" w:rsidRDefault="00516B59" w:rsidP="00516B59">
            <w:pPr>
              <w:rPr>
                <w:rFonts w:cs="Arial"/>
                <w:color w:val="000000" w:themeColor="text1"/>
                <w:lang w:val="es-PE"/>
              </w:rPr>
            </w:pPr>
            <w:r w:rsidRPr="004D2B95">
              <w:rPr>
                <w:rFonts w:cs="Arial"/>
                <w:color w:val="000000" w:themeColor="text1"/>
                <w:lang w:val="es-PE"/>
              </w:rPr>
              <w:t xml:space="preserve">Confirmar que el Formulario N° 1 del Anexo 3, </w:t>
            </w:r>
            <w:r w:rsidRPr="004D2B95">
              <w:rPr>
                <w:rFonts w:cs="Arial"/>
                <w:i/>
                <w:color w:val="000000" w:themeColor="text1"/>
                <w:lang w:val="es-PE"/>
              </w:rPr>
              <w:t>“Declaración Jurada – Presentación de información fidedigna”</w:t>
            </w:r>
            <w:r w:rsidRPr="004D2B95">
              <w:rPr>
                <w:rFonts w:cs="Arial"/>
                <w:color w:val="000000" w:themeColor="text1"/>
                <w:lang w:val="es-PE"/>
              </w:rPr>
              <w:t>, solo requiere ser firmado por un (1) representante legal.</w:t>
            </w:r>
          </w:p>
        </w:tc>
      </w:tr>
      <w:tr w:rsidR="00516B59" w:rsidRPr="004D2B95" w14:paraId="770A4B82" w14:textId="77777777" w:rsidTr="00516B59">
        <w:trPr>
          <w:trHeight w:val="685"/>
        </w:trPr>
        <w:tc>
          <w:tcPr>
            <w:tcW w:w="8444" w:type="dxa"/>
            <w:gridSpan w:val="2"/>
          </w:tcPr>
          <w:p w14:paraId="406FC5C4"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1B02D210" w14:textId="77777777" w:rsidR="00516B59" w:rsidRDefault="00516B59" w:rsidP="00516B59">
            <w:pPr>
              <w:contextualSpacing/>
              <w:jc w:val="both"/>
              <w:rPr>
                <w:rFonts w:eastAsia="Times New Roman" w:cs="Arial"/>
                <w:lang w:val="es-PE"/>
              </w:rPr>
            </w:pPr>
          </w:p>
          <w:p w14:paraId="56416BD4" w14:textId="0FE9BC5E" w:rsidR="00516B59" w:rsidRPr="004D2B95" w:rsidRDefault="00F0532A" w:rsidP="00516B59">
            <w:pPr>
              <w:contextualSpacing/>
              <w:jc w:val="both"/>
              <w:rPr>
                <w:rFonts w:eastAsia="Times New Roman" w:cs="Arial"/>
                <w:lang w:val="es-PE"/>
              </w:rPr>
            </w:pPr>
            <w:r>
              <w:rPr>
                <w:rFonts w:eastAsia="Times New Roman" w:cs="Arial"/>
                <w:lang w:val="es-PE"/>
              </w:rPr>
              <w:t xml:space="preserve">Es correcto su entendimiento, salvo que el postor haya otorgado poder a dos Representantes Legales de manera conjunta. </w:t>
            </w:r>
          </w:p>
          <w:p w14:paraId="26D290D0" w14:textId="77777777" w:rsidR="00516B59" w:rsidRPr="004D2B95" w:rsidRDefault="00516B59" w:rsidP="00516B59">
            <w:pPr>
              <w:rPr>
                <w:rFonts w:cs="Arial"/>
                <w:color w:val="000000" w:themeColor="text1"/>
                <w:lang w:val="es-PE"/>
              </w:rPr>
            </w:pPr>
          </w:p>
        </w:tc>
      </w:tr>
    </w:tbl>
    <w:p w14:paraId="60FFB329"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721E3FDC" w14:textId="77777777" w:rsidTr="00516B59">
        <w:trPr>
          <w:trHeight w:val="186"/>
        </w:trPr>
        <w:tc>
          <w:tcPr>
            <w:tcW w:w="3934" w:type="dxa"/>
          </w:tcPr>
          <w:p w14:paraId="4C890C54"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40AAC397" w14:textId="6BE0E3C8" w:rsidR="00516B59" w:rsidRPr="004D2B95" w:rsidRDefault="00A33C5C" w:rsidP="00516B59">
            <w:pPr>
              <w:rPr>
                <w:rFonts w:cs="Arial"/>
                <w:lang w:val="es-PE"/>
              </w:rPr>
            </w:pPr>
            <w:r>
              <w:rPr>
                <w:rFonts w:cs="Arial"/>
                <w:lang w:val="es-PE"/>
              </w:rPr>
              <w:t>106</w:t>
            </w:r>
          </w:p>
        </w:tc>
      </w:tr>
      <w:tr w:rsidR="00516B59" w:rsidRPr="004D2B95" w14:paraId="5D5B53D1" w14:textId="77777777" w:rsidTr="00516B59">
        <w:trPr>
          <w:trHeight w:val="473"/>
        </w:trPr>
        <w:tc>
          <w:tcPr>
            <w:tcW w:w="3934" w:type="dxa"/>
          </w:tcPr>
          <w:p w14:paraId="0D84CA1E"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3A4AA9A8" w14:textId="77777777" w:rsidR="00516B59" w:rsidRPr="004D2B95" w:rsidRDefault="00516B59" w:rsidP="00516B59">
            <w:pPr>
              <w:jc w:val="both"/>
              <w:rPr>
                <w:rFonts w:cs="Arial"/>
                <w:lang w:val="es-PE"/>
              </w:rPr>
            </w:pPr>
            <w:r w:rsidRPr="004D2B95">
              <w:rPr>
                <w:rFonts w:cs="Arial"/>
                <w:lang w:val="es-PE"/>
              </w:rPr>
              <w:t xml:space="preserve">Formulario N° 3 del Anexo N° 3 denominado CONTENIDO DEL SOBRE N° 1 </w:t>
            </w:r>
          </w:p>
        </w:tc>
      </w:tr>
      <w:tr w:rsidR="00516B59" w:rsidRPr="004D2B95" w14:paraId="31561B10" w14:textId="77777777" w:rsidTr="00516B59">
        <w:trPr>
          <w:trHeight w:val="685"/>
        </w:trPr>
        <w:tc>
          <w:tcPr>
            <w:tcW w:w="8444" w:type="dxa"/>
            <w:gridSpan w:val="2"/>
          </w:tcPr>
          <w:p w14:paraId="13AB6533" w14:textId="77777777" w:rsidR="00516B59" w:rsidRPr="004D2B95" w:rsidRDefault="00516B59" w:rsidP="00516B59">
            <w:pPr>
              <w:jc w:val="both"/>
              <w:rPr>
                <w:rFonts w:cs="Arial"/>
                <w:color w:val="000000" w:themeColor="text1"/>
                <w:lang w:val="es-PE"/>
              </w:rPr>
            </w:pPr>
            <w:r w:rsidRPr="004D2B95">
              <w:rPr>
                <w:rFonts w:cs="Arial"/>
                <w:color w:val="000000" w:themeColor="text1"/>
                <w:lang w:val="es-PE"/>
              </w:rPr>
              <w:t>Para efectos de completar el formulario de la referencia en los espacios que corresponden a los activos fijos netos, patrimonio neto y ventas anuales de servicios de telecomunicaciones, se solicita INDICAR el tipo de cambio aplicable.</w:t>
            </w:r>
          </w:p>
        </w:tc>
      </w:tr>
      <w:tr w:rsidR="00516B59" w:rsidRPr="004D2B95" w14:paraId="40920362" w14:textId="77777777" w:rsidTr="00516B59">
        <w:trPr>
          <w:trHeight w:val="685"/>
        </w:trPr>
        <w:tc>
          <w:tcPr>
            <w:tcW w:w="8444" w:type="dxa"/>
            <w:gridSpan w:val="2"/>
          </w:tcPr>
          <w:p w14:paraId="4F58FDDE"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4100B50" w14:textId="77777777" w:rsidR="00516B59" w:rsidRDefault="00516B59" w:rsidP="00516B59">
            <w:pPr>
              <w:contextualSpacing/>
              <w:jc w:val="both"/>
              <w:rPr>
                <w:rFonts w:eastAsia="Times New Roman" w:cs="Arial"/>
                <w:lang w:val="es-PE"/>
              </w:rPr>
            </w:pPr>
          </w:p>
          <w:p w14:paraId="168EB17D" w14:textId="77777777" w:rsidR="00516B59" w:rsidRPr="004D2B95" w:rsidRDefault="00516B59" w:rsidP="00516B59">
            <w:pPr>
              <w:contextualSpacing/>
              <w:jc w:val="both"/>
              <w:rPr>
                <w:rFonts w:eastAsia="Times New Roman" w:cs="Arial"/>
                <w:lang w:val="es-PE"/>
              </w:rPr>
            </w:pPr>
            <w:r w:rsidRPr="004D2B95">
              <w:rPr>
                <w:rFonts w:eastAsia="Times New Roman" w:cs="Arial"/>
                <w:lang w:val="es-PE"/>
              </w:rPr>
              <w:t>Remitirse a lo dispuesto en el Numeral 5.4 de las BASES.</w:t>
            </w:r>
          </w:p>
          <w:p w14:paraId="7B3BCF70" w14:textId="77777777" w:rsidR="00516B59" w:rsidRPr="004D2B95" w:rsidRDefault="00516B59" w:rsidP="00516B59">
            <w:pPr>
              <w:jc w:val="both"/>
              <w:rPr>
                <w:rFonts w:cs="Arial"/>
                <w:lang w:val="es-PE"/>
              </w:rPr>
            </w:pPr>
          </w:p>
        </w:tc>
      </w:tr>
    </w:tbl>
    <w:p w14:paraId="3C989EA5"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7C7C20F0" w14:textId="77777777" w:rsidTr="00516B59">
        <w:trPr>
          <w:trHeight w:val="209"/>
        </w:trPr>
        <w:tc>
          <w:tcPr>
            <w:tcW w:w="3934" w:type="dxa"/>
          </w:tcPr>
          <w:p w14:paraId="460AE3D4"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2AD30539" w14:textId="2D8F71F5" w:rsidR="00516B59" w:rsidRPr="004D2B95" w:rsidRDefault="00A33C5C" w:rsidP="00516B59">
            <w:pPr>
              <w:rPr>
                <w:rFonts w:cs="Arial"/>
                <w:lang w:val="es-PE"/>
              </w:rPr>
            </w:pPr>
            <w:r>
              <w:rPr>
                <w:rFonts w:cs="Arial"/>
                <w:lang w:val="es-PE"/>
              </w:rPr>
              <w:t>107</w:t>
            </w:r>
          </w:p>
        </w:tc>
      </w:tr>
      <w:tr w:rsidR="00516B59" w:rsidRPr="004D2B95" w14:paraId="75DC5F71" w14:textId="77777777" w:rsidTr="00516B59">
        <w:trPr>
          <w:trHeight w:val="781"/>
        </w:trPr>
        <w:tc>
          <w:tcPr>
            <w:tcW w:w="3934" w:type="dxa"/>
          </w:tcPr>
          <w:p w14:paraId="41089119"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00B333F1" w14:textId="77777777" w:rsidR="00516B59" w:rsidRPr="004D2B95" w:rsidRDefault="00516B59" w:rsidP="00516B59">
            <w:pPr>
              <w:jc w:val="both"/>
              <w:rPr>
                <w:rFonts w:cs="Arial"/>
                <w:lang w:val="es-PE"/>
              </w:rPr>
            </w:pPr>
            <w:r w:rsidRPr="004D2B95">
              <w:rPr>
                <w:rFonts w:cs="Arial"/>
                <w:lang w:val="es-PE"/>
              </w:rPr>
              <w:t xml:space="preserve">Literal b) del Formulario N° 8 del Anexo N° 3 denominado CONTENIDO DEL SOBRE N° 1 </w:t>
            </w:r>
          </w:p>
        </w:tc>
      </w:tr>
      <w:tr w:rsidR="00516B59" w:rsidRPr="004D2B95" w14:paraId="01D86401" w14:textId="77777777" w:rsidTr="00516B59">
        <w:trPr>
          <w:trHeight w:val="685"/>
        </w:trPr>
        <w:tc>
          <w:tcPr>
            <w:tcW w:w="8444" w:type="dxa"/>
            <w:gridSpan w:val="2"/>
          </w:tcPr>
          <w:p w14:paraId="2246696A" w14:textId="77777777" w:rsidR="00516B59" w:rsidRPr="004D2B95" w:rsidRDefault="00516B59" w:rsidP="00516B59">
            <w:pPr>
              <w:jc w:val="both"/>
              <w:rPr>
                <w:rFonts w:cs="Arial"/>
                <w:lang w:val="es-PE"/>
              </w:rPr>
            </w:pPr>
            <w:r w:rsidRPr="004D2B95">
              <w:rPr>
                <w:rFonts w:cs="Arial"/>
                <w:lang w:val="es-PE"/>
              </w:rPr>
              <w:t xml:space="preserve">En el literal b) del Formulario N° 8 se contempla como parte de la declaración jurada una en la que el POSTOR confirme que no se le ha resuelto por causal de incumplimiento, algún contrato celebrado con el Estado de la República del Perú, con el MTC y/o con el FITEL. Sobre el particular, se solicita aclarar que la referida resolución debe haber quedado firme, pues podría ser que habiéndose resuelto el contrato, el CONTRATADO haya interpuesto acciones legales destinadas a cuestionar dicha resolución. En ese sentido, solicitamos modificar el literal b) según el siguiente texto: </w:t>
            </w:r>
          </w:p>
          <w:p w14:paraId="0246D42A" w14:textId="77777777" w:rsidR="00516B59" w:rsidRPr="004D2B95" w:rsidRDefault="00516B59" w:rsidP="00516B59">
            <w:pPr>
              <w:jc w:val="both"/>
              <w:rPr>
                <w:rFonts w:cs="Arial"/>
                <w:lang w:val="es-PE"/>
              </w:rPr>
            </w:pPr>
          </w:p>
          <w:p w14:paraId="7245FBC3" w14:textId="77777777" w:rsidR="00516B59" w:rsidRPr="004D2B95" w:rsidRDefault="00516B59" w:rsidP="00516B59">
            <w:pPr>
              <w:jc w:val="both"/>
              <w:rPr>
                <w:rFonts w:cs="Arial"/>
                <w:i/>
                <w:lang w:val="es-PE"/>
              </w:rPr>
            </w:pPr>
            <w:r w:rsidRPr="004D2B95">
              <w:rPr>
                <w:rFonts w:cs="Arial"/>
                <w:i/>
                <w:lang w:val="es-PE"/>
              </w:rPr>
              <w:t>“b) No ha quedado consentida ninguna resolución por incumplimiento de ningún contrato celebrado con el Estado de la República del Perú, con el Ministerio de Transportes y Comunicaciones y/o con el FITEL, suscrito bajo (…)”</w:t>
            </w:r>
          </w:p>
        </w:tc>
      </w:tr>
      <w:tr w:rsidR="00516B59" w:rsidRPr="004D2B95" w14:paraId="6D5780F4" w14:textId="77777777" w:rsidTr="00516B59">
        <w:trPr>
          <w:trHeight w:val="685"/>
        </w:trPr>
        <w:tc>
          <w:tcPr>
            <w:tcW w:w="8444" w:type="dxa"/>
            <w:gridSpan w:val="2"/>
          </w:tcPr>
          <w:p w14:paraId="65811DA7"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55B7EB7" w14:textId="77777777" w:rsidR="00516B59" w:rsidRDefault="00516B59" w:rsidP="00516B59">
            <w:pPr>
              <w:contextualSpacing/>
              <w:jc w:val="both"/>
              <w:rPr>
                <w:rFonts w:eastAsia="Times New Roman" w:cs="Arial"/>
                <w:lang w:val="es-PE"/>
              </w:rPr>
            </w:pPr>
          </w:p>
          <w:p w14:paraId="4219044D" w14:textId="3EC6DDED" w:rsidR="00516B59" w:rsidRPr="004D2B95" w:rsidRDefault="00516B59" w:rsidP="00516B59">
            <w:pPr>
              <w:contextualSpacing/>
              <w:jc w:val="both"/>
              <w:rPr>
                <w:rFonts w:eastAsia="Times New Roman" w:cs="Arial"/>
                <w:lang w:val="es-PE"/>
              </w:rPr>
            </w:pPr>
            <w:r w:rsidRPr="004D2B95">
              <w:rPr>
                <w:rFonts w:eastAsia="Times New Roman" w:cs="Arial"/>
                <w:lang w:val="es-PE"/>
              </w:rPr>
              <w:t>No se acepta sugerencia</w:t>
            </w: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las BASES.</w:t>
            </w:r>
          </w:p>
          <w:p w14:paraId="54C6E54C" w14:textId="77777777" w:rsidR="00516B59" w:rsidRPr="004D2B95" w:rsidRDefault="00516B59" w:rsidP="00516B59">
            <w:pPr>
              <w:jc w:val="both"/>
              <w:rPr>
                <w:rFonts w:cs="Arial"/>
                <w:lang w:val="es-PE"/>
              </w:rPr>
            </w:pPr>
          </w:p>
        </w:tc>
      </w:tr>
    </w:tbl>
    <w:p w14:paraId="50FB0381"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40574B8C" w14:textId="77777777" w:rsidTr="00516B59">
        <w:trPr>
          <w:trHeight w:val="310"/>
        </w:trPr>
        <w:tc>
          <w:tcPr>
            <w:tcW w:w="3934" w:type="dxa"/>
          </w:tcPr>
          <w:p w14:paraId="0235C52E"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63DA14A8" w14:textId="7313990B" w:rsidR="00516B59" w:rsidRPr="004D2B95" w:rsidRDefault="00A33C5C" w:rsidP="00516B59">
            <w:pPr>
              <w:rPr>
                <w:rFonts w:cs="Arial"/>
                <w:lang w:val="es-PE"/>
              </w:rPr>
            </w:pPr>
            <w:r>
              <w:rPr>
                <w:rFonts w:cs="Arial"/>
                <w:lang w:val="es-PE"/>
              </w:rPr>
              <w:t>108</w:t>
            </w:r>
          </w:p>
        </w:tc>
      </w:tr>
      <w:tr w:rsidR="00516B59" w:rsidRPr="004D2B95" w14:paraId="504CB84A" w14:textId="77777777" w:rsidTr="00516B59">
        <w:trPr>
          <w:trHeight w:val="569"/>
        </w:trPr>
        <w:tc>
          <w:tcPr>
            <w:tcW w:w="3934" w:type="dxa"/>
          </w:tcPr>
          <w:p w14:paraId="6FFA1485"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67F22A46" w14:textId="77777777" w:rsidR="00516B59" w:rsidRPr="004D2B95" w:rsidRDefault="00516B59" w:rsidP="00516B59">
            <w:pPr>
              <w:jc w:val="both"/>
              <w:rPr>
                <w:rFonts w:cs="Arial"/>
                <w:lang w:val="es-PE"/>
              </w:rPr>
            </w:pPr>
            <w:r w:rsidRPr="004D2B95">
              <w:rPr>
                <w:rFonts w:cs="Arial"/>
                <w:lang w:val="es-PE"/>
              </w:rPr>
              <w:t xml:space="preserve">Anexo N° 7 denominado Guía de Usuarios de la SALA DE DATOS </w:t>
            </w:r>
          </w:p>
        </w:tc>
      </w:tr>
      <w:tr w:rsidR="00516B59" w:rsidRPr="004D2B95" w14:paraId="787B13C8" w14:textId="77777777" w:rsidTr="00272045">
        <w:trPr>
          <w:trHeight w:val="685"/>
        </w:trPr>
        <w:tc>
          <w:tcPr>
            <w:tcW w:w="8444" w:type="dxa"/>
            <w:gridSpan w:val="2"/>
            <w:tcBorders>
              <w:bottom w:val="single" w:sz="4" w:space="0" w:color="auto"/>
            </w:tcBorders>
          </w:tcPr>
          <w:p w14:paraId="2A46C833" w14:textId="77777777" w:rsidR="00516B59" w:rsidRPr="004D2B95" w:rsidRDefault="00516B59" w:rsidP="00516B59">
            <w:pPr>
              <w:jc w:val="both"/>
              <w:rPr>
                <w:rFonts w:cs="Arial"/>
                <w:lang w:val="es-PE"/>
              </w:rPr>
            </w:pPr>
            <w:r w:rsidRPr="004D2B95">
              <w:rPr>
                <w:rFonts w:cs="Arial"/>
                <w:lang w:val="es-PE"/>
              </w:rPr>
              <w:t>El Anexo N°7 establece que se cobrará el costo de los diferentes servicios de fotocopiado, impresiones, encuadernaciones, grabación de archivos en CD, USB, DVD, uso de teléfono y fax, refrigerios etc. Sin embargo, no se establece cuál será el costo de los mismos ni a favor de quién deberá realizarse el pago. Se solicita incluir un tarifario de servicios que permita de antemano conocer el costo de los mismos y establecer la identidad del beneficiario de los mismos.</w:t>
            </w:r>
          </w:p>
        </w:tc>
      </w:tr>
      <w:tr w:rsidR="00516B59" w:rsidRPr="00F671DA" w14:paraId="5A16F667" w14:textId="77777777" w:rsidTr="00272045">
        <w:trPr>
          <w:trHeight w:val="685"/>
        </w:trPr>
        <w:tc>
          <w:tcPr>
            <w:tcW w:w="8444" w:type="dxa"/>
            <w:gridSpan w:val="2"/>
            <w:shd w:val="clear" w:color="auto" w:fill="auto"/>
          </w:tcPr>
          <w:p w14:paraId="24B2D5E5" w14:textId="77777777" w:rsidR="00516B59" w:rsidRPr="00272045" w:rsidRDefault="00516B59" w:rsidP="00516B59">
            <w:pPr>
              <w:contextualSpacing/>
              <w:jc w:val="both"/>
              <w:rPr>
                <w:rFonts w:eastAsia="Times New Roman" w:cs="Arial"/>
                <w:lang w:val="es-PE"/>
              </w:rPr>
            </w:pPr>
            <w:r w:rsidRPr="00272045">
              <w:rPr>
                <w:rFonts w:eastAsia="Times New Roman" w:cs="Arial"/>
                <w:b/>
                <w:u w:val="single"/>
                <w:lang w:val="es-PE"/>
              </w:rPr>
              <w:t>Respuesta</w:t>
            </w:r>
            <w:r w:rsidRPr="00272045">
              <w:rPr>
                <w:rFonts w:eastAsia="Times New Roman" w:cs="Arial"/>
                <w:lang w:val="es-PE"/>
              </w:rPr>
              <w:t>:</w:t>
            </w:r>
          </w:p>
          <w:p w14:paraId="7BC47DF1" w14:textId="77777777" w:rsidR="00516B59" w:rsidRPr="00272045" w:rsidRDefault="00516B59" w:rsidP="00272045">
            <w:pPr>
              <w:shd w:val="clear" w:color="auto" w:fill="FFFFFF"/>
              <w:jc w:val="both"/>
              <w:rPr>
                <w:rFonts w:eastAsia="Times New Roman" w:cs="Arial"/>
                <w:color w:val="222222"/>
                <w:lang w:val="es-PE" w:eastAsia="es-PE"/>
              </w:rPr>
            </w:pPr>
          </w:p>
          <w:p w14:paraId="44CAA3DC" w14:textId="00122A14" w:rsidR="005A6B22" w:rsidRPr="00272045" w:rsidRDefault="00F671DA" w:rsidP="005A6B22">
            <w:pPr>
              <w:shd w:val="clear" w:color="auto" w:fill="FFFFFF"/>
              <w:jc w:val="both"/>
              <w:rPr>
                <w:rFonts w:eastAsia="Times New Roman" w:cs="Arial"/>
                <w:color w:val="222222"/>
                <w:lang w:val="es-PE" w:eastAsia="es-PE"/>
              </w:rPr>
            </w:pPr>
            <w:r w:rsidRPr="00272045">
              <w:rPr>
                <w:rFonts w:eastAsia="Times New Roman" w:cs="Arial"/>
                <w:color w:val="222222"/>
                <w:lang w:val="es-PE" w:eastAsia="es-PE"/>
              </w:rPr>
              <w:t>Remitirse a l</w:t>
            </w:r>
            <w:r w:rsidR="00237F4C" w:rsidRPr="00272045">
              <w:rPr>
                <w:rFonts w:eastAsia="Times New Roman" w:cs="Arial"/>
                <w:color w:val="222222"/>
                <w:lang w:val="es-PE" w:eastAsia="es-PE"/>
              </w:rPr>
              <w:t xml:space="preserve">a Modificación N° 2 de la Circular N° </w:t>
            </w:r>
            <w:r w:rsidRPr="00272045">
              <w:rPr>
                <w:rFonts w:eastAsia="Times New Roman" w:cs="Arial"/>
                <w:color w:val="222222"/>
                <w:lang w:val="es-PE" w:eastAsia="es-PE"/>
              </w:rPr>
              <w:t>1</w:t>
            </w:r>
            <w:r w:rsidR="00237F4C" w:rsidRPr="00272045">
              <w:rPr>
                <w:rFonts w:eastAsia="Times New Roman" w:cs="Arial"/>
                <w:color w:val="222222"/>
                <w:lang w:val="es-PE" w:eastAsia="es-PE"/>
              </w:rPr>
              <w:t>, que indica el enlace URL donde podrán ser descargados los documentos de la Sala de Datos Virtual.</w:t>
            </w:r>
            <w:r w:rsidR="00272045" w:rsidRPr="00272045">
              <w:rPr>
                <w:rFonts w:eastAsia="Times New Roman" w:cs="Arial"/>
                <w:color w:val="222222"/>
                <w:lang w:val="es-PE" w:eastAsia="es-PE"/>
              </w:rPr>
              <w:t xml:space="preserve"> </w:t>
            </w:r>
            <w:r w:rsidR="00237F4C" w:rsidRPr="00272045">
              <w:rPr>
                <w:rFonts w:eastAsia="Times New Roman" w:cs="Arial"/>
                <w:color w:val="222222"/>
                <w:lang w:val="es-PE" w:eastAsia="es-PE"/>
              </w:rPr>
              <w:t xml:space="preserve">Adicionalmente, </w:t>
            </w:r>
            <w:r w:rsidR="00272045" w:rsidRPr="00272045">
              <w:rPr>
                <w:rFonts w:eastAsia="Times New Roman" w:cs="Arial"/>
                <w:color w:val="222222"/>
                <w:lang w:val="es-PE" w:eastAsia="es-PE"/>
              </w:rPr>
              <w:t xml:space="preserve">remitirse a </w:t>
            </w:r>
            <w:r w:rsidR="00237F4C" w:rsidRPr="00272045">
              <w:rPr>
                <w:rFonts w:eastAsia="Times New Roman" w:cs="Arial"/>
                <w:color w:val="222222"/>
                <w:lang w:val="es-PE" w:eastAsia="es-PE"/>
              </w:rPr>
              <w:t xml:space="preserve">la Modificación N° </w:t>
            </w:r>
            <w:r w:rsidR="00272045" w:rsidRPr="00272045">
              <w:rPr>
                <w:rFonts w:eastAsia="Times New Roman" w:cs="Arial"/>
                <w:color w:val="222222"/>
                <w:lang w:val="es-PE" w:eastAsia="es-PE"/>
              </w:rPr>
              <w:t>23</w:t>
            </w:r>
            <w:r w:rsidR="00237F4C" w:rsidRPr="00272045">
              <w:rPr>
                <w:rFonts w:eastAsia="Times New Roman" w:cs="Arial"/>
                <w:color w:val="222222"/>
                <w:lang w:val="es-PE" w:eastAsia="es-PE"/>
              </w:rPr>
              <w:t xml:space="preserve"> y de la Circular N° </w:t>
            </w:r>
            <w:r w:rsidR="00272045" w:rsidRPr="00272045">
              <w:rPr>
                <w:rFonts w:eastAsia="Times New Roman" w:cs="Arial"/>
                <w:color w:val="222222"/>
                <w:lang w:val="es-PE" w:eastAsia="es-PE"/>
              </w:rPr>
              <w:t>3</w:t>
            </w:r>
            <w:r w:rsidR="00237F4C" w:rsidRPr="00272045">
              <w:rPr>
                <w:rFonts w:eastAsia="Times New Roman" w:cs="Arial"/>
                <w:color w:val="222222"/>
                <w:lang w:val="es-PE" w:eastAsia="es-PE"/>
              </w:rPr>
              <w:t xml:space="preserve">. </w:t>
            </w:r>
          </w:p>
          <w:p w14:paraId="039083A5" w14:textId="77777777" w:rsidR="002A1508" w:rsidRPr="00272045" w:rsidRDefault="002A1508" w:rsidP="00F671DA">
            <w:pPr>
              <w:contextualSpacing/>
              <w:jc w:val="both"/>
              <w:rPr>
                <w:rFonts w:cs="Arial"/>
                <w:lang w:val="es-PE"/>
              </w:rPr>
            </w:pPr>
          </w:p>
        </w:tc>
      </w:tr>
    </w:tbl>
    <w:p w14:paraId="3DF7C6BA"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6348A50D" w14:textId="77777777" w:rsidTr="00516B59">
        <w:trPr>
          <w:trHeight w:val="178"/>
        </w:trPr>
        <w:tc>
          <w:tcPr>
            <w:tcW w:w="3934" w:type="dxa"/>
          </w:tcPr>
          <w:p w14:paraId="658FAA54"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38653C6" w14:textId="51E3416B" w:rsidR="00516B59" w:rsidRPr="004D2B95" w:rsidRDefault="00A33C5C" w:rsidP="00516B59">
            <w:pPr>
              <w:rPr>
                <w:rFonts w:cs="Arial"/>
                <w:lang w:val="es-PE"/>
              </w:rPr>
            </w:pPr>
            <w:r>
              <w:rPr>
                <w:rFonts w:cs="Arial"/>
                <w:lang w:val="es-PE"/>
              </w:rPr>
              <w:t>109</w:t>
            </w:r>
          </w:p>
        </w:tc>
      </w:tr>
      <w:tr w:rsidR="00516B59" w:rsidRPr="004D2B95" w14:paraId="5C3D3EB6" w14:textId="77777777" w:rsidTr="00516B59">
        <w:trPr>
          <w:trHeight w:val="929"/>
        </w:trPr>
        <w:tc>
          <w:tcPr>
            <w:tcW w:w="3934" w:type="dxa"/>
          </w:tcPr>
          <w:p w14:paraId="74F0C08E"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531809CF" w14:textId="77777777" w:rsidR="00516B59" w:rsidRPr="004D2B95" w:rsidRDefault="00516B59" w:rsidP="00516B59">
            <w:pPr>
              <w:jc w:val="both"/>
              <w:rPr>
                <w:rFonts w:cs="Arial"/>
                <w:lang w:val="es-PE"/>
              </w:rPr>
            </w:pPr>
            <w:r w:rsidRPr="004D2B95">
              <w:rPr>
                <w:rFonts w:cs="Arial"/>
                <w:lang w:val="es-PE"/>
              </w:rPr>
              <w:t xml:space="preserve">Anexo N° 10 denominado GARANTÍA DE FIEL CUMPLIMIENTO DEL CONTRATO DE FINANCIAMIENTO, Anexo N° 11 denominado GARANTÍA DE ADELANTO, Anexo N° 15 denominado GARANTÍA DE SANEAMIENTO DE PREDIOS </w:t>
            </w:r>
          </w:p>
        </w:tc>
      </w:tr>
      <w:tr w:rsidR="00516B59" w:rsidRPr="004D2B95" w14:paraId="35AA403A" w14:textId="77777777" w:rsidTr="00516B59">
        <w:trPr>
          <w:trHeight w:val="685"/>
        </w:trPr>
        <w:tc>
          <w:tcPr>
            <w:tcW w:w="8444" w:type="dxa"/>
            <w:gridSpan w:val="2"/>
          </w:tcPr>
          <w:p w14:paraId="349BB744" w14:textId="77777777" w:rsidR="00516B59" w:rsidRPr="004D2B95" w:rsidRDefault="00516B59" w:rsidP="00516B59">
            <w:pPr>
              <w:jc w:val="both"/>
              <w:rPr>
                <w:rFonts w:cs="Arial"/>
                <w:lang w:val="es-PE"/>
              </w:rPr>
            </w:pPr>
            <w:r w:rsidRPr="004D2B95">
              <w:rPr>
                <w:rFonts w:cs="Arial"/>
                <w:lang w:val="es-PE"/>
              </w:rPr>
              <w:t>Los Anexos N° 10, N° 11 y N° 15 establecen que toda demora de la Entidad Financiera para honrar la garantía devengará un interés equivalente a la LIBOR a seis (6) meses, más un margen (spread) de 3.0%, debiendo devengarse los intereses a partir de la fecha en que se ha exigido su cumplimiento y hasta la fecha efectiva de pago.</w:t>
            </w:r>
          </w:p>
          <w:p w14:paraId="54D27BCD" w14:textId="77777777" w:rsidR="00516B59" w:rsidRPr="004D2B95" w:rsidRDefault="00516B59" w:rsidP="00516B59">
            <w:pPr>
              <w:jc w:val="both"/>
              <w:rPr>
                <w:rFonts w:cs="Arial"/>
                <w:lang w:val="es-PE"/>
              </w:rPr>
            </w:pPr>
          </w:p>
          <w:p w14:paraId="29E447FB" w14:textId="77777777" w:rsidR="00516B59" w:rsidRPr="004D2B95" w:rsidRDefault="00516B59" w:rsidP="00516B59">
            <w:pPr>
              <w:jc w:val="both"/>
              <w:rPr>
                <w:rFonts w:cs="Arial"/>
                <w:lang w:val="es-PE"/>
              </w:rPr>
            </w:pPr>
            <w:r w:rsidRPr="004D2B95">
              <w:rPr>
                <w:rFonts w:cs="Arial"/>
                <w:lang w:val="es-PE"/>
              </w:rPr>
              <w:t xml:space="preserve">Se solicita adecuar la tasa de interés considerando los límites establecidos por el artículo 1243° del Código Civil. </w:t>
            </w:r>
          </w:p>
        </w:tc>
      </w:tr>
      <w:tr w:rsidR="00516B59" w:rsidRPr="004D2B95" w14:paraId="30F536CE" w14:textId="77777777" w:rsidTr="00516B59">
        <w:trPr>
          <w:trHeight w:val="685"/>
        </w:trPr>
        <w:tc>
          <w:tcPr>
            <w:tcW w:w="8444" w:type="dxa"/>
            <w:gridSpan w:val="2"/>
          </w:tcPr>
          <w:p w14:paraId="5F6EB4F4" w14:textId="77777777" w:rsidR="00516B59" w:rsidRPr="00C24CA2" w:rsidRDefault="00516B59" w:rsidP="00516B59">
            <w:pPr>
              <w:contextualSpacing/>
              <w:jc w:val="both"/>
              <w:rPr>
                <w:rFonts w:eastAsia="Times New Roman" w:cs="Arial"/>
                <w:lang w:val="es-PE"/>
              </w:rPr>
            </w:pPr>
            <w:r w:rsidRPr="00C24CA2">
              <w:rPr>
                <w:rFonts w:eastAsia="Times New Roman" w:cs="Arial"/>
                <w:b/>
                <w:u w:val="single"/>
                <w:lang w:val="es-PE"/>
              </w:rPr>
              <w:t>Respuesta</w:t>
            </w:r>
            <w:r w:rsidRPr="00C24CA2">
              <w:rPr>
                <w:rFonts w:eastAsia="Times New Roman" w:cs="Arial"/>
                <w:lang w:val="es-PE"/>
              </w:rPr>
              <w:t>:</w:t>
            </w:r>
          </w:p>
          <w:p w14:paraId="3520E436" w14:textId="77777777" w:rsidR="00516B59" w:rsidRPr="00C24CA2" w:rsidRDefault="00516B59" w:rsidP="00516B59">
            <w:pPr>
              <w:contextualSpacing/>
              <w:jc w:val="both"/>
              <w:rPr>
                <w:rFonts w:eastAsia="Times New Roman" w:cs="Arial"/>
                <w:lang w:val="es-PE"/>
              </w:rPr>
            </w:pPr>
          </w:p>
          <w:p w14:paraId="49DFB0DA" w14:textId="28A64DCF" w:rsidR="00516B59" w:rsidRPr="004D2B95" w:rsidRDefault="00516B59" w:rsidP="00516B59">
            <w:pPr>
              <w:contextualSpacing/>
              <w:jc w:val="both"/>
              <w:rPr>
                <w:rFonts w:eastAsia="Times New Roman" w:cs="Arial"/>
                <w:lang w:val="es-PE"/>
              </w:rPr>
            </w:pPr>
            <w:r w:rsidRPr="00C24CA2">
              <w:rPr>
                <w:rFonts w:eastAsia="Times New Roman" w:cs="Arial"/>
                <w:lang w:val="es-PE"/>
              </w:rPr>
              <w:t xml:space="preserve">No se acepta sugerencia.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C24CA2">
              <w:rPr>
                <w:rFonts w:eastAsia="Times New Roman" w:cs="Arial"/>
                <w:lang w:val="es-PE"/>
              </w:rPr>
              <w:t>las BASES.</w:t>
            </w:r>
          </w:p>
          <w:p w14:paraId="25906EBE" w14:textId="77777777" w:rsidR="00516B59" w:rsidRPr="004D2B95" w:rsidRDefault="00516B59" w:rsidP="00516B59">
            <w:pPr>
              <w:jc w:val="both"/>
              <w:rPr>
                <w:rFonts w:cs="Arial"/>
                <w:lang w:val="es-PE"/>
              </w:rPr>
            </w:pPr>
          </w:p>
        </w:tc>
      </w:tr>
    </w:tbl>
    <w:p w14:paraId="4A445720"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4D9AF632" w14:textId="77777777" w:rsidTr="00516B59">
        <w:trPr>
          <w:trHeight w:val="318"/>
        </w:trPr>
        <w:tc>
          <w:tcPr>
            <w:tcW w:w="3934" w:type="dxa"/>
          </w:tcPr>
          <w:p w14:paraId="3ACF3BBF"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3B33CF0D" w14:textId="16517A9E" w:rsidR="00516B59" w:rsidRPr="004D2B95" w:rsidRDefault="00516B59" w:rsidP="00516B59">
            <w:pPr>
              <w:rPr>
                <w:rFonts w:cs="Arial"/>
                <w:lang w:val="es-PE"/>
              </w:rPr>
            </w:pPr>
            <w:r w:rsidRPr="004D2B95">
              <w:rPr>
                <w:rFonts w:cs="Arial"/>
                <w:lang w:val="es-PE"/>
              </w:rPr>
              <w:t>1</w:t>
            </w:r>
            <w:r w:rsidR="00A33C5C">
              <w:rPr>
                <w:rFonts w:cs="Arial"/>
                <w:lang w:val="es-PE"/>
              </w:rPr>
              <w:t>1</w:t>
            </w:r>
            <w:r w:rsidRPr="004D2B95">
              <w:rPr>
                <w:rFonts w:cs="Arial"/>
                <w:lang w:val="es-PE"/>
              </w:rPr>
              <w:t>0</w:t>
            </w:r>
          </w:p>
        </w:tc>
      </w:tr>
      <w:tr w:rsidR="00516B59" w:rsidRPr="004D2B95" w14:paraId="39499011" w14:textId="77777777" w:rsidTr="00516B59">
        <w:trPr>
          <w:trHeight w:val="563"/>
        </w:trPr>
        <w:tc>
          <w:tcPr>
            <w:tcW w:w="3934" w:type="dxa"/>
          </w:tcPr>
          <w:p w14:paraId="4CE3B926"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5742D09A" w14:textId="77777777" w:rsidR="00516B59" w:rsidRPr="004D2B95" w:rsidRDefault="00516B59" w:rsidP="00516B59">
            <w:pPr>
              <w:jc w:val="both"/>
              <w:rPr>
                <w:rFonts w:cs="Arial"/>
                <w:lang w:val="es-PE"/>
              </w:rPr>
            </w:pPr>
            <w:r w:rsidRPr="004D2B95">
              <w:rPr>
                <w:rFonts w:cs="Arial"/>
                <w:lang w:val="es-PE"/>
              </w:rPr>
              <w:t xml:space="preserve">Numeral 1.3.1. del numeral 1.3 denominado Definiciones </w:t>
            </w:r>
          </w:p>
        </w:tc>
      </w:tr>
      <w:tr w:rsidR="00516B59" w:rsidRPr="004D2B95" w14:paraId="3DDD24D5" w14:textId="77777777" w:rsidTr="00516B59">
        <w:trPr>
          <w:trHeight w:val="685"/>
        </w:trPr>
        <w:tc>
          <w:tcPr>
            <w:tcW w:w="8444" w:type="dxa"/>
            <w:gridSpan w:val="2"/>
          </w:tcPr>
          <w:p w14:paraId="5628BA23" w14:textId="77777777" w:rsidR="00516B59" w:rsidRPr="004D2B95" w:rsidRDefault="00516B59" w:rsidP="00516B59">
            <w:pPr>
              <w:jc w:val="both"/>
              <w:rPr>
                <w:rFonts w:cs="Arial"/>
                <w:lang w:val="es-PE"/>
              </w:rPr>
            </w:pPr>
            <w:r w:rsidRPr="004D2B95">
              <w:rPr>
                <w:rFonts w:cs="Arial"/>
                <w:lang w:val="es-PE"/>
              </w:rPr>
              <w:t>El Acta de Conformidad de puesta en servicios de la red al 80% sigue siendo un porcentaje alto para el inicio de operación. Debemos contar con entregas parciales de inicio de operación que permitan a las localidades contar con el servicio en el menor tiempo posible sin esperar a que se llegue al 80%  (2 años) perdiendo el interés en la población y posible generación de contingencias e incremento de costos en el mantenimiento.</w:t>
            </w:r>
          </w:p>
          <w:p w14:paraId="7379A202" w14:textId="77777777" w:rsidR="00516B59" w:rsidRPr="004D2B95" w:rsidRDefault="00516B59" w:rsidP="00516B59">
            <w:pPr>
              <w:jc w:val="both"/>
              <w:rPr>
                <w:rFonts w:cs="Arial"/>
                <w:lang w:val="es-PE"/>
              </w:rPr>
            </w:pPr>
            <w:r w:rsidRPr="004D2B95">
              <w:rPr>
                <w:rFonts w:cs="Arial"/>
                <w:lang w:val="es-PE"/>
              </w:rPr>
              <w:t>En tal sentido, el CONTRATADO debería poder cobrar la prestación del servicio desde su puesta en operación, independientemente de la cantidad de localidades que se encuentren instaladas; toda vez, que incentiva a realizar el mayor número de instalaciones en el menor tiempo posible.</w:t>
            </w:r>
          </w:p>
          <w:p w14:paraId="1C492A01" w14:textId="77777777" w:rsidR="00516B59" w:rsidRPr="004D2B95" w:rsidRDefault="00516B59" w:rsidP="00516B59">
            <w:pPr>
              <w:jc w:val="both"/>
              <w:rPr>
                <w:rFonts w:cs="Arial"/>
                <w:lang w:val="es-PE"/>
              </w:rPr>
            </w:pPr>
            <w:r w:rsidRPr="004D2B95">
              <w:rPr>
                <w:rFonts w:cs="Arial"/>
                <w:lang w:val="es-PE"/>
              </w:rPr>
              <w:t>De no considerarse la oportunidad de cobro antes mencionada, EL CONTRATANTE no tendría incentivo en mantener el servicio operativo hasta que se complete el porcentaje indicado en el numeral 5.2 del Anexo 8 – B de las BASES.</w:t>
            </w:r>
          </w:p>
        </w:tc>
      </w:tr>
      <w:tr w:rsidR="00516B59" w:rsidRPr="004D2B95" w14:paraId="597682C6" w14:textId="77777777" w:rsidTr="00516B59">
        <w:trPr>
          <w:trHeight w:val="685"/>
        </w:trPr>
        <w:tc>
          <w:tcPr>
            <w:tcW w:w="8444" w:type="dxa"/>
            <w:gridSpan w:val="2"/>
          </w:tcPr>
          <w:p w14:paraId="67DAC942"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F67C690" w14:textId="77777777" w:rsidR="00516B59" w:rsidRDefault="00516B59" w:rsidP="00516B59">
            <w:pPr>
              <w:tabs>
                <w:tab w:val="center" w:pos="4252"/>
                <w:tab w:val="right" w:pos="8504"/>
              </w:tabs>
              <w:contextualSpacing/>
              <w:jc w:val="both"/>
              <w:rPr>
                <w:rFonts w:eastAsia="Times New Roman" w:cs="Arial"/>
                <w:highlight w:val="yellow"/>
                <w:lang w:val="es-PE"/>
              </w:rPr>
            </w:pPr>
          </w:p>
          <w:p w14:paraId="5B395721" w14:textId="3809C8B1" w:rsidR="00516B59" w:rsidRPr="00D92679" w:rsidRDefault="0032494B" w:rsidP="00516B59">
            <w:pPr>
              <w:tabs>
                <w:tab w:val="center" w:pos="4252"/>
                <w:tab w:val="right" w:pos="8504"/>
              </w:tabs>
              <w:contextualSpacing/>
              <w:jc w:val="both"/>
              <w:rPr>
                <w:rFonts w:eastAsia="Times New Roman" w:cs="Arial"/>
                <w:lang w:val="es-PE"/>
              </w:rPr>
            </w:pPr>
            <w:r w:rsidRPr="00D92679">
              <w:rPr>
                <w:rFonts w:eastAsia="Times New Roman" w:cs="Arial"/>
                <w:lang w:val="es-PE"/>
              </w:rPr>
              <w:t xml:space="preserve">Ceñirse a lo establecido en </w:t>
            </w:r>
            <w:r w:rsidR="00516B59" w:rsidRPr="00D92679">
              <w:rPr>
                <w:rFonts w:eastAsia="Times New Roman" w:cs="Arial"/>
                <w:lang w:val="es-PE"/>
              </w:rPr>
              <w:t>las BASES.</w:t>
            </w:r>
          </w:p>
          <w:p w14:paraId="7691FBD1" w14:textId="77777777" w:rsidR="00516B59" w:rsidRPr="004D2B95" w:rsidRDefault="00516B59" w:rsidP="00D92679">
            <w:pPr>
              <w:contextualSpacing/>
              <w:jc w:val="both"/>
              <w:rPr>
                <w:rFonts w:cs="Arial"/>
                <w:lang w:val="es-PE"/>
              </w:rPr>
            </w:pPr>
          </w:p>
        </w:tc>
      </w:tr>
    </w:tbl>
    <w:p w14:paraId="3283DDE4"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39C6D3F6" w14:textId="77777777" w:rsidTr="00516B59">
        <w:trPr>
          <w:trHeight w:val="112"/>
        </w:trPr>
        <w:tc>
          <w:tcPr>
            <w:tcW w:w="3934" w:type="dxa"/>
          </w:tcPr>
          <w:p w14:paraId="07E44641"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B67D798" w14:textId="4ED9C395" w:rsidR="00516B59" w:rsidRPr="004D2B95" w:rsidRDefault="00516B59" w:rsidP="00516B59">
            <w:pPr>
              <w:rPr>
                <w:rFonts w:cs="Arial"/>
                <w:lang w:val="es-PE"/>
              </w:rPr>
            </w:pPr>
            <w:r w:rsidRPr="004D2B95">
              <w:rPr>
                <w:rFonts w:cs="Arial"/>
                <w:lang w:val="es-PE"/>
              </w:rPr>
              <w:t>1</w:t>
            </w:r>
            <w:r w:rsidR="00A33C5C">
              <w:rPr>
                <w:rFonts w:cs="Arial"/>
                <w:lang w:val="es-PE"/>
              </w:rPr>
              <w:t>11</w:t>
            </w:r>
          </w:p>
        </w:tc>
      </w:tr>
      <w:tr w:rsidR="00516B59" w:rsidRPr="004D2B95" w14:paraId="0A6F9094" w14:textId="77777777" w:rsidTr="00516B59">
        <w:trPr>
          <w:trHeight w:val="542"/>
        </w:trPr>
        <w:tc>
          <w:tcPr>
            <w:tcW w:w="3934" w:type="dxa"/>
          </w:tcPr>
          <w:p w14:paraId="1BBE53DE"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6FA43AC5" w14:textId="77777777" w:rsidR="00516B59" w:rsidRPr="004D2B95" w:rsidRDefault="00516B59" w:rsidP="00516B59">
            <w:pPr>
              <w:jc w:val="both"/>
              <w:rPr>
                <w:rFonts w:cs="Arial"/>
                <w:lang w:val="es-PE"/>
              </w:rPr>
            </w:pPr>
            <w:r w:rsidRPr="004D2B95">
              <w:rPr>
                <w:rFonts w:cs="Arial"/>
                <w:lang w:val="es-PE"/>
              </w:rPr>
              <w:t xml:space="preserve">Numeral 1.3.51. del numeral 1.3 denominado Definiciones </w:t>
            </w:r>
          </w:p>
        </w:tc>
      </w:tr>
      <w:tr w:rsidR="00516B59" w:rsidRPr="004D2B95" w14:paraId="251551EB" w14:textId="77777777" w:rsidTr="00516B59">
        <w:trPr>
          <w:trHeight w:val="685"/>
        </w:trPr>
        <w:tc>
          <w:tcPr>
            <w:tcW w:w="8444" w:type="dxa"/>
            <w:gridSpan w:val="2"/>
          </w:tcPr>
          <w:p w14:paraId="750A3EBA" w14:textId="77777777" w:rsidR="00516B59" w:rsidRPr="004D2B95" w:rsidRDefault="00516B59" w:rsidP="00516B59">
            <w:pPr>
              <w:jc w:val="both"/>
              <w:rPr>
                <w:rFonts w:cs="Arial"/>
                <w:lang w:val="es-PE"/>
              </w:rPr>
            </w:pPr>
            <w:r w:rsidRPr="004D2B95">
              <w:rPr>
                <w:rFonts w:cs="Arial"/>
                <w:lang w:val="es-PE"/>
              </w:rPr>
              <w:t>Se debe agregar al FINANCIAMIENTO DE LA RED DE ACCESO los costos adicionales en que se incurren cuando exista cambios en las especificaciones técnicas del diseño base por parte del FITEL.</w:t>
            </w:r>
          </w:p>
        </w:tc>
      </w:tr>
      <w:tr w:rsidR="00516B59" w:rsidRPr="004D2B95" w14:paraId="76E301D6" w14:textId="77777777" w:rsidTr="00516B59">
        <w:trPr>
          <w:trHeight w:val="685"/>
        </w:trPr>
        <w:tc>
          <w:tcPr>
            <w:tcW w:w="8444" w:type="dxa"/>
            <w:gridSpan w:val="2"/>
          </w:tcPr>
          <w:p w14:paraId="3DF47106"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5A0C60C" w14:textId="77777777" w:rsidR="00516B59" w:rsidRDefault="00516B59" w:rsidP="00516B59">
            <w:pPr>
              <w:contextualSpacing/>
              <w:jc w:val="both"/>
              <w:rPr>
                <w:rFonts w:eastAsia="Times New Roman" w:cs="Arial"/>
                <w:lang w:val="es-PE"/>
              </w:rPr>
            </w:pPr>
          </w:p>
          <w:p w14:paraId="63DAB684" w14:textId="0AB737B7" w:rsidR="00516B59" w:rsidRPr="004D2B95" w:rsidRDefault="00516B59" w:rsidP="00516B59">
            <w:pPr>
              <w:contextualSpacing/>
              <w:jc w:val="both"/>
              <w:rPr>
                <w:rFonts w:eastAsia="Times New Roman" w:cs="Arial"/>
                <w:lang w:val="es-PE"/>
              </w:rPr>
            </w:pPr>
            <w:r w:rsidRPr="004D2B95">
              <w:rPr>
                <w:rFonts w:eastAsia="Times New Roman" w:cs="Arial"/>
                <w:lang w:val="es-PE"/>
              </w:rPr>
              <w:t>No se acepta propuesta</w:t>
            </w: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 Cláusula Décimo Segunda del Proyecto de Contrato de Financiamiento.</w:t>
            </w:r>
          </w:p>
          <w:p w14:paraId="5898BEF7" w14:textId="77777777" w:rsidR="00516B59" w:rsidRPr="004D2B95" w:rsidRDefault="00516B59" w:rsidP="00516B59">
            <w:pPr>
              <w:jc w:val="both"/>
              <w:rPr>
                <w:rFonts w:cs="Arial"/>
                <w:lang w:val="es-PE"/>
              </w:rPr>
            </w:pPr>
          </w:p>
        </w:tc>
      </w:tr>
    </w:tbl>
    <w:p w14:paraId="7DCA7576"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36C36B9F" w14:textId="77777777" w:rsidTr="00516B59">
        <w:trPr>
          <w:trHeight w:val="236"/>
        </w:trPr>
        <w:tc>
          <w:tcPr>
            <w:tcW w:w="3934" w:type="dxa"/>
          </w:tcPr>
          <w:p w14:paraId="5B09207C"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08300F30" w14:textId="13311036" w:rsidR="00516B59" w:rsidRPr="004D2B95" w:rsidRDefault="00516B59" w:rsidP="00516B59">
            <w:pPr>
              <w:rPr>
                <w:rFonts w:cs="Arial"/>
                <w:lang w:val="es-PE"/>
              </w:rPr>
            </w:pPr>
            <w:r w:rsidRPr="004D2B95">
              <w:rPr>
                <w:rFonts w:cs="Arial"/>
                <w:lang w:val="es-PE"/>
              </w:rPr>
              <w:t>1</w:t>
            </w:r>
            <w:r w:rsidR="00A33C5C">
              <w:rPr>
                <w:rFonts w:cs="Arial"/>
                <w:lang w:val="es-PE"/>
              </w:rPr>
              <w:t>12</w:t>
            </w:r>
          </w:p>
        </w:tc>
      </w:tr>
      <w:tr w:rsidR="00516B59" w:rsidRPr="004D2B95" w14:paraId="55F12880" w14:textId="77777777" w:rsidTr="00516B59">
        <w:trPr>
          <w:trHeight w:val="929"/>
        </w:trPr>
        <w:tc>
          <w:tcPr>
            <w:tcW w:w="3934" w:type="dxa"/>
          </w:tcPr>
          <w:p w14:paraId="02047BAC"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01091ED9" w14:textId="77777777" w:rsidR="00516B59" w:rsidRPr="004D2B95" w:rsidRDefault="00516B59" w:rsidP="00516B59">
            <w:pPr>
              <w:jc w:val="both"/>
              <w:rPr>
                <w:rFonts w:cs="Arial"/>
                <w:lang w:val="es-PE"/>
              </w:rPr>
            </w:pPr>
            <w:r w:rsidRPr="004D2B95">
              <w:rPr>
                <w:rFonts w:cs="Arial"/>
                <w:lang w:val="es-PE"/>
              </w:rPr>
              <w:t xml:space="preserve">Numeral 1.3.52. del numeral 1.3 denominado Definiciones </w:t>
            </w:r>
          </w:p>
        </w:tc>
      </w:tr>
      <w:tr w:rsidR="00516B59" w:rsidRPr="004D2B95" w14:paraId="14512BDC" w14:textId="77777777" w:rsidTr="00516B59">
        <w:trPr>
          <w:trHeight w:val="685"/>
        </w:trPr>
        <w:tc>
          <w:tcPr>
            <w:tcW w:w="8444" w:type="dxa"/>
            <w:gridSpan w:val="2"/>
          </w:tcPr>
          <w:p w14:paraId="1FAB93C8" w14:textId="77777777" w:rsidR="00516B59" w:rsidRPr="004D2B95" w:rsidRDefault="00516B59" w:rsidP="00516B59">
            <w:pPr>
              <w:jc w:val="both"/>
              <w:rPr>
                <w:rFonts w:cs="Arial"/>
                <w:lang w:val="es-PE"/>
              </w:rPr>
            </w:pPr>
            <w:r w:rsidRPr="004D2B95">
              <w:rPr>
                <w:rFonts w:cs="Arial"/>
                <w:lang w:val="es-PE"/>
              </w:rPr>
              <w:t>Se propone agregar al FINANCIAMIENTO DE LA RED DE TRANSPORTE los costos adicionales en que se incurren cuando exista cambios en las especificaciones técnicas del diseño base por parte del FITEL.</w:t>
            </w:r>
          </w:p>
        </w:tc>
      </w:tr>
      <w:tr w:rsidR="00516B59" w:rsidRPr="004D2B95" w14:paraId="2D65E29C" w14:textId="77777777" w:rsidTr="00516B59">
        <w:trPr>
          <w:trHeight w:val="685"/>
        </w:trPr>
        <w:tc>
          <w:tcPr>
            <w:tcW w:w="8444" w:type="dxa"/>
            <w:gridSpan w:val="2"/>
          </w:tcPr>
          <w:p w14:paraId="090C6659"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BBF2C7D" w14:textId="77777777" w:rsidR="00516B59" w:rsidRDefault="00516B59" w:rsidP="00516B59">
            <w:pPr>
              <w:contextualSpacing/>
              <w:jc w:val="both"/>
              <w:rPr>
                <w:rFonts w:eastAsia="Times New Roman" w:cs="Arial"/>
                <w:lang w:val="es-PE"/>
              </w:rPr>
            </w:pPr>
          </w:p>
          <w:p w14:paraId="301A8E2E" w14:textId="23444125" w:rsidR="00516B59" w:rsidRPr="004D2B95" w:rsidRDefault="00516B59" w:rsidP="00516B59">
            <w:pPr>
              <w:contextualSpacing/>
              <w:jc w:val="both"/>
              <w:rPr>
                <w:rFonts w:eastAsia="Times New Roman" w:cs="Arial"/>
                <w:lang w:val="es-PE"/>
              </w:rPr>
            </w:pPr>
            <w:r w:rsidRPr="004D2B95">
              <w:rPr>
                <w:rFonts w:eastAsia="Times New Roman" w:cs="Arial"/>
                <w:lang w:val="es-PE"/>
              </w:rPr>
              <w:t>No se acepta propuesta</w:t>
            </w:r>
            <w:r>
              <w:rPr>
                <w:rFonts w:eastAsia="Times New Roman" w:cs="Arial"/>
                <w:lang w:val="es-PE"/>
              </w:rPr>
              <w:t xml:space="preserve">. </w:t>
            </w:r>
            <w:r w:rsidR="0032494B">
              <w:rPr>
                <w:rFonts w:eastAsia="Times New Roman" w:cs="Arial"/>
                <w:lang w:val="es-PE"/>
              </w:rPr>
              <w:t>C</w:t>
            </w:r>
            <w:r w:rsidR="0032494B" w:rsidRPr="004D2B95">
              <w:rPr>
                <w:rFonts w:eastAsia="Times New Roman" w:cs="Arial"/>
                <w:lang w:val="es-PE"/>
              </w:rPr>
              <w:t xml:space="preserve">eñirse a lo </w:t>
            </w:r>
            <w:r w:rsidR="0032494B">
              <w:rPr>
                <w:rFonts w:eastAsia="Times New Roman" w:cs="Arial"/>
                <w:lang w:val="es-PE"/>
              </w:rPr>
              <w:t xml:space="preserve">establecido </w:t>
            </w:r>
            <w:r w:rsidR="0032494B" w:rsidRPr="004D2B95">
              <w:rPr>
                <w:rFonts w:eastAsia="Times New Roman" w:cs="Arial"/>
                <w:lang w:val="es-PE"/>
              </w:rPr>
              <w:t xml:space="preserve">en </w:t>
            </w:r>
            <w:r w:rsidRPr="004D2B95">
              <w:rPr>
                <w:rFonts w:eastAsia="Times New Roman" w:cs="Arial"/>
                <w:lang w:val="es-PE"/>
              </w:rPr>
              <w:t>la Cláusula Décimo Segunda del Proyecto de Contrato de Financiamiento.</w:t>
            </w:r>
          </w:p>
          <w:p w14:paraId="05CD3B3A" w14:textId="77777777" w:rsidR="00516B59" w:rsidRPr="004D2B95" w:rsidRDefault="00516B59" w:rsidP="00516B59">
            <w:pPr>
              <w:jc w:val="both"/>
              <w:rPr>
                <w:rFonts w:cs="Arial"/>
                <w:lang w:val="es-PE"/>
              </w:rPr>
            </w:pPr>
          </w:p>
        </w:tc>
      </w:tr>
    </w:tbl>
    <w:p w14:paraId="04850EA3" w14:textId="77777777" w:rsidR="005F78AC" w:rsidRPr="00E143B7" w:rsidRDefault="005F78AC" w:rsidP="00F27677">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F78AC" w:rsidRPr="00E143B7" w14:paraId="13246D3A" w14:textId="77777777" w:rsidTr="001D3CA7">
        <w:tc>
          <w:tcPr>
            <w:tcW w:w="2329" w:type="pct"/>
          </w:tcPr>
          <w:p w14:paraId="7F8F3EB4"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35658823" w14:textId="42469731" w:rsidR="005F78AC" w:rsidRPr="00E143B7" w:rsidRDefault="00AF2547" w:rsidP="00F27677">
            <w:pPr>
              <w:rPr>
                <w:rFonts w:cs="Arial"/>
                <w:lang w:val="es-PE"/>
              </w:rPr>
            </w:pPr>
            <w:r>
              <w:rPr>
                <w:rFonts w:cs="Arial"/>
                <w:lang w:val="es-PE"/>
              </w:rPr>
              <w:t>113</w:t>
            </w:r>
          </w:p>
        </w:tc>
      </w:tr>
      <w:tr w:rsidR="005F78AC" w:rsidRPr="00E143B7" w14:paraId="0473DA24" w14:textId="77777777" w:rsidTr="001D3CA7">
        <w:tc>
          <w:tcPr>
            <w:tcW w:w="2329" w:type="pct"/>
          </w:tcPr>
          <w:p w14:paraId="777EFA9F"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5D619A93" w14:textId="77777777" w:rsidR="005F78AC" w:rsidRPr="00E143B7" w:rsidRDefault="005F78AC" w:rsidP="00F27677">
            <w:pPr>
              <w:rPr>
                <w:rFonts w:cs="Arial"/>
                <w:lang w:val="es-PE"/>
              </w:rPr>
            </w:pPr>
            <w:r w:rsidRPr="00E143B7">
              <w:rPr>
                <w:rFonts w:cs="Arial"/>
                <w:lang w:val="es-PE"/>
              </w:rPr>
              <w:t>3.5.5.1</w:t>
            </w:r>
          </w:p>
        </w:tc>
      </w:tr>
      <w:tr w:rsidR="005F78AC" w:rsidRPr="00E143B7" w14:paraId="7175C6B8" w14:textId="77777777" w:rsidTr="001D3CA7">
        <w:tc>
          <w:tcPr>
            <w:tcW w:w="5000" w:type="pct"/>
            <w:gridSpan w:val="2"/>
          </w:tcPr>
          <w:p w14:paraId="6B84374C" w14:textId="77777777" w:rsidR="005F78AC" w:rsidRPr="00E143B7" w:rsidRDefault="005F78AC" w:rsidP="00F27677">
            <w:pPr>
              <w:rPr>
                <w:rFonts w:cs="Arial"/>
                <w:lang w:val="es-PE"/>
              </w:rPr>
            </w:pPr>
            <w:r w:rsidRPr="00E143B7">
              <w:rPr>
                <w:rFonts w:cs="Arial"/>
                <w:lang w:val="es-PE"/>
              </w:rPr>
              <w:t>3.5.5.1. Cada módulo de la Bandeja ODF estará conectada a su reflejo en la bandeja DDF utilizando cables multifibra.</w:t>
            </w:r>
          </w:p>
          <w:p w14:paraId="4A4A3C7F" w14:textId="77777777" w:rsidR="005F78AC" w:rsidRPr="00E143B7" w:rsidRDefault="005F78AC" w:rsidP="00F27677">
            <w:pPr>
              <w:rPr>
                <w:rFonts w:cs="Arial"/>
                <w:lang w:val="es-PE"/>
              </w:rPr>
            </w:pPr>
          </w:p>
          <w:p w14:paraId="1CFF9E8B" w14:textId="77777777" w:rsidR="005F78AC" w:rsidRPr="00E143B7" w:rsidRDefault="005F78AC" w:rsidP="00F27677">
            <w:pPr>
              <w:rPr>
                <w:rFonts w:cs="Arial"/>
                <w:lang w:val="es-PE"/>
              </w:rPr>
            </w:pPr>
            <w:r w:rsidRPr="00E143B7">
              <w:rPr>
                <w:rFonts w:cs="Arial"/>
                <w:lang w:val="es-PE"/>
              </w:rPr>
              <w:t>Contenido de la Consulta:</w:t>
            </w:r>
          </w:p>
          <w:p w14:paraId="1571FC23" w14:textId="77777777" w:rsidR="005F78AC" w:rsidRPr="00E143B7" w:rsidRDefault="005F78AC" w:rsidP="00F27677">
            <w:pPr>
              <w:rPr>
                <w:rFonts w:cs="Arial"/>
              </w:rPr>
            </w:pPr>
            <w:r w:rsidRPr="00E143B7">
              <w:rPr>
                <w:rFonts w:cs="Arial"/>
              </w:rPr>
              <w:t>¿Se refiere el patchcord del clúster? ¿Cuántas fibras tiene cada patchcord de clúster?</w:t>
            </w:r>
          </w:p>
          <w:p w14:paraId="50E282B0" w14:textId="77777777" w:rsidR="005F78AC" w:rsidRPr="00E143B7" w:rsidRDefault="005F78AC" w:rsidP="00F27677">
            <w:pPr>
              <w:rPr>
                <w:rFonts w:cs="Arial"/>
                <w:lang w:val="es-PE"/>
              </w:rPr>
            </w:pPr>
          </w:p>
          <w:p w14:paraId="1CBC67B7" w14:textId="77777777" w:rsidR="005F78AC" w:rsidRPr="00E143B7" w:rsidRDefault="005F78AC" w:rsidP="00F27677">
            <w:pPr>
              <w:rPr>
                <w:rFonts w:cs="Arial"/>
                <w:lang w:val="es-PE"/>
              </w:rPr>
            </w:pPr>
            <w:r w:rsidRPr="00E143B7">
              <w:rPr>
                <w:rFonts w:cs="Arial"/>
                <w:lang w:val="es-PE"/>
              </w:rPr>
              <w:t>Sugerencia:</w:t>
            </w:r>
          </w:p>
          <w:p w14:paraId="02E39FCA" w14:textId="77777777" w:rsidR="005F78AC" w:rsidRPr="00E143B7" w:rsidRDefault="005F78AC" w:rsidP="00F27677">
            <w:pPr>
              <w:rPr>
                <w:rFonts w:cs="Arial"/>
                <w:lang w:val="es-PE"/>
              </w:rPr>
            </w:pPr>
            <w:r w:rsidRPr="00E143B7">
              <w:rPr>
                <w:rFonts w:cs="Arial"/>
                <w:lang w:val="es-PE"/>
              </w:rPr>
              <w:t>Considera que ODF y estante se ubican cerca en la misma sala de equipo, proponemos utilizar patchord directamente para que se pueda cambiar los cables más fácil</w:t>
            </w:r>
            <w:r w:rsidR="00DF3BD8">
              <w:rPr>
                <w:rFonts w:cs="Arial"/>
                <w:lang w:val="es-PE"/>
              </w:rPr>
              <w:t>mente de manera posterior.</w:t>
            </w:r>
          </w:p>
        </w:tc>
      </w:tr>
      <w:tr w:rsidR="00085F4C" w:rsidRPr="00085F4C" w14:paraId="5F48835C" w14:textId="77777777" w:rsidTr="001D3CA7">
        <w:tc>
          <w:tcPr>
            <w:tcW w:w="5000" w:type="pct"/>
            <w:gridSpan w:val="2"/>
          </w:tcPr>
          <w:p w14:paraId="41FC89C2" w14:textId="7C6CC199" w:rsidR="000307FE" w:rsidRPr="00085F4C" w:rsidRDefault="00C94DF3" w:rsidP="00F27677">
            <w:pPr>
              <w:contextualSpacing/>
              <w:jc w:val="both"/>
              <w:rPr>
                <w:rFonts w:eastAsia="Times New Roman" w:cs="Arial"/>
                <w:lang w:val="es-PE"/>
              </w:rPr>
            </w:pPr>
            <w:r w:rsidRPr="00085F4C">
              <w:rPr>
                <w:rFonts w:eastAsia="Times New Roman" w:cs="Arial"/>
                <w:b/>
                <w:u w:val="single"/>
                <w:lang w:val="es-PE"/>
              </w:rPr>
              <w:t>Respuesta</w:t>
            </w:r>
            <w:r w:rsidRPr="00085F4C">
              <w:rPr>
                <w:rFonts w:eastAsia="Times New Roman" w:cs="Arial"/>
                <w:lang w:val="es-PE"/>
              </w:rPr>
              <w:t>:</w:t>
            </w:r>
          </w:p>
          <w:p w14:paraId="2E57E158" w14:textId="77777777" w:rsidR="00085F4C" w:rsidRPr="00085F4C" w:rsidRDefault="00085F4C" w:rsidP="00F27677">
            <w:pPr>
              <w:rPr>
                <w:rFonts w:eastAsia="Times New Roman"/>
                <w:lang w:val="es-PE"/>
              </w:rPr>
            </w:pPr>
          </w:p>
          <w:p w14:paraId="103DAC99" w14:textId="19FC7C04" w:rsidR="00C94DF3" w:rsidRPr="00085F4C" w:rsidRDefault="00073D25" w:rsidP="00085F4C">
            <w:pPr>
              <w:jc w:val="both"/>
              <w:rPr>
                <w:rFonts w:eastAsia="Times New Roman"/>
                <w:lang w:val="es-PE"/>
              </w:rPr>
            </w:pPr>
            <w:r w:rsidRPr="00085F4C">
              <w:rPr>
                <w:rFonts w:eastAsia="Times New Roman"/>
                <w:lang w:val="es-PE"/>
              </w:rPr>
              <w:t xml:space="preserve">El requerimiento es de colocar cables multipatchcord de 12 hilos de fibra monomodo entre el ODF y DDF, tal como se indica en el </w:t>
            </w:r>
            <w:r w:rsidR="00085F4C" w:rsidRPr="00085F4C">
              <w:rPr>
                <w:rFonts w:eastAsia="Times New Roman"/>
                <w:lang w:val="es-PE"/>
              </w:rPr>
              <w:t xml:space="preserve">Numeral </w:t>
            </w:r>
            <w:r w:rsidRPr="00085F4C">
              <w:rPr>
                <w:rFonts w:eastAsia="Times New Roman"/>
                <w:lang w:val="es-PE"/>
              </w:rPr>
              <w:t xml:space="preserve">3.5.5.2 del Anexo </w:t>
            </w:r>
            <w:r w:rsidR="00085F4C">
              <w:rPr>
                <w:rFonts w:eastAsia="Times New Roman"/>
                <w:lang w:val="es-PE"/>
              </w:rPr>
              <w:t xml:space="preserve">N° </w:t>
            </w:r>
            <w:r w:rsidRPr="00085F4C">
              <w:rPr>
                <w:rFonts w:eastAsia="Times New Roman"/>
                <w:lang w:val="es-PE"/>
              </w:rPr>
              <w:t>8-A.</w:t>
            </w:r>
          </w:p>
          <w:p w14:paraId="29132A3F" w14:textId="77777777" w:rsidR="000307FE" w:rsidRPr="00085F4C" w:rsidRDefault="000307FE" w:rsidP="00F27677">
            <w:pPr>
              <w:rPr>
                <w:rFonts w:cs="Arial"/>
                <w:lang w:val="es-PE"/>
              </w:rPr>
            </w:pPr>
          </w:p>
        </w:tc>
      </w:tr>
    </w:tbl>
    <w:p w14:paraId="7BE43D68" w14:textId="77777777" w:rsidR="005F78AC" w:rsidRPr="00E143B7" w:rsidRDefault="005F78AC" w:rsidP="00F27677">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F78AC" w:rsidRPr="00E143B7" w14:paraId="0D221BAA" w14:textId="77777777" w:rsidTr="001D3CA7">
        <w:tc>
          <w:tcPr>
            <w:tcW w:w="2329" w:type="pct"/>
          </w:tcPr>
          <w:p w14:paraId="19DE5605"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0196B172" w14:textId="292312DC" w:rsidR="005F78AC" w:rsidRPr="00E143B7" w:rsidRDefault="00AF2547" w:rsidP="00F27677">
            <w:pPr>
              <w:rPr>
                <w:rFonts w:cs="Arial"/>
                <w:lang w:val="es-PE"/>
              </w:rPr>
            </w:pPr>
            <w:r>
              <w:rPr>
                <w:rFonts w:cs="Arial"/>
                <w:lang w:val="es-PE"/>
              </w:rPr>
              <w:t>114</w:t>
            </w:r>
          </w:p>
        </w:tc>
      </w:tr>
      <w:tr w:rsidR="005F78AC" w:rsidRPr="00E143B7" w14:paraId="738B24D9" w14:textId="77777777" w:rsidTr="001D3CA7">
        <w:tc>
          <w:tcPr>
            <w:tcW w:w="2329" w:type="pct"/>
          </w:tcPr>
          <w:p w14:paraId="708BF38A"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440AF5F9" w14:textId="77777777" w:rsidR="005F78AC" w:rsidRPr="00E143B7" w:rsidRDefault="005F78AC" w:rsidP="00F27677">
            <w:pPr>
              <w:rPr>
                <w:rFonts w:cs="Arial"/>
                <w:lang w:val="es-PE"/>
              </w:rPr>
            </w:pPr>
            <w:r w:rsidRPr="00E143B7">
              <w:rPr>
                <w:rFonts w:cs="Arial"/>
                <w:lang w:val="es-PE"/>
              </w:rPr>
              <w:t>4.2.3.1</w:t>
            </w:r>
          </w:p>
        </w:tc>
      </w:tr>
      <w:tr w:rsidR="005F78AC" w:rsidRPr="00E143B7" w14:paraId="704C607B" w14:textId="77777777" w:rsidTr="001D3CA7">
        <w:tc>
          <w:tcPr>
            <w:tcW w:w="5000" w:type="pct"/>
            <w:gridSpan w:val="2"/>
          </w:tcPr>
          <w:p w14:paraId="3C119F67" w14:textId="77777777" w:rsidR="005F78AC" w:rsidRPr="00E143B7" w:rsidRDefault="005F78AC" w:rsidP="00F27677">
            <w:pPr>
              <w:rPr>
                <w:rFonts w:cs="Arial"/>
                <w:lang w:val="es-PE"/>
              </w:rPr>
            </w:pPr>
            <w:r w:rsidRPr="00E143B7">
              <w:rPr>
                <w:rFonts w:cs="Arial"/>
                <w:lang w:val="es-PE"/>
              </w:rPr>
              <w:t>4.2.3.1. Espacio en donde se alojará el generador eléctrico y la subestación eléctrica en caso se requiera</w:t>
            </w:r>
          </w:p>
          <w:p w14:paraId="0B1D14F4" w14:textId="77777777" w:rsidR="005F78AC" w:rsidRPr="00E143B7" w:rsidRDefault="005F78AC" w:rsidP="00F27677">
            <w:pPr>
              <w:rPr>
                <w:rFonts w:cs="Arial"/>
                <w:lang w:val="es-PE"/>
              </w:rPr>
            </w:pPr>
          </w:p>
          <w:p w14:paraId="75B982A5" w14:textId="77777777" w:rsidR="005F78AC" w:rsidRPr="00E143B7" w:rsidRDefault="005F78AC" w:rsidP="00F27677">
            <w:pPr>
              <w:rPr>
                <w:rFonts w:cs="Arial"/>
                <w:lang w:val="es-PE"/>
              </w:rPr>
            </w:pPr>
            <w:r w:rsidRPr="00E143B7">
              <w:rPr>
                <w:rFonts w:cs="Arial"/>
                <w:lang w:val="es-PE"/>
              </w:rPr>
              <w:t>Contenido de la Consulta:</w:t>
            </w:r>
          </w:p>
          <w:p w14:paraId="68D5E202" w14:textId="77777777" w:rsidR="005F78AC" w:rsidRPr="00E143B7" w:rsidRDefault="005F78AC" w:rsidP="00F27677">
            <w:pPr>
              <w:rPr>
                <w:rFonts w:cs="Arial"/>
                <w:lang w:val="es-PE"/>
              </w:rPr>
            </w:pPr>
            <w:r w:rsidRPr="00E143B7">
              <w:rPr>
                <w:rFonts w:cs="Arial"/>
                <w:lang w:val="es-PE"/>
              </w:rPr>
              <w:t>¿A qué se refiere la subestación eléctrica? ¿Se refiere al transformador?</w:t>
            </w:r>
          </w:p>
        </w:tc>
      </w:tr>
      <w:tr w:rsidR="00C94DF3" w:rsidRPr="009F2228" w14:paraId="01178D64" w14:textId="77777777" w:rsidTr="001D3CA7">
        <w:tc>
          <w:tcPr>
            <w:tcW w:w="5000" w:type="pct"/>
            <w:gridSpan w:val="2"/>
          </w:tcPr>
          <w:p w14:paraId="3D1E5541" w14:textId="77777777" w:rsidR="00C94DF3" w:rsidRPr="009F2228" w:rsidRDefault="00C94DF3" w:rsidP="00F27677">
            <w:pPr>
              <w:contextualSpacing/>
              <w:jc w:val="both"/>
              <w:rPr>
                <w:rFonts w:eastAsia="Times New Roman" w:cs="Arial"/>
                <w:lang w:val="es-PE"/>
              </w:rPr>
            </w:pPr>
            <w:r w:rsidRPr="009F2228">
              <w:rPr>
                <w:rFonts w:eastAsia="Times New Roman" w:cs="Arial"/>
                <w:b/>
                <w:u w:val="single"/>
                <w:lang w:val="es-PE"/>
              </w:rPr>
              <w:t>Respuesta</w:t>
            </w:r>
            <w:r w:rsidRPr="009F2228">
              <w:rPr>
                <w:rFonts w:eastAsia="Times New Roman" w:cs="Arial"/>
                <w:lang w:val="es-PE"/>
              </w:rPr>
              <w:t>:</w:t>
            </w:r>
            <w:r w:rsidR="00073D25" w:rsidRPr="009F2228">
              <w:rPr>
                <w:rFonts w:eastAsia="Times New Roman" w:cs="Arial"/>
                <w:lang w:val="es-PE"/>
              </w:rPr>
              <w:t xml:space="preserve"> </w:t>
            </w:r>
          </w:p>
          <w:p w14:paraId="4FB98125" w14:textId="77777777" w:rsidR="000307FE" w:rsidRPr="009F2228" w:rsidRDefault="000307FE" w:rsidP="00F27677">
            <w:pPr>
              <w:contextualSpacing/>
              <w:jc w:val="both"/>
              <w:rPr>
                <w:rFonts w:eastAsia="Times New Roman" w:cs="Arial"/>
                <w:lang w:val="es-PE"/>
              </w:rPr>
            </w:pPr>
          </w:p>
          <w:p w14:paraId="1A9C3CD0" w14:textId="1406A375" w:rsidR="00C94DF3" w:rsidRPr="009F2228" w:rsidRDefault="00DF36C8" w:rsidP="00F27677">
            <w:pPr>
              <w:contextualSpacing/>
              <w:jc w:val="both"/>
              <w:rPr>
                <w:rFonts w:eastAsia="Times New Roman" w:cs="Arial"/>
                <w:lang w:val="es-PE"/>
              </w:rPr>
            </w:pPr>
            <w:r w:rsidRPr="009F2228">
              <w:rPr>
                <w:rFonts w:eastAsia="Times New Roman" w:cs="Arial"/>
                <w:lang w:val="es-PE"/>
              </w:rPr>
              <w:t xml:space="preserve">Respecto del transformador, sírvase observar lo señalado en el </w:t>
            </w:r>
            <w:r w:rsidR="009F2228" w:rsidRPr="009F2228">
              <w:rPr>
                <w:rFonts w:eastAsia="Times New Roman" w:cs="Arial"/>
                <w:lang w:val="es-PE"/>
              </w:rPr>
              <w:t xml:space="preserve">Numeral </w:t>
            </w:r>
            <w:r w:rsidRPr="009F2228">
              <w:rPr>
                <w:rFonts w:eastAsia="Times New Roman" w:cs="Arial"/>
                <w:lang w:val="es-PE"/>
              </w:rPr>
              <w:t xml:space="preserve">4.2.4 del Anexo </w:t>
            </w:r>
            <w:r w:rsidR="009F2228">
              <w:rPr>
                <w:rFonts w:eastAsia="Times New Roman" w:cs="Arial"/>
                <w:lang w:val="es-PE"/>
              </w:rPr>
              <w:t xml:space="preserve">N° </w:t>
            </w:r>
            <w:r w:rsidRPr="009F2228">
              <w:rPr>
                <w:rFonts w:eastAsia="Times New Roman" w:cs="Arial"/>
                <w:lang w:val="es-PE"/>
              </w:rPr>
              <w:t xml:space="preserve">8-A. Adicionalmente, respecto de la Sala de Fuerza, considerar lo señalado en los </w:t>
            </w:r>
            <w:r w:rsidR="009F2228" w:rsidRPr="009F2228">
              <w:rPr>
                <w:rFonts w:eastAsia="Times New Roman" w:cs="Arial"/>
                <w:lang w:val="es-PE"/>
              </w:rPr>
              <w:t xml:space="preserve">Numerales </w:t>
            </w:r>
            <w:r w:rsidRPr="009F2228">
              <w:rPr>
                <w:rFonts w:eastAsia="Times New Roman" w:cs="Arial"/>
                <w:lang w:val="es-PE"/>
              </w:rPr>
              <w:t xml:space="preserve">3.4.4.5 y 3.4.4.6 del Anexo </w:t>
            </w:r>
            <w:r w:rsidR="009F2228">
              <w:rPr>
                <w:rFonts w:eastAsia="Times New Roman" w:cs="Arial"/>
                <w:lang w:val="es-PE"/>
              </w:rPr>
              <w:t xml:space="preserve">N° </w:t>
            </w:r>
            <w:r w:rsidRPr="009F2228">
              <w:rPr>
                <w:rFonts w:eastAsia="Times New Roman" w:cs="Arial"/>
                <w:lang w:val="es-PE"/>
              </w:rPr>
              <w:t>8-A.</w:t>
            </w:r>
          </w:p>
          <w:p w14:paraId="76D5BF44" w14:textId="77777777" w:rsidR="00C94DF3" w:rsidRPr="009F2228" w:rsidRDefault="00C94DF3" w:rsidP="00F27677">
            <w:pPr>
              <w:rPr>
                <w:rFonts w:cs="Arial"/>
                <w:lang w:val="es-PE"/>
              </w:rPr>
            </w:pPr>
          </w:p>
        </w:tc>
      </w:tr>
    </w:tbl>
    <w:p w14:paraId="7F97E833" w14:textId="77777777" w:rsidR="005F78AC" w:rsidRPr="00E143B7" w:rsidRDefault="005F78AC" w:rsidP="00F27677">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F78AC" w:rsidRPr="00E143B7" w14:paraId="7327E216" w14:textId="77777777" w:rsidTr="001D3CA7">
        <w:tc>
          <w:tcPr>
            <w:tcW w:w="2329" w:type="pct"/>
          </w:tcPr>
          <w:p w14:paraId="01B3F98C"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70792907" w14:textId="41975684" w:rsidR="005F78AC" w:rsidRPr="00E143B7" w:rsidRDefault="00AF2547" w:rsidP="00F27677">
            <w:pPr>
              <w:rPr>
                <w:rFonts w:cs="Arial"/>
                <w:lang w:val="es-PE"/>
              </w:rPr>
            </w:pPr>
            <w:r>
              <w:rPr>
                <w:rFonts w:cs="Arial"/>
                <w:lang w:val="es-PE"/>
              </w:rPr>
              <w:t>115</w:t>
            </w:r>
          </w:p>
        </w:tc>
      </w:tr>
      <w:tr w:rsidR="005F78AC" w:rsidRPr="00E143B7" w14:paraId="7AABF825" w14:textId="77777777" w:rsidTr="001D3CA7">
        <w:tc>
          <w:tcPr>
            <w:tcW w:w="2329" w:type="pct"/>
          </w:tcPr>
          <w:p w14:paraId="5C19502A"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522543EF" w14:textId="77777777" w:rsidR="005F78AC" w:rsidRPr="00E143B7" w:rsidRDefault="005F78AC" w:rsidP="00F27677">
            <w:pPr>
              <w:rPr>
                <w:rFonts w:cs="Arial"/>
                <w:lang w:val="es-PE"/>
              </w:rPr>
            </w:pPr>
            <w:r w:rsidRPr="00E143B7">
              <w:rPr>
                <w:rFonts w:cs="Arial"/>
                <w:lang w:val="es-PE"/>
              </w:rPr>
              <w:t>6.1.4</w:t>
            </w:r>
          </w:p>
        </w:tc>
      </w:tr>
      <w:tr w:rsidR="005F78AC" w:rsidRPr="00E143B7" w14:paraId="51F9AEE8" w14:textId="77777777" w:rsidTr="001D3CA7">
        <w:tc>
          <w:tcPr>
            <w:tcW w:w="5000" w:type="pct"/>
            <w:gridSpan w:val="2"/>
          </w:tcPr>
          <w:p w14:paraId="325B98DB" w14:textId="77777777" w:rsidR="005F78AC" w:rsidRPr="00E143B7" w:rsidRDefault="005F78AC" w:rsidP="00F27677">
            <w:pPr>
              <w:rPr>
                <w:rFonts w:cs="Arial"/>
                <w:lang w:val="es-PE"/>
              </w:rPr>
            </w:pPr>
            <w:r w:rsidRPr="00E143B7">
              <w:rPr>
                <w:rFonts w:cs="Arial"/>
                <w:lang w:val="es-PE"/>
              </w:rPr>
              <w:t>6.1.4. Los equipos enrutadores de Agregación son equipos electrónicos que se ubicarán en los Nodos de Agregación, la funcionalidad de estos equipos es agregar el tráfico que proviene de los Nodos de Distribución hacia la RDNFO para el transporte hacia el Nodo Core.</w:t>
            </w:r>
          </w:p>
          <w:p w14:paraId="7F03D54F" w14:textId="77777777" w:rsidR="005F78AC" w:rsidRPr="00E143B7" w:rsidRDefault="005F78AC" w:rsidP="00F27677">
            <w:pPr>
              <w:rPr>
                <w:rFonts w:cs="Arial"/>
                <w:lang w:val="es-PE"/>
              </w:rPr>
            </w:pPr>
          </w:p>
          <w:p w14:paraId="511B2A0A" w14:textId="77777777" w:rsidR="005F78AC" w:rsidRPr="00E143B7" w:rsidRDefault="005F78AC" w:rsidP="00F27677">
            <w:pPr>
              <w:rPr>
                <w:rFonts w:cs="Arial"/>
                <w:lang w:val="es-PE"/>
              </w:rPr>
            </w:pPr>
            <w:r w:rsidRPr="00E143B7">
              <w:rPr>
                <w:rFonts w:cs="Arial"/>
                <w:lang w:val="es-PE"/>
              </w:rPr>
              <w:t>Contenido de la Consulta:</w:t>
            </w:r>
          </w:p>
          <w:p w14:paraId="1A28A2AB" w14:textId="77777777" w:rsidR="005F78AC" w:rsidRPr="00E143B7" w:rsidRDefault="005F78AC" w:rsidP="00F27677">
            <w:pPr>
              <w:rPr>
                <w:rFonts w:cs="Arial"/>
              </w:rPr>
            </w:pPr>
            <w:r w:rsidRPr="00E143B7">
              <w:rPr>
                <w:rFonts w:cs="Arial"/>
              </w:rPr>
              <w:t xml:space="preserve">De acuerdo con las Bases, los routers centrales y los conmutadores centrales se colocan en el NOC. ¿Todavía se necesita construir una nueva sala de equipo para nodo core? Si es así, ¿cuál es el propósito de la sala del nodo core? </w:t>
            </w:r>
          </w:p>
          <w:p w14:paraId="23F53637" w14:textId="77777777" w:rsidR="005F78AC" w:rsidRPr="00E143B7" w:rsidRDefault="005F78AC" w:rsidP="00F27677">
            <w:pPr>
              <w:rPr>
                <w:rFonts w:cs="Arial"/>
                <w:lang w:val="es-PE"/>
              </w:rPr>
            </w:pPr>
          </w:p>
          <w:p w14:paraId="112DA962" w14:textId="77777777" w:rsidR="005F78AC" w:rsidRPr="00E143B7" w:rsidRDefault="005F78AC" w:rsidP="00F27677">
            <w:pPr>
              <w:rPr>
                <w:rFonts w:cs="Arial"/>
                <w:lang w:val="es-PE"/>
              </w:rPr>
            </w:pPr>
            <w:r w:rsidRPr="00E143B7">
              <w:rPr>
                <w:rFonts w:cs="Arial"/>
                <w:lang w:val="es-PE"/>
              </w:rPr>
              <w:t>Sugerencia:</w:t>
            </w:r>
          </w:p>
          <w:p w14:paraId="1FC7E06E" w14:textId="77777777" w:rsidR="005F78AC" w:rsidRPr="00E143B7" w:rsidRDefault="005F78AC" w:rsidP="00F27677">
            <w:pPr>
              <w:rPr>
                <w:rFonts w:cs="Arial"/>
                <w:lang w:val="es-PE"/>
              </w:rPr>
            </w:pPr>
            <w:r w:rsidRPr="00E143B7">
              <w:rPr>
                <w:rFonts w:cs="Arial"/>
                <w:lang w:val="es-PE"/>
              </w:rPr>
              <w:t>Proponemos que el router core se coloque en el NOC y que no sea necesario construir uno nuevo.</w:t>
            </w:r>
          </w:p>
        </w:tc>
      </w:tr>
      <w:tr w:rsidR="00C94DF3" w:rsidRPr="009F2228" w14:paraId="2AE82E4A" w14:textId="77777777" w:rsidTr="001D3CA7">
        <w:tc>
          <w:tcPr>
            <w:tcW w:w="5000" w:type="pct"/>
            <w:gridSpan w:val="2"/>
          </w:tcPr>
          <w:p w14:paraId="72B7D70A" w14:textId="77777777" w:rsidR="00C94DF3" w:rsidRPr="009F2228" w:rsidRDefault="00C94DF3" w:rsidP="00F27677">
            <w:pPr>
              <w:contextualSpacing/>
              <w:jc w:val="both"/>
              <w:rPr>
                <w:rFonts w:eastAsia="Times New Roman" w:cs="Arial"/>
                <w:lang w:val="es-PE"/>
              </w:rPr>
            </w:pPr>
            <w:r w:rsidRPr="009F2228">
              <w:rPr>
                <w:rFonts w:eastAsia="Times New Roman" w:cs="Arial"/>
                <w:b/>
                <w:u w:val="single"/>
                <w:lang w:val="es-PE"/>
              </w:rPr>
              <w:t>Respuesta</w:t>
            </w:r>
            <w:r w:rsidRPr="009F2228">
              <w:rPr>
                <w:rFonts w:eastAsia="Times New Roman" w:cs="Arial"/>
                <w:lang w:val="es-PE"/>
              </w:rPr>
              <w:t>:</w:t>
            </w:r>
          </w:p>
          <w:p w14:paraId="11C195E5" w14:textId="77777777" w:rsidR="000307FE" w:rsidRPr="009F2228" w:rsidRDefault="000307FE" w:rsidP="00F27677">
            <w:pPr>
              <w:contextualSpacing/>
              <w:jc w:val="both"/>
              <w:rPr>
                <w:rFonts w:eastAsia="Times New Roman" w:cs="Arial"/>
                <w:lang w:val="es-PE"/>
              </w:rPr>
            </w:pPr>
          </w:p>
          <w:p w14:paraId="4AA01E06" w14:textId="3BA9803F" w:rsidR="00C94DF3" w:rsidRPr="009F2228" w:rsidRDefault="0032494B" w:rsidP="00F27677">
            <w:pPr>
              <w:rPr>
                <w:rFonts w:eastAsia="Times New Roman" w:cs="Arial"/>
                <w:lang w:val="es-PE"/>
              </w:rPr>
            </w:pPr>
            <w:r w:rsidRPr="009F2228">
              <w:rPr>
                <w:rFonts w:eastAsia="Times New Roman" w:cs="Arial"/>
                <w:lang w:val="es-PE"/>
              </w:rPr>
              <w:t xml:space="preserve">Ceñirse a lo establecido en </w:t>
            </w:r>
            <w:r w:rsidR="00237F4C" w:rsidRPr="009F2228">
              <w:rPr>
                <w:rFonts w:eastAsia="Times New Roman" w:cs="Arial"/>
                <w:lang w:val="es-PE"/>
              </w:rPr>
              <w:t>el numeral bajo consulta.</w:t>
            </w:r>
          </w:p>
          <w:p w14:paraId="7BACAFFB" w14:textId="77777777" w:rsidR="00094386" w:rsidRPr="009F2228" w:rsidRDefault="00094386" w:rsidP="00F27677">
            <w:pPr>
              <w:rPr>
                <w:rFonts w:cs="Arial"/>
                <w:lang w:val="es-PE"/>
              </w:rPr>
            </w:pPr>
          </w:p>
        </w:tc>
      </w:tr>
    </w:tbl>
    <w:p w14:paraId="28449B56" w14:textId="77777777" w:rsidR="005F78AC" w:rsidRPr="00E143B7" w:rsidRDefault="005F78AC" w:rsidP="00F27677">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F78AC" w:rsidRPr="00E143B7" w14:paraId="62F06677" w14:textId="77777777" w:rsidTr="001D3CA7">
        <w:tc>
          <w:tcPr>
            <w:tcW w:w="2329" w:type="pct"/>
          </w:tcPr>
          <w:p w14:paraId="6B07EC89"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2A0A29C0" w14:textId="65DEE290" w:rsidR="005F78AC" w:rsidRPr="00E143B7" w:rsidRDefault="00AF2547" w:rsidP="00F27677">
            <w:pPr>
              <w:rPr>
                <w:rFonts w:cs="Arial"/>
                <w:lang w:val="es-PE"/>
              </w:rPr>
            </w:pPr>
            <w:r>
              <w:rPr>
                <w:rFonts w:cs="Arial"/>
                <w:lang w:val="es-PE"/>
              </w:rPr>
              <w:t>116</w:t>
            </w:r>
          </w:p>
        </w:tc>
      </w:tr>
      <w:tr w:rsidR="005F78AC" w:rsidRPr="00E143B7" w14:paraId="5B14D909" w14:textId="77777777" w:rsidTr="001D3CA7">
        <w:tc>
          <w:tcPr>
            <w:tcW w:w="2329" w:type="pct"/>
          </w:tcPr>
          <w:p w14:paraId="3B97DA84"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4BA6DA63" w14:textId="77777777" w:rsidR="005F78AC" w:rsidRPr="00E143B7" w:rsidRDefault="005F78AC" w:rsidP="00F27677">
            <w:pPr>
              <w:rPr>
                <w:rFonts w:cs="Arial"/>
                <w:lang w:val="es-PE"/>
              </w:rPr>
            </w:pPr>
            <w:r w:rsidRPr="00E143B7">
              <w:rPr>
                <w:rFonts w:cs="Arial"/>
              </w:rPr>
              <w:t>6.3.10.4</w:t>
            </w:r>
          </w:p>
        </w:tc>
      </w:tr>
      <w:tr w:rsidR="005F78AC" w:rsidRPr="00E143B7" w14:paraId="36CBB4AA" w14:textId="77777777" w:rsidTr="001D3CA7">
        <w:tc>
          <w:tcPr>
            <w:tcW w:w="5000" w:type="pct"/>
            <w:gridSpan w:val="2"/>
          </w:tcPr>
          <w:p w14:paraId="49D71CA3" w14:textId="77777777" w:rsidR="005F78AC" w:rsidRPr="00E143B7" w:rsidRDefault="005F78AC" w:rsidP="00F27677">
            <w:pPr>
              <w:rPr>
                <w:rFonts w:cs="Arial"/>
              </w:rPr>
            </w:pPr>
            <w:r w:rsidRPr="00E143B7">
              <w:rPr>
                <w:rFonts w:cs="Arial"/>
              </w:rPr>
              <w:t>6.3.10.4. Se deben considerar como mínimo dos (02) equipos en alta disponibilidad que realizarán las funcionalidades específicas de Core y Borde en simultáneo cumpliendo las especificaciones solicitadas en la presente sección para los equipos de Core y adicionalmente las funciones que el postor recomiende para la función de Borde.  Estos equipos contaran con al menos veinticuatro (24) puertos de como mínimo 10 Gbps (en dos tarjetas diferentes para garantizar la alta disponibilidad). Además, deberán contar con una capacidad de agregación mínima de 30 Gbps, el equipo debe ser modular y soportar interfaces de 100 Gbps. Asimismo, para cumplir con el requerimiento de alta disponibilidad, los equipos podrán estar en modo activo – pasivo o compartiendo la carga de procesamiento, pero en ambos casos, ante la caída de uno de los equipos, el otro deberá estar preparado para soportar toda la carga de procesamiento.</w:t>
            </w:r>
          </w:p>
          <w:p w14:paraId="5C728868" w14:textId="77777777" w:rsidR="005F78AC" w:rsidRPr="00E143B7" w:rsidRDefault="005F78AC" w:rsidP="00F27677">
            <w:pPr>
              <w:rPr>
                <w:rFonts w:cs="Arial"/>
              </w:rPr>
            </w:pPr>
          </w:p>
          <w:p w14:paraId="30E7ECE7" w14:textId="77777777" w:rsidR="005F78AC" w:rsidRPr="00E143B7" w:rsidRDefault="005F78AC" w:rsidP="00F27677">
            <w:pPr>
              <w:rPr>
                <w:rFonts w:cs="Arial"/>
                <w:lang w:val="es-PE"/>
              </w:rPr>
            </w:pPr>
            <w:r w:rsidRPr="00E143B7">
              <w:rPr>
                <w:rFonts w:cs="Arial"/>
                <w:lang w:val="es-PE"/>
              </w:rPr>
              <w:t>Contenido de la Consulta:</w:t>
            </w:r>
          </w:p>
          <w:p w14:paraId="4C781BB4" w14:textId="77777777" w:rsidR="005F78AC" w:rsidRPr="00E143B7" w:rsidRDefault="005F78AC" w:rsidP="00F27677">
            <w:pPr>
              <w:rPr>
                <w:rFonts w:cs="Arial"/>
                <w:lang w:val="es-PE"/>
              </w:rPr>
            </w:pPr>
            <w:r w:rsidRPr="00E143B7">
              <w:rPr>
                <w:rFonts w:cs="Arial"/>
              </w:rPr>
              <w:t xml:space="preserve">¿Qué significa la capacidad de agregación mínima de 30 Gbps? </w:t>
            </w:r>
            <w:r>
              <w:rPr>
                <w:rFonts w:cs="Arial"/>
              </w:rPr>
              <w:t>¿</w:t>
            </w:r>
            <w:r w:rsidRPr="00E143B7">
              <w:rPr>
                <w:rFonts w:cs="Arial"/>
              </w:rPr>
              <w:t>Se refiere a la banda de enlace que se conecta con una red de nodo?</w:t>
            </w:r>
          </w:p>
        </w:tc>
      </w:tr>
      <w:tr w:rsidR="00C94DF3" w:rsidRPr="00E143B7" w14:paraId="7462C49B" w14:textId="77777777" w:rsidTr="001D3CA7">
        <w:tc>
          <w:tcPr>
            <w:tcW w:w="5000" w:type="pct"/>
            <w:gridSpan w:val="2"/>
          </w:tcPr>
          <w:p w14:paraId="3FDEA34B" w14:textId="77777777" w:rsidR="00C94DF3" w:rsidRPr="009F2228" w:rsidRDefault="00C94DF3" w:rsidP="00F27677">
            <w:pPr>
              <w:contextualSpacing/>
              <w:jc w:val="both"/>
              <w:rPr>
                <w:rFonts w:eastAsia="Times New Roman" w:cs="Arial"/>
                <w:lang w:val="es-PE"/>
              </w:rPr>
            </w:pPr>
            <w:r w:rsidRPr="009F2228">
              <w:rPr>
                <w:rFonts w:eastAsia="Times New Roman" w:cs="Arial"/>
                <w:b/>
                <w:u w:val="single"/>
                <w:lang w:val="es-PE"/>
              </w:rPr>
              <w:t>Respuesta</w:t>
            </w:r>
            <w:r w:rsidRPr="009F2228">
              <w:rPr>
                <w:rFonts w:eastAsia="Times New Roman" w:cs="Arial"/>
                <w:lang w:val="es-PE"/>
              </w:rPr>
              <w:t>:</w:t>
            </w:r>
            <w:r w:rsidR="00073D25" w:rsidRPr="009F2228">
              <w:rPr>
                <w:rFonts w:eastAsia="Times New Roman" w:cs="Arial"/>
                <w:lang w:val="es-PE"/>
              </w:rPr>
              <w:t xml:space="preserve"> </w:t>
            </w:r>
          </w:p>
          <w:p w14:paraId="5B2B3D4D" w14:textId="77777777" w:rsidR="00094386" w:rsidRPr="009F2228" w:rsidRDefault="00094386" w:rsidP="00F27677">
            <w:pPr>
              <w:contextualSpacing/>
              <w:jc w:val="both"/>
              <w:rPr>
                <w:rFonts w:eastAsia="Times New Roman" w:cs="Arial"/>
                <w:lang w:val="es-PE"/>
              </w:rPr>
            </w:pPr>
          </w:p>
          <w:p w14:paraId="24DB90A3" w14:textId="1348F509" w:rsidR="002A1508" w:rsidRPr="009F2228" w:rsidRDefault="009F2228" w:rsidP="009F2228">
            <w:pPr>
              <w:contextualSpacing/>
              <w:jc w:val="both"/>
              <w:rPr>
                <w:rFonts w:asciiTheme="minorHAnsi" w:eastAsia="Times New Roman" w:hAnsiTheme="minorHAnsi" w:cs="Arial"/>
              </w:rPr>
            </w:pPr>
            <w:r w:rsidRPr="009F2228">
              <w:rPr>
                <w:rFonts w:eastAsia="Times New Roman" w:cs="Arial"/>
              </w:rPr>
              <w:t xml:space="preserve">Se </w:t>
            </w:r>
            <w:r w:rsidR="00237F4C" w:rsidRPr="009F2228">
              <w:rPr>
                <w:rFonts w:eastAsia="Times New Roman" w:cs="Arial"/>
              </w:rPr>
              <w:t>refiere a la capacidad de conmutación mínima inicial que el equipo debe ser capaz de recibir de la red, procesarlo y conmutarlo hacia su destino.</w:t>
            </w:r>
          </w:p>
          <w:p w14:paraId="164872A4" w14:textId="77777777" w:rsidR="002A1508" w:rsidRPr="009F2228" w:rsidRDefault="002A1508" w:rsidP="009F2228">
            <w:pPr>
              <w:contextualSpacing/>
              <w:jc w:val="both"/>
              <w:rPr>
                <w:rFonts w:asciiTheme="minorHAnsi" w:hAnsiTheme="minorHAnsi" w:cs="Arial"/>
              </w:rPr>
            </w:pPr>
          </w:p>
        </w:tc>
      </w:tr>
    </w:tbl>
    <w:p w14:paraId="0C1D7602"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03257A54" w14:textId="77777777" w:rsidTr="001D3CA7">
        <w:tc>
          <w:tcPr>
            <w:tcW w:w="2329" w:type="pct"/>
          </w:tcPr>
          <w:p w14:paraId="6144DC67"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29C845AB" w14:textId="32A69BA2" w:rsidR="005F78AC" w:rsidRPr="00E143B7" w:rsidRDefault="00AF2547" w:rsidP="00F27677">
            <w:pPr>
              <w:rPr>
                <w:rFonts w:cs="Arial"/>
                <w:lang w:val="es-PE"/>
              </w:rPr>
            </w:pPr>
            <w:r>
              <w:rPr>
                <w:rFonts w:cs="Arial"/>
                <w:lang w:val="es-PE"/>
              </w:rPr>
              <w:t>117</w:t>
            </w:r>
          </w:p>
        </w:tc>
      </w:tr>
      <w:tr w:rsidR="005F78AC" w:rsidRPr="00E143B7" w14:paraId="6F0DAC64" w14:textId="77777777" w:rsidTr="001D3CA7">
        <w:tc>
          <w:tcPr>
            <w:tcW w:w="2329" w:type="pct"/>
          </w:tcPr>
          <w:p w14:paraId="4FD2ADC0"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6060724C" w14:textId="77777777" w:rsidR="005F78AC" w:rsidRPr="00E143B7" w:rsidRDefault="005F78AC" w:rsidP="00F27677">
            <w:pPr>
              <w:rPr>
                <w:rFonts w:cs="Arial"/>
                <w:lang w:val="es-PE"/>
              </w:rPr>
            </w:pPr>
            <w:r w:rsidRPr="00E143B7">
              <w:rPr>
                <w:rFonts w:cs="Arial"/>
              </w:rPr>
              <w:t>6.3.12.3</w:t>
            </w:r>
          </w:p>
        </w:tc>
      </w:tr>
      <w:tr w:rsidR="005F78AC" w:rsidRPr="00E143B7" w14:paraId="7DA06CB0" w14:textId="77777777" w:rsidTr="001D3CA7">
        <w:tc>
          <w:tcPr>
            <w:tcW w:w="5000" w:type="pct"/>
            <w:gridSpan w:val="2"/>
          </w:tcPr>
          <w:p w14:paraId="7A9B6FE9" w14:textId="77777777" w:rsidR="005F78AC" w:rsidRPr="00E143B7" w:rsidRDefault="005F78AC" w:rsidP="00F27677">
            <w:pPr>
              <w:rPr>
                <w:rFonts w:cs="Arial"/>
              </w:rPr>
            </w:pPr>
            <w:r w:rsidRPr="00E143B7">
              <w:rPr>
                <w:rFonts w:cs="Arial"/>
              </w:rPr>
              <w:t xml:space="preserve">6.3.12.3. Estos equipos deben ser controlados por software remotamente desde el NOC y deben tener como mínimo dieciséis (16) puertos de bajada de 10 Gbps  en dos tarjetas diferentes para garantizar la alta disponibilidad, con todos los puertos habilitados y módulos ópticos en todos los puertos activos. </w:t>
            </w:r>
          </w:p>
          <w:p w14:paraId="382139F4" w14:textId="77777777" w:rsidR="005F78AC" w:rsidRPr="00E143B7" w:rsidRDefault="005F78AC" w:rsidP="00F27677">
            <w:pPr>
              <w:rPr>
                <w:rFonts w:cs="Arial"/>
              </w:rPr>
            </w:pPr>
            <w:r w:rsidRPr="00E143B7">
              <w:rPr>
                <w:rFonts w:cs="Arial"/>
              </w:rPr>
              <w:t>Estos equipos deberán contar con una capacidad de agregación mínima de 3 Gbps, el equipo deberá soportar interfaces de 100 Gbps y ser modular. Asimismo, deben contar con redundancia de procesadores y de fuentes de poder.</w:t>
            </w:r>
          </w:p>
          <w:p w14:paraId="6DB9064D" w14:textId="77777777" w:rsidR="005F78AC" w:rsidRPr="00E143B7" w:rsidRDefault="005F78AC" w:rsidP="00F27677">
            <w:pPr>
              <w:rPr>
                <w:rFonts w:cs="Arial"/>
              </w:rPr>
            </w:pPr>
          </w:p>
          <w:p w14:paraId="6E33AECE" w14:textId="77777777" w:rsidR="005F78AC" w:rsidRPr="00E143B7" w:rsidRDefault="005F78AC" w:rsidP="00F27677">
            <w:pPr>
              <w:rPr>
                <w:rFonts w:cs="Arial"/>
                <w:lang w:val="es-PE"/>
              </w:rPr>
            </w:pPr>
            <w:r w:rsidRPr="00E143B7">
              <w:rPr>
                <w:rFonts w:cs="Arial"/>
                <w:lang w:val="es-PE"/>
              </w:rPr>
              <w:t>Contenido de la Consulta:</w:t>
            </w:r>
          </w:p>
          <w:p w14:paraId="4FC61856" w14:textId="77777777" w:rsidR="005F78AC" w:rsidRPr="00E143B7" w:rsidRDefault="005F78AC" w:rsidP="00F27677">
            <w:pPr>
              <w:rPr>
                <w:rFonts w:cs="Arial"/>
                <w:lang w:val="es-PE"/>
              </w:rPr>
            </w:pPr>
            <w:r w:rsidRPr="00E143B7">
              <w:rPr>
                <w:rFonts w:cs="Arial"/>
              </w:rPr>
              <w:t xml:space="preserve">¿Qué significa la una capacidad de agregación mínima de 3 Gbps? </w:t>
            </w:r>
            <w:r>
              <w:rPr>
                <w:rFonts w:cs="Arial"/>
              </w:rPr>
              <w:t>¿</w:t>
            </w:r>
            <w:r w:rsidRPr="00E143B7">
              <w:rPr>
                <w:rFonts w:cs="Arial"/>
              </w:rPr>
              <w:t>Se refiere a la banda de enlace que se conecta con una red de nodo?</w:t>
            </w:r>
          </w:p>
        </w:tc>
      </w:tr>
      <w:tr w:rsidR="009F2228" w:rsidRPr="009F2228" w14:paraId="440AE012" w14:textId="77777777" w:rsidTr="001D3CA7">
        <w:tc>
          <w:tcPr>
            <w:tcW w:w="5000" w:type="pct"/>
            <w:gridSpan w:val="2"/>
          </w:tcPr>
          <w:p w14:paraId="0E7686CA" w14:textId="77777777" w:rsidR="001771E7" w:rsidRPr="009F2228" w:rsidRDefault="00C94DF3" w:rsidP="001771E7">
            <w:pPr>
              <w:contextualSpacing/>
              <w:jc w:val="both"/>
              <w:rPr>
                <w:rFonts w:eastAsia="Times New Roman" w:cs="Arial"/>
                <w:lang w:val="es-PE"/>
              </w:rPr>
            </w:pPr>
            <w:r w:rsidRPr="009F2228">
              <w:rPr>
                <w:rFonts w:eastAsia="Times New Roman" w:cs="Arial"/>
                <w:b/>
                <w:u w:val="single"/>
                <w:lang w:val="es-PE"/>
              </w:rPr>
              <w:t>Respuesta</w:t>
            </w:r>
            <w:r w:rsidRPr="009F2228">
              <w:rPr>
                <w:rFonts w:eastAsia="Times New Roman" w:cs="Arial"/>
                <w:lang w:val="es-PE"/>
              </w:rPr>
              <w:t>:</w:t>
            </w:r>
            <w:r w:rsidR="001771E7" w:rsidRPr="009F2228">
              <w:rPr>
                <w:rFonts w:eastAsia="Times New Roman" w:cs="Arial"/>
                <w:lang w:val="es-PE"/>
              </w:rPr>
              <w:t xml:space="preserve"> </w:t>
            </w:r>
          </w:p>
          <w:p w14:paraId="741DA7C1" w14:textId="77777777" w:rsidR="00094386" w:rsidRPr="009F2228" w:rsidRDefault="00094386" w:rsidP="001771E7">
            <w:pPr>
              <w:contextualSpacing/>
              <w:jc w:val="both"/>
              <w:rPr>
                <w:rFonts w:eastAsia="Times New Roman" w:cs="Arial"/>
                <w:lang w:val="es-PE"/>
              </w:rPr>
            </w:pPr>
          </w:p>
          <w:p w14:paraId="5ABDF272" w14:textId="5EBEF92E" w:rsidR="002A1508" w:rsidRPr="009F2228" w:rsidRDefault="009F2228" w:rsidP="003A0F58">
            <w:pPr>
              <w:jc w:val="both"/>
              <w:rPr>
                <w:rFonts w:asciiTheme="minorHAnsi" w:hAnsiTheme="minorHAnsi" w:cs="Arial"/>
              </w:rPr>
            </w:pPr>
            <w:r w:rsidRPr="009F2228">
              <w:rPr>
                <w:rFonts w:eastAsia="Times New Roman" w:cs="Arial"/>
              </w:rPr>
              <w:t>S</w:t>
            </w:r>
            <w:r w:rsidR="00237F4C" w:rsidRPr="009F2228">
              <w:rPr>
                <w:rFonts w:eastAsia="Times New Roman" w:cs="Arial"/>
              </w:rPr>
              <w:t>e refiere a la capacidad de conmutación mínima inicial que el equipo debe ser capaz de recibir de la red, procesarlo y conmutarlo hacia su destino.</w:t>
            </w:r>
          </w:p>
        </w:tc>
      </w:tr>
    </w:tbl>
    <w:p w14:paraId="7042F884" w14:textId="77777777" w:rsidR="005F78AC" w:rsidRPr="00E143B7" w:rsidRDefault="005F78AC" w:rsidP="00F27677">
      <w:pPr>
        <w:rPr>
          <w:rFonts w:ascii="Arial" w:hAnsi="Arial" w:cs="Arial"/>
          <w:color w:val="000000"/>
          <w:lang w:val="es-PE"/>
        </w:rPr>
      </w:pPr>
    </w:p>
    <w:tbl>
      <w:tblPr>
        <w:tblStyle w:val="Tablaconcuadrcula"/>
        <w:tblW w:w="5000" w:type="pct"/>
        <w:tblLook w:val="04A0" w:firstRow="1" w:lastRow="0" w:firstColumn="1" w:lastColumn="0" w:noHBand="0" w:noVBand="1"/>
      </w:tblPr>
      <w:tblGrid>
        <w:gridCol w:w="3957"/>
        <w:gridCol w:w="4537"/>
      </w:tblGrid>
      <w:tr w:rsidR="005F78AC" w:rsidRPr="00E143B7" w14:paraId="46656258" w14:textId="77777777" w:rsidTr="001D3CA7">
        <w:tc>
          <w:tcPr>
            <w:tcW w:w="2329" w:type="pct"/>
          </w:tcPr>
          <w:p w14:paraId="5444C1F5"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6CD1C452" w14:textId="3CAD7037" w:rsidR="005F78AC" w:rsidRPr="00E143B7" w:rsidRDefault="005F78AC" w:rsidP="00F27677">
            <w:pPr>
              <w:rPr>
                <w:rFonts w:cs="Arial"/>
                <w:lang w:val="es-PE"/>
              </w:rPr>
            </w:pPr>
            <w:r w:rsidRPr="00E143B7">
              <w:rPr>
                <w:rFonts w:cs="Arial"/>
                <w:lang w:val="es-PE"/>
              </w:rPr>
              <w:t>1</w:t>
            </w:r>
            <w:r w:rsidR="00AF2547">
              <w:rPr>
                <w:rFonts w:cs="Arial"/>
                <w:lang w:val="es-PE"/>
              </w:rPr>
              <w:t>18</w:t>
            </w:r>
          </w:p>
        </w:tc>
      </w:tr>
      <w:tr w:rsidR="005F78AC" w:rsidRPr="00E143B7" w14:paraId="5C7E5A85" w14:textId="77777777" w:rsidTr="001D3CA7">
        <w:tc>
          <w:tcPr>
            <w:tcW w:w="2329" w:type="pct"/>
          </w:tcPr>
          <w:p w14:paraId="3A7A9AD1"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0C921D65" w14:textId="77777777" w:rsidR="005F78AC" w:rsidRPr="00E143B7" w:rsidRDefault="005F78AC" w:rsidP="00F27677">
            <w:pPr>
              <w:rPr>
                <w:rFonts w:cs="Arial"/>
                <w:lang w:val="es-PE"/>
              </w:rPr>
            </w:pPr>
            <w:r w:rsidRPr="00E143B7">
              <w:rPr>
                <w:rFonts w:cs="Arial"/>
              </w:rPr>
              <w:t>Apéndice Nº 6</w:t>
            </w:r>
          </w:p>
        </w:tc>
      </w:tr>
      <w:tr w:rsidR="005F78AC" w:rsidRPr="00E143B7" w14:paraId="04E5AC8E" w14:textId="77777777" w:rsidTr="001D3CA7">
        <w:tc>
          <w:tcPr>
            <w:tcW w:w="5000" w:type="pct"/>
            <w:gridSpan w:val="2"/>
          </w:tcPr>
          <w:p w14:paraId="76638E4F" w14:textId="77777777" w:rsidR="005F78AC" w:rsidRPr="00E143B7" w:rsidRDefault="005F78AC" w:rsidP="00F27677">
            <w:pPr>
              <w:rPr>
                <w:rFonts w:cs="Arial"/>
              </w:rPr>
            </w:pPr>
            <w:r w:rsidRPr="00E143B7">
              <w:rPr>
                <w:rFonts w:cs="Arial"/>
              </w:rPr>
              <w:t>Apéndice Nº 6</w:t>
            </w:r>
          </w:p>
          <w:p w14:paraId="64575F6A" w14:textId="77777777" w:rsidR="005F78AC" w:rsidRPr="00E143B7" w:rsidRDefault="005F78AC" w:rsidP="00F27677">
            <w:pPr>
              <w:rPr>
                <w:rFonts w:cs="Arial"/>
              </w:rPr>
            </w:pPr>
            <w:r w:rsidRPr="00E143B7">
              <w:rPr>
                <w:rFonts w:cs="Arial"/>
              </w:rPr>
              <w:t>Ubicado en capital de región and Ubicado en capital de provincias</w:t>
            </w:r>
            <w:r w:rsidRPr="00E143B7">
              <w:rPr>
                <w:rFonts w:cs="Arial"/>
              </w:rPr>
              <w:t>；</w:t>
            </w:r>
          </w:p>
          <w:p w14:paraId="06F442F2" w14:textId="77777777" w:rsidR="005F78AC" w:rsidRPr="00E143B7" w:rsidRDefault="005F78AC" w:rsidP="00F27677">
            <w:pPr>
              <w:rPr>
                <w:rFonts w:cs="Arial"/>
              </w:rPr>
            </w:pPr>
            <w:r w:rsidRPr="00E143B7">
              <w:rPr>
                <w:rFonts w:cs="Arial"/>
              </w:rPr>
              <w:t>Apéndice Nº 1-C</w:t>
            </w:r>
          </w:p>
          <w:p w14:paraId="63B904CB" w14:textId="77777777" w:rsidR="005F78AC" w:rsidRPr="00E143B7" w:rsidRDefault="005F78AC" w:rsidP="00F27677">
            <w:pPr>
              <w:rPr>
                <w:rFonts w:cs="Arial"/>
              </w:rPr>
            </w:pPr>
            <w:r w:rsidRPr="00E143B7">
              <w:rPr>
                <w:rFonts w:cs="Arial"/>
              </w:rPr>
              <w:t>LISTA DE CENTROS DE MANTENIMIENTO DE LA RED DE TRANSPORTE</w:t>
            </w:r>
          </w:p>
          <w:p w14:paraId="4BF9D981" w14:textId="77777777" w:rsidR="005F78AC" w:rsidRPr="00E143B7" w:rsidRDefault="005F78AC" w:rsidP="00F27677">
            <w:pPr>
              <w:rPr>
                <w:rFonts w:cs="Arial"/>
              </w:rPr>
            </w:pPr>
          </w:p>
          <w:p w14:paraId="4B1A0A12" w14:textId="77777777" w:rsidR="005F78AC" w:rsidRPr="00E143B7" w:rsidRDefault="005F78AC" w:rsidP="00F27677">
            <w:pPr>
              <w:rPr>
                <w:rFonts w:cs="Arial"/>
              </w:rPr>
            </w:pPr>
            <w:r w:rsidRPr="00E143B7">
              <w:rPr>
                <w:rFonts w:cs="Arial"/>
              </w:rPr>
              <w:t>Nro DATOS DE LOS CENTROS DE MANTENIMIENTO</w:t>
            </w:r>
          </w:p>
          <w:p w14:paraId="41013712" w14:textId="77777777" w:rsidR="005F78AC" w:rsidRPr="00E143B7" w:rsidRDefault="005F78AC" w:rsidP="00F27677">
            <w:pPr>
              <w:rPr>
                <w:rFonts w:cs="Arial"/>
              </w:rPr>
            </w:pPr>
            <w:r w:rsidRPr="00E143B7">
              <w:rPr>
                <w:rFonts w:cs="Arial"/>
              </w:rPr>
              <w:t xml:space="preserve"> CodINEI DEPARTAMENTO PROVINCIA</w:t>
            </w:r>
          </w:p>
          <w:p w14:paraId="66AA81E8" w14:textId="77777777" w:rsidR="005F78AC" w:rsidRPr="00E143B7" w:rsidRDefault="005F78AC" w:rsidP="00F27677">
            <w:pPr>
              <w:rPr>
                <w:rFonts w:cs="Arial"/>
              </w:rPr>
            </w:pPr>
            <w:r w:rsidRPr="00E143B7">
              <w:rPr>
                <w:rFonts w:cs="Arial"/>
              </w:rPr>
              <w:t>1 2208010001 SAN MARTIN RIOJA</w:t>
            </w:r>
          </w:p>
          <w:p w14:paraId="36468F5A" w14:textId="77777777" w:rsidR="005F78AC" w:rsidRPr="005F78AC" w:rsidRDefault="005F78AC" w:rsidP="00F27677">
            <w:pPr>
              <w:rPr>
                <w:rFonts w:cs="Arial"/>
                <w:lang w:val="en-US"/>
              </w:rPr>
            </w:pPr>
            <w:r w:rsidRPr="005F78AC">
              <w:rPr>
                <w:rFonts w:cs="Arial"/>
                <w:lang w:val="en-US"/>
              </w:rPr>
              <w:t>2 2209010001 SAN MARTIN SAN MARTIN</w:t>
            </w:r>
          </w:p>
          <w:p w14:paraId="4BF64304" w14:textId="77777777" w:rsidR="005F78AC" w:rsidRPr="005F78AC" w:rsidRDefault="005F78AC" w:rsidP="00F27677">
            <w:pPr>
              <w:rPr>
                <w:rFonts w:cs="Arial"/>
                <w:lang w:val="en-US"/>
              </w:rPr>
            </w:pPr>
            <w:r w:rsidRPr="005F78AC">
              <w:rPr>
                <w:rFonts w:cs="Arial"/>
                <w:lang w:val="en-US"/>
              </w:rPr>
              <w:t>3 2210010001 SAN MARTIN TOCACHE</w:t>
            </w:r>
          </w:p>
          <w:p w14:paraId="4175C9B1" w14:textId="77777777" w:rsidR="005F78AC" w:rsidRPr="00E143B7" w:rsidRDefault="005F78AC" w:rsidP="00F27677">
            <w:pPr>
              <w:rPr>
                <w:rFonts w:cs="Arial"/>
                <w:noProof/>
              </w:rPr>
            </w:pPr>
            <w:r w:rsidRPr="00E143B7">
              <w:rPr>
                <w:rFonts w:cs="Arial"/>
                <w:noProof/>
                <w:lang w:val="es-PE" w:eastAsia="es-PE"/>
              </w:rPr>
              <w:drawing>
                <wp:inline distT="0" distB="0" distL="0" distR="0" wp14:anchorId="4E6C342F" wp14:editId="281AC877">
                  <wp:extent cx="1529385" cy="984222"/>
                  <wp:effectExtent l="0" t="0" r="0" b="698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cstate="print"/>
                          <a:stretch>
                            <a:fillRect/>
                          </a:stretch>
                        </pic:blipFill>
                        <pic:spPr>
                          <a:xfrm>
                            <a:off x="0" y="0"/>
                            <a:ext cx="1529385" cy="984222"/>
                          </a:xfrm>
                          <a:prstGeom prst="rect">
                            <a:avLst/>
                          </a:prstGeom>
                        </pic:spPr>
                      </pic:pic>
                    </a:graphicData>
                  </a:graphic>
                </wp:inline>
              </w:drawing>
            </w:r>
            <w:r w:rsidRPr="00E143B7">
              <w:rPr>
                <w:rFonts w:cs="Arial"/>
                <w:noProof/>
              </w:rPr>
              <w:t xml:space="preserve"> </w:t>
            </w:r>
            <w:r w:rsidRPr="00E143B7">
              <w:rPr>
                <w:rFonts w:cs="Arial"/>
                <w:noProof/>
                <w:lang w:val="es-PE" w:eastAsia="es-PE"/>
              </w:rPr>
              <w:drawing>
                <wp:inline distT="0" distB="0" distL="0" distR="0" wp14:anchorId="26894B75" wp14:editId="7C209341">
                  <wp:extent cx="1236870" cy="820051"/>
                  <wp:effectExtent l="0" t="0" r="1905"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6870" cy="820051"/>
                          </a:xfrm>
                          <a:prstGeom prst="rect">
                            <a:avLst/>
                          </a:prstGeom>
                        </pic:spPr>
                      </pic:pic>
                    </a:graphicData>
                  </a:graphic>
                </wp:inline>
              </w:drawing>
            </w:r>
          </w:p>
          <w:p w14:paraId="5EC771F3" w14:textId="77777777" w:rsidR="005F78AC" w:rsidRPr="00E143B7" w:rsidRDefault="005F78AC" w:rsidP="00F27677">
            <w:pPr>
              <w:rPr>
                <w:rFonts w:cs="Arial"/>
              </w:rPr>
            </w:pPr>
            <w:r w:rsidRPr="00E143B7">
              <w:rPr>
                <w:rFonts w:cs="Arial"/>
                <w:noProof/>
                <w:lang w:val="es-PE" w:eastAsia="es-PE"/>
              </w:rPr>
              <w:drawing>
                <wp:inline distT="0" distB="0" distL="0" distR="0" wp14:anchorId="08BE16F5" wp14:editId="7F836FAB">
                  <wp:extent cx="1260084" cy="284708"/>
                  <wp:effectExtent l="0" t="0" r="0" b="127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0" cstate="print"/>
                          <a:stretch>
                            <a:fillRect/>
                          </a:stretch>
                        </pic:blipFill>
                        <pic:spPr>
                          <a:xfrm>
                            <a:off x="0" y="0"/>
                            <a:ext cx="1260084" cy="284708"/>
                          </a:xfrm>
                          <a:prstGeom prst="rect">
                            <a:avLst/>
                          </a:prstGeom>
                        </pic:spPr>
                      </pic:pic>
                    </a:graphicData>
                  </a:graphic>
                </wp:inline>
              </w:drawing>
            </w:r>
          </w:p>
          <w:p w14:paraId="246B71A3" w14:textId="77777777" w:rsidR="005F78AC" w:rsidRPr="00E143B7" w:rsidRDefault="005F78AC" w:rsidP="00F27677">
            <w:pPr>
              <w:rPr>
                <w:rFonts w:cs="Arial"/>
              </w:rPr>
            </w:pPr>
            <w:r w:rsidRPr="00E143B7">
              <w:rPr>
                <w:rFonts w:cs="Arial"/>
                <w:noProof/>
                <w:lang w:val="es-PE" w:eastAsia="es-PE"/>
              </w:rPr>
              <w:drawing>
                <wp:inline distT="0" distB="0" distL="0" distR="0" wp14:anchorId="705FFBF0" wp14:editId="2D511A1A">
                  <wp:extent cx="1233441" cy="171442"/>
                  <wp:effectExtent l="0" t="0" r="5080" b="63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cstate="print"/>
                          <a:stretch>
                            <a:fillRect/>
                          </a:stretch>
                        </pic:blipFill>
                        <pic:spPr>
                          <a:xfrm>
                            <a:off x="0" y="0"/>
                            <a:ext cx="1233441" cy="171442"/>
                          </a:xfrm>
                          <a:prstGeom prst="rect">
                            <a:avLst/>
                          </a:prstGeom>
                        </pic:spPr>
                      </pic:pic>
                    </a:graphicData>
                  </a:graphic>
                </wp:inline>
              </w:drawing>
            </w:r>
          </w:p>
          <w:p w14:paraId="48F34571" w14:textId="77777777" w:rsidR="005F78AC" w:rsidRPr="00E143B7" w:rsidRDefault="005F78AC" w:rsidP="00F27677">
            <w:pPr>
              <w:rPr>
                <w:rFonts w:cs="Arial"/>
              </w:rPr>
            </w:pPr>
          </w:p>
          <w:p w14:paraId="37BBE7FA" w14:textId="77777777" w:rsidR="005F78AC" w:rsidRPr="00E143B7" w:rsidRDefault="005F78AC" w:rsidP="00F27677">
            <w:pPr>
              <w:rPr>
                <w:rFonts w:cs="Arial"/>
                <w:lang w:val="es-PE"/>
              </w:rPr>
            </w:pPr>
            <w:r w:rsidRPr="00E143B7">
              <w:rPr>
                <w:rFonts w:cs="Arial"/>
                <w:lang w:val="es-PE"/>
              </w:rPr>
              <w:t>Contenido de la Consulta:</w:t>
            </w:r>
          </w:p>
          <w:p w14:paraId="3EBF3930" w14:textId="77777777" w:rsidR="005F78AC" w:rsidRPr="00E143B7" w:rsidRDefault="005F78AC" w:rsidP="00F27677">
            <w:pPr>
              <w:rPr>
                <w:rFonts w:cs="Arial"/>
              </w:rPr>
            </w:pPr>
            <w:r w:rsidRPr="00E143B7">
              <w:rPr>
                <w:rFonts w:cs="Arial"/>
              </w:rPr>
              <w:t>1. Los centros de mantenimiento para respuestos de la red de transporte se dividen en dos regiones: la capital regional y la capital provincial. Sin embargo, no hay una capital regional en la tabla del centro de mantenimiento regional en SAN MARTIN. ¿El centro de mantenimiento de San Martin y NOC se construye en MAYOBAMBA o TARAPOTO?</w:t>
            </w:r>
          </w:p>
          <w:p w14:paraId="4901B855" w14:textId="77777777" w:rsidR="005F78AC" w:rsidRPr="00E143B7" w:rsidRDefault="005F78AC" w:rsidP="00F27677">
            <w:pPr>
              <w:rPr>
                <w:rFonts w:cs="Arial"/>
              </w:rPr>
            </w:pPr>
            <w:r w:rsidRPr="00E143B7">
              <w:rPr>
                <w:rFonts w:cs="Arial"/>
              </w:rPr>
              <w:t>2. Si el Centro de Mantenimiento Regional SAN MARTIN está construido en TARAPOTO, ¿corresponde a 2209010001 SAN MARTIN SAN MARTIN en la tabla del Apéndice N ° 1-C?</w:t>
            </w:r>
          </w:p>
          <w:p w14:paraId="6209832C" w14:textId="77777777" w:rsidR="005F78AC" w:rsidRPr="00E143B7" w:rsidRDefault="005F78AC" w:rsidP="00F27677">
            <w:pPr>
              <w:rPr>
                <w:rFonts w:cs="Arial"/>
              </w:rPr>
            </w:pPr>
          </w:p>
          <w:p w14:paraId="21FA1736" w14:textId="77777777" w:rsidR="005F78AC" w:rsidRPr="00E143B7" w:rsidRDefault="005F78AC" w:rsidP="00F27677">
            <w:pPr>
              <w:rPr>
                <w:rFonts w:cs="Arial"/>
              </w:rPr>
            </w:pPr>
            <w:r w:rsidRPr="00E143B7">
              <w:rPr>
                <w:rFonts w:cs="Arial"/>
              </w:rPr>
              <w:t>Sugerencia:</w:t>
            </w:r>
          </w:p>
          <w:p w14:paraId="12593F7F" w14:textId="77777777" w:rsidR="005F78AC" w:rsidRPr="00E143B7" w:rsidRDefault="005F78AC" w:rsidP="00F27677">
            <w:pPr>
              <w:rPr>
                <w:rFonts w:cs="Arial"/>
                <w:lang w:val="es-PE"/>
              </w:rPr>
            </w:pPr>
            <w:r w:rsidRPr="00E143B7">
              <w:rPr>
                <w:rFonts w:cs="Arial"/>
                <w:lang w:val="es-PE"/>
              </w:rPr>
              <w:t>Proponems que segun Apéndice N 1-D, considera TARAPOTO como capital region, NOC se establece en TARAPOTP, nodo core en TARAPOTP</w:t>
            </w:r>
            <w:r w:rsidRPr="00E143B7">
              <w:rPr>
                <w:rFonts w:cs="Arial"/>
                <w:lang w:val="es-PE"/>
              </w:rPr>
              <w:t>，</w:t>
            </w:r>
            <w:r w:rsidRPr="00E143B7">
              <w:rPr>
                <w:rFonts w:cs="Arial"/>
                <w:lang w:val="es-PE"/>
              </w:rPr>
              <w:t>centro de mantenimiento en TARAPOTO, y MOYOBANBA como nodo de agregacion.</w:t>
            </w:r>
          </w:p>
        </w:tc>
      </w:tr>
      <w:tr w:rsidR="009F2228" w:rsidRPr="009F2228" w14:paraId="3AB41ED7" w14:textId="77777777" w:rsidTr="001D3CA7">
        <w:tc>
          <w:tcPr>
            <w:tcW w:w="5000" w:type="pct"/>
            <w:gridSpan w:val="2"/>
          </w:tcPr>
          <w:p w14:paraId="7A1966A6" w14:textId="77777777" w:rsidR="00C94DF3" w:rsidRPr="009E23AE" w:rsidRDefault="00C94DF3" w:rsidP="00F27677">
            <w:pPr>
              <w:contextualSpacing/>
              <w:jc w:val="both"/>
              <w:rPr>
                <w:rFonts w:eastAsia="Times New Roman" w:cs="Arial"/>
                <w:lang w:val="es-PE"/>
              </w:rPr>
            </w:pPr>
            <w:r w:rsidRPr="009E23AE">
              <w:rPr>
                <w:rFonts w:eastAsia="Times New Roman" w:cs="Arial"/>
                <w:b/>
                <w:u w:val="single"/>
                <w:lang w:val="es-PE"/>
              </w:rPr>
              <w:t>Respuesta</w:t>
            </w:r>
            <w:r w:rsidRPr="009E23AE">
              <w:rPr>
                <w:rFonts w:eastAsia="Times New Roman" w:cs="Arial"/>
                <w:lang w:val="es-PE"/>
              </w:rPr>
              <w:t>:</w:t>
            </w:r>
          </w:p>
          <w:p w14:paraId="3B83EECF" w14:textId="77777777" w:rsidR="00094386" w:rsidRPr="009E23AE" w:rsidRDefault="00094386" w:rsidP="00F27677">
            <w:pPr>
              <w:contextualSpacing/>
              <w:jc w:val="both"/>
              <w:rPr>
                <w:rFonts w:eastAsia="Times New Roman" w:cs="Arial"/>
                <w:lang w:val="es-PE"/>
              </w:rPr>
            </w:pPr>
          </w:p>
          <w:p w14:paraId="4F6D4275" w14:textId="758CE637" w:rsidR="002A1508" w:rsidRPr="009E23AE" w:rsidRDefault="00DF36C8" w:rsidP="009F2228">
            <w:pPr>
              <w:jc w:val="both"/>
              <w:rPr>
                <w:rFonts w:asciiTheme="minorHAnsi" w:eastAsia="Times New Roman" w:hAnsiTheme="minorHAnsi" w:cs="Arial"/>
                <w:lang w:val="es-PE"/>
              </w:rPr>
            </w:pPr>
            <w:r w:rsidRPr="009E23AE">
              <w:rPr>
                <w:rFonts w:eastAsia="Times New Roman" w:cs="Arial"/>
                <w:lang w:val="es-PE"/>
              </w:rPr>
              <w:t xml:space="preserve">En la Región San Martín, según lo indicado en el Apéndice N° 1-C, son tres los Centros de Mantenimiento que debe implementar el CONTRATADO. En el caso de la Región San Martín, el Centro de Mantenimiento ubicado en Tarapoto </w:t>
            </w:r>
            <w:r w:rsidR="009E23AE" w:rsidRPr="009E23AE">
              <w:rPr>
                <w:rFonts w:eastAsia="Times New Roman" w:cs="Arial"/>
                <w:lang w:val="es-PE"/>
              </w:rPr>
              <w:t xml:space="preserve">es el que debe </w:t>
            </w:r>
            <w:r w:rsidRPr="009E23AE">
              <w:rPr>
                <w:rFonts w:eastAsia="Times New Roman" w:cs="Arial"/>
                <w:lang w:val="es-PE"/>
              </w:rPr>
              <w:t xml:space="preserve">equiparse como mínimo con la relación </w:t>
            </w:r>
            <w:r w:rsidR="009E23AE" w:rsidRPr="009E23AE">
              <w:rPr>
                <w:rFonts w:eastAsia="Times New Roman" w:cs="Arial"/>
                <w:lang w:val="es-PE"/>
              </w:rPr>
              <w:t>que corresponde a capital de región,</w:t>
            </w:r>
            <w:r w:rsidRPr="009E23AE">
              <w:rPr>
                <w:rFonts w:eastAsia="Times New Roman" w:cs="Arial"/>
                <w:lang w:val="es-PE"/>
              </w:rPr>
              <w:t xml:space="preserve"> </w:t>
            </w:r>
            <w:r w:rsidR="009E23AE" w:rsidRPr="009E23AE">
              <w:rPr>
                <w:rFonts w:eastAsia="Times New Roman" w:cs="Arial"/>
                <w:lang w:val="es-PE"/>
              </w:rPr>
              <w:t xml:space="preserve">detallada </w:t>
            </w:r>
            <w:r w:rsidRPr="009E23AE">
              <w:rPr>
                <w:rFonts w:eastAsia="Times New Roman" w:cs="Arial"/>
                <w:lang w:val="es-PE"/>
              </w:rPr>
              <w:t>en el Apéndice N° 6.</w:t>
            </w:r>
          </w:p>
          <w:p w14:paraId="2D9B5261" w14:textId="77777777" w:rsidR="002A1508" w:rsidRPr="009E23AE" w:rsidRDefault="002A1508" w:rsidP="009F2228">
            <w:pPr>
              <w:jc w:val="both"/>
              <w:rPr>
                <w:rFonts w:asciiTheme="minorHAnsi" w:hAnsiTheme="minorHAnsi" w:cs="Arial"/>
              </w:rPr>
            </w:pPr>
          </w:p>
        </w:tc>
      </w:tr>
    </w:tbl>
    <w:p w14:paraId="2B100283" w14:textId="70D19DAC" w:rsidR="005F78AC" w:rsidRDefault="005F78AC" w:rsidP="00F27677">
      <w:pPr>
        <w:rPr>
          <w:rFonts w:ascii="Arial" w:hAnsi="Arial" w:cs="Arial"/>
          <w:color w:val="000000"/>
        </w:rPr>
      </w:pPr>
    </w:p>
    <w:p w14:paraId="349AC306" w14:textId="77777777" w:rsidR="003A0F58" w:rsidRPr="00E143B7" w:rsidRDefault="003A0F58"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2CB04FEB" w14:textId="77777777" w:rsidTr="001D3CA7">
        <w:tc>
          <w:tcPr>
            <w:tcW w:w="2329" w:type="pct"/>
          </w:tcPr>
          <w:p w14:paraId="203D1E5A"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63C23677" w14:textId="4FB4CD1C" w:rsidR="005F78AC" w:rsidRPr="00E143B7" w:rsidRDefault="005F78AC" w:rsidP="00F27677">
            <w:pPr>
              <w:rPr>
                <w:rFonts w:cs="Arial"/>
                <w:lang w:val="es-PE"/>
              </w:rPr>
            </w:pPr>
            <w:r w:rsidRPr="00E143B7">
              <w:rPr>
                <w:rFonts w:cs="Arial"/>
                <w:lang w:val="es-PE"/>
              </w:rPr>
              <w:t>11</w:t>
            </w:r>
            <w:r w:rsidR="00AF2547">
              <w:rPr>
                <w:rFonts w:cs="Arial"/>
                <w:lang w:val="es-PE"/>
              </w:rPr>
              <w:t>9</w:t>
            </w:r>
          </w:p>
        </w:tc>
      </w:tr>
      <w:tr w:rsidR="005F78AC" w:rsidRPr="00E143B7" w14:paraId="4CFEB4A9" w14:textId="77777777" w:rsidTr="001D3CA7">
        <w:tc>
          <w:tcPr>
            <w:tcW w:w="2329" w:type="pct"/>
          </w:tcPr>
          <w:p w14:paraId="02F6B84D"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4E0911DA" w14:textId="77777777" w:rsidR="005F78AC" w:rsidRPr="00E143B7" w:rsidRDefault="005F78AC" w:rsidP="00F27677">
            <w:pPr>
              <w:rPr>
                <w:rFonts w:cs="Arial"/>
                <w:lang w:val="es-PE"/>
              </w:rPr>
            </w:pPr>
            <w:r w:rsidRPr="00E143B7">
              <w:rPr>
                <w:rFonts w:cs="Arial"/>
                <w:lang w:val="es-PE"/>
              </w:rPr>
              <w:t>diagrama de topología de red</w:t>
            </w:r>
          </w:p>
        </w:tc>
      </w:tr>
      <w:tr w:rsidR="005F78AC" w:rsidRPr="00E143B7" w14:paraId="1CEB0305" w14:textId="77777777" w:rsidTr="001D3CA7">
        <w:tc>
          <w:tcPr>
            <w:tcW w:w="5000" w:type="pct"/>
            <w:gridSpan w:val="2"/>
          </w:tcPr>
          <w:p w14:paraId="6265876B" w14:textId="77777777" w:rsidR="005F78AC" w:rsidRPr="00E143B7" w:rsidRDefault="005F78AC" w:rsidP="00F27677">
            <w:pPr>
              <w:rPr>
                <w:rFonts w:cs="Arial"/>
                <w:lang w:val="es-PE"/>
              </w:rPr>
            </w:pPr>
            <w:r w:rsidRPr="00E143B7">
              <w:rPr>
                <w:rFonts w:cs="Arial"/>
                <w:noProof/>
                <w:lang w:val="es-PE" w:eastAsia="es-PE"/>
              </w:rPr>
              <w:drawing>
                <wp:inline distT="0" distB="0" distL="0" distR="0" wp14:anchorId="1B633149" wp14:editId="47668F31">
                  <wp:extent cx="1582862" cy="601870"/>
                  <wp:effectExtent l="0" t="0" r="0" b="825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98" t="1070" r="1107" b="-1070"/>
                          <a:stretch/>
                        </pic:blipFill>
                        <pic:spPr bwMode="auto">
                          <a:xfrm>
                            <a:off x="0" y="0"/>
                            <a:ext cx="1582862" cy="6018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6C08ED68" w14:textId="77777777" w:rsidR="005F78AC" w:rsidRPr="00E143B7" w:rsidRDefault="005F78AC" w:rsidP="00F27677">
            <w:pPr>
              <w:rPr>
                <w:rFonts w:cs="Arial"/>
                <w:lang w:val="es-PE"/>
              </w:rPr>
            </w:pPr>
          </w:p>
          <w:p w14:paraId="2D88B14F" w14:textId="77777777" w:rsidR="005F78AC" w:rsidRPr="00E143B7" w:rsidRDefault="005F78AC" w:rsidP="00F27677">
            <w:pPr>
              <w:rPr>
                <w:rFonts w:cs="Arial"/>
                <w:lang w:val="es-PE"/>
              </w:rPr>
            </w:pPr>
          </w:p>
          <w:p w14:paraId="7006E75B" w14:textId="77777777" w:rsidR="005F78AC" w:rsidRPr="00E143B7" w:rsidRDefault="005F78AC" w:rsidP="00F27677">
            <w:pPr>
              <w:rPr>
                <w:rFonts w:cs="Arial"/>
                <w:lang w:val="es-PE"/>
              </w:rPr>
            </w:pPr>
          </w:p>
          <w:p w14:paraId="53E68F16" w14:textId="77777777" w:rsidR="005F78AC" w:rsidRPr="00E143B7" w:rsidRDefault="005F78AC" w:rsidP="00F27677">
            <w:pPr>
              <w:rPr>
                <w:rFonts w:cs="Arial"/>
                <w:lang w:val="es-PE"/>
              </w:rPr>
            </w:pPr>
            <w:r w:rsidRPr="00E143B7">
              <w:rPr>
                <w:rFonts w:cs="Arial"/>
                <w:lang w:val="es-PE"/>
              </w:rPr>
              <w:t>Contenido de la Consulta:</w:t>
            </w:r>
          </w:p>
          <w:p w14:paraId="4F0C10BD" w14:textId="77777777" w:rsidR="005F78AC" w:rsidRPr="00C94DF3" w:rsidRDefault="005F78AC" w:rsidP="00F27677">
            <w:pPr>
              <w:rPr>
                <w:rFonts w:cs="Arial"/>
              </w:rPr>
            </w:pPr>
            <w:r w:rsidRPr="00E143B7">
              <w:rPr>
                <w:rFonts w:cs="Arial"/>
              </w:rPr>
              <w:t>En el diagrama de topología de red, ¿la red vial se refiere que no hay red de energía, es necesario construirla?</w:t>
            </w:r>
          </w:p>
        </w:tc>
      </w:tr>
      <w:tr w:rsidR="007D375B" w:rsidRPr="007D375B" w14:paraId="6E16745D" w14:textId="77777777" w:rsidTr="001D3CA7">
        <w:tc>
          <w:tcPr>
            <w:tcW w:w="5000" w:type="pct"/>
            <w:gridSpan w:val="2"/>
          </w:tcPr>
          <w:p w14:paraId="7EDFA0EB" w14:textId="77777777" w:rsidR="001771E7" w:rsidRPr="007D375B" w:rsidRDefault="00C94DF3" w:rsidP="001771E7">
            <w:pPr>
              <w:contextualSpacing/>
              <w:jc w:val="both"/>
              <w:rPr>
                <w:rFonts w:eastAsia="Times New Roman" w:cs="Arial"/>
                <w:lang w:val="es-PE"/>
              </w:rPr>
            </w:pPr>
            <w:r w:rsidRPr="007D375B">
              <w:rPr>
                <w:rFonts w:eastAsia="Times New Roman" w:cs="Arial"/>
                <w:b/>
                <w:u w:val="single"/>
                <w:lang w:val="es-PE"/>
              </w:rPr>
              <w:t>Respuesta</w:t>
            </w:r>
            <w:r w:rsidRPr="007D375B">
              <w:rPr>
                <w:rFonts w:eastAsia="Times New Roman" w:cs="Arial"/>
                <w:lang w:val="es-PE"/>
              </w:rPr>
              <w:t>:</w:t>
            </w:r>
            <w:r w:rsidR="001771E7" w:rsidRPr="007D375B">
              <w:rPr>
                <w:rFonts w:eastAsia="Times New Roman" w:cs="Arial"/>
                <w:lang w:val="es-PE"/>
              </w:rPr>
              <w:t xml:space="preserve"> </w:t>
            </w:r>
          </w:p>
          <w:p w14:paraId="642D49DC" w14:textId="77777777" w:rsidR="00094386" w:rsidRPr="007D375B" w:rsidRDefault="00094386" w:rsidP="001771E7">
            <w:pPr>
              <w:contextualSpacing/>
              <w:jc w:val="both"/>
              <w:rPr>
                <w:rFonts w:eastAsia="Times New Roman" w:cs="Arial"/>
                <w:lang w:val="es-PE"/>
              </w:rPr>
            </w:pPr>
          </w:p>
          <w:p w14:paraId="38776BBE" w14:textId="55487F1F" w:rsidR="002A1508" w:rsidRPr="007D375B" w:rsidRDefault="001771E7" w:rsidP="007D375B">
            <w:pPr>
              <w:contextualSpacing/>
              <w:jc w:val="both"/>
              <w:rPr>
                <w:rFonts w:asciiTheme="minorHAnsi" w:hAnsiTheme="minorHAnsi" w:cs="Arial"/>
              </w:rPr>
            </w:pPr>
            <w:r w:rsidRPr="007D375B">
              <w:rPr>
                <w:rFonts w:cs="Arial"/>
              </w:rPr>
              <w:t xml:space="preserve">De acuerdo al diagrama referencial de la Red de Transporte (Apéndice N° 1 – D), en los tramos identificados con red vial el CONTRATADO deberá considerar instalar postes dedicados de acuerdo a las características indicadas en el </w:t>
            </w:r>
            <w:r w:rsidR="007D375B" w:rsidRPr="007D375B">
              <w:rPr>
                <w:rFonts w:cs="Arial"/>
              </w:rPr>
              <w:t xml:space="preserve">Numeral </w:t>
            </w:r>
            <w:r w:rsidRPr="007D375B">
              <w:rPr>
                <w:rFonts w:cs="Arial"/>
              </w:rPr>
              <w:t xml:space="preserve">2.2.9 del Anexo </w:t>
            </w:r>
            <w:r w:rsidR="007D375B" w:rsidRPr="007D375B">
              <w:rPr>
                <w:rFonts w:cs="Arial"/>
              </w:rPr>
              <w:t xml:space="preserve">N° </w:t>
            </w:r>
            <w:r w:rsidRPr="007D375B">
              <w:rPr>
                <w:rFonts w:cs="Arial"/>
              </w:rPr>
              <w:t>8-A de las BASES.</w:t>
            </w:r>
          </w:p>
          <w:p w14:paraId="586D244D" w14:textId="77777777" w:rsidR="002A1508" w:rsidRPr="007D375B" w:rsidRDefault="002A1508" w:rsidP="007D375B">
            <w:pPr>
              <w:contextualSpacing/>
              <w:jc w:val="both"/>
              <w:rPr>
                <w:rFonts w:eastAsia="Times New Roman" w:cs="Arial"/>
                <w:lang w:val="es-PE"/>
              </w:rPr>
            </w:pPr>
          </w:p>
        </w:tc>
      </w:tr>
    </w:tbl>
    <w:p w14:paraId="6E7AFE2E"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3BFCFC7C" w14:textId="77777777" w:rsidTr="001D3CA7">
        <w:tc>
          <w:tcPr>
            <w:tcW w:w="2329" w:type="pct"/>
          </w:tcPr>
          <w:p w14:paraId="7F762836"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72F1A968" w14:textId="41425926" w:rsidR="005F78AC" w:rsidRPr="00E143B7" w:rsidRDefault="005F78AC" w:rsidP="00F27677">
            <w:pPr>
              <w:rPr>
                <w:rFonts w:cs="Arial"/>
                <w:lang w:val="es-PE"/>
              </w:rPr>
            </w:pPr>
            <w:r w:rsidRPr="00E143B7">
              <w:rPr>
                <w:rFonts w:cs="Arial"/>
                <w:lang w:val="es-PE"/>
              </w:rPr>
              <w:t>12</w:t>
            </w:r>
            <w:r w:rsidR="00AF2547">
              <w:rPr>
                <w:rFonts w:cs="Arial"/>
                <w:lang w:val="es-PE"/>
              </w:rPr>
              <w:t>0</w:t>
            </w:r>
          </w:p>
        </w:tc>
      </w:tr>
      <w:tr w:rsidR="005F78AC" w:rsidRPr="00E143B7" w14:paraId="0423B09F" w14:textId="77777777" w:rsidTr="001D3CA7">
        <w:tc>
          <w:tcPr>
            <w:tcW w:w="2329" w:type="pct"/>
          </w:tcPr>
          <w:p w14:paraId="736EE4B4"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0048CE6C" w14:textId="77777777" w:rsidR="005F78AC" w:rsidRPr="00E143B7" w:rsidRDefault="005F78AC" w:rsidP="00F27677">
            <w:pPr>
              <w:rPr>
                <w:rFonts w:cs="Arial"/>
                <w:lang w:val="es-PE"/>
              </w:rPr>
            </w:pPr>
          </w:p>
        </w:tc>
      </w:tr>
      <w:tr w:rsidR="005F78AC" w:rsidRPr="00E143B7" w14:paraId="158009D3" w14:textId="77777777" w:rsidTr="001D3CA7">
        <w:tc>
          <w:tcPr>
            <w:tcW w:w="5000" w:type="pct"/>
            <w:gridSpan w:val="2"/>
          </w:tcPr>
          <w:p w14:paraId="683B7DC1" w14:textId="77777777" w:rsidR="005F78AC" w:rsidRPr="00E143B7" w:rsidRDefault="005F78AC" w:rsidP="00F27677">
            <w:pPr>
              <w:rPr>
                <w:rFonts w:cs="Arial"/>
              </w:rPr>
            </w:pPr>
            <w:r w:rsidRPr="00E143B7">
              <w:rPr>
                <w:rFonts w:cs="Arial"/>
                <w:lang w:val="es-PE"/>
              </w:rPr>
              <w:t>¿</w:t>
            </w:r>
            <w:r w:rsidRPr="00E143B7">
              <w:rPr>
                <w:rFonts w:cs="Arial"/>
              </w:rPr>
              <w:t>El Spam de los postes se diseña por contratado o hay alguna limitación?</w:t>
            </w:r>
          </w:p>
          <w:p w14:paraId="4D5453F4" w14:textId="77777777" w:rsidR="005F78AC" w:rsidRPr="00E143B7" w:rsidRDefault="005F78AC" w:rsidP="00F27677">
            <w:pPr>
              <w:rPr>
                <w:rFonts w:cs="Arial"/>
              </w:rPr>
            </w:pPr>
          </w:p>
          <w:p w14:paraId="37258E7C" w14:textId="77777777" w:rsidR="005F78AC" w:rsidRPr="00E143B7" w:rsidRDefault="005F78AC" w:rsidP="00F27677">
            <w:pPr>
              <w:rPr>
                <w:rFonts w:cs="Arial"/>
              </w:rPr>
            </w:pPr>
            <w:r w:rsidRPr="00E143B7">
              <w:rPr>
                <w:rFonts w:cs="Arial"/>
              </w:rPr>
              <w:t>Sugerencia:</w:t>
            </w:r>
          </w:p>
          <w:p w14:paraId="36D7F288" w14:textId="77777777" w:rsidR="005F78AC" w:rsidRPr="00E143B7" w:rsidRDefault="005F78AC" w:rsidP="00F27677">
            <w:pPr>
              <w:rPr>
                <w:rFonts w:cs="Arial"/>
                <w:lang w:val="es-PE"/>
              </w:rPr>
            </w:pPr>
            <w:r w:rsidRPr="00E143B7">
              <w:rPr>
                <w:rFonts w:cs="Arial"/>
              </w:rPr>
              <w:t>Proponemos segun diseño de contratado.</w:t>
            </w:r>
          </w:p>
        </w:tc>
      </w:tr>
      <w:tr w:rsidR="00C94DF3" w:rsidRPr="007D375B" w14:paraId="1C3D7677" w14:textId="77777777" w:rsidTr="001D3CA7">
        <w:tc>
          <w:tcPr>
            <w:tcW w:w="5000" w:type="pct"/>
            <w:gridSpan w:val="2"/>
          </w:tcPr>
          <w:p w14:paraId="6C05A2E4" w14:textId="77777777" w:rsidR="00C94DF3" w:rsidRPr="007D375B" w:rsidRDefault="00C94DF3" w:rsidP="00F27677">
            <w:pPr>
              <w:contextualSpacing/>
              <w:jc w:val="both"/>
              <w:rPr>
                <w:rFonts w:eastAsia="Times New Roman" w:cs="Arial"/>
                <w:lang w:val="es-PE"/>
              </w:rPr>
            </w:pPr>
            <w:r w:rsidRPr="007D375B">
              <w:rPr>
                <w:rFonts w:eastAsia="Times New Roman" w:cs="Arial"/>
                <w:b/>
                <w:u w:val="single"/>
                <w:lang w:val="es-PE"/>
              </w:rPr>
              <w:t>Respuesta</w:t>
            </w:r>
            <w:r w:rsidRPr="007D375B">
              <w:rPr>
                <w:rFonts w:eastAsia="Times New Roman" w:cs="Arial"/>
                <w:lang w:val="es-PE"/>
              </w:rPr>
              <w:t>:</w:t>
            </w:r>
            <w:r w:rsidR="001771E7" w:rsidRPr="007D375B">
              <w:rPr>
                <w:rFonts w:eastAsia="Times New Roman" w:cs="Arial"/>
                <w:lang w:val="es-PE"/>
              </w:rPr>
              <w:t xml:space="preserve"> </w:t>
            </w:r>
          </w:p>
          <w:p w14:paraId="2F46EA5B" w14:textId="77777777" w:rsidR="00094386" w:rsidRPr="007D375B" w:rsidRDefault="00094386" w:rsidP="00F27677">
            <w:pPr>
              <w:contextualSpacing/>
              <w:jc w:val="both"/>
              <w:rPr>
                <w:rFonts w:eastAsia="Times New Roman" w:cs="Arial"/>
                <w:lang w:val="es-PE"/>
              </w:rPr>
            </w:pPr>
          </w:p>
          <w:p w14:paraId="4E9983B1" w14:textId="45C69330" w:rsidR="00C94DF3" w:rsidRPr="007D375B" w:rsidRDefault="00DF36C8" w:rsidP="007D375B">
            <w:pPr>
              <w:jc w:val="both"/>
              <w:rPr>
                <w:rFonts w:eastAsia="Times New Roman" w:cs="Arial"/>
                <w:lang w:val="es-PE"/>
              </w:rPr>
            </w:pPr>
            <w:r w:rsidRPr="007D375B">
              <w:rPr>
                <w:rFonts w:eastAsia="Times New Roman" w:cs="Arial"/>
                <w:lang w:val="es-PE"/>
              </w:rPr>
              <w:t xml:space="preserve">Considerar lo señalado en los </w:t>
            </w:r>
            <w:r w:rsidR="007D375B" w:rsidRPr="007D375B">
              <w:rPr>
                <w:rFonts w:eastAsia="Times New Roman" w:cs="Arial"/>
                <w:lang w:val="es-PE"/>
              </w:rPr>
              <w:t xml:space="preserve">Numerales </w:t>
            </w:r>
            <w:r w:rsidRPr="007D375B">
              <w:rPr>
                <w:rFonts w:eastAsia="Times New Roman" w:cs="Arial"/>
                <w:lang w:val="es-PE"/>
              </w:rPr>
              <w:t>1.2, 2.2.3 (en particular, 2.2.3.9), 2.2.8 y 2.2.9 del Anexo N° 8-A.</w:t>
            </w:r>
          </w:p>
          <w:p w14:paraId="725E06F2" w14:textId="77777777" w:rsidR="00094386" w:rsidRPr="007D375B" w:rsidRDefault="00094386" w:rsidP="00F27677">
            <w:pPr>
              <w:rPr>
                <w:rFonts w:cs="Arial"/>
                <w:lang w:val="es-PE"/>
              </w:rPr>
            </w:pPr>
          </w:p>
        </w:tc>
      </w:tr>
    </w:tbl>
    <w:p w14:paraId="7CF67324" w14:textId="77777777" w:rsidR="005F78AC" w:rsidRPr="00E143B7" w:rsidRDefault="005F78AC" w:rsidP="00F27677">
      <w:pPr>
        <w:rPr>
          <w:rFonts w:ascii="Arial" w:hAnsi="Arial" w:cs="Arial"/>
          <w:color w:val="000000"/>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7A21E302" w14:textId="77777777" w:rsidTr="001D3CA7">
        <w:trPr>
          <w:jc w:val="right"/>
        </w:trPr>
        <w:tc>
          <w:tcPr>
            <w:tcW w:w="4002" w:type="pct"/>
          </w:tcPr>
          <w:p w14:paraId="7FD9ECEB"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6662DF6A" w14:textId="09083B83" w:rsidR="008262AA" w:rsidRPr="002A2ACF" w:rsidRDefault="00AF2547" w:rsidP="00F27677">
            <w:pPr>
              <w:jc w:val="center"/>
              <w:rPr>
                <w:rFonts w:cs="Arial"/>
                <w:b/>
              </w:rPr>
            </w:pPr>
            <w:r>
              <w:rPr>
                <w:rFonts w:cs="Arial"/>
                <w:b/>
              </w:rPr>
              <w:t>12</w:t>
            </w:r>
            <w:r w:rsidR="008262AA" w:rsidRPr="002A2ACF">
              <w:rPr>
                <w:rFonts w:cs="Arial"/>
                <w:b/>
              </w:rPr>
              <w:t>1</w:t>
            </w:r>
          </w:p>
        </w:tc>
      </w:tr>
      <w:tr w:rsidR="008262AA" w:rsidRPr="002A2ACF" w14:paraId="1A99609A" w14:textId="77777777" w:rsidTr="001D3CA7">
        <w:trPr>
          <w:jc w:val="right"/>
        </w:trPr>
        <w:tc>
          <w:tcPr>
            <w:tcW w:w="4002" w:type="pct"/>
          </w:tcPr>
          <w:p w14:paraId="010ECD73"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2FEC62DC" w14:textId="77777777" w:rsidR="008262AA" w:rsidRPr="002A2ACF" w:rsidRDefault="008262AA" w:rsidP="00F27677">
            <w:pPr>
              <w:jc w:val="center"/>
              <w:rPr>
                <w:rFonts w:cs="Arial"/>
                <w:b/>
              </w:rPr>
            </w:pPr>
            <w:r w:rsidRPr="002A2ACF">
              <w:rPr>
                <w:rFonts w:cs="Arial"/>
                <w:b/>
              </w:rPr>
              <w:t>1.2</w:t>
            </w:r>
          </w:p>
        </w:tc>
      </w:tr>
      <w:tr w:rsidR="008262AA" w:rsidRPr="002A2ACF" w14:paraId="12757B0B" w14:textId="77777777" w:rsidTr="001D3CA7">
        <w:trPr>
          <w:jc w:val="right"/>
        </w:trPr>
        <w:tc>
          <w:tcPr>
            <w:tcW w:w="5000" w:type="pct"/>
            <w:gridSpan w:val="2"/>
          </w:tcPr>
          <w:p w14:paraId="091BA849" w14:textId="77777777" w:rsidR="008262AA" w:rsidRPr="002A2ACF" w:rsidRDefault="008262AA" w:rsidP="00F27677">
            <w:pPr>
              <w:jc w:val="both"/>
              <w:rPr>
                <w:rFonts w:cs="Arial"/>
                <w:i/>
              </w:rPr>
            </w:pPr>
            <w:r w:rsidRPr="002A2ACF">
              <w:rPr>
                <w:rFonts w:cs="Arial"/>
                <w:i/>
              </w:rPr>
              <w:t>El CONTRATADO es responsable de gestionar las acciones que permitan negociar acuerdos de uso compartido de infraestructura conforme a lo establecido en el numeral 2.2.6; así como también de obtener los permisos, las servidumbres necesarias para instalar los postes e infraestructura para el despliegue de la RED DE TRANSPORTE</w:t>
            </w:r>
          </w:p>
          <w:p w14:paraId="0513BA6C" w14:textId="77777777" w:rsidR="008262AA" w:rsidRPr="002A2ACF" w:rsidRDefault="008262AA" w:rsidP="00F27677">
            <w:pPr>
              <w:jc w:val="both"/>
              <w:rPr>
                <w:rFonts w:cs="Arial"/>
              </w:rPr>
            </w:pPr>
          </w:p>
          <w:p w14:paraId="60E37E69" w14:textId="77777777" w:rsidR="008262AA" w:rsidRPr="002A2ACF" w:rsidRDefault="008262AA" w:rsidP="00F27677">
            <w:pPr>
              <w:jc w:val="both"/>
              <w:rPr>
                <w:rFonts w:cs="Arial"/>
              </w:rPr>
            </w:pPr>
            <w:r w:rsidRPr="002A2ACF">
              <w:rPr>
                <w:rFonts w:cs="Arial"/>
              </w:rPr>
              <w:t>Sírvase aclarar, si la entidad contratante ha realizado preacuerdos con los propietarios de la infraestructura, de manera tal que los acuerdos que el adjudicatario tenga que realizar se realicen de manera mas eficiente y en el menor plazo.</w:t>
            </w:r>
          </w:p>
        </w:tc>
      </w:tr>
      <w:tr w:rsidR="008262AA" w:rsidRPr="008D1334" w14:paraId="5B1A1656" w14:textId="77777777" w:rsidTr="001D3CA7">
        <w:trPr>
          <w:jc w:val="right"/>
        </w:trPr>
        <w:tc>
          <w:tcPr>
            <w:tcW w:w="5000" w:type="pct"/>
            <w:gridSpan w:val="2"/>
          </w:tcPr>
          <w:p w14:paraId="3FFE1E93" w14:textId="77777777" w:rsidR="008262AA" w:rsidRPr="008D1334" w:rsidRDefault="008262AA" w:rsidP="00F27677">
            <w:pPr>
              <w:contextualSpacing/>
              <w:jc w:val="both"/>
              <w:rPr>
                <w:rFonts w:eastAsia="Times New Roman" w:cs="Arial"/>
                <w:lang w:val="es-PE"/>
              </w:rPr>
            </w:pPr>
            <w:r w:rsidRPr="008D1334">
              <w:rPr>
                <w:rFonts w:eastAsia="Times New Roman" w:cs="Arial"/>
                <w:b/>
                <w:u w:val="single"/>
                <w:lang w:val="es-PE"/>
              </w:rPr>
              <w:t>Respuesta</w:t>
            </w:r>
            <w:r w:rsidRPr="008D1334">
              <w:rPr>
                <w:rFonts w:eastAsia="Times New Roman" w:cs="Arial"/>
                <w:lang w:val="es-PE"/>
              </w:rPr>
              <w:t>:</w:t>
            </w:r>
          </w:p>
          <w:p w14:paraId="12E7D57B" w14:textId="77777777" w:rsidR="00094386" w:rsidRPr="008D1334" w:rsidRDefault="00094386" w:rsidP="00F27677">
            <w:pPr>
              <w:contextualSpacing/>
              <w:jc w:val="both"/>
              <w:rPr>
                <w:rFonts w:eastAsia="Times New Roman" w:cs="Arial"/>
                <w:lang w:val="es-PE"/>
              </w:rPr>
            </w:pPr>
          </w:p>
          <w:p w14:paraId="62F58E9F" w14:textId="339D4CC9" w:rsidR="008262AA" w:rsidRPr="008D1334" w:rsidRDefault="006C5964" w:rsidP="00F27677">
            <w:pPr>
              <w:contextualSpacing/>
              <w:jc w:val="both"/>
              <w:rPr>
                <w:rFonts w:eastAsia="Times New Roman" w:cs="Arial"/>
                <w:lang w:val="es-PE"/>
              </w:rPr>
            </w:pPr>
            <w:r>
              <w:rPr>
                <w:rFonts w:eastAsia="Times New Roman" w:cs="Arial"/>
                <w:lang w:val="es-PE"/>
              </w:rPr>
              <w:t xml:space="preserve">Remitirse al Numeral 7.12 de la Cláusula Séptima del </w:t>
            </w:r>
            <w:r w:rsidR="00C605F0" w:rsidRPr="008D1334">
              <w:rPr>
                <w:rFonts w:eastAsia="Times New Roman" w:cs="Arial"/>
                <w:lang w:val="es-PE"/>
              </w:rPr>
              <w:t>Proyecto de Contrato de Financiamiento.</w:t>
            </w:r>
          </w:p>
          <w:p w14:paraId="016D59C9" w14:textId="77777777" w:rsidR="00094386" w:rsidRPr="008D1334" w:rsidRDefault="00094386" w:rsidP="00F27677">
            <w:pPr>
              <w:contextualSpacing/>
              <w:jc w:val="both"/>
              <w:rPr>
                <w:rFonts w:eastAsia="Times New Roman" w:cs="Arial"/>
                <w:lang w:val="es-PE"/>
              </w:rPr>
            </w:pPr>
          </w:p>
        </w:tc>
      </w:tr>
    </w:tbl>
    <w:p w14:paraId="12D7C26E"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18274828" w14:textId="77777777" w:rsidTr="001D3CA7">
        <w:trPr>
          <w:jc w:val="right"/>
        </w:trPr>
        <w:tc>
          <w:tcPr>
            <w:tcW w:w="4002" w:type="pct"/>
          </w:tcPr>
          <w:p w14:paraId="7A4AA516"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1CAC46DD" w14:textId="3F103B2B" w:rsidR="008262AA" w:rsidRPr="002A2ACF" w:rsidRDefault="00AF2547" w:rsidP="00F27677">
            <w:pPr>
              <w:jc w:val="center"/>
              <w:rPr>
                <w:rFonts w:cs="Arial"/>
                <w:b/>
              </w:rPr>
            </w:pPr>
            <w:r>
              <w:rPr>
                <w:rFonts w:cs="Arial"/>
                <w:b/>
              </w:rPr>
              <w:t>12</w:t>
            </w:r>
            <w:r w:rsidR="008262AA" w:rsidRPr="002A2ACF">
              <w:rPr>
                <w:rFonts w:cs="Arial"/>
                <w:b/>
              </w:rPr>
              <w:t>2</w:t>
            </w:r>
          </w:p>
        </w:tc>
      </w:tr>
      <w:tr w:rsidR="008262AA" w:rsidRPr="002A2ACF" w14:paraId="1BDDE91F" w14:textId="77777777" w:rsidTr="001D3CA7">
        <w:trPr>
          <w:jc w:val="right"/>
        </w:trPr>
        <w:tc>
          <w:tcPr>
            <w:tcW w:w="4002" w:type="pct"/>
          </w:tcPr>
          <w:p w14:paraId="3607DF07"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6703E7BB" w14:textId="77777777" w:rsidR="008262AA" w:rsidRPr="002A2ACF" w:rsidRDefault="008262AA" w:rsidP="00F27677">
            <w:pPr>
              <w:jc w:val="center"/>
              <w:rPr>
                <w:rFonts w:cs="Arial"/>
                <w:b/>
              </w:rPr>
            </w:pPr>
            <w:r w:rsidRPr="002A2ACF">
              <w:rPr>
                <w:rFonts w:cs="Arial"/>
                <w:b/>
              </w:rPr>
              <w:t>1.9</w:t>
            </w:r>
          </w:p>
        </w:tc>
      </w:tr>
      <w:tr w:rsidR="008262AA" w:rsidRPr="002A2ACF" w14:paraId="65313CCA" w14:textId="77777777" w:rsidTr="001D3CA7">
        <w:trPr>
          <w:jc w:val="right"/>
        </w:trPr>
        <w:tc>
          <w:tcPr>
            <w:tcW w:w="5000" w:type="pct"/>
            <w:gridSpan w:val="2"/>
          </w:tcPr>
          <w:p w14:paraId="2B450B3A" w14:textId="77777777" w:rsidR="008262AA" w:rsidRPr="002A2ACF" w:rsidRDefault="008262AA" w:rsidP="00F27677">
            <w:pPr>
              <w:tabs>
                <w:tab w:val="left" w:pos="851"/>
              </w:tabs>
              <w:jc w:val="both"/>
              <w:rPr>
                <w:rFonts w:cs="Arial"/>
                <w:i/>
              </w:rPr>
            </w:pPr>
            <w:r w:rsidRPr="002A2ACF">
              <w:rPr>
                <w:rFonts w:cs="Arial"/>
                <w:i/>
              </w:rPr>
              <w:t>El CONTRATADO es responsable de adquirir y efectuar el saneamiento físico legal de todos los terrenos o lotes necesarios para construcción de Nodos, CENTROS DE MANTENIMIENTO y NOC de la RED DE TRANSPORTE conforme las condiciones y procedimientos establecidos en el Apéndice Nº 5 del presente Anexo: “Procedimiento de Adquisición de Terrenos”.</w:t>
            </w:r>
          </w:p>
          <w:p w14:paraId="12CC760E" w14:textId="77777777" w:rsidR="008262AA" w:rsidRPr="002A2ACF" w:rsidRDefault="008262AA" w:rsidP="00F27677">
            <w:pPr>
              <w:jc w:val="both"/>
              <w:rPr>
                <w:rFonts w:cs="Arial"/>
              </w:rPr>
            </w:pPr>
          </w:p>
          <w:p w14:paraId="48D9C396" w14:textId="77777777" w:rsidR="008262AA" w:rsidRPr="002A2ACF" w:rsidRDefault="008262AA" w:rsidP="00F27677">
            <w:pPr>
              <w:jc w:val="both"/>
              <w:rPr>
                <w:rFonts w:cs="Arial"/>
              </w:rPr>
            </w:pPr>
            <w:r w:rsidRPr="002A2ACF">
              <w:rPr>
                <w:rFonts w:cs="Arial"/>
              </w:rPr>
              <w:t>Sírvase aclarar, de darse el caso que el CONTRATADO no pueda efectuar el saneamiento físico legal de algún(os) terrenos cual será la medida que adoptara la entidad. Así mismo indicar cual es la distancia máxima que el CONTRATADO podría reubicar un terreno en caso de no encontrar facilidades en las localidades indicadas y establecidas para la construcción de nodos.</w:t>
            </w:r>
          </w:p>
        </w:tc>
      </w:tr>
      <w:tr w:rsidR="008D1334" w:rsidRPr="008D1334" w14:paraId="158F43D8" w14:textId="77777777" w:rsidTr="001D3CA7">
        <w:trPr>
          <w:jc w:val="right"/>
        </w:trPr>
        <w:tc>
          <w:tcPr>
            <w:tcW w:w="5000" w:type="pct"/>
            <w:gridSpan w:val="2"/>
          </w:tcPr>
          <w:p w14:paraId="2CF5EF6B" w14:textId="77777777" w:rsidR="008262AA" w:rsidRPr="008D1334" w:rsidRDefault="008262AA" w:rsidP="00F27677">
            <w:pPr>
              <w:contextualSpacing/>
              <w:rPr>
                <w:rFonts w:eastAsia="Times New Roman" w:cs="Arial"/>
                <w:lang w:val="es-PE"/>
              </w:rPr>
            </w:pPr>
            <w:r w:rsidRPr="008D1334">
              <w:rPr>
                <w:rFonts w:eastAsia="Times New Roman" w:cs="Arial"/>
                <w:b/>
                <w:u w:val="single"/>
                <w:lang w:val="es-PE"/>
              </w:rPr>
              <w:t>Respuesta</w:t>
            </w:r>
            <w:r w:rsidRPr="008D1334">
              <w:rPr>
                <w:rFonts w:eastAsia="Times New Roman" w:cs="Arial"/>
                <w:lang w:val="es-PE"/>
              </w:rPr>
              <w:t>:</w:t>
            </w:r>
          </w:p>
          <w:p w14:paraId="71EEB422" w14:textId="77777777" w:rsidR="00094386" w:rsidRPr="008D1334" w:rsidRDefault="00094386" w:rsidP="00F27677">
            <w:pPr>
              <w:contextualSpacing/>
              <w:rPr>
                <w:rFonts w:eastAsia="Times New Roman" w:cs="Arial"/>
                <w:lang w:val="es-PE"/>
              </w:rPr>
            </w:pPr>
          </w:p>
          <w:p w14:paraId="6D817B81" w14:textId="25924945" w:rsidR="002A1508" w:rsidRPr="008D1334" w:rsidRDefault="00C605F0" w:rsidP="008D1334">
            <w:pPr>
              <w:contextualSpacing/>
              <w:jc w:val="both"/>
              <w:rPr>
                <w:rFonts w:asciiTheme="minorHAnsi" w:eastAsia="Times New Roman" w:hAnsiTheme="minorHAnsi" w:cs="Arial"/>
                <w:lang w:val="es-PE"/>
              </w:rPr>
            </w:pPr>
            <w:r w:rsidRPr="008D1334">
              <w:rPr>
                <w:rFonts w:eastAsia="Times New Roman" w:cs="Arial"/>
                <w:lang w:val="es-PE"/>
              </w:rPr>
              <w:t>El CONTRATADO está obligado a efectuar el saneamiento físico legal de todos los terrenos o lotes necesarios para construcción de Nodos y para ello debe ceñirse a lo indicado en las condiciones y procedimientos establecidos en el Apéndice Nº 5 del Anexo bajo consulta, referido a “Procedimiento de Adquisición de Terrenos”. Asimismo, la obligación del CONTRATADO es ubicar el terreno en donde corresponde según lo señalado en el Apéndice N°</w:t>
            </w:r>
            <w:r w:rsidR="008D1334">
              <w:rPr>
                <w:rFonts w:eastAsia="Times New Roman" w:cs="Arial"/>
                <w:lang w:val="es-PE"/>
              </w:rPr>
              <w:t xml:space="preserve"> </w:t>
            </w:r>
            <w:r w:rsidRPr="008D1334">
              <w:rPr>
                <w:rFonts w:eastAsia="Times New Roman" w:cs="Arial"/>
                <w:lang w:val="es-PE"/>
              </w:rPr>
              <w:t>1-A.</w:t>
            </w:r>
          </w:p>
          <w:p w14:paraId="1B6BE725" w14:textId="77777777" w:rsidR="002A1508" w:rsidRPr="008D1334" w:rsidRDefault="002A1508" w:rsidP="008D1334">
            <w:pPr>
              <w:contextualSpacing/>
              <w:jc w:val="both"/>
              <w:rPr>
                <w:rFonts w:asciiTheme="minorHAnsi" w:eastAsia="Times New Roman" w:hAnsiTheme="minorHAnsi" w:cs="Arial"/>
                <w:lang w:val="es-PE"/>
              </w:rPr>
            </w:pPr>
          </w:p>
        </w:tc>
      </w:tr>
    </w:tbl>
    <w:p w14:paraId="342A814C" w14:textId="77777777" w:rsidR="008262AA"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36E97860" w14:textId="77777777" w:rsidTr="001D3CA7">
        <w:trPr>
          <w:jc w:val="right"/>
        </w:trPr>
        <w:tc>
          <w:tcPr>
            <w:tcW w:w="4002" w:type="pct"/>
          </w:tcPr>
          <w:p w14:paraId="496E756A"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2D9B3914" w14:textId="5372D115" w:rsidR="008262AA" w:rsidRPr="002A2ACF" w:rsidRDefault="00AF2547" w:rsidP="00F27677">
            <w:pPr>
              <w:jc w:val="center"/>
              <w:rPr>
                <w:rFonts w:cs="Arial"/>
                <w:b/>
              </w:rPr>
            </w:pPr>
            <w:r>
              <w:rPr>
                <w:rFonts w:cs="Arial"/>
                <w:b/>
              </w:rPr>
              <w:t>123</w:t>
            </w:r>
          </w:p>
        </w:tc>
      </w:tr>
      <w:tr w:rsidR="008262AA" w:rsidRPr="002A2ACF" w14:paraId="07903F54" w14:textId="77777777" w:rsidTr="001D3CA7">
        <w:trPr>
          <w:jc w:val="right"/>
        </w:trPr>
        <w:tc>
          <w:tcPr>
            <w:tcW w:w="4002" w:type="pct"/>
          </w:tcPr>
          <w:p w14:paraId="35BBD8FC"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02801AC9" w14:textId="77777777" w:rsidR="008262AA" w:rsidRPr="002A2ACF" w:rsidRDefault="008262AA" w:rsidP="00F27677">
            <w:pPr>
              <w:jc w:val="center"/>
              <w:rPr>
                <w:rFonts w:cs="Arial"/>
                <w:b/>
              </w:rPr>
            </w:pPr>
            <w:r w:rsidRPr="002A2ACF">
              <w:rPr>
                <w:rFonts w:cs="Arial"/>
                <w:b/>
              </w:rPr>
              <w:t>2.1.1</w:t>
            </w:r>
          </w:p>
        </w:tc>
      </w:tr>
      <w:tr w:rsidR="008262AA" w:rsidRPr="002A2ACF" w14:paraId="7758622A" w14:textId="77777777" w:rsidTr="001D3CA7">
        <w:trPr>
          <w:jc w:val="right"/>
        </w:trPr>
        <w:tc>
          <w:tcPr>
            <w:tcW w:w="5000" w:type="pct"/>
            <w:gridSpan w:val="2"/>
          </w:tcPr>
          <w:p w14:paraId="43DA36BC" w14:textId="77777777" w:rsidR="008262AA" w:rsidRPr="002A2ACF" w:rsidRDefault="008262AA" w:rsidP="00F27677">
            <w:pPr>
              <w:jc w:val="both"/>
              <w:rPr>
                <w:rFonts w:cs="Arial"/>
                <w:b/>
                <w:i/>
              </w:rPr>
            </w:pPr>
            <w:r w:rsidRPr="002A2ACF">
              <w:rPr>
                <w:rFonts w:cs="Arial"/>
                <w:i/>
              </w:rPr>
              <w:t>Estar dedicado a la fabricación de cables de fibra óptica de alta calidad por un mínimo de veinte (20) años. En caso de optarse por un proveedor que adquiera los hilos de fibra óptica de otro fabricante, este último deberá cumplir también con la misma condición</w:t>
            </w:r>
          </w:p>
          <w:p w14:paraId="2572A421" w14:textId="77777777" w:rsidR="008262AA" w:rsidRPr="002A2ACF" w:rsidRDefault="008262AA" w:rsidP="00F27677">
            <w:pPr>
              <w:jc w:val="both"/>
              <w:rPr>
                <w:rFonts w:cs="Arial"/>
              </w:rPr>
            </w:pPr>
          </w:p>
          <w:p w14:paraId="3A0F4860" w14:textId="77777777" w:rsidR="008262AA" w:rsidRPr="002A2ACF" w:rsidRDefault="008262AA" w:rsidP="00F27677">
            <w:pPr>
              <w:jc w:val="both"/>
              <w:rPr>
                <w:rFonts w:cs="Arial"/>
              </w:rPr>
            </w:pPr>
            <w:r w:rsidRPr="002A2ACF">
              <w:rPr>
                <w:rFonts w:cs="Arial"/>
              </w:rPr>
              <w:t>Sírvase aclarar que los postores podrán acreditar el requisito exigido solo presentando una carta que indique el tiempo exigido emitida por el fabricante o el representante del fabricante dentro del territorio nacional. Así mismo aclarar que de ser en idioma extranjero esta solo se deberá presentar con traducción simple.</w:t>
            </w:r>
          </w:p>
        </w:tc>
      </w:tr>
      <w:tr w:rsidR="008D1334" w:rsidRPr="008D1334" w14:paraId="59078E8E" w14:textId="77777777" w:rsidTr="001D3CA7">
        <w:trPr>
          <w:jc w:val="right"/>
        </w:trPr>
        <w:tc>
          <w:tcPr>
            <w:tcW w:w="5000" w:type="pct"/>
            <w:gridSpan w:val="2"/>
          </w:tcPr>
          <w:p w14:paraId="14BAD68D" w14:textId="77777777" w:rsidR="008262AA" w:rsidRPr="008D1334" w:rsidRDefault="008262AA" w:rsidP="00F27677">
            <w:pPr>
              <w:contextualSpacing/>
              <w:rPr>
                <w:rFonts w:eastAsia="Times New Roman" w:cs="Arial"/>
                <w:lang w:val="es-PE"/>
              </w:rPr>
            </w:pPr>
            <w:r w:rsidRPr="008D1334">
              <w:rPr>
                <w:rFonts w:eastAsia="Times New Roman" w:cs="Arial"/>
                <w:b/>
                <w:u w:val="single"/>
                <w:lang w:val="es-PE"/>
              </w:rPr>
              <w:t>Respuesta</w:t>
            </w:r>
            <w:r w:rsidRPr="008D1334">
              <w:rPr>
                <w:rFonts w:eastAsia="Times New Roman" w:cs="Arial"/>
                <w:lang w:val="es-PE"/>
              </w:rPr>
              <w:t>:</w:t>
            </w:r>
          </w:p>
          <w:p w14:paraId="5EC5AB46" w14:textId="77777777" w:rsidR="00094386" w:rsidRPr="008D1334" w:rsidRDefault="00094386" w:rsidP="00F27677">
            <w:pPr>
              <w:contextualSpacing/>
              <w:rPr>
                <w:rFonts w:eastAsia="Times New Roman" w:cs="Arial"/>
                <w:lang w:val="es-PE"/>
              </w:rPr>
            </w:pPr>
          </w:p>
          <w:p w14:paraId="2AE54304" w14:textId="3848B8E9" w:rsidR="002A1508" w:rsidRDefault="00C605F0" w:rsidP="008D1334">
            <w:pPr>
              <w:contextualSpacing/>
              <w:jc w:val="both"/>
              <w:rPr>
                <w:rFonts w:cs="Arial"/>
              </w:rPr>
            </w:pPr>
            <w:r w:rsidRPr="008D1334">
              <w:rPr>
                <w:rFonts w:eastAsia="Times New Roman" w:cs="Arial"/>
                <w:lang w:val="es-PE"/>
              </w:rPr>
              <w:t>Se precisa que dicho cumplimiento se acreditará con una carta que indique el tiempo exigido</w:t>
            </w:r>
            <w:r w:rsidR="008D1334">
              <w:rPr>
                <w:rFonts w:eastAsia="Times New Roman" w:cs="Arial"/>
                <w:lang w:val="es-PE"/>
              </w:rPr>
              <w:t>,</w:t>
            </w:r>
            <w:r w:rsidRPr="008D1334">
              <w:rPr>
                <w:rFonts w:eastAsia="Times New Roman" w:cs="Arial"/>
                <w:lang w:val="es-PE"/>
              </w:rPr>
              <w:t xml:space="preserve"> emitida por el fabricante o los fabricantes en caso sean distintos (cable e hilos).</w:t>
            </w:r>
            <w:r w:rsidR="00993A5F" w:rsidRPr="008D1334">
              <w:rPr>
                <w:rFonts w:cs="Arial"/>
              </w:rPr>
              <w:t xml:space="preserve"> De ser en idioma extranjero, el CONTRATADO podrá presentar una traducción simple de la misma.</w:t>
            </w:r>
          </w:p>
          <w:p w14:paraId="60488447" w14:textId="77777777" w:rsidR="008D1334" w:rsidRPr="008D1334" w:rsidRDefault="008D1334" w:rsidP="008D1334">
            <w:pPr>
              <w:contextualSpacing/>
              <w:jc w:val="both"/>
              <w:rPr>
                <w:rFonts w:asciiTheme="minorHAnsi" w:eastAsia="Times New Roman" w:hAnsiTheme="minorHAnsi" w:cs="Arial"/>
                <w:lang w:val="es-PE"/>
              </w:rPr>
            </w:pPr>
          </w:p>
        </w:tc>
      </w:tr>
    </w:tbl>
    <w:p w14:paraId="11F4B39B"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01E4FE8B" w14:textId="77777777" w:rsidTr="001D3CA7">
        <w:trPr>
          <w:jc w:val="right"/>
        </w:trPr>
        <w:tc>
          <w:tcPr>
            <w:tcW w:w="4002" w:type="pct"/>
          </w:tcPr>
          <w:p w14:paraId="739B08DD"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1DAFF209" w14:textId="76CBE379" w:rsidR="008262AA" w:rsidRPr="002A2ACF" w:rsidRDefault="00AF2547" w:rsidP="00F27677">
            <w:pPr>
              <w:jc w:val="center"/>
              <w:rPr>
                <w:rFonts w:cs="Arial"/>
                <w:b/>
              </w:rPr>
            </w:pPr>
            <w:r>
              <w:rPr>
                <w:rFonts w:cs="Arial"/>
                <w:b/>
              </w:rPr>
              <w:t>124</w:t>
            </w:r>
          </w:p>
        </w:tc>
      </w:tr>
      <w:tr w:rsidR="008262AA" w:rsidRPr="002A2ACF" w14:paraId="6AD8F16B" w14:textId="77777777" w:rsidTr="001D3CA7">
        <w:trPr>
          <w:jc w:val="right"/>
        </w:trPr>
        <w:tc>
          <w:tcPr>
            <w:tcW w:w="4002" w:type="pct"/>
          </w:tcPr>
          <w:p w14:paraId="4905C19C"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7CE15077" w14:textId="77777777" w:rsidR="008262AA" w:rsidRPr="002A2ACF" w:rsidRDefault="008262AA" w:rsidP="00F27677">
            <w:pPr>
              <w:jc w:val="center"/>
              <w:rPr>
                <w:rFonts w:cs="Arial"/>
                <w:b/>
              </w:rPr>
            </w:pPr>
            <w:r w:rsidRPr="002A2ACF">
              <w:rPr>
                <w:rFonts w:cs="Arial"/>
                <w:b/>
              </w:rPr>
              <w:t>3.3.1</w:t>
            </w:r>
          </w:p>
        </w:tc>
      </w:tr>
      <w:tr w:rsidR="008262AA" w:rsidRPr="002A2ACF" w14:paraId="03309C75" w14:textId="77777777" w:rsidTr="001D3CA7">
        <w:trPr>
          <w:jc w:val="right"/>
        </w:trPr>
        <w:tc>
          <w:tcPr>
            <w:tcW w:w="5000" w:type="pct"/>
            <w:gridSpan w:val="2"/>
          </w:tcPr>
          <w:p w14:paraId="1FB29062" w14:textId="77777777" w:rsidR="008262AA" w:rsidRPr="002A2ACF" w:rsidRDefault="008262AA" w:rsidP="00F27677">
            <w:pPr>
              <w:tabs>
                <w:tab w:val="left" w:pos="851"/>
              </w:tabs>
              <w:jc w:val="both"/>
              <w:rPr>
                <w:rFonts w:cs="Arial"/>
                <w:i/>
              </w:rPr>
            </w:pPr>
            <w:r w:rsidRPr="002A2ACF">
              <w:rPr>
                <w:rFonts w:cs="Arial"/>
                <w:i/>
              </w:rPr>
              <w:t>El CONTRATADO es responsable de seleccionar la ubicación de los terrenos donde implementará los Nodos, tomando en consideración que dicha ubicación deberá contar preferentemente con servicio de electricidad, agua y desagüe; acceso libre para tránsito vehicular, peatonal y además no estar en zonas vulnerables a riesgos y desastres naturales. El saneamiento físico y legal de los terrenos donde instalarán los Nodos ópticos es responsabilidad del CONTRATADO. En caso no sea posible habilitar las conexiones de agua o desagüe en el Nodo, el CONTRATADO deberá instalar un biodigestor para casos de falta de conexiones de desagüe (según RNE Norma IS 0.20) y presentar una alternativa para el almacenamiento de agua para casos de falta de conexión a la red de agua potable (según RNE Norma IS.010 CAP II, ART 2.4).</w:t>
            </w:r>
          </w:p>
          <w:p w14:paraId="2059B27B" w14:textId="77777777" w:rsidR="008262AA" w:rsidRPr="002A2ACF" w:rsidRDefault="008262AA" w:rsidP="00F27677">
            <w:pPr>
              <w:tabs>
                <w:tab w:val="left" w:pos="851"/>
              </w:tabs>
              <w:jc w:val="both"/>
              <w:rPr>
                <w:rFonts w:cs="Arial"/>
                <w:i/>
              </w:rPr>
            </w:pPr>
          </w:p>
          <w:p w14:paraId="2C20D8F9" w14:textId="77777777" w:rsidR="008262AA" w:rsidRPr="002A2ACF" w:rsidRDefault="008262AA" w:rsidP="00F27677">
            <w:pPr>
              <w:tabs>
                <w:tab w:val="left" w:pos="851"/>
              </w:tabs>
              <w:jc w:val="both"/>
              <w:rPr>
                <w:rFonts w:cs="Arial"/>
              </w:rPr>
            </w:pPr>
            <w:r w:rsidRPr="002A2ACF">
              <w:rPr>
                <w:rFonts w:cs="Arial"/>
              </w:rPr>
              <w:t>En concordancia con las experiencias pasadas; se solicita indicar que alternativas se sugieren considerar para el almacenamiento de agua en el caso de falta de conexión a la red de agua potable.</w:t>
            </w:r>
          </w:p>
        </w:tc>
      </w:tr>
      <w:tr w:rsidR="008D1334" w:rsidRPr="008D1334" w14:paraId="53829F18" w14:textId="77777777" w:rsidTr="001D3CA7">
        <w:trPr>
          <w:jc w:val="right"/>
        </w:trPr>
        <w:tc>
          <w:tcPr>
            <w:tcW w:w="5000" w:type="pct"/>
            <w:gridSpan w:val="2"/>
          </w:tcPr>
          <w:p w14:paraId="7AEED95E" w14:textId="77777777" w:rsidR="008262AA" w:rsidRPr="008D1334" w:rsidRDefault="008262AA" w:rsidP="00F27677">
            <w:pPr>
              <w:contextualSpacing/>
              <w:rPr>
                <w:rFonts w:eastAsia="Times New Roman" w:cs="Arial"/>
                <w:lang w:val="es-PE"/>
              </w:rPr>
            </w:pPr>
            <w:r w:rsidRPr="008D1334">
              <w:rPr>
                <w:rFonts w:eastAsia="Times New Roman" w:cs="Arial"/>
                <w:b/>
                <w:u w:val="single"/>
                <w:lang w:val="es-PE"/>
              </w:rPr>
              <w:t>Respuesta</w:t>
            </w:r>
            <w:r w:rsidRPr="008D1334">
              <w:rPr>
                <w:rFonts w:eastAsia="Times New Roman" w:cs="Arial"/>
                <w:lang w:val="es-PE"/>
              </w:rPr>
              <w:t>:</w:t>
            </w:r>
          </w:p>
          <w:p w14:paraId="3815D314" w14:textId="77777777" w:rsidR="00094386" w:rsidRPr="008D1334" w:rsidRDefault="00094386" w:rsidP="00F27677">
            <w:pPr>
              <w:contextualSpacing/>
              <w:rPr>
                <w:rFonts w:eastAsia="Times New Roman" w:cs="Arial"/>
                <w:lang w:val="es-PE"/>
              </w:rPr>
            </w:pPr>
          </w:p>
          <w:p w14:paraId="384F6E46" w14:textId="77777777" w:rsidR="002A1508" w:rsidRPr="008D1334" w:rsidRDefault="00C605F0" w:rsidP="008D1334">
            <w:pPr>
              <w:contextualSpacing/>
              <w:jc w:val="both"/>
              <w:rPr>
                <w:rFonts w:asciiTheme="minorHAnsi" w:eastAsia="Times New Roman" w:hAnsiTheme="minorHAnsi" w:cs="Arial"/>
                <w:lang w:val="es-PE"/>
              </w:rPr>
            </w:pPr>
            <w:r w:rsidRPr="008D1334">
              <w:rPr>
                <w:rFonts w:eastAsia="Times New Roman" w:cs="Arial"/>
                <w:lang w:val="es-PE"/>
              </w:rPr>
              <w:t>En este caso, se precisa que las alternativas sugeridas se encuentran establecidas en la RNE Norma IS.010 CAP II, ART 2.4</w:t>
            </w:r>
          </w:p>
          <w:p w14:paraId="5A463C42" w14:textId="77777777" w:rsidR="002A1508" w:rsidRPr="008D1334" w:rsidRDefault="002A1508" w:rsidP="008D1334">
            <w:pPr>
              <w:contextualSpacing/>
              <w:jc w:val="both"/>
              <w:rPr>
                <w:rFonts w:asciiTheme="minorHAnsi" w:eastAsia="Times New Roman" w:hAnsiTheme="minorHAnsi" w:cs="Arial"/>
                <w:lang w:val="es-PE"/>
              </w:rPr>
            </w:pPr>
          </w:p>
        </w:tc>
      </w:tr>
    </w:tbl>
    <w:p w14:paraId="551E43DE"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299E677A" w14:textId="77777777" w:rsidTr="001D3CA7">
        <w:trPr>
          <w:jc w:val="right"/>
        </w:trPr>
        <w:tc>
          <w:tcPr>
            <w:tcW w:w="4002" w:type="pct"/>
          </w:tcPr>
          <w:p w14:paraId="5675DF18"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02FC7197" w14:textId="06E298CA" w:rsidR="008262AA" w:rsidRPr="002A2ACF" w:rsidRDefault="00AF2547" w:rsidP="00F27677">
            <w:pPr>
              <w:jc w:val="center"/>
              <w:rPr>
                <w:rFonts w:cs="Arial"/>
                <w:b/>
              </w:rPr>
            </w:pPr>
            <w:r>
              <w:rPr>
                <w:rFonts w:cs="Arial"/>
                <w:b/>
              </w:rPr>
              <w:t>125</w:t>
            </w:r>
          </w:p>
        </w:tc>
      </w:tr>
      <w:tr w:rsidR="008262AA" w:rsidRPr="002A2ACF" w14:paraId="2942B330" w14:textId="77777777" w:rsidTr="001D3CA7">
        <w:trPr>
          <w:jc w:val="right"/>
        </w:trPr>
        <w:tc>
          <w:tcPr>
            <w:tcW w:w="4002" w:type="pct"/>
          </w:tcPr>
          <w:p w14:paraId="3CF480F3"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0B03BBA7" w14:textId="77777777" w:rsidR="008262AA" w:rsidRPr="002A2ACF" w:rsidRDefault="008262AA" w:rsidP="00F27677">
            <w:pPr>
              <w:jc w:val="center"/>
              <w:rPr>
                <w:rFonts w:cs="Arial"/>
                <w:b/>
              </w:rPr>
            </w:pPr>
            <w:r w:rsidRPr="002A2ACF">
              <w:rPr>
                <w:rFonts w:cs="Arial"/>
                <w:b/>
              </w:rPr>
              <w:t>4.4.2</w:t>
            </w:r>
          </w:p>
        </w:tc>
      </w:tr>
      <w:tr w:rsidR="008262AA" w:rsidRPr="002A2ACF" w14:paraId="4921E439" w14:textId="77777777" w:rsidTr="001D3CA7">
        <w:trPr>
          <w:jc w:val="right"/>
        </w:trPr>
        <w:tc>
          <w:tcPr>
            <w:tcW w:w="5000" w:type="pct"/>
            <w:gridSpan w:val="2"/>
          </w:tcPr>
          <w:p w14:paraId="7EE0F0C8" w14:textId="77777777" w:rsidR="008262AA" w:rsidRPr="002A2ACF" w:rsidRDefault="008262AA" w:rsidP="00F27677">
            <w:pPr>
              <w:tabs>
                <w:tab w:val="left" w:pos="851"/>
              </w:tabs>
              <w:jc w:val="both"/>
              <w:rPr>
                <w:rFonts w:cs="Arial"/>
                <w:i/>
              </w:rPr>
            </w:pPr>
            <w:r w:rsidRPr="002A2ACF">
              <w:rPr>
                <w:rFonts w:cs="Arial"/>
                <w:i/>
              </w:rPr>
              <w:t>Este sistema debe ser monitoreado por el NOC. Este sistema debe ser capaz de registrar y mantener todos los videos como mínimo por un período de treinta (30) DIAS. El sistema deberá incluir el software con la capacidad de visualización en simultáneo de todas las cámaras, así como archivar segmentos seleccionados de vídeo por un tiempo de como mínimo de doce (12) meses.</w:t>
            </w:r>
          </w:p>
          <w:p w14:paraId="16821947" w14:textId="77777777" w:rsidR="008262AA" w:rsidRPr="002A2ACF" w:rsidRDefault="008262AA" w:rsidP="00F27677">
            <w:pPr>
              <w:tabs>
                <w:tab w:val="left" w:pos="851"/>
              </w:tabs>
              <w:jc w:val="both"/>
              <w:rPr>
                <w:rFonts w:cs="Arial"/>
              </w:rPr>
            </w:pPr>
          </w:p>
          <w:p w14:paraId="18106C92" w14:textId="77777777" w:rsidR="008262AA" w:rsidRPr="002A2ACF" w:rsidRDefault="008262AA" w:rsidP="00F27677">
            <w:pPr>
              <w:tabs>
                <w:tab w:val="left" w:pos="851"/>
              </w:tabs>
              <w:jc w:val="both"/>
              <w:rPr>
                <w:rFonts w:cs="Arial"/>
              </w:rPr>
            </w:pPr>
            <w:r w:rsidRPr="002A2ACF">
              <w:rPr>
                <w:rFonts w:cs="Arial"/>
              </w:rPr>
              <w:t>Sírvase aclarar, que queda a libre decisión del CONTRATADO seleccionar el equipamiento que cumpla con lo establecido como periodo mínimo de almacenamiento de 30 días, así como archivar segmentos seleccionados de video por un tiempo de 12 meses sin importar el número de “FRAMES” con los cuales se grabe el video.</w:t>
            </w:r>
          </w:p>
        </w:tc>
      </w:tr>
      <w:tr w:rsidR="008262AA" w:rsidRPr="00777CA8" w14:paraId="0591AB9B" w14:textId="77777777" w:rsidTr="001D3CA7">
        <w:trPr>
          <w:jc w:val="right"/>
        </w:trPr>
        <w:tc>
          <w:tcPr>
            <w:tcW w:w="5000" w:type="pct"/>
            <w:gridSpan w:val="2"/>
          </w:tcPr>
          <w:p w14:paraId="343D279D" w14:textId="77777777" w:rsidR="008262AA" w:rsidRPr="00777CA8" w:rsidRDefault="008262AA" w:rsidP="00F27677">
            <w:pPr>
              <w:contextualSpacing/>
              <w:rPr>
                <w:rFonts w:eastAsia="Times New Roman" w:cs="Arial"/>
                <w:lang w:val="es-PE"/>
              </w:rPr>
            </w:pPr>
            <w:r w:rsidRPr="00777CA8">
              <w:rPr>
                <w:rFonts w:eastAsia="Times New Roman" w:cs="Arial"/>
                <w:b/>
                <w:u w:val="single"/>
                <w:lang w:val="es-PE"/>
              </w:rPr>
              <w:t>Respuesta</w:t>
            </w:r>
            <w:r w:rsidRPr="00777CA8">
              <w:rPr>
                <w:rFonts w:eastAsia="Times New Roman" w:cs="Arial"/>
                <w:lang w:val="es-PE"/>
              </w:rPr>
              <w:t>:</w:t>
            </w:r>
          </w:p>
          <w:p w14:paraId="292581C3" w14:textId="77777777" w:rsidR="008D62BF" w:rsidRPr="00777CA8" w:rsidRDefault="008D62BF" w:rsidP="00F27677">
            <w:pPr>
              <w:contextualSpacing/>
              <w:rPr>
                <w:rFonts w:eastAsia="Times New Roman" w:cs="Arial"/>
                <w:lang w:val="es-PE"/>
              </w:rPr>
            </w:pPr>
          </w:p>
          <w:p w14:paraId="1EEFD382" w14:textId="385AD8FB" w:rsidR="002A1508" w:rsidRPr="00777CA8" w:rsidRDefault="00680137" w:rsidP="00777CA8">
            <w:pPr>
              <w:contextualSpacing/>
              <w:jc w:val="both"/>
              <w:rPr>
                <w:rFonts w:asciiTheme="minorHAnsi" w:eastAsia="Times New Roman" w:hAnsiTheme="minorHAnsi" w:cs="Arial"/>
                <w:lang w:val="es-PE"/>
              </w:rPr>
            </w:pPr>
            <w:r w:rsidRPr="00777CA8">
              <w:rPr>
                <w:rFonts w:eastAsia="Times New Roman" w:cs="Arial"/>
                <w:lang w:val="es-PE"/>
              </w:rPr>
              <w:t>En este caso</w:t>
            </w:r>
            <w:r w:rsidR="00777CA8">
              <w:rPr>
                <w:rFonts w:eastAsia="Times New Roman" w:cs="Arial"/>
                <w:lang w:val="es-PE"/>
              </w:rPr>
              <w:t>,</w:t>
            </w:r>
            <w:r w:rsidRPr="00777CA8">
              <w:rPr>
                <w:rFonts w:eastAsia="Times New Roman" w:cs="Arial"/>
                <w:lang w:val="es-PE"/>
              </w:rPr>
              <w:t xml:space="preserve"> se precisa que queda a libre decisión del CONTRATADO seleccionar el equipamiento</w:t>
            </w:r>
            <w:r w:rsidR="00777CA8">
              <w:rPr>
                <w:rFonts w:eastAsia="Times New Roman" w:cs="Arial"/>
                <w:lang w:val="es-PE"/>
              </w:rPr>
              <w:t>,</w:t>
            </w:r>
            <w:r w:rsidRPr="00777CA8">
              <w:rPr>
                <w:rFonts w:eastAsia="Times New Roman" w:cs="Arial"/>
                <w:lang w:val="es-PE"/>
              </w:rPr>
              <w:t xml:space="preserve"> siempre y cuando el sistema de grabación cumpla con lo señalado en el </w:t>
            </w:r>
            <w:r w:rsidR="00777CA8" w:rsidRPr="00777CA8">
              <w:rPr>
                <w:rFonts w:eastAsia="Times New Roman" w:cs="Arial"/>
                <w:lang w:val="es-PE"/>
              </w:rPr>
              <w:t xml:space="preserve">Numeral </w:t>
            </w:r>
            <w:r w:rsidRPr="00777CA8">
              <w:rPr>
                <w:rFonts w:eastAsia="Times New Roman" w:cs="Arial"/>
                <w:lang w:val="es-PE"/>
              </w:rPr>
              <w:t xml:space="preserve">4.4.4 del Anexo bajo consulta, y con las características de grabación de las cámaras señaladas en el </w:t>
            </w:r>
            <w:r w:rsidR="00777CA8" w:rsidRPr="00777CA8">
              <w:rPr>
                <w:rFonts w:eastAsia="Times New Roman" w:cs="Arial"/>
                <w:lang w:val="es-PE"/>
              </w:rPr>
              <w:t xml:space="preserve">Numeral </w:t>
            </w:r>
            <w:r w:rsidRPr="00777CA8">
              <w:rPr>
                <w:rFonts w:eastAsia="Times New Roman" w:cs="Arial"/>
                <w:lang w:val="es-PE"/>
              </w:rPr>
              <w:t>4.4.3.2 del citado Anexo.</w:t>
            </w:r>
          </w:p>
          <w:p w14:paraId="7191E882" w14:textId="77777777" w:rsidR="008D62BF" w:rsidRPr="00777CA8" w:rsidRDefault="008D62BF" w:rsidP="00F27677">
            <w:pPr>
              <w:contextualSpacing/>
              <w:rPr>
                <w:rFonts w:eastAsia="Times New Roman" w:cs="Arial"/>
                <w:lang w:val="es-PE"/>
              </w:rPr>
            </w:pPr>
          </w:p>
        </w:tc>
      </w:tr>
    </w:tbl>
    <w:p w14:paraId="40710DD5"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0E36E65E" w14:textId="77777777" w:rsidTr="001D3CA7">
        <w:trPr>
          <w:jc w:val="right"/>
        </w:trPr>
        <w:tc>
          <w:tcPr>
            <w:tcW w:w="4002" w:type="pct"/>
          </w:tcPr>
          <w:p w14:paraId="4C2C8AE1"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63D8C628" w14:textId="3E0C2C5D" w:rsidR="008262AA" w:rsidRPr="002A2ACF" w:rsidRDefault="008262AA" w:rsidP="00F27677">
            <w:pPr>
              <w:jc w:val="center"/>
              <w:rPr>
                <w:rFonts w:cs="Arial"/>
                <w:b/>
              </w:rPr>
            </w:pPr>
            <w:r w:rsidRPr="002A2ACF">
              <w:rPr>
                <w:rFonts w:cs="Arial"/>
                <w:b/>
              </w:rPr>
              <w:t>1</w:t>
            </w:r>
            <w:r w:rsidR="00AF2547">
              <w:rPr>
                <w:rFonts w:cs="Arial"/>
                <w:b/>
              </w:rPr>
              <w:t>26</w:t>
            </w:r>
          </w:p>
        </w:tc>
      </w:tr>
      <w:tr w:rsidR="008262AA" w:rsidRPr="002A2ACF" w14:paraId="5CD01A09" w14:textId="77777777" w:rsidTr="001D3CA7">
        <w:trPr>
          <w:jc w:val="right"/>
        </w:trPr>
        <w:tc>
          <w:tcPr>
            <w:tcW w:w="4002" w:type="pct"/>
          </w:tcPr>
          <w:p w14:paraId="6B3064F6"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3A9E0FC7" w14:textId="77777777" w:rsidR="008262AA" w:rsidRPr="002A2ACF" w:rsidRDefault="008262AA" w:rsidP="00F27677">
            <w:pPr>
              <w:jc w:val="center"/>
              <w:rPr>
                <w:rFonts w:cs="Arial"/>
                <w:b/>
              </w:rPr>
            </w:pPr>
            <w:r w:rsidRPr="002A2ACF">
              <w:rPr>
                <w:rFonts w:cs="Arial"/>
                <w:b/>
              </w:rPr>
              <w:t>6.3.16</w:t>
            </w:r>
          </w:p>
        </w:tc>
      </w:tr>
      <w:tr w:rsidR="008262AA" w:rsidRPr="002A2ACF" w14:paraId="054B325E" w14:textId="77777777" w:rsidTr="001D3CA7">
        <w:trPr>
          <w:jc w:val="right"/>
        </w:trPr>
        <w:tc>
          <w:tcPr>
            <w:tcW w:w="5000" w:type="pct"/>
            <w:gridSpan w:val="2"/>
          </w:tcPr>
          <w:p w14:paraId="3683B5D2" w14:textId="77777777" w:rsidR="008262AA" w:rsidRPr="002A2ACF" w:rsidRDefault="008262AA" w:rsidP="00F27677">
            <w:pPr>
              <w:tabs>
                <w:tab w:val="left" w:pos="851"/>
              </w:tabs>
              <w:jc w:val="both"/>
              <w:rPr>
                <w:rFonts w:cs="Arial"/>
                <w:i/>
              </w:rPr>
            </w:pPr>
            <w:r w:rsidRPr="002A2ACF">
              <w:rPr>
                <w:rFonts w:cs="Arial"/>
                <w:i/>
              </w:rPr>
              <w:t>Se verificará que el equipamiento soporte los protocolos exigidos a través de la revisión de los data sheet correspondientes a cada equipo; así como, a través de la generación del reporte extraído de cada tipo de equipo, sobre los protocolos que soportan. Asimismo, de acuerdo a la configuración de la red, se supervisará y verificará el funcionamiento de cada protocolo utilizado en la configuración para la provisión de servicios.</w:t>
            </w:r>
          </w:p>
          <w:p w14:paraId="75E2F800" w14:textId="77777777" w:rsidR="008262AA" w:rsidRPr="002A2ACF" w:rsidRDefault="008262AA" w:rsidP="00F27677">
            <w:pPr>
              <w:tabs>
                <w:tab w:val="left" w:pos="851"/>
              </w:tabs>
              <w:jc w:val="both"/>
              <w:rPr>
                <w:rFonts w:cs="Arial"/>
                <w:i/>
              </w:rPr>
            </w:pPr>
          </w:p>
          <w:p w14:paraId="1F51197A" w14:textId="77777777" w:rsidR="008262AA" w:rsidRPr="002A2ACF" w:rsidRDefault="008262AA" w:rsidP="00F27677">
            <w:pPr>
              <w:tabs>
                <w:tab w:val="left" w:pos="851"/>
              </w:tabs>
              <w:jc w:val="both"/>
              <w:rPr>
                <w:rFonts w:cs="Arial"/>
              </w:rPr>
            </w:pPr>
            <w:r w:rsidRPr="002A2ACF">
              <w:rPr>
                <w:rFonts w:cs="Arial"/>
              </w:rPr>
              <w:t>Se solicita aclarar si los postores deberán presentar los data sheet correspondientes a cada equipo, dentro de la información contenida en el sobre Nº 2, caso contrario indicar en qué etapa deberán ser presentados. Así mismo especificar cuáles serán los equipos de los cuales se verificarán sus data sheet.</w:t>
            </w:r>
          </w:p>
        </w:tc>
      </w:tr>
      <w:tr w:rsidR="008262AA" w:rsidRPr="002A2ACF" w14:paraId="4DCD67F3" w14:textId="77777777" w:rsidTr="001D3CA7">
        <w:trPr>
          <w:jc w:val="right"/>
        </w:trPr>
        <w:tc>
          <w:tcPr>
            <w:tcW w:w="5000" w:type="pct"/>
            <w:gridSpan w:val="2"/>
          </w:tcPr>
          <w:p w14:paraId="30D7F9D8" w14:textId="77777777" w:rsidR="008262AA" w:rsidRDefault="008262AA" w:rsidP="00F27677">
            <w:pPr>
              <w:contextualSpacing/>
              <w:rPr>
                <w:rFonts w:eastAsia="Times New Roman" w:cs="Arial"/>
                <w:lang w:val="es-PE"/>
              </w:rPr>
            </w:pPr>
            <w:r w:rsidRPr="007720AA">
              <w:rPr>
                <w:rFonts w:eastAsia="Times New Roman" w:cs="Arial"/>
                <w:b/>
                <w:u w:val="single"/>
                <w:lang w:val="es-PE"/>
              </w:rPr>
              <w:t>Respuesta</w:t>
            </w:r>
            <w:r w:rsidRPr="007720AA">
              <w:rPr>
                <w:rFonts w:eastAsia="Times New Roman" w:cs="Arial"/>
                <w:lang w:val="es-PE"/>
              </w:rPr>
              <w:t>:</w:t>
            </w:r>
          </w:p>
          <w:p w14:paraId="6898A810" w14:textId="77777777" w:rsidR="00094386" w:rsidRDefault="00094386" w:rsidP="00F27677">
            <w:pPr>
              <w:contextualSpacing/>
              <w:rPr>
                <w:rFonts w:eastAsia="Times New Roman" w:cs="Arial"/>
                <w:lang w:val="es-PE"/>
              </w:rPr>
            </w:pPr>
          </w:p>
          <w:p w14:paraId="43744A6D" w14:textId="77777777" w:rsidR="00D23491" w:rsidRDefault="00D23491" w:rsidP="00F27677">
            <w:pPr>
              <w:contextualSpacing/>
              <w:rPr>
                <w:rFonts w:eastAsia="Times New Roman" w:cs="Arial"/>
                <w:lang w:val="es-PE"/>
              </w:rPr>
            </w:pPr>
            <w:r>
              <w:rPr>
                <w:rFonts w:eastAsia="Times New Roman" w:cs="Arial"/>
                <w:lang w:val="es-PE"/>
              </w:rPr>
              <w:t xml:space="preserve">Remitirse a la Consulta N° 26 de la Circular N° 2. </w:t>
            </w:r>
          </w:p>
          <w:p w14:paraId="5F57FE8E" w14:textId="77777777" w:rsidR="00227139" w:rsidRDefault="00227139" w:rsidP="00094386">
            <w:pPr>
              <w:contextualSpacing/>
              <w:jc w:val="both"/>
              <w:rPr>
                <w:rFonts w:asciiTheme="minorHAnsi" w:eastAsia="Times New Roman" w:hAnsiTheme="minorHAnsi" w:cs="Arial"/>
                <w:lang w:val="es-PE"/>
              </w:rPr>
            </w:pPr>
          </w:p>
        </w:tc>
      </w:tr>
    </w:tbl>
    <w:p w14:paraId="5C19B15D"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54287D45" w14:textId="77777777" w:rsidTr="001D3CA7">
        <w:trPr>
          <w:jc w:val="right"/>
        </w:trPr>
        <w:tc>
          <w:tcPr>
            <w:tcW w:w="4002" w:type="pct"/>
          </w:tcPr>
          <w:p w14:paraId="60B61FB0"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45EA9A26" w14:textId="740EC15A" w:rsidR="008262AA" w:rsidRPr="002A2ACF" w:rsidRDefault="008262AA" w:rsidP="00F27677">
            <w:pPr>
              <w:jc w:val="center"/>
              <w:rPr>
                <w:rFonts w:cs="Arial"/>
                <w:b/>
              </w:rPr>
            </w:pPr>
            <w:r w:rsidRPr="002A2ACF">
              <w:rPr>
                <w:rFonts w:cs="Arial"/>
                <w:b/>
              </w:rPr>
              <w:t>1</w:t>
            </w:r>
            <w:r w:rsidR="00AF2547">
              <w:rPr>
                <w:rFonts w:cs="Arial"/>
                <w:b/>
              </w:rPr>
              <w:t>27</w:t>
            </w:r>
          </w:p>
        </w:tc>
      </w:tr>
      <w:tr w:rsidR="008262AA" w:rsidRPr="002A2ACF" w14:paraId="57A206CF" w14:textId="77777777" w:rsidTr="001D3CA7">
        <w:trPr>
          <w:jc w:val="right"/>
        </w:trPr>
        <w:tc>
          <w:tcPr>
            <w:tcW w:w="4002" w:type="pct"/>
          </w:tcPr>
          <w:p w14:paraId="305A9543"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1E1CF2F9" w14:textId="77777777" w:rsidR="008262AA" w:rsidRPr="002A2ACF" w:rsidRDefault="008262AA" w:rsidP="00F27677">
            <w:pPr>
              <w:jc w:val="center"/>
              <w:rPr>
                <w:rFonts w:cs="Arial"/>
                <w:b/>
              </w:rPr>
            </w:pPr>
            <w:r w:rsidRPr="002A2ACF">
              <w:rPr>
                <w:rFonts w:cs="Arial"/>
                <w:b/>
              </w:rPr>
              <w:t>10.2.3</w:t>
            </w:r>
          </w:p>
        </w:tc>
      </w:tr>
      <w:tr w:rsidR="008262AA" w:rsidRPr="002A2ACF" w14:paraId="083CE633" w14:textId="77777777" w:rsidTr="001D3CA7">
        <w:trPr>
          <w:jc w:val="right"/>
        </w:trPr>
        <w:tc>
          <w:tcPr>
            <w:tcW w:w="5000" w:type="pct"/>
            <w:gridSpan w:val="2"/>
          </w:tcPr>
          <w:p w14:paraId="7DEC108E" w14:textId="77777777" w:rsidR="008262AA" w:rsidRPr="002A2ACF" w:rsidRDefault="008262AA" w:rsidP="00F27677">
            <w:pPr>
              <w:tabs>
                <w:tab w:val="left" w:pos="851"/>
              </w:tabs>
              <w:jc w:val="both"/>
              <w:rPr>
                <w:rFonts w:cs="Arial"/>
              </w:rPr>
            </w:pPr>
            <w:r w:rsidRPr="002A2ACF">
              <w:rPr>
                <w:rFonts w:cs="Arial"/>
                <w:i/>
              </w:rPr>
              <w:t>La capacitación se realizará en centros de entrenamiento propios o autorizados por el fabricante y dictada por instructores certificados</w:t>
            </w:r>
            <w:r w:rsidRPr="002A2ACF">
              <w:rPr>
                <w:rFonts w:cs="Arial"/>
              </w:rPr>
              <w:t>.</w:t>
            </w:r>
          </w:p>
          <w:p w14:paraId="64442439" w14:textId="77777777" w:rsidR="008262AA" w:rsidRPr="002A2ACF" w:rsidRDefault="008262AA" w:rsidP="00F27677">
            <w:pPr>
              <w:tabs>
                <w:tab w:val="left" w:pos="851"/>
              </w:tabs>
              <w:jc w:val="both"/>
              <w:rPr>
                <w:rFonts w:cs="Arial"/>
              </w:rPr>
            </w:pPr>
          </w:p>
          <w:p w14:paraId="252E9CAA" w14:textId="77777777" w:rsidR="008262AA" w:rsidRPr="002A2ACF" w:rsidRDefault="008262AA" w:rsidP="00F27677">
            <w:pPr>
              <w:tabs>
                <w:tab w:val="left" w:pos="851"/>
              </w:tabs>
              <w:jc w:val="both"/>
              <w:rPr>
                <w:rFonts w:cs="Arial"/>
              </w:rPr>
            </w:pPr>
            <w:r w:rsidRPr="002A2ACF">
              <w:rPr>
                <w:rFonts w:cs="Arial"/>
              </w:rPr>
              <w:t xml:space="preserve">Dado que algunos fabricantes no cuentan con su centro de entrenamiento en la ciudad o país donde se encuentra la </w:t>
            </w:r>
            <w:r w:rsidR="00B572AF" w:rsidRPr="002A2ACF">
              <w:rPr>
                <w:rFonts w:cs="Arial"/>
              </w:rPr>
              <w:t>fábrica</w:t>
            </w:r>
            <w:r w:rsidRPr="002A2ACF">
              <w:rPr>
                <w:rFonts w:cs="Arial"/>
              </w:rPr>
              <w:t xml:space="preserve"> de sus equipos, sírvase aclarar que el CONTRATADO podrá llevar a cabo la capacitación en la ciudad y/o país donde se ubique el centro de entrenamiento del fabricante de los equipos ofertados.</w:t>
            </w:r>
          </w:p>
        </w:tc>
      </w:tr>
      <w:tr w:rsidR="00AC38DA" w:rsidRPr="00AC38DA" w14:paraId="7D1F383C" w14:textId="77777777" w:rsidTr="001D3CA7">
        <w:trPr>
          <w:jc w:val="right"/>
        </w:trPr>
        <w:tc>
          <w:tcPr>
            <w:tcW w:w="5000" w:type="pct"/>
            <w:gridSpan w:val="2"/>
          </w:tcPr>
          <w:p w14:paraId="2357EE19" w14:textId="77777777" w:rsidR="008262AA" w:rsidRPr="00AC38DA" w:rsidRDefault="008262AA" w:rsidP="00F27677">
            <w:pPr>
              <w:contextualSpacing/>
              <w:rPr>
                <w:rFonts w:eastAsia="Times New Roman" w:cs="Arial"/>
                <w:lang w:val="es-PE"/>
              </w:rPr>
            </w:pPr>
            <w:r w:rsidRPr="00AC38DA">
              <w:rPr>
                <w:rFonts w:eastAsia="Times New Roman" w:cs="Arial"/>
                <w:b/>
                <w:u w:val="single"/>
                <w:lang w:val="es-PE"/>
              </w:rPr>
              <w:t>Respuesta</w:t>
            </w:r>
            <w:r w:rsidRPr="00AC38DA">
              <w:rPr>
                <w:rFonts w:eastAsia="Times New Roman" w:cs="Arial"/>
                <w:lang w:val="es-PE"/>
              </w:rPr>
              <w:t>:</w:t>
            </w:r>
          </w:p>
          <w:p w14:paraId="7F55F810" w14:textId="77777777" w:rsidR="000307FE" w:rsidRPr="00AC38DA" w:rsidRDefault="000307FE" w:rsidP="00F27677">
            <w:pPr>
              <w:contextualSpacing/>
              <w:rPr>
                <w:rFonts w:eastAsia="Times New Roman" w:cs="Arial"/>
                <w:lang w:val="es-PE"/>
              </w:rPr>
            </w:pPr>
          </w:p>
          <w:p w14:paraId="201A8CDA" w14:textId="04B7E234" w:rsidR="002A1508" w:rsidRPr="00AC38DA" w:rsidRDefault="00237F4C" w:rsidP="00AC38DA">
            <w:pPr>
              <w:contextualSpacing/>
              <w:jc w:val="both"/>
              <w:rPr>
                <w:rFonts w:asciiTheme="minorHAnsi" w:eastAsia="Times New Roman" w:hAnsiTheme="minorHAnsi" w:cs="Arial"/>
                <w:lang w:val="es-PE"/>
              </w:rPr>
            </w:pPr>
            <w:r w:rsidRPr="00AC38DA">
              <w:rPr>
                <w:rFonts w:eastAsia="Times New Roman" w:cs="Arial"/>
                <w:lang w:val="es-PE"/>
              </w:rPr>
              <w:t xml:space="preserve">De acuerdo con lo indicado en el </w:t>
            </w:r>
            <w:r w:rsidR="00AC38DA" w:rsidRPr="00AC38DA">
              <w:rPr>
                <w:rFonts w:eastAsia="Times New Roman" w:cs="Arial"/>
                <w:lang w:val="es-PE"/>
              </w:rPr>
              <w:t xml:space="preserve">Numeral </w:t>
            </w:r>
            <w:r w:rsidRPr="00AC38DA">
              <w:rPr>
                <w:rFonts w:eastAsia="Times New Roman" w:cs="Arial"/>
                <w:lang w:val="es-PE"/>
              </w:rPr>
              <w:t xml:space="preserve">10.2.5 del Anexo </w:t>
            </w:r>
            <w:r w:rsidR="00AC38DA">
              <w:rPr>
                <w:rFonts w:eastAsia="Times New Roman" w:cs="Arial"/>
                <w:lang w:val="es-PE"/>
              </w:rPr>
              <w:t xml:space="preserve">N° </w:t>
            </w:r>
            <w:r w:rsidRPr="00AC38DA">
              <w:rPr>
                <w:rFonts w:eastAsia="Times New Roman" w:cs="Arial"/>
                <w:lang w:val="es-PE"/>
              </w:rPr>
              <w:t xml:space="preserve">8-A de las BASES, el centro de entrenamiento puede estar ubicado en otros </w:t>
            </w:r>
            <w:r w:rsidRPr="00AC38DA">
              <w:rPr>
                <w:rFonts w:eastAsia="Times New Roman" w:cs="Arial"/>
                <w:u w:val="single"/>
                <w:lang w:val="es-PE"/>
              </w:rPr>
              <w:t>lugares (distritos, provincias, países) diferentes</w:t>
            </w:r>
            <w:r w:rsidRPr="00AC38DA">
              <w:rPr>
                <w:rFonts w:eastAsia="Times New Roman" w:cs="Arial"/>
                <w:lang w:val="es-PE"/>
              </w:rPr>
              <w:t xml:space="preserve"> a la fábrica, siempre y cuando sean </w:t>
            </w:r>
            <w:r w:rsidRPr="00AC38DA">
              <w:rPr>
                <w:rFonts w:eastAsia="Times New Roman" w:cs="Arial"/>
                <w:u w:val="single"/>
                <w:lang w:val="es-PE"/>
              </w:rPr>
              <w:t>propios o autorizados por el fabricante y dictada por instructores certificados</w:t>
            </w:r>
            <w:r w:rsidRPr="00AC38DA">
              <w:rPr>
                <w:rFonts w:eastAsia="Times New Roman" w:cs="Arial"/>
                <w:lang w:val="es-PE"/>
              </w:rPr>
              <w:t xml:space="preserve">. En tal sentido, ceñirse a lo </w:t>
            </w:r>
            <w:r w:rsidR="00AC38DA">
              <w:rPr>
                <w:rFonts w:eastAsia="Times New Roman" w:cs="Arial"/>
                <w:lang w:val="es-PE"/>
              </w:rPr>
              <w:t xml:space="preserve">establecido </w:t>
            </w:r>
            <w:r w:rsidRPr="00AC38DA">
              <w:rPr>
                <w:rFonts w:eastAsia="Times New Roman" w:cs="Arial"/>
                <w:lang w:val="es-PE"/>
              </w:rPr>
              <w:t xml:space="preserve">en el </w:t>
            </w:r>
            <w:r w:rsidR="00AC38DA" w:rsidRPr="00AC38DA">
              <w:rPr>
                <w:rFonts w:eastAsia="Times New Roman" w:cs="Arial"/>
                <w:lang w:val="es-PE"/>
              </w:rPr>
              <w:t xml:space="preserve">Numeral </w:t>
            </w:r>
            <w:r w:rsidRPr="00AC38DA">
              <w:rPr>
                <w:rFonts w:eastAsia="Times New Roman" w:cs="Arial"/>
                <w:lang w:val="es-PE"/>
              </w:rPr>
              <w:t>10.2.3 bajo consulta.</w:t>
            </w:r>
          </w:p>
          <w:p w14:paraId="359A5798" w14:textId="77777777" w:rsidR="002A1508" w:rsidRPr="00AC38DA" w:rsidRDefault="002A1508" w:rsidP="00AC38DA">
            <w:pPr>
              <w:contextualSpacing/>
              <w:jc w:val="both"/>
              <w:rPr>
                <w:rFonts w:asciiTheme="minorHAnsi" w:eastAsia="Times New Roman" w:hAnsiTheme="minorHAnsi" w:cs="Arial"/>
                <w:lang w:val="es-PE"/>
              </w:rPr>
            </w:pPr>
          </w:p>
        </w:tc>
      </w:tr>
    </w:tbl>
    <w:p w14:paraId="31BD43B8"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2DC47518" w14:textId="77777777" w:rsidTr="001D3CA7">
        <w:trPr>
          <w:jc w:val="right"/>
        </w:trPr>
        <w:tc>
          <w:tcPr>
            <w:tcW w:w="4002" w:type="pct"/>
          </w:tcPr>
          <w:p w14:paraId="3F9A3A4F"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1ABBB2BB" w14:textId="751C842A" w:rsidR="008262AA" w:rsidRPr="002A2ACF" w:rsidRDefault="008262AA" w:rsidP="00F27677">
            <w:pPr>
              <w:jc w:val="center"/>
              <w:rPr>
                <w:rFonts w:cs="Arial"/>
                <w:b/>
              </w:rPr>
            </w:pPr>
            <w:r w:rsidRPr="002A2ACF">
              <w:rPr>
                <w:rFonts w:cs="Arial"/>
                <w:b/>
              </w:rPr>
              <w:t>1</w:t>
            </w:r>
            <w:r w:rsidR="00AF2547">
              <w:rPr>
                <w:rFonts w:cs="Arial"/>
                <w:b/>
              </w:rPr>
              <w:t>28</w:t>
            </w:r>
          </w:p>
        </w:tc>
      </w:tr>
      <w:tr w:rsidR="008262AA" w:rsidRPr="002A2ACF" w14:paraId="0E922482" w14:textId="77777777" w:rsidTr="001D3CA7">
        <w:trPr>
          <w:jc w:val="right"/>
        </w:trPr>
        <w:tc>
          <w:tcPr>
            <w:tcW w:w="4002" w:type="pct"/>
          </w:tcPr>
          <w:p w14:paraId="64CCE64B"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23ABBD84" w14:textId="77777777" w:rsidR="008262AA" w:rsidRPr="002A2ACF" w:rsidRDefault="008262AA" w:rsidP="00F27677">
            <w:pPr>
              <w:jc w:val="center"/>
              <w:rPr>
                <w:rFonts w:cs="Arial"/>
                <w:b/>
              </w:rPr>
            </w:pPr>
            <w:r w:rsidRPr="002A2ACF">
              <w:rPr>
                <w:rFonts w:cs="Arial"/>
                <w:b/>
              </w:rPr>
              <w:t>Apéndice 3</w:t>
            </w:r>
          </w:p>
        </w:tc>
      </w:tr>
      <w:tr w:rsidR="008262AA" w:rsidRPr="002A2ACF" w14:paraId="6DAD25F2" w14:textId="77777777" w:rsidTr="001D3CA7">
        <w:trPr>
          <w:jc w:val="right"/>
        </w:trPr>
        <w:tc>
          <w:tcPr>
            <w:tcW w:w="5000" w:type="pct"/>
            <w:gridSpan w:val="2"/>
          </w:tcPr>
          <w:p w14:paraId="178F4182" w14:textId="77777777" w:rsidR="008262AA" w:rsidRPr="002A2ACF" w:rsidRDefault="008262AA" w:rsidP="00F27677">
            <w:pPr>
              <w:jc w:val="center"/>
              <w:rPr>
                <w:rFonts w:cs="Arial"/>
                <w:b/>
              </w:rPr>
            </w:pPr>
            <w:r w:rsidRPr="002A2ACF">
              <w:rPr>
                <w:rFonts w:cs="Arial"/>
                <w:b/>
              </w:rPr>
              <w:t>CONTENIDO MÍNIMO DE LA PROPUESTA TÉCNICA GENERAL, PROPUESTA TÉCNICA DEFINITIVA Y EXPEDIENTE TÉCNICO</w:t>
            </w:r>
          </w:p>
          <w:p w14:paraId="6DD0C721" w14:textId="77777777" w:rsidR="008262AA" w:rsidRPr="002A2ACF" w:rsidRDefault="008262AA" w:rsidP="00F27677">
            <w:pPr>
              <w:jc w:val="center"/>
              <w:rPr>
                <w:rFonts w:cs="Arial"/>
                <w:b/>
              </w:rPr>
            </w:pPr>
          </w:p>
          <w:p w14:paraId="7D7431F3" w14:textId="77777777" w:rsidR="008262AA" w:rsidRPr="002A2ACF" w:rsidRDefault="008262AA" w:rsidP="00F27677">
            <w:pPr>
              <w:jc w:val="both"/>
              <w:rPr>
                <w:rFonts w:cs="Arial"/>
              </w:rPr>
            </w:pPr>
            <w:r w:rsidRPr="002A2ACF">
              <w:rPr>
                <w:rFonts w:cs="Arial"/>
              </w:rPr>
              <w:t>Sírvase aclarar en qué etapa del proceso el CONTRATADO, deberá presentar la documentación solicitada en el Apéndice 3.  Así mismo corroborar que esta información NO será necesaria presentarla en la propuesta técnica SOBRE Nº 2.</w:t>
            </w:r>
          </w:p>
        </w:tc>
      </w:tr>
      <w:tr w:rsidR="009D1657" w:rsidRPr="009D1657" w14:paraId="64F1624A" w14:textId="77777777" w:rsidTr="001D3CA7">
        <w:trPr>
          <w:jc w:val="right"/>
        </w:trPr>
        <w:tc>
          <w:tcPr>
            <w:tcW w:w="5000" w:type="pct"/>
            <w:gridSpan w:val="2"/>
          </w:tcPr>
          <w:p w14:paraId="269599B2" w14:textId="77777777" w:rsidR="008262AA" w:rsidRPr="009D1657" w:rsidRDefault="008262AA" w:rsidP="00F27677">
            <w:pPr>
              <w:contextualSpacing/>
              <w:rPr>
                <w:rFonts w:eastAsia="Times New Roman" w:cs="Arial"/>
                <w:lang w:val="es-PE"/>
              </w:rPr>
            </w:pPr>
            <w:r w:rsidRPr="009D1657">
              <w:rPr>
                <w:rFonts w:eastAsia="Times New Roman" w:cs="Arial"/>
                <w:b/>
                <w:u w:val="single"/>
                <w:lang w:val="es-PE"/>
              </w:rPr>
              <w:t>Respuesta</w:t>
            </w:r>
            <w:r w:rsidRPr="009D1657">
              <w:rPr>
                <w:rFonts w:eastAsia="Times New Roman" w:cs="Arial"/>
                <w:lang w:val="es-PE"/>
              </w:rPr>
              <w:t>:</w:t>
            </w:r>
          </w:p>
          <w:p w14:paraId="543600FA" w14:textId="77777777" w:rsidR="00094386" w:rsidRPr="009D1657" w:rsidRDefault="00094386" w:rsidP="00F27677">
            <w:pPr>
              <w:contextualSpacing/>
              <w:rPr>
                <w:rFonts w:eastAsia="Times New Roman" w:cs="Arial"/>
                <w:lang w:val="es-PE"/>
              </w:rPr>
            </w:pPr>
          </w:p>
          <w:p w14:paraId="36D06351" w14:textId="6EAF98C8" w:rsidR="00680137" w:rsidRPr="009D1657" w:rsidRDefault="00680137" w:rsidP="00680137">
            <w:pPr>
              <w:contextualSpacing/>
              <w:jc w:val="both"/>
              <w:rPr>
                <w:rFonts w:eastAsia="Times New Roman" w:cs="Arial"/>
                <w:lang w:val="es-PE"/>
              </w:rPr>
            </w:pPr>
            <w:r w:rsidRPr="009D1657">
              <w:rPr>
                <w:rFonts w:eastAsia="Times New Roman" w:cs="Arial"/>
                <w:lang w:val="es-PE"/>
              </w:rPr>
              <w:t xml:space="preserve">La documentación solicitada en el Apéndice </w:t>
            </w:r>
            <w:r w:rsidR="009D1657">
              <w:rPr>
                <w:rFonts w:eastAsia="Times New Roman" w:cs="Arial"/>
                <w:lang w:val="es-PE"/>
              </w:rPr>
              <w:t xml:space="preserve">N° </w:t>
            </w:r>
            <w:r w:rsidRPr="009D1657">
              <w:rPr>
                <w:rFonts w:eastAsia="Times New Roman" w:cs="Arial"/>
                <w:lang w:val="es-PE"/>
              </w:rPr>
              <w:t xml:space="preserve">3, será entregada según los plazos indicados en el Apéndice </w:t>
            </w:r>
            <w:r w:rsidR="009D1657">
              <w:rPr>
                <w:rFonts w:eastAsia="Times New Roman" w:cs="Arial"/>
                <w:lang w:val="es-PE"/>
              </w:rPr>
              <w:t xml:space="preserve">N° </w:t>
            </w:r>
            <w:r w:rsidRPr="009D1657">
              <w:rPr>
                <w:rFonts w:eastAsia="Times New Roman" w:cs="Arial"/>
                <w:lang w:val="es-PE"/>
              </w:rPr>
              <w:t>2: “Plazos y Obligaciones de los Documentos complementarios”.</w:t>
            </w:r>
          </w:p>
          <w:p w14:paraId="737EF4DD" w14:textId="77777777" w:rsidR="00680137" w:rsidRPr="009D1657" w:rsidRDefault="00680137" w:rsidP="00680137">
            <w:pPr>
              <w:contextualSpacing/>
              <w:jc w:val="both"/>
              <w:rPr>
                <w:rFonts w:eastAsia="Times New Roman" w:cs="Arial"/>
                <w:lang w:val="es-PE"/>
              </w:rPr>
            </w:pPr>
          </w:p>
          <w:p w14:paraId="6884A557" w14:textId="7A85ECF4" w:rsidR="002A1508" w:rsidRPr="009D1657" w:rsidRDefault="00680137" w:rsidP="009D1657">
            <w:pPr>
              <w:contextualSpacing/>
              <w:jc w:val="both"/>
              <w:rPr>
                <w:rFonts w:asciiTheme="minorHAnsi" w:eastAsia="Times New Roman" w:hAnsiTheme="minorHAnsi" w:cs="Arial"/>
                <w:lang w:val="es-PE"/>
              </w:rPr>
            </w:pPr>
            <w:r w:rsidRPr="009D1657">
              <w:rPr>
                <w:rFonts w:eastAsia="Times New Roman" w:cs="Arial"/>
                <w:lang w:val="es-PE"/>
              </w:rPr>
              <w:t xml:space="preserve">Para el </w:t>
            </w:r>
            <w:r w:rsidR="009D1657" w:rsidRPr="009D1657">
              <w:rPr>
                <w:rFonts w:eastAsia="Times New Roman" w:cs="Arial"/>
                <w:lang w:val="es-PE"/>
              </w:rPr>
              <w:t xml:space="preserve">Sobre </w:t>
            </w:r>
            <w:r w:rsidRPr="009D1657">
              <w:rPr>
                <w:rFonts w:eastAsia="Times New Roman" w:cs="Arial"/>
                <w:lang w:val="es-PE"/>
              </w:rPr>
              <w:t xml:space="preserve">N° 2, la presentación respecto a las ESPECIFICACIONES TÉCNICAS </w:t>
            </w:r>
            <w:r w:rsidR="009D1657" w:rsidRPr="009D1657">
              <w:rPr>
                <w:rFonts w:eastAsia="Times New Roman" w:cs="Arial"/>
                <w:lang w:val="es-PE"/>
              </w:rPr>
              <w:t xml:space="preserve">de la </w:t>
            </w:r>
            <w:r w:rsidRPr="009D1657">
              <w:rPr>
                <w:rFonts w:eastAsia="Times New Roman" w:cs="Arial"/>
                <w:lang w:val="es-PE"/>
              </w:rPr>
              <w:t xml:space="preserve">RED DE TRANSPORTE, serán de acuerdo al Formulario N° 3 </w:t>
            </w:r>
            <w:r w:rsidR="009D1657">
              <w:rPr>
                <w:rFonts w:eastAsia="Times New Roman" w:cs="Arial"/>
                <w:lang w:val="es-PE"/>
              </w:rPr>
              <w:t>(</w:t>
            </w:r>
            <w:r w:rsidR="009D1657" w:rsidRPr="009D1657">
              <w:rPr>
                <w:rFonts w:eastAsia="Times New Roman" w:cs="Arial"/>
                <w:lang w:val="es-PE"/>
              </w:rPr>
              <w:t>Resumen de ESPECIFICACIONES TÉCNICAS de la RED DE TRANSPORTE y de la RED DE ACCESO del PROYECTO</w:t>
            </w:r>
            <w:r w:rsidR="009D1657">
              <w:rPr>
                <w:rFonts w:eastAsia="Times New Roman" w:cs="Arial"/>
                <w:lang w:val="es-PE"/>
              </w:rPr>
              <w:t xml:space="preserve">) </w:t>
            </w:r>
            <w:r w:rsidRPr="009D1657">
              <w:rPr>
                <w:rFonts w:eastAsia="Times New Roman" w:cs="Arial"/>
                <w:lang w:val="es-PE"/>
              </w:rPr>
              <w:t xml:space="preserve">del Anexo N° 4 </w:t>
            </w:r>
            <w:r w:rsidR="009D1657">
              <w:rPr>
                <w:rFonts w:eastAsia="Times New Roman" w:cs="Arial"/>
                <w:lang w:val="es-PE"/>
              </w:rPr>
              <w:t>de las BASES</w:t>
            </w:r>
            <w:r w:rsidRPr="009D1657">
              <w:rPr>
                <w:rFonts w:eastAsia="Times New Roman" w:cs="Arial"/>
                <w:lang w:val="es-PE"/>
              </w:rPr>
              <w:t>.</w:t>
            </w:r>
          </w:p>
          <w:p w14:paraId="43C7D98A" w14:textId="77777777" w:rsidR="002A1508" w:rsidRPr="009D1657" w:rsidRDefault="002A1508" w:rsidP="009D1657">
            <w:pPr>
              <w:contextualSpacing/>
              <w:jc w:val="both"/>
              <w:rPr>
                <w:rFonts w:asciiTheme="minorHAnsi" w:eastAsia="Times New Roman" w:hAnsiTheme="minorHAnsi" w:cs="Arial"/>
                <w:lang w:val="es-PE"/>
              </w:rPr>
            </w:pPr>
          </w:p>
        </w:tc>
      </w:tr>
    </w:tbl>
    <w:p w14:paraId="1B54A4F3" w14:textId="77777777" w:rsidR="008262AA" w:rsidRDefault="008262AA"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7F0DB79A" w14:textId="77777777" w:rsidTr="001D3CA7">
        <w:tc>
          <w:tcPr>
            <w:tcW w:w="4367" w:type="dxa"/>
          </w:tcPr>
          <w:p w14:paraId="7005202E"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0FB071E2" w14:textId="45BE4673" w:rsidR="00696F84" w:rsidRPr="007720AA" w:rsidRDefault="00696F84" w:rsidP="00F27677">
            <w:pPr>
              <w:contextualSpacing/>
              <w:rPr>
                <w:rFonts w:eastAsia="Times New Roman" w:cs="Arial"/>
                <w:b/>
                <w:lang w:val="es-PE"/>
              </w:rPr>
            </w:pPr>
            <w:r>
              <w:rPr>
                <w:rFonts w:eastAsia="Times New Roman" w:cs="Arial"/>
                <w:b/>
                <w:lang w:val="es-PE"/>
              </w:rPr>
              <w:t>1</w:t>
            </w:r>
            <w:r w:rsidR="00AF2547">
              <w:rPr>
                <w:rFonts w:eastAsia="Times New Roman" w:cs="Arial"/>
                <w:b/>
                <w:lang w:val="es-PE"/>
              </w:rPr>
              <w:t>29</w:t>
            </w:r>
          </w:p>
        </w:tc>
      </w:tr>
      <w:tr w:rsidR="00696F84" w:rsidRPr="007720AA" w14:paraId="66E19836" w14:textId="77777777" w:rsidTr="001D3CA7">
        <w:tc>
          <w:tcPr>
            <w:tcW w:w="4367" w:type="dxa"/>
          </w:tcPr>
          <w:p w14:paraId="4C497A3E"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39E37A8F" w14:textId="77777777" w:rsidR="00696F84" w:rsidRPr="007720AA" w:rsidRDefault="00696F84" w:rsidP="00F27677">
            <w:pPr>
              <w:contextualSpacing/>
              <w:rPr>
                <w:rFonts w:eastAsia="Times New Roman" w:cs="Arial"/>
                <w:lang w:val="es-PE"/>
              </w:rPr>
            </w:pPr>
            <w:r>
              <w:rPr>
                <w:rFonts w:eastAsia="Times New Roman" w:cs="Arial"/>
                <w:lang w:val="es-PE"/>
              </w:rPr>
              <w:t>2.2.8</w:t>
            </w:r>
          </w:p>
        </w:tc>
      </w:tr>
      <w:tr w:rsidR="00696F84" w:rsidRPr="007720AA" w14:paraId="4F6FBEC5" w14:textId="77777777" w:rsidTr="001D3CA7">
        <w:tc>
          <w:tcPr>
            <w:tcW w:w="8494" w:type="dxa"/>
            <w:gridSpan w:val="2"/>
          </w:tcPr>
          <w:p w14:paraId="77994EC4" w14:textId="77777777" w:rsidR="00696F84" w:rsidRPr="007720AA" w:rsidRDefault="00696F84" w:rsidP="00F27677">
            <w:pPr>
              <w:contextualSpacing/>
              <w:jc w:val="both"/>
              <w:rPr>
                <w:rFonts w:eastAsia="Times New Roman" w:cs="Arial"/>
              </w:rPr>
            </w:pPr>
            <w:r w:rsidRPr="00696F84">
              <w:rPr>
                <w:rFonts w:eastAsia="Times New Roman" w:cs="Arial"/>
              </w:rPr>
              <w:t>En los casos se tenga problemas con la servidumbre, el Estado apoyará bajo áreas legales</w:t>
            </w:r>
            <w:r>
              <w:rPr>
                <w:rFonts w:eastAsia="Times New Roman" w:cs="Arial"/>
              </w:rPr>
              <w:t xml:space="preserve"> </w:t>
            </w:r>
            <w:r w:rsidRPr="00696F84">
              <w:rPr>
                <w:rFonts w:eastAsia="Times New Roman" w:cs="Arial"/>
              </w:rPr>
              <w:t>el permiso de trabajo de la implementación o es responsabilidad del CONTRATADO la</w:t>
            </w:r>
            <w:r>
              <w:rPr>
                <w:rFonts w:eastAsia="Times New Roman" w:cs="Arial"/>
              </w:rPr>
              <w:t xml:space="preserve"> </w:t>
            </w:r>
            <w:r w:rsidRPr="00696F84">
              <w:rPr>
                <w:rFonts w:eastAsia="Times New Roman" w:cs="Arial"/>
              </w:rPr>
              <w:t>factibilidad del trabajo</w:t>
            </w:r>
          </w:p>
        </w:tc>
      </w:tr>
      <w:tr w:rsidR="00B14177" w:rsidRPr="00B14177" w14:paraId="7F9DF196" w14:textId="77777777" w:rsidTr="001D3CA7">
        <w:tc>
          <w:tcPr>
            <w:tcW w:w="8494" w:type="dxa"/>
            <w:gridSpan w:val="2"/>
          </w:tcPr>
          <w:p w14:paraId="0CF6784A" w14:textId="11ECB671" w:rsidR="002A1508" w:rsidRPr="00B14177" w:rsidRDefault="00696F84" w:rsidP="00B14177">
            <w:pPr>
              <w:tabs>
                <w:tab w:val="left" w:pos="2324"/>
              </w:tabs>
              <w:contextualSpacing/>
              <w:rPr>
                <w:rFonts w:asciiTheme="minorHAnsi" w:eastAsia="Times New Roman" w:hAnsiTheme="minorHAnsi" w:cs="Arial"/>
                <w:lang w:val="es-PE"/>
              </w:rPr>
            </w:pPr>
            <w:r w:rsidRPr="00B14177">
              <w:rPr>
                <w:rFonts w:eastAsia="Times New Roman" w:cs="Arial"/>
                <w:b/>
                <w:u w:val="single"/>
                <w:lang w:val="es-PE"/>
              </w:rPr>
              <w:t>Respuesta</w:t>
            </w:r>
            <w:r w:rsidRPr="00B14177">
              <w:rPr>
                <w:rFonts w:eastAsia="Times New Roman" w:cs="Arial"/>
                <w:lang w:val="es-PE"/>
              </w:rPr>
              <w:t>:</w:t>
            </w:r>
          </w:p>
          <w:p w14:paraId="667177DC" w14:textId="77777777" w:rsidR="002A1508" w:rsidRPr="00B14177" w:rsidRDefault="002A1508" w:rsidP="00B14177">
            <w:pPr>
              <w:tabs>
                <w:tab w:val="left" w:pos="2324"/>
              </w:tabs>
              <w:contextualSpacing/>
              <w:rPr>
                <w:rFonts w:eastAsia="Times New Roman" w:cs="Arial"/>
                <w:b/>
                <w:lang w:val="es-PE"/>
              </w:rPr>
            </w:pPr>
          </w:p>
          <w:p w14:paraId="2A102FFB" w14:textId="0A800B43" w:rsidR="002A1508" w:rsidRPr="00B14177" w:rsidRDefault="003D1AB6" w:rsidP="00B14177">
            <w:pPr>
              <w:contextualSpacing/>
              <w:jc w:val="both"/>
              <w:rPr>
                <w:rFonts w:asciiTheme="minorHAnsi" w:eastAsia="Times New Roman" w:hAnsiTheme="minorHAnsi" w:cs="Arial"/>
                <w:lang w:val="es-PE"/>
              </w:rPr>
            </w:pPr>
            <w:r w:rsidRPr="00B14177">
              <w:rPr>
                <w:lang w:val="es-PE"/>
              </w:rPr>
              <w:t xml:space="preserve">Es responsabilidad del CONTRATADO. </w:t>
            </w:r>
            <w:r w:rsidR="00B14177" w:rsidRPr="00B14177">
              <w:rPr>
                <w:lang w:val="es-PE"/>
              </w:rPr>
              <w:t xml:space="preserve">Remitirse </w:t>
            </w:r>
            <w:r w:rsidRPr="00B14177">
              <w:rPr>
                <w:lang w:val="es-PE"/>
              </w:rPr>
              <w:t xml:space="preserve">también los </w:t>
            </w:r>
            <w:r w:rsidR="00B14177" w:rsidRPr="00B14177">
              <w:rPr>
                <w:lang w:val="es-PE"/>
              </w:rPr>
              <w:t xml:space="preserve">Numerales </w:t>
            </w:r>
            <w:r w:rsidRPr="00B14177">
              <w:rPr>
                <w:lang w:val="es-PE"/>
              </w:rPr>
              <w:t>1.2 y 1.7</w:t>
            </w:r>
            <w:r w:rsidR="00B14177" w:rsidRPr="00B14177">
              <w:rPr>
                <w:lang w:val="es-PE"/>
              </w:rPr>
              <w:t xml:space="preserve"> del Anexo bajo consulta</w:t>
            </w:r>
            <w:r w:rsidRPr="00B14177">
              <w:rPr>
                <w:lang w:val="es-PE"/>
              </w:rPr>
              <w:t xml:space="preserve">. </w:t>
            </w:r>
            <w:r w:rsidRPr="00B14177">
              <w:rPr>
                <w:rFonts w:eastAsia="Times New Roman" w:cs="Arial"/>
                <w:lang w:val="es-PE"/>
              </w:rPr>
              <w:t>Asimismo</w:t>
            </w:r>
            <w:r w:rsidR="00B14177" w:rsidRPr="00B14177">
              <w:rPr>
                <w:rFonts w:eastAsia="Times New Roman" w:cs="Arial"/>
                <w:lang w:val="es-PE"/>
              </w:rPr>
              <w:t>, remitirse a</w:t>
            </w:r>
            <w:r w:rsidR="00DF3723">
              <w:rPr>
                <w:rFonts w:eastAsia="Times New Roman" w:cs="Arial"/>
                <w:lang w:val="es-PE"/>
              </w:rPr>
              <w:t xml:space="preserve"> </w:t>
            </w:r>
            <w:r w:rsidR="00B14177" w:rsidRPr="00B14177">
              <w:rPr>
                <w:rFonts w:eastAsia="Times New Roman" w:cs="Arial"/>
                <w:lang w:val="es-PE"/>
              </w:rPr>
              <w:t>l</w:t>
            </w:r>
            <w:r w:rsidR="00DF3723">
              <w:rPr>
                <w:rFonts w:eastAsia="Times New Roman" w:cs="Arial"/>
                <w:lang w:val="es-PE"/>
              </w:rPr>
              <w:t>os</w:t>
            </w:r>
            <w:r w:rsidR="00B14177" w:rsidRPr="00B14177">
              <w:rPr>
                <w:rFonts w:eastAsia="Times New Roman" w:cs="Arial"/>
                <w:lang w:val="es-PE"/>
              </w:rPr>
              <w:t xml:space="preserve"> Numeral</w:t>
            </w:r>
            <w:r w:rsidR="00DF3723">
              <w:rPr>
                <w:rFonts w:eastAsia="Times New Roman" w:cs="Arial"/>
                <w:lang w:val="es-PE"/>
              </w:rPr>
              <w:t xml:space="preserve">es 7.12 de la Cláusula Séptima y </w:t>
            </w:r>
            <w:r w:rsidRPr="00B14177">
              <w:rPr>
                <w:rFonts w:eastAsia="Times New Roman" w:cs="Arial"/>
                <w:lang w:val="es-PE"/>
              </w:rPr>
              <w:t>8.3 de</w:t>
            </w:r>
            <w:r w:rsidR="00B14177" w:rsidRPr="00B14177">
              <w:rPr>
                <w:rFonts w:eastAsia="Times New Roman" w:cs="Arial"/>
                <w:lang w:val="es-PE"/>
              </w:rPr>
              <w:t xml:space="preserve"> </w:t>
            </w:r>
            <w:r w:rsidRPr="00B14177">
              <w:rPr>
                <w:rFonts w:eastAsia="Times New Roman" w:cs="Arial"/>
                <w:lang w:val="es-PE"/>
              </w:rPr>
              <w:t>l</w:t>
            </w:r>
            <w:r w:rsidR="00B14177" w:rsidRPr="00B14177">
              <w:rPr>
                <w:rFonts w:eastAsia="Times New Roman" w:cs="Arial"/>
                <w:lang w:val="es-PE"/>
              </w:rPr>
              <w:t xml:space="preserve">a Cláusula Octava del Proyecto de </w:t>
            </w:r>
            <w:r w:rsidRPr="00B14177">
              <w:rPr>
                <w:rFonts w:eastAsia="Times New Roman" w:cs="Arial"/>
                <w:lang w:val="es-PE"/>
              </w:rPr>
              <w:t>Contrato de Financiamiento.</w:t>
            </w:r>
          </w:p>
          <w:p w14:paraId="4A0D69BA" w14:textId="77777777" w:rsidR="002A1508" w:rsidRPr="00B14177" w:rsidRDefault="002A1508" w:rsidP="00B14177">
            <w:pPr>
              <w:contextualSpacing/>
              <w:jc w:val="both"/>
              <w:rPr>
                <w:rFonts w:asciiTheme="minorHAnsi" w:eastAsia="Times New Roman" w:hAnsiTheme="minorHAnsi" w:cs="Arial"/>
                <w:lang w:val="es-PE"/>
              </w:rPr>
            </w:pPr>
          </w:p>
        </w:tc>
      </w:tr>
    </w:tbl>
    <w:p w14:paraId="694A12B5"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62DEE98A" w14:textId="77777777" w:rsidTr="001D3CA7">
        <w:tc>
          <w:tcPr>
            <w:tcW w:w="4367" w:type="dxa"/>
          </w:tcPr>
          <w:p w14:paraId="5B15B035"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6A15D6D0" w14:textId="4FFA46A3" w:rsidR="00696F84" w:rsidRPr="007720AA" w:rsidRDefault="00AF2547" w:rsidP="00F27677">
            <w:pPr>
              <w:contextualSpacing/>
              <w:rPr>
                <w:rFonts w:eastAsia="Times New Roman" w:cs="Arial"/>
                <w:b/>
                <w:lang w:val="es-PE"/>
              </w:rPr>
            </w:pPr>
            <w:r>
              <w:rPr>
                <w:rFonts w:eastAsia="Times New Roman" w:cs="Arial"/>
                <w:b/>
                <w:lang w:val="es-PE"/>
              </w:rPr>
              <w:t>1</w:t>
            </w:r>
            <w:r w:rsidR="00696F84">
              <w:rPr>
                <w:rFonts w:eastAsia="Times New Roman" w:cs="Arial"/>
                <w:b/>
                <w:lang w:val="es-PE"/>
              </w:rPr>
              <w:t>3</w:t>
            </w:r>
            <w:r>
              <w:rPr>
                <w:rFonts w:eastAsia="Times New Roman" w:cs="Arial"/>
                <w:b/>
                <w:lang w:val="es-PE"/>
              </w:rPr>
              <w:t>0</w:t>
            </w:r>
          </w:p>
        </w:tc>
      </w:tr>
      <w:tr w:rsidR="00696F84" w:rsidRPr="007720AA" w14:paraId="3DCFFBD2" w14:textId="77777777" w:rsidTr="001D3CA7">
        <w:tc>
          <w:tcPr>
            <w:tcW w:w="4367" w:type="dxa"/>
          </w:tcPr>
          <w:p w14:paraId="1CB23644"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7BD88E17" w14:textId="77777777" w:rsidR="00696F84" w:rsidRPr="007720AA" w:rsidRDefault="00696F84" w:rsidP="00F27677">
            <w:pPr>
              <w:contextualSpacing/>
              <w:rPr>
                <w:rFonts w:eastAsia="Times New Roman" w:cs="Arial"/>
                <w:lang w:val="es-PE"/>
              </w:rPr>
            </w:pPr>
            <w:r>
              <w:rPr>
                <w:rFonts w:eastAsia="Times New Roman" w:cs="Arial"/>
                <w:lang w:val="es-PE"/>
              </w:rPr>
              <w:t>2.2.9</w:t>
            </w:r>
          </w:p>
        </w:tc>
      </w:tr>
      <w:tr w:rsidR="00696F84" w:rsidRPr="007720AA" w14:paraId="676E669B" w14:textId="77777777" w:rsidTr="001D3CA7">
        <w:tc>
          <w:tcPr>
            <w:tcW w:w="8494" w:type="dxa"/>
            <w:gridSpan w:val="2"/>
          </w:tcPr>
          <w:p w14:paraId="6EFC7DAE" w14:textId="77777777" w:rsidR="00696F84" w:rsidRPr="007720AA" w:rsidRDefault="00696F84" w:rsidP="00F27677">
            <w:pPr>
              <w:contextualSpacing/>
              <w:jc w:val="both"/>
              <w:rPr>
                <w:rFonts w:eastAsia="Times New Roman" w:cs="Arial"/>
              </w:rPr>
            </w:pPr>
            <w:r w:rsidRPr="00696F84">
              <w:rPr>
                <w:rFonts w:eastAsia="Times New Roman" w:cs="Arial"/>
              </w:rPr>
              <w:t>Cuanto es el porcentaje de stock de postes que se debe tener almacenados en los</w:t>
            </w:r>
            <w:r>
              <w:rPr>
                <w:rFonts w:eastAsia="Times New Roman" w:cs="Arial"/>
              </w:rPr>
              <w:t xml:space="preserve"> </w:t>
            </w:r>
            <w:r w:rsidRPr="00696F84">
              <w:rPr>
                <w:rFonts w:eastAsia="Times New Roman" w:cs="Arial"/>
              </w:rPr>
              <w:t>CENTROS DE MANTENIMIENTO</w:t>
            </w:r>
          </w:p>
        </w:tc>
      </w:tr>
      <w:tr w:rsidR="00696F84" w:rsidRPr="00057BA3" w14:paraId="6FD0ED5C" w14:textId="77777777" w:rsidTr="001D3CA7">
        <w:tc>
          <w:tcPr>
            <w:tcW w:w="8494" w:type="dxa"/>
            <w:gridSpan w:val="2"/>
          </w:tcPr>
          <w:p w14:paraId="116345D1" w14:textId="77777777" w:rsidR="00696F84" w:rsidRPr="00057BA3" w:rsidRDefault="00696F84" w:rsidP="00F27677">
            <w:pPr>
              <w:contextualSpacing/>
              <w:rPr>
                <w:rFonts w:eastAsia="Times New Roman" w:cs="Arial"/>
                <w:b/>
                <w:lang w:val="es-PE"/>
              </w:rPr>
            </w:pPr>
            <w:r w:rsidRPr="00057BA3">
              <w:rPr>
                <w:rFonts w:eastAsia="Times New Roman" w:cs="Arial"/>
                <w:b/>
                <w:u w:val="single"/>
                <w:lang w:val="es-PE"/>
              </w:rPr>
              <w:t>Respuesta</w:t>
            </w:r>
            <w:r w:rsidRPr="00057BA3">
              <w:rPr>
                <w:rFonts w:eastAsia="Times New Roman" w:cs="Arial"/>
                <w:lang w:val="es-PE"/>
              </w:rPr>
              <w:t>:</w:t>
            </w:r>
            <w:r w:rsidR="00094386" w:rsidRPr="00057BA3">
              <w:rPr>
                <w:rFonts w:eastAsia="Times New Roman" w:cs="Arial"/>
                <w:b/>
                <w:lang w:val="es-PE"/>
              </w:rPr>
              <w:t xml:space="preserve"> </w:t>
            </w:r>
          </w:p>
          <w:p w14:paraId="287A1FEB" w14:textId="77777777" w:rsidR="00094386" w:rsidRPr="00057BA3" w:rsidRDefault="00094386" w:rsidP="00F27677">
            <w:pPr>
              <w:contextualSpacing/>
              <w:rPr>
                <w:rFonts w:eastAsia="Times New Roman" w:cs="Arial"/>
                <w:b/>
                <w:lang w:val="es-PE"/>
              </w:rPr>
            </w:pPr>
          </w:p>
          <w:p w14:paraId="70274EAA" w14:textId="1F6FB5A3" w:rsidR="00696F84" w:rsidRPr="00057BA3" w:rsidRDefault="003D1AB6" w:rsidP="00F27677">
            <w:pPr>
              <w:contextualSpacing/>
              <w:rPr>
                <w:lang w:val="es-PE"/>
              </w:rPr>
            </w:pPr>
            <w:r w:rsidRPr="00057BA3">
              <w:rPr>
                <w:lang w:val="es-PE"/>
              </w:rPr>
              <w:t>Referirse a lo establecido en el Apéndice N° 6</w:t>
            </w:r>
            <w:r w:rsidR="00057BA3">
              <w:rPr>
                <w:lang w:val="es-PE"/>
              </w:rPr>
              <w:t xml:space="preserve"> del anexo bajo consulta</w:t>
            </w:r>
            <w:r w:rsidRPr="00057BA3">
              <w:rPr>
                <w:lang w:val="es-PE"/>
              </w:rPr>
              <w:t>.</w:t>
            </w:r>
          </w:p>
          <w:p w14:paraId="2F01B6DC" w14:textId="77777777" w:rsidR="00094386" w:rsidRPr="00057BA3" w:rsidRDefault="00094386" w:rsidP="00F27677">
            <w:pPr>
              <w:contextualSpacing/>
              <w:rPr>
                <w:rFonts w:eastAsia="Times New Roman" w:cs="Arial"/>
                <w:lang w:val="es-PE"/>
              </w:rPr>
            </w:pPr>
          </w:p>
        </w:tc>
      </w:tr>
    </w:tbl>
    <w:p w14:paraId="3D2EE1A7"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24B169DF" w14:textId="77777777" w:rsidTr="001D3CA7">
        <w:tc>
          <w:tcPr>
            <w:tcW w:w="4367" w:type="dxa"/>
          </w:tcPr>
          <w:p w14:paraId="4A9387A1"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18C6FBAA" w14:textId="620743CE" w:rsidR="00696F84" w:rsidRPr="007720AA" w:rsidRDefault="00AF2547" w:rsidP="00F27677">
            <w:pPr>
              <w:contextualSpacing/>
              <w:rPr>
                <w:rFonts w:eastAsia="Times New Roman" w:cs="Arial"/>
                <w:b/>
                <w:lang w:val="es-PE"/>
              </w:rPr>
            </w:pPr>
            <w:r>
              <w:rPr>
                <w:rFonts w:eastAsia="Times New Roman" w:cs="Arial"/>
                <w:b/>
                <w:lang w:val="es-PE"/>
              </w:rPr>
              <w:t>131</w:t>
            </w:r>
          </w:p>
        </w:tc>
      </w:tr>
      <w:tr w:rsidR="00696F84" w:rsidRPr="007720AA" w14:paraId="4B67EDAD" w14:textId="77777777" w:rsidTr="001D3CA7">
        <w:tc>
          <w:tcPr>
            <w:tcW w:w="4367" w:type="dxa"/>
          </w:tcPr>
          <w:p w14:paraId="453763EE"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79018C15" w14:textId="77777777" w:rsidR="00696F84" w:rsidRPr="007720AA" w:rsidRDefault="005124E1" w:rsidP="00F27677">
            <w:pPr>
              <w:contextualSpacing/>
              <w:rPr>
                <w:rFonts w:eastAsia="Times New Roman" w:cs="Arial"/>
                <w:lang w:val="es-PE"/>
              </w:rPr>
            </w:pPr>
            <w:r>
              <w:rPr>
                <w:rFonts w:eastAsia="Times New Roman" w:cs="Arial"/>
                <w:lang w:val="es-PE"/>
              </w:rPr>
              <w:t>2.5.2</w:t>
            </w:r>
          </w:p>
        </w:tc>
      </w:tr>
      <w:tr w:rsidR="00696F84" w:rsidRPr="007720AA" w14:paraId="7ACBB943" w14:textId="77777777" w:rsidTr="001D3CA7">
        <w:tc>
          <w:tcPr>
            <w:tcW w:w="8494" w:type="dxa"/>
            <w:gridSpan w:val="2"/>
          </w:tcPr>
          <w:p w14:paraId="6D15DCFD" w14:textId="77777777" w:rsidR="00696F84" w:rsidRPr="007720AA" w:rsidRDefault="005124E1" w:rsidP="00F27677">
            <w:pPr>
              <w:contextualSpacing/>
              <w:jc w:val="both"/>
              <w:rPr>
                <w:rFonts w:eastAsia="Times New Roman" w:cs="Arial"/>
              </w:rPr>
            </w:pPr>
            <w:r w:rsidRPr="005124E1">
              <w:rPr>
                <w:rFonts w:eastAsia="Times New Roman" w:cs="Arial"/>
              </w:rPr>
              <w:t>2.5.2.6 Cuando se indica que El CONTRATADO debe demostrar la experiencia del</w:t>
            </w:r>
            <w:r>
              <w:rPr>
                <w:rFonts w:eastAsia="Times New Roman" w:cs="Arial"/>
              </w:rPr>
              <w:t xml:space="preserve"> </w:t>
            </w:r>
            <w:r w:rsidRPr="005124E1">
              <w:rPr>
                <w:rFonts w:eastAsia="Times New Roman" w:cs="Arial"/>
              </w:rPr>
              <w:t>fabricante se debe tener como mínimo cinco (5) contratos u órdenes de</w:t>
            </w:r>
            <w:r>
              <w:rPr>
                <w:rFonts w:eastAsia="Times New Roman" w:cs="Arial"/>
              </w:rPr>
              <w:t xml:space="preserve"> </w:t>
            </w:r>
            <w:r w:rsidRPr="005124E1">
              <w:rPr>
                <w:rFonts w:eastAsia="Times New Roman" w:cs="Arial"/>
              </w:rPr>
              <w:t>compra en los últimos tres (03) años del PROVEEDOR solo con el</w:t>
            </w:r>
            <w:r>
              <w:rPr>
                <w:rFonts w:eastAsia="Times New Roman" w:cs="Arial"/>
              </w:rPr>
              <w:t xml:space="preserve"> </w:t>
            </w:r>
            <w:r w:rsidRPr="005124E1">
              <w:rPr>
                <w:rFonts w:eastAsia="Times New Roman" w:cs="Arial"/>
              </w:rPr>
              <w:t>CONTRATADO o puede ser con cualquier comprador.</w:t>
            </w:r>
          </w:p>
        </w:tc>
      </w:tr>
      <w:tr w:rsidR="00696F84" w:rsidRPr="00057BA3" w14:paraId="3F0E43B4" w14:textId="77777777" w:rsidTr="001D3CA7">
        <w:tc>
          <w:tcPr>
            <w:tcW w:w="8494" w:type="dxa"/>
            <w:gridSpan w:val="2"/>
          </w:tcPr>
          <w:p w14:paraId="748F3A25" w14:textId="77777777" w:rsidR="00696F84" w:rsidRPr="00057BA3" w:rsidRDefault="00696F84" w:rsidP="00F27677">
            <w:pPr>
              <w:contextualSpacing/>
              <w:rPr>
                <w:rFonts w:eastAsia="Times New Roman" w:cs="Arial"/>
                <w:b/>
                <w:lang w:val="es-PE"/>
              </w:rPr>
            </w:pPr>
            <w:r w:rsidRPr="00057BA3">
              <w:rPr>
                <w:rFonts w:eastAsia="Times New Roman" w:cs="Arial"/>
                <w:b/>
                <w:u w:val="single"/>
                <w:lang w:val="es-PE"/>
              </w:rPr>
              <w:t>Respuesta</w:t>
            </w:r>
            <w:r w:rsidRPr="00057BA3">
              <w:rPr>
                <w:rFonts w:eastAsia="Times New Roman" w:cs="Arial"/>
                <w:lang w:val="es-PE"/>
              </w:rPr>
              <w:t>:</w:t>
            </w:r>
            <w:r w:rsidR="004E1E5E" w:rsidRPr="00057BA3">
              <w:rPr>
                <w:rFonts w:eastAsia="Times New Roman" w:cs="Arial"/>
                <w:lang w:val="es-PE"/>
              </w:rPr>
              <w:t xml:space="preserve"> </w:t>
            </w:r>
          </w:p>
          <w:p w14:paraId="35B6928E" w14:textId="77777777" w:rsidR="00094386" w:rsidRPr="00057BA3" w:rsidRDefault="00094386" w:rsidP="00F27677">
            <w:pPr>
              <w:contextualSpacing/>
              <w:rPr>
                <w:rFonts w:eastAsia="Times New Roman" w:cs="Arial"/>
                <w:b/>
                <w:lang w:val="es-PE"/>
              </w:rPr>
            </w:pPr>
          </w:p>
          <w:p w14:paraId="382127D4" w14:textId="77777777" w:rsidR="00696F84" w:rsidRPr="00057BA3" w:rsidRDefault="003D1AB6" w:rsidP="00F27677">
            <w:pPr>
              <w:contextualSpacing/>
              <w:rPr>
                <w:rFonts w:eastAsia="Times New Roman" w:cs="Arial"/>
                <w:lang w:val="es-PE"/>
              </w:rPr>
            </w:pPr>
            <w:r w:rsidRPr="00057BA3">
              <w:rPr>
                <w:rFonts w:eastAsia="Times New Roman" w:cs="Arial"/>
                <w:lang w:val="es-PE"/>
              </w:rPr>
              <w:t>Es en general con uno o diferentes compradores.</w:t>
            </w:r>
          </w:p>
          <w:p w14:paraId="6B01CC7A" w14:textId="77777777" w:rsidR="00094386" w:rsidRPr="00057BA3" w:rsidRDefault="00094386" w:rsidP="00F27677">
            <w:pPr>
              <w:contextualSpacing/>
              <w:rPr>
                <w:rFonts w:eastAsia="Times New Roman" w:cs="Arial"/>
                <w:lang w:val="es-PE"/>
              </w:rPr>
            </w:pPr>
          </w:p>
        </w:tc>
      </w:tr>
    </w:tbl>
    <w:p w14:paraId="21483313"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75621EAD" w14:textId="77777777" w:rsidTr="001D3CA7">
        <w:tc>
          <w:tcPr>
            <w:tcW w:w="4367" w:type="dxa"/>
          </w:tcPr>
          <w:p w14:paraId="69DC1BD8"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3C25134C" w14:textId="4BC11C1D" w:rsidR="00696F84" w:rsidRPr="007720AA" w:rsidRDefault="00AF2547" w:rsidP="00F27677">
            <w:pPr>
              <w:contextualSpacing/>
              <w:rPr>
                <w:rFonts w:eastAsia="Times New Roman" w:cs="Arial"/>
                <w:b/>
                <w:lang w:val="es-PE"/>
              </w:rPr>
            </w:pPr>
            <w:r>
              <w:rPr>
                <w:rFonts w:eastAsia="Times New Roman" w:cs="Arial"/>
                <w:b/>
                <w:lang w:val="es-PE"/>
              </w:rPr>
              <w:t>132</w:t>
            </w:r>
          </w:p>
        </w:tc>
      </w:tr>
      <w:tr w:rsidR="00696F84" w:rsidRPr="007720AA" w14:paraId="3E698A1B" w14:textId="77777777" w:rsidTr="001D3CA7">
        <w:tc>
          <w:tcPr>
            <w:tcW w:w="4367" w:type="dxa"/>
          </w:tcPr>
          <w:p w14:paraId="503FCB68"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3A6B38A9" w14:textId="77777777" w:rsidR="00696F84" w:rsidRPr="007720AA" w:rsidRDefault="005124E1" w:rsidP="00F27677">
            <w:pPr>
              <w:contextualSpacing/>
              <w:rPr>
                <w:rFonts w:eastAsia="Times New Roman" w:cs="Arial"/>
                <w:lang w:val="es-PE"/>
              </w:rPr>
            </w:pPr>
            <w:r>
              <w:rPr>
                <w:rFonts w:eastAsia="Times New Roman" w:cs="Arial"/>
                <w:lang w:val="es-PE"/>
              </w:rPr>
              <w:t>NO APLICA</w:t>
            </w:r>
          </w:p>
        </w:tc>
      </w:tr>
      <w:tr w:rsidR="004E1E5E" w:rsidRPr="007720AA" w14:paraId="51B057E0" w14:textId="77777777" w:rsidTr="001D3CA7">
        <w:tc>
          <w:tcPr>
            <w:tcW w:w="8494" w:type="dxa"/>
            <w:gridSpan w:val="2"/>
          </w:tcPr>
          <w:p w14:paraId="71E3F80F" w14:textId="77777777" w:rsidR="004E1E5E" w:rsidRPr="007720AA" w:rsidRDefault="004E1E5E" w:rsidP="00F27677">
            <w:pPr>
              <w:contextualSpacing/>
              <w:jc w:val="both"/>
              <w:rPr>
                <w:rFonts w:eastAsia="Times New Roman" w:cs="Arial"/>
              </w:rPr>
            </w:pPr>
            <w:r w:rsidRPr="005124E1">
              <w:rPr>
                <w:rFonts w:eastAsia="Times New Roman" w:cs="Arial"/>
              </w:rPr>
              <w:t>En el diseño NOC ACCESO se sugiere plantear la optimización</w:t>
            </w:r>
            <w:r>
              <w:rPr>
                <w:rFonts w:eastAsia="Times New Roman" w:cs="Arial"/>
              </w:rPr>
              <w:t xml:space="preserve"> </w:t>
            </w:r>
            <w:r w:rsidRPr="005124E1">
              <w:rPr>
                <w:rFonts w:eastAsia="Times New Roman" w:cs="Arial"/>
              </w:rPr>
              <w:t>y simplificación de la arquitectura de red manteniendo la seguridad, escalabilidad y alta</w:t>
            </w:r>
            <w:r>
              <w:rPr>
                <w:rFonts w:eastAsia="Times New Roman" w:cs="Arial"/>
              </w:rPr>
              <w:t xml:space="preserve"> </w:t>
            </w:r>
            <w:r w:rsidRPr="005124E1">
              <w:rPr>
                <w:rFonts w:eastAsia="Times New Roman" w:cs="Arial"/>
              </w:rPr>
              <w:t>disponibilidad. En este caso se podría unificar en un solo equipo al Router de Core y Switch</w:t>
            </w:r>
            <w:r>
              <w:rPr>
                <w:rFonts w:eastAsia="Times New Roman" w:cs="Arial"/>
              </w:rPr>
              <w:t xml:space="preserve"> </w:t>
            </w:r>
            <w:r w:rsidRPr="005124E1">
              <w:rPr>
                <w:rFonts w:eastAsia="Times New Roman" w:cs="Arial"/>
              </w:rPr>
              <w:t>de Core manteniendo las ventajas de la redundancia, concentración de tráfico y la</w:t>
            </w:r>
            <w:r>
              <w:rPr>
                <w:rFonts w:eastAsia="Times New Roman" w:cs="Arial"/>
              </w:rPr>
              <w:t xml:space="preserve"> </w:t>
            </w:r>
            <w:r w:rsidRPr="005124E1">
              <w:rPr>
                <w:rFonts w:eastAsia="Times New Roman" w:cs="Arial"/>
              </w:rPr>
              <w:t>capilaridad del acceso LAN Switching. Otra ventaja que conlleva este planteamiento es el</w:t>
            </w:r>
            <w:r>
              <w:rPr>
                <w:rFonts w:eastAsia="Times New Roman" w:cs="Arial"/>
              </w:rPr>
              <w:t xml:space="preserve"> </w:t>
            </w:r>
            <w:r w:rsidRPr="005124E1">
              <w:rPr>
                <w:rFonts w:eastAsia="Times New Roman" w:cs="Arial"/>
              </w:rPr>
              <w:t>ahorro de espacio, energía y Opex.</w:t>
            </w:r>
          </w:p>
        </w:tc>
      </w:tr>
      <w:tr w:rsidR="004E1E5E" w:rsidRPr="00057BA3" w14:paraId="6F8E1CEB" w14:textId="77777777" w:rsidTr="001D3CA7">
        <w:tc>
          <w:tcPr>
            <w:tcW w:w="8494" w:type="dxa"/>
            <w:gridSpan w:val="2"/>
          </w:tcPr>
          <w:p w14:paraId="75281319" w14:textId="77777777" w:rsidR="004E1E5E" w:rsidRPr="00057BA3" w:rsidRDefault="004E1E5E" w:rsidP="00F27677">
            <w:pPr>
              <w:contextualSpacing/>
              <w:rPr>
                <w:rFonts w:eastAsia="Times New Roman" w:cs="Arial"/>
                <w:lang w:val="es-PE"/>
              </w:rPr>
            </w:pPr>
            <w:r w:rsidRPr="00057BA3">
              <w:rPr>
                <w:rFonts w:eastAsia="Times New Roman" w:cs="Arial"/>
                <w:b/>
                <w:u w:val="single"/>
                <w:lang w:val="es-PE"/>
              </w:rPr>
              <w:t>Respuesta</w:t>
            </w:r>
            <w:r w:rsidRPr="00057BA3">
              <w:rPr>
                <w:rFonts w:eastAsia="Times New Roman" w:cs="Arial"/>
                <w:lang w:val="es-PE"/>
              </w:rPr>
              <w:t>:</w:t>
            </w:r>
          </w:p>
          <w:p w14:paraId="1B97F3E7" w14:textId="77777777" w:rsidR="00057BA3" w:rsidRDefault="00057BA3" w:rsidP="00243499">
            <w:pPr>
              <w:contextualSpacing/>
              <w:jc w:val="both"/>
              <w:rPr>
                <w:rFonts w:eastAsia="Times New Roman" w:cs="Arial"/>
                <w:lang w:val="es-PE"/>
              </w:rPr>
            </w:pPr>
          </w:p>
          <w:p w14:paraId="2C302E67" w14:textId="2F74958C" w:rsidR="00243499" w:rsidRPr="00057BA3" w:rsidRDefault="00237F4C" w:rsidP="00243499">
            <w:pPr>
              <w:contextualSpacing/>
              <w:jc w:val="both"/>
              <w:rPr>
                <w:rFonts w:eastAsia="Times New Roman" w:cs="Arial"/>
                <w:lang w:val="es-PE"/>
              </w:rPr>
            </w:pPr>
            <w:r w:rsidRPr="00057BA3">
              <w:rPr>
                <w:rFonts w:eastAsia="Times New Roman" w:cs="Arial"/>
                <w:lang w:val="es-PE"/>
              </w:rPr>
              <w:t>En el diseño de los elementos del NOC se ha especificado un Router de Core y un Switch de Core para independizar las funcionalidades de ambos equipos, ya que pertenecen a diferentes capas de la red.</w:t>
            </w:r>
          </w:p>
          <w:p w14:paraId="4F70F54A" w14:textId="2699F148" w:rsidR="00243499" w:rsidRPr="00057BA3" w:rsidRDefault="00243499" w:rsidP="00243499">
            <w:pPr>
              <w:contextualSpacing/>
              <w:jc w:val="both"/>
              <w:rPr>
                <w:rFonts w:eastAsia="Times New Roman" w:cs="Arial"/>
                <w:lang w:val="es-PE"/>
              </w:rPr>
            </w:pPr>
          </w:p>
          <w:p w14:paraId="3B7F09D9" w14:textId="3DB32E7E" w:rsidR="002A1508" w:rsidRPr="00057BA3" w:rsidRDefault="00237F4C" w:rsidP="00057BA3">
            <w:pPr>
              <w:contextualSpacing/>
              <w:jc w:val="both"/>
              <w:rPr>
                <w:rFonts w:asciiTheme="minorHAnsi" w:eastAsia="Times New Roman" w:hAnsiTheme="minorHAnsi" w:cs="Arial"/>
                <w:lang w:val="es-PE"/>
              </w:rPr>
            </w:pPr>
            <w:r w:rsidRPr="00057BA3">
              <w:rPr>
                <w:rFonts w:eastAsia="Times New Roman" w:cs="Arial"/>
                <w:lang w:val="es-PE"/>
              </w:rPr>
              <w:t>Al respecto</w:t>
            </w:r>
            <w:r w:rsidR="0032494B" w:rsidRPr="00057BA3">
              <w:rPr>
                <w:rFonts w:eastAsia="Times New Roman" w:cs="Arial"/>
                <w:lang w:val="es-PE"/>
              </w:rPr>
              <w:t>, ceñirse a lo establecido en</w:t>
            </w:r>
            <w:r w:rsidRPr="00057BA3">
              <w:rPr>
                <w:rFonts w:eastAsia="Times New Roman" w:cs="Arial"/>
                <w:lang w:val="es-PE"/>
              </w:rPr>
              <w:t xml:space="preserve"> las BASES.</w:t>
            </w:r>
          </w:p>
          <w:p w14:paraId="13A9AE3D" w14:textId="77777777" w:rsidR="004E1E5E" w:rsidRPr="00057BA3" w:rsidRDefault="004E1E5E" w:rsidP="00F27677">
            <w:pPr>
              <w:contextualSpacing/>
              <w:rPr>
                <w:rFonts w:eastAsia="Times New Roman" w:cs="Arial"/>
                <w:lang w:val="es-PE"/>
              </w:rPr>
            </w:pPr>
          </w:p>
        </w:tc>
      </w:tr>
    </w:tbl>
    <w:p w14:paraId="39F85D81"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4D6278D4" w14:textId="77777777" w:rsidTr="001D3CA7">
        <w:tc>
          <w:tcPr>
            <w:tcW w:w="4367" w:type="dxa"/>
          </w:tcPr>
          <w:p w14:paraId="0827FAB4"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00C980E5" w14:textId="4A605C0D" w:rsidR="00696F84" w:rsidRPr="007720AA" w:rsidRDefault="00AF2547" w:rsidP="00F27677">
            <w:pPr>
              <w:contextualSpacing/>
              <w:rPr>
                <w:rFonts w:eastAsia="Times New Roman" w:cs="Arial"/>
                <w:b/>
                <w:lang w:val="es-PE"/>
              </w:rPr>
            </w:pPr>
            <w:r>
              <w:rPr>
                <w:rFonts w:eastAsia="Times New Roman" w:cs="Arial"/>
                <w:b/>
                <w:lang w:val="es-PE"/>
              </w:rPr>
              <w:t>133</w:t>
            </w:r>
          </w:p>
        </w:tc>
      </w:tr>
      <w:tr w:rsidR="00696F84" w:rsidRPr="007720AA" w14:paraId="264EB71E" w14:textId="77777777" w:rsidTr="001D3CA7">
        <w:tc>
          <w:tcPr>
            <w:tcW w:w="4367" w:type="dxa"/>
          </w:tcPr>
          <w:p w14:paraId="55C23A3A"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1740A6E1" w14:textId="77777777" w:rsidR="00696F84" w:rsidRPr="007720AA" w:rsidRDefault="005124E1" w:rsidP="00F27677">
            <w:pPr>
              <w:contextualSpacing/>
              <w:rPr>
                <w:rFonts w:eastAsia="Times New Roman" w:cs="Arial"/>
                <w:lang w:val="es-PE"/>
              </w:rPr>
            </w:pPr>
            <w:r>
              <w:rPr>
                <w:rFonts w:eastAsia="Times New Roman" w:cs="Arial"/>
                <w:lang w:val="es-PE"/>
              </w:rPr>
              <w:t>3.3.1</w:t>
            </w:r>
          </w:p>
        </w:tc>
      </w:tr>
      <w:tr w:rsidR="00696F84" w:rsidRPr="007720AA" w14:paraId="3BB6FF1F" w14:textId="77777777" w:rsidTr="001D3CA7">
        <w:tc>
          <w:tcPr>
            <w:tcW w:w="8494" w:type="dxa"/>
            <w:gridSpan w:val="2"/>
          </w:tcPr>
          <w:p w14:paraId="34D3C846" w14:textId="77777777" w:rsidR="00696F84" w:rsidRPr="007720AA" w:rsidRDefault="005124E1" w:rsidP="00F27677">
            <w:pPr>
              <w:contextualSpacing/>
              <w:jc w:val="both"/>
              <w:rPr>
                <w:rFonts w:eastAsia="Times New Roman" w:cs="Arial"/>
              </w:rPr>
            </w:pPr>
            <w:r w:rsidRPr="005124E1">
              <w:rPr>
                <w:rFonts w:eastAsia="Times New Roman" w:cs="Arial"/>
              </w:rPr>
              <w:t>En numeral 3.3.1 hace referencia a la instalación de Biodigestores y algún tipo de solución</w:t>
            </w:r>
            <w:r>
              <w:rPr>
                <w:rFonts w:eastAsia="Times New Roman" w:cs="Arial"/>
              </w:rPr>
              <w:t xml:space="preserve"> </w:t>
            </w:r>
            <w:r w:rsidRPr="005124E1">
              <w:rPr>
                <w:rFonts w:eastAsia="Times New Roman" w:cs="Arial"/>
              </w:rPr>
              <w:t>para el almacenamiento de agua. Al respecto, se recomienda que en las zonas que no</w:t>
            </w:r>
            <w:r>
              <w:rPr>
                <w:rFonts w:eastAsia="Times New Roman" w:cs="Arial"/>
              </w:rPr>
              <w:t xml:space="preserve"> </w:t>
            </w:r>
            <w:r w:rsidRPr="005124E1">
              <w:rPr>
                <w:rFonts w:eastAsia="Times New Roman" w:cs="Arial"/>
              </w:rPr>
              <w:t>cuentan con servicios de agua y desagua NO se realice la instalación de Servicios</w:t>
            </w:r>
            <w:r>
              <w:rPr>
                <w:rFonts w:eastAsia="Times New Roman" w:cs="Arial"/>
              </w:rPr>
              <w:t xml:space="preserve"> </w:t>
            </w:r>
            <w:r w:rsidRPr="005124E1">
              <w:rPr>
                <w:rFonts w:eastAsia="Times New Roman" w:cs="Arial"/>
              </w:rPr>
              <w:t>Higiénicos; es decir, recomendamos no optar por soluciones de Biodigestores ni</w:t>
            </w:r>
            <w:r>
              <w:rPr>
                <w:rFonts w:eastAsia="Times New Roman" w:cs="Arial"/>
              </w:rPr>
              <w:t xml:space="preserve"> </w:t>
            </w:r>
            <w:r w:rsidRPr="005124E1">
              <w:rPr>
                <w:rFonts w:eastAsia="Times New Roman" w:cs="Arial"/>
              </w:rPr>
              <w:t>almacenamiento de agua.</w:t>
            </w:r>
          </w:p>
        </w:tc>
      </w:tr>
      <w:tr w:rsidR="00696F84" w:rsidRPr="00057BA3" w14:paraId="6C9CD7F5" w14:textId="77777777" w:rsidTr="001D3CA7">
        <w:tc>
          <w:tcPr>
            <w:tcW w:w="8494" w:type="dxa"/>
            <w:gridSpan w:val="2"/>
          </w:tcPr>
          <w:p w14:paraId="76660BFE" w14:textId="77777777" w:rsidR="00696F84" w:rsidRPr="00057BA3" w:rsidRDefault="00696F84" w:rsidP="00F27677">
            <w:pPr>
              <w:contextualSpacing/>
              <w:rPr>
                <w:rFonts w:eastAsia="Times New Roman" w:cs="Arial"/>
                <w:b/>
                <w:lang w:val="es-PE"/>
              </w:rPr>
            </w:pPr>
            <w:r w:rsidRPr="00057BA3">
              <w:rPr>
                <w:rFonts w:eastAsia="Times New Roman" w:cs="Arial"/>
                <w:b/>
                <w:u w:val="single"/>
                <w:lang w:val="es-PE"/>
              </w:rPr>
              <w:t>Respuesta</w:t>
            </w:r>
            <w:r w:rsidRPr="00057BA3">
              <w:rPr>
                <w:rFonts w:eastAsia="Times New Roman" w:cs="Arial"/>
                <w:lang w:val="es-PE"/>
              </w:rPr>
              <w:t>:</w:t>
            </w:r>
            <w:r w:rsidR="004E1E5E" w:rsidRPr="00057BA3">
              <w:rPr>
                <w:rFonts w:eastAsia="Times New Roman" w:cs="Arial"/>
                <w:lang w:val="es-PE"/>
              </w:rPr>
              <w:t xml:space="preserve"> </w:t>
            </w:r>
          </w:p>
          <w:p w14:paraId="43E71745" w14:textId="77777777" w:rsidR="003001A1" w:rsidRPr="00057BA3" w:rsidRDefault="003001A1" w:rsidP="00F27677">
            <w:pPr>
              <w:contextualSpacing/>
              <w:rPr>
                <w:rFonts w:eastAsia="Times New Roman" w:cs="Arial"/>
                <w:b/>
                <w:lang w:val="es-PE"/>
              </w:rPr>
            </w:pPr>
          </w:p>
          <w:p w14:paraId="13747F9F" w14:textId="3A068F34" w:rsidR="00696F84" w:rsidRPr="00057BA3" w:rsidRDefault="0032494B" w:rsidP="00F27677">
            <w:pPr>
              <w:contextualSpacing/>
              <w:rPr>
                <w:rFonts w:eastAsia="Times New Roman" w:cs="Arial"/>
                <w:lang w:val="es-PE"/>
              </w:rPr>
            </w:pPr>
            <w:r w:rsidRPr="00057BA3">
              <w:rPr>
                <w:rFonts w:eastAsia="Times New Roman" w:cs="Arial"/>
                <w:lang w:val="es-PE"/>
              </w:rPr>
              <w:t xml:space="preserve">Ceñirse a lo establecido en </w:t>
            </w:r>
            <w:r w:rsidR="003D1AB6" w:rsidRPr="00057BA3">
              <w:rPr>
                <w:rFonts w:eastAsia="Times New Roman" w:cs="Arial"/>
                <w:lang w:val="es-PE"/>
              </w:rPr>
              <w:t>el numeral bajo consulta.</w:t>
            </w:r>
          </w:p>
          <w:p w14:paraId="7750AA29" w14:textId="77777777" w:rsidR="003001A1" w:rsidRPr="00057BA3" w:rsidRDefault="003001A1" w:rsidP="00F27677">
            <w:pPr>
              <w:contextualSpacing/>
              <w:rPr>
                <w:rFonts w:eastAsia="Times New Roman" w:cs="Arial"/>
                <w:lang w:val="es-PE"/>
              </w:rPr>
            </w:pPr>
          </w:p>
        </w:tc>
      </w:tr>
    </w:tbl>
    <w:p w14:paraId="5815D5F4"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6BB0D2A9" w14:textId="77777777" w:rsidTr="001D3CA7">
        <w:tc>
          <w:tcPr>
            <w:tcW w:w="4367" w:type="dxa"/>
          </w:tcPr>
          <w:p w14:paraId="58BDC688"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037647E5" w14:textId="6DB83E8E" w:rsidR="00696F84" w:rsidRPr="007720AA" w:rsidRDefault="00AF2547" w:rsidP="00F27677">
            <w:pPr>
              <w:contextualSpacing/>
              <w:rPr>
                <w:rFonts w:eastAsia="Times New Roman" w:cs="Arial"/>
                <w:b/>
                <w:lang w:val="es-PE"/>
              </w:rPr>
            </w:pPr>
            <w:r>
              <w:rPr>
                <w:rFonts w:eastAsia="Times New Roman" w:cs="Arial"/>
                <w:b/>
                <w:lang w:val="es-PE"/>
              </w:rPr>
              <w:t>134</w:t>
            </w:r>
          </w:p>
        </w:tc>
      </w:tr>
      <w:tr w:rsidR="00696F84" w:rsidRPr="007720AA" w14:paraId="44C229DE" w14:textId="77777777" w:rsidTr="001D3CA7">
        <w:tc>
          <w:tcPr>
            <w:tcW w:w="4367" w:type="dxa"/>
          </w:tcPr>
          <w:p w14:paraId="798E9F9E"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6F8E64E9" w14:textId="77777777" w:rsidR="00696F84" w:rsidRPr="007720AA" w:rsidRDefault="00651ABE" w:rsidP="00F27677">
            <w:pPr>
              <w:contextualSpacing/>
              <w:rPr>
                <w:rFonts w:eastAsia="Times New Roman" w:cs="Arial"/>
                <w:lang w:val="es-PE"/>
              </w:rPr>
            </w:pPr>
            <w:r>
              <w:rPr>
                <w:rFonts w:eastAsia="Times New Roman" w:cs="Arial"/>
                <w:lang w:val="es-PE"/>
              </w:rPr>
              <w:t>3.3.2</w:t>
            </w:r>
          </w:p>
        </w:tc>
      </w:tr>
      <w:tr w:rsidR="00696F84" w:rsidRPr="007720AA" w14:paraId="3EA428BD" w14:textId="77777777" w:rsidTr="001D3CA7">
        <w:tc>
          <w:tcPr>
            <w:tcW w:w="8494" w:type="dxa"/>
            <w:gridSpan w:val="2"/>
          </w:tcPr>
          <w:p w14:paraId="67CD00CA" w14:textId="77777777" w:rsidR="00696F84" w:rsidRPr="007720AA" w:rsidRDefault="00651ABE" w:rsidP="00F27677">
            <w:pPr>
              <w:contextualSpacing/>
              <w:jc w:val="both"/>
              <w:rPr>
                <w:rFonts w:eastAsia="Times New Roman" w:cs="Arial"/>
              </w:rPr>
            </w:pPr>
            <w:r w:rsidRPr="00651ABE">
              <w:rPr>
                <w:rFonts w:eastAsia="Times New Roman" w:cs="Arial"/>
              </w:rPr>
              <w:t>En numeral 3.3.2 hace referencia a la construcción de Accesos Peatonales. Al respecto se</w:t>
            </w:r>
            <w:r>
              <w:rPr>
                <w:rFonts w:eastAsia="Times New Roman" w:cs="Arial"/>
              </w:rPr>
              <w:t xml:space="preserve"> </w:t>
            </w:r>
            <w:r w:rsidRPr="00651ABE">
              <w:rPr>
                <w:rFonts w:eastAsia="Times New Roman" w:cs="Arial"/>
              </w:rPr>
              <w:t>recomienda NO realizar la construcción de accesos peatonales. La ubicación de los nodos</w:t>
            </w:r>
            <w:r>
              <w:rPr>
                <w:rFonts w:eastAsia="Times New Roman" w:cs="Arial"/>
              </w:rPr>
              <w:t xml:space="preserve"> </w:t>
            </w:r>
            <w:r w:rsidRPr="00651ABE">
              <w:rPr>
                <w:rFonts w:eastAsia="Times New Roman" w:cs="Arial"/>
              </w:rPr>
              <w:t>no deben estar sujetos a la construcción de dichos accesos.</w:t>
            </w:r>
          </w:p>
        </w:tc>
      </w:tr>
      <w:tr w:rsidR="00696F84" w:rsidRPr="00057BA3" w14:paraId="7EB3E9E3" w14:textId="77777777" w:rsidTr="001D3CA7">
        <w:tc>
          <w:tcPr>
            <w:tcW w:w="8494" w:type="dxa"/>
            <w:gridSpan w:val="2"/>
          </w:tcPr>
          <w:p w14:paraId="3ABBAEF5" w14:textId="77777777" w:rsidR="00696F84" w:rsidRPr="00057BA3" w:rsidRDefault="00696F84" w:rsidP="00F27677">
            <w:pPr>
              <w:contextualSpacing/>
              <w:rPr>
                <w:rFonts w:eastAsia="Times New Roman" w:cs="Arial"/>
                <w:b/>
                <w:lang w:val="es-PE"/>
              </w:rPr>
            </w:pPr>
            <w:r w:rsidRPr="00057BA3">
              <w:rPr>
                <w:rFonts w:eastAsia="Times New Roman" w:cs="Arial"/>
                <w:b/>
                <w:u w:val="single"/>
                <w:lang w:val="es-PE"/>
              </w:rPr>
              <w:t>Respuesta</w:t>
            </w:r>
            <w:r w:rsidRPr="00057BA3">
              <w:rPr>
                <w:rFonts w:eastAsia="Times New Roman" w:cs="Arial"/>
                <w:lang w:val="es-PE"/>
              </w:rPr>
              <w:t>:</w:t>
            </w:r>
            <w:r w:rsidR="004E1E5E" w:rsidRPr="00057BA3">
              <w:rPr>
                <w:rFonts w:eastAsia="Times New Roman" w:cs="Arial"/>
                <w:lang w:val="es-PE"/>
              </w:rPr>
              <w:t xml:space="preserve"> </w:t>
            </w:r>
          </w:p>
          <w:p w14:paraId="4D33ADBE" w14:textId="77777777" w:rsidR="003001A1" w:rsidRPr="00057BA3" w:rsidRDefault="003001A1" w:rsidP="00F27677">
            <w:pPr>
              <w:contextualSpacing/>
              <w:rPr>
                <w:rFonts w:eastAsia="Times New Roman" w:cs="Arial"/>
                <w:lang w:val="es-PE"/>
              </w:rPr>
            </w:pPr>
          </w:p>
          <w:p w14:paraId="529D2977" w14:textId="1B6E9EF3" w:rsidR="00696F84" w:rsidRPr="00057BA3" w:rsidRDefault="0032494B" w:rsidP="00F27677">
            <w:pPr>
              <w:contextualSpacing/>
              <w:rPr>
                <w:rFonts w:eastAsia="Times New Roman" w:cs="Arial"/>
                <w:lang w:val="es-PE"/>
              </w:rPr>
            </w:pPr>
            <w:r w:rsidRPr="00057BA3">
              <w:rPr>
                <w:rFonts w:eastAsia="Times New Roman" w:cs="Arial"/>
                <w:lang w:val="es-PE"/>
              </w:rPr>
              <w:t xml:space="preserve">Ceñirse a lo establecido en </w:t>
            </w:r>
            <w:r w:rsidR="003D1AB6" w:rsidRPr="00057BA3">
              <w:rPr>
                <w:rFonts w:eastAsia="Times New Roman" w:cs="Arial"/>
                <w:lang w:val="es-PE"/>
              </w:rPr>
              <w:t>el numeral bajo consulta.</w:t>
            </w:r>
          </w:p>
          <w:p w14:paraId="724C9318" w14:textId="77777777" w:rsidR="003001A1" w:rsidRPr="00057BA3" w:rsidRDefault="003001A1" w:rsidP="00F27677">
            <w:pPr>
              <w:contextualSpacing/>
              <w:rPr>
                <w:rFonts w:eastAsia="Times New Roman" w:cs="Arial"/>
                <w:lang w:val="es-PE"/>
              </w:rPr>
            </w:pPr>
          </w:p>
        </w:tc>
      </w:tr>
    </w:tbl>
    <w:p w14:paraId="0E364B6D"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558F54AB" w14:textId="77777777" w:rsidTr="001D3CA7">
        <w:tc>
          <w:tcPr>
            <w:tcW w:w="4367" w:type="dxa"/>
          </w:tcPr>
          <w:p w14:paraId="53F84C45"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7792CB54" w14:textId="5044B3A3" w:rsidR="00696F84" w:rsidRPr="007720AA" w:rsidRDefault="00696F84" w:rsidP="00F27677">
            <w:pPr>
              <w:contextualSpacing/>
              <w:rPr>
                <w:rFonts w:eastAsia="Times New Roman" w:cs="Arial"/>
                <w:b/>
                <w:lang w:val="es-PE"/>
              </w:rPr>
            </w:pPr>
            <w:r>
              <w:rPr>
                <w:rFonts w:eastAsia="Times New Roman" w:cs="Arial"/>
                <w:b/>
                <w:lang w:val="es-PE"/>
              </w:rPr>
              <w:t>1</w:t>
            </w:r>
            <w:r w:rsidR="00AF2547">
              <w:rPr>
                <w:rFonts w:eastAsia="Times New Roman" w:cs="Arial"/>
                <w:b/>
                <w:lang w:val="es-PE"/>
              </w:rPr>
              <w:t>35</w:t>
            </w:r>
          </w:p>
        </w:tc>
      </w:tr>
      <w:tr w:rsidR="00696F84" w:rsidRPr="007720AA" w14:paraId="03B3AF40" w14:textId="77777777" w:rsidTr="001D3CA7">
        <w:tc>
          <w:tcPr>
            <w:tcW w:w="4367" w:type="dxa"/>
          </w:tcPr>
          <w:p w14:paraId="76B00766"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5A18C7BE" w14:textId="77777777" w:rsidR="00696F84" w:rsidRPr="007720AA" w:rsidRDefault="00E96821" w:rsidP="00F27677">
            <w:pPr>
              <w:contextualSpacing/>
              <w:rPr>
                <w:rFonts w:eastAsia="Times New Roman" w:cs="Arial"/>
                <w:lang w:val="es-PE"/>
              </w:rPr>
            </w:pPr>
            <w:r>
              <w:rPr>
                <w:rFonts w:eastAsia="Times New Roman" w:cs="Arial"/>
                <w:lang w:val="es-PE"/>
              </w:rPr>
              <w:t>4.11.1.2</w:t>
            </w:r>
          </w:p>
        </w:tc>
      </w:tr>
      <w:tr w:rsidR="00696F84" w:rsidRPr="007720AA" w14:paraId="621A9F07" w14:textId="77777777" w:rsidTr="001D3CA7">
        <w:tc>
          <w:tcPr>
            <w:tcW w:w="8494" w:type="dxa"/>
            <w:gridSpan w:val="2"/>
          </w:tcPr>
          <w:p w14:paraId="73AFE094" w14:textId="77777777" w:rsidR="00696F84" w:rsidRDefault="00E96821" w:rsidP="00F27677">
            <w:pPr>
              <w:contextualSpacing/>
              <w:jc w:val="both"/>
              <w:rPr>
                <w:rFonts w:eastAsia="Times New Roman" w:cs="Arial"/>
              </w:rPr>
            </w:pPr>
            <w:r w:rsidRPr="00E96821">
              <w:rPr>
                <w:rFonts w:eastAsia="Times New Roman" w:cs="Arial"/>
              </w:rPr>
              <w:t>Se recomienda que en la sala de fuerza se diseñe un sistema de climatización N+0 con el</w:t>
            </w:r>
            <w:r>
              <w:rPr>
                <w:rFonts w:eastAsia="Times New Roman" w:cs="Arial"/>
              </w:rPr>
              <w:t xml:space="preserve"> </w:t>
            </w:r>
            <w:r w:rsidRPr="00E96821">
              <w:rPr>
                <w:rFonts w:eastAsia="Times New Roman" w:cs="Arial"/>
              </w:rPr>
              <w:t>sistema de control de temperatura implementado como mínimo.</w:t>
            </w:r>
          </w:p>
          <w:p w14:paraId="1F56DAF5" w14:textId="71AF7888" w:rsidR="003A0F58" w:rsidRPr="007720AA" w:rsidRDefault="003A0F58" w:rsidP="00F27677">
            <w:pPr>
              <w:contextualSpacing/>
              <w:jc w:val="both"/>
              <w:rPr>
                <w:rFonts w:eastAsia="Times New Roman" w:cs="Arial"/>
              </w:rPr>
            </w:pPr>
          </w:p>
        </w:tc>
      </w:tr>
      <w:tr w:rsidR="00B95300" w:rsidRPr="00B95300" w14:paraId="6F1809B1" w14:textId="77777777" w:rsidTr="001D3CA7">
        <w:tc>
          <w:tcPr>
            <w:tcW w:w="8494" w:type="dxa"/>
            <w:gridSpan w:val="2"/>
          </w:tcPr>
          <w:p w14:paraId="3253A7F6" w14:textId="77777777" w:rsidR="002A1508" w:rsidRPr="00B95300" w:rsidRDefault="00696F84" w:rsidP="00B95300">
            <w:pPr>
              <w:contextualSpacing/>
              <w:jc w:val="both"/>
              <w:rPr>
                <w:rFonts w:asciiTheme="minorHAnsi" w:eastAsia="Times New Roman" w:hAnsiTheme="minorHAnsi" w:cs="Arial"/>
                <w:b/>
                <w:lang w:val="es-PE"/>
              </w:rPr>
            </w:pPr>
            <w:r w:rsidRPr="00B95300">
              <w:rPr>
                <w:rFonts w:eastAsia="Times New Roman" w:cs="Arial"/>
                <w:b/>
                <w:u w:val="single"/>
                <w:lang w:val="es-PE"/>
              </w:rPr>
              <w:t>Respuesta</w:t>
            </w:r>
            <w:r w:rsidRPr="00B95300">
              <w:rPr>
                <w:rFonts w:eastAsia="Times New Roman" w:cs="Arial"/>
                <w:lang w:val="es-PE"/>
              </w:rPr>
              <w:t>:</w:t>
            </w:r>
            <w:r w:rsidR="004E1E5E" w:rsidRPr="00B95300">
              <w:rPr>
                <w:rFonts w:eastAsia="Times New Roman" w:cs="Arial"/>
                <w:b/>
                <w:lang w:val="es-PE"/>
              </w:rPr>
              <w:t xml:space="preserve"> </w:t>
            </w:r>
          </w:p>
          <w:p w14:paraId="4E5F48BB" w14:textId="77777777" w:rsidR="002A1508" w:rsidRPr="00B95300" w:rsidRDefault="002A1508" w:rsidP="00B95300">
            <w:pPr>
              <w:contextualSpacing/>
              <w:jc w:val="both"/>
              <w:rPr>
                <w:rFonts w:asciiTheme="minorHAnsi" w:eastAsia="Times New Roman" w:hAnsiTheme="minorHAnsi" w:cs="Arial"/>
                <w:lang w:val="es-PE"/>
              </w:rPr>
            </w:pPr>
          </w:p>
          <w:p w14:paraId="387608E6" w14:textId="3F0E5B15" w:rsidR="002A1508" w:rsidRPr="00B95300" w:rsidRDefault="00B95300" w:rsidP="00B95300">
            <w:pPr>
              <w:contextualSpacing/>
              <w:jc w:val="both"/>
              <w:rPr>
                <w:rFonts w:asciiTheme="minorHAnsi" w:eastAsia="Times New Roman" w:hAnsiTheme="minorHAnsi" w:cs="Arial"/>
              </w:rPr>
            </w:pPr>
            <w:r>
              <w:rPr>
                <w:rFonts w:eastAsia="Times New Roman" w:cs="Arial"/>
              </w:rPr>
              <w:t>Para e</w:t>
            </w:r>
            <w:r w:rsidRPr="00B95300">
              <w:rPr>
                <w:rFonts w:eastAsia="Times New Roman" w:cs="Arial"/>
              </w:rPr>
              <w:t xml:space="preserve">l </w:t>
            </w:r>
            <w:r w:rsidR="004E1E5E" w:rsidRPr="00B95300">
              <w:rPr>
                <w:rFonts w:eastAsia="Times New Roman" w:cs="Arial"/>
              </w:rPr>
              <w:t xml:space="preserve">sistema de climatización de precisión </w:t>
            </w:r>
            <w:r>
              <w:rPr>
                <w:rFonts w:eastAsia="Times New Roman" w:cs="Arial"/>
              </w:rPr>
              <w:t xml:space="preserve">de </w:t>
            </w:r>
            <w:r w:rsidR="004E1E5E" w:rsidRPr="00B95300">
              <w:rPr>
                <w:rFonts w:eastAsia="Times New Roman" w:cs="Arial"/>
              </w:rPr>
              <w:t>la sala de fuerza</w:t>
            </w:r>
            <w:r>
              <w:rPr>
                <w:rFonts w:eastAsia="Times New Roman" w:cs="Arial"/>
              </w:rPr>
              <w:t>,</w:t>
            </w:r>
            <w:r w:rsidR="004E1E5E" w:rsidRPr="00B95300">
              <w:rPr>
                <w:rFonts w:eastAsia="Times New Roman" w:cs="Arial"/>
              </w:rPr>
              <w:t xml:space="preserve"> no se solicita que sea redundante, es decir una configuración N+0.</w:t>
            </w:r>
          </w:p>
          <w:p w14:paraId="234026AA" w14:textId="77777777" w:rsidR="002A1508" w:rsidRPr="00B95300" w:rsidRDefault="002A1508" w:rsidP="00B95300">
            <w:pPr>
              <w:contextualSpacing/>
              <w:jc w:val="both"/>
              <w:rPr>
                <w:rFonts w:asciiTheme="minorHAnsi" w:eastAsia="Times New Roman" w:hAnsiTheme="minorHAnsi" w:cs="Arial"/>
                <w:lang w:val="es-PE"/>
              </w:rPr>
            </w:pPr>
          </w:p>
        </w:tc>
      </w:tr>
    </w:tbl>
    <w:p w14:paraId="0838C583"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0C0656CB" w14:textId="77777777" w:rsidTr="001D3CA7">
        <w:tc>
          <w:tcPr>
            <w:tcW w:w="4367" w:type="dxa"/>
          </w:tcPr>
          <w:p w14:paraId="04FDEFF6"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1CEB5AC7" w14:textId="76AC5D56" w:rsidR="00696F84" w:rsidRPr="007720AA" w:rsidRDefault="00696F84" w:rsidP="00F27677">
            <w:pPr>
              <w:contextualSpacing/>
              <w:rPr>
                <w:rFonts w:eastAsia="Times New Roman" w:cs="Arial"/>
                <w:b/>
                <w:lang w:val="es-PE"/>
              </w:rPr>
            </w:pPr>
            <w:r>
              <w:rPr>
                <w:rFonts w:eastAsia="Times New Roman" w:cs="Arial"/>
                <w:b/>
                <w:lang w:val="es-PE"/>
              </w:rPr>
              <w:t>1</w:t>
            </w:r>
            <w:r w:rsidR="00AF2547">
              <w:rPr>
                <w:rFonts w:eastAsia="Times New Roman" w:cs="Arial"/>
                <w:b/>
                <w:lang w:val="es-PE"/>
              </w:rPr>
              <w:t>36</w:t>
            </w:r>
          </w:p>
        </w:tc>
      </w:tr>
      <w:tr w:rsidR="00696F84" w:rsidRPr="007720AA" w14:paraId="76A6EE64" w14:textId="77777777" w:rsidTr="001D3CA7">
        <w:tc>
          <w:tcPr>
            <w:tcW w:w="4367" w:type="dxa"/>
          </w:tcPr>
          <w:p w14:paraId="6A3C5CB2"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28BD0649" w14:textId="77777777" w:rsidR="00696F84" w:rsidRPr="007720AA" w:rsidRDefault="00E96821" w:rsidP="00F27677">
            <w:pPr>
              <w:contextualSpacing/>
              <w:rPr>
                <w:rFonts w:eastAsia="Times New Roman" w:cs="Arial"/>
                <w:lang w:val="es-PE"/>
              </w:rPr>
            </w:pPr>
            <w:r>
              <w:rPr>
                <w:rFonts w:eastAsia="Times New Roman" w:cs="Arial"/>
                <w:lang w:val="es-PE"/>
              </w:rPr>
              <w:t>3.8.4.2</w:t>
            </w:r>
          </w:p>
        </w:tc>
      </w:tr>
      <w:tr w:rsidR="00696F84" w:rsidRPr="007720AA" w14:paraId="125875BA" w14:textId="77777777" w:rsidTr="001D3CA7">
        <w:tc>
          <w:tcPr>
            <w:tcW w:w="8494" w:type="dxa"/>
            <w:gridSpan w:val="2"/>
          </w:tcPr>
          <w:p w14:paraId="7D14644A" w14:textId="77777777" w:rsidR="00696F84" w:rsidRPr="007720AA" w:rsidRDefault="00E96821" w:rsidP="00F27677">
            <w:pPr>
              <w:contextualSpacing/>
              <w:jc w:val="both"/>
              <w:rPr>
                <w:rFonts w:eastAsia="Times New Roman" w:cs="Arial"/>
              </w:rPr>
            </w:pPr>
            <w:r w:rsidRPr="00E96821">
              <w:rPr>
                <w:rFonts w:eastAsia="Times New Roman" w:cs="Arial"/>
              </w:rPr>
              <w:t>Se recomienda quitar el término "24x7x365" y hacer la referencia al sistema redundante</w:t>
            </w:r>
            <w:r>
              <w:rPr>
                <w:rFonts w:eastAsia="Times New Roman" w:cs="Arial"/>
              </w:rPr>
              <w:t xml:space="preserve"> </w:t>
            </w:r>
            <w:r w:rsidRPr="00E96821">
              <w:rPr>
                <w:rFonts w:eastAsia="Times New Roman" w:cs="Arial"/>
              </w:rPr>
              <w:t>N+1. Se debe tener implementado el</w:t>
            </w:r>
            <w:r>
              <w:rPr>
                <w:rFonts w:eastAsia="Times New Roman" w:cs="Arial"/>
              </w:rPr>
              <w:t xml:space="preserve"> </w:t>
            </w:r>
            <w:r w:rsidRPr="00E96821">
              <w:rPr>
                <w:rFonts w:eastAsia="Times New Roman" w:cs="Arial"/>
              </w:rPr>
              <w:t>sistema de control</w:t>
            </w:r>
            <w:r>
              <w:rPr>
                <w:rFonts w:eastAsia="Times New Roman" w:cs="Arial"/>
              </w:rPr>
              <w:t xml:space="preserve"> </w:t>
            </w:r>
            <w:r w:rsidRPr="00E96821">
              <w:rPr>
                <w:rFonts w:eastAsia="Times New Roman" w:cs="Arial"/>
              </w:rPr>
              <w:t>de temperatura como mínimo.</w:t>
            </w:r>
          </w:p>
        </w:tc>
      </w:tr>
      <w:tr w:rsidR="00B95300" w:rsidRPr="00B95300" w14:paraId="5BDD5C43" w14:textId="77777777" w:rsidTr="001D3CA7">
        <w:tc>
          <w:tcPr>
            <w:tcW w:w="8494" w:type="dxa"/>
            <w:gridSpan w:val="2"/>
          </w:tcPr>
          <w:p w14:paraId="66A92A5F" w14:textId="51005A79" w:rsidR="00696F84" w:rsidRPr="00B95300" w:rsidRDefault="00696F84" w:rsidP="00F27677">
            <w:pPr>
              <w:contextualSpacing/>
              <w:rPr>
                <w:rFonts w:eastAsia="Times New Roman" w:cs="Arial"/>
                <w:b/>
                <w:lang w:val="es-PE"/>
              </w:rPr>
            </w:pPr>
            <w:r w:rsidRPr="00B95300">
              <w:rPr>
                <w:rFonts w:eastAsia="Times New Roman" w:cs="Arial"/>
                <w:b/>
                <w:u w:val="single"/>
                <w:lang w:val="es-PE"/>
              </w:rPr>
              <w:t>Respuesta</w:t>
            </w:r>
            <w:r w:rsidRPr="00B95300">
              <w:rPr>
                <w:rFonts w:eastAsia="Times New Roman" w:cs="Arial"/>
                <w:lang w:val="es-PE"/>
              </w:rPr>
              <w:t>:</w:t>
            </w:r>
            <w:r w:rsidR="00E845F7" w:rsidRPr="00B95300">
              <w:rPr>
                <w:rFonts w:eastAsia="Times New Roman" w:cs="Arial"/>
                <w:b/>
                <w:lang w:val="es-PE"/>
              </w:rPr>
              <w:t xml:space="preserve"> </w:t>
            </w:r>
          </w:p>
          <w:p w14:paraId="02CB7B7F" w14:textId="77777777" w:rsidR="00E845F7" w:rsidRPr="00B95300" w:rsidRDefault="00E845F7" w:rsidP="00F27677">
            <w:pPr>
              <w:contextualSpacing/>
              <w:rPr>
                <w:rFonts w:eastAsia="Times New Roman" w:cs="Arial"/>
                <w:b/>
                <w:lang w:val="es-PE"/>
              </w:rPr>
            </w:pPr>
          </w:p>
          <w:p w14:paraId="24C91391" w14:textId="3D172825" w:rsidR="00696F84" w:rsidRPr="00B95300" w:rsidRDefault="0032494B" w:rsidP="00B95300">
            <w:pPr>
              <w:contextualSpacing/>
              <w:jc w:val="both"/>
              <w:rPr>
                <w:rFonts w:eastAsia="Times New Roman" w:cs="Arial"/>
                <w:lang w:val="es-PE"/>
              </w:rPr>
            </w:pPr>
            <w:r w:rsidRPr="00B95300">
              <w:rPr>
                <w:rFonts w:eastAsia="Times New Roman" w:cs="Arial"/>
                <w:lang w:val="es-PE"/>
              </w:rPr>
              <w:t xml:space="preserve">Ceñirse a lo establecido en </w:t>
            </w:r>
            <w:r w:rsidR="00B95300">
              <w:rPr>
                <w:rFonts w:eastAsia="Times New Roman" w:cs="Arial"/>
                <w:lang w:val="es-PE"/>
              </w:rPr>
              <w:t>el numeral bajo consulta. A</w:t>
            </w:r>
            <w:r w:rsidR="00B34396" w:rsidRPr="00B95300">
              <w:rPr>
                <w:rFonts w:eastAsia="Times New Roman" w:cs="Arial"/>
                <w:lang w:val="es-PE"/>
              </w:rPr>
              <w:t xml:space="preserve">dicionalmente, considerar lo indicado en el </w:t>
            </w:r>
            <w:r w:rsidR="00B95300" w:rsidRPr="00B95300">
              <w:rPr>
                <w:rFonts w:eastAsia="Times New Roman" w:cs="Arial"/>
                <w:lang w:val="es-PE"/>
              </w:rPr>
              <w:t xml:space="preserve">Numeral </w:t>
            </w:r>
            <w:r w:rsidR="00B34396" w:rsidRPr="00B95300">
              <w:rPr>
                <w:rFonts w:eastAsia="Times New Roman" w:cs="Arial"/>
                <w:lang w:val="es-PE"/>
              </w:rPr>
              <w:t>4.11 del Anexo N° 8-A</w:t>
            </w:r>
            <w:r w:rsidR="00B95300" w:rsidRPr="00B95300">
              <w:rPr>
                <w:rFonts w:eastAsia="Times New Roman" w:cs="Arial"/>
                <w:lang w:val="es-PE"/>
              </w:rPr>
              <w:t>.</w:t>
            </w:r>
          </w:p>
          <w:p w14:paraId="534D69B6" w14:textId="609AE912" w:rsidR="00B95300" w:rsidRPr="00B95300" w:rsidRDefault="00B95300" w:rsidP="00F27677">
            <w:pPr>
              <w:contextualSpacing/>
              <w:rPr>
                <w:rFonts w:eastAsia="Times New Roman" w:cs="Arial"/>
                <w:lang w:val="es-PE"/>
              </w:rPr>
            </w:pPr>
          </w:p>
        </w:tc>
      </w:tr>
    </w:tbl>
    <w:p w14:paraId="56294B75"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39C1FFBA" w14:textId="77777777" w:rsidTr="001D3CA7">
        <w:tc>
          <w:tcPr>
            <w:tcW w:w="4367" w:type="dxa"/>
          </w:tcPr>
          <w:p w14:paraId="0940AE89"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117467E2" w14:textId="4D85A660" w:rsidR="00696F84" w:rsidRPr="007720AA" w:rsidRDefault="00696F84" w:rsidP="00F27677">
            <w:pPr>
              <w:contextualSpacing/>
              <w:rPr>
                <w:rFonts w:eastAsia="Times New Roman" w:cs="Arial"/>
                <w:b/>
                <w:lang w:val="es-PE"/>
              </w:rPr>
            </w:pPr>
            <w:r>
              <w:rPr>
                <w:rFonts w:eastAsia="Times New Roman" w:cs="Arial"/>
                <w:b/>
                <w:lang w:val="es-PE"/>
              </w:rPr>
              <w:t>1</w:t>
            </w:r>
            <w:r w:rsidR="00AF2547">
              <w:rPr>
                <w:rFonts w:eastAsia="Times New Roman" w:cs="Arial"/>
                <w:b/>
                <w:lang w:val="es-PE"/>
              </w:rPr>
              <w:t>37</w:t>
            </w:r>
          </w:p>
        </w:tc>
      </w:tr>
      <w:tr w:rsidR="00696F84" w:rsidRPr="007720AA" w14:paraId="2CCBF302" w14:textId="77777777" w:rsidTr="001D3CA7">
        <w:tc>
          <w:tcPr>
            <w:tcW w:w="4367" w:type="dxa"/>
          </w:tcPr>
          <w:p w14:paraId="627C4601"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5496807C" w14:textId="77777777" w:rsidR="00696F84" w:rsidRPr="007720AA" w:rsidRDefault="00E96821" w:rsidP="00F27677">
            <w:pPr>
              <w:contextualSpacing/>
              <w:rPr>
                <w:rFonts w:eastAsia="Times New Roman" w:cs="Arial"/>
                <w:lang w:val="es-PE"/>
              </w:rPr>
            </w:pPr>
            <w:r>
              <w:rPr>
                <w:rFonts w:eastAsia="Times New Roman" w:cs="Arial"/>
                <w:lang w:val="es-PE"/>
              </w:rPr>
              <w:t>9.1.1</w:t>
            </w:r>
          </w:p>
        </w:tc>
      </w:tr>
      <w:tr w:rsidR="00696F84" w:rsidRPr="007720AA" w14:paraId="6CCE7417" w14:textId="77777777" w:rsidTr="001D3CA7">
        <w:tc>
          <w:tcPr>
            <w:tcW w:w="8494" w:type="dxa"/>
            <w:gridSpan w:val="2"/>
          </w:tcPr>
          <w:p w14:paraId="27366507" w14:textId="77777777" w:rsidR="00696F84" w:rsidRPr="007720AA" w:rsidRDefault="00E96821" w:rsidP="00F27677">
            <w:pPr>
              <w:contextualSpacing/>
              <w:jc w:val="both"/>
              <w:rPr>
                <w:rFonts w:eastAsia="Times New Roman" w:cs="Arial"/>
              </w:rPr>
            </w:pPr>
            <w:r w:rsidRPr="00E96821">
              <w:rPr>
                <w:rFonts w:eastAsia="Times New Roman" w:cs="Arial"/>
              </w:rPr>
              <w:t>No menciona req</w:t>
            </w:r>
            <w:r>
              <w:rPr>
                <w:rFonts w:eastAsia="Times New Roman" w:cs="Arial"/>
              </w:rPr>
              <w:t>uisitos específicos pata el ni</w:t>
            </w:r>
            <w:r w:rsidRPr="00E96821">
              <w:rPr>
                <w:rFonts w:eastAsia="Times New Roman" w:cs="Arial"/>
              </w:rPr>
              <w:t>vel de integración de OSS/BSS, solo</w:t>
            </w:r>
            <w:r>
              <w:rPr>
                <w:rFonts w:eastAsia="Times New Roman" w:cs="Arial"/>
              </w:rPr>
              <w:t xml:space="preserve"> </w:t>
            </w:r>
            <w:r w:rsidRPr="00E96821">
              <w:rPr>
                <w:rFonts w:eastAsia="Times New Roman" w:cs="Arial"/>
              </w:rPr>
              <w:t>funcionalidad</w:t>
            </w:r>
            <w:r>
              <w:rPr>
                <w:rFonts w:eastAsia="Times New Roman" w:cs="Arial"/>
              </w:rPr>
              <w:t>es</w:t>
            </w:r>
            <w:r w:rsidRPr="00E96821">
              <w:rPr>
                <w:rFonts w:eastAsia="Times New Roman" w:cs="Arial"/>
              </w:rPr>
              <w:t xml:space="preserve"> </w:t>
            </w:r>
            <w:r>
              <w:rPr>
                <w:rFonts w:eastAsia="Times New Roman" w:cs="Arial"/>
              </w:rPr>
              <w:t>y</w:t>
            </w:r>
            <w:r w:rsidRPr="00E96821">
              <w:rPr>
                <w:rFonts w:eastAsia="Times New Roman" w:cs="Arial"/>
              </w:rPr>
              <w:t xml:space="preserve"> capacidades adecuadas para g</w:t>
            </w:r>
            <w:r>
              <w:rPr>
                <w:rFonts w:eastAsia="Times New Roman" w:cs="Arial"/>
              </w:rPr>
              <w:t>a</w:t>
            </w:r>
            <w:r w:rsidRPr="00E96821">
              <w:rPr>
                <w:rFonts w:eastAsia="Times New Roman" w:cs="Arial"/>
              </w:rPr>
              <w:t>rantizar el funcionamiento de la red</w:t>
            </w:r>
            <w:r>
              <w:rPr>
                <w:rFonts w:eastAsia="Times New Roman" w:cs="Arial"/>
              </w:rPr>
              <w:t xml:space="preserve">. </w:t>
            </w:r>
            <w:r w:rsidRPr="00E96821">
              <w:rPr>
                <w:rFonts w:eastAsia="Times New Roman" w:cs="Arial"/>
              </w:rPr>
              <w:t>AI</w:t>
            </w:r>
            <w:r>
              <w:rPr>
                <w:rFonts w:eastAsia="Times New Roman" w:cs="Arial"/>
              </w:rPr>
              <w:t xml:space="preserve"> </w:t>
            </w:r>
            <w:r w:rsidRPr="00E96821">
              <w:rPr>
                <w:rFonts w:eastAsia="Times New Roman" w:cs="Arial"/>
              </w:rPr>
              <w:t>respecto consideramos que debería estar exp</w:t>
            </w:r>
            <w:r>
              <w:rPr>
                <w:rFonts w:eastAsia="Times New Roman" w:cs="Arial"/>
              </w:rPr>
              <w:t>líc</w:t>
            </w:r>
            <w:r w:rsidRPr="00E96821">
              <w:rPr>
                <w:rFonts w:eastAsia="Times New Roman" w:cs="Arial"/>
              </w:rPr>
              <w:t xml:space="preserve">ita la necesidad de </w:t>
            </w:r>
            <w:r>
              <w:rPr>
                <w:rFonts w:eastAsia="Times New Roman" w:cs="Arial"/>
              </w:rPr>
              <w:t>i</w:t>
            </w:r>
            <w:r w:rsidRPr="00E96821">
              <w:rPr>
                <w:rFonts w:eastAsia="Times New Roman" w:cs="Arial"/>
              </w:rPr>
              <w:t xml:space="preserve">ntegración entre OSS </w:t>
            </w:r>
            <w:r>
              <w:rPr>
                <w:rFonts w:eastAsia="Times New Roman" w:cs="Arial"/>
              </w:rPr>
              <w:t xml:space="preserve">y </w:t>
            </w:r>
            <w:r w:rsidRPr="00E96821">
              <w:rPr>
                <w:rFonts w:eastAsia="Times New Roman" w:cs="Arial"/>
              </w:rPr>
              <w:t xml:space="preserve">BSS o los </w:t>
            </w:r>
            <w:r>
              <w:rPr>
                <w:rFonts w:eastAsia="Times New Roman" w:cs="Arial"/>
              </w:rPr>
              <w:t>l</w:t>
            </w:r>
            <w:r w:rsidRPr="00E96821">
              <w:rPr>
                <w:rFonts w:eastAsia="Times New Roman" w:cs="Arial"/>
              </w:rPr>
              <w:t>ineamientos del nivel de integración requerido.</w:t>
            </w:r>
          </w:p>
        </w:tc>
      </w:tr>
      <w:tr w:rsidR="00B95300" w:rsidRPr="00B95300" w14:paraId="658D4A00" w14:textId="77777777" w:rsidTr="001D3CA7">
        <w:tc>
          <w:tcPr>
            <w:tcW w:w="8494" w:type="dxa"/>
            <w:gridSpan w:val="2"/>
          </w:tcPr>
          <w:p w14:paraId="47487930" w14:textId="77777777" w:rsidR="004E1E5E" w:rsidRPr="00B95300" w:rsidRDefault="00696F84" w:rsidP="004E1E5E">
            <w:pPr>
              <w:contextualSpacing/>
              <w:rPr>
                <w:rFonts w:eastAsia="Times New Roman" w:cs="Arial"/>
                <w:b/>
                <w:lang w:val="es-PE"/>
              </w:rPr>
            </w:pPr>
            <w:r w:rsidRPr="00B95300">
              <w:rPr>
                <w:rFonts w:eastAsia="Times New Roman" w:cs="Arial"/>
                <w:b/>
                <w:u w:val="single"/>
                <w:lang w:val="es-PE"/>
              </w:rPr>
              <w:t>Respuesta</w:t>
            </w:r>
            <w:r w:rsidRPr="00B95300">
              <w:rPr>
                <w:rFonts w:eastAsia="Times New Roman" w:cs="Arial"/>
                <w:lang w:val="es-PE"/>
              </w:rPr>
              <w:t>:</w:t>
            </w:r>
            <w:r w:rsidR="004E1E5E" w:rsidRPr="00B95300">
              <w:rPr>
                <w:rFonts w:eastAsia="Times New Roman" w:cs="Arial"/>
                <w:lang w:val="es-PE"/>
              </w:rPr>
              <w:t xml:space="preserve"> </w:t>
            </w:r>
          </w:p>
          <w:p w14:paraId="425DF064" w14:textId="77777777" w:rsidR="00E845F7" w:rsidRPr="00B95300" w:rsidRDefault="00E845F7" w:rsidP="004E1E5E">
            <w:pPr>
              <w:contextualSpacing/>
              <w:rPr>
                <w:rFonts w:eastAsia="Times New Roman" w:cs="Arial"/>
                <w:lang w:val="es-PE"/>
              </w:rPr>
            </w:pPr>
          </w:p>
          <w:p w14:paraId="28DC10E2" w14:textId="62E55AFA" w:rsidR="002A1508" w:rsidRPr="00B95300" w:rsidRDefault="0032494B" w:rsidP="00B95300">
            <w:pPr>
              <w:contextualSpacing/>
              <w:jc w:val="both"/>
              <w:rPr>
                <w:rFonts w:asciiTheme="minorHAnsi" w:eastAsia="Times New Roman" w:hAnsiTheme="minorHAnsi" w:cs="Arial"/>
                <w:lang w:val="es-PE"/>
              </w:rPr>
            </w:pPr>
            <w:r w:rsidRPr="00B95300">
              <w:rPr>
                <w:rFonts w:eastAsia="Times New Roman" w:cs="Arial"/>
                <w:lang w:val="es-PE"/>
              </w:rPr>
              <w:t xml:space="preserve">Ceñirse a lo establecido en </w:t>
            </w:r>
            <w:r w:rsidR="004E1E5E" w:rsidRPr="00B95300">
              <w:rPr>
                <w:rFonts w:eastAsia="Times New Roman" w:cs="Arial"/>
                <w:lang w:val="es-PE"/>
              </w:rPr>
              <w:t xml:space="preserve">las BASES. Adicionalmente, </w:t>
            </w:r>
            <w:r w:rsidR="00B95300">
              <w:rPr>
                <w:rFonts w:eastAsia="Times New Roman" w:cs="Arial"/>
                <w:lang w:val="es-PE"/>
              </w:rPr>
              <w:t xml:space="preserve">remitirse a </w:t>
            </w:r>
            <w:r w:rsidR="004E1E5E" w:rsidRPr="00B95300">
              <w:rPr>
                <w:rFonts w:eastAsia="Times New Roman" w:cs="Arial"/>
                <w:lang w:val="es-PE"/>
              </w:rPr>
              <w:t xml:space="preserve">las respuestas </w:t>
            </w:r>
            <w:r w:rsidR="00B95300">
              <w:rPr>
                <w:rFonts w:eastAsia="Times New Roman" w:cs="Arial"/>
                <w:lang w:val="es-PE"/>
              </w:rPr>
              <w:t xml:space="preserve">de </w:t>
            </w:r>
            <w:r w:rsidR="004E1E5E" w:rsidRPr="00B95300">
              <w:rPr>
                <w:rFonts w:eastAsia="Times New Roman" w:cs="Arial"/>
                <w:lang w:val="es-PE"/>
              </w:rPr>
              <w:t xml:space="preserve">las </w:t>
            </w:r>
            <w:r w:rsidR="00B95300" w:rsidRPr="00B95300">
              <w:rPr>
                <w:rFonts w:eastAsia="Times New Roman" w:cs="Arial"/>
                <w:lang w:val="es-PE"/>
              </w:rPr>
              <w:t xml:space="preserve">Consultas </w:t>
            </w:r>
            <w:r w:rsidR="00B95300">
              <w:rPr>
                <w:rFonts w:eastAsia="Times New Roman" w:cs="Arial"/>
                <w:lang w:val="es-PE"/>
              </w:rPr>
              <w:t xml:space="preserve">N° </w:t>
            </w:r>
            <w:r w:rsidR="00B650C0">
              <w:rPr>
                <w:rFonts w:eastAsia="Times New Roman" w:cs="Arial"/>
                <w:lang w:val="es-PE"/>
              </w:rPr>
              <w:t>195</w:t>
            </w:r>
            <w:r w:rsidR="00237F4C" w:rsidRPr="00B95300">
              <w:rPr>
                <w:rFonts w:eastAsia="Times New Roman" w:cs="Arial"/>
                <w:lang w:val="es-PE"/>
              </w:rPr>
              <w:t xml:space="preserve"> y </w:t>
            </w:r>
            <w:r w:rsidR="00B95300">
              <w:rPr>
                <w:rFonts w:eastAsia="Times New Roman" w:cs="Arial"/>
                <w:lang w:val="es-PE"/>
              </w:rPr>
              <w:t xml:space="preserve">N° </w:t>
            </w:r>
            <w:r w:rsidR="00B650C0">
              <w:rPr>
                <w:rFonts w:eastAsia="Times New Roman" w:cs="Arial"/>
                <w:lang w:val="es-PE"/>
              </w:rPr>
              <w:t>196 de la presente Circular</w:t>
            </w:r>
            <w:r w:rsidR="00237F4C" w:rsidRPr="00B95300">
              <w:rPr>
                <w:rFonts w:eastAsia="Times New Roman" w:cs="Arial"/>
                <w:lang w:val="es-PE"/>
              </w:rPr>
              <w:t>.</w:t>
            </w:r>
          </w:p>
          <w:p w14:paraId="1D807ECD" w14:textId="77777777" w:rsidR="002A1508" w:rsidRPr="00B95300" w:rsidRDefault="002A1508" w:rsidP="00B95300">
            <w:pPr>
              <w:contextualSpacing/>
              <w:jc w:val="both"/>
              <w:rPr>
                <w:rFonts w:asciiTheme="minorHAnsi" w:eastAsia="Times New Roman" w:hAnsiTheme="minorHAnsi" w:cs="Arial"/>
                <w:lang w:val="es-PE"/>
              </w:rPr>
            </w:pPr>
          </w:p>
        </w:tc>
      </w:tr>
    </w:tbl>
    <w:p w14:paraId="785CBF6F"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00F6C552" w14:textId="77777777" w:rsidTr="001D3CA7">
        <w:tc>
          <w:tcPr>
            <w:tcW w:w="4367" w:type="dxa"/>
          </w:tcPr>
          <w:p w14:paraId="58756B78"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2BA8ACB7" w14:textId="13E01D30" w:rsidR="00696F84" w:rsidRPr="007720AA" w:rsidRDefault="00696F84" w:rsidP="00F27677">
            <w:pPr>
              <w:contextualSpacing/>
              <w:rPr>
                <w:rFonts w:eastAsia="Times New Roman" w:cs="Arial"/>
                <w:b/>
                <w:lang w:val="es-PE"/>
              </w:rPr>
            </w:pPr>
            <w:r>
              <w:rPr>
                <w:rFonts w:eastAsia="Times New Roman" w:cs="Arial"/>
                <w:b/>
                <w:lang w:val="es-PE"/>
              </w:rPr>
              <w:t>1</w:t>
            </w:r>
            <w:r w:rsidR="00AF2547">
              <w:rPr>
                <w:rFonts w:eastAsia="Times New Roman" w:cs="Arial"/>
                <w:b/>
                <w:lang w:val="es-PE"/>
              </w:rPr>
              <w:t>38</w:t>
            </w:r>
          </w:p>
        </w:tc>
      </w:tr>
      <w:tr w:rsidR="00696F84" w:rsidRPr="007720AA" w14:paraId="2851AAD1" w14:textId="77777777" w:rsidTr="001D3CA7">
        <w:tc>
          <w:tcPr>
            <w:tcW w:w="4367" w:type="dxa"/>
          </w:tcPr>
          <w:p w14:paraId="15FC904A"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153834E3" w14:textId="77777777" w:rsidR="00696F84" w:rsidRPr="007720AA" w:rsidRDefault="0082622D" w:rsidP="00F27677">
            <w:pPr>
              <w:contextualSpacing/>
              <w:rPr>
                <w:rFonts w:eastAsia="Times New Roman" w:cs="Arial"/>
                <w:lang w:val="es-PE"/>
              </w:rPr>
            </w:pPr>
            <w:r>
              <w:rPr>
                <w:rFonts w:eastAsia="Times New Roman" w:cs="Arial"/>
                <w:lang w:val="es-PE"/>
              </w:rPr>
              <w:t>9.1.5.3</w:t>
            </w:r>
          </w:p>
        </w:tc>
      </w:tr>
      <w:tr w:rsidR="00696F84" w:rsidRPr="007720AA" w14:paraId="4D710565" w14:textId="77777777" w:rsidTr="001D3CA7">
        <w:tc>
          <w:tcPr>
            <w:tcW w:w="8494" w:type="dxa"/>
            <w:gridSpan w:val="2"/>
          </w:tcPr>
          <w:p w14:paraId="6012D48D" w14:textId="77777777" w:rsidR="00696F84" w:rsidRPr="007720AA" w:rsidRDefault="0082622D" w:rsidP="00F27677">
            <w:pPr>
              <w:contextualSpacing/>
              <w:jc w:val="both"/>
              <w:rPr>
                <w:rFonts w:eastAsia="Times New Roman" w:cs="Arial"/>
              </w:rPr>
            </w:pPr>
            <w:r w:rsidRPr="0082622D">
              <w:rPr>
                <w:rFonts w:eastAsia="Times New Roman" w:cs="Arial"/>
              </w:rPr>
              <w:t>No específica tiempo de almacenamiento de alarmas/reportes. Al respecto se recomienda</w:t>
            </w:r>
            <w:r>
              <w:rPr>
                <w:rFonts w:eastAsia="Times New Roman" w:cs="Arial"/>
              </w:rPr>
              <w:t xml:space="preserve"> </w:t>
            </w:r>
            <w:r w:rsidRPr="0082622D">
              <w:rPr>
                <w:rFonts w:eastAsia="Times New Roman" w:cs="Arial"/>
              </w:rPr>
              <w:t>que usuario defina tiempo mínimo de almacenamiento de datos históricos de alarmas y</w:t>
            </w:r>
            <w:r>
              <w:rPr>
                <w:rFonts w:eastAsia="Times New Roman" w:cs="Arial"/>
              </w:rPr>
              <w:t xml:space="preserve"> </w:t>
            </w:r>
            <w:r w:rsidRPr="0082622D">
              <w:rPr>
                <w:rFonts w:eastAsia="Times New Roman" w:cs="Arial"/>
              </w:rPr>
              <w:t>reportes generados para transporte, y consideramos que almacenamiento no debería ser</w:t>
            </w:r>
            <w:r>
              <w:rPr>
                <w:rFonts w:eastAsia="Times New Roman" w:cs="Arial"/>
              </w:rPr>
              <w:t xml:space="preserve"> </w:t>
            </w:r>
            <w:r w:rsidRPr="0082622D">
              <w:rPr>
                <w:rFonts w:eastAsia="Times New Roman" w:cs="Arial"/>
              </w:rPr>
              <w:t>menor de 6 meses ni mayor de 1 años.</w:t>
            </w:r>
          </w:p>
        </w:tc>
      </w:tr>
      <w:tr w:rsidR="00696F84" w:rsidRPr="001F5635" w14:paraId="7EBC155B" w14:textId="77777777" w:rsidTr="001D3CA7">
        <w:tc>
          <w:tcPr>
            <w:tcW w:w="8494" w:type="dxa"/>
            <w:gridSpan w:val="2"/>
          </w:tcPr>
          <w:p w14:paraId="03E8BF86" w14:textId="77777777" w:rsidR="002A1508" w:rsidRPr="001F5635" w:rsidRDefault="00B34396" w:rsidP="001F5635">
            <w:pPr>
              <w:contextualSpacing/>
              <w:jc w:val="both"/>
              <w:rPr>
                <w:rFonts w:asciiTheme="minorHAnsi" w:eastAsia="Times New Roman" w:hAnsiTheme="minorHAnsi" w:cs="Arial"/>
                <w:lang w:val="es-PE"/>
              </w:rPr>
            </w:pPr>
            <w:r w:rsidRPr="001F5635">
              <w:rPr>
                <w:rFonts w:eastAsia="Times New Roman" w:cs="Arial"/>
                <w:b/>
                <w:u w:val="single"/>
                <w:lang w:val="es-PE"/>
              </w:rPr>
              <w:t>Respuesta</w:t>
            </w:r>
            <w:r w:rsidRPr="001F5635">
              <w:rPr>
                <w:rFonts w:eastAsia="Times New Roman" w:cs="Arial"/>
                <w:lang w:val="es-PE"/>
              </w:rPr>
              <w:t xml:space="preserve">: </w:t>
            </w:r>
          </w:p>
          <w:p w14:paraId="13082444" w14:textId="77777777" w:rsidR="002A1508" w:rsidRPr="001F5635" w:rsidRDefault="002A1508" w:rsidP="001F5635">
            <w:pPr>
              <w:contextualSpacing/>
              <w:jc w:val="both"/>
              <w:rPr>
                <w:rFonts w:asciiTheme="minorHAnsi" w:eastAsia="Times New Roman" w:hAnsiTheme="minorHAnsi" w:cs="Arial"/>
                <w:lang w:val="es-PE"/>
              </w:rPr>
            </w:pPr>
          </w:p>
          <w:p w14:paraId="61EAC004" w14:textId="3D692A26" w:rsidR="001F5635" w:rsidRDefault="00E845F7" w:rsidP="001F5635">
            <w:pPr>
              <w:contextualSpacing/>
              <w:jc w:val="both"/>
              <w:rPr>
                <w:rFonts w:eastAsia="Times New Roman" w:cs="Arial"/>
                <w:lang w:val="es-PE"/>
              </w:rPr>
            </w:pPr>
            <w:r w:rsidRPr="001F5635">
              <w:rPr>
                <w:rFonts w:eastAsia="Times New Roman" w:cs="Arial"/>
                <w:lang w:val="es-PE"/>
              </w:rPr>
              <w:t>Un gestor “paraguas” se entiende que es un sistema que agrupa los elementos de diversos proveedores y los gestiona bajo una interfaz única.</w:t>
            </w:r>
            <w:r w:rsidR="001F5635">
              <w:rPr>
                <w:rFonts w:eastAsia="Times New Roman" w:cs="Arial"/>
                <w:lang w:val="es-PE"/>
              </w:rPr>
              <w:t xml:space="preserve"> </w:t>
            </w:r>
            <w:r w:rsidRPr="001F5635">
              <w:rPr>
                <w:rFonts w:eastAsia="Times New Roman" w:cs="Arial"/>
                <w:lang w:val="es-PE"/>
              </w:rPr>
              <w:t xml:space="preserve">En las </w:t>
            </w:r>
            <w:r w:rsidR="001F5635">
              <w:rPr>
                <w:rFonts w:eastAsia="Times New Roman" w:cs="Arial"/>
                <w:lang w:val="es-PE"/>
              </w:rPr>
              <w:t xml:space="preserve">ESPECIFICACIONES TÉCNICAS </w:t>
            </w:r>
            <w:r w:rsidRPr="001F5635">
              <w:rPr>
                <w:rFonts w:eastAsia="Times New Roman" w:cs="Arial"/>
                <w:lang w:val="es-PE"/>
              </w:rPr>
              <w:t>se ha definido gestores (NMS) independientes para cada proveedor.</w:t>
            </w:r>
          </w:p>
          <w:p w14:paraId="621FF30D" w14:textId="09733C37" w:rsidR="00696F84" w:rsidRPr="001F5635" w:rsidRDefault="001F5635" w:rsidP="003A0F58">
            <w:pPr>
              <w:contextualSpacing/>
              <w:jc w:val="both"/>
              <w:rPr>
                <w:rFonts w:eastAsia="Times New Roman" w:cs="Arial"/>
                <w:lang w:val="es-PE"/>
              </w:rPr>
            </w:pPr>
            <w:r w:rsidRPr="001F5635">
              <w:rPr>
                <w:rFonts w:eastAsia="Times New Roman" w:cs="Arial"/>
                <w:lang w:val="es-PE"/>
              </w:rPr>
              <w:t xml:space="preserve">Ceñirse </w:t>
            </w:r>
            <w:r w:rsidR="0032494B" w:rsidRPr="001F5635">
              <w:rPr>
                <w:rFonts w:eastAsia="Times New Roman" w:cs="Arial"/>
                <w:lang w:val="es-PE"/>
              </w:rPr>
              <w:t xml:space="preserve">a lo establecido en </w:t>
            </w:r>
            <w:r w:rsidR="00E845F7" w:rsidRPr="001F5635">
              <w:rPr>
                <w:rFonts w:eastAsia="Times New Roman" w:cs="Arial"/>
                <w:lang w:val="es-PE"/>
              </w:rPr>
              <w:t>las BASES.</w:t>
            </w:r>
          </w:p>
        </w:tc>
      </w:tr>
    </w:tbl>
    <w:p w14:paraId="108C49E2" w14:textId="77777777" w:rsidR="00696F84" w:rsidRDefault="00696F84" w:rsidP="00F27677">
      <w:pPr>
        <w:rPr>
          <w:rFonts w:ascii="Arial" w:hAnsi="Arial" w:cs="Arial"/>
        </w:rPr>
      </w:pPr>
    </w:p>
    <w:tbl>
      <w:tblPr>
        <w:tblStyle w:val="Tablaconcuadrcula"/>
        <w:tblW w:w="8500" w:type="dxa"/>
        <w:tblLook w:val="04A0" w:firstRow="1" w:lastRow="0" w:firstColumn="1" w:lastColumn="0" w:noHBand="0" w:noVBand="1"/>
      </w:tblPr>
      <w:tblGrid>
        <w:gridCol w:w="5181"/>
        <w:gridCol w:w="3319"/>
      </w:tblGrid>
      <w:tr w:rsidR="001F60A1" w:rsidRPr="0091572F" w14:paraId="1F89FE2E" w14:textId="77777777" w:rsidTr="00B97C2D">
        <w:tc>
          <w:tcPr>
            <w:tcW w:w="5181" w:type="dxa"/>
          </w:tcPr>
          <w:p w14:paraId="545C880B" w14:textId="77777777" w:rsidR="001F60A1" w:rsidRPr="0091572F" w:rsidRDefault="001F60A1" w:rsidP="00B97C2D">
            <w:pPr>
              <w:jc w:val="both"/>
              <w:rPr>
                <w:rFonts w:cs="Arial"/>
                <w:lang w:val="es-PE"/>
              </w:rPr>
            </w:pPr>
            <w:r w:rsidRPr="0091572F">
              <w:rPr>
                <w:rFonts w:cs="Arial"/>
                <w:lang w:val="es-PE"/>
              </w:rPr>
              <w:t xml:space="preserve">Nº de comentario y/o sugerencia </w:t>
            </w:r>
          </w:p>
        </w:tc>
        <w:tc>
          <w:tcPr>
            <w:tcW w:w="3319" w:type="dxa"/>
          </w:tcPr>
          <w:p w14:paraId="7CDC03C8" w14:textId="17CC714A" w:rsidR="001F60A1" w:rsidRPr="0091572F" w:rsidRDefault="00AF2547" w:rsidP="00B97C2D">
            <w:pPr>
              <w:jc w:val="both"/>
              <w:rPr>
                <w:rFonts w:cs="Arial"/>
                <w:lang w:val="es-PE"/>
              </w:rPr>
            </w:pPr>
            <w:r>
              <w:rPr>
                <w:rFonts w:cs="Arial"/>
                <w:lang w:val="es-PE"/>
              </w:rPr>
              <w:t>139</w:t>
            </w:r>
          </w:p>
        </w:tc>
      </w:tr>
      <w:tr w:rsidR="001F60A1" w:rsidRPr="0091572F" w14:paraId="1683E4F0" w14:textId="77777777" w:rsidTr="00B97C2D">
        <w:tc>
          <w:tcPr>
            <w:tcW w:w="5181" w:type="dxa"/>
          </w:tcPr>
          <w:p w14:paraId="0BE8DB31" w14:textId="77777777" w:rsidR="001F60A1" w:rsidRPr="0091572F" w:rsidRDefault="001F60A1" w:rsidP="00B97C2D">
            <w:pPr>
              <w:jc w:val="both"/>
              <w:rPr>
                <w:rFonts w:cs="Arial"/>
                <w:lang w:val="es-PE"/>
              </w:rPr>
            </w:pPr>
            <w:r w:rsidRPr="0091572F">
              <w:rPr>
                <w:rFonts w:cs="Arial"/>
                <w:lang w:val="es-PE"/>
              </w:rPr>
              <w:t>Numeral, literal u otra división de las ESPECIFICACIONES TÉCNICAS DE LA RED DE TRANSPORTE (Anexo Nº 8-A)</w:t>
            </w:r>
          </w:p>
        </w:tc>
        <w:tc>
          <w:tcPr>
            <w:tcW w:w="3319" w:type="dxa"/>
          </w:tcPr>
          <w:p w14:paraId="7F2DAE47" w14:textId="77777777" w:rsidR="001F60A1" w:rsidRPr="0091572F" w:rsidRDefault="001F60A1" w:rsidP="00B97C2D">
            <w:pPr>
              <w:jc w:val="both"/>
              <w:rPr>
                <w:rFonts w:cs="Arial"/>
                <w:lang w:val="es-PE"/>
              </w:rPr>
            </w:pPr>
            <w:r w:rsidRPr="0091572F">
              <w:rPr>
                <w:rFonts w:cs="Arial"/>
                <w:lang w:val="es-PE"/>
              </w:rPr>
              <w:t>Numeral 3.8.4.2.</w:t>
            </w:r>
          </w:p>
        </w:tc>
      </w:tr>
      <w:tr w:rsidR="001F60A1" w:rsidRPr="0091572F" w14:paraId="02D04E7E" w14:textId="77777777" w:rsidTr="00B97C2D">
        <w:tc>
          <w:tcPr>
            <w:tcW w:w="8500" w:type="dxa"/>
            <w:gridSpan w:val="2"/>
          </w:tcPr>
          <w:p w14:paraId="5CF28A80" w14:textId="77777777" w:rsidR="001F60A1" w:rsidRPr="0091572F" w:rsidRDefault="001F60A1" w:rsidP="00B97C2D">
            <w:pPr>
              <w:jc w:val="both"/>
              <w:rPr>
                <w:rFonts w:cs="Arial"/>
                <w:lang w:val="es-PE"/>
              </w:rPr>
            </w:pPr>
            <w:r w:rsidRPr="0091572F">
              <w:rPr>
                <w:rFonts w:cs="Arial"/>
                <w:lang w:val="es-PE"/>
              </w:rPr>
              <w:t xml:space="preserve">El numeral 3.8.4.2. del ANEXO 8 A menciona las características técnicas de los equipos de climatización, específicamente, detallan el rango de temperatura que deben soportar, así como los rangos de humedad relativa. </w:t>
            </w:r>
          </w:p>
          <w:p w14:paraId="5FB83CFF" w14:textId="77777777" w:rsidR="001F60A1" w:rsidRPr="0091572F" w:rsidRDefault="001F60A1" w:rsidP="00B97C2D">
            <w:pPr>
              <w:jc w:val="both"/>
              <w:rPr>
                <w:rFonts w:cs="Arial"/>
                <w:lang w:val="es-PE"/>
              </w:rPr>
            </w:pPr>
          </w:p>
          <w:p w14:paraId="3A08DD13" w14:textId="77777777" w:rsidR="001F60A1" w:rsidRPr="0091572F" w:rsidRDefault="001F60A1" w:rsidP="00B97C2D">
            <w:pPr>
              <w:jc w:val="both"/>
              <w:rPr>
                <w:rFonts w:cs="Arial"/>
                <w:lang w:val="es-PE"/>
              </w:rPr>
            </w:pPr>
            <w:r w:rsidRPr="0091572F">
              <w:rPr>
                <w:rFonts w:cs="Arial"/>
                <w:lang w:val="es-PE"/>
              </w:rPr>
              <w:t xml:space="preserve">Ante ello, debemos decir que la tecnología en equipos de climatización y en los equipos que son climatizados tiene una tendencia creciente a soportar mayores rangos de temperatura; de hecho, la </w:t>
            </w:r>
            <w:r w:rsidRPr="0091572F">
              <w:rPr>
                <w:rFonts w:cs="Arial"/>
                <w:b/>
                <w:lang w:val="es-PE"/>
              </w:rPr>
              <w:t xml:space="preserve">American Society of Heating, Refrigerating and Air-conditioning Engineers (ASHRAE) </w:t>
            </w:r>
            <w:r w:rsidRPr="0091572F">
              <w:rPr>
                <w:rFonts w:cs="Arial"/>
                <w:lang w:val="es-PE"/>
              </w:rPr>
              <w:t xml:space="preserve">en su directriz TC9.9 señala que los rangos de temperatura tienden a ampliarse de año en año, de tal manera que se presenta un incremento de rangos en función al transcurrir del tiempo y de la capacidad actual de operación de los equipos de telecomunicaciones.  </w:t>
            </w:r>
          </w:p>
          <w:p w14:paraId="011604F6" w14:textId="77777777" w:rsidR="001F60A1" w:rsidRPr="0091572F" w:rsidRDefault="001F60A1" w:rsidP="00B97C2D">
            <w:pPr>
              <w:jc w:val="both"/>
              <w:rPr>
                <w:rFonts w:cs="Arial"/>
                <w:lang w:val="es-PE"/>
              </w:rPr>
            </w:pPr>
          </w:p>
          <w:p w14:paraId="44C909CA" w14:textId="77777777" w:rsidR="001F60A1" w:rsidRPr="0091572F" w:rsidRDefault="001F60A1" w:rsidP="00B97C2D">
            <w:pPr>
              <w:jc w:val="both"/>
              <w:rPr>
                <w:rFonts w:cs="Arial"/>
                <w:lang w:val="es-PE"/>
              </w:rPr>
            </w:pPr>
            <w:r w:rsidRPr="0091572F">
              <w:rPr>
                <w:rFonts w:cs="Arial"/>
                <w:lang w:val="es-PE"/>
              </w:rPr>
              <w:t xml:space="preserve">A continuación, nos permitimos exhibir un cuadro donde se podrá apreciar la correlación entre el paso de los años y la ampliación de los rangos de temperatura:  </w:t>
            </w:r>
          </w:p>
          <w:p w14:paraId="6F895B9B" w14:textId="77777777" w:rsidR="001F60A1" w:rsidRPr="0091572F" w:rsidRDefault="001F60A1" w:rsidP="00B97C2D">
            <w:pPr>
              <w:jc w:val="both"/>
              <w:rPr>
                <w:rFonts w:cs="Arial"/>
                <w:lang w:val="es-PE"/>
              </w:rPr>
            </w:pPr>
          </w:p>
          <w:p w14:paraId="038C2AB8" w14:textId="77777777" w:rsidR="001F60A1" w:rsidRPr="0091572F" w:rsidRDefault="001F60A1" w:rsidP="00B97C2D">
            <w:pPr>
              <w:jc w:val="both"/>
              <w:rPr>
                <w:rFonts w:cs="Arial"/>
                <w:lang w:val="es-PE"/>
              </w:rPr>
            </w:pPr>
          </w:p>
          <w:p w14:paraId="334F8D6A" w14:textId="77777777" w:rsidR="001F60A1" w:rsidRPr="0091572F" w:rsidRDefault="001F60A1" w:rsidP="00B97C2D">
            <w:pPr>
              <w:jc w:val="both"/>
              <w:rPr>
                <w:rFonts w:cs="Arial"/>
                <w:lang w:val="es-PE"/>
              </w:rPr>
            </w:pPr>
            <w:r w:rsidRPr="0091572F">
              <w:rPr>
                <w:rFonts w:asciiTheme="minorHAnsi" w:hAnsiTheme="minorHAnsi" w:cs="Arial"/>
              </w:rPr>
              <w:object w:dxaOrig="9705" w:dyaOrig="6450" w14:anchorId="377B2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72.95pt" o:ole="">
                  <v:imagedata r:id="rId13" o:title=""/>
                </v:shape>
                <o:OLEObject Type="Embed" ProgID="PBrush" ShapeID="_x0000_i1025" DrawAspect="Content" ObjectID="_1602076825" r:id="rId14"/>
              </w:object>
            </w:r>
          </w:p>
          <w:p w14:paraId="0DF0FAAC" w14:textId="77777777" w:rsidR="001F60A1" w:rsidRPr="0091572F" w:rsidRDefault="001F60A1" w:rsidP="00B97C2D">
            <w:pPr>
              <w:jc w:val="both"/>
              <w:rPr>
                <w:rFonts w:cs="Arial"/>
                <w:lang w:val="es-PE"/>
              </w:rPr>
            </w:pPr>
          </w:p>
          <w:p w14:paraId="70CD3FD2" w14:textId="77777777" w:rsidR="001F60A1" w:rsidRPr="0091572F" w:rsidRDefault="001F60A1" w:rsidP="00B97C2D">
            <w:pPr>
              <w:jc w:val="both"/>
              <w:rPr>
                <w:rFonts w:cs="Arial"/>
                <w:lang w:val="es-PE"/>
              </w:rPr>
            </w:pPr>
          </w:p>
          <w:p w14:paraId="0D1642FE" w14:textId="77777777" w:rsidR="001F60A1" w:rsidRPr="0091572F" w:rsidRDefault="001F60A1" w:rsidP="00B97C2D">
            <w:pPr>
              <w:jc w:val="both"/>
              <w:rPr>
                <w:rFonts w:cs="Arial"/>
                <w:lang w:val="es-PE"/>
              </w:rPr>
            </w:pPr>
            <w:r w:rsidRPr="0091572F">
              <w:rPr>
                <w:rFonts w:cs="Arial"/>
                <w:lang w:val="es-PE"/>
              </w:rPr>
              <w:t xml:space="preserve">A su vez, debemos tener en consideraciones que los propios fabricantes de equipos de telecomunicaciones señalan que estos se encuentran diseñados y preparados para soportar escenarios de temperaturas y rangos de humedad relativa mayores a las que se establecen en el 3.8.4.1.; a propósito de lo anterior, nos permitimos señalar cuales serían los rangos admisibles según los fabricantes para los siguientes equipos: </w:t>
            </w:r>
          </w:p>
          <w:p w14:paraId="2A14CCBD" w14:textId="77777777" w:rsidR="001F60A1" w:rsidRPr="0091572F" w:rsidRDefault="001F60A1" w:rsidP="00B97C2D">
            <w:pPr>
              <w:jc w:val="both"/>
              <w:rPr>
                <w:rFonts w:cs="Arial"/>
                <w:lang w:val="es-PE"/>
              </w:rPr>
            </w:pPr>
          </w:p>
          <w:p w14:paraId="7AFF268E" w14:textId="77777777" w:rsidR="001F60A1" w:rsidRPr="0091572F" w:rsidRDefault="001F60A1" w:rsidP="00B97C2D">
            <w:pPr>
              <w:jc w:val="both"/>
              <w:rPr>
                <w:rFonts w:cs="Arial"/>
              </w:rPr>
            </w:pPr>
            <w:r w:rsidRPr="0091572F">
              <w:rPr>
                <w:rFonts w:cs="Arial"/>
                <w:noProof/>
                <w:lang w:val="es-PE" w:eastAsia="es-PE"/>
              </w:rPr>
              <w:drawing>
                <wp:inline distT="0" distB="0" distL="0" distR="0" wp14:anchorId="0AC8BF66" wp14:editId="52635B55">
                  <wp:extent cx="3514725" cy="2372045"/>
                  <wp:effectExtent l="0" t="0" r="0"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555961" cy="2399875"/>
                          </a:xfrm>
                          <a:prstGeom prst="rect">
                            <a:avLst/>
                          </a:prstGeom>
                        </pic:spPr>
                      </pic:pic>
                    </a:graphicData>
                  </a:graphic>
                </wp:inline>
              </w:drawing>
            </w:r>
          </w:p>
          <w:p w14:paraId="297702C2" w14:textId="77777777" w:rsidR="001F60A1" w:rsidRPr="0091572F" w:rsidRDefault="001F60A1" w:rsidP="00B97C2D">
            <w:pPr>
              <w:jc w:val="both"/>
              <w:rPr>
                <w:rFonts w:cs="Arial"/>
              </w:rPr>
            </w:pPr>
          </w:p>
          <w:p w14:paraId="55B198FA" w14:textId="77777777" w:rsidR="001F60A1" w:rsidRPr="0091572F" w:rsidRDefault="001F60A1" w:rsidP="00B97C2D">
            <w:pPr>
              <w:jc w:val="both"/>
              <w:rPr>
                <w:rFonts w:cs="Arial"/>
              </w:rPr>
            </w:pPr>
            <w:r w:rsidRPr="0091572F">
              <w:rPr>
                <w:rFonts w:cs="Arial"/>
              </w:rPr>
              <w:t xml:space="preserve">En este contexto, una solución técnica y adecuada para la climatización de los Proyectos vendría dada por equipos de climatización con características técnicas más amplias en cuanto a los rangos de temperatura y humedad relativa. </w:t>
            </w:r>
          </w:p>
          <w:p w14:paraId="19469A1F" w14:textId="77777777" w:rsidR="001F60A1" w:rsidRPr="0091572F" w:rsidRDefault="001F60A1" w:rsidP="00B97C2D">
            <w:pPr>
              <w:jc w:val="both"/>
              <w:rPr>
                <w:rFonts w:cs="Arial"/>
                <w:lang w:val="es-PE"/>
              </w:rPr>
            </w:pPr>
          </w:p>
          <w:p w14:paraId="44934EEF" w14:textId="77777777" w:rsidR="001F60A1" w:rsidRPr="0091572F" w:rsidRDefault="001F60A1" w:rsidP="00B97C2D">
            <w:pPr>
              <w:jc w:val="both"/>
              <w:rPr>
                <w:rFonts w:cs="Arial"/>
                <w:lang w:val="es-PE"/>
              </w:rPr>
            </w:pPr>
            <w:r w:rsidRPr="0091572F">
              <w:rPr>
                <w:rFonts w:cs="Arial"/>
                <w:lang w:val="es-PE"/>
              </w:rPr>
              <w:t>Ahora bien, queremos señalar que nuestra reciente experiencia nos indica que para mantener la temperatura en 16°C es necesario accionar el calentador del sistema, lo cual genera un incremento significativo del consumo de energía, que a su vez se traduce en un insostenible aumento del precio o tarifa de la energía; la misma lógica se repite en lo referido a la humedad relativa, toda vez que para mantener dicha humedad sería necesaria la inyección de vapor de agua de forma continua, lo cual no solo es dispendioso, sino que generaría aumento del consumo de energía, y la necesidad de un punto de control para el abastecimiento de agua. Y si agregamos las tarifas diferenciadas de las diferentes concesionarias que van de 0.70 a 1.80 por KW afectando significativamente los costos de operación.</w:t>
            </w:r>
          </w:p>
          <w:p w14:paraId="6247FF17" w14:textId="77777777" w:rsidR="001F60A1" w:rsidRPr="0091572F" w:rsidRDefault="001F60A1" w:rsidP="00B97C2D">
            <w:pPr>
              <w:jc w:val="both"/>
              <w:rPr>
                <w:rFonts w:cs="Arial"/>
                <w:lang w:val="es-PE"/>
              </w:rPr>
            </w:pPr>
          </w:p>
          <w:p w14:paraId="7F11EE24" w14:textId="77777777" w:rsidR="001F60A1" w:rsidRPr="0091572F" w:rsidRDefault="001F60A1" w:rsidP="00B97C2D">
            <w:pPr>
              <w:jc w:val="both"/>
              <w:rPr>
                <w:rFonts w:cs="Arial"/>
                <w:lang w:val="es-PE"/>
              </w:rPr>
            </w:pPr>
            <w:r w:rsidRPr="0091572F">
              <w:rPr>
                <w:rFonts w:cs="Arial"/>
                <w:noProof/>
                <w:lang w:val="es-PE" w:eastAsia="es-PE"/>
              </w:rPr>
              <w:drawing>
                <wp:inline distT="0" distB="0" distL="0" distR="0" wp14:anchorId="48B3BD52" wp14:editId="3272CCC7">
                  <wp:extent cx="4810539" cy="3115462"/>
                  <wp:effectExtent l="0" t="0" r="9525" b="889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30050"/>
                          <a:stretch/>
                        </pic:blipFill>
                        <pic:spPr bwMode="auto">
                          <a:xfrm>
                            <a:off x="0" y="0"/>
                            <a:ext cx="4847533" cy="3139421"/>
                          </a:xfrm>
                          <a:prstGeom prst="rect">
                            <a:avLst/>
                          </a:prstGeom>
                          <a:noFill/>
                          <a:ln>
                            <a:noFill/>
                          </a:ln>
                          <a:extLst>
                            <a:ext uri="{53640926-AAD7-44D8-BBD7-CCE9431645EC}">
                              <a14:shadowObscured xmlns:a14="http://schemas.microsoft.com/office/drawing/2010/main"/>
                            </a:ext>
                          </a:extLst>
                        </pic:spPr>
                      </pic:pic>
                    </a:graphicData>
                  </a:graphic>
                </wp:inline>
              </w:drawing>
            </w:r>
          </w:p>
          <w:p w14:paraId="6DE9E4A5" w14:textId="77777777" w:rsidR="001F60A1" w:rsidRPr="0091572F" w:rsidRDefault="001F60A1" w:rsidP="00B97C2D">
            <w:pPr>
              <w:jc w:val="both"/>
              <w:rPr>
                <w:rFonts w:cs="Arial"/>
                <w:lang w:val="es-PE"/>
              </w:rPr>
            </w:pPr>
          </w:p>
          <w:p w14:paraId="40F57AAA" w14:textId="77777777" w:rsidR="001F60A1" w:rsidRPr="0091572F" w:rsidRDefault="001F60A1" w:rsidP="00B97C2D">
            <w:pPr>
              <w:jc w:val="both"/>
              <w:rPr>
                <w:rFonts w:cs="Arial"/>
                <w:lang w:val="es-PE"/>
              </w:rPr>
            </w:pPr>
            <w:r w:rsidRPr="0091572F">
              <w:rPr>
                <w:rFonts w:cs="Arial"/>
                <w:lang w:val="es-PE"/>
              </w:rPr>
              <w:t xml:space="preserve">Conforme a lo anterior, no solo es preciso ampliar los rangos de temperatura y humedad relativa, sino que es imperioso y técnicamente correcto hacerlo. </w:t>
            </w:r>
          </w:p>
          <w:p w14:paraId="246F94D1" w14:textId="77777777" w:rsidR="001F60A1" w:rsidRPr="0091572F" w:rsidRDefault="001F60A1" w:rsidP="00B97C2D">
            <w:pPr>
              <w:jc w:val="both"/>
              <w:rPr>
                <w:rFonts w:cs="Arial"/>
                <w:lang w:val="es-PE"/>
              </w:rPr>
            </w:pPr>
          </w:p>
          <w:p w14:paraId="67ACCD39" w14:textId="77777777" w:rsidR="001F60A1" w:rsidRPr="0091572F" w:rsidRDefault="001F60A1" w:rsidP="00B97C2D">
            <w:pPr>
              <w:jc w:val="both"/>
              <w:rPr>
                <w:rFonts w:cs="Arial"/>
                <w:lang w:val="es-PE"/>
              </w:rPr>
            </w:pPr>
            <w:r w:rsidRPr="0091572F">
              <w:rPr>
                <w:rFonts w:cs="Arial"/>
                <w:lang w:val="es-PE"/>
              </w:rPr>
              <w:t xml:space="preserve">En base a lo anterior, y tomando como referencia los anteriores proyectos regionales de Amazonas, Ica, Lima, Junín, Puno, Moquegua y Tacna, nos permitimos realizar las siguientes peticiones: </w:t>
            </w:r>
          </w:p>
          <w:p w14:paraId="0C0FD22C" w14:textId="77777777" w:rsidR="001F60A1" w:rsidRPr="0091572F" w:rsidRDefault="001F60A1" w:rsidP="00B97C2D">
            <w:pPr>
              <w:jc w:val="both"/>
              <w:rPr>
                <w:rFonts w:cs="Arial"/>
                <w:lang w:val="es-PE"/>
              </w:rPr>
            </w:pPr>
          </w:p>
          <w:p w14:paraId="55FE9CF4" w14:textId="77777777" w:rsidR="001F60A1" w:rsidRPr="0091572F" w:rsidRDefault="001F60A1" w:rsidP="00B97C2D">
            <w:pPr>
              <w:pStyle w:val="Prrafodelista"/>
              <w:numPr>
                <w:ilvl w:val="0"/>
                <w:numId w:val="47"/>
              </w:numPr>
              <w:jc w:val="both"/>
              <w:rPr>
                <w:rFonts w:cs="Arial"/>
                <w:lang w:val="es-PE"/>
              </w:rPr>
            </w:pPr>
            <w:r w:rsidRPr="0091572F">
              <w:rPr>
                <w:rFonts w:cs="Arial"/>
                <w:lang w:val="es-PE"/>
              </w:rPr>
              <w:t xml:space="preserve">Modificar el numeral 3.8.4.2. del ANEXO 8 A conforme a lo siguiente:  </w:t>
            </w:r>
          </w:p>
          <w:p w14:paraId="23D8149C" w14:textId="77777777" w:rsidR="001F60A1" w:rsidRPr="0091572F" w:rsidRDefault="001F60A1" w:rsidP="00B97C2D">
            <w:pPr>
              <w:pStyle w:val="Prrafodelista"/>
              <w:jc w:val="both"/>
              <w:rPr>
                <w:rFonts w:cs="Arial"/>
                <w:lang w:val="es-PE"/>
              </w:rPr>
            </w:pPr>
          </w:p>
          <w:p w14:paraId="339B6197" w14:textId="77777777" w:rsidR="001F60A1" w:rsidRPr="0091572F" w:rsidRDefault="001F60A1" w:rsidP="00B97C2D">
            <w:pPr>
              <w:ind w:left="591"/>
              <w:jc w:val="both"/>
              <w:rPr>
                <w:rFonts w:cs="Arial"/>
                <w:i/>
                <w:lang w:val="es-PE"/>
              </w:rPr>
            </w:pPr>
            <w:r w:rsidRPr="0091572F">
              <w:rPr>
                <w:rFonts w:cs="Arial"/>
                <w:lang w:val="es-PE"/>
              </w:rPr>
              <w:t>“</w:t>
            </w:r>
            <w:r w:rsidRPr="0091572F">
              <w:rPr>
                <w:rFonts w:cs="Arial"/>
                <w:i/>
                <w:lang w:val="es-PE"/>
              </w:rPr>
              <w:t>3.8.4.2</w:t>
            </w:r>
            <w:r w:rsidRPr="0091572F">
              <w:rPr>
                <w:rFonts w:cs="Arial"/>
                <w:i/>
                <w:lang w:val="es-PE"/>
              </w:rPr>
              <w:tab/>
              <w:t>Los equipos de climatización deberán contar mínimamente con lo siguiente:</w:t>
            </w:r>
          </w:p>
          <w:p w14:paraId="6AFBAB2E" w14:textId="77777777" w:rsidR="001F60A1" w:rsidRPr="0091572F" w:rsidRDefault="001F60A1" w:rsidP="00B97C2D">
            <w:pPr>
              <w:ind w:left="591"/>
              <w:jc w:val="both"/>
              <w:rPr>
                <w:rFonts w:cs="Arial"/>
                <w:i/>
                <w:lang w:val="es-PE"/>
              </w:rPr>
            </w:pPr>
          </w:p>
          <w:p w14:paraId="53E2EEEF" w14:textId="77777777" w:rsidR="001F60A1" w:rsidRPr="0091572F" w:rsidRDefault="001F60A1" w:rsidP="00B97C2D">
            <w:pPr>
              <w:pStyle w:val="Prrafodelista"/>
              <w:numPr>
                <w:ilvl w:val="0"/>
                <w:numId w:val="48"/>
              </w:numPr>
              <w:jc w:val="both"/>
              <w:rPr>
                <w:rFonts w:cs="Arial"/>
                <w:i/>
                <w:lang w:val="es-PE"/>
              </w:rPr>
            </w:pPr>
            <w:r w:rsidRPr="0091572F">
              <w:rPr>
                <w:rFonts w:cs="Arial"/>
                <w:i/>
                <w:lang w:val="es-PE"/>
              </w:rPr>
              <w:t>Sistema VAC (Ventilation Air Conditioning) de precisión.</w:t>
            </w:r>
          </w:p>
          <w:p w14:paraId="43F51DF7" w14:textId="77777777" w:rsidR="001F60A1" w:rsidRPr="0091572F" w:rsidRDefault="001F60A1" w:rsidP="00B97C2D">
            <w:pPr>
              <w:pStyle w:val="Prrafodelista"/>
              <w:numPr>
                <w:ilvl w:val="0"/>
                <w:numId w:val="48"/>
              </w:numPr>
              <w:jc w:val="both"/>
              <w:rPr>
                <w:rFonts w:cs="Arial"/>
                <w:i/>
                <w:lang w:val="es-PE"/>
              </w:rPr>
            </w:pPr>
            <w:r w:rsidRPr="0091572F">
              <w:rPr>
                <w:rFonts w:cs="Arial"/>
                <w:i/>
                <w:lang w:val="es-PE"/>
              </w:rPr>
              <w:t>Operación 24x7x365.</w:t>
            </w:r>
          </w:p>
          <w:p w14:paraId="2D8B7016" w14:textId="77777777" w:rsidR="001F60A1" w:rsidRPr="0091572F" w:rsidRDefault="001F60A1" w:rsidP="00B97C2D">
            <w:pPr>
              <w:pStyle w:val="Prrafodelista"/>
              <w:numPr>
                <w:ilvl w:val="0"/>
                <w:numId w:val="48"/>
              </w:numPr>
              <w:jc w:val="both"/>
              <w:rPr>
                <w:rFonts w:cs="Arial"/>
                <w:i/>
                <w:lang w:val="es-PE"/>
              </w:rPr>
            </w:pPr>
            <w:r w:rsidRPr="0091572F">
              <w:rPr>
                <w:rFonts w:cs="Arial"/>
                <w:i/>
                <w:lang w:val="es-PE"/>
              </w:rPr>
              <w:t>Controlar la Temperatura en el interior de los Nodos, en un rango de 10</w:t>
            </w:r>
            <w:r w:rsidRPr="0091572F">
              <w:rPr>
                <w:rFonts w:cs="Arial"/>
                <w:b/>
                <w:i/>
                <w:lang w:val="es-PE"/>
              </w:rPr>
              <w:t>°</w:t>
            </w:r>
            <w:r w:rsidRPr="0091572F">
              <w:rPr>
                <w:rFonts w:cs="Arial"/>
                <w:i/>
                <w:lang w:val="es-PE"/>
              </w:rPr>
              <w:t xml:space="preserve">C a </w:t>
            </w:r>
            <w:r w:rsidRPr="0091572F">
              <w:rPr>
                <w:rFonts w:cs="Arial"/>
                <w:b/>
                <w:i/>
                <w:lang w:val="es-PE"/>
              </w:rPr>
              <w:t>26</w:t>
            </w:r>
            <w:r w:rsidRPr="0091572F">
              <w:rPr>
                <w:rFonts w:cs="Arial"/>
                <w:i/>
                <w:lang w:val="es-PE"/>
              </w:rPr>
              <w:t xml:space="preserve">°C    como mínimo. </w:t>
            </w:r>
          </w:p>
          <w:p w14:paraId="5957D049" w14:textId="77777777" w:rsidR="001F60A1" w:rsidRPr="0091572F" w:rsidRDefault="001F60A1" w:rsidP="00B97C2D">
            <w:pPr>
              <w:pStyle w:val="Prrafodelista"/>
              <w:numPr>
                <w:ilvl w:val="0"/>
                <w:numId w:val="48"/>
              </w:numPr>
              <w:jc w:val="both"/>
              <w:rPr>
                <w:rFonts w:cs="Arial"/>
                <w:i/>
                <w:lang w:val="es-PE"/>
              </w:rPr>
            </w:pPr>
            <w:r w:rsidRPr="0091572F">
              <w:rPr>
                <w:rFonts w:cs="Arial"/>
                <w:i/>
                <w:lang w:val="es-PE"/>
              </w:rPr>
              <w:t>Controlar la Humedad relativa en el interior de los Nodos, en un rango de 2</w:t>
            </w:r>
            <w:r w:rsidRPr="0091572F">
              <w:rPr>
                <w:rFonts w:cs="Arial"/>
                <w:b/>
                <w:i/>
                <w:lang w:val="es-PE"/>
              </w:rPr>
              <w:t xml:space="preserve">0% </w:t>
            </w:r>
            <w:r w:rsidRPr="0091572F">
              <w:rPr>
                <w:rFonts w:cs="Arial"/>
                <w:i/>
                <w:lang w:val="es-PE"/>
              </w:rPr>
              <w:t xml:space="preserve">a </w:t>
            </w:r>
            <w:r w:rsidRPr="0091572F">
              <w:rPr>
                <w:rFonts w:cs="Arial"/>
                <w:b/>
                <w:i/>
                <w:lang w:val="es-PE"/>
              </w:rPr>
              <w:t xml:space="preserve">85% </w:t>
            </w:r>
            <w:r w:rsidRPr="0091572F">
              <w:rPr>
                <w:rFonts w:cs="Arial"/>
                <w:i/>
                <w:lang w:val="es-PE"/>
              </w:rPr>
              <w:t>como mínimo.</w:t>
            </w:r>
          </w:p>
          <w:p w14:paraId="18DE67A0" w14:textId="77777777" w:rsidR="001F60A1" w:rsidRPr="0091572F" w:rsidRDefault="001F60A1" w:rsidP="00B97C2D">
            <w:pPr>
              <w:pStyle w:val="Prrafodelista"/>
              <w:numPr>
                <w:ilvl w:val="0"/>
                <w:numId w:val="48"/>
              </w:numPr>
              <w:jc w:val="both"/>
              <w:rPr>
                <w:rFonts w:cs="Arial"/>
                <w:i/>
                <w:lang w:val="es-PE"/>
              </w:rPr>
            </w:pPr>
            <w:r w:rsidRPr="0091572F">
              <w:rPr>
                <w:rFonts w:cs="Arial"/>
                <w:i/>
                <w:lang w:val="es-PE"/>
              </w:rPr>
              <w:t>Panel de control con indicador de temperatura y humedad.</w:t>
            </w:r>
          </w:p>
          <w:p w14:paraId="273A1634" w14:textId="77777777" w:rsidR="001F60A1" w:rsidRPr="0091572F" w:rsidRDefault="001F60A1" w:rsidP="00B97C2D">
            <w:pPr>
              <w:pStyle w:val="Prrafodelista"/>
              <w:numPr>
                <w:ilvl w:val="0"/>
                <w:numId w:val="48"/>
              </w:numPr>
              <w:jc w:val="both"/>
              <w:rPr>
                <w:rFonts w:cs="Arial"/>
                <w:i/>
                <w:lang w:val="es-PE"/>
              </w:rPr>
            </w:pPr>
            <w:r w:rsidRPr="0091572F">
              <w:rPr>
                <w:rFonts w:cs="Arial"/>
                <w:i/>
                <w:lang w:val="es-PE"/>
              </w:rPr>
              <w:t>Los equipos de climatización deberán contemplar un sistema de arranque suave para economizar el consumo de energía.</w:t>
            </w:r>
          </w:p>
          <w:p w14:paraId="7A72A1C1" w14:textId="77777777" w:rsidR="001F60A1" w:rsidRPr="0091572F" w:rsidRDefault="001F60A1" w:rsidP="00B97C2D">
            <w:pPr>
              <w:pStyle w:val="Prrafodelista"/>
              <w:numPr>
                <w:ilvl w:val="0"/>
                <w:numId w:val="48"/>
              </w:numPr>
              <w:jc w:val="both"/>
              <w:rPr>
                <w:rFonts w:cs="Arial"/>
                <w:lang w:val="es-PE"/>
              </w:rPr>
            </w:pPr>
            <w:r w:rsidRPr="0091572F">
              <w:rPr>
                <w:rFonts w:cs="Arial"/>
                <w:i/>
                <w:lang w:val="es-PE"/>
              </w:rPr>
              <w:t>El sistema de climatización deberá contar con la cantidad de sensores adecuados para monitorear la temperatura de los equipos enrutadores y conmutadores y el banco de baterías principalmente, activando cuando sea necesario el sistema de enfriamiento de manera automática y generando las alarmas hacia el NOC (en caso no se logre estabilizar a la temperatura deseada)</w:t>
            </w:r>
            <w:r w:rsidRPr="0091572F">
              <w:rPr>
                <w:rFonts w:cs="Arial"/>
                <w:lang w:val="es-PE"/>
              </w:rPr>
              <w:t>.”</w:t>
            </w:r>
          </w:p>
          <w:p w14:paraId="1AB4534A" w14:textId="77777777" w:rsidR="001F60A1" w:rsidRPr="0091572F" w:rsidRDefault="001F60A1" w:rsidP="00B97C2D">
            <w:pPr>
              <w:pStyle w:val="Prrafodelista"/>
              <w:jc w:val="both"/>
              <w:rPr>
                <w:rFonts w:cs="Arial"/>
                <w:lang w:val="es-PE"/>
              </w:rPr>
            </w:pPr>
          </w:p>
          <w:p w14:paraId="12EC0033" w14:textId="77777777" w:rsidR="001F60A1" w:rsidRPr="0091572F" w:rsidRDefault="001F60A1" w:rsidP="00B97C2D">
            <w:pPr>
              <w:pStyle w:val="Prrafodelista"/>
              <w:numPr>
                <w:ilvl w:val="0"/>
                <w:numId w:val="47"/>
              </w:numPr>
              <w:jc w:val="both"/>
              <w:rPr>
                <w:rFonts w:cs="Arial"/>
                <w:lang w:val="es-PE"/>
              </w:rPr>
            </w:pPr>
            <w:r w:rsidRPr="0091572F">
              <w:rPr>
                <w:rFonts w:cs="Arial"/>
                <w:lang w:val="es-PE"/>
              </w:rPr>
              <w:t>En caso mantenga una postura renuente al pedido anterior, solicitamos la revelación y publicación del costeo detallado y estudio de mercado (proveedores y cotizaciones) de los componentes descritos en el párrafo anterior; y además, pedimos que se demuestre de qué manera este costeo se encuentra incluido en el monto del subsidio y cuál fue su procedimiento de cálculo. Dicha exhibición permitirá que los Proyectos reflejen los reales costos asociados, su nivel de complejidad y el tiempo necesario para implementarlos.</w:t>
            </w:r>
          </w:p>
        </w:tc>
      </w:tr>
      <w:tr w:rsidR="001F60A1" w:rsidRPr="004406DE" w14:paraId="5078140F" w14:textId="77777777" w:rsidTr="00B97C2D">
        <w:tc>
          <w:tcPr>
            <w:tcW w:w="8500" w:type="dxa"/>
            <w:gridSpan w:val="2"/>
          </w:tcPr>
          <w:p w14:paraId="0C5FE077" w14:textId="77777777" w:rsidR="000822A6" w:rsidRPr="004406DE" w:rsidRDefault="001F60A1" w:rsidP="000822A6">
            <w:pPr>
              <w:contextualSpacing/>
              <w:jc w:val="both"/>
              <w:rPr>
                <w:rFonts w:eastAsia="Times New Roman" w:cs="Arial"/>
                <w:b/>
                <w:lang w:val="es-PE"/>
              </w:rPr>
            </w:pPr>
            <w:r w:rsidRPr="004406DE">
              <w:rPr>
                <w:rFonts w:eastAsia="Times New Roman" w:cs="Arial"/>
                <w:b/>
                <w:u w:val="single"/>
                <w:lang w:val="es-PE"/>
              </w:rPr>
              <w:t>Respuesta</w:t>
            </w:r>
            <w:r w:rsidRPr="004406DE">
              <w:rPr>
                <w:rFonts w:eastAsia="Times New Roman" w:cs="Arial"/>
                <w:lang w:val="es-PE"/>
              </w:rPr>
              <w:t>:</w:t>
            </w:r>
            <w:r w:rsidR="000822A6" w:rsidRPr="004406DE">
              <w:rPr>
                <w:rFonts w:eastAsia="Times New Roman" w:cs="Arial"/>
                <w:lang w:val="es-PE"/>
              </w:rPr>
              <w:t xml:space="preserve"> </w:t>
            </w:r>
          </w:p>
          <w:p w14:paraId="5532DA8C" w14:textId="77777777" w:rsidR="00E845F7" w:rsidRPr="004406DE" w:rsidRDefault="00E845F7" w:rsidP="000822A6">
            <w:pPr>
              <w:contextualSpacing/>
              <w:jc w:val="both"/>
              <w:rPr>
                <w:rFonts w:eastAsia="Times New Roman" w:cs="Arial"/>
                <w:lang w:val="es-PE"/>
              </w:rPr>
            </w:pPr>
          </w:p>
          <w:p w14:paraId="1AF708DD" w14:textId="33A255FE" w:rsidR="001F60A1" w:rsidRPr="004406DE" w:rsidRDefault="000822A6" w:rsidP="00B97C2D">
            <w:pPr>
              <w:jc w:val="both"/>
            </w:pPr>
            <w:r w:rsidRPr="004406DE">
              <w:t>Se precisa que se trata de un requerimiento que debe cumplir el equipamiento. Asimismo, el CONTRATADO propondrá al FITEL dentro del PLAN DE OPERACIÓN Y MANTENIMIENTO, los parámetros de operación del sistema HVAC, durante el PERÍODO PROVISIONAL.</w:t>
            </w:r>
          </w:p>
          <w:p w14:paraId="121BD2F1" w14:textId="77777777" w:rsidR="00E845F7" w:rsidRPr="004406DE" w:rsidRDefault="00E845F7" w:rsidP="00B97C2D">
            <w:pPr>
              <w:jc w:val="both"/>
              <w:rPr>
                <w:rFonts w:cs="Arial"/>
              </w:rPr>
            </w:pPr>
          </w:p>
        </w:tc>
      </w:tr>
    </w:tbl>
    <w:p w14:paraId="29A6593E" w14:textId="77777777" w:rsidR="001F60A1" w:rsidRPr="0091572F" w:rsidRDefault="001F60A1" w:rsidP="001F60A1">
      <w:pPr>
        <w:rPr>
          <w:rFonts w:ascii="Arial" w:hAnsi="Arial" w:cs="Arial"/>
        </w:rPr>
      </w:pPr>
    </w:p>
    <w:tbl>
      <w:tblPr>
        <w:tblStyle w:val="Tablaconcuadrcula"/>
        <w:tblW w:w="0" w:type="auto"/>
        <w:tblLook w:val="04A0" w:firstRow="1" w:lastRow="0" w:firstColumn="1" w:lastColumn="0" w:noHBand="0" w:noVBand="1"/>
      </w:tblPr>
      <w:tblGrid>
        <w:gridCol w:w="4905"/>
        <w:gridCol w:w="3589"/>
      </w:tblGrid>
      <w:tr w:rsidR="001F60A1" w:rsidRPr="0091572F" w14:paraId="4933F32C" w14:textId="77777777" w:rsidTr="004406DE">
        <w:tc>
          <w:tcPr>
            <w:tcW w:w="4905" w:type="dxa"/>
          </w:tcPr>
          <w:p w14:paraId="6DBA7889" w14:textId="77777777" w:rsidR="001F60A1" w:rsidRPr="0091572F" w:rsidRDefault="001F60A1" w:rsidP="00B97C2D">
            <w:pPr>
              <w:contextualSpacing/>
              <w:jc w:val="both"/>
              <w:rPr>
                <w:rFonts w:cs="Arial"/>
                <w:lang w:val="es-PE"/>
              </w:rPr>
            </w:pPr>
            <w:r w:rsidRPr="0091572F">
              <w:rPr>
                <w:rFonts w:cs="Arial"/>
                <w:lang w:val="es-PE"/>
              </w:rPr>
              <w:t xml:space="preserve">Nº de Comentario y/o sugerencia </w:t>
            </w:r>
          </w:p>
        </w:tc>
        <w:tc>
          <w:tcPr>
            <w:tcW w:w="3589" w:type="dxa"/>
          </w:tcPr>
          <w:p w14:paraId="25AF17E2" w14:textId="1922D5DD" w:rsidR="001F60A1" w:rsidRPr="0091572F" w:rsidRDefault="00AF2547" w:rsidP="00B97C2D">
            <w:pPr>
              <w:contextualSpacing/>
              <w:jc w:val="both"/>
              <w:rPr>
                <w:rFonts w:cs="Arial"/>
                <w:lang w:val="es-PE"/>
              </w:rPr>
            </w:pPr>
            <w:r>
              <w:rPr>
                <w:rFonts w:cs="Arial"/>
                <w:lang w:val="es-PE"/>
              </w:rPr>
              <w:t>140</w:t>
            </w:r>
          </w:p>
        </w:tc>
      </w:tr>
      <w:tr w:rsidR="001F60A1" w:rsidRPr="0091572F" w14:paraId="653C0C55" w14:textId="77777777" w:rsidTr="004406DE">
        <w:tc>
          <w:tcPr>
            <w:tcW w:w="4905" w:type="dxa"/>
          </w:tcPr>
          <w:p w14:paraId="6904B00E" w14:textId="77777777" w:rsidR="001F60A1" w:rsidRPr="0091572F" w:rsidRDefault="001F60A1" w:rsidP="00B97C2D">
            <w:pPr>
              <w:contextualSpacing/>
              <w:jc w:val="both"/>
              <w:rPr>
                <w:rFonts w:cs="Arial"/>
                <w:lang w:val="es-PE"/>
              </w:rPr>
            </w:pPr>
            <w:r w:rsidRPr="0091572F">
              <w:rPr>
                <w:rFonts w:cs="Arial"/>
                <w:lang w:val="es-PE"/>
              </w:rPr>
              <w:t>Numeral, literal u otra división de las ESPECIFICACIONES TÉCNICAS DE LA RED DE TRANSPORTE (Anexo Nº 8-A)</w:t>
            </w:r>
          </w:p>
        </w:tc>
        <w:tc>
          <w:tcPr>
            <w:tcW w:w="3589" w:type="dxa"/>
          </w:tcPr>
          <w:p w14:paraId="73E2F774" w14:textId="77777777" w:rsidR="001F60A1" w:rsidRPr="0091572F" w:rsidRDefault="001F60A1" w:rsidP="00B97C2D">
            <w:pPr>
              <w:pStyle w:val="Sinespaciado"/>
              <w:rPr>
                <w:rFonts w:ascii="Arial" w:hAnsi="Arial" w:cs="Arial"/>
              </w:rPr>
            </w:pPr>
            <w:r w:rsidRPr="0091572F">
              <w:rPr>
                <w:rFonts w:ascii="Arial" w:hAnsi="Arial" w:cs="Arial"/>
              </w:rPr>
              <w:t xml:space="preserve">Numeral 12 del Apéndice N°7 </w:t>
            </w:r>
          </w:p>
        </w:tc>
      </w:tr>
      <w:tr w:rsidR="001F60A1" w:rsidRPr="0091572F" w14:paraId="1B7F068E" w14:textId="77777777" w:rsidTr="004406DE">
        <w:tc>
          <w:tcPr>
            <w:tcW w:w="8494" w:type="dxa"/>
            <w:gridSpan w:val="2"/>
          </w:tcPr>
          <w:p w14:paraId="4BB207FF" w14:textId="77777777" w:rsidR="001F60A1" w:rsidRPr="0091572F" w:rsidRDefault="001F60A1" w:rsidP="00B97C2D">
            <w:pPr>
              <w:ind w:left="58"/>
              <w:jc w:val="both"/>
              <w:rPr>
                <w:rFonts w:cs="Arial"/>
              </w:rPr>
            </w:pPr>
            <w:r w:rsidRPr="0091572F">
              <w:rPr>
                <w:rFonts w:cs="Arial"/>
              </w:rPr>
              <w:t xml:space="preserve">En el artículo 12.1 se indica </w:t>
            </w:r>
            <w:r w:rsidRPr="0091572F">
              <w:rPr>
                <w:rFonts w:cs="Arial"/>
                <w:i/>
              </w:rPr>
              <w:t>“…</w:t>
            </w:r>
            <w:r w:rsidRPr="0091572F">
              <w:rPr>
                <w:rFonts w:cs="Arial"/>
                <w:i/>
                <w:lang w:val="es-PE"/>
              </w:rPr>
              <w:t>El CONTRATADO debe asegurar tener el suficiente personal disponible para cumplir sus obligaciones del CONTRATO DE FINANCIAMIENTO, considerando como mínimo el personal indicado en el Apéndice N° 7</w:t>
            </w:r>
            <w:r w:rsidRPr="0091572F">
              <w:rPr>
                <w:rFonts w:cs="Arial"/>
                <w:i/>
              </w:rPr>
              <w:t>..”</w:t>
            </w:r>
          </w:p>
          <w:p w14:paraId="07E9A9CA" w14:textId="77777777" w:rsidR="001F60A1" w:rsidRPr="0091572F" w:rsidRDefault="001F60A1" w:rsidP="00B97C2D">
            <w:pPr>
              <w:ind w:left="58"/>
              <w:jc w:val="both"/>
              <w:rPr>
                <w:rFonts w:cs="Arial"/>
              </w:rPr>
            </w:pPr>
          </w:p>
          <w:p w14:paraId="2A23704B" w14:textId="77777777" w:rsidR="001F60A1" w:rsidRPr="0091572F" w:rsidRDefault="001F60A1" w:rsidP="00B97C2D">
            <w:pPr>
              <w:ind w:left="58"/>
              <w:jc w:val="both"/>
              <w:rPr>
                <w:rFonts w:cs="Arial"/>
              </w:rPr>
            </w:pPr>
            <w:r w:rsidRPr="0091572F">
              <w:rPr>
                <w:rFonts w:cs="Arial"/>
              </w:rPr>
              <w:t xml:space="preserve">Se podría entender que el propósito de este requerimiento es asegurar el cumplimiento de los plazos exigidos en los proyectos, sin embargo, ya existen diversas obligaciones en el contrato, incluyendo penalidades por atrasos de obra, que tienen ese fin. </w:t>
            </w:r>
          </w:p>
          <w:p w14:paraId="2C97B2C8" w14:textId="77777777" w:rsidR="001F60A1" w:rsidRPr="0091572F" w:rsidRDefault="001F60A1" w:rsidP="00B97C2D">
            <w:pPr>
              <w:ind w:left="58"/>
              <w:jc w:val="both"/>
              <w:rPr>
                <w:rFonts w:cs="Arial"/>
              </w:rPr>
            </w:pPr>
          </w:p>
          <w:p w14:paraId="52B26BB6" w14:textId="77777777" w:rsidR="001F60A1" w:rsidRPr="0091572F" w:rsidRDefault="001F60A1" w:rsidP="00B97C2D">
            <w:pPr>
              <w:ind w:left="58"/>
              <w:jc w:val="both"/>
              <w:rPr>
                <w:rFonts w:cs="Arial"/>
              </w:rPr>
            </w:pPr>
            <w:r w:rsidRPr="0091572F">
              <w:rPr>
                <w:rFonts w:cs="Arial"/>
              </w:rPr>
              <w:t>Se está exigiendo una estructura sumamente detallada, no sólo en cuanto a cantidad de personal, sino también a cargos e incluso estudios de los profesionales. El gran problema es que cumplir con esta obligación no asegura de ninguna manera reducir tiempos de implementación, si no que en la práctica sólo encarece el proyecto de forma innecesaria. Esto último porque las exigencias de personal tanto para transporte como para acceso NO se alinean a las necesidades reales de personal requeridas para proyectos de telecomunicaciones en general y para los proyectos regionales en particular.</w:t>
            </w:r>
          </w:p>
          <w:p w14:paraId="21DB02C8" w14:textId="77777777" w:rsidR="001F60A1" w:rsidRPr="0091572F" w:rsidRDefault="001F60A1" w:rsidP="00B97C2D">
            <w:pPr>
              <w:ind w:left="58"/>
              <w:jc w:val="both"/>
              <w:rPr>
                <w:rFonts w:cs="Arial"/>
              </w:rPr>
            </w:pPr>
          </w:p>
          <w:p w14:paraId="6A066814" w14:textId="77777777" w:rsidR="001F60A1" w:rsidRPr="0091572F" w:rsidRDefault="001F60A1" w:rsidP="00B97C2D">
            <w:pPr>
              <w:ind w:left="58"/>
              <w:jc w:val="both"/>
              <w:rPr>
                <w:rFonts w:cs="Arial"/>
              </w:rPr>
            </w:pPr>
            <w:r w:rsidRPr="0091572F">
              <w:rPr>
                <w:rFonts w:cs="Arial"/>
              </w:rPr>
              <w:t>Por ejemplo, esta exigencia de estructura rígida no toma en cuenta diversos criterios básicos, necesarios para implementar proyectos de esta envergadura:</w:t>
            </w:r>
          </w:p>
          <w:p w14:paraId="12D3B4AA" w14:textId="77777777" w:rsidR="001F60A1" w:rsidRPr="0091572F" w:rsidRDefault="001F60A1" w:rsidP="00B97C2D">
            <w:pPr>
              <w:pStyle w:val="Prrafodelista"/>
              <w:numPr>
                <w:ilvl w:val="0"/>
                <w:numId w:val="49"/>
              </w:numPr>
              <w:jc w:val="both"/>
              <w:rPr>
                <w:rFonts w:cs="Arial"/>
              </w:rPr>
            </w:pPr>
            <w:r w:rsidRPr="0091572F">
              <w:rPr>
                <w:rFonts w:cs="Arial"/>
              </w:rPr>
              <w:t>Se trabaja con unidades especializadas que atienden diversos aspectos críticos en varios proyectos, y los aspectos no críticos con unidades independientes.</w:t>
            </w:r>
          </w:p>
          <w:p w14:paraId="5EC698BA" w14:textId="77777777" w:rsidR="001F60A1" w:rsidRPr="0091572F" w:rsidRDefault="001F60A1" w:rsidP="00B97C2D">
            <w:pPr>
              <w:pStyle w:val="Prrafodelista"/>
              <w:numPr>
                <w:ilvl w:val="0"/>
                <w:numId w:val="49"/>
              </w:numPr>
              <w:jc w:val="both"/>
              <w:rPr>
                <w:rFonts w:cs="Arial"/>
              </w:rPr>
            </w:pPr>
            <w:r w:rsidRPr="0091572F">
              <w:rPr>
                <w:rFonts w:cs="Arial"/>
              </w:rPr>
              <w:t>La estructura exigida en Bases se duplica en acceso y transporte, como si fueran dos proyectos distintos, cuando el proceso de implementación de ambas redes tiene muchos componentes coincidentes y concurrentes (entre otros los nodos distritales de acceso y de distribución de transporte, que se ubican en la misma localidad)</w:t>
            </w:r>
          </w:p>
          <w:p w14:paraId="03DDEF8A" w14:textId="77777777" w:rsidR="001F60A1" w:rsidRPr="0091572F" w:rsidRDefault="001F60A1" w:rsidP="00B97C2D">
            <w:pPr>
              <w:pStyle w:val="Prrafodelista"/>
              <w:numPr>
                <w:ilvl w:val="0"/>
                <w:numId w:val="49"/>
              </w:numPr>
              <w:jc w:val="both"/>
              <w:rPr>
                <w:rFonts w:cs="Arial"/>
              </w:rPr>
            </w:pPr>
            <w:r w:rsidRPr="0091572F">
              <w:rPr>
                <w:rFonts w:cs="Arial"/>
              </w:rPr>
              <w:t>La subcontratación de los diversos componentes del proyecto también es una práctica común, y la estructura de personal solicitada no refleja dicha práctica.</w:t>
            </w:r>
          </w:p>
          <w:p w14:paraId="743B3E0C" w14:textId="77777777" w:rsidR="001F60A1" w:rsidRPr="0091572F" w:rsidRDefault="001F60A1" w:rsidP="00B97C2D">
            <w:pPr>
              <w:pStyle w:val="Prrafodelista"/>
              <w:numPr>
                <w:ilvl w:val="0"/>
                <w:numId w:val="49"/>
              </w:numPr>
              <w:jc w:val="both"/>
              <w:rPr>
                <w:rFonts w:cs="Arial"/>
                <w:lang w:val="es-PE"/>
              </w:rPr>
            </w:pPr>
            <w:r w:rsidRPr="0091572F">
              <w:rPr>
                <w:rFonts w:cs="Arial"/>
              </w:rPr>
              <w:t>Las principales causas de las demoras en los proyectos, son la obtención y saneamiento de terrenos, los convenios con las eléctricas, la permisología en general o la licencia social, los que no se solucionan poniendo más ingenieros civiles en el campo tal como se pide.</w:t>
            </w:r>
          </w:p>
          <w:p w14:paraId="1FC8460D" w14:textId="77777777" w:rsidR="001F60A1" w:rsidRPr="0091572F" w:rsidRDefault="001F60A1" w:rsidP="00B97C2D">
            <w:pPr>
              <w:pStyle w:val="Prrafodelista"/>
              <w:numPr>
                <w:ilvl w:val="0"/>
                <w:numId w:val="49"/>
              </w:numPr>
              <w:jc w:val="both"/>
              <w:rPr>
                <w:rFonts w:cs="Arial"/>
              </w:rPr>
            </w:pPr>
            <w:r w:rsidRPr="0091572F">
              <w:rPr>
                <w:rFonts w:cs="Arial"/>
              </w:rPr>
              <w:t xml:space="preserve">Los supervisores de campo deben tener capacidades y conocimientos para supervisar diversos aspectos del proyecto (obra civil, equipos, energía), por tanto, contratar sólo de ingenieros civiles no es lo óptimo.  </w:t>
            </w:r>
          </w:p>
          <w:p w14:paraId="61342594" w14:textId="77777777" w:rsidR="001F60A1" w:rsidRPr="0091572F" w:rsidRDefault="001F60A1" w:rsidP="00B97C2D">
            <w:pPr>
              <w:ind w:left="58"/>
              <w:jc w:val="both"/>
              <w:rPr>
                <w:rFonts w:cs="Arial"/>
              </w:rPr>
            </w:pPr>
          </w:p>
          <w:p w14:paraId="28929C33" w14:textId="77777777" w:rsidR="001F60A1" w:rsidRPr="0091572F" w:rsidRDefault="001F60A1" w:rsidP="00B97C2D">
            <w:pPr>
              <w:ind w:left="58"/>
              <w:jc w:val="both"/>
              <w:rPr>
                <w:rFonts w:cs="Arial"/>
              </w:rPr>
            </w:pPr>
            <w:r w:rsidRPr="0091572F">
              <w:rPr>
                <w:rFonts w:cs="Arial"/>
              </w:rPr>
              <w:t>En ese sentido, solicitamos se retire esta exigencia, y se deje a los operadores diseñar la estructura de personal más óptima para cumplir los tiempos exigidos en los proyectos.</w:t>
            </w:r>
          </w:p>
        </w:tc>
      </w:tr>
      <w:tr w:rsidR="004406DE" w:rsidRPr="004406DE" w14:paraId="1E6CB2A4" w14:textId="77777777" w:rsidTr="004406DE">
        <w:tc>
          <w:tcPr>
            <w:tcW w:w="8494" w:type="dxa"/>
            <w:gridSpan w:val="2"/>
          </w:tcPr>
          <w:p w14:paraId="732B27A3" w14:textId="77777777" w:rsidR="000822A6" w:rsidRPr="004406DE" w:rsidRDefault="001F60A1" w:rsidP="000822A6">
            <w:pPr>
              <w:contextualSpacing/>
              <w:jc w:val="both"/>
              <w:rPr>
                <w:rFonts w:eastAsia="Times New Roman" w:cs="Arial"/>
                <w:b/>
                <w:lang w:val="es-PE"/>
              </w:rPr>
            </w:pPr>
            <w:r w:rsidRPr="004406DE">
              <w:rPr>
                <w:rFonts w:eastAsia="Times New Roman" w:cs="Arial"/>
                <w:b/>
                <w:u w:val="single"/>
                <w:lang w:val="es-PE"/>
              </w:rPr>
              <w:t>Respuesta</w:t>
            </w:r>
            <w:r w:rsidRPr="004406DE">
              <w:rPr>
                <w:rFonts w:eastAsia="Times New Roman" w:cs="Arial"/>
                <w:lang w:val="es-PE"/>
              </w:rPr>
              <w:t>:</w:t>
            </w:r>
            <w:r w:rsidR="000822A6" w:rsidRPr="004406DE">
              <w:rPr>
                <w:rFonts w:eastAsia="Times New Roman" w:cs="Arial"/>
                <w:b/>
                <w:lang w:val="es-PE"/>
              </w:rPr>
              <w:t xml:space="preserve"> </w:t>
            </w:r>
          </w:p>
          <w:p w14:paraId="599C7EF1" w14:textId="77777777" w:rsidR="00E845F7" w:rsidRPr="004406DE" w:rsidRDefault="00E845F7" w:rsidP="000822A6">
            <w:pPr>
              <w:contextualSpacing/>
              <w:jc w:val="both"/>
              <w:rPr>
                <w:rFonts w:eastAsia="Times New Roman" w:cs="Arial"/>
                <w:lang w:val="es-PE"/>
              </w:rPr>
            </w:pPr>
          </w:p>
          <w:p w14:paraId="63BEBE96" w14:textId="7A2701ED" w:rsidR="002A1508" w:rsidRPr="004406DE" w:rsidRDefault="000822A6" w:rsidP="004406DE">
            <w:pPr>
              <w:jc w:val="both"/>
              <w:rPr>
                <w:rFonts w:asciiTheme="minorHAnsi" w:hAnsiTheme="minorHAnsi"/>
              </w:rPr>
            </w:pPr>
            <w:r w:rsidRPr="004406DE">
              <w:t xml:space="preserve">Se precisa que el equipo de trabajo podrá ser el mismo para la </w:t>
            </w:r>
            <w:r w:rsidR="004406DE" w:rsidRPr="004406DE">
              <w:t xml:space="preserve">RED DE TRANSPORTE </w:t>
            </w:r>
            <w:r w:rsidRPr="004406DE">
              <w:t xml:space="preserve">y </w:t>
            </w:r>
            <w:r w:rsidR="004406DE">
              <w:t xml:space="preserve">la RED DE </w:t>
            </w:r>
            <w:r w:rsidR="004406DE" w:rsidRPr="004406DE">
              <w:t>ACCESO</w:t>
            </w:r>
            <w:r w:rsidRPr="004406DE">
              <w:t>.</w:t>
            </w:r>
          </w:p>
          <w:p w14:paraId="27A274EF" w14:textId="77777777" w:rsidR="002A1508" w:rsidRPr="004406DE" w:rsidRDefault="002A1508" w:rsidP="004406DE">
            <w:pPr>
              <w:jc w:val="both"/>
              <w:rPr>
                <w:rFonts w:asciiTheme="minorHAnsi" w:hAnsiTheme="minorHAnsi" w:cs="Arial"/>
              </w:rPr>
            </w:pPr>
          </w:p>
        </w:tc>
      </w:tr>
    </w:tbl>
    <w:p w14:paraId="4B0E11CC" w14:textId="77777777" w:rsidR="001F60A1" w:rsidRPr="0091572F" w:rsidRDefault="001F60A1" w:rsidP="001F60A1">
      <w:pPr>
        <w:rPr>
          <w:rFonts w:ascii="Arial" w:hAnsi="Arial" w:cs="Arial"/>
        </w:rPr>
      </w:pPr>
    </w:p>
    <w:tbl>
      <w:tblPr>
        <w:tblStyle w:val="Tablaconcuadrcula"/>
        <w:tblW w:w="0" w:type="auto"/>
        <w:tblLook w:val="04A0" w:firstRow="1" w:lastRow="0" w:firstColumn="1" w:lastColumn="0" w:noHBand="0" w:noVBand="1"/>
      </w:tblPr>
      <w:tblGrid>
        <w:gridCol w:w="4905"/>
        <w:gridCol w:w="3589"/>
      </w:tblGrid>
      <w:tr w:rsidR="001F60A1" w:rsidRPr="0091572F" w14:paraId="2994C9A2" w14:textId="77777777" w:rsidTr="004F4E95">
        <w:tc>
          <w:tcPr>
            <w:tcW w:w="4905" w:type="dxa"/>
          </w:tcPr>
          <w:p w14:paraId="75CD9F3D" w14:textId="77777777" w:rsidR="001F60A1" w:rsidRPr="0091572F" w:rsidRDefault="001F60A1" w:rsidP="00B97C2D">
            <w:pPr>
              <w:contextualSpacing/>
              <w:jc w:val="both"/>
              <w:rPr>
                <w:rFonts w:cs="Arial"/>
                <w:lang w:val="es-PE"/>
              </w:rPr>
            </w:pPr>
            <w:r w:rsidRPr="0091572F">
              <w:rPr>
                <w:rFonts w:cs="Arial"/>
                <w:lang w:val="es-PE"/>
              </w:rPr>
              <w:t>Nº de Comentario y/o sugerencia</w:t>
            </w:r>
          </w:p>
        </w:tc>
        <w:tc>
          <w:tcPr>
            <w:tcW w:w="3589" w:type="dxa"/>
          </w:tcPr>
          <w:p w14:paraId="6C62E915" w14:textId="729C834B" w:rsidR="001F60A1" w:rsidRPr="0091572F" w:rsidRDefault="00AF2547" w:rsidP="00B97C2D">
            <w:pPr>
              <w:contextualSpacing/>
              <w:jc w:val="both"/>
              <w:rPr>
                <w:rFonts w:cs="Arial"/>
                <w:lang w:val="es-PE"/>
              </w:rPr>
            </w:pPr>
            <w:r>
              <w:rPr>
                <w:rFonts w:cs="Arial"/>
                <w:lang w:val="es-PE"/>
              </w:rPr>
              <w:t>1</w:t>
            </w:r>
            <w:r w:rsidR="001F60A1" w:rsidRPr="0091572F">
              <w:rPr>
                <w:rFonts w:cs="Arial"/>
                <w:lang w:val="es-PE"/>
              </w:rPr>
              <w:t>4</w:t>
            </w:r>
            <w:r>
              <w:rPr>
                <w:rFonts w:cs="Arial"/>
                <w:lang w:val="es-PE"/>
              </w:rPr>
              <w:t>1</w:t>
            </w:r>
          </w:p>
        </w:tc>
      </w:tr>
      <w:tr w:rsidR="001F60A1" w:rsidRPr="0091572F" w14:paraId="479C0068" w14:textId="77777777" w:rsidTr="004F4E95">
        <w:tc>
          <w:tcPr>
            <w:tcW w:w="4905" w:type="dxa"/>
          </w:tcPr>
          <w:p w14:paraId="4C082132" w14:textId="77777777" w:rsidR="001F60A1" w:rsidRPr="0091572F" w:rsidRDefault="001F60A1" w:rsidP="00B97C2D">
            <w:pPr>
              <w:contextualSpacing/>
              <w:jc w:val="both"/>
              <w:rPr>
                <w:rFonts w:cs="Arial"/>
                <w:lang w:val="es-PE"/>
              </w:rPr>
            </w:pPr>
            <w:r w:rsidRPr="0091572F">
              <w:rPr>
                <w:rFonts w:cs="Arial"/>
                <w:lang w:val="es-PE"/>
              </w:rPr>
              <w:t>Numeral, literal u otra división de las ESPECIFICACIONES TÉCNICAS DE LA RED DE TRANSPORTE (Anexo Nº 8-A)</w:t>
            </w:r>
          </w:p>
        </w:tc>
        <w:tc>
          <w:tcPr>
            <w:tcW w:w="3589" w:type="dxa"/>
          </w:tcPr>
          <w:p w14:paraId="6EEE50BB" w14:textId="77777777" w:rsidR="001F60A1" w:rsidRPr="0091572F" w:rsidRDefault="001F60A1" w:rsidP="00B97C2D">
            <w:pPr>
              <w:pStyle w:val="Sinespaciado"/>
              <w:rPr>
                <w:rFonts w:ascii="Arial" w:hAnsi="Arial" w:cs="Arial"/>
              </w:rPr>
            </w:pPr>
            <w:r w:rsidRPr="0091572F">
              <w:rPr>
                <w:rFonts w:ascii="Arial" w:hAnsi="Arial" w:cs="Arial"/>
              </w:rPr>
              <w:t>Apéndice Nº 1-A</w:t>
            </w:r>
          </w:p>
        </w:tc>
      </w:tr>
      <w:tr w:rsidR="001F60A1" w:rsidRPr="0091572F" w14:paraId="02A2CD78" w14:textId="77777777" w:rsidTr="004F4E95">
        <w:tc>
          <w:tcPr>
            <w:tcW w:w="8494" w:type="dxa"/>
            <w:gridSpan w:val="2"/>
          </w:tcPr>
          <w:p w14:paraId="46C873F7" w14:textId="77777777" w:rsidR="001F60A1" w:rsidRPr="0091572F" w:rsidRDefault="001F60A1" w:rsidP="00B97C2D">
            <w:pPr>
              <w:ind w:left="58"/>
              <w:jc w:val="both"/>
              <w:rPr>
                <w:rFonts w:cs="Arial"/>
              </w:rPr>
            </w:pPr>
            <w:r w:rsidRPr="0091572F">
              <w:rPr>
                <w:rFonts w:cs="Arial"/>
              </w:rPr>
              <w:t>En el Apéndice Nº 1-A LISTADO DE LOS NODOS DE LA RED DE TRANSPORTE del Anexo N° 8-A, se incluye un nodo que corresponde al departamento de Ucayali (se ubica con el número 86 del listado).</w:t>
            </w:r>
          </w:p>
          <w:p w14:paraId="1315B0F0" w14:textId="77777777" w:rsidR="001F60A1" w:rsidRPr="0091572F" w:rsidRDefault="001F60A1" w:rsidP="00B97C2D">
            <w:pPr>
              <w:ind w:left="58"/>
              <w:jc w:val="both"/>
              <w:rPr>
                <w:rFonts w:cs="Arial"/>
              </w:rPr>
            </w:pPr>
          </w:p>
          <w:p w14:paraId="4231915F" w14:textId="77777777" w:rsidR="001F60A1" w:rsidRPr="0091572F" w:rsidRDefault="001F60A1" w:rsidP="00B97C2D">
            <w:pPr>
              <w:ind w:left="58"/>
              <w:jc w:val="both"/>
              <w:rPr>
                <w:rFonts w:cs="Arial"/>
              </w:rPr>
            </w:pPr>
            <w:r w:rsidRPr="0091572F">
              <w:rPr>
                <w:rFonts w:cs="Arial"/>
              </w:rPr>
              <w:t>Por tanto, sírvase precisar y corregir dicha lista del el Apéndice Nº 1-A.</w:t>
            </w:r>
          </w:p>
        </w:tc>
      </w:tr>
      <w:tr w:rsidR="004F4E95" w:rsidRPr="004F4E95" w14:paraId="6AB970B0" w14:textId="77777777" w:rsidTr="004F4E95">
        <w:tc>
          <w:tcPr>
            <w:tcW w:w="8494" w:type="dxa"/>
            <w:gridSpan w:val="2"/>
          </w:tcPr>
          <w:p w14:paraId="3AB133E9" w14:textId="77777777" w:rsidR="00E845F7" w:rsidRPr="004F4E95" w:rsidRDefault="001F60A1" w:rsidP="000822A6">
            <w:pPr>
              <w:contextualSpacing/>
              <w:jc w:val="both"/>
              <w:rPr>
                <w:rFonts w:eastAsia="Times New Roman" w:cs="Arial"/>
                <w:b/>
                <w:lang w:val="es-PE"/>
              </w:rPr>
            </w:pPr>
            <w:r w:rsidRPr="004F4E95">
              <w:rPr>
                <w:rFonts w:eastAsia="Times New Roman" w:cs="Arial"/>
                <w:b/>
                <w:u w:val="single"/>
                <w:lang w:val="es-PE"/>
              </w:rPr>
              <w:t>Respuesta</w:t>
            </w:r>
            <w:r w:rsidRPr="004F4E95">
              <w:rPr>
                <w:rFonts w:eastAsia="Times New Roman" w:cs="Arial"/>
                <w:lang w:val="es-PE"/>
              </w:rPr>
              <w:t>:</w:t>
            </w:r>
          </w:p>
          <w:p w14:paraId="3B2137C8" w14:textId="77777777" w:rsidR="000822A6" w:rsidRPr="004F4E95" w:rsidRDefault="000822A6" w:rsidP="000822A6">
            <w:pPr>
              <w:contextualSpacing/>
              <w:jc w:val="both"/>
              <w:rPr>
                <w:rFonts w:eastAsia="Times New Roman" w:cs="Arial"/>
                <w:lang w:val="es-PE"/>
              </w:rPr>
            </w:pPr>
          </w:p>
          <w:p w14:paraId="0465BEBD" w14:textId="5D85113B" w:rsidR="000822A6" w:rsidRPr="004F4E95" w:rsidRDefault="000822A6" w:rsidP="000822A6">
            <w:pPr>
              <w:jc w:val="both"/>
            </w:pPr>
            <w:r w:rsidRPr="004F4E95">
              <w:t xml:space="preserve">Se confirma que no hay error en el listado del Apéndice N° 1-A correspondiente a la Región Huánuco, debido a que el Nodo N° 86 (el cual se ubica en la Región Ucayali), permite que </w:t>
            </w:r>
            <w:r w:rsidR="00E95511">
              <w:t>los Nodos de Distribución de TORN</w:t>
            </w:r>
            <w:r w:rsidRPr="004F4E95">
              <w:t>AVISTA Y HONORIA se integren al Nodo Core del proyecto regional Huánuco a través de este Nodo de Agregación (ya que este se debe interconectar con el Nodo de Distribución de la RDNFO ubicado en cada capital de provincia).</w:t>
            </w:r>
          </w:p>
          <w:p w14:paraId="4E530C49" w14:textId="77777777" w:rsidR="000822A6" w:rsidRPr="004F4E95" w:rsidRDefault="000822A6" w:rsidP="000822A6">
            <w:pPr>
              <w:jc w:val="both"/>
            </w:pPr>
          </w:p>
          <w:p w14:paraId="630B2C20" w14:textId="77777777" w:rsidR="002A1508" w:rsidRPr="004F4E95" w:rsidRDefault="000822A6" w:rsidP="004F4E95">
            <w:pPr>
              <w:jc w:val="both"/>
              <w:rPr>
                <w:rFonts w:asciiTheme="minorHAnsi" w:hAnsiTheme="minorHAnsi"/>
              </w:rPr>
            </w:pPr>
            <w:r w:rsidRPr="004F4E95">
              <w:t>Por tanto, el CONTRATADO podrá interconectarse con el Nodo de Distribución de la RDNFO siendo el responsable de coordinar con el operador</w:t>
            </w:r>
          </w:p>
          <w:p w14:paraId="3EA8BF23" w14:textId="77777777" w:rsidR="002A1508" w:rsidRPr="004F4E95" w:rsidRDefault="002A1508" w:rsidP="004F4E95">
            <w:pPr>
              <w:jc w:val="both"/>
              <w:rPr>
                <w:rFonts w:asciiTheme="minorHAnsi" w:hAnsiTheme="minorHAnsi" w:cs="Arial"/>
              </w:rPr>
            </w:pPr>
          </w:p>
        </w:tc>
      </w:tr>
    </w:tbl>
    <w:p w14:paraId="6724FB02" w14:textId="77777777" w:rsidR="001F60A1" w:rsidRPr="0091572F" w:rsidRDefault="001F60A1" w:rsidP="001F60A1">
      <w:pPr>
        <w:rPr>
          <w:rFonts w:ascii="Arial" w:hAnsi="Arial" w:cs="Arial"/>
          <w:lang w:val="es-PE"/>
        </w:rPr>
      </w:pPr>
    </w:p>
    <w:tbl>
      <w:tblPr>
        <w:tblStyle w:val="Tablaconcuadrcula"/>
        <w:tblW w:w="0" w:type="auto"/>
        <w:tblLook w:val="04A0" w:firstRow="1" w:lastRow="0" w:firstColumn="1" w:lastColumn="0" w:noHBand="0" w:noVBand="1"/>
      </w:tblPr>
      <w:tblGrid>
        <w:gridCol w:w="4114"/>
        <w:gridCol w:w="4380"/>
      </w:tblGrid>
      <w:tr w:rsidR="00986141" w:rsidRPr="00986141" w14:paraId="62F41F23" w14:textId="77777777" w:rsidTr="005B0CA5">
        <w:tc>
          <w:tcPr>
            <w:tcW w:w="4114" w:type="dxa"/>
          </w:tcPr>
          <w:p w14:paraId="4263CBBF"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098C35AF" w14:textId="5F7AD7FC" w:rsidR="00986141" w:rsidRPr="00986141" w:rsidRDefault="00986141" w:rsidP="00F27677">
            <w:pPr>
              <w:jc w:val="both"/>
              <w:rPr>
                <w:rFonts w:cs="Arial"/>
                <w:b/>
                <w:lang w:val="es-PE"/>
              </w:rPr>
            </w:pPr>
            <w:r w:rsidRPr="00986141">
              <w:rPr>
                <w:rFonts w:cs="Arial"/>
                <w:b/>
                <w:lang w:val="es-PE"/>
              </w:rPr>
              <w:t>1</w:t>
            </w:r>
            <w:r w:rsidR="00AF2547">
              <w:rPr>
                <w:rFonts w:cs="Arial"/>
                <w:b/>
                <w:lang w:val="es-PE"/>
              </w:rPr>
              <w:t>42</w:t>
            </w:r>
          </w:p>
        </w:tc>
      </w:tr>
      <w:tr w:rsidR="00986141" w:rsidRPr="00986141" w14:paraId="0950F182" w14:textId="77777777" w:rsidTr="005B0CA5">
        <w:tc>
          <w:tcPr>
            <w:tcW w:w="4114" w:type="dxa"/>
          </w:tcPr>
          <w:p w14:paraId="4A5B7421"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3182FDD7" w14:textId="77777777" w:rsidR="00986141" w:rsidRPr="00986141" w:rsidRDefault="00986141" w:rsidP="00F27677">
            <w:pPr>
              <w:jc w:val="both"/>
              <w:rPr>
                <w:rFonts w:cs="Arial"/>
                <w:b/>
                <w:lang w:val="es-PE"/>
              </w:rPr>
            </w:pPr>
            <w:r w:rsidRPr="00986141">
              <w:rPr>
                <w:rFonts w:cs="Arial"/>
                <w:b/>
              </w:rPr>
              <w:t>1.11</w:t>
            </w:r>
          </w:p>
        </w:tc>
      </w:tr>
      <w:tr w:rsidR="00986141" w:rsidRPr="00986141" w14:paraId="1D9420A9" w14:textId="77777777" w:rsidTr="005B0CA5">
        <w:tc>
          <w:tcPr>
            <w:tcW w:w="8494" w:type="dxa"/>
            <w:gridSpan w:val="2"/>
          </w:tcPr>
          <w:p w14:paraId="014DB7E3" w14:textId="77777777" w:rsidR="00986141" w:rsidRPr="00986141" w:rsidRDefault="00986141" w:rsidP="00F27677">
            <w:pPr>
              <w:jc w:val="both"/>
              <w:rPr>
                <w:rFonts w:cs="Arial"/>
                <w:lang w:val="es-PE"/>
              </w:rPr>
            </w:pPr>
            <w:r w:rsidRPr="00986141">
              <w:rPr>
                <w:rFonts w:cs="Arial"/>
                <w:lang w:val="es-PE"/>
              </w:rPr>
              <w:t>Nuestro entendimiento es que el inicio de la Garantía de Calidad es al finalizar la instalación de la Red de Tr</w:t>
            </w:r>
            <w:r w:rsidR="00780D2D">
              <w:rPr>
                <w:rFonts w:cs="Arial"/>
                <w:lang w:val="es-PE"/>
              </w:rPr>
              <w:t>ansporte. Por favor, confirmar.</w:t>
            </w:r>
          </w:p>
        </w:tc>
      </w:tr>
      <w:tr w:rsidR="005B0CA5" w:rsidRPr="005B0CA5" w14:paraId="55B3A104" w14:textId="77777777" w:rsidTr="005B0CA5">
        <w:tc>
          <w:tcPr>
            <w:tcW w:w="8494" w:type="dxa"/>
            <w:gridSpan w:val="2"/>
          </w:tcPr>
          <w:p w14:paraId="56B5B8C7" w14:textId="77777777" w:rsidR="00780D2D" w:rsidRPr="005B0CA5" w:rsidRDefault="00780D2D" w:rsidP="00780D2D">
            <w:pPr>
              <w:contextualSpacing/>
              <w:rPr>
                <w:rFonts w:eastAsia="Times New Roman" w:cs="Arial"/>
                <w:b/>
                <w:lang w:val="es-PE"/>
              </w:rPr>
            </w:pPr>
            <w:r w:rsidRPr="005B0CA5">
              <w:rPr>
                <w:rFonts w:eastAsia="Times New Roman" w:cs="Arial"/>
                <w:b/>
                <w:u w:val="single"/>
                <w:lang w:val="es-PE"/>
              </w:rPr>
              <w:t>Respuesta</w:t>
            </w:r>
            <w:r w:rsidRPr="005B0CA5">
              <w:rPr>
                <w:rFonts w:eastAsia="Times New Roman" w:cs="Arial"/>
                <w:lang w:val="es-PE"/>
              </w:rPr>
              <w:t>:</w:t>
            </w:r>
            <w:r w:rsidR="00E845F7" w:rsidRPr="005B0CA5">
              <w:rPr>
                <w:rFonts w:eastAsia="Times New Roman" w:cs="Arial"/>
                <w:b/>
                <w:lang w:val="es-PE"/>
              </w:rPr>
              <w:t xml:space="preserve"> </w:t>
            </w:r>
          </w:p>
          <w:p w14:paraId="147E9747" w14:textId="77777777" w:rsidR="00E845F7" w:rsidRPr="005B0CA5" w:rsidRDefault="00E845F7" w:rsidP="00780D2D">
            <w:pPr>
              <w:contextualSpacing/>
              <w:rPr>
                <w:rFonts w:eastAsia="Times New Roman" w:cs="Arial"/>
                <w:b/>
                <w:lang w:val="es-PE"/>
              </w:rPr>
            </w:pPr>
          </w:p>
          <w:p w14:paraId="577E4D04" w14:textId="77777777" w:rsidR="00780D2D" w:rsidRPr="005B0CA5" w:rsidRDefault="00B34396" w:rsidP="00780D2D">
            <w:pPr>
              <w:jc w:val="both"/>
              <w:rPr>
                <w:lang w:val="es-PE"/>
              </w:rPr>
            </w:pPr>
            <w:r w:rsidRPr="005B0CA5">
              <w:rPr>
                <w:rFonts w:eastAsia="Times New Roman" w:cs="Arial"/>
                <w:lang w:val="es-PE"/>
              </w:rPr>
              <w:t xml:space="preserve">El numeral bajo consulta indica que se cuenta desde la </w:t>
            </w:r>
            <w:r w:rsidRPr="005B0CA5">
              <w:rPr>
                <w:lang w:val="es-PE"/>
              </w:rPr>
              <w:t>suscripción del ACTA DE CONFORMIDAD DE PUESTA EN SERVICIOS DE LA RED DE TRANSPORTE, precisando que dicha Garantía es requisito para la suscripción de esta acta.</w:t>
            </w:r>
          </w:p>
          <w:p w14:paraId="235D8492" w14:textId="77777777" w:rsidR="00E845F7" w:rsidRPr="005B0CA5" w:rsidRDefault="00E845F7" w:rsidP="00780D2D">
            <w:pPr>
              <w:jc w:val="both"/>
              <w:rPr>
                <w:rFonts w:cs="Arial"/>
                <w:lang w:val="es-PE"/>
              </w:rPr>
            </w:pPr>
          </w:p>
        </w:tc>
      </w:tr>
    </w:tbl>
    <w:p w14:paraId="6734F755"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57A28C25" w14:textId="77777777" w:rsidTr="00A07ED9">
        <w:tc>
          <w:tcPr>
            <w:tcW w:w="4114" w:type="dxa"/>
          </w:tcPr>
          <w:p w14:paraId="4F4E524D"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0AB833A9" w14:textId="04B01F45" w:rsidR="00986141" w:rsidRPr="00986141" w:rsidRDefault="00AF2547" w:rsidP="00F27677">
            <w:pPr>
              <w:jc w:val="both"/>
              <w:rPr>
                <w:rFonts w:cs="Arial"/>
                <w:b/>
                <w:lang w:val="es-PE"/>
              </w:rPr>
            </w:pPr>
            <w:r>
              <w:rPr>
                <w:rFonts w:cs="Arial"/>
                <w:b/>
                <w:lang w:val="es-PE"/>
              </w:rPr>
              <w:t>14</w:t>
            </w:r>
            <w:r w:rsidR="00986141" w:rsidRPr="00986141">
              <w:rPr>
                <w:rFonts w:cs="Arial"/>
                <w:b/>
                <w:lang w:val="es-PE"/>
              </w:rPr>
              <w:t>3</w:t>
            </w:r>
          </w:p>
        </w:tc>
      </w:tr>
      <w:tr w:rsidR="00986141" w:rsidRPr="00986141" w14:paraId="2222044B" w14:textId="77777777" w:rsidTr="00A07ED9">
        <w:tc>
          <w:tcPr>
            <w:tcW w:w="4114" w:type="dxa"/>
          </w:tcPr>
          <w:p w14:paraId="11E758A9"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7341107A" w14:textId="77777777" w:rsidR="00986141" w:rsidRPr="00986141" w:rsidRDefault="00986141" w:rsidP="00F27677">
            <w:pPr>
              <w:jc w:val="both"/>
              <w:rPr>
                <w:rFonts w:cs="Arial"/>
                <w:b/>
                <w:lang w:val="es-PE"/>
              </w:rPr>
            </w:pPr>
            <w:r w:rsidRPr="00986141">
              <w:rPr>
                <w:rFonts w:cs="Arial"/>
                <w:b/>
                <w:lang w:val="es-PE"/>
              </w:rPr>
              <w:t>2.2, 2.2.3 y 2.2.3.1</w:t>
            </w:r>
          </w:p>
        </w:tc>
      </w:tr>
      <w:tr w:rsidR="00986141" w:rsidRPr="00986141" w14:paraId="1F7168AC" w14:textId="77777777" w:rsidTr="00A07ED9">
        <w:tc>
          <w:tcPr>
            <w:tcW w:w="8494" w:type="dxa"/>
            <w:gridSpan w:val="2"/>
          </w:tcPr>
          <w:p w14:paraId="0E0B8159" w14:textId="77777777" w:rsidR="00986141" w:rsidRPr="00986141" w:rsidRDefault="00986141" w:rsidP="00F27677">
            <w:pPr>
              <w:jc w:val="both"/>
              <w:rPr>
                <w:rFonts w:cs="Arial"/>
                <w:lang w:val="es-PE"/>
              </w:rPr>
            </w:pPr>
            <w:r w:rsidRPr="00986141">
              <w:rPr>
                <w:rFonts w:cs="Arial"/>
                <w:lang w:val="es-PE"/>
              </w:rPr>
              <w:t>Sobre el literal: “a</w:t>
            </w:r>
            <w:r w:rsidRPr="00986141">
              <w:rPr>
                <w:rFonts w:cs="Arial"/>
                <w:i/>
                <w:lang w:val="es-PE"/>
              </w:rPr>
              <w:t>. Configuración y voltaje de la línea eléctrica (en instalaciones compartidas)</w:t>
            </w:r>
            <w:r w:rsidRPr="00986141">
              <w:rPr>
                <w:rFonts w:cs="Arial"/>
                <w:lang w:val="es-PE"/>
              </w:rPr>
              <w:t>”.</w:t>
            </w:r>
          </w:p>
          <w:p w14:paraId="6A6DED79" w14:textId="77777777" w:rsidR="00986141" w:rsidRPr="00986141" w:rsidRDefault="00986141" w:rsidP="00F27677">
            <w:pPr>
              <w:jc w:val="both"/>
              <w:rPr>
                <w:rFonts w:cs="Arial"/>
                <w:lang w:val="es-PE"/>
              </w:rPr>
            </w:pPr>
          </w:p>
          <w:p w14:paraId="163C395D" w14:textId="77777777" w:rsidR="00986141" w:rsidRPr="00986141" w:rsidRDefault="00986141" w:rsidP="00F27677">
            <w:pPr>
              <w:jc w:val="both"/>
              <w:rPr>
                <w:rFonts w:cs="Arial"/>
                <w:lang w:val="es-PE"/>
              </w:rPr>
            </w:pPr>
            <w:r w:rsidRPr="00986141">
              <w:rPr>
                <w:rFonts w:cs="Arial"/>
                <w:lang w:val="es-PE"/>
              </w:rPr>
              <w:t>Formulamos la siguiente consulta: Determinar a qué se hace referencia con el término “configuración de una línea eléctrica”.</w:t>
            </w:r>
          </w:p>
        </w:tc>
      </w:tr>
      <w:tr w:rsidR="00A07ED9" w:rsidRPr="00A07ED9" w14:paraId="26211B8B" w14:textId="77777777" w:rsidTr="00A07ED9">
        <w:tc>
          <w:tcPr>
            <w:tcW w:w="8494" w:type="dxa"/>
            <w:gridSpan w:val="2"/>
          </w:tcPr>
          <w:p w14:paraId="5CC957B0" w14:textId="77777777" w:rsidR="00A62CAC" w:rsidRPr="00A07ED9" w:rsidRDefault="00780D2D" w:rsidP="00A62CAC">
            <w:pPr>
              <w:contextualSpacing/>
              <w:rPr>
                <w:rFonts w:eastAsia="Times New Roman" w:cs="Arial"/>
                <w:b/>
                <w:lang w:val="es-PE"/>
              </w:rPr>
            </w:pPr>
            <w:r w:rsidRPr="00A07ED9">
              <w:rPr>
                <w:rFonts w:eastAsia="Times New Roman" w:cs="Arial"/>
                <w:b/>
                <w:u w:val="single"/>
                <w:lang w:val="es-PE"/>
              </w:rPr>
              <w:t>Respuesta</w:t>
            </w:r>
            <w:r w:rsidRPr="00A07ED9">
              <w:rPr>
                <w:rFonts w:eastAsia="Times New Roman" w:cs="Arial"/>
                <w:lang w:val="es-PE"/>
              </w:rPr>
              <w:t>:</w:t>
            </w:r>
            <w:r w:rsidR="00A62CAC" w:rsidRPr="00A07ED9">
              <w:rPr>
                <w:rFonts w:eastAsia="Times New Roman" w:cs="Arial"/>
                <w:b/>
                <w:lang w:val="es-PE"/>
              </w:rPr>
              <w:t xml:space="preserve"> </w:t>
            </w:r>
          </w:p>
          <w:p w14:paraId="3335E689" w14:textId="77777777" w:rsidR="00E845F7" w:rsidRPr="00A07ED9" w:rsidRDefault="00E845F7" w:rsidP="00A62CAC">
            <w:pPr>
              <w:contextualSpacing/>
              <w:rPr>
                <w:rFonts w:eastAsia="Times New Roman" w:cs="Arial"/>
                <w:lang w:val="es-PE"/>
              </w:rPr>
            </w:pPr>
          </w:p>
          <w:p w14:paraId="35D9E951" w14:textId="33979786" w:rsidR="00780D2D" w:rsidRPr="00A07ED9" w:rsidRDefault="00A62CAC" w:rsidP="00780D2D">
            <w:pPr>
              <w:jc w:val="both"/>
              <w:rPr>
                <w:rFonts w:eastAsia="Times New Roman" w:cs="Arial"/>
                <w:lang w:val="es-PE"/>
              </w:rPr>
            </w:pPr>
            <w:r w:rsidRPr="00A07ED9">
              <w:rPr>
                <w:rFonts w:eastAsia="Times New Roman" w:cs="Arial"/>
                <w:lang w:val="es-PE"/>
              </w:rPr>
              <w:t>El t</w:t>
            </w:r>
            <w:r w:rsidR="00A07ED9">
              <w:rPr>
                <w:rFonts w:eastAsia="Times New Roman" w:cs="Arial"/>
                <w:lang w:val="es-PE"/>
              </w:rPr>
              <w:t>é</w:t>
            </w:r>
            <w:r w:rsidRPr="00A07ED9">
              <w:rPr>
                <w:rFonts w:eastAsia="Times New Roman" w:cs="Arial"/>
                <w:lang w:val="es-PE"/>
              </w:rPr>
              <w:t>rmino configuración de las líneas eléctricas, hace referencia a la disposición de las lineras eléctricas sobre la torre o postería, pudiendo ser esta configuración horizontal, vertical o triangular</w:t>
            </w:r>
            <w:r w:rsidR="00A07ED9">
              <w:rPr>
                <w:rFonts w:eastAsia="Times New Roman" w:cs="Arial"/>
                <w:lang w:val="es-PE"/>
              </w:rPr>
              <w:t>.</w:t>
            </w:r>
          </w:p>
          <w:p w14:paraId="03D89036" w14:textId="77777777" w:rsidR="00E845F7" w:rsidRPr="00A07ED9" w:rsidRDefault="00E845F7" w:rsidP="00780D2D">
            <w:pPr>
              <w:jc w:val="both"/>
              <w:rPr>
                <w:rFonts w:cs="Arial"/>
                <w:lang w:val="es-PE"/>
              </w:rPr>
            </w:pPr>
          </w:p>
        </w:tc>
      </w:tr>
    </w:tbl>
    <w:p w14:paraId="5F2A789D"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3FBA6547" w14:textId="77777777" w:rsidTr="00B30B7A">
        <w:tc>
          <w:tcPr>
            <w:tcW w:w="4114" w:type="dxa"/>
          </w:tcPr>
          <w:p w14:paraId="5FD07D85"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C6C3F04" w14:textId="687338AE" w:rsidR="00986141" w:rsidRPr="00986141" w:rsidRDefault="00AF2547" w:rsidP="00F27677">
            <w:pPr>
              <w:jc w:val="both"/>
              <w:rPr>
                <w:rFonts w:cs="Arial"/>
                <w:b/>
                <w:lang w:val="es-PE"/>
              </w:rPr>
            </w:pPr>
            <w:r>
              <w:rPr>
                <w:rFonts w:cs="Arial"/>
                <w:b/>
                <w:lang w:val="es-PE"/>
              </w:rPr>
              <w:t>144</w:t>
            </w:r>
          </w:p>
        </w:tc>
      </w:tr>
      <w:tr w:rsidR="00986141" w:rsidRPr="00986141" w14:paraId="5FAB2BB1" w14:textId="77777777" w:rsidTr="00B30B7A">
        <w:tc>
          <w:tcPr>
            <w:tcW w:w="4114" w:type="dxa"/>
          </w:tcPr>
          <w:p w14:paraId="6CCC330D"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70CF66E4" w14:textId="77777777" w:rsidR="00986141" w:rsidRPr="00986141" w:rsidRDefault="00986141" w:rsidP="00F27677">
            <w:pPr>
              <w:jc w:val="both"/>
              <w:rPr>
                <w:rFonts w:cs="Arial"/>
                <w:b/>
                <w:lang w:val="es-PE"/>
              </w:rPr>
            </w:pPr>
            <w:r w:rsidRPr="00986141">
              <w:rPr>
                <w:rFonts w:cs="Arial"/>
                <w:b/>
              </w:rPr>
              <w:t>2.2.8</w:t>
            </w:r>
          </w:p>
        </w:tc>
      </w:tr>
      <w:tr w:rsidR="00986141" w:rsidRPr="00986141" w14:paraId="2F586D8E" w14:textId="77777777" w:rsidTr="00B30B7A">
        <w:tc>
          <w:tcPr>
            <w:tcW w:w="8494" w:type="dxa"/>
            <w:gridSpan w:val="2"/>
          </w:tcPr>
          <w:p w14:paraId="44B810AC" w14:textId="77777777" w:rsidR="00986141" w:rsidRPr="00986141" w:rsidRDefault="00986141" w:rsidP="00F27677">
            <w:pPr>
              <w:jc w:val="both"/>
              <w:rPr>
                <w:rFonts w:cs="Arial"/>
              </w:rPr>
            </w:pPr>
            <w:r w:rsidRPr="00986141">
              <w:rPr>
                <w:rFonts w:cs="Arial"/>
              </w:rPr>
              <w:t xml:space="preserve">En el numeral 2.2.8 establece que, en caso el Contratado instale “postes dedicados” a lo largo de las carreteras, éste será responsable del diseño, la selección de la ubicación, obtención de las servidumbres e instalación de los postes de acuerdo con las mejores prácticas de la industria y atendiendo las normas de seguridad vial aplicables. </w:t>
            </w:r>
          </w:p>
          <w:p w14:paraId="64647B7C" w14:textId="77777777" w:rsidR="00986141" w:rsidRPr="00986141" w:rsidRDefault="00986141" w:rsidP="00F27677">
            <w:pPr>
              <w:ind w:left="709"/>
              <w:jc w:val="both"/>
              <w:rPr>
                <w:rFonts w:cs="Arial"/>
              </w:rPr>
            </w:pPr>
          </w:p>
          <w:p w14:paraId="7DE23E8D" w14:textId="77777777" w:rsidR="00986141" w:rsidRPr="00986141" w:rsidRDefault="00986141" w:rsidP="00F27677">
            <w:pPr>
              <w:jc w:val="both"/>
              <w:rPr>
                <w:rFonts w:cs="Arial"/>
              </w:rPr>
            </w:pPr>
            <w:r w:rsidRPr="00986141">
              <w:rPr>
                <w:rFonts w:cs="Arial"/>
              </w:rPr>
              <w:t>Sobre el particular, solicitamos se nos indique lo siguiente:</w:t>
            </w:r>
          </w:p>
          <w:p w14:paraId="6B86A6C0" w14:textId="77777777" w:rsidR="00986141" w:rsidRPr="00986141" w:rsidRDefault="00986141" w:rsidP="00F27677">
            <w:pPr>
              <w:ind w:left="709"/>
              <w:jc w:val="both"/>
              <w:rPr>
                <w:rFonts w:cs="Arial"/>
              </w:rPr>
            </w:pPr>
            <w:r w:rsidRPr="00986141">
              <w:rPr>
                <w:rFonts w:cs="Arial"/>
              </w:rPr>
              <w:t xml:space="preserve"> </w:t>
            </w:r>
          </w:p>
          <w:p w14:paraId="27B7F396" w14:textId="77777777" w:rsidR="00986141" w:rsidRPr="00986141" w:rsidRDefault="00986141" w:rsidP="00D964B6">
            <w:pPr>
              <w:pStyle w:val="Prrafodelista"/>
              <w:numPr>
                <w:ilvl w:val="0"/>
                <w:numId w:val="21"/>
              </w:numPr>
              <w:ind w:left="460" w:hanging="284"/>
              <w:jc w:val="both"/>
              <w:rPr>
                <w:rFonts w:cs="Arial"/>
              </w:rPr>
            </w:pPr>
            <w:r w:rsidRPr="00986141">
              <w:rPr>
                <w:rFonts w:cs="Arial"/>
              </w:rPr>
              <w:t>¿Cuál será la entidad encargada de aprobar los planos para el nuevo trazo de los postes de la RED Vial en las carreteras sin interferir con la expansión de las mismas?</w:t>
            </w:r>
          </w:p>
          <w:p w14:paraId="57088141" w14:textId="77777777" w:rsidR="00986141" w:rsidRPr="00986141" w:rsidRDefault="00986141" w:rsidP="00F27677">
            <w:pPr>
              <w:pStyle w:val="Prrafodelista"/>
              <w:ind w:left="460" w:hanging="284"/>
              <w:jc w:val="both"/>
              <w:rPr>
                <w:rFonts w:cs="Arial"/>
              </w:rPr>
            </w:pPr>
          </w:p>
          <w:p w14:paraId="7C538A8E" w14:textId="77777777" w:rsidR="00986141" w:rsidRPr="00986141" w:rsidRDefault="00986141" w:rsidP="00D964B6">
            <w:pPr>
              <w:pStyle w:val="Prrafodelista"/>
              <w:numPr>
                <w:ilvl w:val="0"/>
                <w:numId w:val="21"/>
              </w:numPr>
              <w:ind w:left="460" w:hanging="284"/>
              <w:contextualSpacing w:val="0"/>
              <w:jc w:val="both"/>
              <w:rPr>
                <w:rFonts w:cs="Arial"/>
              </w:rPr>
            </w:pPr>
            <w:r w:rsidRPr="00986141">
              <w:rPr>
                <w:rFonts w:cs="Arial"/>
              </w:rPr>
              <w:t>¿Quién asume los costos de reubicaciones en caso de que el trazo e instalación de la Fibra Óptica ocupe terrenos para nuevas construcciones de vías durante la etapa de instalación y el año de operación?</w:t>
            </w:r>
          </w:p>
          <w:p w14:paraId="2BF751AA" w14:textId="77777777" w:rsidR="00986141" w:rsidRPr="00986141" w:rsidRDefault="00986141" w:rsidP="00F27677">
            <w:pPr>
              <w:pStyle w:val="Prrafodelista"/>
              <w:ind w:left="460" w:hanging="284"/>
              <w:contextualSpacing w:val="0"/>
              <w:jc w:val="both"/>
              <w:rPr>
                <w:rFonts w:cs="Arial"/>
              </w:rPr>
            </w:pPr>
          </w:p>
          <w:p w14:paraId="4A04A5C6" w14:textId="77777777" w:rsidR="00986141" w:rsidRPr="00780D2D" w:rsidRDefault="00986141" w:rsidP="00F27677">
            <w:pPr>
              <w:pStyle w:val="Prrafodelista"/>
              <w:numPr>
                <w:ilvl w:val="0"/>
                <w:numId w:val="21"/>
              </w:numPr>
              <w:ind w:left="460" w:hanging="284"/>
              <w:contextualSpacing w:val="0"/>
              <w:jc w:val="both"/>
              <w:rPr>
                <w:rFonts w:cs="Arial"/>
              </w:rPr>
            </w:pPr>
            <w:r w:rsidRPr="00986141">
              <w:rPr>
                <w:rFonts w:cs="Arial"/>
              </w:rPr>
              <w:t>¿Con que área o dependencia del MTC se coordinarán las necesidades para el diseño y posterior implementación de los postes para las Vías de la Red Nacional; en específico, qué entidad será la encargada de coordinar las necesidades para el diseño y luego implementación de los postes para las Vías de la Red Nacional?</w:t>
            </w:r>
          </w:p>
        </w:tc>
      </w:tr>
      <w:tr w:rsidR="00B30B7A" w:rsidRPr="00B30B7A" w14:paraId="75124FC2" w14:textId="77777777" w:rsidTr="00B30B7A">
        <w:tc>
          <w:tcPr>
            <w:tcW w:w="8494" w:type="dxa"/>
            <w:gridSpan w:val="2"/>
          </w:tcPr>
          <w:p w14:paraId="6E6FA525" w14:textId="77777777" w:rsidR="00A62CAC" w:rsidRPr="00B30B7A" w:rsidRDefault="00780D2D" w:rsidP="00A62CAC">
            <w:pPr>
              <w:contextualSpacing/>
              <w:jc w:val="both"/>
              <w:rPr>
                <w:rFonts w:eastAsia="Times New Roman" w:cs="Arial"/>
                <w:b/>
                <w:lang w:val="es-PE"/>
              </w:rPr>
            </w:pPr>
            <w:r w:rsidRPr="00B30B7A">
              <w:rPr>
                <w:rFonts w:eastAsia="Times New Roman" w:cs="Arial"/>
                <w:b/>
                <w:u w:val="single"/>
                <w:lang w:val="es-PE"/>
              </w:rPr>
              <w:t>Respuesta</w:t>
            </w:r>
            <w:r w:rsidRPr="00B30B7A">
              <w:rPr>
                <w:rFonts w:eastAsia="Times New Roman" w:cs="Arial"/>
                <w:lang w:val="es-PE"/>
              </w:rPr>
              <w:t>:</w:t>
            </w:r>
            <w:r w:rsidR="00A62CAC" w:rsidRPr="00B30B7A">
              <w:rPr>
                <w:rFonts w:eastAsia="Times New Roman" w:cs="Arial"/>
                <w:lang w:val="es-PE"/>
              </w:rPr>
              <w:t xml:space="preserve"> </w:t>
            </w:r>
          </w:p>
          <w:p w14:paraId="4C1F5DFF" w14:textId="77777777" w:rsidR="00E845F7" w:rsidRPr="00B30B7A" w:rsidRDefault="00E845F7" w:rsidP="00A62CAC">
            <w:pPr>
              <w:contextualSpacing/>
              <w:jc w:val="both"/>
              <w:rPr>
                <w:rFonts w:eastAsia="Times New Roman" w:cs="Arial"/>
                <w:b/>
                <w:u w:val="single"/>
                <w:lang w:val="es-PE"/>
              </w:rPr>
            </w:pPr>
          </w:p>
          <w:p w14:paraId="6A65ECA8" w14:textId="7D2EBB3E" w:rsidR="002A1508" w:rsidRDefault="00B30B7A" w:rsidP="00B30B7A">
            <w:pPr>
              <w:contextualSpacing/>
              <w:jc w:val="both"/>
              <w:rPr>
                <w:rFonts w:eastAsia="Times New Roman" w:cs="Arial"/>
                <w:lang w:val="es-PE"/>
              </w:rPr>
            </w:pPr>
            <w:r>
              <w:rPr>
                <w:rFonts w:eastAsia="Times New Roman" w:cs="Arial"/>
                <w:lang w:val="es-PE"/>
              </w:rPr>
              <w:t xml:space="preserve">Sub pregunta a: </w:t>
            </w:r>
            <w:r w:rsidR="00A62CAC" w:rsidRPr="00B30B7A">
              <w:rPr>
                <w:rFonts w:eastAsia="Times New Roman" w:cs="Arial"/>
                <w:lang w:val="es-PE"/>
              </w:rPr>
              <w:t>El FITEL aprueba los cambios de trazo de la red en general</w:t>
            </w:r>
            <w:r>
              <w:rPr>
                <w:rFonts w:eastAsia="Times New Roman" w:cs="Arial"/>
                <w:lang w:val="es-PE"/>
              </w:rPr>
              <w:t>. S</w:t>
            </w:r>
            <w:r w:rsidR="00A62CAC" w:rsidRPr="00B30B7A">
              <w:rPr>
                <w:rFonts w:eastAsia="Times New Roman" w:cs="Arial"/>
                <w:lang w:val="es-PE"/>
              </w:rPr>
              <w:t>in embargo, las entidades responsables de otorgar los derechos de usos de vías para la instalación de postes son Provías Nacional y Provías Descentralizado.</w:t>
            </w:r>
          </w:p>
          <w:p w14:paraId="079F7C02" w14:textId="77777777" w:rsidR="00B30B7A" w:rsidRDefault="00B30B7A" w:rsidP="00B30B7A">
            <w:pPr>
              <w:contextualSpacing/>
              <w:jc w:val="both"/>
              <w:rPr>
                <w:rFonts w:eastAsia="Times New Roman" w:cs="Arial"/>
                <w:lang w:val="es-PE"/>
              </w:rPr>
            </w:pPr>
          </w:p>
          <w:p w14:paraId="6334CDE2" w14:textId="4FC6155F" w:rsidR="002A1508" w:rsidRDefault="00B30B7A" w:rsidP="00B30B7A">
            <w:pPr>
              <w:contextualSpacing/>
              <w:jc w:val="both"/>
              <w:rPr>
                <w:rFonts w:eastAsia="Times New Roman" w:cs="Arial"/>
                <w:lang w:val="es-PE"/>
              </w:rPr>
            </w:pPr>
            <w:r>
              <w:rPr>
                <w:rFonts w:eastAsia="Times New Roman" w:cs="Arial"/>
                <w:lang w:val="es-PE"/>
              </w:rPr>
              <w:t xml:space="preserve">Sub pregunta b: </w:t>
            </w:r>
            <w:r w:rsidR="00A62CAC" w:rsidRPr="00B30B7A">
              <w:rPr>
                <w:rFonts w:eastAsia="Times New Roman" w:cs="Arial"/>
                <w:lang w:val="es-PE"/>
              </w:rPr>
              <w:t>El CONTRATADO es responsable de realizar los ESTUDIOS DE CAMPO correspondientes, por tanto asume también los costos de las reubicaciones que pudieran existir.</w:t>
            </w:r>
          </w:p>
          <w:p w14:paraId="44CC02DE" w14:textId="77777777" w:rsidR="00085CB5" w:rsidRPr="00B30B7A" w:rsidRDefault="00085CB5" w:rsidP="00B30B7A">
            <w:pPr>
              <w:contextualSpacing/>
              <w:jc w:val="both"/>
              <w:rPr>
                <w:rFonts w:asciiTheme="minorHAnsi" w:eastAsia="Times New Roman" w:hAnsiTheme="minorHAnsi" w:cs="Arial"/>
                <w:lang w:val="es-PE"/>
              </w:rPr>
            </w:pPr>
          </w:p>
          <w:p w14:paraId="7BCB43AB" w14:textId="648FE834" w:rsidR="002A1508" w:rsidRPr="00085CB5" w:rsidRDefault="00085CB5" w:rsidP="00085CB5">
            <w:pPr>
              <w:jc w:val="both"/>
              <w:rPr>
                <w:rFonts w:asciiTheme="minorHAnsi" w:hAnsiTheme="minorHAnsi" w:cs="Arial"/>
              </w:rPr>
            </w:pPr>
            <w:r>
              <w:rPr>
                <w:rFonts w:eastAsia="Times New Roman" w:cs="Arial"/>
                <w:lang w:val="es-PE"/>
              </w:rPr>
              <w:t xml:space="preserve">Sub pregunta c: </w:t>
            </w:r>
            <w:r w:rsidR="00237F4C" w:rsidRPr="00085CB5">
              <w:rPr>
                <w:rFonts w:eastAsia="Times New Roman" w:cs="Arial"/>
                <w:lang w:val="es-PE"/>
              </w:rPr>
              <w:t>La entidad competente para la evaluación y aprobación de instalación de postería en el uso de derecho de vía en la red Nacional es Provías Nacional</w:t>
            </w:r>
            <w:r>
              <w:rPr>
                <w:rFonts w:eastAsia="Times New Roman" w:cs="Arial"/>
                <w:lang w:val="es-PE"/>
              </w:rPr>
              <w:t>.</w:t>
            </w:r>
          </w:p>
          <w:p w14:paraId="3FEFFEE4" w14:textId="77777777" w:rsidR="002A1508" w:rsidRPr="00B30B7A" w:rsidRDefault="002A1508" w:rsidP="00B30B7A">
            <w:pPr>
              <w:pStyle w:val="Prrafodelista"/>
              <w:jc w:val="both"/>
              <w:rPr>
                <w:rFonts w:asciiTheme="minorHAnsi" w:hAnsiTheme="minorHAnsi" w:cs="Arial"/>
              </w:rPr>
            </w:pPr>
          </w:p>
        </w:tc>
      </w:tr>
    </w:tbl>
    <w:p w14:paraId="5A8ACAFF"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62741A2D" w14:textId="77777777" w:rsidTr="00E21FF2">
        <w:tc>
          <w:tcPr>
            <w:tcW w:w="4114" w:type="dxa"/>
          </w:tcPr>
          <w:p w14:paraId="199A8CDA"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91A5678" w14:textId="27524A4C" w:rsidR="00986141" w:rsidRPr="00986141" w:rsidRDefault="00AF2547" w:rsidP="00F27677">
            <w:pPr>
              <w:jc w:val="both"/>
              <w:rPr>
                <w:rFonts w:cs="Arial"/>
                <w:b/>
                <w:lang w:val="es-PE"/>
              </w:rPr>
            </w:pPr>
            <w:r>
              <w:rPr>
                <w:rFonts w:cs="Arial"/>
                <w:b/>
                <w:lang w:val="es-PE"/>
              </w:rPr>
              <w:t>145</w:t>
            </w:r>
          </w:p>
        </w:tc>
      </w:tr>
      <w:tr w:rsidR="00986141" w:rsidRPr="00986141" w14:paraId="52F18704" w14:textId="77777777" w:rsidTr="00E21FF2">
        <w:tc>
          <w:tcPr>
            <w:tcW w:w="4114" w:type="dxa"/>
          </w:tcPr>
          <w:p w14:paraId="1B1D0F5C"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44E2FC30" w14:textId="77777777" w:rsidR="00986141" w:rsidRPr="00986141" w:rsidRDefault="00986141" w:rsidP="00F27677">
            <w:pPr>
              <w:jc w:val="both"/>
              <w:rPr>
                <w:rFonts w:cs="Arial"/>
                <w:b/>
                <w:lang w:val="es-PE"/>
              </w:rPr>
            </w:pPr>
            <w:r w:rsidRPr="00986141">
              <w:rPr>
                <w:rFonts w:cs="Arial"/>
                <w:b/>
              </w:rPr>
              <w:t>3.1.2</w:t>
            </w:r>
          </w:p>
        </w:tc>
      </w:tr>
      <w:tr w:rsidR="00986141" w:rsidRPr="00986141" w14:paraId="197CFC59" w14:textId="77777777" w:rsidTr="00E21FF2">
        <w:tc>
          <w:tcPr>
            <w:tcW w:w="8494" w:type="dxa"/>
            <w:gridSpan w:val="2"/>
          </w:tcPr>
          <w:p w14:paraId="16D58C88" w14:textId="77777777" w:rsidR="00986141" w:rsidRPr="00986141" w:rsidRDefault="00986141" w:rsidP="00F27677">
            <w:pPr>
              <w:jc w:val="both"/>
              <w:rPr>
                <w:rFonts w:cs="Arial"/>
                <w:lang w:val="es-PE"/>
              </w:rPr>
            </w:pPr>
            <w:r w:rsidRPr="00986141">
              <w:rPr>
                <w:rFonts w:cs="Arial"/>
                <w:lang w:val="es-PE"/>
              </w:rPr>
              <w:t>En el proceso de Co-ubicación en los nodos de la RDNFO, ¿EL CONTRATADO dispondrá de los espacios en ducterias y tuberías existentes para la interconexión de la Fibra Optica?</w:t>
            </w:r>
          </w:p>
        </w:tc>
      </w:tr>
      <w:tr w:rsidR="00E21FF2" w:rsidRPr="00E21FF2" w14:paraId="7433BEB2" w14:textId="77777777" w:rsidTr="00E21FF2">
        <w:tc>
          <w:tcPr>
            <w:tcW w:w="8494" w:type="dxa"/>
            <w:gridSpan w:val="2"/>
          </w:tcPr>
          <w:p w14:paraId="6AE9ABFC" w14:textId="77777777" w:rsidR="00780D2D" w:rsidRPr="00E21FF2" w:rsidRDefault="00780D2D" w:rsidP="00780D2D">
            <w:pPr>
              <w:contextualSpacing/>
              <w:rPr>
                <w:rFonts w:eastAsia="Times New Roman" w:cs="Arial"/>
                <w:lang w:val="es-PE"/>
              </w:rPr>
            </w:pPr>
            <w:r w:rsidRPr="00E21FF2">
              <w:rPr>
                <w:rFonts w:eastAsia="Times New Roman" w:cs="Arial"/>
                <w:b/>
                <w:u w:val="single"/>
                <w:lang w:val="es-PE"/>
              </w:rPr>
              <w:t>Respuesta</w:t>
            </w:r>
            <w:r w:rsidRPr="00E21FF2">
              <w:rPr>
                <w:rFonts w:eastAsia="Times New Roman" w:cs="Arial"/>
                <w:lang w:val="es-PE"/>
              </w:rPr>
              <w:t>:</w:t>
            </w:r>
          </w:p>
          <w:p w14:paraId="2177D198" w14:textId="77777777" w:rsidR="00E845F7" w:rsidRPr="00E21FF2" w:rsidRDefault="00E845F7" w:rsidP="00780D2D">
            <w:pPr>
              <w:contextualSpacing/>
              <w:rPr>
                <w:rFonts w:eastAsia="Times New Roman" w:cs="Arial"/>
                <w:lang w:val="es-PE"/>
              </w:rPr>
            </w:pPr>
          </w:p>
          <w:p w14:paraId="0CB06F31" w14:textId="791E6749" w:rsidR="00780D2D" w:rsidRPr="00E21FF2" w:rsidRDefault="00B34396" w:rsidP="00780D2D">
            <w:pPr>
              <w:jc w:val="both"/>
              <w:rPr>
                <w:rFonts w:eastAsia="Times New Roman" w:cs="Arial"/>
                <w:lang w:val="es-PE"/>
              </w:rPr>
            </w:pPr>
            <w:r w:rsidRPr="00E21FF2">
              <w:rPr>
                <w:rFonts w:eastAsia="Times New Roman" w:cs="Arial"/>
                <w:lang w:val="es-PE"/>
              </w:rPr>
              <w:t xml:space="preserve">El CONTRATADO y la empresa concesionaria que opera la RDNFO establecen de manera conjunta las condiciones técnicas, económicas y legales de los servicios y facilidades </w:t>
            </w:r>
            <w:r w:rsidR="0004427B">
              <w:rPr>
                <w:rFonts w:eastAsia="Times New Roman" w:cs="Arial"/>
                <w:lang w:val="es-PE"/>
              </w:rPr>
              <w:t>complementarias</w:t>
            </w:r>
            <w:r w:rsidRPr="00E21FF2">
              <w:rPr>
                <w:rFonts w:eastAsia="Times New Roman" w:cs="Arial"/>
                <w:lang w:val="es-PE"/>
              </w:rPr>
              <w:t xml:space="preserve"> </w:t>
            </w:r>
            <w:r w:rsidR="00F81AD4">
              <w:rPr>
                <w:rFonts w:eastAsia="Times New Roman" w:cs="Arial"/>
                <w:lang w:val="es-PE"/>
              </w:rPr>
              <w:t xml:space="preserve">(definidas como tales por el contrato de concesión de la RDNFO) </w:t>
            </w:r>
            <w:r w:rsidRPr="00E21FF2">
              <w:rPr>
                <w:rFonts w:eastAsia="Times New Roman" w:cs="Arial"/>
                <w:lang w:val="es-PE"/>
              </w:rPr>
              <w:t>que el primero contrate al segundo.</w:t>
            </w:r>
          </w:p>
          <w:p w14:paraId="67A65C67" w14:textId="77777777" w:rsidR="00E845F7" w:rsidRPr="00E21FF2" w:rsidRDefault="00E845F7" w:rsidP="00780D2D">
            <w:pPr>
              <w:jc w:val="both"/>
              <w:rPr>
                <w:rFonts w:cs="Arial"/>
                <w:lang w:val="es-PE"/>
              </w:rPr>
            </w:pPr>
          </w:p>
        </w:tc>
      </w:tr>
    </w:tbl>
    <w:p w14:paraId="0027A65C" w14:textId="77777777" w:rsidR="000E56B2" w:rsidRDefault="000E56B2"/>
    <w:tbl>
      <w:tblPr>
        <w:tblStyle w:val="Tablaconcuadrcula"/>
        <w:tblW w:w="0" w:type="auto"/>
        <w:tblLook w:val="04A0" w:firstRow="1" w:lastRow="0" w:firstColumn="1" w:lastColumn="0" w:noHBand="0" w:noVBand="1"/>
      </w:tblPr>
      <w:tblGrid>
        <w:gridCol w:w="4039"/>
        <w:gridCol w:w="4455"/>
      </w:tblGrid>
      <w:tr w:rsidR="00986141" w:rsidRPr="00986141" w14:paraId="08E2E674" w14:textId="77777777" w:rsidTr="00E21FF2">
        <w:tc>
          <w:tcPr>
            <w:tcW w:w="4039" w:type="dxa"/>
          </w:tcPr>
          <w:p w14:paraId="0C25B5EC"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455" w:type="dxa"/>
          </w:tcPr>
          <w:p w14:paraId="1DC0CF71" w14:textId="1AF90C58" w:rsidR="00986141" w:rsidRPr="00986141" w:rsidRDefault="00AF2547" w:rsidP="00F27677">
            <w:pPr>
              <w:jc w:val="both"/>
              <w:rPr>
                <w:rFonts w:cs="Arial"/>
                <w:b/>
                <w:lang w:val="es-PE"/>
              </w:rPr>
            </w:pPr>
            <w:r>
              <w:rPr>
                <w:rFonts w:cs="Arial"/>
                <w:b/>
                <w:lang w:val="es-PE"/>
              </w:rPr>
              <w:t>146</w:t>
            </w:r>
          </w:p>
        </w:tc>
      </w:tr>
      <w:tr w:rsidR="00986141" w:rsidRPr="00986141" w14:paraId="326FF046" w14:textId="77777777" w:rsidTr="00E21FF2">
        <w:tc>
          <w:tcPr>
            <w:tcW w:w="4039" w:type="dxa"/>
          </w:tcPr>
          <w:p w14:paraId="03AFB484"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455" w:type="dxa"/>
          </w:tcPr>
          <w:p w14:paraId="06ACE8E9" w14:textId="77777777" w:rsidR="00986141" w:rsidRPr="00986141" w:rsidRDefault="00986141" w:rsidP="00F27677">
            <w:pPr>
              <w:jc w:val="both"/>
              <w:rPr>
                <w:rFonts w:cs="Arial"/>
                <w:b/>
                <w:lang w:val="es-PE"/>
              </w:rPr>
            </w:pPr>
            <w:r w:rsidRPr="00986141">
              <w:rPr>
                <w:rFonts w:cs="Arial"/>
                <w:b/>
              </w:rPr>
              <w:t>3.1.2</w:t>
            </w:r>
          </w:p>
        </w:tc>
      </w:tr>
      <w:tr w:rsidR="00986141" w:rsidRPr="00986141" w14:paraId="10C7A579" w14:textId="77777777" w:rsidTr="00E21FF2">
        <w:tc>
          <w:tcPr>
            <w:tcW w:w="8494" w:type="dxa"/>
            <w:gridSpan w:val="2"/>
          </w:tcPr>
          <w:p w14:paraId="0B61836A" w14:textId="77777777" w:rsidR="00986141" w:rsidRPr="00986141" w:rsidRDefault="00986141" w:rsidP="00F27677">
            <w:pPr>
              <w:jc w:val="both"/>
              <w:rPr>
                <w:rFonts w:cs="Arial"/>
                <w:lang w:val="es-PE"/>
              </w:rPr>
            </w:pPr>
            <w:r w:rsidRPr="00986141">
              <w:rPr>
                <w:rFonts w:cs="Arial"/>
                <w:lang w:val="es-PE"/>
              </w:rPr>
              <w:t>¿La Co-ubicación en los nodos de la RDNFO, sería en la sala de equipos del Nodo de Distribución de la RDNFO?</w:t>
            </w:r>
          </w:p>
          <w:p w14:paraId="36FB2A66" w14:textId="77777777" w:rsidR="00986141" w:rsidRPr="00986141" w:rsidRDefault="00986141" w:rsidP="00F27677">
            <w:pPr>
              <w:jc w:val="both"/>
              <w:rPr>
                <w:rFonts w:cs="Arial"/>
                <w:lang w:val="es-PE"/>
              </w:rPr>
            </w:pPr>
          </w:p>
          <w:p w14:paraId="5C9665AE" w14:textId="77777777" w:rsidR="00986141" w:rsidRPr="00986141" w:rsidRDefault="00986141" w:rsidP="00F27677">
            <w:pPr>
              <w:jc w:val="both"/>
              <w:rPr>
                <w:rFonts w:cs="Arial"/>
                <w:lang w:val="es-PE"/>
              </w:rPr>
            </w:pPr>
            <w:r w:rsidRPr="00986141">
              <w:rPr>
                <w:rFonts w:cs="Arial"/>
                <w:lang w:val="es-PE"/>
              </w:rPr>
              <w:t>¿EL CONTRATADO dispondrá de las facilidades necesarias: Energía DC, Climatización, SPAT, contingencia de energía (baterías, grupos electrógenos), reporte de incidencias en el nodo. Los tiempos de SLA para este tipo de co-ubicacion estarán regidos por la RDNFO?</w:t>
            </w:r>
          </w:p>
        </w:tc>
      </w:tr>
      <w:tr w:rsidR="00E21FF2" w:rsidRPr="00E21FF2" w14:paraId="379CB2C7" w14:textId="77777777" w:rsidTr="00E21FF2">
        <w:tc>
          <w:tcPr>
            <w:tcW w:w="8494" w:type="dxa"/>
            <w:gridSpan w:val="2"/>
          </w:tcPr>
          <w:p w14:paraId="5623BD97" w14:textId="77777777" w:rsidR="00780D2D" w:rsidRPr="00E21FF2" w:rsidRDefault="00780D2D" w:rsidP="00780D2D">
            <w:pPr>
              <w:contextualSpacing/>
              <w:rPr>
                <w:rFonts w:eastAsia="Times New Roman" w:cs="Arial"/>
                <w:b/>
                <w:lang w:val="es-PE"/>
              </w:rPr>
            </w:pPr>
            <w:r w:rsidRPr="00E21FF2">
              <w:rPr>
                <w:rFonts w:eastAsia="Times New Roman" w:cs="Arial"/>
                <w:b/>
                <w:u w:val="single"/>
                <w:lang w:val="es-PE"/>
              </w:rPr>
              <w:t>Respuesta</w:t>
            </w:r>
            <w:r w:rsidRPr="00E21FF2">
              <w:rPr>
                <w:rFonts w:eastAsia="Times New Roman" w:cs="Arial"/>
                <w:lang w:val="es-PE"/>
              </w:rPr>
              <w:t>:</w:t>
            </w:r>
            <w:r w:rsidR="00E845F7" w:rsidRPr="00E21FF2">
              <w:rPr>
                <w:rFonts w:eastAsia="Times New Roman" w:cs="Arial"/>
                <w:b/>
                <w:lang w:val="es-PE"/>
              </w:rPr>
              <w:t xml:space="preserve"> </w:t>
            </w:r>
          </w:p>
          <w:p w14:paraId="342D3142" w14:textId="77777777" w:rsidR="00E845F7" w:rsidRPr="00E21FF2" w:rsidRDefault="00E845F7" w:rsidP="00780D2D">
            <w:pPr>
              <w:contextualSpacing/>
              <w:rPr>
                <w:rFonts w:eastAsia="Times New Roman" w:cs="Arial"/>
                <w:b/>
                <w:lang w:val="es-PE"/>
              </w:rPr>
            </w:pPr>
          </w:p>
          <w:p w14:paraId="44C77DEE" w14:textId="428E0885" w:rsidR="00780D2D" w:rsidRPr="00E21FF2" w:rsidRDefault="00B34396" w:rsidP="00780D2D">
            <w:pPr>
              <w:jc w:val="both"/>
              <w:rPr>
                <w:rFonts w:eastAsia="Times New Roman" w:cs="Arial"/>
                <w:lang w:val="es-PE"/>
              </w:rPr>
            </w:pPr>
            <w:r w:rsidRPr="00E21FF2">
              <w:rPr>
                <w:rFonts w:eastAsia="Times New Roman" w:cs="Arial"/>
                <w:lang w:val="es-PE"/>
              </w:rPr>
              <w:t xml:space="preserve">El CONTRATADO y la empresa concesionaria que opera la RDNFO establecen de manera conjunta las condiciones técnicas, económicas y legales de los servicios y </w:t>
            </w:r>
            <w:r w:rsidR="0004427B" w:rsidRPr="00E21FF2">
              <w:rPr>
                <w:rFonts w:eastAsia="Times New Roman" w:cs="Arial"/>
                <w:lang w:val="es-PE"/>
              </w:rPr>
              <w:t xml:space="preserve">facilidades </w:t>
            </w:r>
            <w:r w:rsidR="0004427B">
              <w:rPr>
                <w:rFonts w:eastAsia="Times New Roman" w:cs="Arial"/>
                <w:lang w:val="es-PE"/>
              </w:rPr>
              <w:t>complementarias</w:t>
            </w:r>
            <w:r w:rsidR="0004427B" w:rsidRPr="00E21FF2">
              <w:rPr>
                <w:rFonts w:eastAsia="Times New Roman" w:cs="Arial"/>
                <w:lang w:val="es-PE"/>
              </w:rPr>
              <w:t xml:space="preserve"> </w:t>
            </w:r>
            <w:r w:rsidR="00F81AD4">
              <w:rPr>
                <w:rFonts w:eastAsia="Times New Roman" w:cs="Arial"/>
                <w:lang w:val="es-PE"/>
              </w:rPr>
              <w:t xml:space="preserve">(definidas como tales por el contrato de concesión de la RDNFO) </w:t>
            </w:r>
            <w:r w:rsidRPr="00E21FF2">
              <w:rPr>
                <w:rFonts w:eastAsia="Times New Roman" w:cs="Arial"/>
                <w:lang w:val="es-PE"/>
              </w:rPr>
              <w:t>que el primero contrate al segundo.</w:t>
            </w:r>
          </w:p>
          <w:p w14:paraId="3436DBD8" w14:textId="77777777" w:rsidR="00E845F7" w:rsidRPr="00E21FF2" w:rsidRDefault="00E845F7" w:rsidP="00780D2D">
            <w:pPr>
              <w:jc w:val="both"/>
              <w:rPr>
                <w:rFonts w:cs="Arial"/>
                <w:lang w:val="es-PE"/>
              </w:rPr>
            </w:pPr>
          </w:p>
        </w:tc>
      </w:tr>
    </w:tbl>
    <w:p w14:paraId="118356CF"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7CBD4C3C" w14:textId="77777777" w:rsidTr="00E21FF2">
        <w:tc>
          <w:tcPr>
            <w:tcW w:w="4114" w:type="dxa"/>
          </w:tcPr>
          <w:p w14:paraId="76A606DB"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A620095" w14:textId="5F5B516D" w:rsidR="00986141" w:rsidRPr="00986141" w:rsidRDefault="00AF2547" w:rsidP="00F27677">
            <w:pPr>
              <w:jc w:val="both"/>
              <w:rPr>
                <w:rFonts w:cs="Arial"/>
                <w:b/>
                <w:lang w:val="es-PE"/>
              </w:rPr>
            </w:pPr>
            <w:r>
              <w:rPr>
                <w:rFonts w:cs="Arial"/>
                <w:b/>
                <w:lang w:val="es-PE"/>
              </w:rPr>
              <w:t>147</w:t>
            </w:r>
          </w:p>
        </w:tc>
      </w:tr>
      <w:tr w:rsidR="00986141" w:rsidRPr="00986141" w14:paraId="49A5331A" w14:textId="77777777" w:rsidTr="00E21FF2">
        <w:tc>
          <w:tcPr>
            <w:tcW w:w="4114" w:type="dxa"/>
          </w:tcPr>
          <w:p w14:paraId="0522A086"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1C74D893" w14:textId="77777777" w:rsidR="00986141" w:rsidRPr="00986141" w:rsidRDefault="00986141" w:rsidP="00F27677">
            <w:pPr>
              <w:jc w:val="both"/>
              <w:rPr>
                <w:rFonts w:cs="Arial"/>
                <w:b/>
                <w:lang w:val="es-PE"/>
              </w:rPr>
            </w:pPr>
            <w:r w:rsidRPr="00986141">
              <w:rPr>
                <w:rFonts w:cs="Arial"/>
                <w:b/>
              </w:rPr>
              <w:t>3.3.1</w:t>
            </w:r>
          </w:p>
        </w:tc>
      </w:tr>
      <w:tr w:rsidR="00986141" w:rsidRPr="00986141" w14:paraId="5A2D4D52" w14:textId="77777777" w:rsidTr="00E21FF2">
        <w:tc>
          <w:tcPr>
            <w:tcW w:w="8494" w:type="dxa"/>
            <w:gridSpan w:val="2"/>
          </w:tcPr>
          <w:p w14:paraId="61A65305" w14:textId="77777777" w:rsidR="00986141" w:rsidRPr="00986141" w:rsidRDefault="00986141" w:rsidP="00F27677">
            <w:pPr>
              <w:jc w:val="both"/>
              <w:rPr>
                <w:rFonts w:cs="Arial"/>
              </w:rPr>
            </w:pPr>
            <w:r w:rsidRPr="00986141">
              <w:rPr>
                <w:rFonts w:cs="Arial"/>
              </w:rPr>
              <w:t xml:space="preserve">Sin perjuicio de una consulta anterior, en el numeral 3.3.1 se establece también que los terrenos donde se implementen los nodos no deberán estar ubicados en zonas vulnerables a riesgos y desastres naturales. </w:t>
            </w:r>
          </w:p>
          <w:p w14:paraId="44CBDA35" w14:textId="77777777" w:rsidR="00986141" w:rsidRPr="00986141" w:rsidRDefault="00986141" w:rsidP="00F27677">
            <w:pPr>
              <w:ind w:left="709"/>
              <w:jc w:val="both"/>
              <w:rPr>
                <w:rFonts w:cs="Arial"/>
              </w:rPr>
            </w:pPr>
          </w:p>
          <w:p w14:paraId="5B7EF29A" w14:textId="77777777" w:rsidR="00986141" w:rsidRPr="00986141" w:rsidRDefault="00986141" w:rsidP="00F27677">
            <w:pPr>
              <w:jc w:val="both"/>
              <w:rPr>
                <w:rFonts w:cs="Arial"/>
              </w:rPr>
            </w:pPr>
            <w:r w:rsidRPr="00986141">
              <w:rPr>
                <w:rFonts w:cs="Arial"/>
              </w:rPr>
              <w:t xml:space="preserve">Sobre el particular, debemos advertir que en las Bases no se define qué deberá entenderse por “zonas vulnerables a riesgos y desastres naturales”; en consecuencia, no resultaría posible para el Contratado poder identificar plenamente dichas zonas. </w:t>
            </w:r>
          </w:p>
          <w:p w14:paraId="302DE57F" w14:textId="77777777" w:rsidR="00986141" w:rsidRPr="00986141" w:rsidRDefault="00986141" w:rsidP="00F27677">
            <w:pPr>
              <w:ind w:left="709"/>
              <w:jc w:val="both"/>
              <w:rPr>
                <w:rFonts w:cs="Arial"/>
              </w:rPr>
            </w:pPr>
          </w:p>
          <w:p w14:paraId="6BCA1406" w14:textId="77777777" w:rsidR="00986141" w:rsidRPr="00986141" w:rsidRDefault="00986141" w:rsidP="00F27677">
            <w:pPr>
              <w:jc w:val="both"/>
              <w:rPr>
                <w:rFonts w:cs="Arial"/>
              </w:rPr>
            </w:pPr>
            <w:r w:rsidRPr="00986141">
              <w:rPr>
                <w:rFonts w:cs="Arial"/>
              </w:rPr>
              <w:t xml:space="preserve">Además, teniendo en cuenta que los desastres naturales son acontecimientos fortuitos, naturales, imprevisibles, y que muchas veces no se manifiestan de forma inmediata, no se encontraría bajo la esfera de control del Contratado determinar si la locación donde se instalen los nodos podría sufrir algún tipo de desastre natural o si es considerada como zona vulnerable. </w:t>
            </w:r>
          </w:p>
          <w:p w14:paraId="426F10AF" w14:textId="77777777" w:rsidR="00986141" w:rsidRPr="00986141" w:rsidRDefault="00986141" w:rsidP="00F27677">
            <w:pPr>
              <w:ind w:left="709"/>
              <w:jc w:val="both"/>
              <w:rPr>
                <w:rFonts w:cs="Arial"/>
              </w:rPr>
            </w:pPr>
          </w:p>
          <w:p w14:paraId="39DFCFA2" w14:textId="77777777" w:rsidR="00986141" w:rsidRPr="00986141" w:rsidRDefault="00986141" w:rsidP="00F27677">
            <w:pPr>
              <w:jc w:val="both"/>
              <w:rPr>
                <w:rFonts w:cs="Arial"/>
              </w:rPr>
            </w:pPr>
            <w:r w:rsidRPr="00986141">
              <w:rPr>
                <w:rFonts w:cs="Arial"/>
              </w:rPr>
              <w:t>En base a lo expuesto, solicitamos que se aclare si resultará necesario acreditar, mediante una constancia emitida por la autoridad zonal competente, que el terreno destinado a la construcción de los nodos no se encuentra en una zona vulnerable frente a la ocurrencia de</w:t>
            </w:r>
            <w:r w:rsidR="00780D2D">
              <w:rPr>
                <w:rFonts w:cs="Arial"/>
              </w:rPr>
              <w:t xml:space="preserve"> riesgos o desastres naturales.</w:t>
            </w:r>
          </w:p>
        </w:tc>
      </w:tr>
      <w:tr w:rsidR="00E21FF2" w:rsidRPr="00E21FF2" w14:paraId="6C2234D1" w14:textId="77777777" w:rsidTr="00E21FF2">
        <w:tc>
          <w:tcPr>
            <w:tcW w:w="8494" w:type="dxa"/>
            <w:gridSpan w:val="2"/>
          </w:tcPr>
          <w:p w14:paraId="16FC29F8" w14:textId="77777777" w:rsidR="00A62CAC" w:rsidRPr="00E21FF2" w:rsidRDefault="00780D2D" w:rsidP="00A62CAC">
            <w:pPr>
              <w:contextualSpacing/>
              <w:rPr>
                <w:rFonts w:eastAsia="Times New Roman" w:cs="Arial"/>
                <w:b/>
                <w:lang w:val="es-PE"/>
              </w:rPr>
            </w:pPr>
            <w:r w:rsidRPr="00E21FF2">
              <w:rPr>
                <w:rFonts w:eastAsia="Times New Roman" w:cs="Arial"/>
                <w:b/>
                <w:u w:val="single"/>
                <w:lang w:val="es-PE"/>
              </w:rPr>
              <w:t>Respuesta</w:t>
            </w:r>
            <w:r w:rsidRPr="00E21FF2">
              <w:rPr>
                <w:rFonts w:eastAsia="Times New Roman" w:cs="Arial"/>
                <w:lang w:val="es-PE"/>
              </w:rPr>
              <w:t>:</w:t>
            </w:r>
            <w:r w:rsidR="00A62CAC" w:rsidRPr="00E21FF2">
              <w:rPr>
                <w:rFonts w:eastAsia="Times New Roman" w:cs="Arial"/>
                <w:b/>
                <w:lang w:val="es-PE"/>
              </w:rPr>
              <w:t xml:space="preserve"> </w:t>
            </w:r>
          </w:p>
          <w:p w14:paraId="62E2C723" w14:textId="77777777" w:rsidR="00060786" w:rsidRPr="00E21FF2" w:rsidRDefault="00060786" w:rsidP="00A62CAC">
            <w:pPr>
              <w:contextualSpacing/>
              <w:rPr>
                <w:rFonts w:eastAsia="Times New Roman" w:cs="Arial"/>
                <w:lang w:val="es-PE"/>
              </w:rPr>
            </w:pPr>
          </w:p>
          <w:p w14:paraId="30FE84D3" w14:textId="33575C93" w:rsidR="00780D2D" w:rsidRPr="00E21FF2" w:rsidRDefault="00B97AAE" w:rsidP="00780D2D">
            <w:pPr>
              <w:jc w:val="both"/>
              <w:rPr>
                <w:rFonts w:cs="Arial"/>
              </w:rPr>
            </w:pPr>
            <w:r w:rsidRPr="00E21FF2">
              <w:rPr>
                <w:rFonts w:eastAsia="Times New Roman" w:cs="Arial"/>
                <w:lang w:val="es-PE"/>
              </w:rPr>
              <w:t xml:space="preserve">La presentación de documentación adicional aplicaría para casos en los cuales se tenga que el nodo ha sido emplazado en zonas cerca a ríos, quebradas, cerros o cerca de carreteras, por lo que se debería presentar documentación que acredite que dichas zonas no son propensas a desastres naturales o zonas vulnerables o zonas de ampliaciones de vía; las entidades competente son Provias Nacional, </w:t>
            </w:r>
            <w:hyperlink r:id="rId17" w:history="1">
              <w:r w:rsidRPr="00E21FF2">
                <w:rPr>
                  <w:rFonts w:eastAsia="Times New Roman" w:cs="Arial"/>
                  <w:lang w:val="es-PE"/>
                </w:rPr>
                <w:t>Autoridad Nacional del Agua (ANA), Instituto Nacional de Defensa Civil.</w:t>
              </w:r>
            </w:hyperlink>
          </w:p>
          <w:p w14:paraId="2F3A56D7" w14:textId="77777777" w:rsidR="00060786" w:rsidRPr="00E21FF2" w:rsidRDefault="00060786" w:rsidP="00780D2D">
            <w:pPr>
              <w:jc w:val="both"/>
              <w:rPr>
                <w:rFonts w:cs="Arial"/>
              </w:rPr>
            </w:pPr>
          </w:p>
        </w:tc>
      </w:tr>
    </w:tbl>
    <w:p w14:paraId="77513766"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7E544590" w14:textId="77777777" w:rsidTr="00E21FF2">
        <w:tc>
          <w:tcPr>
            <w:tcW w:w="4114" w:type="dxa"/>
          </w:tcPr>
          <w:p w14:paraId="01C73F77"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3DA7200" w14:textId="4D4FAB0C" w:rsidR="00986141" w:rsidRPr="00986141" w:rsidRDefault="00AF2547" w:rsidP="00F27677">
            <w:pPr>
              <w:jc w:val="both"/>
              <w:rPr>
                <w:rFonts w:cs="Arial"/>
                <w:b/>
                <w:lang w:val="es-PE"/>
              </w:rPr>
            </w:pPr>
            <w:r>
              <w:rPr>
                <w:rFonts w:cs="Arial"/>
                <w:b/>
                <w:lang w:val="es-PE"/>
              </w:rPr>
              <w:t>148</w:t>
            </w:r>
          </w:p>
        </w:tc>
      </w:tr>
      <w:tr w:rsidR="00986141" w:rsidRPr="00986141" w14:paraId="2B53B7E7" w14:textId="77777777" w:rsidTr="00E21FF2">
        <w:tc>
          <w:tcPr>
            <w:tcW w:w="4114" w:type="dxa"/>
          </w:tcPr>
          <w:p w14:paraId="01FD94CF"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78428776" w14:textId="77777777" w:rsidR="00986141" w:rsidRPr="00986141" w:rsidRDefault="00986141" w:rsidP="00F27677">
            <w:pPr>
              <w:jc w:val="both"/>
              <w:rPr>
                <w:rFonts w:cs="Arial"/>
                <w:b/>
                <w:lang w:val="es-PE"/>
              </w:rPr>
            </w:pPr>
            <w:r w:rsidRPr="00986141">
              <w:rPr>
                <w:rFonts w:cs="Arial"/>
                <w:b/>
                <w:lang w:val="es-PE"/>
              </w:rPr>
              <w:t>3.5, 3.5.2, 3.5.2.4</w:t>
            </w:r>
          </w:p>
        </w:tc>
      </w:tr>
      <w:tr w:rsidR="00986141" w:rsidRPr="00986141" w14:paraId="5DDA4858" w14:textId="77777777" w:rsidTr="00E21FF2">
        <w:tc>
          <w:tcPr>
            <w:tcW w:w="8494" w:type="dxa"/>
            <w:gridSpan w:val="2"/>
          </w:tcPr>
          <w:p w14:paraId="45C2D10A" w14:textId="77777777" w:rsidR="00986141" w:rsidRPr="00986141" w:rsidRDefault="00986141" w:rsidP="00F27677">
            <w:pPr>
              <w:jc w:val="both"/>
              <w:rPr>
                <w:rFonts w:cs="Arial"/>
                <w:lang w:val="es-PE"/>
              </w:rPr>
            </w:pPr>
            <w:r w:rsidRPr="00986141">
              <w:rPr>
                <w:rFonts w:cs="Arial"/>
                <w:lang w:val="es-PE"/>
              </w:rPr>
              <w:t>Los proyectos establecen uso de cable de 48 hilos de Fibra Óptica, por lo que formulamos la siguiente consulta: ¿la cantidad de de ODFs a instalar, no sería la misma cantidad de cables de 48 hilos que ingresan y/o se conectan a los NODOS? Por disponibilidad de espacio</w:t>
            </w:r>
            <w:r w:rsidR="00780D2D">
              <w:rPr>
                <w:rFonts w:cs="Arial"/>
                <w:lang w:val="es-PE"/>
              </w:rPr>
              <w:t>.</w:t>
            </w:r>
          </w:p>
        </w:tc>
      </w:tr>
      <w:tr w:rsidR="00E21FF2" w:rsidRPr="00E21FF2" w14:paraId="3D6A97B0" w14:textId="77777777" w:rsidTr="00E21FF2">
        <w:tc>
          <w:tcPr>
            <w:tcW w:w="8494" w:type="dxa"/>
            <w:gridSpan w:val="2"/>
          </w:tcPr>
          <w:p w14:paraId="1A163E66" w14:textId="77777777" w:rsidR="00A62CAC" w:rsidRPr="00E21FF2" w:rsidRDefault="00780D2D" w:rsidP="00A62CAC">
            <w:pPr>
              <w:contextualSpacing/>
              <w:rPr>
                <w:rFonts w:eastAsia="Times New Roman" w:cs="Arial"/>
                <w:b/>
                <w:lang w:val="es-PE"/>
              </w:rPr>
            </w:pPr>
            <w:r w:rsidRPr="00E21FF2">
              <w:rPr>
                <w:rFonts w:eastAsia="Times New Roman" w:cs="Arial"/>
                <w:b/>
                <w:u w:val="single"/>
                <w:lang w:val="es-PE"/>
              </w:rPr>
              <w:t>Respuesta</w:t>
            </w:r>
            <w:r w:rsidRPr="00E21FF2">
              <w:rPr>
                <w:rFonts w:eastAsia="Times New Roman" w:cs="Arial"/>
                <w:lang w:val="es-PE"/>
              </w:rPr>
              <w:t>:</w:t>
            </w:r>
            <w:r w:rsidR="00A62CAC" w:rsidRPr="00E21FF2">
              <w:rPr>
                <w:rFonts w:eastAsia="Times New Roman" w:cs="Arial"/>
                <w:lang w:val="es-PE"/>
              </w:rPr>
              <w:t xml:space="preserve"> </w:t>
            </w:r>
          </w:p>
          <w:p w14:paraId="62648E24" w14:textId="77777777" w:rsidR="00060786" w:rsidRPr="00E21FF2" w:rsidRDefault="00060786" w:rsidP="00A62CAC">
            <w:pPr>
              <w:contextualSpacing/>
              <w:rPr>
                <w:rFonts w:eastAsia="Times New Roman" w:cs="Arial"/>
                <w:lang w:val="es-PE"/>
              </w:rPr>
            </w:pPr>
          </w:p>
          <w:p w14:paraId="46ADF908" w14:textId="5B656066" w:rsidR="00780D2D" w:rsidRPr="00E21FF2" w:rsidRDefault="00A62CAC" w:rsidP="00780D2D">
            <w:pPr>
              <w:jc w:val="both"/>
              <w:rPr>
                <w:lang w:val="es-PE"/>
              </w:rPr>
            </w:pPr>
            <w:r w:rsidRPr="00E21FF2">
              <w:rPr>
                <w:lang w:val="es-PE"/>
              </w:rPr>
              <w:t xml:space="preserve">El gabinete del ODF debe contener 6 bandejas, cada bandeja contará con capacidad para fusionar hasta 48 hilos, indistintamente a la cantidad de cables de fibra óptica que ingresen al nodo, por lo que deberá ceñirse a lo establecido en el </w:t>
            </w:r>
            <w:r w:rsidR="00E21FF2" w:rsidRPr="00E21FF2">
              <w:rPr>
                <w:lang w:val="es-PE"/>
              </w:rPr>
              <w:t xml:space="preserve">Numeral </w:t>
            </w:r>
            <w:r w:rsidRPr="00E21FF2">
              <w:rPr>
                <w:lang w:val="es-PE"/>
              </w:rPr>
              <w:t>3.5.2.4 del</w:t>
            </w:r>
            <w:r w:rsidR="00E21FF2">
              <w:rPr>
                <w:lang w:val="es-PE"/>
              </w:rPr>
              <w:t xml:space="preserve"> Anexo N° 8-A de las BASES</w:t>
            </w:r>
            <w:r w:rsidRPr="00E21FF2">
              <w:rPr>
                <w:lang w:val="es-PE"/>
              </w:rPr>
              <w:t>.</w:t>
            </w:r>
          </w:p>
          <w:p w14:paraId="1B378EB6" w14:textId="77777777" w:rsidR="00060786" w:rsidRPr="00E21FF2" w:rsidRDefault="00060786" w:rsidP="00780D2D">
            <w:pPr>
              <w:jc w:val="both"/>
              <w:rPr>
                <w:rFonts w:cs="Arial"/>
                <w:lang w:val="es-PE"/>
              </w:rPr>
            </w:pPr>
          </w:p>
        </w:tc>
      </w:tr>
    </w:tbl>
    <w:p w14:paraId="3D49FDED" w14:textId="77777777" w:rsidR="000E56B2" w:rsidRDefault="000E56B2"/>
    <w:tbl>
      <w:tblPr>
        <w:tblStyle w:val="Tablaconcuadrcula"/>
        <w:tblW w:w="0" w:type="auto"/>
        <w:tblLook w:val="04A0" w:firstRow="1" w:lastRow="0" w:firstColumn="1" w:lastColumn="0" w:noHBand="0" w:noVBand="1"/>
      </w:tblPr>
      <w:tblGrid>
        <w:gridCol w:w="4054"/>
        <w:gridCol w:w="4440"/>
      </w:tblGrid>
      <w:tr w:rsidR="00986141" w:rsidRPr="00986141" w14:paraId="6EF48DA4" w14:textId="77777777" w:rsidTr="00E21FF2">
        <w:tc>
          <w:tcPr>
            <w:tcW w:w="4054" w:type="dxa"/>
          </w:tcPr>
          <w:p w14:paraId="5A9F2F68"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440" w:type="dxa"/>
          </w:tcPr>
          <w:p w14:paraId="27EA9F78" w14:textId="0461CD25" w:rsidR="00986141" w:rsidRPr="00986141" w:rsidRDefault="00986141" w:rsidP="00F27677">
            <w:pPr>
              <w:jc w:val="both"/>
              <w:rPr>
                <w:rFonts w:cs="Arial"/>
                <w:b/>
                <w:lang w:val="es-PE"/>
              </w:rPr>
            </w:pPr>
            <w:r w:rsidRPr="00986141">
              <w:rPr>
                <w:rFonts w:cs="Arial"/>
                <w:b/>
                <w:lang w:val="es-PE"/>
              </w:rPr>
              <w:t>1</w:t>
            </w:r>
            <w:r w:rsidR="00AF2547">
              <w:rPr>
                <w:rFonts w:cs="Arial"/>
                <w:b/>
                <w:lang w:val="es-PE"/>
              </w:rPr>
              <w:t>49</w:t>
            </w:r>
          </w:p>
        </w:tc>
      </w:tr>
      <w:tr w:rsidR="00986141" w:rsidRPr="00986141" w14:paraId="14A09050" w14:textId="77777777" w:rsidTr="00E21FF2">
        <w:tc>
          <w:tcPr>
            <w:tcW w:w="4054" w:type="dxa"/>
          </w:tcPr>
          <w:p w14:paraId="36EABE9F"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440" w:type="dxa"/>
          </w:tcPr>
          <w:p w14:paraId="669F9EEB" w14:textId="77777777" w:rsidR="00986141" w:rsidRPr="00986141" w:rsidRDefault="00986141" w:rsidP="00F27677">
            <w:pPr>
              <w:jc w:val="both"/>
              <w:rPr>
                <w:rFonts w:cs="Arial"/>
                <w:lang w:val="es-PE"/>
              </w:rPr>
            </w:pPr>
            <w:r w:rsidRPr="00986141">
              <w:rPr>
                <w:rFonts w:cs="Arial"/>
                <w:b/>
                <w:lang w:val="es-PE"/>
              </w:rPr>
              <w:t>3.5, 3.5.2, 3.5.2.4</w:t>
            </w:r>
          </w:p>
        </w:tc>
      </w:tr>
      <w:tr w:rsidR="00986141" w:rsidRPr="00986141" w14:paraId="4D4395A5" w14:textId="77777777" w:rsidTr="00E21FF2">
        <w:tc>
          <w:tcPr>
            <w:tcW w:w="8494" w:type="dxa"/>
            <w:gridSpan w:val="2"/>
          </w:tcPr>
          <w:p w14:paraId="6ECD18F6" w14:textId="77777777" w:rsidR="00986141" w:rsidRPr="00986141" w:rsidRDefault="00986141" w:rsidP="00F27677">
            <w:pPr>
              <w:jc w:val="both"/>
              <w:rPr>
                <w:rFonts w:cs="Arial"/>
                <w:lang w:val="es-PE"/>
              </w:rPr>
            </w:pPr>
            <w:r w:rsidRPr="00986141">
              <w:rPr>
                <w:rFonts w:cs="Arial"/>
                <w:lang w:val="es-PE"/>
              </w:rPr>
              <w:t>Los ODFs por funcionalidad albergan a los hilos de cable de Fibra Óptica que llegan de la Planta externa, simplificando el orden y la mejor administración de cada terminación para las conexiones de la Planta Interna. En esa línea consultamos lo siguiente: ¿para los proyectos Regionales se podría aplicar el uso de ODFs sin ningún tipo de inclinación? Los ODFs no son dispositivos pasivos q</w:t>
            </w:r>
            <w:r w:rsidR="00780D2D">
              <w:rPr>
                <w:rFonts w:cs="Arial"/>
                <w:lang w:val="es-PE"/>
              </w:rPr>
              <w:t>ue se manipulen constantemente.</w:t>
            </w:r>
          </w:p>
        </w:tc>
      </w:tr>
      <w:tr w:rsidR="00E21FF2" w:rsidRPr="00E21FF2" w14:paraId="0A66E814" w14:textId="77777777" w:rsidTr="00E21FF2">
        <w:tc>
          <w:tcPr>
            <w:tcW w:w="8494" w:type="dxa"/>
            <w:gridSpan w:val="2"/>
          </w:tcPr>
          <w:p w14:paraId="34D0B395" w14:textId="77777777" w:rsidR="00A62CAC" w:rsidRPr="00E21FF2" w:rsidRDefault="00780D2D" w:rsidP="00A62CAC">
            <w:pPr>
              <w:contextualSpacing/>
              <w:rPr>
                <w:rFonts w:eastAsia="Times New Roman" w:cs="Arial"/>
                <w:b/>
                <w:lang w:val="es-PE"/>
              </w:rPr>
            </w:pPr>
            <w:r w:rsidRPr="00E21FF2">
              <w:rPr>
                <w:rFonts w:eastAsia="Times New Roman" w:cs="Arial"/>
                <w:b/>
                <w:u w:val="single"/>
                <w:lang w:val="es-PE"/>
              </w:rPr>
              <w:t>Respuesta</w:t>
            </w:r>
            <w:r w:rsidRPr="00E21FF2">
              <w:rPr>
                <w:rFonts w:eastAsia="Times New Roman" w:cs="Arial"/>
                <w:lang w:val="es-PE"/>
              </w:rPr>
              <w:t>:</w:t>
            </w:r>
            <w:r w:rsidR="00A62CAC" w:rsidRPr="00E21FF2">
              <w:rPr>
                <w:rFonts w:eastAsia="Times New Roman" w:cs="Arial"/>
                <w:b/>
                <w:lang w:val="es-PE"/>
              </w:rPr>
              <w:t xml:space="preserve"> </w:t>
            </w:r>
          </w:p>
          <w:p w14:paraId="45863066" w14:textId="77777777" w:rsidR="00060786" w:rsidRPr="00E21FF2" w:rsidRDefault="00060786" w:rsidP="00A62CAC">
            <w:pPr>
              <w:contextualSpacing/>
              <w:rPr>
                <w:rFonts w:eastAsia="Times New Roman" w:cs="Arial"/>
                <w:lang w:val="es-PE"/>
              </w:rPr>
            </w:pPr>
          </w:p>
          <w:p w14:paraId="47FB87A8" w14:textId="75618DA1" w:rsidR="00780D2D" w:rsidRPr="00E21FF2" w:rsidRDefault="00A62CAC" w:rsidP="00780D2D">
            <w:pPr>
              <w:jc w:val="both"/>
              <w:rPr>
                <w:lang w:val="es-PE"/>
              </w:rPr>
            </w:pPr>
            <w:r w:rsidRPr="00E21FF2">
              <w:rPr>
                <w:lang w:val="es-PE"/>
              </w:rPr>
              <w:t xml:space="preserve">Ceñirse a lo establecido en el </w:t>
            </w:r>
            <w:r w:rsidR="00E21FF2" w:rsidRPr="00E21FF2">
              <w:rPr>
                <w:lang w:val="es-PE"/>
              </w:rPr>
              <w:t xml:space="preserve">Numeral </w:t>
            </w:r>
            <w:r w:rsidRPr="00E21FF2">
              <w:rPr>
                <w:lang w:val="es-PE"/>
              </w:rPr>
              <w:t>3.5.3.4 del Anexo N° 8-A de las BASES.</w:t>
            </w:r>
          </w:p>
          <w:p w14:paraId="17900044" w14:textId="77777777" w:rsidR="00060786" w:rsidRPr="00E21FF2" w:rsidRDefault="00060786" w:rsidP="00780D2D">
            <w:pPr>
              <w:jc w:val="both"/>
              <w:rPr>
                <w:rFonts w:cs="Arial"/>
                <w:lang w:val="es-PE"/>
              </w:rPr>
            </w:pPr>
          </w:p>
        </w:tc>
      </w:tr>
    </w:tbl>
    <w:p w14:paraId="28E203A9"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498ED971" w14:textId="77777777" w:rsidTr="00E21FF2">
        <w:tc>
          <w:tcPr>
            <w:tcW w:w="4114" w:type="dxa"/>
          </w:tcPr>
          <w:p w14:paraId="01B32D4F"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1DDEB0B" w14:textId="3707B97E" w:rsidR="00986141" w:rsidRPr="00986141" w:rsidRDefault="00986141" w:rsidP="00F27677">
            <w:pPr>
              <w:jc w:val="both"/>
              <w:rPr>
                <w:rFonts w:cs="Arial"/>
                <w:b/>
                <w:lang w:val="es-PE"/>
              </w:rPr>
            </w:pPr>
            <w:r w:rsidRPr="00986141">
              <w:rPr>
                <w:rFonts w:cs="Arial"/>
                <w:b/>
                <w:lang w:val="es-PE"/>
              </w:rPr>
              <w:t>1</w:t>
            </w:r>
            <w:r w:rsidR="00AF2547">
              <w:rPr>
                <w:rFonts w:cs="Arial"/>
                <w:b/>
                <w:lang w:val="es-PE"/>
              </w:rPr>
              <w:t>50</w:t>
            </w:r>
          </w:p>
        </w:tc>
      </w:tr>
      <w:tr w:rsidR="00986141" w:rsidRPr="00986141" w14:paraId="676B339D" w14:textId="77777777" w:rsidTr="00E21FF2">
        <w:tc>
          <w:tcPr>
            <w:tcW w:w="4114" w:type="dxa"/>
          </w:tcPr>
          <w:p w14:paraId="0838A9BB"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00D43112" w14:textId="77777777" w:rsidR="00986141" w:rsidRPr="00986141" w:rsidRDefault="00986141" w:rsidP="00F27677">
            <w:pPr>
              <w:jc w:val="both"/>
              <w:rPr>
                <w:rFonts w:cs="Arial"/>
                <w:lang w:val="es-PE"/>
              </w:rPr>
            </w:pPr>
            <w:r w:rsidRPr="00986141">
              <w:rPr>
                <w:rFonts w:cs="Arial"/>
                <w:b/>
              </w:rPr>
              <w:t>3.4.3.1</w:t>
            </w:r>
          </w:p>
        </w:tc>
      </w:tr>
      <w:tr w:rsidR="00986141" w:rsidRPr="00986141" w14:paraId="0FFB9531" w14:textId="77777777" w:rsidTr="00E21FF2">
        <w:tc>
          <w:tcPr>
            <w:tcW w:w="8494" w:type="dxa"/>
            <w:gridSpan w:val="2"/>
          </w:tcPr>
          <w:p w14:paraId="16A7F118" w14:textId="77777777" w:rsidR="00986141" w:rsidRPr="00986141" w:rsidRDefault="00986141" w:rsidP="00F27677">
            <w:pPr>
              <w:jc w:val="both"/>
              <w:rPr>
                <w:rFonts w:cs="Arial"/>
              </w:rPr>
            </w:pPr>
            <w:r w:rsidRPr="00986141">
              <w:rPr>
                <w:rFonts w:cs="Arial"/>
              </w:rPr>
              <w:t>En el numeral 3.4.3.1 del Anexo N° 8-A de las Bases se ha establecido que “</w:t>
            </w:r>
            <w:r w:rsidRPr="00986141">
              <w:rPr>
                <w:rFonts w:cs="Arial"/>
                <w:i/>
              </w:rPr>
              <w:t>El diseño de la Sala de Equipos deberá procurar hermeticidad térmica, de manera que su construcción no permita el ingreso de aire y polvo desde el exterior</w:t>
            </w:r>
            <w:r w:rsidRPr="00986141">
              <w:rPr>
                <w:rFonts w:cs="Arial"/>
              </w:rPr>
              <w:t>”.</w:t>
            </w:r>
          </w:p>
          <w:p w14:paraId="43D8E99B" w14:textId="77777777" w:rsidR="00986141" w:rsidRPr="00986141" w:rsidRDefault="00986141" w:rsidP="00F27677">
            <w:pPr>
              <w:ind w:left="709"/>
              <w:jc w:val="both"/>
              <w:rPr>
                <w:rFonts w:cs="Arial"/>
              </w:rPr>
            </w:pPr>
          </w:p>
          <w:p w14:paraId="7386A883" w14:textId="77777777" w:rsidR="00986141" w:rsidRPr="00780D2D" w:rsidRDefault="00986141" w:rsidP="00F27677">
            <w:pPr>
              <w:jc w:val="both"/>
              <w:rPr>
                <w:rFonts w:cs="Arial"/>
              </w:rPr>
            </w:pPr>
            <w:r w:rsidRPr="00986141">
              <w:rPr>
                <w:rFonts w:cs="Arial"/>
              </w:rPr>
              <w:t>Sobre el particular, en la medida que las estructuras que aseguran la hermeticidad térmica limitan el paso incontrolado del aire o polvo del exterior, más no la impiden completamente, se propone la modificación del numeral citado en los siguientes términos: “</w:t>
            </w:r>
            <w:r w:rsidRPr="00986141">
              <w:rPr>
                <w:rFonts w:cs="Arial"/>
                <w:i/>
              </w:rPr>
              <w:t xml:space="preserve">El diseño de la Sala de Equipos deberá procurar hermeticidad térmica, de manera que su construcción </w:t>
            </w:r>
            <w:r w:rsidRPr="00986141">
              <w:rPr>
                <w:rFonts w:cs="Arial"/>
                <w:b/>
                <w:i/>
                <w:u w:val="single"/>
              </w:rPr>
              <w:t>reduzca</w:t>
            </w:r>
            <w:r w:rsidRPr="00986141">
              <w:rPr>
                <w:rFonts w:cs="Arial"/>
                <w:i/>
              </w:rPr>
              <w:t xml:space="preserve"> el ingreso de aire y polvo desde el exterior</w:t>
            </w:r>
            <w:r w:rsidRPr="00986141">
              <w:rPr>
                <w:rFonts w:cs="Arial"/>
              </w:rPr>
              <w:t>”. De lo contrario, podríamos advertir  una posible controversia por incumplimiento del Contratado, quien por cuestiones técnicas no podría cumplir con lo expresament</w:t>
            </w:r>
            <w:r w:rsidR="00780D2D">
              <w:rPr>
                <w:rFonts w:cs="Arial"/>
              </w:rPr>
              <w:t>e establecido en dicho numeral.</w:t>
            </w:r>
          </w:p>
        </w:tc>
      </w:tr>
      <w:tr w:rsidR="00E21FF2" w:rsidRPr="00E21FF2" w14:paraId="27295AAB" w14:textId="77777777" w:rsidTr="00E21FF2">
        <w:tc>
          <w:tcPr>
            <w:tcW w:w="8494" w:type="dxa"/>
            <w:gridSpan w:val="2"/>
          </w:tcPr>
          <w:p w14:paraId="419725FC" w14:textId="77777777" w:rsidR="00780D2D" w:rsidRPr="00E21FF2" w:rsidRDefault="00780D2D" w:rsidP="00780D2D">
            <w:pPr>
              <w:contextualSpacing/>
              <w:rPr>
                <w:rFonts w:eastAsia="Times New Roman" w:cs="Arial"/>
                <w:b/>
                <w:lang w:val="es-PE"/>
              </w:rPr>
            </w:pPr>
            <w:r w:rsidRPr="00E21FF2">
              <w:rPr>
                <w:rFonts w:eastAsia="Times New Roman" w:cs="Arial"/>
                <w:b/>
                <w:u w:val="single"/>
                <w:lang w:val="es-PE"/>
              </w:rPr>
              <w:t>Respuesta</w:t>
            </w:r>
            <w:r w:rsidRPr="00E21FF2">
              <w:rPr>
                <w:rFonts w:eastAsia="Times New Roman" w:cs="Arial"/>
                <w:lang w:val="es-PE"/>
              </w:rPr>
              <w:t>:</w:t>
            </w:r>
            <w:r w:rsidR="00060786" w:rsidRPr="00E21FF2">
              <w:rPr>
                <w:rFonts w:eastAsia="Times New Roman" w:cs="Arial"/>
                <w:b/>
                <w:lang w:val="es-PE"/>
              </w:rPr>
              <w:t xml:space="preserve"> </w:t>
            </w:r>
          </w:p>
          <w:p w14:paraId="5E98FC54" w14:textId="77777777" w:rsidR="00060786" w:rsidRPr="00E21FF2" w:rsidRDefault="00060786" w:rsidP="00780D2D">
            <w:pPr>
              <w:contextualSpacing/>
              <w:rPr>
                <w:rFonts w:eastAsia="Times New Roman" w:cs="Arial"/>
                <w:b/>
                <w:lang w:val="es-PE"/>
              </w:rPr>
            </w:pPr>
          </w:p>
          <w:p w14:paraId="2E14FCCE" w14:textId="0255044A" w:rsidR="002A1508" w:rsidRPr="00E21FF2" w:rsidRDefault="00B34396" w:rsidP="00E21FF2">
            <w:pPr>
              <w:contextualSpacing/>
              <w:jc w:val="both"/>
              <w:rPr>
                <w:rFonts w:asciiTheme="minorHAnsi" w:eastAsia="Times New Roman" w:hAnsiTheme="minorHAnsi" w:cs="Arial"/>
                <w:lang w:val="es-PE"/>
              </w:rPr>
            </w:pPr>
            <w:r w:rsidRPr="00E21FF2">
              <w:rPr>
                <w:rFonts w:eastAsia="Times New Roman" w:cs="Arial"/>
                <w:lang w:val="es-PE"/>
              </w:rPr>
              <w:t xml:space="preserve">El numeral bajo consulta indica “(…) </w:t>
            </w:r>
            <w:r w:rsidRPr="00E21FF2">
              <w:rPr>
                <w:rFonts w:eastAsia="Times New Roman" w:cs="Arial"/>
                <w:i/>
                <w:u w:val="single"/>
                <w:lang w:val="es-PE"/>
              </w:rPr>
              <w:t>deberá procurar</w:t>
            </w:r>
            <w:r w:rsidRPr="00E21FF2">
              <w:rPr>
                <w:rFonts w:eastAsia="Times New Roman" w:cs="Arial"/>
                <w:lang w:val="es-PE"/>
              </w:rPr>
              <w:t xml:space="preserve"> (…)”; en tal sentido, ceñirse a lo </w:t>
            </w:r>
            <w:r w:rsidR="00BE1321" w:rsidRPr="00E21FF2">
              <w:rPr>
                <w:rFonts w:eastAsia="Times New Roman" w:cs="Arial"/>
                <w:lang w:val="es-PE"/>
              </w:rPr>
              <w:t xml:space="preserve">establecido </w:t>
            </w:r>
            <w:r w:rsidRPr="00E21FF2">
              <w:rPr>
                <w:rFonts w:eastAsia="Times New Roman" w:cs="Arial"/>
                <w:lang w:val="es-PE"/>
              </w:rPr>
              <w:t>en este numeral.</w:t>
            </w:r>
          </w:p>
          <w:p w14:paraId="76333FF4" w14:textId="77777777" w:rsidR="00780D2D" w:rsidRPr="00E21FF2" w:rsidRDefault="00780D2D" w:rsidP="00780D2D">
            <w:pPr>
              <w:jc w:val="both"/>
              <w:rPr>
                <w:rFonts w:cs="Arial"/>
              </w:rPr>
            </w:pPr>
          </w:p>
        </w:tc>
      </w:tr>
    </w:tbl>
    <w:p w14:paraId="788822AA"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3DFF2E01" w14:textId="77777777" w:rsidTr="00E21FF2">
        <w:tc>
          <w:tcPr>
            <w:tcW w:w="4114" w:type="dxa"/>
          </w:tcPr>
          <w:p w14:paraId="19A6DE14"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1A264BB" w14:textId="3E63E154" w:rsidR="00986141" w:rsidRPr="00986141" w:rsidRDefault="00986141" w:rsidP="00F27677">
            <w:pPr>
              <w:jc w:val="both"/>
              <w:rPr>
                <w:rFonts w:cs="Arial"/>
                <w:b/>
                <w:lang w:val="es-PE"/>
              </w:rPr>
            </w:pPr>
            <w:r w:rsidRPr="00986141">
              <w:rPr>
                <w:rFonts w:cs="Arial"/>
                <w:b/>
                <w:lang w:val="es-PE"/>
              </w:rPr>
              <w:t>1</w:t>
            </w:r>
            <w:r w:rsidR="00AF2547">
              <w:rPr>
                <w:rFonts w:cs="Arial"/>
                <w:b/>
                <w:lang w:val="es-PE"/>
              </w:rPr>
              <w:t>51</w:t>
            </w:r>
          </w:p>
        </w:tc>
      </w:tr>
      <w:tr w:rsidR="00986141" w:rsidRPr="00986141" w14:paraId="62D9CEDB" w14:textId="77777777" w:rsidTr="00E21FF2">
        <w:tc>
          <w:tcPr>
            <w:tcW w:w="4114" w:type="dxa"/>
          </w:tcPr>
          <w:p w14:paraId="0194AE90"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3FF987C1" w14:textId="77777777" w:rsidR="00986141" w:rsidRPr="00986141" w:rsidRDefault="00986141" w:rsidP="00F27677">
            <w:pPr>
              <w:jc w:val="both"/>
              <w:rPr>
                <w:rFonts w:cs="Arial"/>
                <w:lang w:val="es-PE"/>
              </w:rPr>
            </w:pPr>
            <w:r w:rsidRPr="00986141">
              <w:rPr>
                <w:rFonts w:cs="Arial"/>
                <w:b/>
              </w:rPr>
              <w:t>3.5.2.2</w:t>
            </w:r>
          </w:p>
        </w:tc>
      </w:tr>
      <w:tr w:rsidR="00986141" w:rsidRPr="00986141" w14:paraId="5E2DF7BA" w14:textId="77777777" w:rsidTr="00E21FF2">
        <w:tc>
          <w:tcPr>
            <w:tcW w:w="8494" w:type="dxa"/>
            <w:gridSpan w:val="2"/>
          </w:tcPr>
          <w:p w14:paraId="58E18165" w14:textId="77777777" w:rsidR="00986141" w:rsidRPr="00986141" w:rsidRDefault="00986141" w:rsidP="00F27677">
            <w:pPr>
              <w:jc w:val="both"/>
              <w:rPr>
                <w:rFonts w:cs="Arial"/>
                <w:lang w:val="es-PE"/>
              </w:rPr>
            </w:pPr>
            <w:r w:rsidRPr="00986141">
              <w:rPr>
                <w:rFonts w:cs="Arial"/>
                <w:lang w:val="es-PE"/>
              </w:rPr>
              <w:t>Se propone contar con un mínimo de 4 puntos de sujeción para los gabinetes de comunicaciones/servidores/energía, en vista que el peso mínimo solicitado es de 1000Kg, más aún, que la densidad de equipos requeridos y la proyección a futuro no alcanzará los 1000Kg por gabinete.</w:t>
            </w:r>
          </w:p>
        </w:tc>
      </w:tr>
      <w:tr w:rsidR="00E21FF2" w:rsidRPr="00E21FF2" w14:paraId="14F98B36" w14:textId="77777777" w:rsidTr="00E21FF2">
        <w:tc>
          <w:tcPr>
            <w:tcW w:w="8494" w:type="dxa"/>
            <w:gridSpan w:val="2"/>
          </w:tcPr>
          <w:p w14:paraId="248573F6" w14:textId="77777777" w:rsidR="00A62CAC" w:rsidRPr="00E21FF2" w:rsidRDefault="00780D2D" w:rsidP="00A62CAC">
            <w:pPr>
              <w:contextualSpacing/>
              <w:rPr>
                <w:rFonts w:eastAsia="Times New Roman" w:cs="Arial"/>
                <w:b/>
                <w:lang w:val="es-PE"/>
              </w:rPr>
            </w:pPr>
            <w:r w:rsidRPr="00E21FF2">
              <w:rPr>
                <w:rFonts w:eastAsia="Times New Roman" w:cs="Arial"/>
                <w:b/>
                <w:u w:val="single"/>
                <w:lang w:val="es-PE"/>
              </w:rPr>
              <w:t>Respuesta</w:t>
            </w:r>
            <w:r w:rsidRPr="00E21FF2">
              <w:rPr>
                <w:rFonts w:eastAsia="Times New Roman" w:cs="Arial"/>
                <w:lang w:val="es-PE"/>
              </w:rPr>
              <w:t>:</w:t>
            </w:r>
            <w:r w:rsidR="00A62CAC" w:rsidRPr="00E21FF2">
              <w:rPr>
                <w:rFonts w:eastAsia="Times New Roman" w:cs="Arial"/>
                <w:b/>
                <w:lang w:val="es-PE"/>
              </w:rPr>
              <w:t xml:space="preserve"> </w:t>
            </w:r>
          </w:p>
          <w:p w14:paraId="2EBE7298" w14:textId="77777777" w:rsidR="00060786" w:rsidRPr="00E21FF2" w:rsidRDefault="00060786" w:rsidP="00A62CAC">
            <w:pPr>
              <w:contextualSpacing/>
              <w:rPr>
                <w:rFonts w:eastAsia="Times New Roman" w:cs="Arial"/>
                <w:lang w:val="es-PE"/>
              </w:rPr>
            </w:pPr>
          </w:p>
          <w:p w14:paraId="5B3EFCF8" w14:textId="5EDFDAD9" w:rsidR="00780D2D" w:rsidRPr="00E21FF2" w:rsidRDefault="00A62CAC" w:rsidP="00780D2D">
            <w:pPr>
              <w:jc w:val="both"/>
              <w:rPr>
                <w:lang w:val="es-PE"/>
              </w:rPr>
            </w:pPr>
            <w:r w:rsidRPr="00E21FF2">
              <w:rPr>
                <w:lang w:val="es-PE"/>
              </w:rPr>
              <w:t xml:space="preserve">Ceñirse a lo establecido en el </w:t>
            </w:r>
            <w:r w:rsidR="00E21FF2" w:rsidRPr="00E21FF2">
              <w:rPr>
                <w:lang w:val="es-PE"/>
              </w:rPr>
              <w:t xml:space="preserve">Numeral </w:t>
            </w:r>
            <w:r w:rsidRPr="00E21FF2">
              <w:rPr>
                <w:lang w:val="es-PE"/>
              </w:rPr>
              <w:t>3.5.2.2 del Anexo N° 8-A de las BASES.</w:t>
            </w:r>
          </w:p>
          <w:p w14:paraId="1A7BA870" w14:textId="77777777" w:rsidR="00060786" w:rsidRPr="00E21FF2" w:rsidRDefault="00060786" w:rsidP="00780D2D">
            <w:pPr>
              <w:jc w:val="both"/>
              <w:rPr>
                <w:rFonts w:cs="Arial"/>
                <w:lang w:val="es-PE"/>
              </w:rPr>
            </w:pPr>
          </w:p>
        </w:tc>
      </w:tr>
    </w:tbl>
    <w:p w14:paraId="445E44C6"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1D852FD3" w14:textId="77777777" w:rsidTr="00E21FF2">
        <w:tc>
          <w:tcPr>
            <w:tcW w:w="4114" w:type="dxa"/>
          </w:tcPr>
          <w:p w14:paraId="6F813592"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4AF1137B" w14:textId="18C82318" w:rsidR="00986141" w:rsidRPr="00986141" w:rsidRDefault="00986141" w:rsidP="00F27677">
            <w:pPr>
              <w:jc w:val="both"/>
              <w:rPr>
                <w:rFonts w:cs="Arial"/>
                <w:b/>
                <w:lang w:val="es-PE"/>
              </w:rPr>
            </w:pPr>
            <w:r w:rsidRPr="00986141">
              <w:rPr>
                <w:rFonts w:cs="Arial"/>
                <w:b/>
                <w:lang w:val="es-PE"/>
              </w:rPr>
              <w:t>1</w:t>
            </w:r>
            <w:r w:rsidR="00AF2547">
              <w:rPr>
                <w:rFonts w:cs="Arial"/>
                <w:b/>
                <w:lang w:val="es-PE"/>
              </w:rPr>
              <w:t>52</w:t>
            </w:r>
          </w:p>
        </w:tc>
      </w:tr>
      <w:tr w:rsidR="00986141" w:rsidRPr="00986141" w14:paraId="778B1A06" w14:textId="77777777" w:rsidTr="00E21FF2">
        <w:tc>
          <w:tcPr>
            <w:tcW w:w="4114" w:type="dxa"/>
          </w:tcPr>
          <w:p w14:paraId="198878D6"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239072A6" w14:textId="77777777" w:rsidR="00986141" w:rsidRPr="00986141" w:rsidRDefault="00986141" w:rsidP="00F27677">
            <w:pPr>
              <w:jc w:val="both"/>
              <w:rPr>
                <w:rFonts w:cs="Arial"/>
                <w:lang w:val="es-PE"/>
              </w:rPr>
            </w:pPr>
            <w:r w:rsidRPr="00986141">
              <w:rPr>
                <w:rFonts w:cs="Arial"/>
                <w:b/>
              </w:rPr>
              <w:t>3.6.9.1</w:t>
            </w:r>
          </w:p>
        </w:tc>
      </w:tr>
      <w:tr w:rsidR="00986141" w:rsidRPr="00986141" w14:paraId="753C67C2" w14:textId="77777777" w:rsidTr="00E21FF2">
        <w:tc>
          <w:tcPr>
            <w:tcW w:w="8494" w:type="dxa"/>
            <w:gridSpan w:val="2"/>
          </w:tcPr>
          <w:p w14:paraId="2E726293" w14:textId="77777777" w:rsidR="00986141" w:rsidRPr="00986141" w:rsidRDefault="00986141" w:rsidP="00F27677">
            <w:pPr>
              <w:jc w:val="both"/>
              <w:rPr>
                <w:rFonts w:cs="Arial"/>
                <w:lang w:val="es-PE"/>
              </w:rPr>
            </w:pPr>
            <w:r w:rsidRPr="00986141">
              <w:rPr>
                <w:rFonts w:cs="Arial"/>
                <w:lang w:val="es-PE"/>
              </w:rPr>
              <w:t>¿La administración se refiere al Sistema de Gestión Centralizada (NMS) del Sistema de Seguridad Física? Ello en función a que no se tiene contemplado sala de oper</w:t>
            </w:r>
            <w:r w:rsidR="00780D2D">
              <w:rPr>
                <w:rFonts w:cs="Arial"/>
                <w:lang w:val="es-PE"/>
              </w:rPr>
              <w:t>adores en el NOC de Transporte.</w:t>
            </w:r>
          </w:p>
        </w:tc>
      </w:tr>
      <w:tr w:rsidR="00E21FF2" w:rsidRPr="00E21FF2" w14:paraId="51BC4223" w14:textId="77777777" w:rsidTr="00E21FF2">
        <w:tc>
          <w:tcPr>
            <w:tcW w:w="8494" w:type="dxa"/>
            <w:gridSpan w:val="2"/>
          </w:tcPr>
          <w:p w14:paraId="29656CD2" w14:textId="77777777" w:rsidR="00A62CAC" w:rsidRPr="00E21FF2" w:rsidRDefault="00780D2D" w:rsidP="00A62CAC">
            <w:pPr>
              <w:contextualSpacing/>
              <w:rPr>
                <w:rFonts w:eastAsia="Times New Roman" w:cs="Arial"/>
                <w:b/>
                <w:lang w:val="es-PE"/>
              </w:rPr>
            </w:pPr>
            <w:r w:rsidRPr="00E21FF2">
              <w:rPr>
                <w:rFonts w:eastAsia="Times New Roman" w:cs="Arial"/>
                <w:b/>
                <w:u w:val="single"/>
                <w:lang w:val="es-PE"/>
              </w:rPr>
              <w:t>Respuesta</w:t>
            </w:r>
            <w:r w:rsidRPr="00E21FF2">
              <w:rPr>
                <w:rFonts w:eastAsia="Times New Roman" w:cs="Arial"/>
                <w:lang w:val="es-PE"/>
              </w:rPr>
              <w:t>:</w:t>
            </w:r>
            <w:r w:rsidR="00A62CAC" w:rsidRPr="00E21FF2">
              <w:rPr>
                <w:rFonts w:eastAsia="Times New Roman" w:cs="Arial"/>
                <w:b/>
                <w:lang w:val="es-PE"/>
              </w:rPr>
              <w:t xml:space="preserve"> </w:t>
            </w:r>
          </w:p>
          <w:p w14:paraId="330C8B22" w14:textId="77777777" w:rsidR="00060786" w:rsidRPr="00E21FF2" w:rsidRDefault="00060786" w:rsidP="00A62CAC">
            <w:pPr>
              <w:contextualSpacing/>
              <w:rPr>
                <w:rFonts w:eastAsia="Times New Roman" w:cs="Arial"/>
                <w:lang w:val="es-PE"/>
              </w:rPr>
            </w:pPr>
          </w:p>
          <w:p w14:paraId="03425ED6" w14:textId="7C014D29" w:rsidR="00780D2D" w:rsidRPr="00E21FF2" w:rsidRDefault="00A62CAC" w:rsidP="00780D2D">
            <w:pPr>
              <w:jc w:val="both"/>
              <w:rPr>
                <w:rFonts w:eastAsia="Times New Roman" w:cs="Arial"/>
                <w:lang w:val="es-PE"/>
              </w:rPr>
            </w:pPr>
            <w:r w:rsidRPr="00E21FF2">
              <w:rPr>
                <w:rFonts w:eastAsia="Times New Roman" w:cs="Arial"/>
                <w:lang w:val="es-PE"/>
              </w:rPr>
              <w:t>Es correcto</w:t>
            </w:r>
            <w:r w:rsidR="00E21FF2">
              <w:rPr>
                <w:rFonts w:eastAsia="Times New Roman" w:cs="Arial"/>
                <w:lang w:val="es-PE"/>
              </w:rPr>
              <w:t>. E</w:t>
            </w:r>
            <w:r w:rsidRPr="00E21FF2">
              <w:rPr>
                <w:rFonts w:eastAsia="Times New Roman" w:cs="Arial"/>
                <w:lang w:val="es-PE"/>
              </w:rPr>
              <w:t xml:space="preserve">l </w:t>
            </w:r>
            <w:r w:rsidRPr="00E21FF2">
              <w:rPr>
                <w:rFonts w:cs="Arial"/>
                <w:lang w:val="es-PE"/>
              </w:rPr>
              <w:t>Sistema de Gestión Centralizada corresponde al sistema de video vigilancia, considerando que éste se integrará con otras redes regionales para su control desde otros NOCs o inclusive, desde las instalaciones del FITEL</w:t>
            </w:r>
            <w:r w:rsidRPr="00E21FF2">
              <w:rPr>
                <w:rFonts w:eastAsia="Times New Roman" w:cs="Arial"/>
                <w:lang w:val="es-PE"/>
              </w:rPr>
              <w:t>.</w:t>
            </w:r>
          </w:p>
          <w:p w14:paraId="243CF629" w14:textId="77777777" w:rsidR="00060786" w:rsidRPr="00E21FF2" w:rsidRDefault="00060786" w:rsidP="00780D2D">
            <w:pPr>
              <w:jc w:val="both"/>
              <w:rPr>
                <w:rFonts w:cs="Arial"/>
                <w:lang w:val="es-PE"/>
              </w:rPr>
            </w:pPr>
          </w:p>
        </w:tc>
      </w:tr>
    </w:tbl>
    <w:p w14:paraId="3E420EE2"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7D652E6F" w14:textId="77777777" w:rsidTr="00E21FF2">
        <w:tc>
          <w:tcPr>
            <w:tcW w:w="4114" w:type="dxa"/>
          </w:tcPr>
          <w:p w14:paraId="0741C999"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01DFAFBA" w14:textId="50F6FF73" w:rsidR="00986141" w:rsidRPr="00986141" w:rsidRDefault="00986141" w:rsidP="00F27677">
            <w:pPr>
              <w:jc w:val="both"/>
              <w:rPr>
                <w:rFonts w:cs="Arial"/>
                <w:b/>
                <w:lang w:val="es-PE"/>
              </w:rPr>
            </w:pPr>
            <w:r w:rsidRPr="00986141">
              <w:rPr>
                <w:rFonts w:cs="Arial"/>
                <w:b/>
                <w:lang w:val="es-PE"/>
              </w:rPr>
              <w:t>1</w:t>
            </w:r>
            <w:r w:rsidR="00AF2547">
              <w:rPr>
                <w:rFonts w:cs="Arial"/>
                <w:b/>
                <w:lang w:val="es-PE"/>
              </w:rPr>
              <w:t>53</w:t>
            </w:r>
          </w:p>
        </w:tc>
      </w:tr>
      <w:tr w:rsidR="00986141" w:rsidRPr="00986141" w14:paraId="2F9CC8B7" w14:textId="77777777" w:rsidTr="00E21FF2">
        <w:tc>
          <w:tcPr>
            <w:tcW w:w="4114" w:type="dxa"/>
          </w:tcPr>
          <w:p w14:paraId="2DB35D8D"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5518B320" w14:textId="77777777" w:rsidR="00986141" w:rsidRPr="00986141" w:rsidRDefault="00986141" w:rsidP="00F27677">
            <w:pPr>
              <w:jc w:val="both"/>
              <w:rPr>
                <w:rFonts w:cs="Arial"/>
                <w:lang w:val="es-PE"/>
              </w:rPr>
            </w:pPr>
            <w:r w:rsidRPr="00986141">
              <w:rPr>
                <w:rFonts w:cs="Arial"/>
                <w:b/>
              </w:rPr>
              <w:t>4.1.1.6</w:t>
            </w:r>
          </w:p>
        </w:tc>
      </w:tr>
      <w:tr w:rsidR="00986141" w:rsidRPr="00986141" w14:paraId="48A6C216" w14:textId="77777777" w:rsidTr="00E21FF2">
        <w:tc>
          <w:tcPr>
            <w:tcW w:w="8494" w:type="dxa"/>
            <w:gridSpan w:val="2"/>
          </w:tcPr>
          <w:p w14:paraId="2CCCD226" w14:textId="77777777" w:rsidR="00986141" w:rsidRPr="00986141" w:rsidRDefault="00986141" w:rsidP="00F27677">
            <w:pPr>
              <w:jc w:val="both"/>
              <w:rPr>
                <w:rFonts w:cs="Arial"/>
                <w:lang w:val="es-PE"/>
              </w:rPr>
            </w:pPr>
            <w:r w:rsidRPr="00986141">
              <w:rPr>
                <w:rFonts w:cs="Arial"/>
                <w:lang w:val="es-PE"/>
              </w:rPr>
              <w:t>¿Dónde se ubicaría esta persona en vista que el NOC de Transporte no contempla Sala de Operadores? Puede esta persona tener todos los accesos solicitados al NOC de Transporte durante el Periodo Provisional, pero llevar a cabo su actividad desde el NOC de Acceso correspondiente.</w:t>
            </w:r>
          </w:p>
        </w:tc>
      </w:tr>
      <w:tr w:rsidR="00E21FF2" w:rsidRPr="00E21FF2" w14:paraId="6F98B42D" w14:textId="77777777" w:rsidTr="00E21FF2">
        <w:tc>
          <w:tcPr>
            <w:tcW w:w="8494" w:type="dxa"/>
            <w:gridSpan w:val="2"/>
          </w:tcPr>
          <w:p w14:paraId="4070AE5E" w14:textId="39648CA3" w:rsidR="00780D2D" w:rsidRPr="00E21FF2" w:rsidRDefault="00780D2D" w:rsidP="00780D2D">
            <w:pPr>
              <w:contextualSpacing/>
              <w:rPr>
                <w:rFonts w:eastAsia="Times New Roman" w:cs="Arial"/>
                <w:lang w:val="es-PE"/>
              </w:rPr>
            </w:pPr>
            <w:r w:rsidRPr="00E21FF2">
              <w:rPr>
                <w:rFonts w:eastAsia="Times New Roman" w:cs="Arial"/>
                <w:b/>
                <w:u w:val="single"/>
                <w:lang w:val="es-PE"/>
              </w:rPr>
              <w:t>Respuesta</w:t>
            </w:r>
            <w:r w:rsidRPr="00E21FF2">
              <w:rPr>
                <w:rFonts w:eastAsia="Times New Roman" w:cs="Arial"/>
                <w:lang w:val="es-PE"/>
              </w:rPr>
              <w:t>:</w:t>
            </w:r>
          </w:p>
          <w:p w14:paraId="3DDE26F6" w14:textId="77777777" w:rsidR="00060786" w:rsidRPr="00E21FF2" w:rsidRDefault="00060786" w:rsidP="00780D2D">
            <w:pPr>
              <w:contextualSpacing/>
              <w:rPr>
                <w:rFonts w:eastAsia="Times New Roman" w:cs="Arial"/>
                <w:lang w:val="es-PE"/>
              </w:rPr>
            </w:pPr>
          </w:p>
          <w:p w14:paraId="2EBA3A8A" w14:textId="77777777" w:rsidR="00780D2D" w:rsidRDefault="00B34396" w:rsidP="00780D2D">
            <w:pPr>
              <w:jc w:val="both"/>
              <w:rPr>
                <w:rFonts w:cs="Arial"/>
                <w:lang w:val="es-PE"/>
              </w:rPr>
            </w:pPr>
            <w:r w:rsidRPr="00E21FF2">
              <w:rPr>
                <w:rFonts w:eastAsia="Times New Roman" w:cs="Arial"/>
                <w:lang w:val="es-PE"/>
              </w:rPr>
              <w:t xml:space="preserve">Respecto del representante indicado en el numeral bajo consulta, puede este </w:t>
            </w:r>
            <w:r w:rsidRPr="00E21FF2">
              <w:rPr>
                <w:rFonts w:cs="Arial"/>
                <w:lang w:val="es-PE"/>
              </w:rPr>
              <w:t>tener todos los accesos al NOC de la RED DE TRANSPORTE, hasta la culminación del PERIODO PROVISIONAL y realizar las funciones encomendadas desde el NOC de la RED DE ACCESO correspondiente, sin que ello inhiba el derecho del FITEL de efectuar visitas y supervisiones inopinadas al NOC de la RED DE TRANSPORTE</w:t>
            </w:r>
            <w:r w:rsidR="00E21FF2">
              <w:rPr>
                <w:rFonts w:cs="Arial"/>
                <w:lang w:val="es-PE"/>
              </w:rPr>
              <w:t>.</w:t>
            </w:r>
          </w:p>
          <w:p w14:paraId="4DA28A19" w14:textId="0D6D21E6" w:rsidR="00E21FF2" w:rsidRPr="00E21FF2" w:rsidRDefault="00E21FF2" w:rsidP="00780D2D">
            <w:pPr>
              <w:jc w:val="both"/>
              <w:rPr>
                <w:rFonts w:cs="Arial"/>
                <w:lang w:val="es-PE"/>
              </w:rPr>
            </w:pPr>
          </w:p>
        </w:tc>
      </w:tr>
    </w:tbl>
    <w:p w14:paraId="50450D0B"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7BD888B0" w14:textId="77777777" w:rsidTr="00312BE5">
        <w:tc>
          <w:tcPr>
            <w:tcW w:w="4114" w:type="dxa"/>
          </w:tcPr>
          <w:p w14:paraId="21A4684F"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B425C37" w14:textId="2EB2AD4E" w:rsidR="00986141" w:rsidRPr="00986141" w:rsidRDefault="00986141" w:rsidP="00F27677">
            <w:pPr>
              <w:jc w:val="both"/>
              <w:rPr>
                <w:rFonts w:cs="Arial"/>
                <w:b/>
                <w:lang w:val="es-PE"/>
              </w:rPr>
            </w:pPr>
            <w:r w:rsidRPr="00986141">
              <w:rPr>
                <w:rFonts w:cs="Arial"/>
                <w:b/>
                <w:lang w:val="es-PE"/>
              </w:rPr>
              <w:t>1</w:t>
            </w:r>
            <w:r w:rsidR="00AF2547">
              <w:rPr>
                <w:rFonts w:cs="Arial"/>
                <w:b/>
                <w:lang w:val="es-PE"/>
              </w:rPr>
              <w:t>54</w:t>
            </w:r>
          </w:p>
        </w:tc>
      </w:tr>
      <w:tr w:rsidR="00986141" w:rsidRPr="00986141" w14:paraId="3CDD1BC1" w14:textId="77777777" w:rsidTr="00312BE5">
        <w:tc>
          <w:tcPr>
            <w:tcW w:w="4114" w:type="dxa"/>
          </w:tcPr>
          <w:p w14:paraId="3D00B88E"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5FB4F9B9" w14:textId="77777777" w:rsidR="00986141" w:rsidRPr="00986141" w:rsidRDefault="00986141" w:rsidP="00F27677">
            <w:pPr>
              <w:jc w:val="both"/>
              <w:rPr>
                <w:rFonts w:cs="Arial"/>
                <w:lang w:val="es-PE"/>
              </w:rPr>
            </w:pPr>
            <w:r w:rsidRPr="00986141">
              <w:rPr>
                <w:rFonts w:cs="Arial"/>
                <w:b/>
              </w:rPr>
              <w:t>4.12</w:t>
            </w:r>
          </w:p>
        </w:tc>
      </w:tr>
      <w:tr w:rsidR="00986141" w:rsidRPr="00986141" w14:paraId="559B838A" w14:textId="77777777" w:rsidTr="00312BE5">
        <w:tc>
          <w:tcPr>
            <w:tcW w:w="8494" w:type="dxa"/>
            <w:gridSpan w:val="2"/>
          </w:tcPr>
          <w:p w14:paraId="097E8406" w14:textId="77777777" w:rsidR="00986141" w:rsidRPr="00986141" w:rsidRDefault="00986141" w:rsidP="00F27677">
            <w:pPr>
              <w:jc w:val="both"/>
              <w:rPr>
                <w:rFonts w:cs="Arial"/>
                <w:lang w:val="es-PE"/>
              </w:rPr>
            </w:pPr>
            <w:r w:rsidRPr="00986141">
              <w:rPr>
                <w:rFonts w:cs="Arial"/>
                <w:lang w:val="es-PE"/>
              </w:rPr>
              <w:t>Los principales fabricantes de telecomunicaciones (Networking, Energía, Seguridad Física, OSS, etc.) recomiendan usar soluciones Virtualizadas, las cuales optimizan de manera importante los Servidores y su administración. ¿Es posible implementar en estos servidores, funcionalidades de NMS, etc., Virtualizadas?</w:t>
            </w:r>
          </w:p>
        </w:tc>
      </w:tr>
      <w:tr w:rsidR="00312BE5" w:rsidRPr="00312BE5" w14:paraId="1CA8312B" w14:textId="77777777" w:rsidTr="00312BE5">
        <w:tc>
          <w:tcPr>
            <w:tcW w:w="8494" w:type="dxa"/>
            <w:gridSpan w:val="2"/>
          </w:tcPr>
          <w:p w14:paraId="4A122929" w14:textId="37D5F713" w:rsidR="00780D2D" w:rsidRPr="00312BE5" w:rsidRDefault="00780D2D" w:rsidP="00780D2D">
            <w:pPr>
              <w:contextualSpacing/>
              <w:rPr>
                <w:rFonts w:eastAsia="Times New Roman" w:cs="Arial"/>
                <w:lang w:val="es-PE"/>
              </w:rPr>
            </w:pPr>
            <w:r w:rsidRPr="00312BE5">
              <w:rPr>
                <w:rFonts w:eastAsia="Times New Roman" w:cs="Arial"/>
                <w:b/>
                <w:u w:val="single"/>
                <w:lang w:val="es-PE"/>
              </w:rPr>
              <w:t>Respuesta</w:t>
            </w:r>
            <w:r w:rsidRPr="00312BE5">
              <w:rPr>
                <w:rFonts w:eastAsia="Times New Roman" w:cs="Arial"/>
                <w:lang w:val="es-PE"/>
              </w:rPr>
              <w:t>:</w:t>
            </w:r>
          </w:p>
          <w:p w14:paraId="35C1F68B" w14:textId="77777777" w:rsidR="00060786" w:rsidRPr="00312BE5" w:rsidRDefault="00060786" w:rsidP="00780D2D">
            <w:pPr>
              <w:contextualSpacing/>
              <w:rPr>
                <w:rFonts w:eastAsia="Times New Roman" w:cs="Arial"/>
                <w:lang w:val="es-PE"/>
              </w:rPr>
            </w:pPr>
          </w:p>
          <w:p w14:paraId="6D1BF481" w14:textId="239BF001" w:rsidR="002A1508" w:rsidRPr="00312BE5" w:rsidRDefault="00A62CAC" w:rsidP="00312BE5">
            <w:pPr>
              <w:contextualSpacing/>
              <w:jc w:val="both"/>
              <w:rPr>
                <w:rFonts w:asciiTheme="minorHAnsi" w:eastAsia="Times New Roman" w:hAnsiTheme="minorHAnsi" w:cs="Arial"/>
                <w:lang w:val="es-PE"/>
              </w:rPr>
            </w:pPr>
            <w:r w:rsidRPr="00312BE5">
              <w:rPr>
                <w:rFonts w:eastAsia="Times New Roman" w:cs="Arial"/>
                <w:lang w:val="es-PE"/>
              </w:rPr>
              <w:t xml:space="preserve">Es posible implementar soluciones de virtualización. Adicionalmente, ceñirse a lo </w:t>
            </w:r>
            <w:r w:rsidR="00BE1321" w:rsidRPr="00312BE5">
              <w:rPr>
                <w:rFonts w:eastAsia="Times New Roman" w:cs="Arial"/>
                <w:lang w:val="es-PE"/>
              </w:rPr>
              <w:t xml:space="preserve">establecido </w:t>
            </w:r>
            <w:r w:rsidRPr="00312BE5">
              <w:rPr>
                <w:rFonts w:eastAsia="Times New Roman" w:cs="Arial"/>
                <w:lang w:val="es-PE"/>
              </w:rPr>
              <w:t>en el numeral bajo consulta.</w:t>
            </w:r>
          </w:p>
          <w:p w14:paraId="647FFA0A" w14:textId="77777777" w:rsidR="002A1508" w:rsidRPr="00312BE5" w:rsidRDefault="002A1508" w:rsidP="00312BE5">
            <w:pPr>
              <w:contextualSpacing/>
              <w:rPr>
                <w:rFonts w:asciiTheme="minorHAnsi" w:hAnsiTheme="minorHAnsi" w:cs="Arial"/>
                <w:lang w:val="es-PE"/>
              </w:rPr>
            </w:pPr>
          </w:p>
        </w:tc>
      </w:tr>
    </w:tbl>
    <w:p w14:paraId="7B7308CC"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2A804B66" w14:textId="77777777" w:rsidTr="0014314E">
        <w:tc>
          <w:tcPr>
            <w:tcW w:w="4114" w:type="dxa"/>
          </w:tcPr>
          <w:p w14:paraId="07257392"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42CF6C73" w14:textId="17AF4A9A" w:rsidR="00986141" w:rsidRPr="00986141" w:rsidRDefault="00986141" w:rsidP="00F27677">
            <w:pPr>
              <w:jc w:val="both"/>
              <w:rPr>
                <w:rFonts w:cs="Arial"/>
                <w:b/>
                <w:lang w:val="es-PE"/>
              </w:rPr>
            </w:pPr>
            <w:r w:rsidRPr="00986141">
              <w:rPr>
                <w:rFonts w:cs="Arial"/>
                <w:b/>
                <w:lang w:val="es-PE"/>
              </w:rPr>
              <w:t>1</w:t>
            </w:r>
            <w:r w:rsidR="00AF2547">
              <w:rPr>
                <w:rFonts w:cs="Arial"/>
                <w:b/>
                <w:lang w:val="es-PE"/>
              </w:rPr>
              <w:t>55</w:t>
            </w:r>
          </w:p>
        </w:tc>
      </w:tr>
      <w:tr w:rsidR="00986141" w:rsidRPr="00986141" w14:paraId="05EE42DC" w14:textId="77777777" w:rsidTr="0014314E">
        <w:tc>
          <w:tcPr>
            <w:tcW w:w="4114" w:type="dxa"/>
          </w:tcPr>
          <w:p w14:paraId="16D956CF"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2AE3F301" w14:textId="77777777" w:rsidR="00986141" w:rsidRPr="00986141" w:rsidRDefault="00986141" w:rsidP="00F27677">
            <w:pPr>
              <w:jc w:val="both"/>
              <w:rPr>
                <w:rFonts w:cs="Arial"/>
                <w:lang w:val="es-PE"/>
              </w:rPr>
            </w:pPr>
            <w:r w:rsidRPr="00986141">
              <w:rPr>
                <w:rFonts w:cs="Arial"/>
                <w:b/>
              </w:rPr>
              <w:t>5.1.3.1</w:t>
            </w:r>
          </w:p>
        </w:tc>
      </w:tr>
      <w:tr w:rsidR="00986141" w:rsidRPr="00986141" w14:paraId="7ECE7CDC" w14:textId="77777777" w:rsidTr="0014314E">
        <w:tc>
          <w:tcPr>
            <w:tcW w:w="8494" w:type="dxa"/>
            <w:gridSpan w:val="2"/>
          </w:tcPr>
          <w:p w14:paraId="2087AF11" w14:textId="77777777" w:rsidR="00986141" w:rsidRPr="00986141" w:rsidRDefault="00986141" w:rsidP="00F27677">
            <w:pPr>
              <w:jc w:val="both"/>
              <w:rPr>
                <w:rFonts w:cs="Arial"/>
                <w:lang w:val="es-PE"/>
              </w:rPr>
            </w:pPr>
            <w:r w:rsidRPr="00986141">
              <w:rPr>
                <w:rFonts w:cs="Arial"/>
                <w:lang w:val="es-PE"/>
              </w:rPr>
              <w:t>En función de la cantidad de elementos presentes en la red, sumado a la Garantía de Calidad exigida a cada proveedor, consideremos que, para algunos componentes, el stock de repuestos mínimo para cada Centro de Manteamiento está sobredimensionado, por lo que se sugiere (solo para los elementos mencionados) la siguiente actualización:</w:t>
            </w:r>
          </w:p>
          <w:p w14:paraId="1053DB0C" w14:textId="77777777" w:rsidR="00986141" w:rsidRPr="00986141" w:rsidRDefault="00986141" w:rsidP="00F27677">
            <w:pPr>
              <w:jc w:val="both"/>
              <w:rPr>
                <w:rFonts w:cs="Arial"/>
                <w:lang w:val="es-PE"/>
              </w:rPr>
            </w:pPr>
            <w:r w:rsidRPr="00986141">
              <w:rPr>
                <w:rFonts w:cs="Arial"/>
                <w:lang w:val="es-PE"/>
              </w:rPr>
              <w:t xml:space="preserve">                                                                                                                                                   Ubicado en Capital de Región: </w:t>
            </w:r>
          </w:p>
          <w:p w14:paraId="7C0713DA" w14:textId="77777777" w:rsidR="00986141" w:rsidRPr="00986141" w:rsidRDefault="00986141" w:rsidP="00F27677">
            <w:pPr>
              <w:jc w:val="both"/>
              <w:rPr>
                <w:rFonts w:cs="Arial"/>
                <w:lang w:val="es-PE"/>
              </w:rPr>
            </w:pPr>
            <w:r w:rsidRPr="00986141">
              <w:rPr>
                <w:rFonts w:cs="Arial"/>
                <w:lang w:val="es-PE"/>
              </w:rPr>
              <w:t xml:space="preserve">                                                                                                                                                          -  Un (1) Equipo enrutador con las mismas características del instalado en el nodo de agregación.</w:t>
            </w:r>
          </w:p>
          <w:p w14:paraId="369190C0" w14:textId="77777777" w:rsidR="00986141" w:rsidRPr="00986141" w:rsidRDefault="00986141" w:rsidP="00F27677">
            <w:pPr>
              <w:jc w:val="both"/>
              <w:rPr>
                <w:rFonts w:cs="Arial"/>
                <w:lang w:val="es-PE"/>
              </w:rPr>
            </w:pPr>
            <w:r w:rsidRPr="00986141">
              <w:rPr>
                <w:rFonts w:cs="Arial"/>
                <w:lang w:val="es-PE"/>
              </w:rPr>
              <w:t xml:space="preserve">                                                                                                                                                                 -  Un (1) Equipo enrutador con las mismas características del instalado en el nodo de Distribución.</w:t>
            </w:r>
          </w:p>
          <w:p w14:paraId="096AE7A6" w14:textId="77777777" w:rsidR="00986141" w:rsidRPr="00986141" w:rsidRDefault="00986141" w:rsidP="00F27677">
            <w:pPr>
              <w:jc w:val="both"/>
              <w:rPr>
                <w:rFonts w:cs="Arial"/>
                <w:lang w:val="es-PE"/>
              </w:rPr>
            </w:pPr>
            <w:r w:rsidRPr="00986141">
              <w:rPr>
                <w:rFonts w:cs="Arial"/>
                <w:lang w:val="es-PE"/>
              </w:rPr>
              <w:t xml:space="preserve">                                                                                                                                                                -  Un (1) Banco de Baterías con las mismas características técnicas utilizadas en los nodos ópticos.</w:t>
            </w:r>
          </w:p>
          <w:p w14:paraId="6545933C" w14:textId="77777777" w:rsidR="00986141" w:rsidRPr="00986141" w:rsidRDefault="00986141" w:rsidP="00F27677">
            <w:pPr>
              <w:jc w:val="both"/>
              <w:rPr>
                <w:rFonts w:cs="Arial"/>
                <w:lang w:val="es-PE"/>
              </w:rPr>
            </w:pPr>
          </w:p>
          <w:p w14:paraId="392E4D06" w14:textId="77777777" w:rsidR="00986141" w:rsidRPr="00986141" w:rsidRDefault="00986141" w:rsidP="00F27677">
            <w:pPr>
              <w:jc w:val="both"/>
              <w:rPr>
                <w:rFonts w:cs="Arial"/>
                <w:lang w:val="es-PE"/>
              </w:rPr>
            </w:pPr>
            <w:r w:rsidRPr="00986141">
              <w:rPr>
                <w:rFonts w:cs="Arial"/>
                <w:lang w:val="es-PE"/>
              </w:rPr>
              <w:t xml:space="preserve">Ubicado en la Capital de Provincia: </w:t>
            </w:r>
          </w:p>
          <w:p w14:paraId="404DAC0E" w14:textId="77777777" w:rsidR="00986141" w:rsidRPr="00986141" w:rsidRDefault="00986141" w:rsidP="00F27677">
            <w:pPr>
              <w:jc w:val="both"/>
              <w:rPr>
                <w:rFonts w:cs="Arial"/>
                <w:lang w:val="es-PE"/>
              </w:rPr>
            </w:pPr>
            <w:r w:rsidRPr="00986141">
              <w:rPr>
                <w:rFonts w:cs="Arial"/>
                <w:lang w:val="es-PE"/>
              </w:rPr>
              <w:t xml:space="preserve">                                                                                                                                                                    -  Un (1) banco de baterías con las mismas características técnicas al instalado en los nodos ópticos. </w:t>
            </w:r>
          </w:p>
        </w:tc>
      </w:tr>
      <w:tr w:rsidR="0014314E" w:rsidRPr="0014314E" w14:paraId="08514F04" w14:textId="77777777" w:rsidTr="0014314E">
        <w:tc>
          <w:tcPr>
            <w:tcW w:w="8494" w:type="dxa"/>
            <w:gridSpan w:val="2"/>
          </w:tcPr>
          <w:p w14:paraId="5298F3B7" w14:textId="77777777" w:rsidR="00A62CAC" w:rsidRPr="0014314E" w:rsidRDefault="00780D2D" w:rsidP="00A62CAC">
            <w:pPr>
              <w:contextualSpacing/>
              <w:rPr>
                <w:rFonts w:eastAsia="Times New Roman" w:cs="Arial"/>
                <w:lang w:val="es-PE"/>
              </w:rPr>
            </w:pPr>
            <w:r w:rsidRPr="0014314E">
              <w:rPr>
                <w:rFonts w:eastAsia="Times New Roman" w:cs="Arial"/>
                <w:b/>
                <w:u w:val="single"/>
                <w:lang w:val="es-PE"/>
              </w:rPr>
              <w:t>Respuesta</w:t>
            </w:r>
            <w:r w:rsidRPr="0014314E">
              <w:rPr>
                <w:rFonts w:eastAsia="Times New Roman" w:cs="Arial"/>
                <w:lang w:val="es-PE"/>
              </w:rPr>
              <w:t>:</w:t>
            </w:r>
          </w:p>
          <w:p w14:paraId="50CA8D9E" w14:textId="77777777" w:rsidR="00CB6F2D" w:rsidRPr="0014314E" w:rsidRDefault="00CB6F2D" w:rsidP="00A62CAC">
            <w:pPr>
              <w:contextualSpacing/>
              <w:rPr>
                <w:rFonts w:eastAsia="Times New Roman" w:cs="Arial"/>
                <w:lang w:val="es-PE"/>
              </w:rPr>
            </w:pPr>
          </w:p>
          <w:p w14:paraId="05A7D3F3" w14:textId="29B78793" w:rsidR="00780D2D" w:rsidRPr="0014314E" w:rsidRDefault="00A62CAC" w:rsidP="00780D2D">
            <w:pPr>
              <w:jc w:val="both"/>
              <w:rPr>
                <w:lang w:val="es-PE"/>
              </w:rPr>
            </w:pPr>
            <w:r w:rsidRPr="0014314E">
              <w:rPr>
                <w:rFonts w:eastAsia="Times New Roman" w:cs="Arial"/>
                <w:lang w:val="es-PE"/>
              </w:rPr>
              <w:t xml:space="preserve">El stock requerido es para mitigar en el menor tiempo posible alguna afectación que incida en la disponibilidad de la red. </w:t>
            </w:r>
            <w:r w:rsidRPr="0014314E">
              <w:rPr>
                <w:lang w:val="es-PE"/>
              </w:rPr>
              <w:t xml:space="preserve">Ceñirse a lo establecido en el </w:t>
            </w:r>
            <w:r w:rsidR="0014314E" w:rsidRPr="0014314E">
              <w:rPr>
                <w:lang w:val="es-PE"/>
              </w:rPr>
              <w:t xml:space="preserve">Numeral </w:t>
            </w:r>
            <w:r w:rsidRPr="0014314E">
              <w:rPr>
                <w:lang w:val="es-PE"/>
              </w:rPr>
              <w:t>5.1.3.1 del Anexo N° 8-A de las BASES.</w:t>
            </w:r>
          </w:p>
          <w:p w14:paraId="127AB3D3" w14:textId="77777777" w:rsidR="00CB6F2D" w:rsidRPr="0014314E" w:rsidRDefault="00CB6F2D" w:rsidP="00780D2D">
            <w:pPr>
              <w:jc w:val="both"/>
              <w:rPr>
                <w:rFonts w:cs="Arial"/>
                <w:lang w:val="es-PE"/>
              </w:rPr>
            </w:pPr>
          </w:p>
        </w:tc>
      </w:tr>
    </w:tbl>
    <w:p w14:paraId="0DD2B1DD"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2A1B0A64" w14:textId="77777777" w:rsidTr="00442BD5">
        <w:trPr>
          <w:jc w:val="right"/>
        </w:trPr>
        <w:tc>
          <w:tcPr>
            <w:tcW w:w="4114" w:type="dxa"/>
          </w:tcPr>
          <w:p w14:paraId="66FE21E8"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E67AB15" w14:textId="3ACDB170" w:rsidR="00986141" w:rsidRPr="00986141" w:rsidRDefault="00AF2547" w:rsidP="00F27677">
            <w:pPr>
              <w:jc w:val="both"/>
              <w:rPr>
                <w:rFonts w:cs="Arial"/>
                <w:b/>
                <w:lang w:val="es-PE"/>
              </w:rPr>
            </w:pPr>
            <w:r>
              <w:rPr>
                <w:rFonts w:cs="Arial"/>
                <w:b/>
                <w:lang w:val="es-PE"/>
              </w:rPr>
              <w:t>156</w:t>
            </w:r>
          </w:p>
        </w:tc>
      </w:tr>
      <w:tr w:rsidR="00986141" w:rsidRPr="00986141" w14:paraId="21869D9B" w14:textId="77777777" w:rsidTr="00442BD5">
        <w:trPr>
          <w:jc w:val="right"/>
        </w:trPr>
        <w:tc>
          <w:tcPr>
            <w:tcW w:w="4114" w:type="dxa"/>
          </w:tcPr>
          <w:p w14:paraId="6A6A55EC"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0C6F3666" w14:textId="77777777" w:rsidR="00986141" w:rsidRPr="00986141" w:rsidRDefault="00986141" w:rsidP="00F27677">
            <w:pPr>
              <w:jc w:val="both"/>
              <w:rPr>
                <w:rFonts w:cs="Arial"/>
                <w:lang w:val="es-PE"/>
              </w:rPr>
            </w:pPr>
            <w:r w:rsidRPr="00986141">
              <w:rPr>
                <w:rFonts w:cs="Arial"/>
                <w:b/>
              </w:rPr>
              <w:t>9.1.5</w:t>
            </w:r>
          </w:p>
        </w:tc>
      </w:tr>
      <w:tr w:rsidR="00986141" w:rsidRPr="00986141" w14:paraId="25593F2D" w14:textId="77777777" w:rsidTr="00442BD5">
        <w:trPr>
          <w:jc w:val="right"/>
        </w:trPr>
        <w:tc>
          <w:tcPr>
            <w:tcW w:w="8494" w:type="dxa"/>
            <w:gridSpan w:val="2"/>
          </w:tcPr>
          <w:p w14:paraId="4458FFC7" w14:textId="77777777" w:rsidR="00986141" w:rsidRPr="00986141" w:rsidRDefault="00986141" w:rsidP="00F27677">
            <w:pPr>
              <w:jc w:val="both"/>
              <w:rPr>
                <w:rFonts w:cs="Arial"/>
                <w:lang w:val="es-PE"/>
              </w:rPr>
            </w:pPr>
            <w:r w:rsidRPr="00986141">
              <w:rPr>
                <w:rFonts w:cs="Arial"/>
                <w:lang w:val="es-PE"/>
              </w:rPr>
              <w:t xml:space="preserve">En función que la red de transporte, como su nombre lo indica y por su diseño, no tendrá usuarios finales ni clientes conectados, siendo esta función inherente a la red de acceso, desarrollar un sistema BSS sin las premisas bases para su diseño y objetivo, puede ser contraproducente para el proyecto, por lo que se propone suprimir el módulo BSS de la red de transporte.         </w:t>
            </w:r>
          </w:p>
        </w:tc>
      </w:tr>
      <w:tr w:rsidR="00780D2D" w:rsidRPr="00E25FB7" w14:paraId="352D8469" w14:textId="77777777" w:rsidTr="00442BD5">
        <w:trPr>
          <w:jc w:val="right"/>
        </w:trPr>
        <w:tc>
          <w:tcPr>
            <w:tcW w:w="8494" w:type="dxa"/>
            <w:gridSpan w:val="2"/>
          </w:tcPr>
          <w:p w14:paraId="6BD95891" w14:textId="77777777" w:rsidR="002B2705" w:rsidRPr="00E25FB7" w:rsidRDefault="00780D2D" w:rsidP="002B2705">
            <w:pPr>
              <w:contextualSpacing/>
              <w:rPr>
                <w:rFonts w:eastAsia="Times New Roman" w:cs="Arial"/>
                <w:b/>
                <w:lang w:val="es-PE"/>
              </w:rPr>
            </w:pPr>
            <w:r w:rsidRPr="00E25FB7">
              <w:rPr>
                <w:rFonts w:eastAsia="Times New Roman" w:cs="Arial"/>
                <w:b/>
                <w:u w:val="single"/>
                <w:lang w:val="es-PE"/>
              </w:rPr>
              <w:t>Respuesta</w:t>
            </w:r>
            <w:r w:rsidRPr="00E25FB7">
              <w:rPr>
                <w:rFonts w:eastAsia="Times New Roman" w:cs="Arial"/>
                <w:lang w:val="es-PE"/>
              </w:rPr>
              <w:t>:</w:t>
            </w:r>
            <w:r w:rsidR="002B2705" w:rsidRPr="00E25FB7">
              <w:rPr>
                <w:rFonts w:eastAsia="Times New Roman" w:cs="Arial"/>
                <w:b/>
                <w:lang w:val="es-PE"/>
              </w:rPr>
              <w:t xml:space="preserve"> </w:t>
            </w:r>
          </w:p>
          <w:p w14:paraId="0C27ADDD" w14:textId="77777777" w:rsidR="00CB6F2D" w:rsidRPr="00E25FB7" w:rsidRDefault="00CB6F2D" w:rsidP="002B2705">
            <w:pPr>
              <w:contextualSpacing/>
              <w:rPr>
                <w:rFonts w:eastAsia="Times New Roman" w:cs="Arial"/>
                <w:lang w:val="es-PE"/>
              </w:rPr>
            </w:pPr>
          </w:p>
          <w:p w14:paraId="69459C13" w14:textId="7F620F9B" w:rsidR="00780D2D" w:rsidRPr="00E25FB7" w:rsidRDefault="002B2705" w:rsidP="00780D2D">
            <w:pPr>
              <w:jc w:val="both"/>
              <w:rPr>
                <w:rFonts w:eastAsia="Times New Roman" w:cs="Arial"/>
                <w:lang w:val="es-PE"/>
              </w:rPr>
            </w:pPr>
            <w:r w:rsidRPr="00E25FB7">
              <w:rPr>
                <w:rFonts w:eastAsia="Times New Roman" w:cs="Arial"/>
                <w:lang w:val="es-PE"/>
              </w:rPr>
              <w:t xml:space="preserve">Ceñirse a lo </w:t>
            </w:r>
            <w:r w:rsidR="00BE1321" w:rsidRPr="00E25FB7">
              <w:rPr>
                <w:rFonts w:eastAsia="Times New Roman" w:cs="Arial"/>
                <w:lang w:val="es-PE"/>
              </w:rPr>
              <w:t xml:space="preserve">establecido </w:t>
            </w:r>
            <w:r w:rsidRPr="00E25FB7">
              <w:rPr>
                <w:rFonts w:eastAsia="Times New Roman" w:cs="Arial"/>
                <w:lang w:val="es-PE"/>
              </w:rPr>
              <w:t>en el numeral bajo consulta.</w:t>
            </w:r>
          </w:p>
          <w:p w14:paraId="2E8165DC" w14:textId="77777777" w:rsidR="00CB6F2D" w:rsidRPr="00E25FB7" w:rsidRDefault="00CB6F2D" w:rsidP="00780D2D">
            <w:pPr>
              <w:jc w:val="both"/>
              <w:rPr>
                <w:rFonts w:cs="Arial"/>
                <w:lang w:val="es-PE"/>
              </w:rPr>
            </w:pPr>
          </w:p>
        </w:tc>
      </w:tr>
    </w:tbl>
    <w:p w14:paraId="2E3D81AB"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6DCB0703" w14:textId="77777777" w:rsidTr="00442BD5">
        <w:trPr>
          <w:jc w:val="right"/>
        </w:trPr>
        <w:tc>
          <w:tcPr>
            <w:tcW w:w="4114" w:type="dxa"/>
          </w:tcPr>
          <w:p w14:paraId="08A44894"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218105DF" w14:textId="001CF813" w:rsidR="00986141" w:rsidRPr="00986141" w:rsidRDefault="00986141" w:rsidP="00F27677">
            <w:pPr>
              <w:jc w:val="both"/>
              <w:rPr>
                <w:rFonts w:cs="Arial"/>
                <w:b/>
                <w:lang w:val="es-PE"/>
              </w:rPr>
            </w:pPr>
            <w:r w:rsidRPr="00986141">
              <w:rPr>
                <w:rFonts w:cs="Arial"/>
                <w:b/>
                <w:lang w:val="es-PE"/>
              </w:rPr>
              <w:t>1</w:t>
            </w:r>
            <w:r w:rsidR="00AF2547">
              <w:rPr>
                <w:rFonts w:cs="Arial"/>
                <w:b/>
                <w:lang w:val="es-PE"/>
              </w:rPr>
              <w:t>57</w:t>
            </w:r>
          </w:p>
        </w:tc>
      </w:tr>
      <w:tr w:rsidR="00986141" w:rsidRPr="00986141" w14:paraId="51DEF0B6" w14:textId="77777777" w:rsidTr="00442BD5">
        <w:trPr>
          <w:jc w:val="right"/>
        </w:trPr>
        <w:tc>
          <w:tcPr>
            <w:tcW w:w="4114" w:type="dxa"/>
          </w:tcPr>
          <w:p w14:paraId="20D8F77A"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3E9AC0B0" w14:textId="77777777" w:rsidR="00986141" w:rsidRPr="00986141" w:rsidRDefault="00986141" w:rsidP="00F27677">
            <w:pPr>
              <w:jc w:val="both"/>
              <w:rPr>
                <w:rFonts w:cs="Arial"/>
                <w:lang w:val="es-PE"/>
              </w:rPr>
            </w:pPr>
            <w:r w:rsidRPr="00986141">
              <w:rPr>
                <w:rFonts w:cs="Arial"/>
                <w:b/>
              </w:rPr>
              <w:t>9.2.1.7</w:t>
            </w:r>
          </w:p>
        </w:tc>
      </w:tr>
      <w:tr w:rsidR="00986141" w:rsidRPr="00986141" w14:paraId="5B7F8859" w14:textId="77777777" w:rsidTr="00442BD5">
        <w:trPr>
          <w:jc w:val="right"/>
        </w:trPr>
        <w:tc>
          <w:tcPr>
            <w:tcW w:w="8494" w:type="dxa"/>
            <w:gridSpan w:val="2"/>
          </w:tcPr>
          <w:p w14:paraId="70C5489C" w14:textId="77777777" w:rsidR="00986141" w:rsidRPr="00780D2D" w:rsidRDefault="00986141" w:rsidP="00F27677">
            <w:pPr>
              <w:jc w:val="both"/>
              <w:rPr>
                <w:rFonts w:cs="Arial"/>
              </w:rPr>
            </w:pPr>
            <w:r w:rsidRPr="00986141">
              <w:rPr>
                <w:rFonts w:cs="Arial"/>
              </w:rPr>
              <w:t>Solicitamos confirmar si el Firewall a instalar para el NOC y los Nodos de la RED DE TRANSPORTE es</w:t>
            </w:r>
            <w:r w:rsidR="00780D2D">
              <w:rPr>
                <w:rFonts w:cs="Arial"/>
              </w:rPr>
              <w:t xml:space="preserve"> una solución única para ambos.</w:t>
            </w:r>
          </w:p>
        </w:tc>
      </w:tr>
      <w:tr w:rsidR="00780D2D" w:rsidRPr="00E25FB7" w14:paraId="28665809" w14:textId="77777777" w:rsidTr="00442BD5">
        <w:trPr>
          <w:jc w:val="right"/>
        </w:trPr>
        <w:tc>
          <w:tcPr>
            <w:tcW w:w="8494" w:type="dxa"/>
            <w:gridSpan w:val="2"/>
          </w:tcPr>
          <w:p w14:paraId="469EABF4" w14:textId="77777777" w:rsidR="002B2705" w:rsidRPr="00E25FB7" w:rsidRDefault="00780D2D" w:rsidP="002B2705">
            <w:pPr>
              <w:contextualSpacing/>
              <w:rPr>
                <w:rFonts w:eastAsia="Times New Roman" w:cs="Arial"/>
                <w:b/>
                <w:lang w:val="es-PE"/>
              </w:rPr>
            </w:pPr>
            <w:r w:rsidRPr="00E25FB7">
              <w:rPr>
                <w:rFonts w:eastAsia="Times New Roman" w:cs="Arial"/>
                <w:b/>
                <w:u w:val="single"/>
                <w:lang w:val="es-PE"/>
              </w:rPr>
              <w:t>Respuesta</w:t>
            </w:r>
            <w:r w:rsidRPr="00E25FB7">
              <w:rPr>
                <w:rFonts w:eastAsia="Times New Roman" w:cs="Arial"/>
                <w:lang w:val="es-PE"/>
              </w:rPr>
              <w:t>:</w:t>
            </w:r>
            <w:r w:rsidR="002B2705" w:rsidRPr="00E25FB7">
              <w:rPr>
                <w:rFonts w:eastAsia="Times New Roman" w:cs="Arial"/>
                <w:b/>
                <w:lang w:val="es-PE"/>
              </w:rPr>
              <w:t xml:space="preserve"> </w:t>
            </w:r>
          </w:p>
          <w:p w14:paraId="50377F83" w14:textId="77777777" w:rsidR="00CB6F2D" w:rsidRPr="00E25FB7" w:rsidRDefault="00CB6F2D" w:rsidP="002B2705">
            <w:pPr>
              <w:contextualSpacing/>
              <w:rPr>
                <w:rFonts w:eastAsia="Times New Roman" w:cs="Arial"/>
                <w:lang w:val="es-PE"/>
              </w:rPr>
            </w:pPr>
          </w:p>
          <w:p w14:paraId="7C23B68D" w14:textId="77777777" w:rsidR="00780D2D" w:rsidRPr="00E25FB7" w:rsidRDefault="002B2705" w:rsidP="00780D2D">
            <w:pPr>
              <w:jc w:val="both"/>
              <w:rPr>
                <w:rFonts w:cs="Arial"/>
              </w:rPr>
            </w:pPr>
            <w:r w:rsidRPr="00E25FB7">
              <w:rPr>
                <w:rFonts w:cs="Arial"/>
              </w:rPr>
              <w:t>La cantidad de firewall a utilizar depende de la capacidad del mismo y el diseño de seguridad de red propuesto por el CONTRATADO.</w:t>
            </w:r>
          </w:p>
          <w:p w14:paraId="011F49FE" w14:textId="77777777" w:rsidR="00CB6F2D" w:rsidRPr="00E25FB7" w:rsidRDefault="00CB6F2D" w:rsidP="00780D2D">
            <w:pPr>
              <w:jc w:val="both"/>
              <w:rPr>
                <w:rFonts w:cs="Arial"/>
              </w:rPr>
            </w:pPr>
          </w:p>
        </w:tc>
      </w:tr>
    </w:tbl>
    <w:p w14:paraId="794C250A" w14:textId="5360660D" w:rsidR="000E56B2" w:rsidRDefault="000E56B2"/>
    <w:p w14:paraId="3437E8B9" w14:textId="656087E9" w:rsidR="003A0F58" w:rsidRDefault="003A0F58"/>
    <w:p w14:paraId="434AD6AD" w14:textId="77777777" w:rsidR="003A0F58" w:rsidRDefault="003A0F58"/>
    <w:tbl>
      <w:tblPr>
        <w:tblStyle w:val="Tablaconcuadrcula"/>
        <w:tblW w:w="0" w:type="auto"/>
        <w:jc w:val="right"/>
        <w:tblLook w:val="04A0" w:firstRow="1" w:lastRow="0" w:firstColumn="1" w:lastColumn="0" w:noHBand="0" w:noVBand="1"/>
      </w:tblPr>
      <w:tblGrid>
        <w:gridCol w:w="4114"/>
        <w:gridCol w:w="4380"/>
      </w:tblGrid>
      <w:tr w:rsidR="00986141" w:rsidRPr="00986141" w14:paraId="3D7BD290" w14:textId="77777777" w:rsidTr="00442BD5">
        <w:trPr>
          <w:jc w:val="right"/>
        </w:trPr>
        <w:tc>
          <w:tcPr>
            <w:tcW w:w="4114" w:type="dxa"/>
          </w:tcPr>
          <w:p w14:paraId="7558B50A" w14:textId="77777777" w:rsidR="00986141" w:rsidRPr="00986141" w:rsidRDefault="00986141" w:rsidP="00F27677">
            <w:pPr>
              <w:jc w:val="both"/>
              <w:rPr>
                <w:rFonts w:cs="Arial"/>
                <w:lang w:val="es-PE"/>
              </w:rPr>
            </w:pPr>
            <w:r w:rsidRPr="00986141">
              <w:rPr>
                <w:rFonts w:cs="Arial"/>
                <w:lang w:val="es-PE"/>
              </w:rPr>
              <w:t>PROYECTO</w:t>
            </w:r>
          </w:p>
        </w:tc>
        <w:tc>
          <w:tcPr>
            <w:tcW w:w="4380" w:type="dxa"/>
          </w:tcPr>
          <w:p w14:paraId="6726258F" w14:textId="77777777" w:rsidR="00986141" w:rsidRPr="00986141" w:rsidRDefault="00986141" w:rsidP="00F27677">
            <w:pPr>
              <w:jc w:val="both"/>
              <w:rPr>
                <w:rFonts w:cs="Arial"/>
                <w:lang w:val="es-PE"/>
              </w:rPr>
            </w:pPr>
            <w:r w:rsidRPr="00986141">
              <w:rPr>
                <w:rFonts w:cs="Arial"/>
                <w:b/>
                <w:lang w:val="es-PE"/>
              </w:rPr>
              <w:t>Región Ancash</w:t>
            </w:r>
          </w:p>
        </w:tc>
      </w:tr>
      <w:tr w:rsidR="00986141" w:rsidRPr="00986141" w14:paraId="66FF6D4C" w14:textId="77777777" w:rsidTr="00442BD5">
        <w:trPr>
          <w:jc w:val="right"/>
        </w:trPr>
        <w:tc>
          <w:tcPr>
            <w:tcW w:w="4114" w:type="dxa"/>
          </w:tcPr>
          <w:p w14:paraId="5249C291"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2BA0FDC" w14:textId="726590F8" w:rsidR="00986141" w:rsidRPr="00986141" w:rsidRDefault="00AF2547" w:rsidP="00F27677">
            <w:pPr>
              <w:jc w:val="both"/>
              <w:rPr>
                <w:rFonts w:cs="Arial"/>
                <w:b/>
                <w:lang w:val="es-PE"/>
              </w:rPr>
            </w:pPr>
            <w:r>
              <w:rPr>
                <w:rFonts w:cs="Arial"/>
                <w:b/>
                <w:lang w:val="es-PE"/>
              </w:rPr>
              <w:t>1</w:t>
            </w:r>
            <w:r w:rsidR="00986141" w:rsidRPr="00986141">
              <w:rPr>
                <w:rFonts w:cs="Arial"/>
                <w:b/>
                <w:lang w:val="es-PE"/>
              </w:rPr>
              <w:t>5</w:t>
            </w:r>
            <w:r>
              <w:rPr>
                <w:rFonts w:cs="Arial"/>
                <w:b/>
                <w:lang w:val="es-PE"/>
              </w:rPr>
              <w:t>8</w:t>
            </w:r>
          </w:p>
        </w:tc>
      </w:tr>
      <w:tr w:rsidR="00986141" w:rsidRPr="00986141" w14:paraId="0FE06942" w14:textId="77777777" w:rsidTr="00442BD5">
        <w:trPr>
          <w:jc w:val="right"/>
        </w:trPr>
        <w:tc>
          <w:tcPr>
            <w:tcW w:w="4114" w:type="dxa"/>
          </w:tcPr>
          <w:p w14:paraId="7010D88B"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515047D4" w14:textId="77777777" w:rsidR="00986141" w:rsidRPr="00986141" w:rsidRDefault="00986141" w:rsidP="00F27677">
            <w:pPr>
              <w:jc w:val="both"/>
              <w:rPr>
                <w:rFonts w:cs="Arial"/>
                <w:lang w:val="es-PE"/>
              </w:rPr>
            </w:pPr>
            <w:r w:rsidRPr="00986141">
              <w:rPr>
                <w:rFonts w:cs="Arial"/>
                <w:b/>
              </w:rPr>
              <w:t>APÉNDICE 1-D</w:t>
            </w:r>
          </w:p>
        </w:tc>
      </w:tr>
      <w:tr w:rsidR="00986141" w:rsidRPr="00986141" w14:paraId="4A6009B3" w14:textId="77777777" w:rsidTr="00442BD5">
        <w:trPr>
          <w:jc w:val="right"/>
        </w:trPr>
        <w:tc>
          <w:tcPr>
            <w:tcW w:w="8494" w:type="dxa"/>
            <w:gridSpan w:val="2"/>
          </w:tcPr>
          <w:p w14:paraId="2F32C944" w14:textId="77777777" w:rsidR="00986141" w:rsidRPr="00986141" w:rsidRDefault="00986141" w:rsidP="00F27677">
            <w:pPr>
              <w:jc w:val="both"/>
              <w:rPr>
                <w:rFonts w:cs="Arial"/>
                <w:lang w:val="es-PE"/>
              </w:rPr>
            </w:pPr>
            <w:r w:rsidRPr="00986141">
              <w:rPr>
                <w:rFonts w:cs="Arial"/>
                <w:lang w:val="es-PE"/>
              </w:rPr>
              <w:t>Se verifica en el diagrama Unifilar Base Nodos separados de los anillos propios de la Red de Transporte de la Región Ancash, sin ninguna conexión física que unifique la gestión y administración de la Red de Transporte. Por ello consultamos: ¿Cuál es el planteamiento de FITEL para unificar los Nodos de la Red de transporte que se encuentran aislados?</w:t>
            </w:r>
          </w:p>
        </w:tc>
      </w:tr>
      <w:tr w:rsidR="00780D2D" w:rsidRPr="00FA3FA7" w14:paraId="1196CE9D" w14:textId="77777777" w:rsidTr="00442BD5">
        <w:trPr>
          <w:jc w:val="right"/>
        </w:trPr>
        <w:tc>
          <w:tcPr>
            <w:tcW w:w="8494" w:type="dxa"/>
            <w:gridSpan w:val="2"/>
          </w:tcPr>
          <w:p w14:paraId="6160E341" w14:textId="77777777" w:rsidR="002B2705" w:rsidRPr="00FA3FA7" w:rsidRDefault="00780D2D" w:rsidP="002B2705">
            <w:pPr>
              <w:contextualSpacing/>
              <w:rPr>
                <w:rFonts w:eastAsia="Times New Roman" w:cs="Arial"/>
                <w:b/>
                <w:lang w:val="es-PE"/>
              </w:rPr>
            </w:pPr>
            <w:r w:rsidRPr="00FA3FA7">
              <w:rPr>
                <w:rFonts w:eastAsia="Times New Roman" w:cs="Arial"/>
                <w:b/>
                <w:u w:val="single"/>
                <w:lang w:val="es-PE"/>
              </w:rPr>
              <w:t>Respuesta</w:t>
            </w:r>
            <w:r w:rsidRPr="00FA3FA7">
              <w:rPr>
                <w:rFonts w:eastAsia="Times New Roman" w:cs="Arial"/>
                <w:lang w:val="es-PE"/>
              </w:rPr>
              <w:t>:</w:t>
            </w:r>
            <w:r w:rsidR="002B2705" w:rsidRPr="00FA3FA7">
              <w:rPr>
                <w:rFonts w:eastAsia="Times New Roman" w:cs="Arial"/>
                <w:lang w:val="es-PE"/>
              </w:rPr>
              <w:t xml:space="preserve"> </w:t>
            </w:r>
          </w:p>
          <w:p w14:paraId="5CFB1C8A" w14:textId="77777777" w:rsidR="000F7858" w:rsidRPr="00FA3FA7" w:rsidRDefault="000F7858" w:rsidP="002B2705">
            <w:pPr>
              <w:contextualSpacing/>
              <w:rPr>
                <w:rFonts w:eastAsia="Times New Roman" w:cs="Arial"/>
                <w:lang w:val="es-PE"/>
              </w:rPr>
            </w:pPr>
          </w:p>
          <w:p w14:paraId="2882B180" w14:textId="38404D6D" w:rsidR="002B2705" w:rsidRDefault="002B2705" w:rsidP="002B2705">
            <w:pPr>
              <w:spacing w:line="256" w:lineRule="auto"/>
              <w:jc w:val="both"/>
              <w:rPr>
                <w:rFonts w:cs="Arial"/>
              </w:rPr>
            </w:pPr>
            <w:r w:rsidRPr="00FA3FA7">
              <w:rPr>
                <w:rFonts w:cs="Arial"/>
              </w:rPr>
              <w:t xml:space="preserve">Respecto a los </w:t>
            </w:r>
            <w:r w:rsidR="00FA3FA7" w:rsidRPr="00FA3FA7">
              <w:rPr>
                <w:rFonts w:cs="Arial"/>
              </w:rPr>
              <w:t xml:space="preserve">Nodos </w:t>
            </w:r>
            <w:r w:rsidRPr="00FA3FA7">
              <w:rPr>
                <w:rFonts w:cs="Arial"/>
              </w:rPr>
              <w:t xml:space="preserve">de la </w:t>
            </w:r>
            <w:r w:rsidR="00FA3FA7" w:rsidRPr="00FA3FA7">
              <w:rPr>
                <w:rFonts w:cs="Arial"/>
              </w:rPr>
              <w:t xml:space="preserve">RED DE TRANSPORTE </w:t>
            </w:r>
            <w:r w:rsidR="00ED62F4">
              <w:rPr>
                <w:rFonts w:cs="Arial"/>
              </w:rPr>
              <w:t xml:space="preserve">de la Región Áncash </w:t>
            </w:r>
            <w:r w:rsidRPr="00FA3FA7">
              <w:rPr>
                <w:rFonts w:cs="Arial"/>
              </w:rPr>
              <w:t>que se muestran en el Apéndice N° 1-D, se precisa que una de las premisas del diseño es que</w:t>
            </w:r>
            <w:r w:rsidR="00FA3FA7">
              <w:rPr>
                <w:rFonts w:cs="Arial"/>
              </w:rPr>
              <w:t>,</w:t>
            </w:r>
            <w:r w:rsidRPr="00FA3FA7">
              <w:rPr>
                <w:rFonts w:cs="Arial"/>
              </w:rPr>
              <w:t xml:space="preserve"> en lo posible</w:t>
            </w:r>
            <w:r w:rsidR="00FA3FA7">
              <w:rPr>
                <w:rFonts w:cs="Arial"/>
              </w:rPr>
              <w:t>,</w:t>
            </w:r>
            <w:r w:rsidRPr="00FA3FA7">
              <w:rPr>
                <w:rFonts w:cs="Arial"/>
              </w:rPr>
              <w:t xml:space="preserve"> los </w:t>
            </w:r>
            <w:r w:rsidR="00FA3FA7" w:rsidRPr="00FA3FA7">
              <w:rPr>
                <w:rFonts w:cs="Arial"/>
              </w:rPr>
              <w:t xml:space="preserve">Nodos Ópticos </w:t>
            </w:r>
            <w:r w:rsidRPr="00FA3FA7">
              <w:rPr>
                <w:rFonts w:cs="Arial"/>
              </w:rPr>
              <w:t>se conecten a dos (02) Nodos de Agregación (ya que estos se deben interconectar a los Nodos de Distribución de la RDNFO ubicado en cada capital de provincia), formando así anillos físicos por rutas diversas</w:t>
            </w:r>
            <w:r w:rsidR="00FA3FA7">
              <w:rPr>
                <w:rFonts w:cs="Arial"/>
              </w:rPr>
              <w:t>,</w:t>
            </w:r>
            <w:r w:rsidRPr="00FA3FA7">
              <w:rPr>
                <w:rFonts w:cs="Arial"/>
              </w:rPr>
              <w:t xml:space="preserve"> pudiéndose unificar con el Nodo Core.</w:t>
            </w:r>
          </w:p>
          <w:p w14:paraId="3E5394F2" w14:textId="77777777" w:rsidR="00FA3FA7" w:rsidRPr="00FA3FA7" w:rsidRDefault="00FA3FA7" w:rsidP="002B2705">
            <w:pPr>
              <w:spacing w:line="256" w:lineRule="auto"/>
              <w:jc w:val="both"/>
              <w:rPr>
                <w:rFonts w:cs="Arial"/>
              </w:rPr>
            </w:pPr>
          </w:p>
          <w:p w14:paraId="38E04D66" w14:textId="53DF758E" w:rsidR="002B2705" w:rsidRPr="00FA3FA7" w:rsidRDefault="002B2705" w:rsidP="002B2705">
            <w:pPr>
              <w:spacing w:line="256" w:lineRule="auto"/>
              <w:jc w:val="both"/>
              <w:rPr>
                <w:rFonts w:cs="Arial"/>
                <w:lang w:val="es-PE"/>
              </w:rPr>
            </w:pPr>
            <w:r w:rsidRPr="00FA3FA7">
              <w:rPr>
                <w:rFonts w:cs="Arial"/>
              </w:rPr>
              <w:t xml:space="preserve">No obstante, sin la posibilidad de tener otro camino de redundancia física para que los </w:t>
            </w:r>
            <w:r w:rsidR="00FA3FA7" w:rsidRPr="00FA3FA7">
              <w:rPr>
                <w:rFonts w:cs="Arial"/>
              </w:rPr>
              <w:t xml:space="preserve">Nodos Ópticos </w:t>
            </w:r>
            <w:r w:rsidRPr="00FA3FA7">
              <w:rPr>
                <w:rFonts w:cs="Arial"/>
              </w:rPr>
              <w:t>se conecten a otro Nodo de Agregación, los nodos se pueden unificar hacia el Nodo Core (ubicado en la capital de región), a través de la interconexión con los nodos de la RDNFO.</w:t>
            </w:r>
          </w:p>
          <w:p w14:paraId="100609FD" w14:textId="77777777" w:rsidR="002B2705" w:rsidRPr="00FA3FA7" w:rsidRDefault="002B2705" w:rsidP="002B2705">
            <w:pPr>
              <w:spacing w:line="256" w:lineRule="auto"/>
              <w:jc w:val="both"/>
              <w:rPr>
                <w:rFonts w:cs="Arial"/>
              </w:rPr>
            </w:pPr>
          </w:p>
          <w:p w14:paraId="52B9F0C5" w14:textId="77777777" w:rsidR="00780D2D" w:rsidRPr="00FA3FA7" w:rsidRDefault="003674FF" w:rsidP="00780D2D">
            <w:pPr>
              <w:jc w:val="both"/>
              <w:rPr>
                <w:rFonts w:cs="Arial"/>
              </w:rPr>
            </w:pPr>
            <w:r w:rsidRPr="00FA3FA7">
              <w:rPr>
                <w:rFonts w:cs="Arial"/>
              </w:rPr>
              <w:t xml:space="preserve">Por tanto, el </w:t>
            </w:r>
            <w:r w:rsidR="002B2705" w:rsidRPr="00FA3FA7">
              <w:rPr>
                <w:rFonts w:cs="Arial"/>
              </w:rPr>
              <w:t>CONTRATADO podrá interconectarse con los Nodos de Distribución de la RDNFO (ubicado en cada capital de provincia), siendo el responsable de coordinar con el operador de la RDNFO y cumplir el procedimiento aplicable establecido por OSIPTEL.</w:t>
            </w:r>
          </w:p>
          <w:p w14:paraId="4256A8CE" w14:textId="77777777" w:rsidR="000F7858" w:rsidRPr="00FA3FA7" w:rsidRDefault="000F7858" w:rsidP="00780D2D">
            <w:pPr>
              <w:jc w:val="both"/>
              <w:rPr>
                <w:rFonts w:cs="Arial"/>
                <w:lang w:val="es-PE"/>
              </w:rPr>
            </w:pPr>
          </w:p>
        </w:tc>
      </w:tr>
    </w:tbl>
    <w:p w14:paraId="61812677" w14:textId="77777777" w:rsidR="00780D2D" w:rsidRDefault="00780D2D"/>
    <w:tbl>
      <w:tblPr>
        <w:tblStyle w:val="Tablaconcuadrcula"/>
        <w:tblW w:w="0" w:type="auto"/>
        <w:jc w:val="right"/>
        <w:tblLook w:val="04A0" w:firstRow="1" w:lastRow="0" w:firstColumn="1" w:lastColumn="0" w:noHBand="0" w:noVBand="1"/>
      </w:tblPr>
      <w:tblGrid>
        <w:gridCol w:w="4039"/>
        <w:gridCol w:w="4455"/>
      </w:tblGrid>
      <w:tr w:rsidR="00986141" w:rsidRPr="00986141" w14:paraId="18E9B192" w14:textId="77777777" w:rsidTr="00442BD5">
        <w:trPr>
          <w:jc w:val="right"/>
        </w:trPr>
        <w:tc>
          <w:tcPr>
            <w:tcW w:w="4039" w:type="dxa"/>
          </w:tcPr>
          <w:p w14:paraId="32AD7D5F" w14:textId="77777777" w:rsidR="00986141" w:rsidRPr="00986141" w:rsidRDefault="00986141" w:rsidP="00F27677">
            <w:pPr>
              <w:jc w:val="both"/>
              <w:rPr>
                <w:rFonts w:cs="Arial"/>
                <w:lang w:val="es-PE"/>
              </w:rPr>
            </w:pPr>
            <w:r w:rsidRPr="00986141">
              <w:rPr>
                <w:rFonts w:cs="Arial"/>
                <w:lang w:val="es-PE"/>
              </w:rPr>
              <w:t>PROYECTO</w:t>
            </w:r>
          </w:p>
        </w:tc>
        <w:tc>
          <w:tcPr>
            <w:tcW w:w="4455" w:type="dxa"/>
          </w:tcPr>
          <w:p w14:paraId="44AF6CB2" w14:textId="77777777" w:rsidR="00986141" w:rsidRPr="00986141" w:rsidRDefault="00986141" w:rsidP="00F27677">
            <w:pPr>
              <w:jc w:val="both"/>
              <w:rPr>
                <w:rFonts w:cs="Arial"/>
                <w:lang w:val="es-PE"/>
              </w:rPr>
            </w:pPr>
            <w:r w:rsidRPr="00986141">
              <w:rPr>
                <w:rFonts w:cs="Arial"/>
                <w:b/>
                <w:lang w:val="es-PE"/>
              </w:rPr>
              <w:t>Región Arequipa</w:t>
            </w:r>
          </w:p>
        </w:tc>
      </w:tr>
      <w:tr w:rsidR="00986141" w:rsidRPr="00986141" w14:paraId="65A7024B" w14:textId="77777777" w:rsidTr="00442BD5">
        <w:trPr>
          <w:jc w:val="right"/>
        </w:trPr>
        <w:tc>
          <w:tcPr>
            <w:tcW w:w="4039" w:type="dxa"/>
          </w:tcPr>
          <w:p w14:paraId="584DFDC3"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455" w:type="dxa"/>
          </w:tcPr>
          <w:p w14:paraId="430D05DF" w14:textId="3D777068" w:rsidR="00986141" w:rsidRPr="00986141" w:rsidRDefault="00AF2547" w:rsidP="00F27677">
            <w:pPr>
              <w:jc w:val="both"/>
              <w:rPr>
                <w:rFonts w:cs="Arial"/>
                <w:b/>
                <w:lang w:val="es-PE"/>
              </w:rPr>
            </w:pPr>
            <w:r>
              <w:rPr>
                <w:rFonts w:cs="Arial"/>
                <w:b/>
                <w:lang w:val="es-PE"/>
              </w:rPr>
              <w:t>159</w:t>
            </w:r>
          </w:p>
        </w:tc>
      </w:tr>
      <w:tr w:rsidR="00986141" w:rsidRPr="00986141" w14:paraId="396333F0" w14:textId="77777777" w:rsidTr="00442BD5">
        <w:trPr>
          <w:jc w:val="right"/>
        </w:trPr>
        <w:tc>
          <w:tcPr>
            <w:tcW w:w="4039" w:type="dxa"/>
          </w:tcPr>
          <w:p w14:paraId="530FDF9F"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455" w:type="dxa"/>
          </w:tcPr>
          <w:p w14:paraId="2302B194" w14:textId="77777777" w:rsidR="00986141" w:rsidRPr="00986141" w:rsidRDefault="00986141" w:rsidP="00F27677">
            <w:pPr>
              <w:jc w:val="both"/>
              <w:rPr>
                <w:rFonts w:cs="Arial"/>
                <w:lang w:val="es-PE"/>
              </w:rPr>
            </w:pPr>
            <w:r w:rsidRPr="00986141">
              <w:rPr>
                <w:rFonts w:cs="Arial"/>
                <w:b/>
              </w:rPr>
              <w:t>APÉNDICE 1-D</w:t>
            </w:r>
          </w:p>
        </w:tc>
      </w:tr>
      <w:tr w:rsidR="00986141" w:rsidRPr="00986141" w14:paraId="1101113F" w14:textId="77777777" w:rsidTr="00442BD5">
        <w:trPr>
          <w:jc w:val="right"/>
        </w:trPr>
        <w:tc>
          <w:tcPr>
            <w:tcW w:w="8494" w:type="dxa"/>
            <w:gridSpan w:val="2"/>
          </w:tcPr>
          <w:p w14:paraId="2DCC485E" w14:textId="77777777" w:rsidR="00986141" w:rsidRPr="00986141" w:rsidRDefault="00986141" w:rsidP="00F27677">
            <w:pPr>
              <w:jc w:val="both"/>
              <w:rPr>
                <w:rFonts w:cs="Arial"/>
                <w:lang w:val="es-PE"/>
              </w:rPr>
            </w:pPr>
            <w:r w:rsidRPr="00986141">
              <w:rPr>
                <w:rFonts w:cs="Arial"/>
                <w:lang w:val="es-PE"/>
              </w:rPr>
              <w:t>Se verifica en el diagrama Unifilar Base Nodos separados de los anillos propios de la Red de Transporte de la Región Arequipa, sin ninguna conexión física que unifique la gestión y administración de la Red de Transporte. Por ello consultamos: ¿Cuál es el planteamiento de FITEL para unificar los Nodos de la Red de transpo</w:t>
            </w:r>
            <w:r w:rsidR="0047342F">
              <w:rPr>
                <w:rFonts w:cs="Arial"/>
                <w:lang w:val="es-PE"/>
              </w:rPr>
              <w:t>rte que se encuentran aislados?</w:t>
            </w:r>
          </w:p>
        </w:tc>
      </w:tr>
      <w:tr w:rsidR="00BB5642" w:rsidRPr="00BB5642" w14:paraId="08E37200" w14:textId="77777777" w:rsidTr="00442BD5">
        <w:trPr>
          <w:jc w:val="right"/>
        </w:trPr>
        <w:tc>
          <w:tcPr>
            <w:tcW w:w="8494" w:type="dxa"/>
            <w:gridSpan w:val="2"/>
          </w:tcPr>
          <w:p w14:paraId="70FF6238" w14:textId="77777777" w:rsidR="002B2705" w:rsidRPr="00F248F7" w:rsidRDefault="0047342F" w:rsidP="002B2705">
            <w:pPr>
              <w:contextualSpacing/>
              <w:rPr>
                <w:rFonts w:eastAsia="Times New Roman" w:cs="Arial"/>
                <w:b/>
                <w:lang w:val="es-PE"/>
              </w:rPr>
            </w:pPr>
            <w:r w:rsidRPr="00F248F7">
              <w:rPr>
                <w:rFonts w:eastAsia="Times New Roman" w:cs="Arial"/>
                <w:b/>
                <w:u w:val="single"/>
                <w:lang w:val="es-PE"/>
              </w:rPr>
              <w:t>Respuesta</w:t>
            </w:r>
            <w:r w:rsidRPr="00F248F7">
              <w:rPr>
                <w:rFonts w:eastAsia="Times New Roman" w:cs="Arial"/>
                <w:lang w:val="es-PE"/>
              </w:rPr>
              <w:t>:</w:t>
            </w:r>
            <w:r w:rsidR="002B2705" w:rsidRPr="00F248F7">
              <w:rPr>
                <w:rFonts w:eastAsia="Times New Roman" w:cs="Arial"/>
                <w:lang w:val="es-PE"/>
              </w:rPr>
              <w:t xml:space="preserve"> </w:t>
            </w:r>
          </w:p>
          <w:p w14:paraId="1067F15D" w14:textId="77777777" w:rsidR="003674FF" w:rsidRPr="00F248F7" w:rsidRDefault="003674FF" w:rsidP="002B2705">
            <w:pPr>
              <w:contextualSpacing/>
              <w:rPr>
                <w:rFonts w:eastAsia="Times New Roman" w:cs="Arial"/>
                <w:lang w:val="es-PE"/>
              </w:rPr>
            </w:pPr>
          </w:p>
          <w:p w14:paraId="7BAA2EAA" w14:textId="662BADC5" w:rsidR="00ED62F4" w:rsidRPr="00F248F7" w:rsidRDefault="00ED62F4" w:rsidP="00ED62F4">
            <w:pPr>
              <w:spacing w:line="256" w:lineRule="auto"/>
              <w:jc w:val="both"/>
              <w:rPr>
                <w:rFonts w:cs="Arial"/>
              </w:rPr>
            </w:pPr>
            <w:r w:rsidRPr="00F248F7">
              <w:rPr>
                <w:rFonts w:cs="Arial"/>
              </w:rPr>
              <w:t>Respecto a los Nodos de la RED DE TRANSPORTE de la Región Arequipa que se muestran en el Apéndice N° 1-D, se precisa que una de las premisas del diseño es que, en lo posible, los Nodos Ópticos se conecten a dos (02) Nodos de Agregación (ya que estos se deben interconectar a los Nodos de Distribución de la RDNFO ubicado en cada capital de provincia), formando así anillos físicos por rutas diversas, pudiéndose unificar con el Nodo Core.</w:t>
            </w:r>
          </w:p>
          <w:p w14:paraId="4ACD2219" w14:textId="77777777" w:rsidR="00ED62F4" w:rsidRPr="00F248F7" w:rsidRDefault="00ED62F4" w:rsidP="00ED62F4">
            <w:pPr>
              <w:spacing w:line="256" w:lineRule="auto"/>
              <w:jc w:val="both"/>
              <w:rPr>
                <w:rFonts w:cs="Arial"/>
              </w:rPr>
            </w:pPr>
          </w:p>
          <w:p w14:paraId="3AA1FA1D" w14:textId="77777777" w:rsidR="00ED62F4" w:rsidRPr="00F248F7" w:rsidRDefault="00ED62F4" w:rsidP="00ED62F4">
            <w:pPr>
              <w:spacing w:line="256" w:lineRule="auto"/>
              <w:jc w:val="both"/>
              <w:rPr>
                <w:rFonts w:cs="Arial"/>
                <w:lang w:val="es-PE"/>
              </w:rPr>
            </w:pPr>
            <w:r w:rsidRPr="00F248F7">
              <w:rPr>
                <w:rFonts w:cs="Arial"/>
              </w:rPr>
              <w:t>No obstante, sin la posibilidad de tener otro camino de redundancia física para que los Nodos Ópticos se conecten a otro Nodo de Agregación, los nodos se pueden unificar hacia el Nodo Core (ubicado en la capital de región), a través de la interconexión con los nodos de la RDNFO.</w:t>
            </w:r>
          </w:p>
          <w:p w14:paraId="73050CFD" w14:textId="77777777" w:rsidR="00ED62F4" w:rsidRPr="00F248F7" w:rsidRDefault="00ED62F4" w:rsidP="00ED62F4">
            <w:pPr>
              <w:spacing w:line="256" w:lineRule="auto"/>
              <w:jc w:val="both"/>
              <w:rPr>
                <w:rFonts w:cs="Arial"/>
              </w:rPr>
            </w:pPr>
          </w:p>
          <w:p w14:paraId="23D039AD" w14:textId="77777777" w:rsidR="00ED62F4" w:rsidRPr="00FA3FA7" w:rsidRDefault="00ED62F4" w:rsidP="00ED62F4">
            <w:pPr>
              <w:jc w:val="both"/>
              <w:rPr>
                <w:rFonts w:cs="Arial"/>
              </w:rPr>
            </w:pPr>
            <w:r w:rsidRPr="00F248F7">
              <w:rPr>
                <w:rFonts w:cs="Arial"/>
              </w:rPr>
              <w:t>Por tanto, el CONTRATADO podrá interconectarse con los Nodos de Distribución de la RDNFO (ubicado en cada capital de provincia), siendo el responsable de coordinar con el operador de la RDNFO y cumplir el procedimiento aplicable establecido por OSIPTEL.</w:t>
            </w:r>
          </w:p>
          <w:p w14:paraId="6E45DAB0" w14:textId="021032CC" w:rsidR="00ED62F4" w:rsidRPr="00BB5642" w:rsidRDefault="00ED62F4" w:rsidP="0047342F">
            <w:pPr>
              <w:jc w:val="both"/>
              <w:rPr>
                <w:rFonts w:cs="Arial"/>
                <w:lang w:val="es-PE"/>
              </w:rPr>
            </w:pPr>
          </w:p>
        </w:tc>
      </w:tr>
    </w:tbl>
    <w:p w14:paraId="18991862" w14:textId="77777777" w:rsidR="0047342F" w:rsidRDefault="0047342F"/>
    <w:tbl>
      <w:tblPr>
        <w:tblStyle w:val="Tablaconcuadrcula"/>
        <w:tblW w:w="0" w:type="auto"/>
        <w:jc w:val="right"/>
        <w:tblLook w:val="04A0" w:firstRow="1" w:lastRow="0" w:firstColumn="1" w:lastColumn="0" w:noHBand="0" w:noVBand="1"/>
      </w:tblPr>
      <w:tblGrid>
        <w:gridCol w:w="4069"/>
        <w:gridCol w:w="4425"/>
      </w:tblGrid>
      <w:tr w:rsidR="00986141" w:rsidRPr="00986141" w14:paraId="137AD133" w14:textId="77777777" w:rsidTr="00442BD5">
        <w:trPr>
          <w:jc w:val="right"/>
        </w:trPr>
        <w:tc>
          <w:tcPr>
            <w:tcW w:w="4069" w:type="dxa"/>
          </w:tcPr>
          <w:p w14:paraId="44492BC9" w14:textId="77777777" w:rsidR="00986141" w:rsidRPr="00986141" w:rsidRDefault="00986141" w:rsidP="00F27677">
            <w:pPr>
              <w:jc w:val="both"/>
              <w:rPr>
                <w:rFonts w:cs="Arial"/>
                <w:lang w:val="es-PE"/>
              </w:rPr>
            </w:pPr>
            <w:r w:rsidRPr="00986141">
              <w:rPr>
                <w:rFonts w:cs="Arial"/>
                <w:lang w:val="es-PE"/>
              </w:rPr>
              <w:t>PROYECTO</w:t>
            </w:r>
          </w:p>
        </w:tc>
        <w:tc>
          <w:tcPr>
            <w:tcW w:w="4425" w:type="dxa"/>
          </w:tcPr>
          <w:p w14:paraId="4621A319" w14:textId="77777777" w:rsidR="00986141" w:rsidRPr="00986141" w:rsidRDefault="00986141" w:rsidP="00F27677">
            <w:pPr>
              <w:jc w:val="both"/>
              <w:rPr>
                <w:rFonts w:cs="Arial"/>
                <w:lang w:val="es-PE"/>
              </w:rPr>
            </w:pPr>
            <w:r w:rsidRPr="00986141">
              <w:rPr>
                <w:rFonts w:cs="Arial"/>
                <w:b/>
                <w:lang w:val="es-PE"/>
              </w:rPr>
              <w:t>Región Huánuco</w:t>
            </w:r>
          </w:p>
        </w:tc>
      </w:tr>
      <w:tr w:rsidR="00986141" w:rsidRPr="00986141" w14:paraId="5198FEA8" w14:textId="77777777" w:rsidTr="00442BD5">
        <w:trPr>
          <w:jc w:val="right"/>
        </w:trPr>
        <w:tc>
          <w:tcPr>
            <w:tcW w:w="4069" w:type="dxa"/>
          </w:tcPr>
          <w:p w14:paraId="69B84035"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425" w:type="dxa"/>
          </w:tcPr>
          <w:p w14:paraId="5C841150" w14:textId="2A2026D1" w:rsidR="00986141" w:rsidRPr="00986141" w:rsidRDefault="00AF2547" w:rsidP="00F27677">
            <w:pPr>
              <w:jc w:val="both"/>
              <w:rPr>
                <w:rFonts w:cs="Arial"/>
                <w:b/>
                <w:lang w:val="es-PE"/>
              </w:rPr>
            </w:pPr>
            <w:r>
              <w:rPr>
                <w:rFonts w:cs="Arial"/>
                <w:b/>
                <w:lang w:val="es-PE"/>
              </w:rPr>
              <w:t>160</w:t>
            </w:r>
          </w:p>
        </w:tc>
      </w:tr>
      <w:tr w:rsidR="00986141" w:rsidRPr="00986141" w14:paraId="1DBDD8FF" w14:textId="77777777" w:rsidTr="00442BD5">
        <w:trPr>
          <w:jc w:val="right"/>
        </w:trPr>
        <w:tc>
          <w:tcPr>
            <w:tcW w:w="4069" w:type="dxa"/>
          </w:tcPr>
          <w:p w14:paraId="756E4FA4"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425" w:type="dxa"/>
          </w:tcPr>
          <w:p w14:paraId="23F233E7" w14:textId="77777777" w:rsidR="00986141" w:rsidRPr="00986141" w:rsidRDefault="00986141" w:rsidP="00F27677">
            <w:pPr>
              <w:jc w:val="both"/>
              <w:rPr>
                <w:rFonts w:cs="Arial"/>
                <w:lang w:val="es-PE"/>
              </w:rPr>
            </w:pPr>
            <w:r w:rsidRPr="00986141">
              <w:rPr>
                <w:rFonts w:cs="Arial"/>
                <w:b/>
              </w:rPr>
              <w:t>APÉNDICE 1-D</w:t>
            </w:r>
          </w:p>
        </w:tc>
      </w:tr>
      <w:tr w:rsidR="00986141" w:rsidRPr="00986141" w14:paraId="3734544D" w14:textId="77777777" w:rsidTr="00442BD5">
        <w:trPr>
          <w:jc w:val="right"/>
        </w:trPr>
        <w:tc>
          <w:tcPr>
            <w:tcW w:w="8494" w:type="dxa"/>
            <w:gridSpan w:val="2"/>
          </w:tcPr>
          <w:p w14:paraId="173A6B55" w14:textId="77777777" w:rsidR="00986141" w:rsidRPr="00986141" w:rsidRDefault="00986141" w:rsidP="00F27677">
            <w:pPr>
              <w:jc w:val="both"/>
              <w:rPr>
                <w:rFonts w:cs="Arial"/>
                <w:lang w:val="es-PE"/>
              </w:rPr>
            </w:pPr>
            <w:r w:rsidRPr="00986141">
              <w:rPr>
                <w:rFonts w:cs="Arial"/>
                <w:lang w:val="es-PE"/>
              </w:rPr>
              <w:t>Se verifica en el diagrama Unifilar Base Nodos separados de los anillos propios de la Red de Transporte de la Región Huánuco, sin ninguna conexión física que unifique la gestión y administración de la Red de Transporte. Por ello consultamos: ¿Cuál es el planteamiento de FITEL para unificar los Nodos de la Red de transporte que se e</w:t>
            </w:r>
            <w:r w:rsidR="0047342F">
              <w:rPr>
                <w:rFonts w:cs="Arial"/>
                <w:lang w:val="es-PE"/>
              </w:rPr>
              <w:t>ncuentran aislados?</w:t>
            </w:r>
          </w:p>
        </w:tc>
      </w:tr>
      <w:tr w:rsidR="0047342F" w:rsidRPr="00986141" w14:paraId="74E1F637" w14:textId="77777777" w:rsidTr="00442BD5">
        <w:trPr>
          <w:jc w:val="right"/>
        </w:trPr>
        <w:tc>
          <w:tcPr>
            <w:tcW w:w="8494" w:type="dxa"/>
            <w:gridSpan w:val="2"/>
          </w:tcPr>
          <w:p w14:paraId="6D92DF31" w14:textId="77777777" w:rsidR="002B2705" w:rsidRPr="00F248F7" w:rsidRDefault="0047342F" w:rsidP="002B2705">
            <w:pPr>
              <w:contextualSpacing/>
              <w:rPr>
                <w:rFonts w:eastAsia="Times New Roman" w:cs="Arial"/>
                <w:b/>
                <w:color w:val="FF0000"/>
                <w:lang w:val="es-PE"/>
              </w:rPr>
            </w:pPr>
            <w:r w:rsidRPr="00F248F7">
              <w:rPr>
                <w:rFonts w:eastAsia="Times New Roman" w:cs="Arial"/>
                <w:b/>
                <w:u w:val="single"/>
                <w:lang w:val="es-PE"/>
              </w:rPr>
              <w:t>Respuesta</w:t>
            </w:r>
            <w:r w:rsidRPr="00F248F7">
              <w:rPr>
                <w:rFonts w:eastAsia="Times New Roman" w:cs="Arial"/>
                <w:lang w:val="es-PE"/>
              </w:rPr>
              <w:t>:</w:t>
            </w:r>
            <w:r w:rsidR="002B2705" w:rsidRPr="00F248F7">
              <w:rPr>
                <w:rFonts w:eastAsia="Times New Roman" w:cs="Arial"/>
                <w:lang w:val="es-PE"/>
              </w:rPr>
              <w:t xml:space="preserve"> </w:t>
            </w:r>
          </w:p>
          <w:p w14:paraId="3689571C" w14:textId="77777777" w:rsidR="00EE32B6" w:rsidRPr="00F248F7" w:rsidRDefault="00EE32B6" w:rsidP="002B2705">
            <w:pPr>
              <w:contextualSpacing/>
              <w:rPr>
                <w:rFonts w:eastAsia="Times New Roman" w:cs="Arial"/>
                <w:lang w:val="es-PE"/>
              </w:rPr>
            </w:pPr>
          </w:p>
          <w:p w14:paraId="2AF268DC" w14:textId="5D8A88CA" w:rsidR="00ED62F4" w:rsidRPr="00F248F7" w:rsidRDefault="00ED62F4" w:rsidP="00ED62F4">
            <w:pPr>
              <w:spacing w:line="256" w:lineRule="auto"/>
              <w:jc w:val="both"/>
              <w:rPr>
                <w:rFonts w:cs="Arial"/>
              </w:rPr>
            </w:pPr>
            <w:r w:rsidRPr="00F248F7">
              <w:rPr>
                <w:rFonts w:cs="Arial"/>
              </w:rPr>
              <w:t>Respecto a los Nodos de la RED DE TRANSPORTE de la Región Huánuco que se muestran en el Apéndice N° 1-D, se precisa que una de las premisas del diseño es que, en lo posible, los Nodos Ópticos se conecten a dos (02) Nodos de Agregación (ya que estos se deben interconectar a los Nodos de Distribución de la RDNFO ubicado en cada capital de provincia), formando así anillos físicos por rutas diversas, pudiéndose unificar con el Nodo Core.</w:t>
            </w:r>
          </w:p>
          <w:p w14:paraId="30AD9A83" w14:textId="77777777" w:rsidR="00ED62F4" w:rsidRPr="00F248F7" w:rsidRDefault="00ED62F4" w:rsidP="00ED62F4">
            <w:pPr>
              <w:spacing w:line="256" w:lineRule="auto"/>
              <w:jc w:val="both"/>
              <w:rPr>
                <w:rFonts w:cs="Arial"/>
              </w:rPr>
            </w:pPr>
          </w:p>
          <w:p w14:paraId="0F0D5E39" w14:textId="77777777" w:rsidR="00ED62F4" w:rsidRPr="00F248F7" w:rsidRDefault="00ED62F4" w:rsidP="00ED62F4">
            <w:pPr>
              <w:spacing w:line="256" w:lineRule="auto"/>
              <w:jc w:val="both"/>
              <w:rPr>
                <w:rFonts w:cs="Arial"/>
                <w:lang w:val="es-PE"/>
              </w:rPr>
            </w:pPr>
            <w:r w:rsidRPr="00F248F7">
              <w:rPr>
                <w:rFonts w:cs="Arial"/>
              </w:rPr>
              <w:t>No obstante, sin la posibilidad de tener otro camino de redundancia física para que los Nodos Ópticos se conecten a otro Nodo de Agregación, los nodos se pueden unificar hacia el Nodo Core (ubicado en la capital de región), a través de la interconexión con los nodos de la RDNFO.</w:t>
            </w:r>
          </w:p>
          <w:p w14:paraId="0EE460E4" w14:textId="77777777" w:rsidR="00ED62F4" w:rsidRPr="00F248F7" w:rsidRDefault="00ED62F4" w:rsidP="00ED62F4">
            <w:pPr>
              <w:spacing w:line="256" w:lineRule="auto"/>
              <w:jc w:val="both"/>
              <w:rPr>
                <w:rFonts w:cs="Arial"/>
              </w:rPr>
            </w:pPr>
          </w:p>
          <w:p w14:paraId="6A65B66F" w14:textId="77777777" w:rsidR="00ED62F4" w:rsidRPr="00FA3FA7" w:rsidRDefault="00ED62F4" w:rsidP="00ED62F4">
            <w:pPr>
              <w:jc w:val="both"/>
              <w:rPr>
                <w:rFonts w:cs="Arial"/>
              </w:rPr>
            </w:pPr>
            <w:r w:rsidRPr="00F248F7">
              <w:rPr>
                <w:rFonts w:cs="Arial"/>
              </w:rPr>
              <w:t>Por tanto, el CONTRATADO podrá interconectarse con los Nodos de Distribución de la RDNFO (ubicado en cada capital de provincia), siendo el responsable de coordinar con el operador de la RDNFO y cumplir el procedimiento aplicable establecido por OSIPTEL.</w:t>
            </w:r>
          </w:p>
          <w:p w14:paraId="26E3312B" w14:textId="04711FDD" w:rsidR="00ED62F4" w:rsidRPr="00986141" w:rsidRDefault="00ED62F4" w:rsidP="00ED62F4">
            <w:pPr>
              <w:jc w:val="both"/>
              <w:rPr>
                <w:rFonts w:cs="Arial"/>
                <w:lang w:val="es-PE"/>
              </w:rPr>
            </w:pPr>
          </w:p>
        </w:tc>
      </w:tr>
    </w:tbl>
    <w:p w14:paraId="1BAF93A5" w14:textId="77777777" w:rsidR="0047342F" w:rsidRDefault="0047342F"/>
    <w:tbl>
      <w:tblPr>
        <w:tblStyle w:val="Tablaconcuadrcula"/>
        <w:tblW w:w="0" w:type="auto"/>
        <w:jc w:val="right"/>
        <w:tblLook w:val="04A0" w:firstRow="1" w:lastRow="0" w:firstColumn="1" w:lastColumn="0" w:noHBand="0" w:noVBand="1"/>
      </w:tblPr>
      <w:tblGrid>
        <w:gridCol w:w="4114"/>
        <w:gridCol w:w="4380"/>
      </w:tblGrid>
      <w:tr w:rsidR="00986141" w:rsidRPr="00986141" w14:paraId="77A7B34A" w14:textId="77777777" w:rsidTr="00442BD5">
        <w:trPr>
          <w:jc w:val="right"/>
        </w:trPr>
        <w:tc>
          <w:tcPr>
            <w:tcW w:w="4114" w:type="dxa"/>
          </w:tcPr>
          <w:p w14:paraId="39BFD791" w14:textId="77777777" w:rsidR="00986141" w:rsidRPr="00986141" w:rsidRDefault="00986141" w:rsidP="00F27677">
            <w:pPr>
              <w:jc w:val="both"/>
              <w:rPr>
                <w:rFonts w:cs="Arial"/>
                <w:lang w:val="es-PE"/>
              </w:rPr>
            </w:pPr>
            <w:r w:rsidRPr="00986141">
              <w:rPr>
                <w:rFonts w:cs="Arial"/>
                <w:lang w:val="es-PE"/>
              </w:rPr>
              <w:t>PROYECTO</w:t>
            </w:r>
          </w:p>
        </w:tc>
        <w:tc>
          <w:tcPr>
            <w:tcW w:w="4380" w:type="dxa"/>
          </w:tcPr>
          <w:p w14:paraId="0FBD991D" w14:textId="77777777" w:rsidR="00986141" w:rsidRPr="00986141" w:rsidRDefault="00986141" w:rsidP="00F27677">
            <w:pPr>
              <w:jc w:val="both"/>
              <w:rPr>
                <w:rFonts w:cs="Arial"/>
                <w:lang w:val="es-PE"/>
              </w:rPr>
            </w:pPr>
            <w:r w:rsidRPr="00986141">
              <w:rPr>
                <w:rFonts w:cs="Arial"/>
                <w:b/>
                <w:lang w:val="es-PE"/>
              </w:rPr>
              <w:t>Región San Martín</w:t>
            </w:r>
          </w:p>
        </w:tc>
      </w:tr>
      <w:tr w:rsidR="00986141" w:rsidRPr="00986141" w14:paraId="2078E9F4" w14:textId="77777777" w:rsidTr="00442BD5">
        <w:trPr>
          <w:jc w:val="right"/>
        </w:trPr>
        <w:tc>
          <w:tcPr>
            <w:tcW w:w="4114" w:type="dxa"/>
          </w:tcPr>
          <w:p w14:paraId="77962234"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5AB1CB3" w14:textId="2E7DDC05" w:rsidR="00986141" w:rsidRPr="00986141" w:rsidRDefault="00AF2547" w:rsidP="00F27677">
            <w:pPr>
              <w:jc w:val="both"/>
              <w:rPr>
                <w:rFonts w:cs="Arial"/>
                <w:b/>
                <w:lang w:val="es-PE"/>
              </w:rPr>
            </w:pPr>
            <w:r>
              <w:rPr>
                <w:rFonts w:cs="Arial"/>
                <w:b/>
                <w:lang w:val="es-PE"/>
              </w:rPr>
              <w:t>161</w:t>
            </w:r>
          </w:p>
        </w:tc>
      </w:tr>
      <w:tr w:rsidR="00986141" w:rsidRPr="00986141" w14:paraId="78E8562A" w14:textId="77777777" w:rsidTr="00442BD5">
        <w:trPr>
          <w:jc w:val="right"/>
        </w:trPr>
        <w:tc>
          <w:tcPr>
            <w:tcW w:w="4114" w:type="dxa"/>
          </w:tcPr>
          <w:p w14:paraId="59B3F0D5"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672B083F" w14:textId="77777777" w:rsidR="00986141" w:rsidRPr="00986141" w:rsidRDefault="00986141" w:rsidP="00F27677">
            <w:pPr>
              <w:jc w:val="both"/>
              <w:rPr>
                <w:rFonts w:cs="Arial"/>
                <w:lang w:val="es-PE"/>
              </w:rPr>
            </w:pPr>
            <w:r w:rsidRPr="00986141">
              <w:rPr>
                <w:rFonts w:cs="Arial"/>
                <w:b/>
              </w:rPr>
              <w:t>APÉNDICE 1-D</w:t>
            </w:r>
          </w:p>
        </w:tc>
      </w:tr>
      <w:tr w:rsidR="00986141" w:rsidRPr="00986141" w14:paraId="6C775945" w14:textId="77777777" w:rsidTr="00442BD5">
        <w:trPr>
          <w:jc w:val="right"/>
        </w:trPr>
        <w:tc>
          <w:tcPr>
            <w:tcW w:w="8494" w:type="dxa"/>
            <w:gridSpan w:val="2"/>
          </w:tcPr>
          <w:p w14:paraId="043E7E13" w14:textId="77777777" w:rsidR="00986141" w:rsidRPr="00986141" w:rsidRDefault="00986141" w:rsidP="00F27677">
            <w:pPr>
              <w:jc w:val="both"/>
              <w:rPr>
                <w:rFonts w:cs="Arial"/>
                <w:lang w:val="es-PE"/>
              </w:rPr>
            </w:pPr>
            <w:r w:rsidRPr="00986141">
              <w:rPr>
                <w:rFonts w:cs="Arial"/>
                <w:lang w:val="es-PE"/>
              </w:rPr>
              <w:t>Se verifica en el diagrama Unifilar Base Nodos separados de los anillos propios de la Red de Transporte de la Región Arequipa, sin ninguna conexión física que unifique la gestión y administración de la Red de Transporte. Por ello consultamos: ¿Cuál es el planteamiento de FITEL para unificar los Nodos de la Red de transpo</w:t>
            </w:r>
            <w:r w:rsidR="0047342F">
              <w:rPr>
                <w:rFonts w:cs="Arial"/>
                <w:lang w:val="es-PE"/>
              </w:rPr>
              <w:t>rte que se encuentran aislados?</w:t>
            </w:r>
          </w:p>
        </w:tc>
      </w:tr>
      <w:tr w:rsidR="0047342F" w:rsidRPr="00986141" w14:paraId="704EF96F" w14:textId="77777777" w:rsidTr="00442BD5">
        <w:trPr>
          <w:jc w:val="right"/>
        </w:trPr>
        <w:tc>
          <w:tcPr>
            <w:tcW w:w="8494" w:type="dxa"/>
            <w:gridSpan w:val="2"/>
          </w:tcPr>
          <w:p w14:paraId="39A89903" w14:textId="77777777" w:rsidR="002B2705" w:rsidRPr="00F248F7" w:rsidRDefault="0047342F" w:rsidP="002B2705">
            <w:pPr>
              <w:contextualSpacing/>
              <w:rPr>
                <w:rFonts w:eastAsia="Times New Roman" w:cs="Arial"/>
                <w:b/>
                <w:color w:val="FF0000"/>
                <w:lang w:val="es-PE"/>
              </w:rPr>
            </w:pPr>
            <w:r w:rsidRPr="00F248F7">
              <w:rPr>
                <w:rFonts w:eastAsia="Times New Roman" w:cs="Arial"/>
                <w:b/>
                <w:u w:val="single"/>
                <w:lang w:val="es-PE"/>
              </w:rPr>
              <w:t>Respuesta</w:t>
            </w:r>
            <w:r w:rsidRPr="00F248F7">
              <w:rPr>
                <w:rFonts w:eastAsia="Times New Roman" w:cs="Arial"/>
                <w:lang w:val="es-PE"/>
              </w:rPr>
              <w:t>:</w:t>
            </w:r>
            <w:r w:rsidR="002B2705" w:rsidRPr="00F248F7">
              <w:rPr>
                <w:rFonts w:eastAsia="Times New Roman" w:cs="Arial"/>
                <w:lang w:val="es-PE"/>
              </w:rPr>
              <w:t xml:space="preserve"> </w:t>
            </w:r>
          </w:p>
          <w:p w14:paraId="1402E621" w14:textId="77777777" w:rsidR="00EE32B6" w:rsidRPr="00F248F7" w:rsidRDefault="00EE32B6" w:rsidP="002B2705">
            <w:pPr>
              <w:contextualSpacing/>
              <w:rPr>
                <w:rFonts w:eastAsia="Times New Roman" w:cs="Arial"/>
                <w:lang w:val="es-PE"/>
              </w:rPr>
            </w:pPr>
          </w:p>
          <w:p w14:paraId="50F58E7F" w14:textId="605888DB" w:rsidR="00F248F7" w:rsidRPr="00F248F7" w:rsidRDefault="00F248F7" w:rsidP="00F248F7">
            <w:pPr>
              <w:spacing w:line="256" w:lineRule="auto"/>
              <w:jc w:val="both"/>
              <w:rPr>
                <w:rFonts w:cs="Arial"/>
              </w:rPr>
            </w:pPr>
            <w:r w:rsidRPr="00F248F7">
              <w:rPr>
                <w:rFonts w:cs="Arial"/>
              </w:rPr>
              <w:t>Respecto a los Nodos de la RED DE TRANSPORTE de la Región San Martín que se muestran en el Apéndice N° 1-D, se precisa que una de las premisas del diseño es que, en lo posible, los Nodos Ópticos se conecten a dos (02) Nodos de Agregación (ya que estos se deben interconectar a los Nodos de Distribución de la RDNFO ubicado en cada capital de provincia), formando así anillos físicos por rutas diversas, pudiéndose unificar con el Nodo Core.</w:t>
            </w:r>
          </w:p>
          <w:p w14:paraId="77687114" w14:textId="77777777" w:rsidR="00F248F7" w:rsidRPr="00F248F7" w:rsidRDefault="00F248F7" w:rsidP="00F248F7">
            <w:pPr>
              <w:spacing w:line="256" w:lineRule="auto"/>
              <w:jc w:val="both"/>
              <w:rPr>
                <w:rFonts w:cs="Arial"/>
              </w:rPr>
            </w:pPr>
          </w:p>
          <w:p w14:paraId="7CC70F63" w14:textId="77777777" w:rsidR="00F248F7" w:rsidRPr="00F248F7" w:rsidRDefault="00F248F7" w:rsidP="00F248F7">
            <w:pPr>
              <w:spacing w:line="256" w:lineRule="auto"/>
              <w:jc w:val="both"/>
              <w:rPr>
                <w:rFonts w:cs="Arial"/>
                <w:lang w:val="es-PE"/>
              </w:rPr>
            </w:pPr>
            <w:r w:rsidRPr="00F248F7">
              <w:rPr>
                <w:rFonts w:cs="Arial"/>
              </w:rPr>
              <w:t>No obstante, sin la posibilidad de tener otro camino de redundancia física para que los Nodos Ópticos se conecten a otro Nodo de Agregación, los nodos se pueden unificar hacia el Nodo Core (ubicado en la capital de región), a través de la interconexión con los nodos de la RDNFO.</w:t>
            </w:r>
          </w:p>
          <w:p w14:paraId="7BA6445E" w14:textId="77777777" w:rsidR="00F248F7" w:rsidRPr="00F248F7" w:rsidRDefault="00F248F7" w:rsidP="00F248F7">
            <w:pPr>
              <w:spacing w:line="256" w:lineRule="auto"/>
              <w:jc w:val="both"/>
              <w:rPr>
                <w:rFonts w:cs="Arial"/>
              </w:rPr>
            </w:pPr>
          </w:p>
          <w:p w14:paraId="3499D0A5" w14:textId="77777777" w:rsidR="00F248F7" w:rsidRPr="00FA3FA7" w:rsidRDefault="00F248F7" w:rsidP="00F248F7">
            <w:pPr>
              <w:jc w:val="both"/>
              <w:rPr>
                <w:rFonts w:cs="Arial"/>
              </w:rPr>
            </w:pPr>
            <w:r w:rsidRPr="00F248F7">
              <w:rPr>
                <w:rFonts w:cs="Arial"/>
              </w:rPr>
              <w:t>Por tanto, el CONTRATADO podrá interconectarse con los Nodos de Distribución de la RDNFO (ubicado en cada capital de provincia), siendo el responsable de coordinar con el operador de la RDNFO y cumplir el procedimiento aplicable establecido por OSIPTEL.</w:t>
            </w:r>
          </w:p>
          <w:p w14:paraId="5614A01A" w14:textId="6E1219B3" w:rsidR="00ED62F4" w:rsidRPr="00986141" w:rsidRDefault="00ED62F4" w:rsidP="00F248F7">
            <w:pPr>
              <w:jc w:val="both"/>
              <w:rPr>
                <w:rFonts w:cs="Arial"/>
                <w:lang w:val="es-PE"/>
              </w:rPr>
            </w:pPr>
          </w:p>
        </w:tc>
      </w:tr>
    </w:tbl>
    <w:p w14:paraId="20C3F80F" w14:textId="77777777" w:rsidR="0047342F" w:rsidRDefault="0047342F"/>
    <w:tbl>
      <w:tblPr>
        <w:tblStyle w:val="Tablaconcuadrcula"/>
        <w:tblW w:w="0" w:type="auto"/>
        <w:jc w:val="right"/>
        <w:tblLook w:val="04A0" w:firstRow="1" w:lastRow="0" w:firstColumn="1" w:lastColumn="0" w:noHBand="0" w:noVBand="1"/>
      </w:tblPr>
      <w:tblGrid>
        <w:gridCol w:w="4039"/>
        <w:gridCol w:w="4455"/>
      </w:tblGrid>
      <w:tr w:rsidR="00986141" w:rsidRPr="00986141" w14:paraId="69BAFDF7" w14:textId="77777777" w:rsidTr="00442BD5">
        <w:trPr>
          <w:jc w:val="right"/>
        </w:trPr>
        <w:tc>
          <w:tcPr>
            <w:tcW w:w="4039" w:type="dxa"/>
          </w:tcPr>
          <w:p w14:paraId="19101E1C" w14:textId="77777777" w:rsidR="00986141" w:rsidRPr="00986141" w:rsidRDefault="00986141" w:rsidP="00F27677">
            <w:pPr>
              <w:jc w:val="both"/>
              <w:rPr>
                <w:rFonts w:cs="Arial"/>
                <w:lang w:val="es-PE"/>
              </w:rPr>
            </w:pPr>
            <w:r w:rsidRPr="00986141">
              <w:rPr>
                <w:rFonts w:cs="Arial"/>
                <w:lang w:val="es-PE"/>
              </w:rPr>
              <w:t>PROYECTO</w:t>
            </w:r>
          </w:p>
        </w:tc>
        <w:tc>
          <w:tcPr>
            <w:tcW w:w="4455" w:type="dxa"/>
          </w:tcPr>
          <w:p w14:paraId="1A5FD6AA" w14:textId="77777777" w:rsidR="00986141" w:rsidRPr="00986141" w:rsidRDefault="00986141" w:rsidP="00F27677">
            <w:pPr>
              <w:jc w:val="both"/>
              <w:rPr>
                <w:rFonts w:cs="Arial"/>
                <w:lang w:val="es-PE"/>
              </w:rPr>
            </w:pPr>
            <w:r w:rsidRPr="00986141">
              <w:rPr>
                <w:rFonts w:cs="Arial"/>
                <w:b/>
                <w:lang w:val="es-PE"/>
              </w:rPr>
              <w:t>Región San Martín</w:t>
            </w:r>
          </w:p>
        </w:tc>
      </w:tr>
      <w:tr w:rsidR="00986141" w:rsidRPr="00986141" w14:paraId="59950676" w14:textId="77777777" w:rsidTr="00442BD5">
        <w:trPr>
          <w:jc w:val="right"/>
        </w:trPr>
        <w:tc>
          <w:tcPr>
            <w:tcW w:w="4039" w:type="dxa"/>
          </w:tcPr>
          <w:p w14:paraId="45ADCE23"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455" w:type="dxa"/>
          </w:tcPr>
          <w:p w14:paraId="37C9F3A6" w14:textId="2D6E7938" w:rsidR="00986141" w:rsidRPr="00986141" w:rsidRDefault="00AF2547" w:rsidP="00F27677">
            <w:pPr>
              <w:jc w:val="both"/>
              <w:rPr>
                <w:rFonts w:cs="Arial"/>
                <w:b/>
                <w:lang w:val="es-PE"/>
              </w:rPr>
            </w:pPr>
            <w:r>
              <w:rPr>
                <w:rFonts w:cs="Arial"/>
                <w:b/>
                <w:lang w:val="es-PE"/>
              </w:rPr>
              <w:t>162</w:t>
            </w:r>
          </w:p>
        </w:tc>
      </w:tr>
      <w:tr w:rsidR="00986141" w:rsidRPr="00986141" w14:paraId="16A467B9" w14:textId="77777777" w:rsidTr="00442BD5">
        <w:trPr>
          <w:jc w:val="right"/>
        </w:trPr>
        <w:tc>
          <w:tcPr>
            <w:tcW w:w="4039" w:type="dxa"/>
          </w:tcPr>
          <w:p w14:paraId="4525D0EE"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455" w:type="dxa"/>
          </w:tcPr>
          <w:p w14:paraId="56CD2229" w14:textId="77777777" w:rsidR="00986141" w:rsidRPr="00986141" w:rsidRDefault="00986141" w:rsidP="00F27677">
            <w:pPr>
              <w:jc w:val="both"/>
              <w:rPr>
                <w:rFonts w:cs="Arial"/>
                <w:lang w:val="es-PE"/>
              </w:rPr>
            </w:pPr>
            <w:r w:rsidRPr="00986141">
              <w:rPr>
                <w:rFonts w:cs="Arial"/>
                <w:b/>
              </w:rPr>
              <w:t>APÉNDICE 1-D</w:t>
            </w:r>
          </w:p>
        </w:tc>
      </w:tr>
      <w:tr w:rsidR="00986141" w:rsidRPr="00986141" w14:paraId="79A7BE9D" w14:textId="77777777" w:rsidTr="00442BD5">
        <w:trPr>
          <w:jc w:val="right"/>
        </w:trPr>
        <w:tc>
          <w:tcPr>
            <w:tcW w:w="8494" w:type="dxa"/>
            <w:gridSpan w:val="2"/>
          </w:tcPr>
          <w:p w14:paraId="3C2BDC1B" w14:textId="77777777" w:rsidR="00986141" w:rsidRPr="00986141" w:rsidRDefault="00986141" w:rsidP="00F27677">
            <w:pPr>
              <w:jc w:val="both"/>
              <w:rPr>
                <w:rFonts w:cs="Arial"/>
                <w:lang w:val="es-PE"/>
              </w:rPr>
            </w:pPr>
            <w:r w:rsidRPr="00986141">
              <w:rPr>
                <w:rFonts w:cs="Arial"/>
                <w:lang w:val="es-PE"/>
              </w:rPr>
              <w:t>Se verifica un punto crítico por falta de Redundancia física según Diagrama Unifilar Base del Proyecto Región San Martín. Por ello consultamos: ¿De qué forma FITEL ha determinado tener Redundancia Física en el punto crítico que conecta los NODOS JEPELACIO - NODO ROQUE Y/O TABALOSOS (al no tener redundancia física)?</w:t>
            </w:r>
          </w:p>
        </w:tc>
      </w:tr>
      <w:tr w:rsidR="00495BAD" w:rsidRPr="00495BAD" w14:paraId="0B125131" w14:textId="77777777" w:rsidTr="00442BD5">
        <w:trPr>
          <w:jc w:val="right"/>
        </w:trPr>
        <w:tc>
          <w:tcPr>
            <w:tcW w:w="8494" w:type="dxa"/>
            <w:gridSpan w:val="2"/>
          </w:tcPr>
          <w:p w14:paraId="33487FD4" w14:textId="77777777" w:rsidR="002B2705" w:rsidRPr="00495BAD" w:rsidRDefault="0047342F" w:rsidP="002B2705">
            <w:pPr>
              <w:contextualSpacing/>
              <w:rPr>
                <w:rFonts w:eastAsia="Times New Roman" w:cs="Arial"/>
                <w:b/>
                <w:lang w:val="es-PE"/>
              </w:rPr>
            </w:pPr>
            <w:r w:rsidRPr="00495BAD">
              <w:rPr>
                <w:rFonts w:eastAsia="Times New Roman" w:cs="Arial"/>
                <w:b/>
                <w:u w:val="single"/>
                <w:lang w:val="es-PE"/>
              </w:rPr>
              <w:t>Respuesta</w:t>
            </w:r>
            <w:r w:rsidRPr="00495BAD">
              <w:rPr>
                <w:rFonts w:eastAsia="Times New Roman" w:cs="Arial"/>
                <w:lang w:val="es-PE"/>
              </w:rPr>
              <w:t>:</w:t>
            </w:r>
            <w:r w:rsidR="002B2705" w:rsidRPr="00495BAD">
              <w:rPr>
                <w:rFonts w:eastAsia="Times New Roman" w:cs="Arial"/>
                <w:lang w:val="es-PE"/>
              </w:rPr>
              <w:t xml:space="preserve"> </w:t>
            </w:r>
          </w:p>
          <w:p w14:paraId="7F5CA5FA" w14:textId="77777777" w:rsidR="003674FF" w:rsidRPr="00495BAD" w:rsidRDefault="003674FF" w:rsidP="002B2705">
            <w:pPr>
              <w:contextualSpacing/>
              <w:rPr>
                <w:rFonts w:eastAsia="Times New Roman" w:cs="Arial"/>
                <w:lang w:val="es-PE"/>
              </w:rPr>
            </w:pPr>
          </w:p>
          <w:p w14:paraId="7BDA91A5" w14:textId="52ED66A0" w:rsidR="002A1508" w:rsidRPr="00495BAD" w:rsidRDefault="002B2705" w:rsidP="003A0F58">
            <w:pPr>
              <w:contextualSpacing/>
              <w:jc w:val="both"/>
              <w:rPr>
                <w:rFonts w:asciiTheme="minorHAnsi" w:hAnsiTheme="minorHAnsi" w:cs="Arial"/>
                <w:lang w:val="es-PE"/>
              </w:rPr>
            </w:pPr>
            <w:r w:rsidRPr="00495BAD">
              <w:rPr>
                <w:rFonts w:cs="Arial"/>
              </w:rPr>
              <w:t xml:space="preserve">Respecto al tramo que une los </w:t>
            </w:r>
            <w:r w:rsidR="00495BAD" w:rsidRPr="00495BAD">
              <w:rPr>
                <w:rFonts w:cs="Arial"/>
              </w:rPr>
              <w:t xml:space="preserve">Nodos </w:t>
            </w:r>
            <w:r w:rsidRPr="00495BAD">
              <w:rPr>
                <w:rFonts w:cs="Arial"/>
              </w:rPr>
              <w:t xml:space="preserve">de ROQUE y/o TABALOSOS hacia el </w:t>
            </w:r>
            <w:r w:rsidR="00495BAD" w:rsidRPr="00495BAD">
              <w:rPr>
                <w:rFonts w:cs="Arial"/>
              </w:rPr>
              <w:t xml:space="preserve">Nodo </w:t>
            </w:r>
            <w:r w:rsidRPr="00495BAD">
              <w:rPr>
                <w:rFonts w:cs="Arial"/>
              </w:rPr>
              <w:t xml:space="preserve">de JEPELACIO, señalar </w:t>
            </w:r>
            <w:r w:rsidR="00495BAD">
              <w:rPr>
                <w:rFonts w:cs="Arial"/>
              </w:rPr>
              <w:t xml:space="preserve">que </w:t>
            </w:r>
            <w:r w:rsidRPr="00495BAD">
              <w:rPr>
                <w:rFonts w:cs="Arial"/>
              </w:rPr>
              <w:t xml:space="preserve">al no existir otra infraestructura de soporte, no ha sido posible brindar redundancia física. Sin perjuicio de lo señalado anteriormente, el CONTRATADO es responsable de establecer los mecanismos necesarios para proteger y asegurar cada uno de los enlaces de la </w:t>
            </w:r>
            <w:r w:rsidR="00495BAD" w:rsidRPr="00495BAD">
              <w:rPr>
                <w:rFonts w:cs="Arial"/>
              </w:rPr>
              <w:t xml:space="preserve">RED DE TRANSPORTE </w:t>
            </w:r>
            <w:r w:rsidRPr="00495BAD">
              <w:rPr>
                <w:rFonts w:cs="Arial"/>
              </w:rPr>
              <w:t xml:space="preserve">de acuerdo a los niveles de disponibilidad descritos en el </w:t>
            </w:r>
            <w:r w:rsidR="00495BAD" w:rsidRPr="00495BAD">
              <w:rPr>
                <w:rFonts w:cs="Arial"/>
              </w:rPr>
              <w:t xml:space="preserve">Numeral </w:t>
            </w:r>
            <w:r w:rsidRPr="00495BAD">
              <w:rPr>
                <w:rFonts w:cs="Arial"/>
              </w:rPr>
              <w:t xml:space="preserve">7.1 del Anexo </w:t>
            </w:r>
            <w:r w:rsidR="00495BAD">
              <w:rPr>
                <w:rFonts w:cs="Arial"/>
              </w:rPr>
              <w:t xml:space="preserve">N° </w:t>
            </w:r>
            <w:r w:rsidRPr="00495BAD">
              <w:rPr>
                <w:rFonts w:cs="Arial"/>
              </w:rPr>
              <w:t>8-A de las BASES.</w:t>
            </w:r>
          </w:p>
        </w:tc>
      </w:tr>
    </w:tbl>
    <w:p w14:paraId="58C18E28" w14:textId="77777777" w:rsidR="0047342F" w:rsidRDefault="0047342F"/>
    <w:tbl>
      <w:tblPr>
        <w:tblStyle w:val="Tablaconcuadrcula"/>
        <w:tblW w:w="0" w:type="auto"/>
        <w:jc w:val="right"/>
        <w:tblLook w:val="04A0" w:firstRow="1" w:lastRow="0" w:firstColumn="1" w:lastColumn="0" w:noHBand="0" w:noVBand="1"/>
      </w:tblPr>
      <w:tblGrid>
        <w:gridCol w:w="4114"/>
        <w:gridCol w:w="4380"/>
      </w:tblGrid>
      <w:tr w:rsidR="00986141" w:rsidRPr="00986141" w14:paraId="717C8831" w14:textId="77777777" w:rsidTr="00442BD5">
        <w:trPr>
          <w:jc w:val="right"/>
        </w:trPr>
        <w:tc>
          <w:tcPr>
            <w:tcW w:w="4114" w:type="dxa"/>
          </w:tcPr>
          <w:p w14:paraId="147767B4" w14:textId="77777777" w:rsidR="00986141" w:rsidRPr="00986141" w:rsidRDefault="00986141" w:rsidP="00F27677">
            <w:pPr>
              <w:jc w:val="both"/>
              <w:rPr>
                <w:rFonts w:cs="Arial"/>
                <w:lang w:val="es-PE"/>
              </w:rPr>
            </w:pPr>
            <w:r w:rsidRPr="00986141">
              <w:rPr>
                <w:rFonts w:cs="Arial"/>
                <w:lang w:val="es-PE"/>
              </w:rPr>
              <w:t>PROYECTO</w:t>
            </w:r>
          </w:p>
        </w:tc>
        <w:tc>
          <w:tcPr>
            <w:tcW w:w="4380" w:type="dxa"/>
          </w:tcPr>
          <w:p w14:paraId="43D22FB2" w14:textId="77777777" w:rsidR="00986141" w:rsidRPr="00986141" w:rsidRDefault="00986141" w:rsidP="00F27677">
            <w:pPr>
              <w:jc w:val="both"/>
              <w:rPr>
                <w:rFonts w:cs="Arial"/>
                <w:lang w:val="es-PE"/>
              </w:rPr>
            </w:pPr>
            <w:r w:rsidRPr="00986141">
              <w:rPr>
                <w:rFonts w:cs="Arial"/>
                <w:b/>
                <w:lang w:val="es-PE"/>
              </w:rPr>
              <w:t>Región La Libertad</w:t>
            </w:r>
          </w:p>
        </w:tc>
      </w:tr>
      <w:tr w:rsidR="00986141" w:rsidRPr="00986141" w14:paraId="7D028426" w14:textId="77777777" w:rsidTr="00442BD5">
        <w:trPr>
          <w:jc w:val="right"/>
        </w:trPr>
        <w:tc>
          <w:tcPr>
            <w:tcW w:w="4114" w:type="dxa"/>
          </w:tcPr>
          <w:p w14:paraId="5181B969"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8B2C37D" w14:textId="022D252D" w:rsidR="00986141" w:rsidRPr="00986141" w:rsidRDefault="00AF2547" w:rsidP="00F27677">
            <w:pPr>
              <w:jc w:val="both"/>
              <w:rPr>
                <w:rFonts w:cs="Arial"/>
                <w:b/>
                <w:lang w:val="es-PE"/>
              </w:rPr>
            </w:pPr>
            <w:r>
              <w:rPr>
                <w:rFonts w:cs="Arial"/>
                <w:b/>
                <w:lang w:val="es-PE"/>
              </w:rPr>
              <w:t>163</w:t>
            </w:r>
          </w:p>
        </w:tc>
      </w:tr>
      <w:tr w:rsidR="001447C3" w:rsidRPr="00986141" w14:paraId="5D32FD2F" w14:textId="77777777" w:rsidTr="00442BD5">
        <w:trPr>
          <w:jc w:val="right"/>
        </w:trPr>
        <w:tc>
          <w:tcPr>
            <w:tcW w:w="4114" w:type="dxa"/>
          </w:tcPr>
          <w:p w14:paraId="64949BD1" w14:textId="77777777" w:rsidR="001447C3" w:rsidRPr="00986141" w:rsidRDefault="001447C3"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342A7E10" w14:textId="77777777" w:rsidR="001447C3" w:rsidRPr="00986141" w:rsidRDefault="001447C3" w:rsidP="00F27677">
            <w:pPr>
              <w:jc w:val="both"/>
              <w:rPr>
                <w:rFonts w:cs="Arial"/>
                <w:lang w:val="es-PE"/>
              </w:rPr>
            </w:pPr>
            <w:r w:rsidRPr="00986141">
              <w:rPr>
                <w:rFonts w:cs="Arial"/>
                <w:b/>
              </w:rPr>
              <w:t>APÉNDICE 5 , NUMERAL 3</w:t>
            </w:r>
          </w:p>
        </w:tc>
      </w:tr>
      <w:tr w:rsidR="001447C3" w:rsidRPr="00986141" w14:paraId="7B948A59" w14:textId="77777777" w:rsidTr="00442BD5">
        <w:trPr>
          <w:jc w:val="right"/>
        </w:trPr>
        <w:tc>
          <w:tcPr>
            <w:tcW w:w="8494" w:type="dxa"/>
            <w:gridSpan w:val="2"/>
          </w:tcPr>
          <w:p w14:paraId="0827D7F5" w14:textId="77777777" w:rsidR="001447C3" w:rsidRPr="00986141" w:rsidRDefault="001447C3" w:rsidP="00F27677">
            <w:pPr>
              <w:jc w:val="both"/>
              <w:rPr>
                <w:rFonts w:cs="Arial"/>
                <w:lang w:val="es-PE"/>
              </w:rPr>
            </w:pPr>
            <w:r w:rsidRPr="00986141">
              <w:rPr>
                <w:rFonts w:cs="Arial"/>
                <w:lang w:val="es-PE"/>
              </w:rPr>
              <w:t>Se verifica en el diagrama Unifilar Base Nodos separados de los anillos propios de la Red de Transporte de la Región Arequipa, sin ninguna conexión física que unifique la gestión y administración de la Red de Transporte. Por ello consultamos: ¿Cuál es el planteamiento de FITEL para unificar los Nodos de la Red de transpo</w:t>
            </w:r>
            <w:r>
              <w:rPr>
                <w:rFonts w:cs="Arial"/>
                <w:lang w:val="es-PE"/>
              </w:rPr>
              <w:t>rte que se encuentran aislados?</w:t>
            </w:r>
          </w:p>
        </w:tc>
      </w:tr>
      <w:tr w:rsidR="001447C3" w:rsidRPr="00986141" w14:paraId="4C6CD904" w14:textId="77777777" w:rsidTr="00442BD5">
        <w:trPr>
          <w:jc w:val="right"/>
        </w:trPr>
        <w:tc>
          <w:tcPr>
            <w:tcW w:w="8494" w:type="dxa"/>
            <w:gridSpan w:val="2"/>
          </w:tcPr>
          <w:p w14:paraId="0C8C68F4" w14:textId="77777777" w:rsidR="002B2705" w:rsidRDefault="001447C3" w:rsidP="002B2705">
            <w:pPr>
              <w:contextualSpacing/>
              <w:rPr>
                <w:rFonts w:eastAsia="Times New Roman" w:cs="Arial"/>
                <w:b/>
                <w:color w:val="FF0000"/>
                <w:lang w:val="es-PE"/>
              </w:rPr>
            </w:pPr>
            <w:r w:rsidRPr="007720AA">
              <w:rPr>
                <w:rFonts w:eastAsia="Times New Roman" w:cs="Arial"/>
                <w:b/>
                <w:u w:val="single"/>
                <w:lang w:val="es-PE"/>
              </w:rPr>
              <w:t>Respuesta</w:t>
            </w:r>
            <w:r w:rsidRPr="007720AA">
              <w:rPr>
                <w:rFonts w:eastAsia="Times New Roman" w:cs="Arial"/>
                <w:lang w:val="es-PE"/>
              </w:rPr>
              <w:t>:</w:t>
            </w:r>
            <w:r w:rsidR="002B2705">
              <w:rPr>
                <w:rFonts w:eastAsia="Times New Roman" w:cs="Arial"/>
                <w:b/>
                <w:color w:val="FF0000"/>
                <w:lang w:val="es-PE"/>
              </w:rPr>
              <w:t xml:space="preserve"> </w:t>
            </w:r>
          </w:p>
          <w:p w14:paraId="01A30C6C" w14:textId="77777777" w:rsidR="003674FF" w:rsidRPr="007720AA" w:rsidRDefault="003674FF" w:rsidP="002B2705">
            <w:pPr>
              <w:contextualSpacing/>
              <w:rPr>
                <w:rFonts w:eastAsia="Times New Roman" w:cs="Arial"/>
                <w:lang w:val="es-PE"/>
              </w:rPr>
            </w:pPr>
          </w:p>
          <w:p w14:paraId="4BE055F1" w14:textId="439E7ACB" w:rsidR="00ED62F4" w:rsidRDefault="00ED62F4" w:rsidP="00ED62F4">
            <w:pPr>
              <w:spacing w:line="256" w:lineRule="auto"/>
              <w:jc w:val="both"/>
              <w:rPr>
                <w:rFonts w:cs="Arial"/>
              </w:rPr>
            </w:pPr>
            <w:r w:rsidRPr="00FA3FA7">
              <w:rPr>
                <w:rFonts w:cs="Arial"/>
              </w:rPr>
              <w:t xml:space="preserve">Respecto a los Nodos de la RED DE TRANSPORTE </w:t>
            </w:r>
            <w:r w:rsidR="00495BAD">
              <w:rPr>
                <w:rFonts w:cs="Arial"/>
              </w:rPr>
              <w:t xml:space="preserve">de la Región La Libertad </w:t>
            </w:r>
            <w:r w:rsidRPr="00FA3FA7">
              <w:rPr>
                <w:rFonts w:cs="Arial"/>
              </w:rPr>
              <w:t>que se muestran en el Apéndice N° 1-D, se precisa que una de las premisas del diseño es que</w:t>
            </w:r>
            <w:r>
              <w:rPr>
                <w:rFonts w:cs="Arial"/>
              </w:rPr>
              <w:t>,</w:t>
            </w:r>
            <w:r w:rsidRPr="00FA3FA7">
              <w:rPr>
                <w:rFonts w:cs="Arial"/>
              </w:rPr>
              <w:t xml:space="preserve"> en lo posible</w:t>
            </w:r>
            <w:r>
              <w:rPr>
                <w:rFonts w:cs="Arial"/>
              </w:rPr>
              <w:t>,</w:t>
            </w:r>
            <w:r w:rsidRPr="00FA3FA7">
              <w:rPr>
                <w:rFonts w:cs="Arial"/>
              </w:rPr>
              <w:t xml:space="preserve"> los Nodos Ópticos se conecten a dos (02) Nodos de Agregación (ya que estos se deben interconectar a los Nodos de Distribución de la RDNFO ubicado en cada capital de provincia), formando así anillos físicos por rutas diversas</w:t>
            </w:r>
            <w:r>
              <w:rPr>
                <w:rFonts w:cs="Arial"/>
              </w:rPr>
              <w:t>,</w:t>
            </w:r>
            <w:r w:rsidRPr="00FA3FA7">
              <w:rPr>
                <w:rFonts w:cs="Arial"/>
              </w:rPr>
              <w:t xml:space="preserve"> pudiéndose unificar con el Nodo Core.</w:t>
            </w:r>
          </w:p>
          <w:p w14:paraId="784DE101" w14:textId="77777777" w:rsidR="00ED62F4" w:rsidRPr="00FA3FA7" w:rsidRDefault="00ED62F4" w:rsidP="00ED62F4">
            <w:pPr>
              <w:spacing w:line="256" w:lineRule="auto"/>
              <w:jc w:val="both"/>
              <w:rPr>
                <w:rFonts w:cs="Arial"/>
              </w:rPr>
            </w:pPr>
          </w:p>
          <w:p w14:paraId="5EBDD720" w14:textId="77777777" w:rsidR="00ED62F4" w:rsidRPr="00FA3FA7" w:rsidRDefault="00ED62F4" w:rsidP="00ED62F4">
            <w:pPr>
              <w:spacing w:line="256" w:lineRule="auto"/>
              <w:jc w:val="both"/>
              <w:rPr>
                <w:rFonts w:cs="Arial"/>
                <w:lang w:val="es-PE"/>
              </w:rPr>
            </w:pPr>
            <w:r w:rsidRPr="00FA3FA7">
              <w:rPr>
                <w:rFonts w:cs="Arial"/>
              </w:rPr>
              <w:t>No obstante, sin la posibilidad de tener otro camino de redundancia física para que los Nodos Ópticos se conecten a otro Nodo de Agregación, los nodos se pueden unificar hacia el Nodo Core (ubicado en la capital de región), a través de la interconexión con los nodos de la RDNFO.</w:t>
            </w:r>
          </w:p>
          <w:p w14:paraId="33F2D8E4" w14:textId="77777777" w:rsidR="00ED62F4" w:rsidRPr="00FA3FA7" w:rsidRDefault="00ED62F4" w:rsidP="00ED62F4">
            <w:pPr>
              <w:spacing w:line="256" w:lineRule="auto"/>
              <w:jc w:val="both"/>
              <w:rPr>
                <w:rFonts w:cs="Arial"/>
              </w:rPr>
            </w:pPr>
          </w:p>
          <w:p w14:paraId="06777CBF" w14:textId="77777777" w:rsidR="00ED62F4" w:rsidRPr="00FA3FA7" w:rsidRDefault="00ED62F4" w:rsidP="00ED62F4">
            <w:pPr>
              <w:jc w:val="both"/>
              <w:rPr>
                <w:rFonts w:cs="Arial"/>
              </w:rPr>
            </w:pPr>
            <w:r w:rsidRPr="00FA3FA7">
              <w:rPr>
                <w:rFonts w:cs="Arial"/>
              </w:rPr>
              <w:t>Por tanto, el CONTRATADO podrá interconectarse con los Nodos de Distribución de la RDNFO (ubicado en cada capital de provincia), siendo el responsable de coordinar con el operador de la RDNFO y cumplir el procedimiento aplicable establecido por OSIPTEL.</w:t>
            </w:r>
          </w:p>
          <w:p w14:paraId="671C86D0" w14:textId="6000A4AD" w:rsidR="00ED62F4" w:rsidRPr="00986141" w:rsidRDefault="00ED62F4" w:rsidP="0047342F">
            <w:pPr>
              <w:jc w:val="both"/>
              <w:rPr>
                <w:rFonts w:cs="Arial"/>
                <w:lang w:val="es-PE"/>
              </w:rPr>
            </w:pPr>
          </w:p>
        </w:tc>
      </w:tr>
    </w:tbl>
    <w:p w14:paraId="06CE5E2D"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7D8BB845" w14:textId="77777777" w:rsidTr="00442BD5">
        <w:trPr>
          <w:jc w:val="right"/>
        </w:trPr>
        <w:tc>
          <w:tcPr>
            <w:tcW w:w="4114" w:type="dxa"/>
          </w:tcPr>
          <w:p w14:paraId="35FF9128"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287076D6" w14:textId="18F7DBEF" w:rsidR="00986141" w:rsidRPr="00986141" w:rsidRDefault="00986141" w:rsidP="00F27677">
            <w:pPr>
              <w:jc w:val="both"/>
              <w:rPr>
                <w:rFonts w:cs="Arial"/>
                <w:b/>
                <w:lang w:val="es-PE"/>
              </w:rPr>
            </w:pPr>
            <w:r w:rsidRPr="00986141">
              <w:rPr>
                <w:rFonts w:cs="Arial"/>
                <w:b/>
                <w:lang w:val="es-PE"/>
              </w:rPr>
              <w:t>1</w:t>
            </w:r>
            <w:r w:rsidR="00AF2547">
              <w:rPr>
                <w:rFonts w:cs="Arial"/>
                <w:b/>
                <w:lang w:val="es-PE"/>
              </w:rPr>
              <w:t>64</w:t>
            </w:r>
          </w:p>
        </w:tc>
      </w:tr>
      <w:tr w:rsidR="00986141" w:rsidRPr="00986141" w14:paraId="275A149E" w14:textId="77777777" w:rsidTr="00442BD5">
        <w:trPr>
          <w:jc w:val="right"/>
        </w:trPr>
        <w:tc>
          <w:tcPr>
            <w:tcW w:w="4114" w:type="dxa"/>
          </w:tcPr>
          <w:p w14:paraId="742928AC"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6A0A4731" w14:textId="77777777" w:rsidR="00986141" w:rsidRPr="00986141" w:rsidRDefault="00986141" w:rsidP="00F27677">
            <w:pPr>
              <w:jc w:val="both"/>
              <w:rPr>
                <w:rFonts w:cs="Arial"/>
                <w:lang w:val="es-PE"/>
              </w:rPr>
            </w:pPr>
            <w:r w:rsidRPr="00986141">
              <w:rPr>
                <w:rFonts w:cs="Arial"/>
                <w:b/>
              </w:rPr>
              <w:t>APÉNDICE 5 , NUMERAL 3</w:t>
            </w:r>
          </w:p>
        </w:tc>
      </w:tr>
      <w:tr w:rsidR="00986141" w:rsidRPr="00986141" w14:paraId="433C9726" w14:textId="77777777" w:rsidTr="00442BD5">
        <w:trPr>
          <w:jc w:val="right"/>
        </w:trPr>
        <w:tc>
          <w:tcPr>
            <w:tcW w:w="8494" w:type="dxa"/>
            <w:gridSpan w:val="2"/>
          </w:tcPr>
          <w:p w14:paraId="45D5C7DE" w14:textId="77777777" w:rsidR="00986141" w:rsidRPr="00986141" w:rsidRDefault="00986141" w:rsidP="00F27677">
            <w:pPr>
              <w:jc w:val="both"/>
              <w:rPr>
                <w:rFonts w:cs="Arial"/>
              </w:rPr>
            </w:pPr>
            <w:r w:rsidRPr="00986141">
              <w:rPr>
                <w:rFonts w:cs="Arial"/>
              </w:rPr>
              <w:t>El numeral 3 establece una fórmula para determinar el precio promedio de predio para cada nodo óptico (PPN), cuyo monto es uno de los ítems necesarios para definir el cálculo del monto de la carta fianza.</w:t>
            </w:r>
          </w:p>
          <w:p w14:paraId="35615AA7" w14:textId="77777777" w:rsidR="00986141" w:rsidRPr="00986141" w:rsidRDefault="00986141" w:rsidP="00F27677">
            <w:pPr>
              <w:ind w:left="709"/>
              <w:jc w:val="both"/>
              <w:rPr>
                <w:rFonts w:cs="Arial"/>
              </w:rPr>
            </w:pPr>
          </w:p>
          <w:p w14:paraId="72DF8BB0" w14:textId="77777777" w:rsidR="00986141" w:rsidRPr="00986141" w:rsidRDefault="00986141" w:rsidP="00F27677">
            <w:pPr>
              <w:jc w:val="both"/>
              <w:rPr>
                <w:rFonts w:cs="Arial"/>
              </w:rPr>
            </w:pPr>
            <w:r w:rsidRPr="00986141">
              <w:rPr>
                <w:rFonts w:cs="Arial"/>
              </w:rPr>
              <w:t>Al respecto, debemos discrepar del numeral anterior, toda vez que deberla contabilizarse para el cálculo del monto de la carta fianza, el precio real de cada metro cuadrado conforme al valor comercial del predio, el cual es variable dependiendo la localidad o región en que nos ubiquemos.</w:t>
            </w:r>
          </w:p>
          <w:p w14:paraId="04FEC2AC" w14:textId="77777777" w:rsidR="00986141" w:rsidRPr="00986141" w:rsidRDefault="00986141" w:rsidP="00F27677">
            <w:pPr>
              <w:ind w:left="709"/>
              <w:jc w:val="both"/>
              <w:rPr>
                <w:rFonts w:eastAsia="Arial" w:cs="Arial"/>
              </w:rPr>
            </w:pPr>
          </w:p>
          <w:p w14:paraId="3C7EEAF8" w14:textId="77777777" w:rsidR="00986141" w:rsidRPr="00986141" w:rsidRDefault="00986141" w:rsidP="00F27677">
            <w:pPr>
              <w:jc w:val="both"/>
              <w:rPr>
                <w:rFonts w:cs="Arial"/>
              </w:rPr>
            </w:pPr>
            <w:r w:rsidRPr="00986141">
              <w:rPr>
                <w:rFonts w:cs="Arial"/>
              </w:rPr>
              <w:t>En ese</w:t>
            </w:r>
            <w:r w:rsidRPr="00986141">
              <w:rPr>
                <w:rFonts w:cs="Arial"/>
                <w:spacing w:val="-10"/>
              </w:rPr>
              <w:t xml:space="preserve"> </w:t>
            </w:r>
            <w:r w:rsidRPr="00986141">
              <w:rPr>
                <w:rFonts w:cs="Arial"/>
              </w:rPr>
              <w:t>sentido,</w:t>
            </w:r>
            <w:r w:rsidRPr="00986141">
              <w:rPr>
                <w:rFonts w:cs="Arial"/>
                <w:spacing w:val="2"/>
              </w:rPr>
              <w:t xml:space="preserve"> </w:t>
            </w:r>
            <w:r w:rsidRPr="00986141">
              <w:rPr>
                <w:rFonts w:cs="Arial"/>
              </w:rPr>
              <w:t>requerimos considerar</w:t>
            </w:r>
            <w:r w:rsidRPr="00986141">
              <w:rPr>
                <w:rFonts w:cs="Arial"/>
                <w:spacing w:val="9"/>
              </w:rPr>
              <w:t xml:space="preserve"> </w:t>
            </w:r>
            <w:r w:rsidRPr="00986141">
              <w:rPr>
                <w:rFonts w:cs="Arial"/>
              </w:rPr>
              <w:t>en</w:t>
            </w:r>
            <w:r w:rsidRPr="00986141">
              <w:rPr>
                <w:rFonts w:cs="Arial"/>
                <w:spacing w:val="4"/>
              </w:rPr>
              <w:t xml:space="preserve"> </w:t>
            </w:r>
            <w:r w:rsidRPr="00986141">
              <w:rPr>
                <w:rFonts w:cs="Arial"/>
              </w:rPr>
              <w:t>la</w:t>
            </w:r>
            <w:r w:rsidRPr="00986141">
              <w:rPr>
                <w:rFonts w:cs="Arial"/>
                <w:spacing w:val="-2"/>
              </w:rPr>
              <w:t xml:space="preserve"> </w:t>
            </w:r>
            <w:r w:rsidRPr="00986141">
              <w:rPr>
                <w:rFonts w:cs="Arial"/>
              </w:rPr>
              <w:t>fórmula</w:t>
            </w:r>
            <w:r w:rsidRPr="00986141">
              <w:rPr>
                <w:rFonts w:cs="Arial"/>
                <w:spacing w:val="13"/>
              </w:rPr>
              <w:t xml:space="preserve"> para determinar el monto a descontar por la adquisición de terrenos vía donación, </w:t>
            </w:r>
            <w:r w:rsidRPr="00986141">
              <w:rPr>
                <w:rFonts w:cs="Arial"/>
              </w:rPr>
              <w:t>el</w:t>
            </w:r>
            <w:r w:rsidRPr="00986141">
              <w:rPr>
                <w:rFonts w:cs="Arial"/>
                <w:spacing w:val="-5"/>
              </w:rPr>
              <w:t xml:space="preserve"> </w:t>
            </w:r>
            <w:r w:rsidRPr="00986141">
              <w:rPr>
                <w:rFonts w:cs="Arial"/>
              </w:rPr>
              <w:t>precio</w:t>
            </w:r>
            <w:r w:rsidRPr="00986141">
              <w:rPr>
                <w:rFonts w:cs="Arial"/>
                <w:spacing w:val="5"/>
              </w:rPr>
              <w:t xml:space="preserve"> </w:t>
            </w:r>
            <w:r w:rsidRPr="00986141">
              <w:rPr>
                <w:rFonts w:cs="Arial"/>
              </w:rPr>
              <w:t>promedio de</w:t>
            </w:r>
            <w:r w:rsidRPr="00986141">
              <w:rPr>
                <w:rFonts w:cs="Arial"/>
                <w:spacing w:val="2"/>
              </w:rPr>
              <w:t xml:space="preserve"> </w:t>
            </w:r>
            <w:r w:rsidRPr="00986141">
              <w:rPr>
                <w:rFonts w:cs="Arial"/>
              </w:rPr>
              <w:t>cada</w:t>
            </w:r>
            <w:r w:rsidRPr="00986141">
              <w:rPr>
                <w:rFonts w:cs="Arial"/>
                <w:spacing w:val="11"/>
              </w:rPr>
              <w:t xml:space="preserve"> </w:t>
            </w:r>
            <w:r w:rsidRPr="00986141">
              <w:rPr>
                <w:rFonts w:cs="Arial"/>
              </w:rPr>
              <w:t>metro</w:t>
            </w:r>
            <w:r w:rsidRPr="00986141">
              <w:rPr>
                <w:rFonts w:cs="Arial"/>
                <w:spacing w:val="1"/>
              </w:rPr>
              <w:t xml:space="preserve"> </w:t>
            </w:r>
            <w:r w:rsidRPr="00986141">
              <w:rPr>
                <w:rFonts w:cs="Arial"/>
              </w:rPr>
              <w:t>cuadrado</w:t>
            </w:r>
            <w:r w:rsidRPr="00986141">
              <w:rPr>
                <w:rFonts w:cs="Arial"/>
                <w:spacing w:val="20"/>
              </w:rPr>
              <w:t xml:space="preserve"> </w:t>
            </w:r>
            <w:r w:rsidRPr="00986141">
              <w:rPr>
                <w:rFonts w:cs="Arial"/>
              </w:rPr>
              <w:t xml:space="preserve">conforme al valor comercial del predio. </w:t>
            </w:r>
          </w:p>
          <w:p w14:paraId="6C09058E" w14:textId="77777777" w:rsidR="00986141" w:rsidRPr="00986141" w:rsidRDefault="00986141" w:rsidP="00F27677">
            <w:pPr>
              <w:ind w:left="709"/>
              <w:jc w:val="both"/>
              <w:rPr>
                <w:rFonts w:cs="Arial"/>
              </w:rPr>
            </w:pPr>
          </w:p>
          <w:p w14:paraId="31271425" w14:textId="77777777" w:rsidR="00986141" w:rsidRPr="0047342F" w:rsidRDefault="00986141" w:rsidP="00F27677">
            <w:pPr>
              <w:jc w:val="both"/>
              <w:rPr>
                <w:rFonts w:cs="Arial"/>
              </w:rPr>
            </w:pPr>
            <w:r w:rsidRPr="00986141">
              <w:rPr>
                <w:rFonts w:cs="Arial"/>
              </w:rPr>
              <w:t>Además, considerando que se debería modificar el punto 3 del Apéndice N° 5 del Anexo 8-A a efectos de permitir el reconocimiento de los costos incurridos por la adquisición del terreno obtenido bajo la modalidad de donación; toda vez que las transferencias a título gratuito como las donaciones que pueda gestionar el Contratado, generan elevados costos</w:t>
            </w:r>
            <w:r w:rsidR="0047342F">
              <w:rPr>
                <w:rFonts w:cs="Arial"/>
              </w:rPr>
              <w:t xml:space="preserve"> administrativos y registrales.</w:t>
            </w:r>
          </w:p>
        </w:tc>
      </w:tr>
      <w:tr w:rsidR="00495BAD" w:rsidRPr="00495BAD" w14:paraId="0F1A4D4E" w14:textId="77777777" w:rsidTr="00442BD5">
        <w:trPr>
          <w:jc w:val="right"/>
        </w:trPr>
        <w:tc>
          <w:tcPr>
            <w:tcW w:w="8494" w:type="dxa"/>
            <w:gridSpan w:val="2"/>
          </w:tcPr>
          <w:p w14:paraId="067F6021" w14:textId="77777777" w:rsidR="002B2705" w:rsidRPr="00495BAD" w:rsidRDefault="0047342F" w:rsidP="002B2705">
            <w:pPr>
              <w:contextualSpacing/>
              <w:rPr>
                <w:rFonts w:eastAsia="Times New Roman" w:cs="Arial"/>
                <w:b/>
                <w:lang w:val="es-PE"/>
              </w:rPr>
            </w:pPr>
            <w:r w:rsidRPr="00495BAD">
              <w:rPr>
                <w:rFonts w:eastAsia="Times New Roman" w:cs="Arial"/>
                <w:b/>
                <w:u w:val="single"/>
                <w:lang w:val="es-PE"/>
              </w:rPr>
              <w:t>Respuesta</w:t>
            </w:r>
            <w:r w:rsidRPr="00495BAD">
              <w:rPr>
                <w:rFonts w:eastAsia="Times New Roman" w:cs="Arial"/>
                <w:lang w:val="es-PE"/>
              </w:rPr>
              <w:t>:</w:t>
            </w:r>
            <w:r w:rsidR="003674FF" w:rsidRPr="00495BAD">
              <w:rPr>
                <w:rFonts w:eastAsia="Times New Roman" w:cs="Arial"/>
                <w:b/>
                <w:lang w:val="es-PE"/>
              </w:rPr>
              <w:t xml:space="preserve"> </w:t>
            </w:r>
          </w:p>
          <w:p w14:paraId="5F9784DD" w14:textId="77777777" w:rsidR="003674FF" w:rsidRPr="00495BAD" w:rsidRDefault="003674FF" w:rsidP="002B2705">
            <w:pPr>
              <w:contextualSpacing/>
              <w:rPr>
                <w:rFonts w:eastAsia="Times New Roman" w:cs="Arial"/>
                <w:b/>
                <w:lang w:val="es-PE"/>
              </w:rPr>
            </w:pPr>
          </w:p>
          <w:p w14:paraId="52D0F8F0" w14:textId="7288E5D0" w:rsidR="0047342F" w:rsidRPr="00495BAD" w:rsidRDefault="002B2705" w:rsidP="0047342F">
            <w:pPr>
              <w:jc w:val="both"/>
              <w:rPr>
                <w:rFonts w:eastAsia="Times New Roman" w:cs="Arial"/>
                <w:lang w:val="es-PE"/>
              </w:rPr>
            </w:pPr>
            <w:r w:rsidRPr="00495BAD">
              <w:rPr>
                <w:rFonts w:eastAsia="Times New Roman" w:cs="Arial"/>
                <w:lang w:val="es-PE"/>
              </w:rPr>
              <w:t xml:space="preserve">Ceñirse a lo </w:t>
            </w:r>
            <w:r w:rsidR="00BE1321" w:rsidRPr="00495BAD">
              <w:rPr>
                <w:rFonts w:eastAsia="Times New Roman" w:cs="Arial"/>
                <w:lang w:val="es-PE"/>
              </w:rPr>
              <w:t xml:space="preserve">establecido </w:t>
            </w:r>
            <w:r w:rsidRPr="00495BAD">
              <w:rPr>
                <w:rFonts w:eastAsia="Times New Roman" w:cs="Arial"/>
                <w:lang w:val="es-PE"/>
              </w:rPr>
              <w:t>en el Apéndice bajo consulta.</w:t>
            </w:r>
          </w:p>
          <w:p w14:paraId="35EAE32F" w14:textId="77777777" w:rsidR="003674FF" w:rsidRPr="00495BAD" w:rsidRDefault="003674FF" w:rsidP="0047342F">
            <w:pPr>
              <w:jc w:val="both"/>
              <w:rPr>
                <w:rFonts w:cs="Arial"/>
              </w:rPr>
            </w:pPr>
          </w:p>
        </w:tc>
      </w:tr>
    </w:tbl>
    <w:p w14:paraId="7F146AE5"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4320A1B5" w14:textId="77777777" w:rsidTr="00442BD5">
        <w:trPr>
          <w:jc w:val="right"/>
        </w:trPr>
        <w:tc>
          <w:tcPr>
            <w:tcW w:w="4114" w:type="dxa"/>
          </w:tcPr>
          <w:p w14:paraId="02056BE0"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25081BD6" w14:textId="77BD1639" w:rsidR="00986141" w:rsidRPr="00986141" w:rsidRDefault="00AF2547" w:rsidP="00F27677">
            <w:pPr>
              <w:jc w:val="both"/>
              <w:rPr>
                <w:rFonts w:cs="Arial"/>
                <w:b/>
                <w:lang w:val="es-PE"/>
              </w:rPr>
            </w:pPr>
            <w:r>
              <w:rPr>
                <w:rFonts w:cs="Arial"/>
                <w:b/>
                <w:lang w:val="es-PE"/>
              </w:rPr>
              <w:t>165</w:t>
            </w:r>
          </w:p>
        </w:tc>
      </w:tr>
      <w:tr w:rsidR="00986141" w:rsidRPr="00986141" w14:paraId="73DD419F" w14:textId="77777777" w:rsidTr="00442BD5">
        <w:trPr>
          <w:jc w:val="right"/>
        </w:trPr>
        <w:tc>
          <w:tcPr>
            <w:tcW w:w="4114" w:type="dxa"/>
          </w:tcPr>
          <w:p w14:paraId="55E879BD"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52933175" w14:textId="77777777" w:rsidR="00986141" w:rsidRPr="00986141" w:rsidRDefault="00986141" w:rsidP="00F27677">
            <w:pPr>
              <w:jc w:val="both"/>
              <w:rPr>
                <w:rFonts w:cs="Arial"/>
                <w:lang w:val="es-PE"/>
              </w:rPr>
            </w:pPr>
            <w:r w:rsidRPr="00986141">
              <w:rPr>
                <w:rFonts w:cs="Arial"/>
                <w:b/>
              </w:rPr>
              <w:t>3.5.1.1.</w:t>
            </w:r>
          </w:p>
        </w:tc>
      </w:tr>
      <w:tr w:rsidR="00986141" w:rsidRPr="00986141" w14:paraId="3ACE775C" w14:textId="77777777" w:rsidTr="00442BD5">
        <w:trPr>
          <w:jc w:val="right"/>
        </w:trPr>
        <w:tc>
          <w:tcPr>
            <w:tcW w:w="8494" w:type="dxa"/>
            <w:gridSpan w:val="2"/>
          </w:tcPr>
          <w:p w14:paraId="0A2B7517"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únicamente es obligatorio el uso de ODF y no de DDF puesto que la nomenclatura de “DDF” aplica para cableado de señales TDM y no estándares Ethernet.</w:t>
            </w:r>
          </w:p>
          <w:p w14:paraId="40379E71" w14:textId="77777777" w:rsidR="00986141" w:rsidRPr="00986141" w:rsidRDefault="00986141" w:rsidP="00F27677">
            <w:pPr>
              <w:jc w:val="both"/>
              <w:rPr>
                <w:rFonts w:eastAsia="Times New Roman" w:cs="Arial"/>
                <w:color w:val="000000"/>
                <w:lang w:eastAsia="es-PE"/>
              </w:rPr>
            </w:pPr>
          </w:p>
          <w:p w14:paraId="30C61989" w14:textId="77777777" w:rsidR="00986141" w:rsidRPr="00986141" w:rsidRDefault="00986141" w:rsidP="00F27677">
            <w:pPr>
              <w:jc w:val="both"/>
              <w:rPr>
                <w:rFonts w:cs="Arial"/>
                <w:lang w:val="es-PE"/>
              </w:rPr>
            </w:pPr>
            <w:r w:rsidRPr="00986141">
              <w:rPr>
                <w:rFonts w:eastAsia="Times New Roman" w:cs="Arial"/>
                <w:color w:val="000000"/>
                <w:lang w:eastAsia="es-PE"/>
              </w:rPr>
              <w:t>En su defecto, se solicita confirmar que el Contratado podrá sustentar el diseño de la capa física con los elementos pasivos adecuados de esta referencia.</w:t>
            </w:r>
          </w:p>
        </w:tc>
      </w:tr>
      <w:tr w:rsidR="00495BAD" w:rsidRPr="00495BAD" w14:paraId="7BA0F090" w14:textId="77777777" w:rsidTr="00442BD5">
        <w:trPr>
          <w:jc w:val="right"/>
        </w:trPr>
        <w:tc>
          <w:tcPr>
            <w:tcW w:w="8494" w:type="dxa"/>
            <w:gridSpan w:val="2"/>
          </w:tcPr>
          <w:p w14:paraId="1DC5CF0E" w14:textId="77777777" w:rsidR="002B2705" w:rsidRPr="00495BAD" w:rsidRDefault="0047342F" w:rsidP="002B2705">
            <w:pPr>
              <w:tabs>
                <w:tab w:val="left" w:pos="1740"/>
              </w:tabs>
              <w:contextualSpacing/>
              <w:rPr>
                <w:rFonts w:eastAsia="Times New Roman" w:cs="Arial"/>
                <w:b/>
                <w:lang w:val="es-PE"/>
              </w:rPr>
            </w:pPr>
            <w:r w:rsidRPr="00495BAD">
              <w:rPr>
                <w:rFonts w:eastAsia="Times New Roman" w:cs="Arial"/>
                <w:b/>
                <w:u w:val="single"/>
                <w:lang w:val="es-PE"/>
              </w:rPr>
              <w:t>Respuesta</w:t>
            </w:r>
            <w:r w:rsidRPr="00495BAD">
              <w:rPr>
                <w:rFonts w:eastAsia="Times New Roman" w:cs="Arial"/>
                <w:lang w:val="es-PE"/>
              </w:rPr>
              <w:t>:</w:t>
            </w:r>
            <w:r w:rsidR="002B2705" w:rsidRPr="00495BAD">
              <w:rPr>
                <w:rFonts w:eastAsia="Times New Roman" w:cs="Arial"/>
                <w:lang w:val="es-PE"/>
              </w:rPr>
              <w:t xml:space="preserve"> </w:t>
            </w:r>
          </w:p>
          <w:p w14:paraId="48A4FC44" w14:textId="77777777" w:rsidR="003674FF" w:rsidRPr="00495BAD" w:rsidRDefault="003674FF" w:rsidP="002B2705">
            <w:pPr>
              <w:tabs>
                <w:tab w:val="left" w:pos="1740"/>
              </w:tabs>
              <w:contextualSpacing/>
              <w:rPr>
                <w:rFonts w:eastAsia="Times New Roman" w:cs="Arial"/>
                <w:lang w:val="es-PE"/>
              </w:rPr>
            </w:pPr>
          </w:p>
          <w:p w14:paraId="7C6E8EAC" w14:textId="200B7DA3" w:rsidR="0047342F" w:rsidRPr="00495BAD" w:rsidRDefault="002B2705" w:rsidP="0047342F">
            <w:pPr>
              <w:jc w:val="both"/>
              <w:rPr>
                <w:rFonts w:eastAsia="Times New Roman" w:cs="Arial"/>
                <w:lang w:val="es-PE"/>
              </w:rPr>
            </w:pPr>
            <w:r w:rsidRPr="00495BAD">
              <w:rPr>
                <w:rFonts w:eastAsia="Times New Roman" w:cs="Arial"/>
                <w:lang w:val="es-PE"/>
              </w:rPr>
              <w:t xml:space="preserve">Ceñirse a lo </w:t>
            </w:r>
            <w:r w:rsidR="00BE1321" w:rsidRPr="00495BAD">
              <w:rPr>
                <w:rFonts w:eastAsia="Times New Roman" w:cs="Arial"/>
                <w:lang w:val="es-PE"/>
              </w:rPr>
              <w:t xml:space="preserve">establecido </w:t>
            </w:r>
            <w:r w:rsidRPr="00495BAD">
              <w:rPr>
                <w:rFonts w:eastAsia="Times New Roman" w:cs="Arial"/>
                <w:lang w:val="es-PE"/>
              </w:rPr>
              <w:t>en el numeral bajo consulta.</w:t>
            </w:r>
          </w:p>
          <w:p w14:paraId="386451BF" w14:textId="77777777" w:rsidR="003674FF" w:rsidRPr="00495BAD" w:rsidRDefault="003674FF" w:rsidP="0047342F">
            <w:pPr>
              <w:jc w:val="both"/>
              <w:rPr>
                <w:rFonts w:eastAsia="Times New Roman" w:cs="Arial"/>
                <w:lang w:eastAsia="es-PE"/>
              </w:rPr>
            </w:pPr>
          </w:p>
        </w:tc>
      </w:tr>
    </w:tbl>
    <w:p w14:paraId="6839BEE5"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3245B2F9" w14:textId="77777777" w:rsidTr="00442BD5">
        <w:trPr>
          <w:jc w:val="right"/>
        </w:trPr>
        <w:tc>
          <w:tcPr>
            <w:tcW w:w="4114" w:type="dxa"/>
          </w:tcPr>
          <w:p w14:paraId="0A5D3754"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52046B7" w14:textId="2C0A749B" w:rsidR="00986141" w:rsidRPr="00986141" w:rsidRDefault="00AF2547" w:rsidP="00F27677">
            <w:pPr>
              <w:jc w:val="both"/>
              <w:rPr>
                <w:rFonts w:cs="Arial"/>
                <w:b/>
                <w:lang w:val="es-PE"/>
              </w:rPr>
            </w:pPr>
            <w:r>
              <w:rPr>
                <w:rFonts w:cs="Arial"/>
                <w:b/>
                <w:lang w:val="es-PE"/>
              </w:rPr>
              <w:t>166</w:t>
            </w:r>
          </w:p>
        </w:tc>
      </w:tr>
      <w:tr w:rsidR="00986141" w:rsidRPr="00986141" w14:paraId="02A22D8E" w14:textId="77777777" w:rsidTr="00442BD5">
        <w:trPr>
          <w:jc w:val="right"/>
        </w:trPr>
        <w:tc>
          <w:tcPr>
            <w:tcW w:w="4114" w:type="dxa"/>
          </w:tcPr>
          <w:p w14:paraId="36EFC1CA"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26EA393A" w14:textId="77777777" w:rsidR="00986141" w:rsidRPr="00986141" w:rsidRDefault="00986141" w:rsidP="00F27677">
            <w:pPr>
              <w:jc w:val="both"/>
              <w:rPr>
                <w:rFonts w:cs="Arial"/>
                <w:lang w:val="es-PE"/>
              </w:rPr>
            </w:pPr>
            <w:r w:rsidRPr="00986141">
              <w:rPr>
                <w:rFonts w:cs="Arial"/>
                <w:b/>
              </w:rPr>
              <w:t>3.5.1.2.</w:t>
            </w:r>
          </w:p>
        </w:tc>
      </w:tr>
      <w:tr w:rsidR="00986141" w:rsidRPr="00986141" w14:paraId="02713012" w14:textId="77777777" w:rsidTr="00442BD5">
        <w:trPr>
          <w:jc w:val="right"/>
        </w:trPr>
        <w:tc>
          <w:tcPr>
            <w:tcW w:w="8494" w:type="dxa"/>
            <w:gridSpan w:val="2"/>
          </w:tcPr>
          <w:p w14:paraId="22BA5F01"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la “uniformidad” refiere a los elementos pasivos de los gabinetes de la sala de equipos, puesto que la cantidad de fibras terminadas en cada nodo podrían ser variables.</w:t>
            </w:r>
          </w:p>
          <w:p w14:paraId="62DB689A" w14:textId="77777777" w:rsidR="00986141" w:rsidRPr="00986141" w:rsidRDefault="00986141" w:rsidP="00F27677">
            <w:pPr>
              <w:jc w:val="both"/>
              <w:rPr>
                <w:rFonts w:eastAsia="Times New Roman" w:cs="Arial"/>
                <w:color w:val="000000"/>
                <w:lang w:eastAsia="es-PE"/>
              </w:rPr>
            </w:pPr>
          </w:p>
          <w:p w14:paraId="1648D87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Es decir, confirmar que la uniformidad se refiere a los elementos en gabinetes.</w:t>
            </w:r>
          </w:p>
          <w:p w14:paraId="03A595D1" w14:textId="77777777" w:rsidR="00986141" w:rsidRPr="00986141" w:rsidRDefault="00986141" w:rsidP="00F27677">
            <w:pPr>
              <w:jc w:val="both"/>
              <w:rPr>
                <w:rFonts w:cs="Arial"/>
                <w:lang w:val="es-PE"/>
              </w:rPr>
            </w:pPr>
            <w:r w:rsidRPr="00986141">
              <w:rPr>
                <w:rFonts w:eastAsia="Times New Roman" w:cs="Arial"/>
                <w:color w:val="000000"/>
                <w:lang w:eastAsia="es-PE"/>
              </w:rPr>
              <w:t>Se resalta que si es apropiado utilizar ODF y MPO/MTP para llegada de fibra y reflejo de las mismas.</w:t>
            </w:r>
          </w:p>
        </w:tc>
      </w:tr>
      <w:tr w:rsidR="00974B20" w:rsidRPr="00974B20" w14:paraId="334AD9CD" w14:textId="77777777" w:rsidTr="00442BD5">
        <w:trPr>
          <w:jc w:val="right"/>
        </w:trPr>
        <w:tc>
          <w:tcPr>
            <w:tcW w:w="8494" w:type="dxa"/>
            <w:gridSpan w:val="2"/>
          </w:tcPr>
          <w:p w14:paraId="4B4DDE68" w14:textId="77777777" w:rsidR="002B2705" w:rsidRPr="00974B20" w:rsidRDefault="0047342F" w:rsidP="002B2705">
            <w:pPr>
              <w:tabs>
                <w:tab w:val="left" w:pos="1770"/>
              </w:tabs>
              <w:contextualSpacing/>
              <w:rPr>
                <w:rFonts w:eastAsia="Times New Roman" w:cs="Arial"/>
                <w:b/>
                <w:lang w:val="es-PE"/>
              </w:rPr>
            </w:pPr>
            <w:r w:rsidRPr="00974B20">
              <w:rPr>
                <w:rFonts w:eastAsia="Times New Roman" w:cs="Arial"/>
                <w:b/>
                <w:u w:val="single"/>
                <w:lang w:val="es-PE"/>
              </w:rPr>
              <w:t>Respuesta</w:t>
            </w:r>
            <w:r w:rsidRPr="00974B20">
              <w:rPr>
                <w:rFonts w:eastAsia="Times New Roman" w:cs="Arial"/>
                <w:lang w:val="es-PE"/>
              </w:rPr>
              <w:t>:</w:t>
            </w:r>
            <w:r w:rsidR="002B2705" w:rsidRPr="00974B20">
              <w:rPr>
                <w:rFonts w:eastAsia="Times New Roman" w:cs="Arial"/>
                <w:lang w:val="es-PE"/>
              </w:rPr>
              <w:t xml:space="preserve"> </w:t>
            </w:r>
          </w:p>
          <w:p w14:paraId="055A1AA6" w14:textId="77777777" w:rsidR="003674FF" w:rsidRPr="00974B20" w:rsidRDefault="003674FF" w:rsidP="002B2705">
            <w:pPr>
              <w:tabs>
                <w:tab w:val="left" w:pos="1770"/>
              </w:tabs>
              <w:contextualSpacing/>
              <w:rPr>
                <w:rFonts w:eastAsia="Times New Roman" w:cs="Arial"/>
                <w:lang w:val="es-PE"/>
              </w:rPr>
            </w:pPr>
          </w:p>
          <w:p w14:paraId="6CBCF4C5" w14:textId="619041C6" w:rsidR="0047342F" w:rsidRPr="00974B20" w:rsidRDefault="002B2705" w:rsidP="0047342F">
            <w:pPr>
              <w:jc w:val="both"/>
              <w:rPr>
                <w:rFonts w:eastAsia="Times New Roman" w:cs="Arial"/>
                <w:lang w:val="es-PE"/>
              </w:rPr>
            </w:pPr>
            <w:r w:rsidRPr="00974B20">
              <w:rPr>
                <w:rFonts w:eastAsia="Times New Roman" w:cs="Arial"/>
                <w:lang w:val="es-PE"/>
              </w:rPr>
              <w:t>El detalle de la consulta no está relacionad</w:t>
            </w:r>
            <w:r w:rsidR="00974B20">
              <w:rPr>
                <w:rFonts w:eastAsia="Times New Roman" w:cs="Arial"/>
                <w:lang w:val="es-PE"/>
              </w:rPr>
              <w:t>o</w:t>
            </w:r>
            <w:r w:rsidRPr="00974B20">
              <w:rPr>
                <w:rFonts w:eastAsia="Times New Roman" w:cs="Arial"/>
                <w:lang w:val="es-PE"/>
              </w:rPr>
              <w:t xml:space="preserve"> con el numeral indicado.</w:t>
            </w:r>
          </w:p>
          <w:p w14:paraId="280718B0" w14:textId="77777777" w:rsidR="003674FF" w:rsidRPr="00974B20" w:rsidRDefault="003674FF" w:rsidP="0047342F">
            <w:pPr>
              <w:jc w:val="both"/>
              <w:rPr>
                <w:rFonts w:eastAsia="Times New Roman" w:cs="Arial"/>
                <w:lang w:eastAsia="es-PE"/>
              </w:rPr>
            </w:pPr>
          </w:p>
        </w:tc>
      </w:tr>
    </w:tbl>
    <w:p w14:paraId="59925A59"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231D8D16" w14:textId="77777777" w:rsidTr="00442BD5">
        <w:trPr>
          <w:jc w:val="right"/>
        </w:trPr>
        <w:tc>
          <w:tcPr>
            <w:tcW w:w="4114" w:type="dxa"/>
          </w:tcPr>
          <w:p w14:paraId="5EA0F01B"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F282B9A" w14:textId="2828275E" w:rsidR="00986141" w:rsidRPr="00986141" w:rsidRDefault="00AF2547" w:rsidP="00F27677">
            <w:pPr>
              <w:jc w:val="both"/>
              <w:rPr>
                <w:rFonts w:cs="Arial"/>
                <w:b/>
                <w:lang w:val="es-PE"/>
              </w:rPr>
            </w:pPr>
            <w:r>
              <w:rPr>
                <w:rFonts w:cs="Arial"/>
                <w:b/>
                <w:lang w:val="es-PE"/>
              </w:rPr>
              <w:t>167</w:t>
            </w:r>
          </w:p>
        </w:tc>
      </w:tr>
      <w:tr w:rsidR="00986141" w:rsidRPr="00986141" w14:paraId="1E9A4457" w14:textId="77777777" w:rsidTr="00442BD5">
        <w:trPr>
          <w:jc w:val="right"/>
        </w:trPr>
        <w:tc>
          <w:tcPr>
            <w:tcW w:w="4114" w:type="dxa"/>
          </w:tcPr>
          <w:p w14:paraId="3FBA4C2D"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69092340" w14:textId="77777777" w:rsidR="00986141" w:rsidRPr="00986141" w:rsidRDefault="00986141" w:rsidP="00F27677">
            <w:pPr>
              <w:jc w:val="both"/>
              <w:rPr>
                <w:rFonts w:cs="Arial"/>
                <w:lang w:val="es-PE"/>
              </w:rPr>
            </w:pPr>
            <w:r w:rsidRPr="00986141">
              <w:rPr>
                <w:rFonts w:cs="Arial"/>
                <w:b/>
              </w:rPr>
              <w:t>Literal b), 3.6.9.3.</w:t>
            </w:r>
          </w:p>
        </w:tc>
      </w:tr>
      <w:tr w:rsidR="00986141" w:rsidRPr="00986141" w14:paraId="1B8D74AA" w14:textId="77777777" w:rsidTr="00442BD5">
        <w:trPr>
          <w:jc w:val="right"/>
        </w:trPr>
        <w:tc>
          <w:tcPr>
            <w:tcW w:w="8494" w:type="dxa"/>
            <w:gridSpan w:val="2"/>
          </w:tcPr>
          <w:p w14:paraId="1F3C7B46" w14:textId="77777777" w:rsidR="00986141" w:rsidRPr="00986141" w:rsidRDefault="00986141" w:rsidP="00F27677">
            <w:pPr>
              <w:jc w:val="both"/>
              <w:rPr>
                <w:rFonts w:eastAsia="Times New Roman" w:cs="Arial"/>
                <w:i/>
                <w:lang w:eastAsia="es-PE"/>
              </w:rPr>
            </w:pPr>
            <w:r w:rsidRPr="00986141">
              <w:rPr>
                <w:rFonts w:eastAsia="Times New Roman" w:cs="Arial"/>
                <w:color w:val="000000"/>
                <w:lang w:eastAsia="es-PE"/>
              </w:rPr>
              <w:t xml:space="preserve">En referencia al tópico: </w:t>
            </w:r>
            <w:r w:rsidRPr="00986141">
              <w:rPr>
                <w:rFonts w:eastAsia="Times New Roman" w:cs="Arial"/>
                <w:i/>
                <w:lang w:eastAsia="es-PE"/>
              </w:rPr>
              <w:t xml:space="preserve">“b.4. </w:t>
            </w:r>
            <w:r w:rsidRPr="00986141">
              <w:rPr>
                <w:rFonts w:cs="Arial"/>
                <w:i/>
              </w:rPr>
              <w:t>Zoom óptico de 30X como mínimo</w:t>
            </w:r>
            <w:r w:rsidRPr="00986141">
              <w:rPr>
                <w:rFonts w:eastAsia="Times New Roman" w:cs="Arial"/>
                <w:i/>
                <w:lang w:eastAsia="es-PE"/>
              </w:rPr>
              <w:t>”</w:t>
            </w:r>
          </w:p>
          <w:p w14:paraId="6E51F2B6" w14:textId="77777777" w:rsidR="00986141" w:rsidRPr="00986141" w:rsidRDefault="00986141" w:rsidP="00F27677">
            <w:pPr>
              <w:jc w:val="both"/>
              <w:rPr>
                <w:rFonts w:eastAsia="Times New Roman" w:cs="Arial"/>
                <w:color w:val="000000"/>
                <w:lang w:eastAsia="es-PE"/>
              </w:rPr>
            </w:pPr>
          </w:p>
          <w:p w14:paraId="58D9187E" w14:textId="77777777" w:rsidR="00986141" w:rsidRPr="00986141" w:rsidRDefault="00986141" w:rsidP="00F27677">
            <w:pPr>
              <w:jc w:val="both"/>
              <w:rPr>
                <w:rFonts w:cs="Arial"/>
                <w:lang w:val="es-PE"/>
              </w:rPr>
            </w:pPr>
            <w:r w:rsidRPr="00986141">
              <w:rPr>
                <w:rFonts w:eastAsia="Times New Roman" w:cs="Arial"/>
                <w:color w:val="000000"/>
                <w:lang w:eastAsia="es-PE"/>
              </w:rPr>
              <w:t>Analizando el área total interna del nodo, así como el objetivo de filmar</w:t>
            </w:r>
            <w:r w:rsidRPr="00986141">
              <w:rPr>
                <w:rFonts w:eastAsia="Times New Roman" w:cs="Arial"/>
                <w:i/>
                <w:color w:val="000000"/>
                <w:lang w:eastAsia="es-PE"/>
              </w:rPr>
              <w:t xml:space="preserve"> </w:t>
            </w:r>
            <w:r w:rsidRPr="00986141">
              <w:rPr>
                <w:rFonts w:eastAsia="Times New Roman" w:cs="Arial"/>
                <w:i/>
                <w:lang w:eastAsia="es-PE"/>
              </w:rPr>
              <w:t>“</w:t>
            </w:r>
            <w:r w:rsidRPr="00986141">
              <w:rPr>
                <w:rFonts w:cs="Arial"/>
                <w:i/>
              </w:rPr>
              <w:t>visualización de la(s) persona(s) que pretenda(n) ingresar al Nodo</w:t>
            </w:r>
            <w:r w:rsidRPr="00986141">
              <w:rPr>
                <w:rFonts w:eastAsia="Times New Roman" w:cs="Arial"/>
                <w:i/>
                <w:lang w:eastAsia="es-PE"/>
              </w:rPr>
              <w:t xml:space="preserve">” </w:t>
            </w:r>
            <w:r w:rsidRPr="00986141">
              <w:rPr>
                <w:rFonts w:eastAsia="Times New Roman" w:cs="Arial"/>
                <w:color w:val="000000"/>
                <w:lang w:eastAsia="es-PE"/>
              </w:rPr>
              <w:t>se solicita disminuir la cantidad de zoom, basado en el real objetivo de la cámara para exteriores.</w:t>
            </w:r>
          </w:p>
        </w:tc>
      </w:tr>
      <w:tr w:rsidR="00974B20" w:rsidRPr="00974B20" w14:paraId="2784F20B" w14:textId="77777777" w:rsidTr="00442BD5">
        <w:trPr>
          <w:jc w:val="right"/>
        </w:trPr>
        <w:tc>
          <w:tcPr>
            <w:tcW w:w="8494" w:type="dxa"/>
            <w:gridSpan w:val="2"/>
          </w:tcPr>
          <w:p w14:paraId="1CC15DE6" w14:textId="77777777" w:rsidR="002B2705" w:rsidRPr="00974B20" w:rsidRDefault="0047342F" w:rsidP="002B2705">
            <w:pPr>
              <w:contextualSpacing/>
              <w:rPr>
                <w:rFonts w:eastAsia="Times New Roman" w:cs="Arial"/>
                <w:b/>
                <w:lang w:val="es-PE"/>
              </w:rPr>
            </w:pPr>
            <w:r w:rsidRPr="00974B20">
              <w:rPr>
                <w:rFonts w:eastAsia="Times New Roman" w:cs="Arial"/>
                <w:b/>
                <w:u w:val="single"/>
                <w:lang w:val="es-PE"/>
              </w:rPr>
              <w:t>Respuesta</w:t>
            </w:r>
            <w:r w:rsidRPr="00974B20">
              <w:rPr>
                <w:rFonts w:eastAsia="Times New Roman" w:cs="Arial"/>
                <w:lang w:val="es-PE"/>
              </w:rPr>
              <w:t>:</w:t>
            </w:r>
            <w:r w:rsidR="002B2705" w:rsidRPr="00974B20">
              <w:rPr>
                <w:rFonts w:eastAsia="Times New Roman" w:cs="Arial"/>
                <w:b/>
                <w:lang w:val="es-PE"/>
              </w:rPr>
              <w:t xml:space="preserve"> </w:t>
            </w:r>
          </w:p>
          <w:p w14:paraId="413C069D" w14:textId="77777777" w:rsidR="003674FF" w:rsidRPr="00974B20" w:rsidRDefault="003674FF" w:rsidP="002B2705">
            <w:pPr>
              <w:contextualSpacing/>
              <w:rPr>
                <w:rFonts w:eastAsia="Times New Roman" w:cs="Arial"/>
                <w:lang w:val="es-PE"/>
              </w:rPr>
            </w:pPr>
          </w:p>
          <w:p w14:paraId="36D68882" w14:textId="617E5F4C" w:rsidR="0047342F" w:rsidRPr="00974B20" w:rsidRDefault="002B2705" w:rsidP="0047342F">
            <w:pPr>
              <w:jc w:val="both"/>
              <w:rPr>
                <w:rFonts w:eastAsia="Times New Roman" w:cs="Arial"/>
                <w:lang w:val="es-PE"/>
              </w:rPr>
            </w:pPr>
            <w:r w:rsidRPr="00974B20">
              <w:rPr>
                <w:rFonts w:eastAsia="Times New Roman" w:cs="Arial"/>
                <w:lang w:val="es-PE"/>
              </w:rPr>
              <w:t xml:space="preserve">Ceñirse a lo </w:t>
            </w:r>
            <w:r w:rsidR="00BE1321" w:rsidRPr="00974B20">
              <w:rPr>
                <w:rFonts w:eastAsia="Times New Roman" w:cs="Arial"/>
                <w:lang w:val="es-PE"/>
              </w:rPr>
              <w:t xml:space="preserve">establecido </w:t>
            </w:r>
            <w:r w:rsidRPr="00974B20">
              <w:rPr>
                <w:rFonts w:eastAsia="Times New Roman" w:cs="Arial"/>
                <w:lang w:val="es-PE"/>
              </w:rPr>
              <w:t>en el numeral bajo consulta.</w:t>
            </w:r>
          </w:p>
          <w:p w14:paraId="5F3FA40A" w14:textId="77777777" w:rsidR="003674FF" w:rsidRPr="00974B20" w:rsidRDefault="003674FF" w:rsidP="0047342F">
            <w:pPr>
              <w:jc w:val="both"/>
              <w:rPr>
                <w:rFonts w:eastAsia="Times New Roman" w:cs="Arial"/>
                <w:lang w:eastAsia="es-PE"/>
              </w:rPr>
            </w:pPr>
          </w:p>
        </w:tc>
      </w:tr>
    </w:tbl>
    <w:p w14:paraId="324664BE"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37592EFE" w14:textId="77777777" w:rsidTr="00442BD5">
        <w:trPr>
          <w:jc w:val="right"/>
        </w:trPr>
        <w:tc>
          <w:tcPr>
            <w:tcW w:w="4114" w:type="dxa"/>
          </w:tcPr>
          <w:p w14:paraId="51939135"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25368356" w14:textId="277AF873" w:rsidR="00986141" w:rsidRPr="00986141" w:rsidRDefault="00AF2547" w:rsidP="00F27677">
            <w:pPr>
              <w:jc w:val="both"/>
              <w:rPr>
                <w:rFonts w:cs="Arial"/>
                <w:b/>
                <w:lang w:val="es-PE"/>
              </w:rPr>
            </w:pPr>
            <w:r>
              <w:rPr>
                <w:rFonts w:cs="Arial"/>
                <w:b/>
                <w:lang w:val="es-PE"/>
              </w:rPr>
              <w:t>1</w:t>
            </w:r>
            <w:r w:rsidR="00986141" w:rsidRPr="00986141">
              <w:rPr>
                <w:rFonts w:cs="Arial"/>
                <w:b/>
                <w:lang w:val="es-PE"/>
              </w:rPr>
              <w:t>6</w:t>
            </w:r>
            <w:r>
              <w:rPr>
                <w:rFonts w:cs="Arial"/>
                <w:b/>
                <w:lang w:val="es-PE"/>
              </w:rPr>
              <w:t>8</w:t>
            </w:r>
          </w:p>
        </w:tc>
      </w:tr>
      <w:tr w:rsidR="00986141" w:rsidRPr="00986141" w14:paraId="1D5C33CB" w14:textId="77777777" w:rsidTr="00442BD5">
        <w:trPr>
          <w:jc w:val="right"/>
        </w:trPr>
        <w:tc>
          <w:tcPr>
            <w:tcW w:w="4114" w:type="dxa"/>
          </w:tcPr>
          <w:p w14:paraId="736C9B50"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288F527C" w14:textId="77777777" w:rsidR="00986141" w:rsidRPr="00986141" w:rsidRDefault="00986141" w:rsidP="00F27677">
            <w:pPr>
              <w:jc w:val="both"/>
              <w:rPr>
                <w:rFonts w:cs="Arial"/>
                <w:lang w:val="es-PE"/>
              </w:rPr>
            </w:pPr>
            <w:r w:rsidRPr="00986141">
              <w:rPr>
                <w:rFonts w:cs="Arial"/>
                <w:b/>
              </w:rPr>
              <w:t>Literal c), 3.6.9.3.</w:t>
            </w:r>
          </w:p>
        </w:tc>
      </w:tr>
      <w:tr w:rsidR="00986141" w:rsidRPr="00986141" w14:paraId="46ABBFCD" w14:textId="77777777" w:rsidTr="00442BD5">
        <w:trPr>
          <w:jc w:val="right"/>
        </w:trPr>
        <w:tc>
          <w:tcPr>
            <w:tcW w:w="8494" w:type="dxa"/>
            <w:gridSpan w:val="2"/>
          </w:tcPr>
          <w:p w14:paraId="753BB6EE" w14:textId="77777777" w:rsidR="00986141" w:rsidRPr="00986141" w:rsidRDefault="00986141" w:rsidP="00F27677">
            <w:pPr>
              <w:jc w:val="both"/>
              <w:rPr>
                <w:rFonts w:eastAsia="Times New Roman" w:cs="Arial"/>
                <w:i/>
                <w:lang w:eastAsia="es-PE"/>
              </w:rPr>
            </w:pPr>
            <w:r w:rsidRPr="00986141">
              <w:rPr>
                <w:rFonts w:eastAsia="Times New Roman" w:cs="Arial"/>
                <w:color w:val="000000"/>
                <w:lang w:eastAsia="es-PE"/>
              </w:rPr>
              <w:t>En referenci</w:t>
            </w:r>
            <w:r w:rsidRPr="00986141">
              <w:rPr>
                <w:rFonts w:eastAsia="Times New Roman" w:cs="Arial"/>
                <w:lang w:eastAsia="es-PE"/>
              </w:rPr>
              <w:t xml:space="preserve">a al tópico: </w:t>
            </w:r>
            <w:r w:rsidRPr="00986141">
              <w:rPr>
                <w:rFonts w:eastAsia="Times New Roman" w:cs="Arial"/>
                <w:i/>
                <w:lang w:eastAsia="es-PE"/>
              </w:rPr>
              <w:t>“</w:t>
            </w:r>
            <w:r w:rsidRPr="00986141">
              <w:rPr>
                <w:rFonts w:cs="Arial"/>
                <w:i/>
              </w:rPr>
              <w:t>Zoom óptico de 36X</w:t>
            </w:r>
            <w:r w:rsidRPr="00986141">
              <w:rPr>
                <w:rFonts w:eastAsia="Times New Roman" w:cs="Arial"/>
                <w:i/>
                <w:lang w:eastAsia="es-PE"/>
              </w:rPr>
              <w:t>”.</w:t>
            </w:r>
          </w:p>
          <w:p w14:paraId="0EE5AD8B" w14:textId="77777777" w:rsidR="00986141" w:rsidRPr="00986141" w:rsidRDefault="00986141" w:rsidP="00F27677">
            <w:pPr>
              <w:jc w:val="both"/>
              <w:rPr>
                <w:rFonts w:eastAsia="Times New Roman" w:cs="Arial"/>
                <w:i/>
                <w:lang w:eastAsia="es-PE"/>
              </w:rPr>
            </w:pPr>
          </w:p>
          <w:p w14:paraId="1C3F6253" w14:textId="77777777" w:rsidR="00986141" w:rsidRPr="00986141" w:rsidRDefault="00986141" w:rsidP="00F27677">
            <w:pPr>
              <w:jc w:val="both"/>
              <w:rPr>
                <w:rFonts w:cs="Arial"/>
                <w:lang w:val="es-PE"/>
              </w:rPr>
            </w:pPr>
            <w:r w:rsidRPr="00986141">
              <w:rPr>
                <w:rFonts w:eastAsia="Times New Roman" w:cs="Arial"/>
                <w:lang w:eastAsia="es-PE"/>
              </w:rPr>
              <w:t xml:space="preserve">Al igual que la cámara para Exteriores, la cámara para puerta de ingreso con PTZ, se solicita se reevalúe el nivel de zoom de 36X a una cantidad real para lograr el objetivo de filmar </w:t>
            </w:r>
            <w:r w:rsidRPr="00986141">
              <w:rPr>
                <w:rFonts w:eastAsia="Times New Roman" w:cs="Arial"/>
                <w:i/>
                <w:lang w:eastAsia="es-PE"/>
              </w:rPr>
              <w:t>“</w:t>
            </w:r>
            <w:r w:rsidRPr="00986141">
              <w:rPr>
                <w:rFonts w:cs="Arial"/>
                <w:i/>
              </w:rPr>
              <w:t>visualización de la(s) persona(s) que pretenda(n) ingresar al Nodo</w:t>
            </w:r>
            <w:r w:rsidRPr="00986141">
              <w:rPr>
                <w:rFonts w:eastAsia="Times New Roman" w:cs="Arial"/>
                <w:i/>
                <w:lang w:eastAsia="es-PE"/>
              </w:rPr>
              <w:t>”.</w:t>
            </w:r>
          </w:p>
        </w:tc>
      </w:tr>
      <w:tr w:rsidR="00974B20" w:rsidRPr="00974B20" w14:paraId="61A05357" w14:textId="77777777" w:rsidTr="00442BD5">
        <w:trPr>
          <w:jc w:val="right"/>
        </w:trPr>
        <w:tc>
          <w:tcPr>
            <w:tcW w:w="8494" w:type="dxa"/>
            <w:gridSpan w:val="2"/>
          </w:tcPr>
          <w:p w14:paraId="45E9F769" w14:textId="77777777" w:rsidR="002B2705" w:rsidRPr="00974B20" w:rsidRDefault="0047342F" w:rsidP="002B2705">
            <w:pPr>
              <w:contextualSpacing/>
              <w:rPr>
                <w:rFonts w:eastAsia="Times New Roman" w:cs="Arial"/>
                <w:b/>
                <w:lang w:val="es-PE"/>
              </w:rPr>
            </w:pPr>
            <w:r w:rsidRPr="00974B20">
              <w:rPr>
                <w:rFonts w:eastAsia="Times New Roman" w:cs="Arial"/>
                <w:b/>
                <w:u w:val="single"/>
                <w:lang w:val="es-PE"/>
              </w:rPr>
              <w:t>Respuesta</w:t>
            </w:r>
            <w:r w:rsidRPr="00974B20">
              <w:rPr>
                <w:rFonts w:eastAsia="Times New Roman" w:cs="Arial"/>
                <w:lang w:val="es-PE"/>
              </w:rPr>
              <w:t>:</w:t>
            </w:r>
            <w:r w:rsidR="002B2705" w:rsidRPr="00974B20">
              <w:rPr>
                <w:rFonts w:eastAsia="Times New Roman" w:cs="Arial"/>
                <w:lang w:val="es-PE"/>
              </w:rPr>
              <w:t xml:space="preserve"> </w:t>
            </w:r>
          </w:p>
          <w:p w14:paraId="3BC54C1D" w14:textId="77777777" w:rsidR="003674FF" w:rsidRPr="00974B20" w:rsidRDefault="003674FF" w:rsidP="002B2705">
            <w:pPr>
              <w:contextualSpacing/>
              <w:rPr>
                <w:rFonts w:eastAsia="Times New Roman" w:cs="Arial"/>
                <w:lang w:val="es-PE"/>
              </w:rPr>
            </w:pPr>
          </w:p>
          <w:p w14:paraId="1B05CDA1" w14:textId="4AA29068" w:rsidR="0047342F" w:rsidRPr="00974B20" w:rsidRDefault="00BE1321" w:rsidP="0047342F">
            <w:pPr>
              <w:jc w:val="both"/>
              <w:rPr>
                <w:rFonts w:eastAsia="Times New Roman" w:cs="Arial"/>
                <w:lang w:val="es-PE"/>
              </w:rPr>
            </w:pPr>
            <w:r w:rsidRPr="00974B20">
              <w:rPr>
                <w:rFonts w:eastAsia="Times New Roman" w:cs="Arial"/>
                <w:lang w:val="es-PE"/>
              </w:rPr>
              <w:t xml:space="preserve">Ceñirse a lo establecido en </w:t>
            </w:r>
            <w:r w:rsidR="002B2705" w:rsidRPr="00974B20">
              <w:rPr>
                <w:rFonts w:eastAsia="Times New Roman" w:cs="Arial"/>
                <w:lang w:val="es-PE"/>
              </w:rPr>
              <w:t>el numeral bajo consulta.</w:t>
            </w:r>
          </w:p>
          <w:p w14:paraId="48AE4BD7" w14:textId="77777777" w:rsidR="003674FF" w:rsidRPr="00974B20" w:rsidRDefault="003674FF" w:rsidP="0047342F">
            <w:pPr>
              <w:jc w:val="both"/>
              <w:rPr>
                <w:rFonts w:eastAsia="Times New Roman" w:cs="Arial"/>
                <w:lang w:eastAsia="es-PE"/>
              </w:rPr>
            </w:pPr>
          </w:p>
        </w:tc>
      </w:tr>
    </w:tbl>
    <w:p w14:paraId="5EAA2172"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7022AE13" w14:textId="77777777" w:rsidTr="00442BD5">
        <w:trPr>
          <w:jc w:val="right"/>
        </w:trPr>
        <w:tc>
          <w:tcPr>
            <w:tcW w:w="4114" w:type="dxa"/>
          </w:tcPr>
          <w:p w14:paraId="3FD20162"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68BE6D0" w14:textId="339A0934" w:rsidR="00986141" w:rsidRPr="00986141" w:rsidRDefault="00AF2547" w:rsidP="00F27677">
            <w:pPr>
              <w:jc w:val="both"/>
              <w:rPr>
                <w:rFonts w:cs="Arial"/>
                <w:b/>
                <w:lang w:val="es-PE"/>
              </w:rPr>
            </w:pPr>
            <w:r>
              <w:rPr>
                <w:rFonts w:cs="Arial"/>
                <w:b/>
                <w:lang w:val="es-PE"/>
              </w:rPr>
              <w:t>169</w:t>
            </w:r>
          </w:p>
        </w:tc>
      </w:tr>
      <w:tr w:rsidR="00986141" w:rsidRPr="00986141" w14:paraId="605066A2" w14:textId="77777777" w:rsidTr="00442BD5">
        <w:trPr>
          <w:jc w:val="right"/>
        </w:trPr>
        <w:tc>
          <w:tcPr>
            <w:tcW w:w="4114" w:type="dxa"/>
          </w:tcPr>
          <w:p w14:paraId="7D7CFA1F"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3E9474C4" w14:textId="77777777" w:rsidR="00986141" w:rsidRPr="00986141" w:rsidRDefault="00986141" w:rsidP="00F27677">
            <w:pPr>
              <w:jc w:val="both"/>
              <w:rPr>
                <w:rFonts w:cs="Arial"/>
                <w:lang w:val="es-PE"/>
              </w:rPr>
            </w:pPr>
            <w:r w:rsidRPr="00986141">
              <w:rPr>
                <w:rFonts w:cs="Arial"/>
                <w:b/>
              </w:rPr>
              <w:t>3.6.9.4.</w:t>
            </w:r>
          </w:p>
        </w:tc>
      </w:tr>
      <w:tr w:rsidR="00986141" w:rsidRPr="00986141" w14:paraId="5E9E0F8D" w14:textId="77777777" w:rsidTr="00442BD5">
        <w:trPr>
          <w:jc w:val="right"/>
        </w:trPr>
        <w:tc>
          <w:tcPr>
            <w:tcW w:w="8494" w:type="dxa"/>
            <w:gridSpan w:val="2"/>
          </w:tcPr>
          <w:p w14:paraId="077E301E"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confirmación y aclaración exacta de cada una de las siguientes funcionalidades del NVR local de los nodos de Transporte y plataforma centralizada de videovigilancia:</w:t>
            </w:r>
          </w:p>
          <w:p w14:paraId="0F08AB85" w14:textId="77777777" w:rsidR="00986141" w:rsidRPr="00986141" w:rsidRDefault="00986141" w:rsidP="00F27677">
            <w:pPr>
              <w:jc w:val="both"/>
              <w:rPr>
                <w:rFonts w:eastAsia="Times New Roman" w:cs="Arial"/>
                <w:color w:val="000000"/>
                <w:lang w:eastAsia="es-PE"/>
              </w:rPr>
            </w:pPr>
          </w:p>
          <w:p w14:paraId="5AA8BEC5" w14:textId="77777777" w:rsidR="00986141" w:rsidRPr="00986141" w:rsidRDefault="00986141" w:rsidP="00D964B6">
            <w:pPr>
              <w:pStyle w:val="Prrafodelista"/>
              <w:numPr>
                <w:ilvl w:val="0"/>
                <w:numId w:val="23"/>
              </w:numPr>
              <w:jc w:val="both"/>
              <w:rPr>
                <w:rFonts w:eastAsia="Times New Roman" w:cs="Arial"/>
                <w:color w:val="000000"/>
                <w:lang w:eastAsia="es-PE"/>
              </w:rPr>
            </w:pPr>
            <w:r w:rsidRPr="00986141">
              <w:rPr>
                <w:rFonts w:eastAsia="Times New Roman" w:cs="Arial"/>
                <w:color w:val="000000"/>
                <w:lang w:eastAsia="es-PE"/>
              </w:rPr>
              <w:t>El sistema no grabará de manera permanente o será permitido grabar en una resolución muy baja, pero se utilizará actividad (movimiento) e interacción de otros elementos de seguridad (sensores) para la grabación de eventos o incidencias en el sitio.</w:t>
            </w:r>
          </w:p>
          <w:p w14:paraId="16AB60EA" w14:textId="77777777" w:rsidR="00986141" w:rsidRPr="00986141" w:rsidRDefault="00986141" w:rsidP="00F27677">
            <w:pPr>
              <w:pStyle w:val="Prrafodelista"/>
              <w:jc w:val="both"/>
              <w:rPr>
                <w:rFonts w:eastAsia="Times New Roman" w:cs="Arial"/>
                <w:color w:val="000000"/>
                <w:lang w:eastAsia="es-PE"/>
              </w:rPr>
            </w:pPr>
          </w:p>
          <w:p w14:paraId="47B1A036" w14:textId="77777777" w:rsidR="00986141" w:rsidRPr="00986141" w:rsidRDefault="00986141" w:rsidP="00D964B6">
            <w:pPr>
              <w:pStyle w:val="Prrafodelista"/>
              <w:numPr>
                <w:ilvl w:val="0"/>
                <w:numId w:val="23"/>
              </w:numPr>
              <w:jc w:val="both"/>
              <w:rPr>
                <w:rFonts w:eastAsia="Times New Roman" w:cs="Arial"/>
                <w:color w:val="000000"/>
                <w:lang w:eastAsia="es-PE"/>
              </w:rPr>
            </w:pPr>
            <w:r w:rsidRPr="00986141">
              <w:rPr>
                <w:rFonts w:eastAsia="Times New Roman" w:cs="Arial"/>
                <w:color w:val="000000"/>
                <w:lang w:eastAsia="es-PE"/>
              </w:rPr>
              <w:t>Únicamente las grabaciones de los eventos e incidencias serán las respaldadas hacia la plataforma centralizada de videovigilancia.</w:t>
            </w:r>
          </w:p>
          <w:p w14:paraId="045C2218" w14:textId="77777777" w:rsidR="00986141" w:rsidRPr="00986141" w:rsidRDefault="00986141" w:rsidP="00F27677">
            <w:pPr>
              <w:pStyle w:val="Prrafodelista"/>
              <w:rPr>
                <w:rFonts w:eastAsia="Times New Roman" w:cs="Arial"/>
                <w:color w:val="000000"/>
                <w:lang w:eastAsia="es-PE"/>
              </w:rPr>
            </w:pPr>
          </w:p>
          <w:p w14:paraId="5D94AA77" w14:textId="77777777" w:rsidR="00986141" w:rsidRPr="00986141" w:rsidRDefault="00986141" w:rsidP="00D964B6">
            <w:pPr>
              <w:pStyle w:val="Prrafodelista"/>
              <w:numPr>
                <w:ilvl w:val="0"/>
                <w:numId w:val="23"/>
              </w:numPr>
              <w:jc w:val="both"/>
              <w:rPr>
                <w:rFonts w:eastAsia="Times New Roman" w:cs="Arial"/>
                <w:color w:val="000000"/>
                <w:lang w:eastAsia="es-PE"/>
              </w:rPr>
            </w:pPr>
            <w:r w:rsidRPr="00986141">
              <w:rPr>
                <w:rFonts w:eastAsia="Times New Roman" w:cs="Arial"/>
                <w:color w:val="000000"/>
                <w:lang w:eastAsia="es-PE"/>
              </w:rPr>
              <w:t>El almacenamiento de eventos e incidencias en la plataforma centralizada será por máximo 12 meses y será un procedimiento definido como “backup” del NVR local (3TB) hacia el almacenamiento de la plataforma central de videovigilancia.</w:t>
            </w:r>
          </w:p>
          <w:p w14:paraId="2B5C7677" w14:textId="77777777" w:rsidR="00986141" w:rsidRPr="00986141" w:rsidRDefault="00986141" w:rsidP="00F27677">
            <w:pPr>
              <w:pStyle w:val="Prrafodelista"/>
              <w:rPr>
                <w:rFonts w:eastAsia="Times New Roman" w:cs="Arial"/>
                <w:color w:val="000000"/>
                <w:lang w:eastAsia="es-PE"/>
              </w:rPr>
            </w:pPr>
          </w:p>
          <w:p w14:paraId="153987E7" w14:textId="77777777" w:rsidR="00986141" w:rsidRPr="00986141" w:rsidRDefault="00986141" w:rsidP="00D964B6">
            <w:pPr>
              <w:pStyle w:val="Prrafodelista"/>
              <w:numPr>
                <w:ilvl w:val="0"/>
                <w:numId w:val="23"/>
              </w:numPr>
              <w:jc w:val="both"/>
              <w:rPr>
                <w:rFonts w:eastAsia="Times New Roman" w:cs="Arial"/>
                <w:color w:val="000000"/>
                <w:lang w:eastAsia="es-PE"/>
              </w:rPr>
            </w:pPr>
            <w:r w:rsidRPr="00986141">
              <w:rPr>
                <w:rFonts w:eastAsia="Times New Roman" w:cs="Arial"/>
                <w:color w:val="000000"/>
                <w:lang w:eastAsia="es-PE"/>
              </w:rPr>
              <w:t>La consulta de video en tiempo real en sitio será de manera centralizada desde el NOC y mediante la plataforma centralizada directamente hacia la cámara y no hacia el NVR local.</w:t>
            </w:r>
          </w:p>
          <w:p w14:paraId="5B1F6622" w14:textId="77777777" w:rsidR="00986141" w:rsidRPr="00986141" w:rsidRDefault="00986141" w:rsidP="00F27677">
            <w:pPr>
              <w:jc w:val="both"/>
              <w:rPr>
                <w:rFonts w:cs="Arial"/>
                <w:lang w:val="es-PE"/>
              </w:rPr>
            </w:pPr>
            <w:r w:rsidRPr="00986141">
              <w:rPr>
                <w:rFonts w:eastAsia="Times New Roman" w:cs="Arial"/>
                <w:color w:val="000000"/>
                <w:lang w:eastAsia="es-PE"/>
              </w:rPr>
              <w:t>La consulta de incidencias podrá darse hacia el NVR local o hacia la plataforma centralizada, eso dependerá de la fecha de la consulta y del backup.</w:t>
            </w:r>
          </w:p>
        </w:tc>
      </w:tr>
      <w:tr w:rsidR="00974B20" w:rsidRPr="00974B20" w14:paraId="668485F8" w14:textId="77777777" w:rsidTr="00442BD5">
        <w:trPr>
          <w:jc w:val="right"/>
        </w:trPr>
        <w:tc>
          <w:tcPr>
            <w:tcW w:w="8494" w:type="dxa"/>
            <w:gridSpan w:val="2"/>
          </w:tcPr>
          <w:p w14:paraId="70C76EF5" w14:textId="77777777" w:rsidR="002B2705" w:rsidRPr="00974B20" w:rsidRDefault="0047342F" w:rsidP="002B2705">
            <w:pPr>
              <w:contextualSpacing/>
              <w:rPr>
                <w:rFonts w:eastAsia="Times New Roman" w:cs="Arial"/>
                <w:b/>
                <w:lang w:val="es-PE"/>
              </w:rPr>
            </w:pPr>
            <w:r w:rsidRPr="00974B20">
              <w:rPr>
                <w:rFonts w:eastAsia="Times New Roman" w:cs="Arial"/>
                <w:b/>
                <w:u w:val="single"/>
                <w:lang w:val="es-PE"/>
              </w:rPr>
              <w:t>Respuesta</w:t>
            </w:r>
            <w:r w:rsidRPr="00974B20">
              <w:rPr>
                <w:rFonts w:eastAsia="Times New Roman" w:cs="Arial"/>
                <w:lang w:val="es-PE"/>
              </w:rPr>
              <w:t>:</w:t>
            </w:r>
            <w:r w:rsidR="002B2705" w:rsidRPr="00974B20">
              <w:rPr>
                <w:rFonts w:eastAsia="Times New Roman" w:cs="Arial"/>
                <w:lang w:val="es-PE"/>
              </w:rPr>
              <w:t xml:space="preserve"> </w:t>
            </w:r>
          </w:p>
          <w:p w14:paraId="2DF8ABEF" w14:textId="77777777" w:rsidR="003674FF" w:rsidRPr="00974B20" w:rsidRDefault="003674FF" w:rsidP="002B2705">
            <w:pPr>
              <w:contextualSpacing/>
              <w:rPr>
                <w:rFonts w:eastAsia="Times New Roman" w:cs="Arial"/>
                <w:lang w:val="es-PE"/>
              </w:rPr>
            </w:pPr>
          </w:p>
          <w:p w14:paraId="37E8BE46" w14:textId="77777777" w:rsidR="0047342F" w:rsidRPr="00974B20" w:rsidRDefault="002B2705" w:rsidP="0047342F">
            <w:pPr>
              <w:jc w:val="both"/>
              <w:rPr>
                <w:rFonts w:eastAsia="Times New Roman" w:cs="Arial"/>
                <w:lang w:eastAsia="es-PE"/>
              </w:rPr>
            </w:pPr>
            <w:r w:rsidRPr="00974B20">
              <w:rPr>
                <w:rFonts w:eastAsia="Times New Roman" w:cs="Arial"/>
                <w:lang w:eastAsia="es-PE"/>
              </w:rPr>
              <w:t>Es correcto el entendimiento del POSTOR.</w:t>
            </w:r>
          </w:p>
          <w:p w14:paraId="76D86416" w14:textId="77777777" w:rsidR="003674FF" w:rsidRPr="00974B20" w:rsidRDefault="003674FF" w:rsidP="0047342F">
            <w:pPr>
              <w:jc w:val="both"/>
              <w:rPr>
                <w:rFonts w:eastAsia="Times New Roman" w:cs="Arial"/>
                <w:lang w:eastAsia="es-PE"/>
              </w:rPr>
            </w:pPr>
          </w:p>
        </w:tc>
      </w:tr>
    </w:tbl>
    <w:p w14:paraId="05145D2E"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71B512A5" w14:textId="77777777" w:rsidTr="00442BD5">
        <w:trPr>
          <w:jc w:val="right"/>
        </w:trPr>
        <w:tc>
          <w:tcPr>
            <w:tcW w:w="4114" w:type="dxa"/>
          </w:tcPr>
          <w:p w14:paraId="79475844"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41122F80" w14:textId="375FD6EC" w:rsidR="00986141" w:rsidRPr="00986141" w:rsidRDefault="00AF2547" w:rsidP="00F27677">
            <w:pPr>
              <w:jc w:val="both"/>
              <w:rPr>
                <w:rFonts w:cs="Arial"/>
                <w:b/>
                <w:lang w:val="es-PE"/>
              </w:rPr>
            </w:pPr>
            <w:r>
              <w:rPr>
                <w:rFonts w:cs="Arial"/>
                <w:b/>
                <w:lang w:val="es-PE"/>
              </w:rPr>
              <w:t>170</w:t>
            </w:r>
          </w:p>
        </w:tc>
      </w:tr>
      <w:tr w:rsidR="00986141" w:rsidRPr="00986141" w14:paraId="2A392485" w14:textId="77777777" w:rsidTr="00442BD5">
        <w:trPr>
          <w:jc w:val="right"/>
        </w:trPr>
        <w:tc>
          <w:tcPr>
            <w:tcW w:w="4114" w:type="dxa"/>
          </w:tcPr>
          <w:p w14:paraId="4A993947"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73374403" w14:textId="77777777" w:rsidR="00986141" w:rsidRPr="00986141" w:rsidRDefault="00986141" w:rsidP="00F27677">
            <w:pPr>
              <w:jc w:val="both"/>
              <w:rPr>
                <w:rFonts w:cs="Arial"/>
                <w:lang w:val="es-PE"/>
              </w:rPr>
            </w:pPr>
            <w:r w:rsidRPr="00986141">
              <w:rPr>
                <w:rFonts w:cs="Arial"/>
                <w:b/>
              </w:rPr>
              <w:t>4.10.4.</w:t>
            </w:r>
          </w:p>
        </w:tc>
      </w:tr>
      <w:tr w:rsidR="00986141" w:rsidRPr="00986141" w14:paraId="400BCF6C" w14:textId="77777777" w:rsidTr="00442BD5">
        <w:trPr>
          <w:jc w:val="right"/>
        </w:trPr>
        <w:tc>
          <w:tcPr>
            <w:tcW w:w="8494" w:type="dxa"/>
            <w:gridSpan w:val="2"/>
          </w:tcPr>
          <w:p w14:paraId="6D3ADEDA"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Siendo el NOC provisto por energía comercial y “posiblemente” teniendo baja incidencia del suministro eléctrico, se solicita confirmar que la opción de rectificador (fuentes DC -48) y por ende baterias es opcional a criterio del Postor, pudiendo elecgir entre AC o DC en únicamente los NOC, proponiendo las capacidades de autonomía necesarias para el equipamiento de red y servidores.</w:t>
            </w:r>
          </w:p>
          <w:p w14:paraId="0684378D" w14:textId="77777777" w:rsidR="00986141" w:rsidRPr="00986141" w:rsidRDefault="00986141" w:rsidP="00F27677">
            <w:pPr>
              <w:jc w:val="both"/>
              <w:rPr>
                <w:rFonts w:eastAsia="Times New Roman" w:cs="Arial"/>
                <w:color w:val="000000"/>
                <w:lang w:eastAsia="es-PE"/>
              </w:rPr>
            </w:pPr>
          </w:p>
          <w:p w14:paraId="1953D47F" w14:textId="77777777" w:rsidR="00986141" w:rsidRPr="00986141" w:rsidRDefault="00986141" w:rsidP="00F27677">
            <w:pPr>
              <w:jc w:val="both"/>
              <w:rPr>
                <w:rFonts w:cs="Arial"/>
                <w:lang w:val="es-PE"/>
              </w:rPr>
            </w:pPr>
            <w:r w:rsidRPr="00986141">
              <w:rPr>
                <w:rFonts w:eastAsia="Times New Roman" w:cs="Arial"/>
                <w:color w:val="000000"/>
                <w:lang w:eastAsia="es-PE"/>
              </w:rPr>
              <w:t>Se solicita también especificar la autonomía para equipos de red en producción, los equipos de red LAN del NOC y los equipos servidores de los servicios LAN de NOC y de Red.</w:t>
            </w:r>
          </w:p>
        </w:tc>
      </w:tr>
      <w:tr w:rsidR="0047342F" w:rsidRPr="00976086" w14:paraId="0EF2CA9D" w14:textId="77777777" w:rsidTr="00442BD5">
        <w:trPr>
          <w:jc w:val="right"/>
        </w:trPr>
        <w:tc>
          <w:tcPr>
            <w:tcW w:w="8494" w:type="dxa"/>
            <w:gridSpan w:val="2"/>
          </w:tcPr>
          <w:p w14:paraId="2021406C" w14:textId="77777777" w:rsidR="002B2705" w:rsidRPr="00976086" w:rsidRDefault="0047342F" w:rsidP="002B2705">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2B2705" w:rsidRPr="00976086">
              <w:rPr>
                <w:rFonts w:eastAsia="Times New Roman" w:cs="Arial"/>
                <w:lang w:val="es-PE"/>
              </w:rPr>
              <w:t xml:space="preserve"> </w:t>
            </w:r>
          </w:p>
          <w:p w14:paraId="36B12F13" w14:textId="77777777" w:rsidR="003674FF" w:rsidRPr="00976086" w:rsidRDefault="003674FF" w:rsidP="002B2705">
            <w:pPr>
              <w:contextualSpacing/>
              <w:rPr>
                <w:rFonts w:eastAsia="Times New Roman" w:cs="Arial"/>
                <w:b/>
                <w:lang w:val="es-PE"/>
              </w:rPr>
            </w:pPr>
          </w:p>
          <w:p w14:paraId="4667BC73" w14:textId="3C89B58D" w:rsidR="0047342F" w:rsidRPr="00976086" w:rsidRDefault="00BE1321" w:rsidP="0047342F">
            <w:pPr>
              <w:jc w:val="both"/>
              <w:rPr>
                <w:lang w:val="es-PE"/>
              </w:rPr>
            </w:pPr>
            <w:r w:rsidRPr="00976086">
              <w:rPr>
                <w:rFonts w:eastAsia="Times New Roman" w:cs="Arial"/>
                <w:lang w:val="es-PE"/>
              </w:rPr>
              <w:t xml:space="preserve">Ceñirse a lo establecido en </w:t>
            </w:r>
            <w:r w:rsidR="002B2705" w:rsidRPr="00976086">
              <w:rPr>
                <w:rFonts w:eastAsia="Times New Roman" w:cs="Arial"/>
                <w:lang w:val="es-PE"/>
              </w:rPr>
              <w:t xml:space="preserve">el numeral bajo consulta. </w:t>
            </w:r>
            <w:r w:rsidR="002B2705" w:rsidRPr="00976086">
              <w:rPr>
                <w:lang w:val="es-PE"/>
              </w:rPr>
              <w:t>La implementación del Sistema Rectificador/Cargador/Banco de Baterías no es opcional.</w:t>
            </w:r>
          </w:p>
          <w:p w14:paraId="14B56BBC" w14:textId="77777777" w:rsidR="003674FF" w:rsidRPr="00976086" w:rsidRDefault="003674FF" w:rsidP="0047342F">
            <w:pPr>
              <w:jc w:val="both"/>
              <w:rPr>
                <w:rFonts w:eastAsia="Times New Roman" w:cs="Arial"/>
                <w:lang w:eastAsia="es-PE"/>
              </w:rPr>
            </w:pPr>
          </w:p>
        </w:tc>
      </w:tr>
    </w:tbl>
    <w:p w14:paraId="1353AF2C"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6248A4A5" w14:textId="77777777" w:rsidTr="00442BD5">
        <w:trPr>
          <w:jc w:val="right"/>
        </w:trPr>
        <w:tc>
          <w:tcPr>
            <w:tcW w:w="4114" w:type="dxa"/>
          </w:tcPr>
          <w:p w14:paraId="0C73DF10"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4412581" w14:textId="72C4FD10" w:rsidR="00986141" w:rsidRPr="00986141" w:rsidRDefault="00AF2547" w:rsidP="00F27677">
            <w:pPr>
              <w:jc w:val="both"/>
              <w:rPr>
                <w:rFonts w:cs="Arial"/>
                <w:b/>
                <w:lang w:val="es-PE"/>
              </w:rPr>
            </w:pPr>
            <w:r>
              <w:rPr>
                <w:rFonts w:cs="Arial"/>
                <w:b/>
                <w:lang w:val="es-PE"/>
              </w:rPr>
              <w:t>171</w:t>
            </w:r>
          </w:p>
        </w:tc>
      </w:tr>
      <w:tr w:rsidR="00986141" w:rsidRPr="00986141" w14:paraId="6965A77F" w14:textId="77777777" w:rsidTr="00442BD5">
        <w:trPr>
          <w:jc w:val="right"/>
        </w:trPr>
        <w:tc>
          <w:tcPr>
            <w:tcW w:w="4114" w:type="dxa"/>
          </w:tcPr>
          <w:p w14:paraId="17E14588"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383521FD" w14:textId="77777777" w:rsidR="00986141" w:rsidRPr="00986141" w:rsidRDefault="00986141" w:rsidP="00F27677">
            <w:pPr>
              <w:jc w:val="both"/>
              <w:rPr>
                <w:rFonts w:cs="Arial"/>
                <w:lang w:val="es-PE"/>
              </w:rPr>
            </w:pPr>
            <w:r w:rsidRPr="00986141">
              <w:rPr>
                <w:rFonts w:cs="Arial"/>
                <w:b/>
              </w:rPr>
              <w:t>4.10.4.</w:t>
            </w:r>
          </w:p>
        </w:tc>
      </w:tr>
      <w:tr w:rsidR="00986141" w:rsidRPr="00986141" w14:paraId="3245A32F" w14:textId="77777777" w:rsidTr="00442BD5">
        <w:trPr>
          <w:jc w:val="right"/>
        </w:trPr>
        <w:tc>
          <w:tcPr>
            <w:tcW w:w="8494" w:type="dxa"/>
            <w:gridSpan w:val="2"/>
          </w:tcPr>
          <w:p w14:paraId="7BD7A300"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El NOC alberga 3 tipos de servicios:</w:t>
            </w:r>
          </w:p>
          <w:p w14:paraId="1A953E79" w14:textId="77777777" w:rsidR="00986141" w:rsidRPr="00986141" w:rsidRDefault="00986141" w:rsidP="00F27677">
            <w:pPr>
              <w:jc w:val="both"/>
              <w:rPr>
                <w:rFonts w:eastAsia="Times New Roman" w:cs="Arial"/>
                <w:color w:val="000000"/>
                <w:lang w:eastAsia="es-PE"/>
              </w:rPr>
            </w:pPr>
          </w:p>
          <w:p w14:paraId="6A8A6B04" w14:textId="77777777" w:rsidR="00986141" w:rsidRPr="00986141" w:rsidRDefault="00986141" w:rsidP="00D964B6">
            <w:pPr>
              <w:pStyle w:val="Prrafodelista"/>
              <w:numPr>
                <w:ilvl w:val="0"/>
                <w:numId w:val="24"/>
              </w:numPr>
              <w:jc w:val="both"/>
              <w:rPr>
                <w:rFonts w:eastAsia="Times New Roman" w:cs="Arial"/>
                <w:color w:val="000000"/>
                <w:lang w:eastAsia="es-PE"/>
              </w:rPr>
            </w:pPr>
            <w:r w:rsidRPr="00986141">
              <w:rPr>
                <w:rFonts w:eastAsia="Times New Roman" w:cs="Arial"/>
                <w:color w:val="000000"/>
                <w:lang w:eastAsia="es-PE"/>
              </w:rPr>
              <w:t>Equipos de red de producción.</w:t>
            </w:r>
          </w:p>
          <w:p w14:paraId="5B386818" w14:textId="77777777" w:rsidR="00986141" w:rsidRPr="00986141" w:rsidRDefault="00986141" w:rsidP="00D964B6">
            <w:pPr>
              <w:pStyle w:val="Prrafodelista"/>
              <w:numPr>
                <w:ilvl w:val="0"/>
                <w:numId w:val="24"/>
              </w:numPr>
              <w:jc w:val="both"/>
              <w:rPr>
                <w:rFonts w:eastAsia="Times New Roman" w:cs="Arial"/>
                <w:color w:val="000000"/>
                <w:lang w:eastAsia="es-PE"/>
              </w:rPr>
            </w:pPr>
            <w:r w:rsidRPr="00986141">
              <w:rPr>
                <w:rFonts w:eastAsia="Times New Roman" w:cs="Arial"/>
                <w:color w:val="000000"/>
                <w:lang w:eastAsia="es-PE"/>
              </w:rPr>
              <w:t>Equipos de red LAN del propio NOC.</w:t>
            </w:r>
          </w:p>
          <w:p w14:paraId="1DFE5349" w14:textId="77777777" w:rsidR="00986141" w:rsidRPr="00986141" w:rsidRDefault="00986141" w:rsidP="00D964B6">
            <w:pPr>
              <w:pStyle w:val="Prrafodelista"/>
              <w:numPr>
                <w:ilvl w:val="0"/>
                <w:numId w:val="24"/>
              </w:numPr>
              <w:jc w:val="both"/>
              <w:rPr>
                <w:rFonts w:eastAsia="Times New Roman" w:cs="Arial"/>
                <w:color w:val="000000"/>
                <w:lang w:eastAsia="es-PE"/>
              </w:rPr>
            </w:pPr>
            <w:r w:rsidRPr="00986141">
              <w:rPr>
                <w:rFonts w:eastAsia="Times New Roman" w:cs="Arial"/>
                <w:color w:val="000000"/>
                <w:lang w:eastAsia="es-PE"/>
              </w:rPr>
              <w:t>Equipos servidores que brindan servicios LAN a la red en producción.</w:t>
            </w:r>
          </w:p>
          <w:p w14:paraId="40CDE6F2"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especificar:</w:t>
            </w:r>
          </w:p>
          <w:p w14:paraId="36219A12" w14:textId="77777777" w:rsidR="00986141" w:rsidRPr="00986141" w:rsidRDefault="00986141" w:rsidP="00F27677">
            <w:pPr>
              <w:jc w:val="both"/>
              <w:rPr>
                <w:rFonts w:eastAsia="Times New Roman" w:cs="Arial"/>
                <w:color w:val="000000"/>
                <w:lang w:eastAsia="es-PE"/>
              </w:rPr>
            </w:pPr>
          </w:p>
          <w:p w14:paraId="42207B4E" w14:textId="77777777" w:rsidR="00986141" w:rsidRPr="00986141" w:rsidRDefault="00986141" w:rsidP="00D964B6">
            <w:pPr>
              <w:pStyle w:val="Prrafodelista"/>
              <w:numPr>
                <w:ilvl w:val="0"/>
                <w:numId w:val="25"/>
              </w:numPr>
              <w:jc w:val="both"/>
              <w:rPr>
                <w:rFonts w:eastAsia="Times New Roman" w:cs="Arial"/>
                <w:color w:val="000000"/>
                <w:lang w:eastAsia="es-PE"/>
              </w:rPr>
            </w:pPr>
            <w:r w:rsidRPr="00986141">
              <w:rPr>
                <w:rFonts w:eastAsia="Times New Roman" w:cs="Arial"/>
                <w:color w:val="000000"/>
                <w:lang w:eastAsia="es-PE"/>
              </w:rPr>
              <w:t>¿El postor podrá definir si la energía es DC o AC solo en los NOCs?</w:t>
            </w:r>
          </w:p>
          <w:p w14:paraId="73274636" w14:textId="77777777" w:rsidR="00986141" w:rsidRPr="00986141" w:rsidRDefault="00986141" w:rsidP="00D964B6">
            <w:pPr>
              <w:pStyle w:val="Prrafodelista"/>
              <w:numPr>
                <w:ilvl w:val="0"/>
                <w:numId w:val="25"/>
              </w:numPr>
              <w:jc w:val="both"/>
              <w:rPr>
                <w:rFonts w:eastAsia="Times New Roman" w:cs="Arial"/>
                <w:color w:val="000000"/>
                <w:lang w:eastAsia="es-PE"/>
              </w:rPr>
            </w:pPr>
            <w:r w:rsidRPr="00986141">
              <w:rPr>
                <w:rFonts w:eastAsia="Times New Roman" w:cs="Arial"/>
                <w:color w:val="000000"/>
                <w:lang w:eastAsia="es-PE"/>
              </w:rPr>
              <w:t>Se solicita que la entidad defina la autonomía por cada “servicio” expuesto o aclarar los servicios del NOC.</w:t>
            </w:r>
          </w:p>
          <w:p w14:paraId="44BD6E84" w14:textId="77777777" w:rsidR="00986141" w:rsidRPr="00986141" w:rsidRDefault="00986141" w:rsidP="00F27677">
            <w:pPr>
              <w:jc w:val="both"/>
              <w:rPr>
                <w:rFonts w:cs="Arial"/>
                <w:lang w:val="es-PE"/>
              </w:rPr>
            </w:pPr>
            <w:r w:rsidRPr="00986141">
              <w:rPr>
                <w:rFonts w:eastAsia="Times New Roman" w:cs="Arial"/>
                <w:color w:val="000000"/>
                <w:lang w:eastAsia="es-PE"/>
              </w:rPr>
              <w:t>Siempre teniendo en cuenta que el “generador” será la fuente de energía en un corte de suministro eléctrico mayor.</w:t>
            </w:r>
          </w:p>
        </w:tc>
      </w:tr>
      <w:tr w:rsidR="0047342F" w:rsidRPr="00976086" w14:paraId="36F449B8" w14:textId="77777777" w:rsidTr="00442BD5">
        <w:trPr>
          <w:jc w:val="right"/>
        </w:trPr>
        <w:tc>
          <w:tcPr>
            <w:tcW w:w="8494" w:type="dxa"/>
            <w:gridSpan w:val="2"/>
          </w:tcPr>
          <w:p w14:paraId="349204C3" w14:textId="77777777" w:rsidR="002A1508" w:rsidRPr="00976086" w:rsidRDefault="0047342F" w:rsidP="00976086">
            <w:pPr>
              <w:contextualSpacing/>
              <w:jc w:val="both"/>
              <w:rPr>
                <w:rFonts w:asciiTheme="minorHAnsi" w:eastAsia="Times New Roman" w:hAnsiTheme="minorHAnsi" w:cs="Arial"/>
                <w:b/>
                <w:lang w:val="es-PE"/>
              </w:rPr>
            </w:pPr>
            <w:r w:rsidRPr="00976086">
              <w:rPr>
                <w:rFonts w:eastAsia="Times New Roman" w:cs="Arial"/>
                <w:b/>
                <w:u w:val="single"/>
                <w:lang w:val="es-PE"/>
              </w:rPr>
              <w:t>Respuesta</w:t>
            </w:r>
            <w:r w:rsidRPr="00976086">
              <w:rPr>
                <w:rFonts w:eastAsia="Times New Roman" w:cs="Arial"/>
                <w:lang w:val="es-PE"/>
              </w:rPr>
              <w:t>:</w:t>
            </w:r>
            <w:r w:rsidR="002B2705" w:rsidRPr="00976086">
              <w:rPr>
                <w:rFonts w:eastAsia="Times New Roman" w:cs="Arial"/>
                <w:lang w:val="es-PE"/>
              </w:rPr>
              <w:t xml:space="preserve"> </w:t>
            </w:r>
          </w:p>
          <w:p w14:paraId="60CD79A4" w14:textId="77777777" w:rsidR="002A1508" w:rsidRPr="00976086" w:rsidRDefault="002A1508" w:rsidP="00976086">
            <w:pPr>
              <w:contextualSpacing/>
              <w:jc w:val="both"/>
              <w:rPr>
                <w:rFonts w:asciiTheme="minorHAnsi" w:eastAsia="Times New Roman" w:hAnsiTheme="minorHAnsi" w:cs="Arial"/>
                <w:lang w:val="es-PE"/>
              </w:rPr>
            </w:pPr>
          </w:p>
          <w:p w14:paraId="45C06963" w14:textId="7DA05FF9" w:rsidR="0047342F" w:rsidRPr="00976086" w:rsidRDefault="002B2705" w:rsidP="0047342F">
            <w:pPr>
              <w:jc w:val="both"/>
              <w:rPr>
                <w:lang w:val="es-PE"/>
              </w:rPr>
            </w:pPr>
            <w:r w:rsidRPr="00976086">
              <w:rPr>
                <w:rFonts w:eastAsia="Times New Roman" w:cs="Arial"/>
                <w:lang w:val="es-PE"/>
              </w:rPr>
              <w:t xml:space="preserve">El CONTRATADO deberá </w:t>
            </w:r>
            <w:r w:rsidRPr="00976086">
              <w:rPr>
                <w:lang w:val="es-PE"/>
              </w:rPr>
              <w:t xml:space="preserve">ceñirse a lo establecido en el </w:t>
            </w:r>
            <w:r w:rsidR="00976086" w:rsidRPr="00976086">
              <w:rPr>
                <w:lang w:val="es-PE"/>
              </w:rPr>
              <w:t xml:space="preserve">Numeral </w:t>
            </w:r>
            <w:r w:rsidRPr="00976086">
              <w:rPr>
                <w:lang w:val="es-PE"/>
              </w:rPr>
              <w:t xml:space="preserve">4.10.4 del Anexo N° 8-A de las BASES, en lo que se refiere a la selección del tipo de energía en el NOC. Asimismo, la autonomía para la red de networking en el NOC deberá ser </w:t>
            </w:r>
            <w:r w:rsidR="00976086">
              <w:rPr>
                <w:lang w:val="es-PE"/>
              </w:rPr>
              <w:t xml:space="preserve">de </w:t>
            </w:r>
            <w:r w:rsidRPr="00976086">
              <w:rPr>
                <w:lang w:val="es-PE"/>
              </w:rPr>
              <w:t xml:space="preserve">56 horas (48 horas de autonomía de grupo electrógeno </w:t>
            </w:r>
            <w:r w:rsidR="00976086">
              <w:rPr>
                <w:lang w:val="es-PE"/>
              </w:rPr>
              <w:t xml:space="preserve">más </w:t>
            </w:r>
            <w:r w:rsidRPr="00976086">
              <w:rPr>
                <w:lang w:val="es-PE"/>
              </w:rPr>
              <w:t>8 horas de autonomía de sistema rectificador/banco de baterías), para servidores será acorde a la autonomía máxima del grupo electrógeno.</w:t>
            </w:r>
          </w:p>
          <w:p w14:paraId="0197C885" w14:textId="77777777" w:rsidR="003674FF" w:rsidRPr="00976086" w:rsidRDefault="003674FF" w:rsidP="0047342F">
            <w:pPr>
              <w:jc w:val="both"/>
              <w:rPr>
                <w:rFonts w:eastAsia="Times New Roman" w:cs="Arial"/>
                <w:lang w:eastAsia="es-PE"/>
              </w:rPr>
            </w:pPr>
          </w:p>
        </w:tc>
      </w:tr>
    </w:tbl>
    <w:p w14:paraId="54BCE28C"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4FC9AC55" w14:textId="77777777" w:rsidTr="00442BD5">
        <w:trPr>
          <w:jc w:val="right"/>
        </w:trPr>
        <w:tc>
          <w:tcPr>
            <w:tcW w:w="4114" w:type="dxa"/>
          </w:tcPr>
          <w:p w14:paraId="6D4BFDD5"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1755C094" w14:textId="0A2D4D25" w:rsidR="00986141" w:rsidRPr="00986141" w:rsidRDefault="00AF2547" w:rsidP="00F27677">
            <w:pPr>
              <w:jc w:val="both"/>
              <w:rPr>
                <w:rFonts w:cs="Arial"/>
                <w:b/>
                <w:lang w:val="es-PE"/>
              </w:rPr>
            </w:pPr>
            <w:r>
              <w:rPr>
                <w:rFonts w:cs="Arial"/>
                <w:b/>
                <w:lang w:val="es-PE"/>
              </w:rPr>
              <w:t>172</w:t>
            </w:r>
          </w:p>
        </w:tc>
      </w:tr>
      <w:tr w:rsidR="00986141" w:rsidRPr="00986141" w14:paraId="214E2FD3" w14:textId="77777777" w:rsidTr="00442BD5">
        <w:trPr>
          <w:jc w:val="right"/>
        </w:trPr>
        <w:tc>
          <w:tcPr>
            <w:tcW w:w="4114" w:type="dxa"/>
          </w:tcPr>
          <w:p w14:paraId="06E5060F"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1B262460" w14:textId="77777777" w:rsidR="00986141" w:rsidRPr="00986141" w:rsidRDefault="00986141" w:rsidP="00F27677">
            <w:pPr>
              <w:jc w:val="both"/>
              <w:rPr>
                <w:rFonts w:cs="Arial"/>
                <w:lang w:val="es-PE"/>
              </w:rPr>
            </w:pPr>
            <w:r w:rsidRPr="00986141">
              <w:rPr>
                <w:rFonts w:cs="Arial"/>
                <w:b/>
              </w:rPr>
              <w:t>4.10.6.</w:t>
            </w:r>
          </w:p>
        </w:tc>
      </w:tr>
      <w:tr w:rsidR="00986141" w:rsidRPr="00986141" w14:paraId="7EB2718E" w14:textId="77777777" w:rsidTr="00442BD5">
        <w:trPr>
          <w:jc w:val="right"/>
        </w:trPr>
        <w:tc>
          <w:tcPr>
            <w:tcW w:w="8494" w:type="dxa"/>
            <w:gridSpan w:val="2"/>
          </w:tcPr>
          <w:p w14:paraId="4F8D66ED" w14:textId="77777777" w:rsidR="00986141" w:rsidRPr="00986141" w:rsidRDefault="00986141" w:rsidP="00F27677">
            <w:pPr>
              <w:jc w:val="both"/>
              <w:rPr>
                <w:rFonts w:cs="Arial"/>
                <w:lang w:val="es-PE"/>
              </w:rPr>
            </w:pPr>
            <w:r w:rsidRPr="00986141">
              <w:rPr>
                <w:rFonts w:eastAsia="Times New Roman" w:cs="Arial"/>
                <w:color w:val="000000"/>
                <w:lang w:eastAsia="es-PE"/>
              </w:rPr>
              <w:t>Si los sistemas eléctricos UPS (en AC) y baterías (en DC) son redundantes con el generador; ¿a qué tipo de redundancia se refiere la entidad, a duplicar el propio sistema definido?</w:t>
            </w:r>
          </w:p>
        </w:tc>
      </w:tr>
      <w:tr w:rsidR="000A029E" w:rsidRPr="00976086" w14:paraId="36300C61" w14:textId="77777777" w:rsidTr="00442BD5">
        <w:trPr>
          <w:jc w:val="right"/>
        </w:trPr>
        <w:tc>
          <w:tcPr>
            <w:tcW w:w="8494" w:type="dxa"/>
            <w:gridSpan w:val="2"/>
          </w:tcPr>
          <w:p w14:paraId="1EBB3E2A" w14:textId="77777777" w:rsidR="002B2705" w:rsidRPr="00976086" w:rsidRDefault="000A029E" w:rsidP="002B2705">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2B2705" w:rsidRPr="00976086">
              <w:rPr>
                <w:rFonts w:eastAsia="Times New Roman" w:cs="Arial"/>
                <w:lang w:val="es-PE"/>
              </w:rPr>
              <w:t xml:space="preserve"> </w:t>
            </w:r>
          </w:p>
          <w:p w14:paraId="104C8230" w14:textId="77777777" w:rsidR="003674FF" w:rsidRPr="00976086" w:rsidRDefault="003674FF" w:rsidP="002B2705">
            <w:pPr>
              <w:contextualSpacing/>
              <w:rPr>
                <w:rFonts w:eastAsia="Times New Roman" w:cs="Arial"/>
                <w:lang w:val="es-PE"/>
              </w:rPr>
            </w:pPr>
          </w:p>
          <w:p w14:paraId="622B365D" w14:textId="4129EF4F" w:rsidR="000A029E" w:rsidRPr="00976086" w:rsidRDefault="00BE1321" w:rsidP="000A029E">
            <w:pPr>
              <w:jc w:val="both"/>
              <w:rPr>
                <w:rFonts w:eastAsia="Times New Roman" w:cs="Arial"/>
                <w:lang w:val="es-PE"/>
              </w:rPr>
            </w:pPr>
            <w:r w:rsidRPr="00976086">
              <w:rPr>
                <w:rFonts w:eastAsia="Times New Roman" w:cs="Arial"/>
                <w:lang w:val="es-PE"/>
              </w:rPr>
              <w:t xml:space="preserve">Ceñirse a lo establecido en </w:t>
            </w:r>
            <w:r w:rsidR="002B2705" w:rsidRPr="00976086">
              <w:rPr>
                <w:rFonts w:eastAsia="Times New Roman" w:cs="Arial"/>
                <w:lang w:val="es-PE"/>
              </w:rPr>
              <w:t>el numeral bajo consulta.</w:t>
            </w:r>
          </w:p>
          <w:p w14:paraId="2ED18034" w14:textId="77777777" w:rsidR="003674FF" w:rsidRPr="00976086" w:rsidRDefault="003674FF" w:rsidP="000A029E">
            <w:pPr>
              <w:jc w:val="both"/>
              <w:rPr>
                <w:rFonts w:eastAsia="Times New Roman" w:cs="Arial"/>
                <w:lang w:eastAsia="es-PE"/>
              </w:rPr>
            </w:pPr>
          </w:p>
        </w:tc>
      </w:tr>
    </w:tbl>
    <w:p w14:paraId="6C57B5A2"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4F181D84" w14:textId="77777777" w:rsidTr="00442BD5">
        <w:trPr>
          <w:jc w:val="right"/>
        </w:trPr>
        <w:tc>
          <w:tcPr>
            <w:tcW w:w="4114" w:type="dxa"/>
          </w:tcPr>
          <w:p w14:paraId="7BE0043B"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C0F395A" w14:textId="06F54183" w:rsidR="00986141" w:rsidRPr="00986141" w:rsidRDefault="00986141" w:rsidP="00F27677">
            <w:pPr>
              <w:jc w:val="both"/>
              <w:rPr>
                <w:rFonts w:cs="Arial"/>
                <w:b/>
                <w:lang w:val="es-PE"/>
              </w:rPr>
            </w:pPr>
            <w:r w:rsidRPr="00986141">
              <w:rPr>
                <w:rFonts w:cs="Arial"/>
                <w:b/>
                <w:lang w:val="es-PE"/>
              </w:rPr>
              <w:t>1</w:t>
            </w:r>
            <w:r w:rsidR="00AF2547">
              <w:rPr>
                <w:rFonts w:cs="Arial"/>
                <w:b/>
                <w:lang w:val="es-PE"/>
              </w:rPr>
              <w:t>73</w:t>
            </w:r>
          </w:p>
        </w:tc>
      </w:tr>
      <w:tr w:rsidR="00986141" w:rsidRPr="00986141" w14:paraId="301EAE04" w14:textId="77777777" w:rsidTr="00442BD5">
        <w:trPr>
          <w:jc w:val="right"/>
        </w:trPr>
        <w:tc>
          <w:tcPr>
            <w:tcW w:w="4114" w:type="dxa"/>
          </w:tcPr>
          <w:p w14:paraId="6B313967"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5A740633" w14:textId="77777777" w:rsidR="00986141" w:rsidRPr="00986141" w:rsidRDefault="00986141" w:rsidP="00F27677">
            <w:pPr>
              <w:jc w:val="both"/>
              <w:rPr>
                <w:rFonts w:cs="Arial"/>
                <w:lang w:val="es-PE"/>
              </w:rPr>
            </w:pPr>
            <w:r w:rsidRPr="00986141">
              <w:rPr>
                <w:rFonts w:cs="Arial"/>
                <w:b/>
              </w:rPr>
              <w:t>4.12.1.</w:t>
            </w:r>
          </w:p>
        </w:tc>
      </w:tr>
      <w:tr w:rsidR="00986141" w:rsidRPr="00986141" w14:paraId="537FA0B1" w14:textId="77777777" w:rsidTr="00442BD5">
        <w:trPr>
          <w:jc w:val="right"/>
        </w:trPr>
        <w:tc>
          <w:tcPr>
            <w:tcW w:w="8494" w:type="dxa"/>
            <w:gridSpan w:val="2"/>
          </w:tcPr>
          <w:p w14:paraId="2406A0FA"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que la entidad evalué la capacidad realmente necesaria de los servidores; no solo de este ítem, sino de todos los servidores solicitados.</w:t>
            </w:r>
          </w:p>
          <w:p w14:paraId="2D5A6246" w14:textId="77777777" w:rsidR="00986141" w:rsidRPr="00986141" w:rsidRDefault="00986141" w:rsidP="00F27677">
            <w:pPr>
              <w:jc w:val="both"/>
              <w:rPr>
                <w:rFonts w:eastAsia="Times New Roman" w:cs="Arial"/>
                <w:color w:val="000000"/>
                <w:lang w:eastAsia="es-PE"/>
              </w:rPr>
            </w:pPr>
          </w:p>
          <w:p w14:paraId="7F78EDE5"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Los procesadores de última generación, con 2 procesadores pueden superar lo solicitado a nivel de frecuencia, clock y cantidad de núcleos.</w:t>
            </w:r>
          </w:p>
          <w:p w14:paraId="5D4B5B8E" w14:textId="77777777" w:rsidR="00986141" w:rsidRPr="00986141" w:rsidRDefault="00986141" w:rsidP="00F27677">
            <w:pPr>
              <w:jc w:val="both"/>
              <w:rPr>
                <w:rFonts w:eastAsia="Times New Roman" w:cs="Arial"/>
                <w:color w:val="000000"/>
                <w:lang w:eastAsia="es-PE"/>
              </w:rPr>
            </w:pPr>
          </w:p>
          <w:p w14:paraId="2F04500C" w14:textId="77777777" w:rsidR="00986141" w:rsidRPr="00986141" w:rsidRDefault="00986141" w:rsidP="00F27677">
            <w:pPr>
              <w:jc w:val="both"/>
              <w:rPr>
                <w:rFonts w:cs="Arial"/>
                <w:lang w:val="es-PE"/>
              </w:rPr>
            </w:pPr>
            <w:r w:rsidRPr="00986141">
              <w:rPr>
                <w:rFonts w:eastAsia="Times New Roman" w:cs="Arial"/>
                <w:color w:val="000000"/>
                <w:lang w:eastAsia="es-PE"/>
              </w:rPr>
              <w:t>Se solicita a la entidad confirmar que el postor puede definir proponer servidores con 02 procesadores superando el resto de las características.</w:t>
            </w:r>
          </w:p>
        </w:tc>
      </w:tr>
      <w:tr w:rsidR="000A029E" w:rsidRPr="00976086" w14:paraId="136CF3F2" w14:textId="77777777" w:rsidTr="00442BD5">
        <w:trPr>
          <w:jc w:val="right"/>
        </w:trPr>
        <w:tc>
          <w:tcPr>
            <w:tcW w:w="8494" w:type="dxa"/>
            <w:gridSpan w:val="2"/>
          </w:tcPr>
          <w:p w14:paraId="62449950" w14:textId="77777777" w:rsidR="002B2705" w:rsidRPr="00976086" w:rsidRDefault="000A029E" w:rsidP="002B2705">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2B2705" w:rsidRPr="00976086">
              <w:rPr>
                <w:rFonts w:eastAsia="Times New Roman" w:cs="Arial"/>
                <w:lang w:val="es-PE"/>
              </w:rPr>
              <w:t xml:space="preserve"> </w:t>
            </w:r>
          </w:p>
          <w:p w14:paraId="7CBA8B4B" w14:textId="77777777" w:rsidR="003674FF" w:rsidRPr="00976086" w:rsidRDefault="003674FF" w:rsidP="002B2705">
            <w:pPr>
              <w:contextualSpacing/>
              <w:rPr>
                <w:rFonts w:eastAsia="Times New Roman" w:cs="Arial"/>
                <w:lang w:val="es-PE"/>
              </w:rPr>
            </w:pPr>
          </w:p>
          <w:p w14:paraId="1B7EB868" w14:textId="0EEC478C" w:rsidR="000A029E" w:rsidRPr="00976086" w:rsidRDefault="00BE1321" w:rsidP="000A029E">
            <w:pPr>
              <w:jc w:val="both"/>
              <w:rPr>
                <w:rFonts w:eastAsia="Times New Roman" w:cs="Arial"/>
                <w:lang w:val="es-PE"/>
              </w:rPr>
            </w:pPr>
            <w:r w:rsidRPr="00976086">
              <w:rPr>
                <w:rFonts w:eastAsia="Times New Roman" w:cs="Arial"/>
                <w:lang w:val="es-PE"/>
              </w:rPr>
              <w:t xml:space="preserve">Ceñirse a lo establecido en </w:t>
            </w:r>
            <w:r w:rsidR="002B2705" w:rsidRPr="00976086">
              <w:rPr>
                <w:rFonts w:eastAsia="Times New Roman" w:cs="Arial"/>
                <w:lang w:val="es-PE"/>
              </w:rPr>
              <w:t>el numeral bajo consulta.</w:t>
            </w:r>
          </w:p>
          <w:p w14:paraId="67752081" w14:textId="77777777" w:rsidR="003674FF" w:rsidRPr="00976086" w:rsidRDefault="003674FF" w:rsidP="000A029E">
            <w:pPr>
              <w:jc w:val="both"/>
              <w:rPr>
                <w:rFonts w:eastAsia="Times New Roman" w:cs="Arial"/>
                <w:lang w:eastAsia="es-PE"/>
              </w:rPr>
            </w:pPr>
          </w:p>
        </w:tc>
      </w:tr>
    </w:tbl>
    <w:p w14:paraId="55D740C9"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695A77D7" w14:textId="77777777" w:rsidTr="00442BD5">
        <w:trPr>
          <w:jc w:val="right"/>
        </w:trPr>
        <w:tc>
          <w:tcPr>
            <w:tcW w:w="4114" w:type="dxa"/>
          </w:tcPr>
          <w:p w14:paraId="6C284799"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604F9D82" w14:textId="09DEF37E" w:rsidR="00986141" w:rsidRPr="00986141" w:rsidRDefault="00AF2547" w:rsidP="00F27677">
            <w:pPr>
              <w:jc w:val="both"/>
              <w:rPr>
                <w:rFonts w:cs="Arial"/>
                <w:b/>
                <w:lang w:val="es-PE"/>
              </w:rPr>
            </w:pPr>
            <w:r>
              <w:rPr>
                <w:rFonts w:cs="Arial"/>
                <w:b/>
                <w:lang w:val="es-PE"/>
              </w:rPr>
              <w:t>174</w:t>
            </w:r>
          </w:p>
        </w:tc>
      </w:tr>
      <w:tr w:rsidR="00986141" w:rsidRPr="00986141" w14:paraId="40FD1FAF" w14:textId="77777777" w:rsidTr="00442BD5">
        <w:trPr>
          <w:jc w:val="right"/>
        </w:trPr>
        <w:tc>
          <w:tcPr>
            <w:tcW w:w="4114" w:type="dxa"/>
          </w:tcPr>
          <w:p w14:paraId="4EB4575C"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77883F9B" w14:textId="77777777" w:rsidR="00986141" w:rsidRPr="00986141" w:rsidRDefault="00986141" w:rsidP="00F27677">
            <w:pPr>
              <w:jc w:val="both"/>
              <w:rPr>
                <w:rFonts w:cs="Arial"/>
                <w:lang w:val="es-PE"/>
              </w:rPr>
            </w:pPr>
            <w:r w:rsidRPr="00986141">
              <w:rPr>
                <w:rFonts w:cs="Arial"/>
                <w:b/>
              </w:rPr>
              <w:t>4.12.1.</w:t>
            </w:r>
          </w:p>
        </w:tc>
      </w:tr>
      <w:tr w:rsidR="00986141" w:rsidRPr="00986141" w14:paraId="7FF18158" w14:textId="77777777" w:rsidTr="00442BD5">
        <w:trPr>
          <w:jc w:val="right"/>
        </w:trPr>
        <w:tc>
          <w:tcPr>
            <w:tcW w:w="8494" w:type="dxa"/>
            <w:gridSpan w:val="2"/>
          </w:tcPr>
          <w:p w14:paraId="49B55883"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es posible brindar la opción de servidor en chasis Blade (auto redundado) con la cantidad de servidores Blade solicitados, siempre cumpliendo las especificaciones técnicas del servidor “bare-metal” pero en formato Blade.</w:t>
            </w:r>
          </w:p>
          <w:p w14:paraId="4D116E8F" w14:textId="77777777" w:rsidR="00986141" w:rsidRPr="00986141" w:rsidRDefault="00986141" w:rsidP="00F27677">
            <w:pPr>
              <w:jc w:val="both"/>
              <w:rPr>
                <w:rFonts w:eastAsia="Times New Roman" w:cs="Arial"/>
                <w:color w:val="000000"/>
                <w:lang w:eastAsia="es-PE"/>
              </w:rPr>
            </w:pPr>
          </w:p>
          <w:p w14:paraId="30CB3D0A" w14:textId="77777777" w:rsidR="00986141" w:rsidRPr="00986141" w:rsidRDefault="00986141" w:rsidP="00F27677">
            <w:pPr>
              <w:jc w:val="both"/>
              <w:rPr>
                <w:rFonts w:cs="Arial"/>
                <w:lang w:val="es-PE"/>
              </w:rPr>
            </w:pPr>
            <w:r w:rsidRPr="00986141">
              <w:rPr>
                <w:rFonts w:eastAsia="Times New Roman" w:cs="Arial"/>
                <w:color w:val="000000"/>
                <w:lang w:eastAsia="es-PE"/>
              </w:rPr>
              <w:t>Esto representaría una optimización fuerte en espacio, energía, enfriamiento, densidad de conexiones (cableado), etc.</w:t>
            </w:r>
          </w:p>
        </w:tc>
      </w:tr>
      <w:tr w:rsidR="000A029E" w:rsidRPr="00976086" w14:paraId="46956985" w14:textId="77777777" w:rsidTr="00442BD5">
        <w:trPr>
          <w:jc w:val="right"/>
        </w:trPr>
        <w:tc>
          <w:tcPr>
            <w:tcW w:w="8494" w:type="dxa"/>
            <w:gridSpan w:val="2"/>
          </w:tcPr>
          <w:p w14:paraId="6EFC0F91" w14:textId="77777777" w:rsidR="002B2705" w:rsidRPr="00976086" w:rsidRDefault="000A029E" w:rsidP="002B2705">
            <w:pPr>
              <w:contextualSpacing/>
              <w:rPr>
                <w:rFonts w:eastAsia="Times New Roman" w:cs="Arial"/>
                <w:lang w:val="es-PE"/>
              </w:rPr>
            </w:pPr>
            <w:r w:rsidRPr="00976086">
              <w:rPr>
                <w:rFonts w:eastAsia="Times New Roman" w:cs="Arial"/>
                <w:b/>
                <w:u w:val="single"/>
                <w:lang w:val="es-PE"/>
              </w:rPr>
              <w:t>Respuesta</w:t>
            </w:r>
            <w:r w:rsidRPr="00976086">
              <w:rPr>
                <w:rFonts w:eastAsia="Times New Roman" w:cs="Arial"/>
                <w:lang w:val="es-PE"/>
              </w:rPr>
              <w:t>:</w:t>
            </w:r>
          </w:p>
          <w:p w14:paraId="56EE1E97" w14:textId="77777777" w:rsidR="003B13C6" w:rsidRPr="00976086" w:rsidRDefault="003B13C6" w:rsidP="002B2705">
            <w:pPr>
              <w:contextualSpacing/>
              <w:rPr>
                <w:rFonts w:eastAsia="Times New Roman" w:cs="Arial"/>
                <w:b/>
                <w:lang w:val="es-PE"/>
              </w:rPr>
            </w:pPr>
          </w:p>
          <w:p w14:paraId="08187CDF" w14:textId="18E4A0BA" w:rsidR="000A029E" w:rsidRPr="00976086" w:rsidRDefault="00BE1321" w:rsidP="000A029E">
            <w:pPr>
              <w:jc w:val="both"/>
              <w:rPr>
                <w:rFonts w:eastAsia="Times New Roman" w:cs="Arial"/>
                <w:lang w:val="es-PE"/>
              </w:rPr>
            </w:pPr>
            <w:r w:rsidRPr="00976086">
              <w:rPr>
                <w:rFonts w:eastAsia="Times New Roman" w:cs="Arial"/>
                <w:lang w:val="es-PE"/>
              </w:rPr>
              <w:t xml:space="preserve">Ceñirse a lo establecido en </w:t>
            </w:r>
            <w:r w:rsidR="002B2705" w:rsidRPr="00976086">
              <w:rPr>
                <w:rFonts w:eastAsia="Times New Roman" w:cs="Arial"/>
                <w:lang w:val="es-PE"/>
              </w:rPr>
              <w:t>el numeral bajo consulta.</w:t>
            </w:r>
          </w:p>
          <w:p w14:paraId="2E7B2DB6" w14:textId="77777777" w:rsidR="003B13C6" w:rsidRPr="00976086" w:rsidRDefault="003B13C6" w:rsidP="000A029E">
            <w:pPr>
              <w:jc w:val="both"/>
              <w:rPr>
                <w:rFonts w:eastAsia="Times New Roman" w:cs="Arial"/>
                <w:lang w:eastAsia="es-PE"/>
              </w:rPr>
            </w:pPr>
          </w:p>
        </w:tc>
      </w:tr>
    </w:tbl>
    <w:p w14:paraId="6CFDFB51"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1FBC3394" w14:textId="77777777" w:rsidTr="00442BD5">
        <w:trPr>
          <w:jc w:val="right"/>
        </w:trPr>
        <w:tc>
          <w:tcPr>
            <w:tcW w:w="4114" w:type="dxa"/>
          </w:tcPr>
          <w:p w14:paraId="669F30C2"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041E76B2" w14:textId="492FE564" w:rsidR="00986141" w:rsidRPr="00986141" w:rsidRDefault="00AF2547" w:rsidP="00F27677">
            <w:pPr>
              <w:jc w:val="both"/>
              <w:rPr>
                <w:rFonts w:cs="Arial"/>
                <w:b/>
                <w:lang w:val="es-PE"/>
              </w:rPr>
            </w:pPr>
            <w:r>
              <w:rPr>
                <w:rFonts w:cs="Arial"/>
                <w:b/>
                <w:lang w:val="es-PE"/>
              </w:rPr>
              <w:t>175</w:t>
            </w:r>
          </w:p>
        </w:tc>
      </w:tr>
      <w:tr w:rsidR="00986141" w:rsidRPr="00986141" w14:paraId="1C0A65B7" w14:textId="77777777" w:rsidTr="00442BD5">
        <w:trPr>
          <w:jc w:val="right"/>
        </w:trPr>
        <w:tc>
          <w:tcPr>
            <w:tcW w:w="4114" w:type="dxa"/>
          </w:tcPr>
          <w:p w14:paraId="12136EFD"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0E95988F" w14:textId="77777777" w:rsidR="00986141" w:rsidRPr="00986141" w:rsidRDefault="00986141" w:rsidP="00F27677">
            <w:pPr>
              <w:jc w:val="both"/>
              <w:rPr>
                <w:rFonts w:cs="Arial"/>
                <w:lang w:val="es-PE"/>
              </w:rPr>
            </w:pPr>
            <w:r w:rsidRPr="00986141">
              <w:rPr>
                <w:rFonts w:cs="Arial"/>
                <w:b/>
              </w:rPr>
              <w:t>4.12.1.</w:t>
            </w:r>
          </w:p>
        </w:tc>
      </w:tr>
      <w:tr w:rsidR="00986141" w:rsidRPr="00986141" w14:paraId="7C691285" w14:textId="77777777" w:rsidTr="00442BD5">
        <w:trPr>
          <w:jc w:val="right"/>
        </w:trPr>
        <w:tc>
          <w:tcPr>
            <w:tcW w:w="8494" w:type="dxa"/>
            <w:gridSpan w:val="2"/>
          </w:tcPr>
          <w:p w14:paraId="55ECE70F" w14:textId="77777777" w:rsidR="00986141" w:rsidRPr="00986141" w:rsidRDefault="00986141" w:rsidP="00F27677">
            <w:pPr>
              <w:jc w:val="both"/>
              <w:rPr>
                <w:rFonts w:cs="Arial"/>
                <w:lang w:val="es-PE"/>
              </w:rPr>
            </w:pPr>
            <w:r w:rsidRPr="00986141">
              <w:rPr>
                <w:rFonts w:eastAsia="Times New Roman" w:cs="Arial"/>
                <w:color w:val="000000"/>
                <w:lang w:eastAsia="es-PE"/>
              </w:rPr>
              <w:t>Se solicita confirmar que todos los servidores solicitados tanto para Transporte como para Acceso, puedan ser definidos por el Postor siempre cumpliendo y/o reemplazando capacidades solicitadas por actuales y óptimas.</w:t>
            </w:r>
          </w:p>
        </w:tc>
      </w:tr>
      <w:tr w:rsidR="000A029E" w:rsidRPr="00976086" w14:paraId="19ECEDBD" w14:textId="77777777" w:rsidTr="00442BD5">
        <w:trPr>
          <w:jc w:val="right"/>
        </w:trPr>
        <w:tc>
          <w:tcPr>
            <w:tcW w:w="8494" w:type="dxa"/>
            <w:gridSpan w:val="2"/>
          </w:tcPr>
          <w:p w14:paraId="65F883FB" w14:textId="77777777" w:rsidR="002B2705" w:rsidRPr="00976086" w:rsidRDefault="000A029E" w:rsidP="002B2705">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2B2705" w:rsidRPr="00976086">
              <w:rPr>
                <w:rFonts w:eastAsia="Times New Roman" w:cs="Arial"/>
                <w:lang w:val="es-PE"/>
              </w:rPr>
              <w:t xml:space="preserve"> </w:t>
            </w:r>
          </w:p>
          <w:p w14:paraId="09EC2434" w14:textId="77777777" w:rsidR="003B13C6" w:rsidRPr="00976086" w:rsidRDefault="003B13C6" w:rsidP="002B2705">
            <w:pPr>
              <w:contextualSpacing/>
              <w:rPr>
                <w:rFonts w:eastAsia="Times New Roman" w:cs="Arial"/>
                <w:b/>
                <w:lang w:val="es-PE"/>
              </w:rPr>
            </w:pPr>
          </w:p>
          <w:p w14:paraId="4335A792" w14:textId="354C68F1" w:rsidR="000A029E" w:rsidRPr="00976086" w:rsidRDefault="00BE1321" w:rsidP="000A029E">
            <w:pPr>
              <w:jc w:val="both"/>
              <w:rPr>
                <w:rFonts w:eastAsia="Times New Roman" w:cs="Arial"/>
                <w:lang w:val="es-PE"/>
              </w:rPr>
            </w:pPr>
            <w:r w:rsidRPr="00976086">
              <w:rPr>
                <w:rFonts w:eastAsia="Times New Roman" w:cs="Arial"/>
                <w:lang w:val="es-PE"/>
              </w:rPr>
              <w:t xml:space="preserve">Ceñirse a lo establecido en </w:t>
            </w:r>
            <w:r w:rsidR="002B2705" w:rsidRPr="00976086">
              <w:rPr>
                <w:rFonts w:eastAsia="Times New Roman" w:cs="Arial"/>
                <w:lang w:val="es-PE"/>
              </w:rPr>
              <w:t>el numeral bajo consulta.</w:t>
            </w:r>
          </w:p>
          <w:p w14:paraId="7C6A6D38" w14:textId="77777777" w:rsidR="003B13C6" w:rsidRPr="00976086" w:rsidRDefault="003B13C6" w:rsidP="000A029E">
            <w:pPr>
              <w:jc w:val="both"/>
              <w:rPr>
                <w:rFonts w:eastAsia="Times New Roman" w:cs="Arial"/>
                <w:lang w:eastAsia="es-PE"/>
              </w:rPr>
            </w:pPr>
          </w:p>
        </w:tc>
      </w:tr>
    </w:tbl>
    <w:p w14:paraId="316930D2"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45C11F23" w14:textId="77777777" w:rsidTr="00442BD5">
        <w:trPr>
          <w:jc w:val="right"/>
        </w:trPr>
        <w:tc>
          <w:tcPr>
            <w:tcW w:w="4114" w:type="dxa"/>
          </w:tcPr>
          <w:p w14:paraId="2B82B4DE"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061748D" w14:textId="4D800525" w:rsidR="00986141" w:rsidRPr="00986141" w:rsidRDefault="00AF2547" w:rsidP="00F27677">
            <w:pPr>
              <w:jc w:val="both"/>
              <w:rPr>
                <w:rFonts w:cs="Arial"/>
                <w:b/>
                <w:lang w:val="es-PE"/>
              </w:rPr>
            </w:pPr>
            <w:r>
              <w:rPr>
                <w:rFonts w:cs="Arial"/>
                <w:b/>
                <w:lang w:val="es-PE"/>
              </w:rPr>
              <w:t>176</w:t>
            </w:r>
          </w:p>
        </w:tc>
      </w:tr>
      <w:tr w:rsidR="00986141" w:rsidRPr="00986141" w14:paraId="70B3A71D" w14:textId="77777777" w:rsidTr="00442BD5">
        <w:trPr>
          <w:jc w:val="right"/>
        </w:trPr>
        <w:tc>
          <w:tcPr>
            <w:tcW w:w="4114" w:type="dxa"/>
          </w:tcPr>
          <w:p w14:paraId="1CD45A5C"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199B2A54" w14:textId="77777777" w:rsidR="00986141" w:rsidRPr="00986141" w:rsidRDefault="00986141" w:rsidP="00F27677">
            <w:pPr>
              <w:jc w:val="both"/>
              <w:rPr>
                <w:rFonts w:cs="Arial"/>
                <w:lang w:val="es-PE"/>
              </w:rPr>
            </w:pPr>
            <w:r w:rsidRPr="00986141">
              <w:rPr>
                <w:rFonts w:cs="Arial"/>
                <w:b/>
              </w:rPr>
              <w:t>4.12.1.</w:t>
            </w:r>
          </w:p>
        </w:tc>
      </w:tr>
      <w:tr w:rsidR="00986141" w:rsidRPr="00986141" w14:paraId="393BB9B9" w14:textId="77777777" w:rsidTr="00442BD5">
        <w:trPr>
          <w:jc w:val="right"/>
        </w:trPr>
        <w:tc>
          <w:tcPr>
            <w:tcW w:w="8494" w:type="dxa"/>
            <w:gridSpan w:val="2"/>
          </w:tcPr>
          <w:p w14:paraId="371EF221" w14:textId="77777777" w:rsidR="00986141" w:rsidRPr="00986141" w:rsidRDefault="00986141" w:rsidP="00F27677">
            <w:pPr>
              <w:jc w:val="both"/>
              <w:rPr>
                <w:rFonts w:cs="Arial"/>
                <w:lang w:val="es-PE"/>
              </w:rPr>
            </w:pPr>
            <w:r w:rsidRPr="00986141">
              <w:rPr>
                <w:rFonts w:eastAsia="Times New Roman" w:cs="Arial"/>
                <w:color w:val="000000"/>
                <w:lang w:eastAsia="es-PE"/>
              </w:rPr>
              <w:t>Se solicita confirmar que el Postor puede brindar capacidad virtual (hypervisor) para optimizar la cantidad de servidores, siempre cumpliendo con la cantidad de nucles y memoria sumarizada en 2 servidores formato Blade.</w:t>
            </w:r>
          </w:p>
        </w:tc>
      </w:tr>
      <w:tr w:rsidR="000A029E" w:rsidRPr="00976086" w14:paraId="52089168" w14:textId="77777777" w:rsidTr="00442BD5">
        <w:trPr>
          <w:jc w:val="right"/>
        </w:trPr>
        <w:tc>
          <w:tcPr>
            <w:tcW w:w="8494" w:type="dxa"/>
            <w:gridSpan w:val="2"/>
          </w:tcPr>
          <w:p w14:paraId="4350D0F6" w14:textId="77777777" w:rsidR="002B2705" w:rsidRPr="00976086" w:rsidRDefault="000A029E" w:rsidP="002B2705">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2B2705" w:rsidRPr="00976086">
              <w:rPr>
                <w:rFonts w:eastAsia="Times New Roman" w:cs="Arial"/>
                <w:lang w:val="es-PE"/>
              </w:rPr>
              <w:t xml:space="preserve"> </w:t>
            </w:r>
          </w:p>
          <w:p w14:paraId="0E6D56A5" w14:textId="77777777" w:rsidR="003B13C6" w:rsidRPr="00976086" w:rsidRDefault="003B13C6" w:rsidP="002B2705">
            <w:pPr>
              <w:contextualSpacing/>
              <w:rPr>
                <w:rFonts w:eastAsia="Times New Roman" w:cs="Arial"/>
                <w:b/>
                <w:lang w:val="es-PE"/>
              </w:rPr>
            </w:pPr>
          </w:p>
          <w:p w14:paraId="13A1B34A" w14:textId="6C09F5F0" w:rsidR="000A029E" w:rsidRPr="00976086" w:rsidRDefault="002B2705" w:rsidP="000A029E">
            <w:pPr>
              <w:jc w:val="both"/>
              <w:rPr>
                <w:rFonts w:eastAsia="Times New Roman" w:cs="Arial"/>
                <w:lang w:val="es-PE"/>
              </w:rPr>
            </w:pPr>
            <w:r w:rsidRPr="00976086">
              <w:rPr>
                <w:rFonts w:eastAsia="Times New Roman" w:cs="Arial"/>
                <w:lang w:val="es-PE"/>
              </w:rPr>
              <w:t xml:space="preserve">El CONTRATADO puede implementar soluciones de virtualización; adicionalmente, debe considerar mantener la cantidad mínima de servidores requeridos en los </w:t>
            </w:r>
            <w:r w:rsidR="00976086" w:rsidRPr="00976086">
              <w:rPr>
                <w:rFonts w:eastAsia="Times New Roman" w:cs="Arial"/>
                <w:lang w:val="es-PE"/>
              </w:rPr>
              <w:t xml:space="preserve">Numerales </w:t>
            </w:r>
            <w:r w:rsidRPr="00976086">
              <w:rPr>
                <w:rFonts w:eastAsia="Times New Roman" w:cs="Arial"/>
                <w:lang w:val="es-PE"/>
              </w:rPr>
              <w:t>4.12.1 y 11.2.3 del Anexo N° 8-A de las BASES.</w:t>
            </w:r>
          </w:p>
          <w:p w14:paraId="3D67CBF7" w14:textId="77777777" w:rsidR="003B13C6" w:rsidRPr="00976086" w:rsidRDefault="003B13C6" w:rsidP="000A029E">
            <w:pPr>
              <w:jc w:val="both"/>
              <w:rPr>
                <w:rFonts w:eastAsia="Times New Roman" w:cs="Arial"/>
                <w:lang w:eastAsia="es-PE"/>
              </w:rPr>
            </w:pPr>
          </w:p>
        </w:tc>
      </w:tr>
    </w:tbl>
    <w:p w14:paraId="2DBF11FB"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3FFD85EA" w14:textId="77777777" w:rsidTr="00442BD5">
        <w:trPr>
          <w:jc w:val="right"/>
        </w:trPr>
        <w:tc>
          <w:tcPr>
            <w:tcW w:w="4114" w:type="dxa"/>
          </w:tcPr>
          <w:p w14:paraId="1621A3CD"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2395AC3E" w14:textId="435231C9" w:rsidR="00986141" w:rsidRPr="00986141" w:rsidRDefault="00AF2547" w:rsidP="00F27677">
            <w:pPr>
              <w:jc w:val="both"/>
              <w:rPr>
                <w:rFonts w:cs="Arial"/>
                <w:b/>
                <w:lang w:val="es-PE"/>
              </w:rPr>
            </w:pPr>
            <w:r>
              <w:rPr>
                <w:rFonts w:cs="Arial"/>
                <w:b/>
                <w:lang w:val="es-PE"/>
              </w:rPr>
              <w:t>177</w:t>
            </w:r>
          </w:p>
        </w:tc>
      </w:tr>
      <w:tr w:rsidR="00986141" w:rsidRPr="00986141" w14:paraId="37D66DD7" w14:textId="77777777" w:rsidTr="00442BD5">
        <w:trPr>
          <w:jc w:val="right"/>
        </w:trPr>
        <w:tc>
          <w:tcPr>
            <w:tcW w:w="4114" w:type="dxa"/>
          </w:tcPr>
          <w:p w14:paraId="7C072F1B"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3AA71B7D" w14:textId="77777777" w:rsidR="00986141" w:rsidRPr="00986141" w:rsidRDefault="00986141" w:rsidP="00F27677">
            <w:pPr>
              <w:jc w:val="both"/>
              <w:rPr>
                <w:rFonts w:cs="Arial"/>
                <w:lang w:val="es-PE"/>
              </w:rPr>
            </w:pPr>
            <w:r w:rsidRPr="00986141">
              <w:rPr>
                <w:rFonts w:cs="Arial"/>
                <w:b/>
              </w:rPr>
              <w:t>4.12.1.</w:t>
            </w:r>
          </w:p>
        </w:tc>
      </w:tr>
      <w:tr w:rsidR="00986141" w:rsidRPr="00986141" w14:paraId="24217521" w14:textId="77777777" w:rsidTr="00442BD5">
        <w:trPr>
          <w:jc w:val="right"/>
        </w:trPr>
        <w:tc>
          <w:tcPr>
            <w:tcW w:w="8494" w:type="dxa"/>
            <w:gridSpan w:val="2"/>
          </w:tcPr>
          <w:p w14:paraId="3840AC5E" w14:textId="77777777" w:rsidR="00986141" w:rsidRPr="00986141" w:rsidRDefault="00986141" w:rsidP="00F27677">
            <w:pPr>
              <w:jc w:val="both"/>
              <w:rPr>
                <w:rFonts w:cs="Arial"/>
                <w:lang w:val="es-PE"/>
              </w:rPr>
            </w:pPr>
            <w:r w:rsidRPr="00986141">
              <w:rPr>
                <w:rFonts w:eastAsia="Times New Roman" w:cs="Arial"/>
                <w:color w:val="000000"/>
                <w:lang w:eastAsia="es-PE"/>
              </w:rPr>
              <w:t>Se solicita la entidad pueda permitir al Postor optimizar capacidad utilizando arquitecturas de virtualización sobre servidores, especialmente en los servidores de la red de Acceso, que será operación del Postor por 10 años; así brindando los servicios solicitados por Fitel, pero utilizando capacidad disponible para otros servicios necesarios sobre el mismo hardware; siempre sumarizando la cantidad de nucleos y memoria en la cantidad de servidores que se defina (mínimo 02 para redundancia de sistemas).</w:t>
            </w:r>
          </w:p>
        </w:tc>
      </w:tr>
      <w:tr w:rsidR="000A029E" w:rsidRPr="00976086" w14:paraId="7F525C8D" w14:textId="77777777" w:rsidTr="00442BD5">
        <w:trPr>
          <w:jc w:val="right"/>
        </w:trPr>
        <w:tc>
          <w:tcPr>
            <w:tcW w:w="8494" w:type="dxa"/>
            <w:gridSpan w:val="2"/>
          </w:tcPr>
          <w:p w14:paraId="32974ACE" w14:textId="77777777" w:rsidR="002A1508" w:rsidRPr="00976086" w:rsidRDefault="000A029E" w:rsidP="00976086">
            <w:pPr>
              <w:contextualSpacing/>
              <w:jc w:val="both"/>
              <w:rPr>
                <w:rFonts w:asciiTheme="minorHAnsi" w:eastAsia="Times New Roman" w:hAnsiTheme="minorHAnsi" w:cs="Arial"/>
                <w:b/>
                <w:lang w:val="es-PE"/>
              </w:rPr>
            </w:pPr>
            <w:r w:rsidRPr="00976086">
              <w:rPr>
                <w:rFonts w:eastAsia="Times New Roman" w:cs="Arial"/>
                <w:b/>
                <w:u w:val="single"/>
                <w:lang w:val="es-PE"/>
              </w:rPr>
              <w:t>Respuesta</w:t>
            </w:r>
            <w:r w:rsidRPr="00976086">
              <w:rPr>
                <w:rFonts w:eastAsia="Times New Roman" w:cs="Arial"/>
                <w:lang w:val="es-PE"/>
              </w:rPr>
              <w:t>:</w:t>
            </w:r>
            <w:r w:rsidR="00E56CBE" w:rsidRPr="00976086">
              <w:rPr>
                <w:rFonts w:eastAsia="Times New Roman" w:cs="Arial"/>
                <w:lang w:val="es-PE"/>
              </w:rPr>
              <w:t xml:space="preserve"> </w:t>
            </w:r>
          </w:p>
          <w:p w14:paraId="711D962D" w14:textId="77777777" w:rsidR="002A1508" w:rsidRPr="00976086" w:rsidRDefault="002A1508" w:rsidP="00976086">
            <w:pPr>
              <w:contextualSpacing/>
              <w:jc w:val="both"/>
              <w:rPr>
                <w:rFonts w:asciiTheme="minorHAnsi" w:eastAsia="Times New Roman" w:hAnsiTheme="minorHAnsi" w:cs="Arial"/>
                <w:lang w:val="es-PE"/>
              </w:rPr>
            </w:pPr>
          </w:p>
          <w:p w14:paraId="17173848" w14:textId="15C3261D" w:rsidR="000A029E" w:rsidRPr="00976086" w:rsidRDefault="00E56CBE" w:rsidP="000A029E">
            <w:pPr>
              <w:jc w:val="both"/>
              <w:rPr>
                <w:rFonts w:eastAsia="Times New Roman" w:cs="Arial"/>
                <w:lang w:val="es-PE"/>
              </w:rPr>
            </w:pPr>
            <w:r w:rsidRPr="00976086">
              <w:rPr>
                <w:rFonts w:eastAsia="Times New Roman" w:cs="Arial"/>
                <w:lang w:val="es-PE"/>
              </w:rPr>
              <w:t xml:space="preserve">El CONTRATADO puede implementar soluciones de virtualización; adicionalmente, debe considerar mantener la cantidad mínima de servidores requeridos en los </w:t>
            </w:r>
            <w:r w:rsidR="00976086" w:rsidRPr="00976086">
              <w:rPr>
                <w:rFonts w:eastAsia="Times New Roman" w:cs="Arial"/>
                <w:lang w:val="es-PE"/>
              </w:rPr>
              <w:t xml:space="preserve">Numerales </w:t>
            </w:r>
            <w:r w:rsidRPr="00976086">
              <w:rPr>
                <w:rFonts w:eastAsia="Times New Roman" w:cs="Arial"/>
                <w:lang w:val="es-PE"/>
              </w:rPr>
              <w:t>4.12.1 y 11.2.3 del Anexo N° 8-A de las BASES.</w:t>
            </w:r>
          </w:p>
          <w:p w14:paraId="70D6E66A" w14:textId="77777777" w:rsidR="003B13C6" w:rsidRPr="00976086" w:rsidRDefault="003B13C6" w:rsidP="000A029E">
            <w:pPr>
              <w:jc w:val="both"/>
              <w:rPr>
                <w:rFonts w:eastAsia="Times New Roman" w:cs="Arial"/>
                <w:lang w:eastAsia="es-PE"/>
              </w:rPr>
            </w:pPr>
          </w:p>
        </w:tc>
      </w:tr>
    </w:tbl>
    <w:p w14:paraId="15B58ABB"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3D984978" w14:textId="77777777" w:rsidTr="00442BD5">
        <w:trPr>
          <w:jc w:val="right"/>
        </w:trPr>
        <w:tc>
          <w:tcPr>
            <w:tcW w:w="4114" w:type="dxa"/>
          </w:tcPr>
          <w:p w14:paraId="7097E4FF"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0E390C44" w14:textId="434CC196" w:rsidR="00986141" w:rsidRPr="00986141" w:rsidRDefault="00AF2547" w:rsidP="00F27677">
            <w:pPr>
              <w:jc w:val="both"/>
              <w:rPr>
                <w:rFonts w:cs="Arial"/>
                <w:b/>
                <w:lang w:val="es-PE"/>
              </w:rPr>
            </w:pPr>
            <w:r>
              <w:rPr>
                <w:rFonts w:cs="Arial"/>
                <w:b/>
                <w:lang w:val="es-PE"/>
              </w:rPr>
              <w:t>1</w:t>
            </w:r>
            <w:r w:rsidR="00986141" w:rsidRPr="00986141">
              <w:rPr>
                <w:rFonts w:cs="Arial"/>
                <w:b/>
                <w:lang w:val="es-PE"/>
              </w:rPr>
              <w:t>7</w:t>
            </w:r>
            <w:r>
              <w:rPr>
                <w:rFonts w:cs="Arial"/>
                <w:b/>
                <w:lang w:val="es-PE"/>
              </w:rPr>
              <w:t>8</w:t>
            </w:r>
          </w:p>
        </w:tc>
      </w:tr>
      <w:tr w:rsidR="00986141" w:rsidRPr="00986141" w14:paraId="232B45A5" w14:textId="77777777" w:rsidTr="00442BD5">
        <w:trPr>
          <w:jc w:val="right"/>
        </w:trPr>
        <w:tc>
          <w:tcPr>
            <w:tcW w:w="4114" w:type="dxa"/>
          </w:tcPr>
          <w:p w14:paraId="16476659"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4C2E316F" w14:textId="77777777" w:rsidR="00986141" w:rsidRPr="00986141" w:rsidRDefault="00986141" w:rsidP="00F27677">
            <w:pPr>
              <w:jc w:val="both"/>
              <w:rPr>
                <w:rFonts w:cs="Arial"/>
                <w:lang w:val="es-PE"/>
              </w:rPr>
            </w:pPr>
            <w:r w:rsidRPr="00986141">
              <w:rPr>
                <w:rFonts w:cs="Arial"/>
                <w:b/>
              </w:rPr>
              <w:t>4.12.1.</w:t>
            </w:r>
          </w:p>
        </w:tc>
      </w:tr>
      <w:tr w:rsidR="00986141" w:rsidRPr="00986141" w14:paraId="113D8FFE" w14:textId="77777777" w:rsidTr="00442BD5">
        <w:trPr>
          <w:jc w:val="right"/>
        </w:trPr>
        <w:tc>
          <w:tcPr>
            <w:tcW w:w="8494" w:type="dxa"/>
            <w:gridSpan w:val="2"/>
          </w:tcPr>
          <w:p w14:paraId="4E1B8802" w14:textId="77777777" w:rsidR="00986141" w:rsidRPr="00986141" w:rsidRDefault="00986141" w:rsidP="00F27677">
            <w:pPr>
              <w:jc w:val="both"/>
              <w:rPr>
                <w:rFonts w:cs="Arial"/>
                <w:lang w:val="es-PE"/>
              </w:rPr>
            </w:pPr>
            <w:r w:rsidRPr="00986141">
              <w:rPr>
                <w:rFonts w:eastAsia="Times New Roman" w:cs="Arial"/>
                <w:color w:val="000000"/>
                <w:lang w:eastAsia="es-PE"/>
              </w:rPr>
              <w:t>Se solicita confirmar que la capacidad de KVM puede ser virtual, puesto que es lo que se utiliza actualmente.</w:t>
            </w:r>
          </w:p>
        </w:tc>
      </w:tr>
      <w:tr w:rsidR="000A029E" w:rsidRPr="00976086" w14:paraId="22A2DCC4" w14:textId="77777777" w:rsidTr="00442BD5">
        <w:trPr>
          <w:jc w:val="right"/>
        </w:trPr>
        <w:tc>
          <w:tcPr>
            <w:tcW w:w="8494" w:type="dxa"/>
            <w:gridSpan w:val="2"/>
          </w:tcPr>
          <w:p w14:paraId="01C9BFE5" w14:textId="77777777" w:rsidR="002A1508" w:rsidRPr="00976086" w:rsidRDefault="000A029E" w:rsidP="00976086">
            <w:pPr>
              <w:contextualSpacing/>
              <w:jc w:val="both"/>
              <w:rPr>
                <w:rFonts w:asciiTheme="minorHAnsi" w:eastAsia="Times New Roman" w:hAnsiTheme="minorHAnsi" w:cs="Arial"/>
                <w:b/>
                <w:lang w:val="es-PE"/>
              </w:rPr>
            </w:pPr>
            <w:r w:rsidRPr="00976086">
              <w:rPr>
                <w:rFonts w:eastAsia="Times New Roman" w:cs="Arial"/>
                <w:b/>
                <w:u w:val="single"/>
                <w:lang w:val="es-PE"/>
              </w:rPr>
              <w:t>Respuesta</w:t>
            </w:r>
            <w:r w:rsidRPr="00976086">
              <w:rPr>
                <w:rFonts w:eastAsia="Times New Roman" w:cs="Arial"/>
                <w:lang w:val="es-PE"/>
              </w:rPr>
              <w:t>:</w:t>
            </w:r>
            <w:r w:rsidR="00E56CBE" w:rsidRPr="00976086">
              <w:rPr>
                <w:rFonts w:eastAsia="Times New Roman" w:cs="Arial"/>
                <w:lang w:val="es-PE"/>
              </w:rPr>
              <w:t xml:space="preserve"> </w:t>
            </w:r>
          </w:p>
          <w:p w14:paraId="33D365A5" w14:textId="77777777" w:rsidR="002A1508" w:rsidRPr="00976086" w:rsidRDefault="002A1508" w:rsidP="00976086">
            <w:pPr>
              <w:contextualSpacing/>
              <w:jc w:val="both"/>
              <w:rPr>
                <w:rFonts w:asciiTheme="minorHAnsi" w:eastAsia="Times New Roman" w:hAnsiTheme="minorHAnsi" w:cs="Arial"/>
                <w:lang w:val="es-PE"/>
              </w:rPr>
            </w:pPr>
          </w:p>
          <w:p w14:paraId="4FEF4049" w14:textId="172365CC" w:rsidR="000A029E" w:rsidRPr="00976086" w:rsidRDefault="00BE1321" w:rsidP="00E56CBE">
            <w:pPr>
              <w:jc w:val="both"/>
              <w:rPr>
                <w:rFonts w:eastAsia="Times New Roman" w:cs="Arial"/>
                <w:lang w:val="es-PE"/>
              </w:rPr>
            </w:pPr>
            <w:r w:rsidRPr="00976086">
              <w:rPr>
                <w:rFonts w:eastAsia="Times New Roman" w:cs="Arial"/>
                <w:lang w:val="es-PE"/>
              </w:rPr>
              <w:t xml:space="preserve">Ceñirse a lo establecido en </w:t>
            </w:r>
            <w:r w:rsidR="00E56CBE" w:rsidRPr="00976086">
              <w:rPr>
                <w:rFonts w:eastAsia="Times New Roman" w:cs="Arial"/>
                <w:lang w:val="es-PE"/>
              </w:rPr>
              <w:t>el numeral bajo consulta.</w:t>
            </w:r>
          </w:p>
          <w:p w14:paraId="28821D18" w14:textId="77777777" w:rsidR="003B13C6" w:rsidRPr="00976086" w:rsidRDefault="003B13C6" w:rsidP="00E56CBE">
            <w:pPr>
              <w:jc w:val="both"/>
              <w:rPr>
                <w:rFonts w:eastAsia="Times New Roman" w:cs="Arial"/>
                <w:lang w:eastAsia="es-PE"/>
              </w:rPr>
            </w:pPr>
          </w:p>
        </w:tc>
      </w:tr>
    </w:tbl>
    <w:p w14:paraId="5CFC03C6" w14:textId="77777777" w:rsidR="000E56B2" w:rsidRPr="00976086" w:rsidRDefault="000E56B2"/>
    <w:tbl>
      <w:tblPr>
        <w:tblStyle w:val="Tablaconcuadrcula"/>
        <w:tblW w:w="0" w:type="auto"/>
        <w:jc w:val="right"/>
        <w:tblLook w:val="04A0" w:firstRow="1" w:lastRow="0" w:firstColumn="1" w:lastColumn="0" w:noHBand="0" w:noVBand="1"/>
      </w:tblPr>
      <w:tblGrid>
        <w:gridCol w:w="4114"/>
        <w:gridCol w:w="4380"/>
      </w:tblGrid>
      <w:tr w:rsidR="00986141" w:rsidRPr="00976086" w14:paraId="77C072C9" w14:textId="77777777" w:rsidTr="00442BD5">
        <w:trPr>
          <w:jc w:val="right"/>
        </w:trPr>
        <w:tc>
          <w:tcPr>
            <w:tcW w:w="4114" w:type="dxa"/>
          </w:tcPr>
          <w:p w14:paraId="4B29A217" w14:textId="77777777" w:rsidR="00986141" w:rsidRPr="00976086" w:rsidRDefault="00986141" w:rsidP="00F27677">
            <w:pPr>
              <w:jc w:val="both"/>
              <w:rPr>
                <w:rFonts w:cs="Arial"/>
                <w:lang w:val="es-PE"/>
              </w:rPr>
            </w:pPr>
            <w:r w:rsidRPr="00976086">
              <w:rPr>
                <w:rFonts w:cs="Arial"/>
                <w:lang w:val="es-PE"/>
              </w:rPr>
              <w:t>Nº de Consulta a las ESPECIFICACIONES TÉCNICAS DE LA RED DE TRANSPORTE (Anexo Nº 8-A)</w:t>
            </w:r>
          </w:p>
        </w:tc>
        <w:tc>
          <w:tcPr>
            <w:tcW w:w="4380" w:type="dxa"/>
          </w:tcPr>
          <w:p w14:paraId="173C1A0F" w14:textId="72AB81F6" w:rsidR="00986141" w:rsidRPr="00976086" w:rsidRDefault="00AF2547" w:rsidP="00F27677">
            <w:pPr>
              <w:jc w:val="both"/>
              <w:rPr>
                <w:rFonts w:cs="Arial"/>
                <w:b/>
                <w:lang w:val="es-PE"/>
              </w:rPr>
            </w:pPr>
            <w:r>
              <w:rPr>
                <w:rFonts w:cs="Arial"/>
                <w:b/>
                <w:lang w:val="es-PE"/>
              </w:rPr>
              <w:t>179</w:t>
            </w:r>
          </w:p>
        </w:tc>
      </w:tr>
      <w:tr w:rsidR="00986141" w:rsidRPr="00976086" w14:paraId="2948319D" w14:textId="77777777" w:rsidTr="00442BD5">
        <w:trPr>
          <w:jc w:val="right"/>
        </w:trPr>
        <w:tc>
          <w:tcPr>
            <w:tcW w:w="4114" w:type="dxa"/>
          </w:tcPr>
          <w:p w14:paraId="2D0071D8" w14:textId="77777777" w:rsidR="00986141" w:rsidRPr="00976086" w:rsidRDefault="00986141" w:rsidP="00F27677">
            <w:pPr>
              <w:jc w:val="both"/>
              <w:rPr>
                <w:rFonts w:cs="Arial"/>
                <w:lang w:val="es-PE"/>
              </w:rPr>
            </w:pPr>
            <w:r w:rsidRPr="00976086">
              <w:rPr>
                <w:rFonts w:cs="Arial"/>
                <w:lang w:val="es-PE"/>
              </w:rPr>
              <w:t>Numeral, literal u otra división de las ESPECIFICACIONES TÉCNICAS DE LA RED DE TRANSPORTE (Anexo Nº 8-A)</w:t>
            </w:r>
          </w:p>
        </w:tc>
        <w:tc>
          <w:tcPr>
            <w:tcW w:w="4380" w:type="dxa"/>
          </w:tcPr>
          <w:p w14:paraId="051C49CF" w14:textId="77777777" w:rsidR="00986141" w:rsidRPr="00976086" w:rsidRDefault="00986141" w:rsidP="00F27677">
            <w:pPr>
              <w:jc w:val="both"/>
              <w:rPr>
                <w:rFonts w:cs="Arial"/>
                <w:lang w:val="es-PE"/>
              </w:rPr>
            </w:pPr>
            <w:r w:rsidRPr="00976086">
              <w:rPr>
                <w:rFonts w:cs="Arial"/>
                <w:b/>
              </w:rPr>
              <w:t>4.12.1.</w:t>
            </w:r>
          </w:p>
        </w:tc>
      </w:tr>
      <w:tr w:rsidR="00986141" w:rsidRPr="00976086" w14:paraId="1FE01A50" w14:textId="77777777" w:rsidTr="00442BD5">
        <w:trPr>
          <w:jc w:val="right"/>
        </w:trPr>
        <w:tc>
          <w:tcPr>
            <w:tcW w:w="8494" w:type="dxa"/>
            <w:gridSpan w:val="2"/>
          </w:tcPr>
          <w:p w14:paraId="51A41C57" w14:textId="77777777" w:rsidR="00986141" w:rsidRPr="00976086" w:rsidRDefault="00986141" w:rsidP="00F27677">
            <w:pPr>
              <w:jc w:val="both"/>
              <w:rPr>
                <w:rFonts w:cs="Arial"/>
                <w:lang w:val="es-PE"/>
              </w:rPr>
            </w:pPr>
            <w:r w:rsidRPr="00976086">
              <w:rPr>
                <w:rFonts w:eastAsia="Times New Roman" w:cs="Arial"/>
                <w:lang w:eastAsia="es-PE"/>
              </w:rPr>
              <w:t>Se solicita confirmar que la capacidad de lectora, podrá ser reemplazada por sistemas de booteo por SD, HD o similar y no por lectora física.</w:t>
            </w:r>
          </w:p>
        </w:tc>
      </w:tr>
      <w:tr w:rsidR="00976086" w:rsidRPr="00976086" w14:paraId="3B1992B5" w14:textId="77777777" w:rsidTr="00442BD5">
        <w:trPr>
          <w:jc w:val="right"/>
        </w:trPr>
        <w:tc>
          <w:tcPr>
            <w:tcW w:w="8494" w:type="dxa"/>
            <w:gridSpan w:val="2"/>
          </w:tcPr>
          <w:p w14:paraId="735E2755" w14:textId="77777777" w:rsidR="00E56CBE" w:rsidRPr="00976086" w:rsidRDefault="000A029E" w:rsidP="00E56CBE">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E56CBE" w:rsidRPr="00976086">
              <w:rPr>
                <w:rFonts w:eastAsia="Times New Roman" w:cs="Arial"/>
                <w:b/>
                <w:lang w:val="es-PE"/>
              </w:rPr>
              <w:t xml:space="preserve"> </w:t>
            </w:r>
          </w:p>
          <w:p w14:paraId="7E17D186" w14:textId="77777777" w:rsidR="003B13C6" w:rsidRPr="00976086" w:rsidRDefault="003B13C6" w:rsidP="00E56CBE">
            <w:pPr>
              <w:contextualSpacing/>
              <w:rPr>
                <w:rFonts w:eastAsia="Times New Roman" w:cs="Arial"/>
                <w:lang w:val="es-PE"/>
              </w:rPr>
            </w:pPr>
          </w:p>
          <w:p w14:paraId="72CE0660" w14:textId="0DBC86EF" w:rsidR="002A1508" w:rsidRPr="00976086" w:rsidRDefault="00BE1321" w:rsidP="00976086">
            <w:pPr>
              <w:contextualSpacing/>
              <w:rPr>
                <w:rFonts w:asciiTheme="minorHAnsi" w:eastAsia="Times New Roman" w:hAnsiTheme="minorHAnsi" w:cs="Arial"/>
                <w:lang w:val="es-PE"/>
              </w:rPr>
            </w:pPr>
            <w:r w:rsidRPr="00976086">
              <w:rPr>
                <w:rFonts w:eastAsia="Times New Roman" w:cs="Arial"/>
                <w:lang w:val="es-PE"/>
              </w:rPr>
              <w:t xml:space="preserve">Ceñirse a lo establecido en </w:t>
            </w:r>
            <w:r w:rsidR="00E56CBE" w:rsidRPr="00976086">
              <w:rPr>
                <w:rFonts w:eastAsia="Times New Roman" w:cs="Arial"/>
                <w:lang w:val="es-PE"/>
              </w:rPr>
              <w:t>el numeral bajo consulta</w:t>
            </w:r>
          </w:p>
          <w:p w14:paraId="64D78516" w14:textId="77777777" w:rsidR="002A1508" w:rsidRPr="00976086" w:rsidRDefault="002A1508" w:rsidP="00976086">
            <w:pPr>
              <w:contextualSpacing/>
              <w:rPr>
                <w:rFonts w:asciiTheme="minorHAnsi" w:eastAsia="Times New Roman" w:hAnsiTheme="minorHAnsi" w:cs="Arial"/>
                <w:lang w:eastAsia="es-PE"/>
              </w:rPr>
            </w:pPr>
          </w:p>
        </w:tc>
      </w:tr>
    </w:tbl>
    <w:p w14:paraId="5F1DEAF1"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7DC6FADB" w14:textId="77777777" w:rsidTr="00442BD5">
        <w:trPr>
          <w:jc w:val="right"/>
        </w:trPr>
        <w:tc>
          <w:tcPr>
            <w:tcW w:w="4114" w:type="dxa"/>
          </w:tcPr>
          <w:p w14:paraId="19CAFA71"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1AF68131" w14:textId="38A5BED7" w:rsidR="00986141" w:rsidRPr="00986141" w:rsidRDefault="00AF2547" w:rsidP="00F27677">
            <w:pPr>
              <w:jc w:val="both"/>
              <w:rPr>
                <w:rFonts w:cs="Arial"/>
                <w:b/>
                <w:lang w:val="es-PE"/>
              </w:rPr>
            </w:pPr>
            <w:r>
              <w:rPr>
                <w:rFonts w:cs="Arial"/>
                <w:b/>
                <w:lang w:val="es-PE"/>
              </w:rPr>
              <w:t>180</w:t>
            </w:r>
          </w:p>
        </w:tc>
      </w:tr>
      <w:tr w:rsidR="00986141" w:rsidRPr="00986141" w14:paraId="28FFAF04" w14:textId="77777777" w:rsidTr="00442BD5">
        <w:trPr>
          <w:jc w:val="right"/>
        </w:trPr>
        <w:tc>
          <w:tcPr>
            <w:tcW w:w="4114" w:type="dxa"/>
          </w:tcPr>
          <w:p w14:paraId="55929D64"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74ACECA7" w14:textId="77777777" w:rsidR="00986141" w:rsidRPr="00986141" w:rsidRDefault="00986141" w:rsidP="00F27677">
            <w:pPr>
              <w:jc w:val="both"/>
              <w:rPr>
                <w:rFonts w:cs="Arial"/>
                <w:b/>
              </w:rPr>
            </w:pPr>
            <w:r w:rsidRPr="00986141">
              <w:rPr>
                <w:rFonts w:cs="Arial"/>
                <w:b/>
              </w:rPr>
              <w:t>6.1.13</w:t>
            </w:r>
          </w:p>
        </w:tc>
      </w:tr>
      <w:tr w:rsidR="00986141" w:rsidRPr="00986141" w14:paraId="720653AD" w14:textId="77777777" w:rsidTr="00442BD5">
        <w:trPr>
          <w:jc w:val="right"/>
        </w:trPr>
        <w:tc>
          <w:tcPr>
            <w:tcW w:w="8494" w:type="dxa"/>
            <w:gridSpan w:val="2"/>
          </w:tcPr>
          <w:p w14:paraId="73E9F91A" w14:textId="77777777" w:rsidR="00986141" w:rsidRPr="00986141" w:rsidRDefault="00986141" w:rsidP="00F27677">
            <w:pPr>
              <w:jc w:val="both"/>
              <w:rPr>
                <w:rFonts w:cs="Arial"/>
                <w:lang w:val="es-PE"/>
              </w:rPr>
            </w:pPr>
            <w:r w:rsidRPr="00986141">
              <w:rPr>
                <w:rFonts w:eastAsia="Times New Roman" w:cs="Arial"/>
                <w:color w:val="000000"/>
                <w:lang w:eastAsia="es-PE"/>
              </w:rPr>
              <w:t>Se solicita confirmar que el router de Borde y router de Core, pueden ser integrados en un solo equipos que sumarice las capacidades de ambos dispositivos; esto para optimizar capas de red y reducir elementos de falla para un servicio en específico.</w:t>
            </w:r>
          </w:p>
        </w:tc>
      </w:tr>
      <w:tr w:rsidR="000A029E" w:rsidRPr="00976086" w14:paraId="0C51E338" w14:textId="77777777" w:rsidTr="00442BD5">
        <w:trPr>
          <w:jc w:val="right"/>
        </w:trPr>
        <w:tc>
          <w:tcPr>
            <w:tcW w:w="8494" w:type="dxa"/>
            <w:gridSpan w:val="2"/>
          </w:tcPr>
          <w:p w14:paraId="77C51027" w14:textId="77777777" w:rsidR="002A1508" w:rsidRPr="00976086" w:rsidRDefault="000A029E" w:rsidP="00976086">
            <w:pPr>
              <w:contextualSpacing/>
              <w:jc w:val="both"/>
              <w:rPr>
                <w:rFonts w:asciiTheme="minorHAnsi" w:eastAsia="Times New Roman" w:hAnsiTheme="minorHAnsi" w:cs="Arial"/>
                <w:b/>
                <w:lang w:val="es-PE"/>
              </w:rPr>
            </w:pPr>
            <w:r w:rsidRPr="00976086">
              <w:rPr>
                <w:rFonts w:eastAsia="Times New Roman" w:cs="Arial"/>
                <w:b/>
                <w:u w:val="single"/>
                <w:lang w:val="es-PE"/>
              </w:rPr>
              <w:t>Respuesta</w:t>
            </w:r>
            <w:r w:rsidRPr="00976086">
              <w:rPr>
                <w:rFonts w:eastAsia="Times New Roman" w:cs="Arial"/>
                <w:lang w:val="es-PE"/>
              </w:rPr>
              <w:t>:</w:t>
            </w:r>
            <w:r w:rsidR="00363894" w:rsidRPr="00976086">
              <w:rPr>
                <w:rFonts w:eastAsia="Times New Roman" w:cs="Arial"/>
                <w:lang w:val="es-PE"/>
              </w:rPr>
              <w:t xml:space="preserve"> </w:t>
            </w:r>
          </w:p>
          <w:p w14:paraId="5E098F31" w14:textId="77777777" w:rsidR="002A1508" w:rsidRPr="00976086" w:rsidRDefault="002A1508" w:rsidP="00976086">
            <w:pPr>
              <w:contextualSpacing/>
              <w:jc w:val="both"/>
              <w:rPr>
                <w:rFonts w:asciiTheme="minorHAnsi" w:eastAsia="Times New Roman" w:hAnsiTheme="minorHAnsi" w:cs="Arial"/>
                <w:lang w:val="es-PE"/>
              </w:rPr>
            </w:pPr>
          </w:p>
          <w:p w14:paraId="2FC741B7" w14:textId="67F8D9B4" w:rsidR="000A029E" w:rsidRPr="00976086" w:rsidRDefault="00363894" w:rsidP="000A029E">
            <w:pPr>
              <w:jc w:val="both"/>
              <w:rPr>
                <w:rFonts w:eastAsia="Times New Roman" w:cs="Arial"/>
                <w:lang w:eastAsia="es-PE"/>
              </w:rPr>
            </w:pPr>
            <w:r w:rsidRPr="00976086">
              <w:rPr>
                <w:rFonts w:eastAsia="Times New Roman" w:cs="Arial"/>
                <w:lang w:eastAsia="es-PE"/>
              </w:rPr>
              <w:t xml:space="preserve">Se entiende que la consulta está referida al </w:t>
            </w:r>
            <w:r w:rsidR="00976086" w:rsidRPr="00976086">
              <w:rPr>
                <w:rFonts w:eastAsia="Times New Roman" w:cs="Arial"/>
                <w:lang w:eastAsia="es-PE"/>
              </w:rPr>
              <w:t xml:space="preserve">Numeral </w:t>
            </w:r>
            <w:r w:rsidRPr="00976086">
              <w:rPr>
                <w:rFonts w:eastAsia="Times New Roman" w:cs="Arial"/>
                <w:lang w:eastAsia="es-PE"/>
              </w:rPr>
              <w:t xml:space="preserve">6.1.3 del Anexo </w:t>
            </w:r>
            <w:r w:rsidR="00976086" w:rsidRPr="00976086">
              <w:rPr>
                <w:rFonts w:eastAsia="Times New Roman" w:cs="Arial"/>
                <w:lang w:eastAsia="es-PE"/>
              </w:rPr>
              <w:t xml:space="preserve">N° </w:t>
            </w:r>
            <w:r w:rsidRPr="00976086">
              <w:rPr>
                <w:rFonts w:eastAsia="Times New Roman" w:cs="Arial"/>
                <w:lang w:eastAsia="es-PE"/>
              </w:rPr>
              <w:t xml:space="preserve">8-A. En tal sentido, se confirma lo indicado en la consulta, de acuerdo con lo señalado en el </w:t>
            </w:r>
            <w:r w:rsidR="00976086" w:rsidRPr="00976086">
              <w:rPr>
                <w:rFonts w:eastAsia="Times New Roman" w:cs="Arial"/>
                <w:lang w:eastAsia="es-PE"/>
              </w:rPr>
              <w:t xml:space="preserve">Numeral </w:t>
            </w:r>
            <w:r w:rsidRPr="00976086">
              <w:rPr>
                <w:rFonts w:eastAsia="Times New Roman" w:cs="Arial"/>
                <w:lang w:eastAsia="es-PE"/>
              </w:rPr>
              <w:t>6.3.10.4 del Anexo N° 8-A de las BASES.</w:t>
            </w:r>
          </w:p>
          <w:p w14:paraId="0A30C713" w14:textId="77777777" w:rsidR="003B13C6" w:rsidRPr="00976086" w:rsidRDefault="003B13C6" w:rsidP="000A029E">
            <w:pPr>
              <w:jc w:val="both"/>
              <w:rPr>
                <w:rFonts w:eastAsia="Times New Roman" w:cs="Arial"/>
                <w:lang w:eastAsia="es-PE"/>
              </w:rPr>
            </w:pPr>
          </w:p>
        </w:tc>
      </w:tr>
    </w:tbl>
    <w:p w14:paraId="3C86A17A" w14:textId="77777777" w:rsidR="00213804" w:rsidRPr="00976086" w:rsidRDefault="00213804"/>
    <w:tbl>
      <w:tblPr>
        <w:tblStyle w:val="Tablaconcuadrcula"/>
        <w:tblW w:w="0" w:type="auto"/>
        <w:jc w:val="right"/>
        <w:tblLook w:val="04A0" w:firstRow="1" w:lastRow="0" w:firstColumn="1" w:lastColumn="0" w:noHBand="0" w:noVBand="1"/>
      </w:tblPr>
      <w:tblGrid>
        <w:gridCol w:w="4114"/>
        <w:gridCol w:w="4380"/>
      </w:tblGrid>
      <w:tr w:rsidR="00986141" w:rsidRPr="00976086" w14:paraId="68B21830" w14:textId="77777777" w:rsidTr="00442BD5">
        <w:trPr>
          <w:jc w:val="right"/>
        </w:trPr>
        <w:tc>
          <w:tcPr>
            <w:tcW w:w="4114" w:type="dxa"/>
          </w:tcPr>
          <w:p w14:paraId="13ED9FC3" w14:textId="77777777" w:rsidR="00986141" w:rsidRPr="00976086" w:rsidRDefault="00986141" w:rsidP="00F27677">
            <w:pPr>
              <w:jc w:val="both"/>
              <w:rPr>
                <w:rFonts w:cs="Arial"/>
                <w:lang w:val="es-PE"/>
              </w:rPr>
            </w:pPr>
            <w:r w:rsidRPr="00976086">
              <w:rPr>
                <w:rFonts w:cs="Arial"/>
                <w:lang w:val="es-PE"/>
              </w:rPr>
              <w:t>Nº de Consulta a las ESPECIFICACIONES TÉCNICAS DE LA RED DE TRANSPORTE (Anexo Nº 8-A)</w:t>
            </w:r>
          </w:p>
        </w:tc>
        <w:tc>
          <w:tcPr>
            <w:tcW w:w="4380" w:type="dxa"/>
          </w:tcPr>
          <w:p w14:paraId="1E16B889" w14:textId="49971D57" w:rsidR="00986141" w:rsidRPr="00976086" w:rsidRDefault="00AF2547" w:rsidP="00F27677">
            <w:pPr>
              <w:jc w:val="both"/>
              <w:rPr>
                <w:rFonts w:cs="Arial"/>
                <w:b/>
                <w:lang w:val="es-PE"/>
              </w:rPr>
            </w:pPr>
            <w:r>
              <w:rPr>
                <w:rFonts w:cs="Arial"/>
                <w:b/>
                <w:lang w:val="es-PE"/>
              </w:rPr>
              <w:t>181</w:t>
            </w:r>
          </w:p>
        </w:tc>
      </w:tr>
      <w:tr w:rsidR="00986141" w:rsidRPr="00976086" w14:paraId="644BE47C" w14:textId="77777777" w:rsidTr="00442BD5">
        <w:trPr>
          <w:jc w:val="right"/>
        </w:trPr>
        <w:tc>
          <w:tcPr>
            <w:tcW w:w="4114" w:type="dxa"/>
            <w:vAlign w:val="center"/>
          </w:tcPr>
          <w:p w14:paraId="1356E107" w14:textId="77777777" w:rsidR="00986141" w:rsidRPr="00976086" w:rsidRDefault="00986141" w:rsidP="00F27677">
            <w:pPr>
              <w:jc w:val="both"/>
              <w:rPr>
                <w:rFonts w:eastAsia="Times New Roman" w:cs="Arial"/>
                <w:lang w:eastAsia="es-PE"/>
              </w:rPr>
            </w:pPr>
            <w:r w:rsidRPr="00976086">
              <w:rPr>
                <w:rFonts w:eastAsia="Times New Roman" w:cs="Arial"/>
                <w:lang w:eastAsia="es-PE"/>
              </w:rPr>
              <w:t>Numeral, literal u otra división de las ESPECIFICACIONES TÉCNICAS DE LA RED DE TRANSPORTE (Anexo Nº 8-A)</w:t>
            </w:r>
          </w:p>
        </w:tc>
        <w:tc>
          <w:tcPr>
            <w:tcW w:w="4380" w:type="dxa"/>
            <w:vAlign w:val="center"/>
          </w:tcPr>
          <w:p w14:paraId="07037920" w14:textId="77777777" w:rsidR="00986141" w:rsidRPr="00976086" w:rsidRDefault="00986141" w:rsidP="00F27677">
            <w:pPr>
              <w:tabs>
                <w:tab w:val="left" w:pos="851"/>
              </w:tabs>
              <w:jc w:val="both"/>
              <w:rPr>
                <w:rFonts w:cs="Arial"/>
                <w:b/>
              </w:rPr>
            </w:pPr>
            <w:r w:rsidRPr="00976086">
              <w:rPr>
                <w:rFonts w:cs="Arial"/>
                <w:b/>
              </w:rPr>
              <w:t>6.1.6.</w:t>
            </w:r>
          </w:p>
          <w:p w14:paraId="2B4A8137" w14:textId="77777777" w:rsidR="00986141" w:rsidRPr="00976086" w:rsidRDefault="00986141" w:rsidP="00F27677">
            <w:pPr>
              <w:jc w:val="both"/>
              <w:rPr>
                <w:rFonts w:eastAsia="Times New Roman" w:cs="Arial"/>
                <w:lang w:eastAsia="es-PE"/>
              </w:rPr>
            </w:pPr>
          </w:p>
        </w:tc>
      </w:tr>
      <w:tr w:rsidR="00986141" w:rsidRPr="00976086" w14:paraId="202045B4" w14:textId="77777777" w:rsidTr="00442BD5">
        <w:trPr>
          <w:jc w:val="right"/>
        </w:trPr>
        <w:tc>
          <w:tcPr>
            <w:tcW w:w="8494" w:type="dxa"/>
            <w:gridSpan w:val="2"/>
            <w:vAlign w:val="center"/>
          </w:tcPr>
          <w:p w14:paraId="4E894A27" w14:textId="77777777" w:rsidR="00986141" w:rsidRPr="00976086" w:rsidRDefault="00986141" w:rsidP="00F27677">
            <w:pPr>
              <w:jc w:val="both"/>
              <w:rPr>
                <w:rFonts w:eastAsia="Times New Roman" w:cs="Arial"/>
                <w:lang w:eastAsia="es-PE"/>
              </w:rPr>
            </w:pPr>
            <w:r w:rsidRPr="00976086">
              <w:rPr>
                <w:rFonts w:eastAsia="Times New Roman" w:cs="Arial"/>
                <w:lang w:eastAsia="es-PE"/>
              </w:rPr>
              <w:t>Se solicita confirmar que al denominar router o conmutador, ambos refieren a funcionalidades para la red y no a equipos definidos como router y switch.</w:t>
            </w:r>
          </w:p>
          <w:p w14:paraId="03EEA399" w14:textId="77777777" w:rsidR="00986141" w:rsidRPr="00976086" w:rsidRDefault="00986141" w:rsidP="00F27677">
            <w:pPr>
              <w:jc w:val="both"/>
              <w:rPr>
                <w:rFonts w:eastAsia="Times New Roman" w:cs="Arial"/>
                <w:lang w:eastAsia="es-PE"/>
              </w:rPr>
            </w:pPr>
          </w:p>
          <w:p w14:paraId="7506C77F" w14:textId="77777777" w:rsidR="00986141" w:rsidRPr="00976086" w:rsidRDefault="00986141" w:rsidP="00F27677">
            <w:pPr>
              <w:jc w:val="both"/>
              <w:rPr>
                <w:rFonts w:eastAsia="Times New Roman" w:cs="Arial"/>
                <w:lang w:eastAsia="es-PE"/>
              </w:rPr>
            </w:pPr>
            <w:r w:rsidRPr="00976086">
              <w:rPr>
                <w:rFonts w:eastAsia="Times New Roman" w:cs="Arial"/>
                <w:lang w:eastAsia="es-PE"/>
              </w:rPr>
              <w:t>Se menciona esto puesto que fabricantes denominan a sus equipos switch pero cuenta con absolutamente todas las capacidades de router requeridas, siendo solo esta una nomenclatura y realmente lo que la entidad requiere son funcionalidades de enrutamiento sea un router o un conmutador.</w:t>
            </w:r>
          </w:p>
        </w:tc>
      </w:tr>
      <w:tr w:rsidR="000A029E" w:rsidRPr="00976086" w14:paraId="228C46F2" w14:textId="77777777" w:rsidTr="00723820">
        <w:trPr>
          <w:jc w:val="right"/>
        </w:trPr>
        <w:tc>
          <w:tcPr>
            <w:tcW w:w="8494" w:type="dxa"/>
            <w:gridSpan w:val="2"/>
          </w:tcPr>
          <w:p w14:paraId="111ED9E5" w14:textId="77777777" w:rsidR="00363894" w:rsidRPr="00976086" w:rsidRDefault="000A029E" w:rsidP="00363894">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3B13C6" w:rsidRPr="00976086">
              <w:rPr>
                <w:rFonts w:eastAsia="Times New Roman" w:cs="Arial"/>
                <w:b/>
                <w:lang w:val="es-PE"/>
              </w:rPr>
              <w:t xml:space="preserve"> </w:t>
            </w:r>
          </w:p>
          <w:p w14:paraId="6799CEF3" w14:textId="77777777" w:rsidR="003B13C6" w:rsidRPr="00976086" w:rsidRDefault="003B13C6" w:rsidP="00363894">
            <w:pPr>
              <w:contextualSpacing/>
              <w:rPr>
                <w:rFonts w:eastAsia="Times New Roman" w:cs="Arial"/>
                <w:b/>
                <w:lang w:val="es-PE"/>
              </w:rPr>
            </w:pPr>
          </w:p>
          <w:p w14:paraId="12A5394A" w14:textId="77777777" w:rsidR="000A029E" w:rsidRPr="00976086" w:rsidRDefault="00363894" w:rsidP="000A029E">
            <w:pPr>
              <w:jc w:val="both"/>
              <w:rPr>
                <w:rFonts w:eastAsia="Times New Roman" w:cs="Arial"/>
                <w:lang w:val="es-PE"/>
              </w:rPr>
            </w:pPr>
            <w:r w:rsidRPr="00976086">
              <w:rPr>
                <w:rFonts w:eastAsia="Times New Roman" w:cs="Arial"/>
                <w:lang w:val="es-PE"/>
              </w:rPr>
              <w:t>Se confirma el entendimiento del POSTOR: el equipamiento debe tener la propiedad inherente de enrutamiento y conmutación en la red.</w:t>
            </w:r>
          </w:p>
          <w:p w14:paraId="67938CC5" w14:textId="77777777" w:rsidR="003B13C6" w:rsidRPr="00976086" w:rsidRDefault="003B13C6" w:rsidP="000A029E">
            <w:pPr>
              <w:jc w:val="both"/>
              <w:rPr>
                <w:rFonts w:eastAsia="Times New Roman" w:cs="Arial"/>
                <w:lang w:eastAsia="es-PE"/>
              </w:rPr>
            </w:pPr>
          </w:p>
        </w:tc>
      </w:tr>
    </w:tbl>
    <w:p w14:paraId="7A8A8289"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1E7C154D" w14:textId="77777777" w:rsidTr="00442BD5">
        <w:trPr>
          <w:jc w:val="right"/>
        </w:trPr>
        <w:tc>
          <w:tcPr>
            <w:tcW w:w="4114" w:type="dxa"/>
          </w:tcPr>
          <w:p w14:paraId="2EBEACB2"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63F3E3EE" w14:textId="454D6746" w:rsidR="00986141" w:rsidRPr="00986141" w:rsidRDefault="00986141" w:rsidP="00F27677">
            <w:pPr>
              <w:jc w:val="both"/>
              <w:rPr>
                <w:rFonts w:cs="Arial"/>
                <w:b/>
                <w:lang w:val="es-PE"/>
              </w:rPr>
            </w:pPr>
            <w:r w:rsidRPr="00986141">
              <w:rPr>
                <w:rFonts w:cs="Arial"/>
                <w:b/>
                <w:lang w:val="es-PE"/>
              </w:rPr>
              <w:t>1</w:t>
            </w:r>
            <w:r w:rsidR="00AF2547">
              <w:rPr>
                <w:rFonts w:cs="Arial"/>
                <w:b/>
                <w:lang w:val="es-PE"/>
              </w:rPr>
              <w:t>82</w:t>
            </w:r>
          </w:p>
        </w:tc>
      </w:tr>
      <w:tr w:rsidR="00986141" w:rsidRPr="00986141" w14:paraId="20A2D7FA" w14:textId="77777777" w:rsidTr="00442BD5">
        <w:trPr>
          <w:jc w:val="right"/>
        </w:trPr>
        <w:tc>
          <w:tcPr>
            <w:tcW w:w="4114" w:type="dxa"/>
            <w:vAlign w:val="center"/>
          </w:tcPr>
          <w:p w14:paraId="1949FDC5"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46993D64" w14:textId="77777777" w:rsidR="00986141" w:rsidRPr="00986141" w:rsidRDefault="00986141" w:rsidP="00F27677">
            <w:pPr>
              <w:jc w:val="both"/>
              <w:rPr>
                <w:rFonts w:cs="Arial"/>
                <w:b/>
              </w:rPr>
            </w:pPr>
          </w:p>
          <w:p w14:paraId="7FD50276" w14:textId="77777777" w:rsidR="00986141" w:rsidRPr="00986141" w:rsidRDefault="00986141" w:rsidP="00F27677">
            <w:pPr>
              <w:tabs>
                <w:tab w:val="left" w:pos="851"/>
              </w:tabs>
              <w:jc w:val="both"/>
              <w:rPr>
                <w:rFonts w:cs="Arial"/>
                <w:b/>
              </w:rPr>
            </w:pPr>
            <w:r w:rsidRPr="00986141">
              <w:rPr>
                <w:rFonts w:cs="Arial"/>
                <w:b/>
              </w:rPr>
              <w:t>6.2.2.</w:t>
            </w:r>
          </w:p>
          <w:p w14:paraId="29CC609B" w14:textId="77777777" w:rsidR="00986141" w:rsidRPr="00986141" w:rsidRDefault="00986141" w:rsidP="00F27677">
            <w:pPr>
              <w:jc w:val="both"/>
              <w:rPr>
                <w:rFonts w:eastAsia="Times New Roman" w:cs="Arial"/>
                <w:color w:val="000000"/>
                <w:lang w:eastAsia="es-PE"/>
              </w:rPr>
            </w:pPr>
          </w:p>
        </w:tc>
      </w:tr>
      <w:tr w:rsidR="00986141" w:rsidRPr="00986141" w14:paraId="7355E419" w14:textId="77777777" w:rsidTr="00442BD5">
        <w:trPr>
          <w:jc w:val="right"/>
        </w:trPr>
        <w:tc>
          <w:tcPr>
            <w:tcW w:w="8494" w:type="dxa"/>
            <w:gridSpan w:val="2"/>
            <w:vAlign w:val="center"/>
          </w:tcPr>
          <w:p w14:paraId="5933E462" w14:textId="77777777" w:rsidR="003A0F58" w:rsidRDefault="003A0F58" w:rsidP="00F27677">
            <w:pPr>
              <w:jc w:val="both"/>
              <w:rPr>
                <w:rFonts w:eastAsia="Times New Roman" w:cs="Arial"/>
                <w:color w:val="000000"/>
                <w:lang w:eastAsia="es-PE"/>
              </w:rPr>
            </w:pPr>
          </w:p>
          <w:p w14:paraId="2244581B" w14:textId="6E088DC6"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en base a optimizaciones y diseño, así como consideraciones de la infraestructura física de fibra óptica, podrá ser posible considerar hasta un máximo de 15 nodos por anillo en un máximo de 05 anillos en cada región.</w:t>
            </w:r>
          </w:p>
          <w:p w14:paraId="239AA604" w14:textId="77777777" w:rsid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esto para tener una ventana de ingeniería para optimizar la conexión física y lógica en diseño de los anillos y ramales.</w:t>
            </w:r>
          </w:p>
          <w:p w14:paraId="05A0D6A3" w14:textId="77777777" w:rsidR="003A0F58" w:rsidRDefault="003A0F58" w:rsidP="00F27677">
            <w:pPr>
              <w:jc w:val="both"/>
              <w:rPr>
                <w:rFonts w:eastAsia="Times New Roman" w:cs="Arial"/>
                <w:color w:val="000000"/>
                <w:lang w:eastAsia="es-PE"/>
              </w:rPr>
            </w:pPr>
          </w:p>
          <w:p w14:paraId="32F4C5D2" w14:textId="0F1A7901" w:rsidR="003A0F58" w:rsidRPr="00986141" w:rsidRDefault="003A0F58" w:rsidP="00F27677">
            <w:pPr>
              <w:jc w:val="both"/>
              <w:rPr>
                <w:rFonts w:eastAsia="Times New Roman" w:cs="Arial"/>
                <w:color w:val="000000"/>
                <w:lang w:eastAsia="es-PE"/>
              </w:rPr>
            </w:pPr>
          </w:p>
        </w:tc>
      </w:tr>
      <w:tr w:rsidR="000A029E" w:rsidRPr="00976086" w14:paraId="2897380C" w14:textId="77777777" w:rsidTr="00723820">
        <w:trPr>
          <w:jc w:val="right"/>
        </w:trPr>
        <w:tc>
          <w:tcPr>
            <w:tcW w:w="8494" w:type="dxa"/>
            <w:gridSpan w:val="2"/>
          </w:tcPr>
          <w:p w14:paraId="411C98FB" w14:textId="77777777" w:rsidR="00363894" w:rsidRPr="00976086" w:rsidRDefault="000A029E" w:rsidP="00363894">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363894" w:rsidRPr="00976086">
              <w:rPr>
                <w:rFonts w:eastAsia="Times New Roman" w:cs="Arial"/>
                <w:lang w:val="es-PE"/>
              </w:rPr>
              <w:t xml:space="preserve"> </w:t>
            </w:r>
          </w:p>
          <w:p w14:paraId="01259F71" w14:textId="77777777" w:rsidR="003B13C6" w:rsidRPr="00976086" w:rsidRDefault="003B13C6" w:rsidP="00363894">
            <w:pPr>
              <w:contextualSpacing/>
              <w:rPr>
                <w:rFonts w:eastAsia="Times New Roman" w:cs="Arial"/>
                <w:lang w:val="es-PE"/>
              </w:rPr>
            </w:pPr>
          </w:p>
          <w:p w14:paraId="1B6265C1" w14:textId="62C9A6D9" w:rsidR="000A029E" w:rsidRPr="00976086" w:rsidRDefault="00976086" w:rsidP="000A029E">
            <w:pPr>
              <w:jc w:val="both"/>
              <w:rPr>
                <w:rFonts w:cs="Arial"/>
              </w:rPr>
            </w:pPr>
            <w:r w:rsidRPr="00976086">
              <w:rPr>
                <w:rFonts w:cs="Arial"/>
              </w:rPr>
              <w:t>S</w:t>
            </w:r>
            <w:r w:rsidR="00237F4C" w:rsidRPr="00976086">
              <w:rPr>
                <w:rFonts w:cs="Arial"/>
              </w:rPr>
              <w:t xml:space="preserve">e precisa que el CONTRATADO deberá ceñirse a lo </w:t>
            </w:r>
            <w:r w:rsidRPr="00976086">
              <w:rPr>
                <w:rFonts w:cs="Arial"/>
              </w:rPr>
              <w:t xml:space="preserve">establecido </w:t>
            </w:r>
            <w:r w:rsidR="00237F4C" w:rsidRPr="00976086">
              <w:rPr>
                <w:rFonts w:cs="Arial"/>
              </w:rPr>
              <w:t xml:space="preserve">en los </w:t>
            </w:r>
            <w:r w:rsidRPr="00976086">
              <w:rPr>
                <w:rFonts w:cs="Arial"/>
              </w:rPr>
              <w:t xml:space="preserve">Apéndices </w:t>
            </w:r>
            <w:r w:rsidR="00237F4C" w:rsidRPr="00976086">
              <w:rPr>
                <w:rFonts w:cs="Arial"/>
              </w:rPr>
              <w:t>N° 1-D de las BASES</w:t>
            </w:r>
            <w:r w:rsidR="00363894" w:rsidRPr="00976086">
              <w:rPr>
                <w:rFonts w:cs="Arial"/>
              </w:rPr>
              <w:t>.</w:t>
            </w:r>
          </w:p>
          <w:p w14:paraId="28E65D54" w14:textId="77777777" w:rsidR="003B13C6" w:rsidRPr="00976086" w:rsidRDefault="003B13C6" w:rsidP="000A029E">
            <w:pPr>
              <w:jc w:val="both"/>
              <w:rPr>
                <w:rFonts w:eastAsia="Times New Roman" w:cs="Arial"/>
                <w:lang w:eastAsia="es-PE"/>
              </w:rPr>
            </w:pPr>
          </w:p>
        </w:tc>
      </w:tr>
    </w:tbl>
    <w:p w14:paraId="4C4DDBFE"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08BD961A" w14:textId="77777777" w:rsidTr="00442BD5">
        <w:trPr>
          <w:jc w:val="right"/>
        </w:trPr>
        <w:tc>
          <w:tcPr>
            <w:tcW w:w="4114" w:type="dxa"/>
          </w:tcPr>
          <w:p w14:paraId="61FD873C"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639F6CA" w14:textId="457FCC02" w:rsidR="00986141" w:rsidRPr="00986141" w:rsidRDefault="00AF2547" w:rsidP="00F27677">
            <w:pPr>
              <w:jc w:val="both"/>
              <w:rPr>
                <w:rFonts w:cs="Arial"/>
                <w:b/>
                <w:lang w:val="es-PE"/>
              </w:rPr>
            </w:pPr>
            <w:r>
              <w:rPr>
                <w:rFonts w:cs="Arial"/>
                <w:b/>
                <w:lang w:val="es-PE"/>
              </w:rPr>
              <w:t>183</w:t>
            </w:r>
          </w:p>
        </w:tc>
      </w:tr>
      <w:tr w:rsidR="00986141" w:rsidRPr="00986141" w14:paraId="34A3A79C" w14:textId="77777777" w:rsidTr="00442BD5">
        <w:trPr>
          <w:jc w:val="right"/>
        </w:trPr>
        <w:tc>
          <w:tcPr>
            <w:tcW w:w="4114" w:type="dxa"/>
            <w:vAlign w:val="center"/>
          </w:tcPr>
          <w:p w14:paraId="6C341A71"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25E74754" w14:textId="77777777" w:rsidR="00986141" w:rsidRPr="00986141" w:rsidRDefault="00986141" w:rsidP="00F27677">
            <w:pPr>
              <w:tabs>
                <w:tab w:val="left" w:pos="851"/>
              </w:tabs>
              <w:jc w:val="both"/>
              <w:rPr>
                <w:rFonts w:cs="Arial"/>
                <w:b/>
              </w:rPr>
            </w:pPr>
            <w:r w:rsidRPr="00986141">
              <w:rPr>
                <w:rFonts w:cs="Arial"/>
                <w:b/>
              </w:rPr>
              <w:t>6.3.10.1.</w:t>
            </w:r>
          </w:p>
          <w:p w14:paraId="34A8391C" w14:textId="77777777" w:rsidR="00986141" w:rsidRPr="00986141" w:rsidRDefault="00986141" w:rsidP="00F27677">
            <w:pPr>
              <w:jc w:val="both"/>
              <w:rPr>
                <w:rFonts w:eastAsia="Times New Roman" w:cs="Arial"/>
                <w:color w:val="000000"/>
                <w:lang w:eastAsia="es-PE"/>
              </w:rPr>
            </w:pPr>
          </w:p>
        </w:tc>
      </w:tr>
      <w:tr w:rsidR="00986141" w:rsidRPr="00986141" w14:paraId="0AB7DD2E" w14:textId="77777777" w:rsidTr="00442BD5">
        <w:trPr>
          <w:jc w:val="right"/>
        </w:trPr>
        <w:tc>
          <w:tcPr>
            <w:tcW w:w="8494" w:type="dxa"/>
            <w:gridSpan w:val="2"/>
            <w:vAlign w:val="center"/>
          </w:tcPr>
          <w:p w14:paraId="0561ED9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Teniendo en consideración que los equipos cuentan con tarjetas de línea y slots que requieren transceivers para ser puertos activos y no conociendo la necesidad del puerto necesario, sea multimodal o monomoldal y de ser monomodal tampoco se conocen las distancias; no tiene sentido solicitar brindar todos los slots ocupados con transceivers sin definir qué tipo distancia etc.</w:t>
            </w:r>
          </w:p>
          <w:p w14:paraId="18E5164C" w14:textId="77777777" w:rsidR="00986141" w:rsidRPr="00986141" w:rsidRDefault="00986141" w:rsidP="00F27677">
            <w:pPr>
              <w:jc w:val="both"/>
              <w:rPr>
                <w:rFonts w:eastAsia="Times New Roman" w:cs="Arial"/>
                <w:color w:val="000000"/>
                <w:lang w:eastAsia="es-PE"/>
              </w:rPr>
            </w:pPr>
          </w:p>
          <w:p w14:paraId="279523EC"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la entidad pueda ser más precisa indicando:</w:t>
            </w:r>
          </w:p>
          <w:p w14:paraId="1F8FE50F" w14:textId="77777777" w:rsidR="00986141" w:rsidRPr="00986141" w:rsidRDefault="00986141" w:rsidP="00D964B6">
            <w:pPr>
              <w:pStyle w:val="Prrafodelista"/>
              <w:numPr>
                <w:ilvl w:val="0"/>
                <w:numId w:val="26"/>
              </w:numPr>
              <w:jc w:val="both"/>
              <w:rPr>
                <w:rFonts w:eastAsia="Times New Roman" w:cs="Arial"/>
                <w:color w:val="000000"/>
                <w:lang w:eastAsia="es-PE"/>
              </w:rPr>
            </w:pPr>
            <w:r w:rsidRPr="00986141">
              <w:rPr>
                <w:rFonts w:eastAsia="Times New Roman" w:cs="Arial"/>
                <w:color w:val="000000"/>
                <w:lang w:eastAsia="es-PE"/>
              </w:rPr>
              <w:t>Slots disponibles 1/10G</w:t>
            </w:r>
          </w:p>
          <w:p w14:paraId="6E533F7F" w14:textId="77777777" w:rsidR="00986141" w:rsidRPr="00986141" w:rsidRDefault="00986141" w:rsidP="00D964B6">
            <w:pPr>
              <w:pStyle w:val="Prrafodelista"/>
              <w:numPr>
                <w:ilvl w:val="0"/>
                <w:numId w:val="26"/>
              </w:numPr>
              <w:jc w:val="both"/>
              <w:rPr>
                <w:rFonts w:eastAsia="Times New Roman" w:cs="Arial"/>
                <w:color w:val="000000"/>
                <w:lang w:eastAsia="es-PE"/>
              </w:rPr>
            </w:pPr>
            <w:r w:rsidRPr="00986141">
              <w:rPr>
                <w:rFonts w:eastAsia="Times New Roman" w:cs="Arial"/>
                <w:color w:val="000000"/>
                <w:lang w:eastAsia="es-PE"/>
              </w:rPr>
              <w:t>La cantidad de transceivers a ofertar sea definida por el Postor, siempre cubriendo la necesidad del proyecto y dejando los slots disponibles para crecimiento y necesidad de transceivers.</w:t>
            </w:r>
          </w:p>
        </w:tc>
      </w:tr>
      <w:tr w:rsidR="000A029E" w:rsidRPr="00976086" w14:paraId="22BD2A63" w14:textId="77777777" w:rsidTr="00723820">
        <w:trPr>
          <w:jc w:val="right"/>
        </w:trPr>
        <w:tc>
          <w:tcPr>
            <w:tcW w:w="8494" w:type="dxa"/>
            <w:gridSpan w:val="2"/>
          </w:tcPr>
          <w:p w14:paraId="4AACF2DF" w14:textId="77777777" w:rsidR="00A60981" w:rsidRPr="00976086" w:rsidRDefault="000A029E" w:rsidP="00A60981">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A60981" w:rsidRPr="00976086">
              <w:rPr>
                <w:rFonts w:eastAsia="Times New Roman" w:cs="Arial"/>
                <w:lang w:val="es-PE"/>
              </w:rPr>
              <w:t xml:space="preserve"> </w:t>
            </w:r>
          </w:p>
          <w:p w14:paraId="67EE2196" w14:textId="77777777" w:rsidR="003B13C6" w:rsidRPr="00976086" w:rsidRDefault="003B13C6" w:rsidP="00A60981">
            <w:pPr>
              <w:contextualSpacing/>
              <w:rPr>
                <w:rFonts w:eastAsia="Times New Roman" w:cs="Arial"/>
                <w:lang w:val="es-PE"/>
              </w:rPr>
            </w:pPr>
          </w:p>
          <w:p w14:paraId="358B69C2" w14:textId="0AE584A2" w:rsidR="00A60981" w:rsidRPr="00976086" w:rsidRDefault="00976086" w:rsidP="00A60981">
            <w:pPr>
              <w:jc w:val="both"/>
              <w:rPr>
                <w:rFonts w:cs="Arial"/>
              </w:rPr>
            </w:pPr>
            <w:r w:rsidRPr="00976086">
              <w:rPr>
                <w:rFonts w:cs="Arial"/>
              </w:rPr>
              <w:t>E</w:t>
            </w:r>
            <w:r w:rsidR="00237F4C" w:rsidRPr="00976086">
              <w:rPr>
                <w:rFonts w:cs="Arial"/>
              </w:rPr>
              <w:t xml:space="preserve">l </w:t>
            </w:r>
            <w:r w:rsidRPr="00976086">
              <w:rPr>
                <w:rFonts w:cs="Arial"/>
              </w:rPr>
              <w:t xml:space="preserve">Numeral </w:t>
            </w:r>
            <w:r w:rsidR="00237F4C" w:rsidRPr="00976086">
              <w:rPr>
                <w:rFonts w:cs="Arial"/>
              </w:rPr>
              <w:t xml:space="preserve">6.3.10.1 </w:t>
            </w:r>
            <w:r w:rsidRPr="00976086">
              <w:rPr>
                <w:rFonts w:cs="Arial"/>
              </w:rPr>
              <w:t xml:space="preserve">del Anexo N° 8-A de las BASES </w:t>
            </w:r>
            <w:r w:rsidR="00237F4C" w:rsidRPr="00976086">
              <w:rPr>
                <w:rFonts w:cs="Arial"/>
              </w:rPr>
              <w:t xml:space="preserve">indica que todos los puertos de estos equipos deben ser de 10 Gbps e instalados con sus respectivos transceivers. </w:t>
            </w:r>
          </w:p>
          <w:p w14:paraId="40651164" w14:textId="77777777" w:rsidR="00A60981" w:rsidRPr="00976086" w:rsidRDefault="00A60981" w:rsidP="00A60981">
            <w:pPr>
              <w:contextualSpacing/>
              <w:jc w:val="both"/>
              <w:rPr>
                <w:rFonts w:cs="Arial"/>
              </w:rPr>
            </w:pPr>
          </w:p>
          <w:p w14:paraId="005901F9" w14:textId="497ED828" w:rsidR="000A029E" w:rsidRPr="00976086" w:rsidRDefault="00237F4C" w:rsidP="000A029E">
            <w:pPr>
              <w:jc w:val="both"/>
              <w:rPr>
                <w:rFonts w:cs="Arial"/>
              </w:rPr>
            </w:pPr>
            <w:r w:rsidRPr="00976086">
              <w:rPr>
                <w:rFonts w:cs="Arial"/>
              </w:rPr>
              <w:t xml:space="preserve">De acuerdo al </w:t>
            </w:r>
            <w:r w:rsidR="00976086" w:rsidRPr="00976086">
              <w:rPr>
                <w:rFonts w:cs="Arial"/>
              </w:rPr>
              <w:t xml:space="preserve">Numeral </w:t>
            </w:r>
            <w:r w:rsidRPr="00976086">
              <w:rPr>
                <w:rFonts w:cs="Arial"/>
              </w:rPr>
              <w:t>2.6.12.2</w:t>
            </w:r>
            <w:r w:rsidR="00976086" w:rsidRPr="00976086">
              <w:rPr>
                <w:rFonts w:cs="Arial"/>
              </w:rPr>
              <w:t xml:space="preserve"> del citado anexo</w:t>
            </w:r>
            <w:r w:rsidRPr="00976086">
              <w:rPr>
                <w:rFonts w:cs="Arial"/>
              </w:rPr>
              <w:t>, el CONTRATADO</w:t>
            </w:r>
            <w:r w:rsidR="00976086" w:rsidRPr="00976086">
              <w:rPr>
                <w:rFonts w:cs="Arial"/>
              </w:rPr>
              <w:t>,</w:t>
            </w:r>
            <w:r w:rsidRPr="00976086">
              <w:rPr>
                <w:rFonts w:cs="Arial"/>
              </w:rPr>
              <w:t xml:space="preserve"> al ser responsable del diseño, podrá determinar el tipo de transceiver en función a la distancia y al tipo de señal eléctrica u óptica. Asimismo, debe entenderse que los puertos disponibles para crecimiento deben ser también de 10 Gbps.</w:t>
            </w:r>
          </w:p>
          <w:p w14:paraId="71AD5C5C" w14:textId="77777777" w:rsidR="003B13C6" w:rsidRPr="00976086" w:rsidRDefault="003B13C6" w:rsidP="000A029E">
            <w:pPr>
              <w:jc w:val="both"/>
              <w:rPr>
                <w:rFonts w:eastAsia="Times New Roman" w:cs="Arial"/>
                <w:lang w:eastAsia="es-PE"/>
              </w:rPr>
            </w:pPr>
          </w:p>
        </w:tc>
      </w:tr>
    </w:tbl>
    <w:p w14:paraId="4E0FEEA8"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3BAABC1C" w14:textId="77777777" w:rsidTr="00442BD5">
        <w:trPr>
          <w:jc w:val="right"/>
        </w:trPr>
        <w:tc>
          <w:tcPr>
            <w:tcW w:w="4114" w:type="dxa"/>
          </w:tcPr>
          <w:p w14:paraId="544382F0"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D031E35" w14:textId="52C251ED" w:rsidR="00986141" w:rsidRPr="00986141" w:rsidRDefault="00AF2547" w:rsidP="00F27677">
            <w:pPr>
              <w:jc w:val="both"/>
              <w:rPr>
                <w:rFonts w:cs="Arial"/>
                <w:b/>
                <w:lang w:val="es-PE"/>
              </w:rPr>
            </w:pPr>
            <w:r>
              <w:rPr>
                <w:rFonts w:cs="Arial"/>
                <w:b/>
                <w:lang w:val="es-PE"/>
              </w:rPr>
              <w:t>184</w:t>
            </w:r>
          </w:p>
        </w:tc>
      </w:tr>
      <w:tr w:rsidR="00986141" w:rsidRPr="00986141" w14:paraId="414B3689" w14:textId="77777777" w:rsidTr="00442BD5">
        <w:trPr>
          <w:jc w:val="right"/>
        </w:trPr>
        <w:tc>
          <w:tcPr>
            <w:tcW w:w="4114" w:type="dxa"/>
            <w:vAlign w:val="center"/>
          </w:tcPr>
          <w:p w14:paraId="1FFF4462"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1EEF1EA6" w14:textId="77777777" w:rsidR="00986141" w:rsidRPr="00986141" w:rsidRDefault="00986141" w:rsidP="00F27677">
            <w:pPr>
              <w:tabs>
                <w:tab w:val="left" w:pos="851"/>
              </w:tabs>
              <w:jc w:val="both"/>
              <w:rPr>
                <w:rFonts w:cs="Arial"/>
                <w:b/>
              </w:rPr>
            </w:pPr>
            <w:r w:rsidRPr="00986141">
              <w:rPr>
                <w:rFonts w:cs="Arial"/>
                <w:b/>
              </w:rPr>
              <w:t>6.3.10.1.</w:t>
            </w:r>
          </w:p>
          <w:p w14:paraId="56777EE0" w14:textId="77777777" w:rsidR="00986141" w:rsidRPr="00986141" w:rsidRDefault="00986141" w:rsidP="00F27677">
            <w:pPr>
              <w:jc w:val="both"/>
              <w:rPr>
                <w:rFonts w:eastAsia="Times New Roman" w:cs="Arial"/>
                <w:color w:val="000000"/>
                <w:lang w:eastAsia="es-PE"/>
              </w:rPr>
            </w:pPr>
          </w:p>
        </w:tc>
      </w:tr>
      <w:tr w:rsidR="00986141" w:rsidRPr="00986141" w14:paraId="7DC42A4B" w14:textId="77777777" w:rsidTr="00442BD5">
        <w:trPr>
          <w:jc w:val="right"/>
        </w:trPr>
        <w:tc>
          <w:tcPr>
            <w:tcW w:w="8494" w:type="dxa"/>
            <w:gridSpan w:val="2"/>
            <w:vAlign w:val="center"/>
          </w:tcPr>
          <w:p w14:paraId="7D77F377"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considerar el mismo criterio de provisión no completar con transceivers todos los slots provistos para los equipos: router Borde, router Core, conmutador de Core; por las mismas razones exp</w:t>
            </w:r>
            <w:r w:rsidR="000A029E">
              <w:rPr>
                <w:rFonts w:eastAsia="Times New Roman" w:cs="Arial"/>
                <w:color w:val="000000"/>
                <w:lang w:eastAsia="es-PE"/>
              </w:rPr>
              <w:t>uestas en la consulta anterior.</w:t>
            </w:r>
          </w:p>
        </w:tc>
      </w:tr>
      <w:tr w:rsidR="000A029E" w:rsidRPr="00C668F1" w14:paraId="3B9F9D99" w14:textId="77777777" w:rsidTr="00723820">
        <w:trPr>
          <w:jc w:val="right"/>
        </w:trPr>
        <w:tc>
          <w:tcPr>
            <w:tcW w:w="8494" w:type="dxa"/>
            <w:gridSpan w:val="2"/>
          </w:tcPr>
          <w:p w14:paraId="69976812" w14:textId="77777777" w:rsidR="002A1508" w:rsidRPr="00C668F1" w:rsidRDefault="000A029E" w:rsidP="00C668F1">
            <w:pPr>
              <w:contextualSpacing/>
              <w:jc w:val="both"/>
              <w:rPr>
                <w:rFonts w:asciiTheme="minorHAnsi" w:eastAsia="Times New Roman" w:hAnsiTheme="minorHAnsi" w:cs="Arial"/>
                <w:b/>
                <w:lang w:val="es-PE"/>
              </w:rPr>
            </w:pPr>
            <w:r w:rsidRPr="00C668F1">
              <w:rPr>
                <w:rFonts w:eastAsia="Times New Roman" w:cs="Arial"/>
                <w:b/>
                <w:u w:val="single"/>
                <w:lang w:val="es-PE"/>
              </w:rPr>
              <w:t>Respuesta</w:t>
            </w:r>
            <w:r w:rsidRPr="00C668F1">
              <w:rPr>
                <w:rFonts w:eastAsia="Times New Roman" w:cs="Arial"/>
                <w:lang w:val="es-PE"/>
              </w:rPr>
              <w:t>:</w:t>
            </w:r>
            <w:r w:rsidR="00A60981" w:rsidRPr="00C668F1">
              <w:rPr>
                <w:rFonts w:eastAsia="Times New Roman" w:cs="Arial"/>
                <w:lang w:val="es-PE"/>
              </w:rPr>
              <w:t xml:space="preserve"> </w:t>
            </w:r>
          </w:p>
          <w:p w14:paraId="708058DF" w14:textId="77777777" w:rsidR="002A1508" w:rsidRPr="00C668F1" w:rsidRDefault="002A1508" w:rsidP="00C668F1">
            <w:pPr>
              <w:contextualSpacing/>
              <w:jc w:val="both"/>
              <w:rPr>
                <w:rFonts w:asciiTheme="minorHAnsi" w:eastAsia="Times New Roman" w:hAnsiTheme="minorHAnsi" w:cs="Arial"/>
                <w:lang w:val="es-PE"/>
              </w:rPr>
            </w:pPr>
          </w:p>
          <w:p w14:paraId="06DE5728" w14:textId="425E2BAC" w:rsidR="00A60981" w:rsidRPr="00C668F1" w:rsidRDefault="00976086" w:rsidP="00A60981">
            <w:pPr>
              <w:jc w:val="both"/>
              <w:rPr>
                <w:rFonts w:cs="Arial"/>
              </w:rPr>
            </w:pPr>
            <w:r w:rsidRPr="00C668F1">
              <w:rPr>
                <w:rFonts w:cs="Arial"/>
              </w:rPr>
              <w:t>E</w:t>
            </w:r>
            <w:r w:rsidR="00237F4C" w:rsidRPr="00C668F1">
              <w:rPr>
                <w:rFonts w:cs="Arial"/>
              </w:rPr>
              <w:t xml:space="preserve">l </w:t>
            </w:r>
            <w:r w:rsidRPr="00C668F1">
              <w:rPr>
                <w:rFonts w:cs="Arial"/>
              </w:rPr>
              <w:t xml:space="preserve">Numeral </w:t>
            </w:r>
            <w:r w:rsidR="00237F4C" w:rsidRPr="00C668F1">
              <w:rPr>
                <w:rFonts w:cs="Arial"/>
              </w:rPr>
              <w:t xml:space="preserve">6.3.10.1 </w:t>
            </w:r>
            <w:r w:rsidRPr="00C668F1">
              <w:rPr>
                <w:rFonts w:cs="Arial"/>
              </w:rPr>
              <w:t xml:space="preserve">del Anexo N° 8-A de las BASES </w:t>
            </w:r>
            <w:r w:rsidR="00237F4C" w:rsidRPr="00C668F1">
              <w:rPr>
                <w:rFonts w:cs="Arial"/>
              </w:rPr>
              <w:t xml:space="preserve">indica que todos los puertos de estos equipos deben ser de 10 Gbps e instalados con sus respectivos transceivers. </w:t>
            </w:r>
          </w:p>
          <w:p w14:paraId="1AC23BA0" w14:textId="77777777" w:rsidR="00A60981" w:rsidRPr="00C668F1" w:rsidRDefault="00A60981" w:rsidP="00A60981">
            <w:pPr>
              <w:contextualSpacing/>
              <w:jc w:val="both"/>
              <w:rPr>
                <w:rFonts w:cs="Arial"/>
              </w:rPr>
            </w:pPr>
          </w:p>
          <w:p w14:paraId="28763567" w14:textId="098EED4F" w:rsidR="000A029E" w:rsidRPr="00C668F1" w:rsidRDefault="00237F4C" w:rsidP="000A029E">
            <w:pPr>
              <w:jc w:val="both"/>
              <w:rPr>
                <w:rFonts w:cs="Arial"/>
              </w:rPr>
            </w:pPr>
            <w:r w:rsidRPr="00C668F1">
              <w:rPr>
                <w:rFonts w:cs="Arial"/>
              </w:rPr>
              <w:t xml:space="preserve">De acuerdo al </w:t>
            </w:r>
            <w:r w:rsidR="00976086" w:rsidRPr="00C668F1">
              <w:rPr>
                <w:rFonts w:cs="Arial"/>
              </w:rPr>
              <w:t xml:space="preserve">Numeral </w:t>
            </w:r>
            <w:r w:rsidRPr="00C668F1">
              <w:rPr>
                <w:rFonts w:cs="Arial"/>
              </w:rPr>
              <w:t>2.6.12.2</w:t>
            </w:r>
            <w:r w:rsidR="00976086" w:rsidRPr="00C668F1">
              <w:rPr>
                <w:rFonts w:cs="Arial"/>
              </w:rPr>
              <w:t xml:space="preserve"> del citado anexo</w:t>
            </w:r>
            <w:r w:rsidRPr="00C668F1">
              <w:rPr>
                <w:rFonts w:cs="Arial"/>
              </w:rPr>
              <w:t>, el CONTRATADO</w:t>
            </w:r>
            <w:r w:rsidR="00976086" w:rsidRPr="00C668F1">
              <w:rPr>
                <w:rFonts w:cs="Arial"/>
              </w:rPr>
              <w:t>,</w:t>
            </w:r>
            <w:r w:rsidRPr="00C668F1">
              <w:rPr>
                <w:rFonts w:cs="Arial"/>
              </w:rPr>
              <w:t xml:space="preserve"> al ser responsable del diseño, podrá determinar el tipo de transceiver en función a la distancia y al tipo de señal eléctrica u óptica. Asimismo, debe entenderse que los puertos disponibles para crecimiento deben ser también de 10 Gbps</w:t>
            </w:r>
            <w:r w:rsidR="00A60981" w:rsidRPr="00C668F1">
              <w:rPr>
                <w:rFonts w:cs="Arial"/>
              </w:rPr>
              <w:t>.</w:t>
            </w:r>
          </w:p>
          <w:p w14:paraId="59EB86CF" w14:textId="77777777" w:rsidR="003B13C6" w:rsidRPr="00C668F1" w:rsidRDefault="003B13C6" w:rsidP="000A029E">
            <w:pPr>
              <w:jc w:val="both"/>
              <w:rPr>
                <w:rFonts w:eastAsia="Times New Roman" w:cs="Arial"/>
                <w:lang w:eastAsia="es-PE"/>
              </w:rPr>
            </w:pPr>
          </w:p>
        </w:tc>
      </w:tr>
    </w:tbl>
    <w:p w14:paraId="756DCDB8"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4E752627" w14:textId="77777777" w:rsidTr="00442BD5">
        <w:trPr>
          <w:jc w:val="right"/>
        </w:trPr>
        <w:tc>
          <w:tcPr>
            <w:tcW w:w="4114" w:type="dxa"/>
          </w:tcPr>
          <w:p w14:paraId="107A1591"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69A09C2" w14:textId="03CDCBD7" w:rsidR="00986141" w:rsidRPr="00986141" w:rsidRDefault="00AF2547" w:rsidP="00F27677">
            <w:pPr>
              <w:jc w:val="both"/>
              <w:rPr>
                <w:rFonts w:cs="Arial"/>
                <w:b/>
                <w:lang w:val="es-PE"/>
              </w:rPr>
            </w:pPr>
            <w:r>
              <w:rPr>
                <w:rFonts w:cs="Arial"/>
                <w:b/>
                <w:lang w:val="es-PE"/>
              </w:rPr>
              <w:t>18</w:t>
            </w:r>
            <w:r w:rsidR="00986141" w:rsidRPr="00986141">
              <w:rPr>
                <w:rFonts w:cs="Arial"/>
                <w:b/>
                <w:lang w:val="es-PE"/>
              </w:rPr>
              <w:t>5</w:t>
            </w:r>
          </w:p>
        </w:tc>
      </w:tr>
      <w:tr w:rsidR="00986141" w:rsidRPr="00986141" w14:paraId="63DBCED8" w14:textId="77777777" w:rsidTr="00442BD5">
        <w:trPr>
          <w:jc w:val="right"/>
        </w:trPr>
        <w:tc>
          <w:tcPr>
            <w:tcW w:w="4114" w:type="dxa"/>
            <w:vAlign w:val="center"/>
          </w:tcPr>
          <w:p w14:paraId="7F45755D"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26B470C4" w14:textId="77777777" w:rsidR="00986141" w:rsidRPr="00986141" w:rsidRDefault="00986141" w:rsidP="00F27677">
            <w:pPr>
              <w:tabs>
                <w:tab w:val="left" w:pos="851"/>
              </w:tabs>
              <w:jc w:val="both"/>
              <w:rPr>
                <w:rFonts w:cs="Arial"/>
                <w:b/>
              </w:rPr>
            </w:pPr>
            <w:r w:rsidRPr="00986141">
              <w:rPr>
                <w:rFonts w:cs="Arial"/>
                <w:b/>
              </w:rPr>
              <w:t>6.3.12.3.</w:t>
            </w:r>
          </w:p>
          <w:p w14:paraId="7356CBF8" w14:textId="77777777" w:rsidR="00986141" w:rsidRPr="00986141" w:rsidRDefault="00986141" w:rsidP="00F27677">
            <w:pPr>
              <w:jc w:val="both"/>
              <w:rPr>
                <w:rFonts w:eastAsia="Times New Roman" w:cs="Arial"/>
                <w:color w:val="000000"/>
                <w:lang w:eastAsia="es-PE"/>
              </w:rPr>
            </w:pPr>
          </w:p>
        </w:tc>
      </w:tr>
      <w:tr w:rsidR="00986141" w:rsidRPr="00986141" w14:paraId="155D91E3" w14:textId="77777777" w:rsidTr="00442BD5">
        <w:trPr>
          <w:jc w:val="right"/>
        </w:trPr>
        <w:tc>
          <w:tcPr>
            <w:tcW w:w="8494" w:type="dxa"/>
            <w:gridSpan w:val="2"/>
            <w:vAlign w:val="center"/>
          </w:tcPr>
          <w:p w14:paraId="029B2816"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para los equipos de Agregación, Distribución y Conexión, la nomenclatura de “puertos de bajada” y “puertos de subida”, es solo una simple nomenclatura, puesto que los puertos en dispositivos de estos tipos operan en modo mixto al ser de capacidades full L3 ruteadas y no se limit</w:t>
            </w:r>
            <w:r w:rsidR="000A029E">
              <w:rPr>
                <w:rFonts w:eastAsia="Times New Roman" w:cs="Arial"/>
                <w:color w:val="000000"/>
                <w:lang w:eastAsia="es-PE"/>
              </w:rPr>
              <w:t>an a brindar downlink o uplink.</w:t>
            </w:r>
          </w:p>
        </w:tc>
      </w:tr>
      <w:tr w:rsidR="000A029E" w:rsidRPr="00976086" w14:paraId="240EC116" w14:textId="77777777" w:rsidTr="00723820">
        <w:trPr>
          <w:jc w:val="right"/>
        </w:trPr>
        <w:tc>
          <w:tcPr>
            <w:tcW w:w="8494" w:type="dxa"/>
            <w:gridSpan w:val="2"/>
          </w:tcPr>
          <w:p w14:paraId="41B2664B" w14:textId="77777777" w:rsidR="00A60981" w:rsidRPr="00976086" w:rsidRDefault="000A029E" w:rsidP="00A60981">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A60981" w:rsidRPr="00976086">
              <w:rPr>
                <w:rFonts w:eastAsia="Times New Roman" w:cs="Arial"/>
                <w:lang w:val="es-PE"/>
              </w:rPr>
              <w:t xml:space="preserve"> </w:t>
            </w:r>
          </w:p>
          <w:p w14:paraId="740B17E5" w14:textId="77777777" w:rsidR="003B13C6" w:rsidRPr="00976086" w:rsidRDefault="003B13C6" w:rsidP="00A60981">
            <w:pPr>
              <w:contextualSpacing/>
              <w:rPr>
                <w:rFonts w:eastAsia="Times New Roman" w:cs="Arial"/>
                <w:lang w:val="es-PE"/>
              </w:rPr>
            </w:pPr>
          </w:p>
          <w:p w14:paraId="68A0A56C" w14:textId="0C8D40E6" w:rsidR="000A029E" w:rsidRPr="00976086" w:rsidRDefault="00A60981" w:rsidP="000A029E">
            <w:pPr>
              <w:jc w:val="both"/>
              <w:rPr>
                <w:rFonts w:eastAsia="Times New Roman" w:cs="Arial"/>
                <w:lang w:eastAsia="es-PE"/>
              </w:rPr>
            </w:pPr>
            <w:r w:rsidRPr="00976086">
              <w:rPr>
                <w:rFonts w:eastAsia="Times New Roman" w:cs="Arial"/>
                <w:lang w:eastAsia="es-PE"/>
              </w:rPr>
              <w:t>Es correcto el entendimiento del POSTOR.</w:t>
            </w:r>
          </w:p>
          <w:p w14:paraId="75F71C8A" w14:textId="77777777" w:rsidR="003B13C6" w:rsidRPr="00976086" w:rsidRDefault="003B13C6" w:rsidP="000A029E">
            <w:pPr>
              <w:jc w:val="both"/>
              <w:rPr>
                <w:rFonts w:eastAsia="Times New Roman" w:cs="Arial"/>
                <w:lang w:eastAsia="es-PE"/>
              </w:rPr>
            </w:pPr>
          </w:p>
        </w:tc>
      </w:tr>
    </w:tbl>
    <w:p w14:paraId="651232A5"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5CEA45F6" w14:textId="77777777" w:rsidTr="00442BD5">
        <w:trPr>
          <w:jc w:val="right"/>
        </w:trPr>
        <w:tc>
          <w:tcPr>
            <w:tcW w:w="4114" w:type="dxa"/>
          </w:tcPr>
          <w:p w14:paraId="062DD2FD"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2703EEBB" w14:textId="0911A950" w:rsidR="00986141" w:rsidRPr="00986141" w:rsidRDefault="00AF2547" w:rsidP="00F27677">
            <w:pPr>
              <w:jc w:val="both"/>
              <w:rPr>
                <w:rFonts w:cs="Arial"/>
                <w:b/>
                <w:lang w:val="es-PE"/>
              </w:rPr>
            </w:pPr>
            <w:r>
              <w:rPr>
                <w:rFonts w:cs="Arial"/>
                <w:b/>
                <w:lang w:val="es-PE"/>
              </w:rPr>
              <w:t>186</w:t>
            </w:r>
          </w:p>
        </w:tc>
      </w:tr>
      <w:tr w:rsidR="00986141" w:rsidRPr="00986141" w14:paraId="5F95A00C" w14:textId="77777777" w:rsidTr="00442BD5">
        <w:trPr>
          <w:jc w:val="right"/>
        </w:trPr>
        <w:tc>
          <w:tcPr>
            <w:tcW w:w="4114" w:type="dxa"/>
            <w:vAlign w:val="center"/>
          </w:tcPr>
          <w:p w14:paraId="228AD9E4"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43D5CC68" w14:textId="77777777" w:rsidR="00986141" w:rsidRPr="00986141" w:rsidRDefault="00986141" w:rsidP="00F27677">
            <w:pPr>
              <w:jc w:val="both"/>
              <w:rPr>
                <w:rFonts w:cs="Arial"/>
                <w:b/>
              </w:rPr>
            </w:pPr>
          </w:p>
          <w:p w14:paraId="7C0F7DAE" w14:textId="77777777" w:rsidR="00986141" w:rsidRPr="00986141" w:rsidRDefault="00986141" w:rsidP="00F27677">
            <w:pPr>
              <w:tabs>
                <w:tab w:val="left" w:pos="851"/>
              </w:tabs>
              <w:jc w:val="both"/>
              <w:rPr>
                <w:rFonts w:cs="Arial"/>
                <w:b/>
              </w:rPr>
            </w:pPr>
            <w:r w:rsidRPr="00986141">
              <w:rPr>
                <w:rFonts w:cs="Arial"/>
                <w:b/>
              </w:rPr>
              <w:t>6.3.12.3.</w:t>
            </w:r>
          </w:p>
          <w:p w14:paraId="79557C7C" w14:textId="77777777" w:rsidR="00986141" w:rsidRPr="00986141" w:rsidRDefault="00986141" w:rsidP="00F27677">
            <w:pPr>
              <w:jc w:val="both"/>
              <w:rPr>
                <w:rFonts w:eastAsia="Times New Roman" w:cs="Arial"/>
                <w:color w:val="000000"/>
                <w:lang w:eastAsia="es-PE"/>
              </w:rPr>
            </w:pPr>
          </w:p>
        </w:tc>
      </w:tr>
      <w:tr w:rsidR="00986141" w:rsidRPr="00986141" w14:paraId="3E9C8E3F" w14:textId="77777777" w:rsidTr="00442BD5">
        <w:trPr>
          <w:jc w:val="right"/>
        </w:trPr>
        <w:tc>
          <w:tcPr>
            <w:tcW w:w="8494" w:type="dxa"/>
            <w:gridSpan w:val="2"/>
            <w:vAlign w:val="center"/>
          </w:tcPr>
          <w:p w14:paraId="0A29E812"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en los dispositivos de Agregación, Distribución y Conexión, la cantidad solicitada de puertos podrán ser utilizadas para el proyecto así sean conexiones de servicio de red o servicios LAN (red o nodo) o similares.</w:t>
            </w:r>
          </w:p>
          <w:p w14:paraId="04B8A9BF" w14:textId="77777777" w:rsidR="00986141" w:rsidRPr="00986141" w:rsidRDefault="00986141" w:rsidP="00F27677">
            <w:pPr>
              <w:jc w:val="both"/>
              <w:rPr>
                <w:rFonts w:eastAsia="Times New Roman" w:cs="Arial"/>
                <w:color w:val="000000"/>
                <w:lang w:eastAsia="es-PE"/>
              </w:rPr>
            </w:pPr>
          </w:p>
          <w:p w14:paraId="3B54C87F"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 xml:space="preserve">Queda claro que el Postor es responsable de brindar la cantidad necesaria de conexiones que el proyecto requiera (cada nodo), sean para conexiones de servicio de </w:t>
            </w:r>
            <w:r w:rsidR="000A029E">
              <w:rPr>
                <w:rFonts w:eastAsia="Times New Roman" w:cs="Arial"/>
                <w:color w:val="000000"/>
                <w:lang w:eastAsia="es-PE"/>
              </w:rPr>
              <w:t>red, servicios LAN o similares.</w:t>
            </w:r>
          </w:p>
        </w:tc>
      </w:tr>
      <w:tr w:rsidR="000A029E" w:rsidRPr="00986141" w14:paraId="2A4F0EFD" w14:textId="77777777" w:rsidTr="00723820">
        <w:trPr>
          <w:jc w:val="right"/>
        </w:trPr>
        <w:tc>
          <w:tcPr>
            <w:tcW w:w="8494" w:type="dxa"/>
            <w:gridSpan w:val="2"/>
          </w:tcPr>
          <w:p w14:paraId="1709E620" w14:textId="77777777" w:rsidR="00A60981" w:rsidRDefault="000A029E" w:rsidP="00A60981">
            <w:pPr>
              <w:contextualSpacing/>
              <w:rPr>
                <w:rFonts w:eastAsia="Times New Roman" w:cs="Arial"/>
                <w:b/>
                <w:color w:val="FF0000"/>
                <w:lang w:val="es-PE"/>
              </w:rPr>
            </w:pPr>
            <w:r w:rsidRPr="007720AA">
              <w:rPr>
                <w:rFonts w:eastAsia="Times New Roman" w:cs="Arial"/>
                <w:b/>
                <w:u w:val="single"/>
                <w:lang w:val="es-PE"/>
              </w:rPr>
              <w:t>Respuesta</w:t>
            </w:r>
            <w:r w:rsidRPr="007720AA">
              <w:rPr>
                <w:rFonts w:eastAsia="Times New Roman" w:cs="Arial"/>
                <w:lang w:val="es-PE"/>
              </w:rPr>
              <w:t>:</w:t>
            </w:r>
            <w:r w:rsidR="00A60981">
              <w:rPr>
                <w:rFonts w:eastAsia="Times New Roman" w:cs="Arial"/>
                <w:lang w:val="es-PE"/>
              </w:rPr>
              <w:t xml:space="preserve"> </w:t>
            </w:r>
          </w:p>
          <w:p w14:paraId="71CE07EE" w14:textId="77777777" w:rsidR="003B13C6" w:rsidRPr="007720AA" w:rsidRDefault="003B13C6" w:rsidP="00A60981">
            <w:pPr>
              <w:contextualSpacing/>
              <w:rPr>
                <w:rFonts w:eastAsia="Times New Roman" w:cs="Arial"/>
                <w:lang w:val="es-PE"/>
              </w:rPr>
            </w:pPr>
          </w:p>
          <w:p w14:paraId="25CA2B3B" w14:textId="77777777" w:rsidR="00C668F1" w:rsidRPr="00976086" w:rsidRDefault="00C668F1" w:rsidP="00C668F1">
            <w:pPr>
              <w:jc w:val="both"/>
              <w:rPr>
                <w:rFonts w:eastAsia="Times New Roman" w:cs="Arial"/>
                <w:lang w:eastAsia="es-PE"/>
              </w:rPr>
            </w:pPr>
            <w:r w:rsidRPr="00976086">
              <w:rPr>
                <w:rFonts w:eastAsia="Times New Roman" w:cs="Arial"/>
                <w:lang w:eastAsia="es-PE"/>
              </w:rPr>
              <w:t>Es correcto el entendimiento del POSTOR.</w:t>
            </w:r>
          </w:p>
          <w:p w14:paraId="5FB47DE8" w14:textId="77777777" w:rsidR="003B13C6" w:rsidRPr="00986141" w:rsidRDefault="003B13C6" w:rsidP="000A029E">
            <w:pPr>
              <w:jc w:val="both"/>
              <w:rPr>
                <w:rFonts w:eastAsia="Times New Roman" w:cs="Arial"/>
                <w:color w:val="000000"/>
                <w:lang w:eastAsia="es-PE"/>
              </w:rPr>
            </w:pPr>
          </w:p>
        </w:tc>
      </w:tr>
    </w:tbl>
    <w:p w14:paraId="35FED45B"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0A0EEDC1" w14:textId="77777777" w:rsidTr="00442BD5">
        <w:trPr>
          <w:jc w:val="right"/>
        </w:trPr>
        <w:tc>
          <w:tcPr>
            <w:tcW w:w="4114" w:type="dxa"/>
          </w:tcPr>
          <w:p w14:paraId="0C2575BD"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14227C80" w14:textId="05990A01" w:rsidR="00986141" w:rsidRPr="00986141" w:rsidRDefault="00AF2547" w:rsidP="00F27677">
            <w:pPr>
              <w:jc w:val="both"/>
              <w:rPr>
                <w:rFonts w:cs="Arial"/>
                <w:b/>
                <w:lang w:val="es-PE"/>
              </w:rPr>
            </w:pPr>
            <w:r>
              <w:rPr>
                <w:rFonts w:cs="Arial"/>
                <w:b/>
                <w:lang w:val="es-PE"/>
              </w:rPr>
              <w:t>187</w:t>
            </w:r>
          </w:p>
        </w:tc>
      </w:tr>
      <w:tr w:rsidR="00986141" w:rsidRPr="00986141" w14:paraId="70A7676E" w14:textId="77777777" w:rsidTr="00442BD5">
        <w:trPr>
          <w:jc w:val="right"/>
        </w:trPr>
        <w:tc>
          <w:tcPr>
            <w:tcW w:w="4114" w:type="dxa"/>
            <w:vAlign w:val="center"/>
          </w:tcPr>
          <w:p w14:paraId="79C3C1E0"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65F1BA7D" w14:textId="77777777" w:rsidR="00986141" w:rsidRPr="00986141" w:rsidRDefault="00986141" w:rsidP="00F27677">
            <w:pPr>
              <w:tabs>
                <w:tab w:val="left" w:pos="851"/>
              </w:tabs>
              <w:jc w:val="both"/>
              <w:rPr>
                <w:rFonts w:cs="Arial"/>
                <w:b/>
              </w:rPr>
            </w:pPr>
            <w:r w:rsidRPr="00986141">
              <w:rPr>
                <w:rFonts w:cs="Arial"/>
                <w:b/>
              </w:rPr>
              <w:t>6.3.12.3.</w:t>
            </w:r>
          </w:p>
          <w:p w14:paraId="058C4107" w14:textId="77777777" w:rsidR="00986141" w:rsidRPr="00986141" w:rsidRDefault="00986141" w:rsidP="00F27677">
            <w:pPr>
              <w:jc w:val="both"/>
              <w:rPr>
                <w:rFonts w:eastAsia="Times New Roman" w:cs="Arial"/>
                <w:color w:val="000000"/>
                <w:lang w:eastAsia="es-PE"/>
              </w:rPr>
            </w:pPr>
          </w:p>
        </w:tc>
      </w:tr>
      <w:tr w:rsidR="00986141" w:rsidRPr="00986141" w14:paraId="52403A71" w14:textId="77777777" w:rsidTr="00442BD5">
        <w:trPr>
          <w:jc w:val="right"/>
        </w:trPr>
        <w:tc>
          <w:tcPr>
            <w:tcW w:w="8494" w:type="dxa"/>
            <w:gridSpan w:val="2"/>
            <w:vAlign w:val="center"/>
          </w:tcPr>
          <w:p w14:paraId="6137E883"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en los equipos de Agregación, Distribución y Conexión respecto a la cantidad de puertos activos necesarios para el proyecto (cada nodo) puede el Postor realizar lo siguiente:</w:t>
            </w:r>
          </w:p>
          <w:p w14:paraId="38DFC5AD" w14:textId="77777777" w:rsidR="00986141" w:rsidRPr="00986141" w:rsidRDefault="00986141" w:rsidP="00F27677">
            <w:pPr>
              <w:jc w:val="both"/>
              <w:rPr>
                <w:rFonts w:eastAsia="Times New Roman" w:cs="Arial"/>
                <w:color w:val="000000"/>
                <w:lang w:eastAsia="es-PE"/>
              </w:rPr>
            </w:pPr>
          </w:p>
          <w:p w14:paraId="7BAF60C0" w14:textId="77777777" w:rsidR="00986141" w:rsidRPr="00986141" w:rsidRDefault="00986141" w:rsidP="00D964B6">
            <w:pPr>
              <w:pStyle w:val="Prrafodelista"/>
              <w:numPr>
                <w:ilvl w:val="0"/>
                <w:numId w:val="31"/>
              </w:numPr>
              <w:jc w:val="both"/>
              <w:rPr>
                <w:rFonts w:eastAsia="Times New Roman" w:cs="Arial"/>
                <w:color w:val="000000"/>
                <w:lang w:eastAsia="es-PE"/>
              </w:rPr>
            </w:pPr>
            <w:r w:rsidRPr="00986141">
              <w:rPr>
                <w:rFonts w:eastAsia="Times New Roman" w:cs="Arial"/>
                <w:color w:val="000000"/>
                <w:lang w:eastAsia="es-PE"/>
              </w:rPr>
              <w:t>De requerir menos puertos activos de los solicitados (ejm: en un nodo de Agregación solo se requieren 11 activos de 16 solicitados), los slots vacíos hasta la cantidad solicitada serán completados con transceivers de 10Km monomodal. Así mismo si el equipo ofertado cuenta con muchos más slots disponibles (continuando con el ejm: equipo provisto cuenta con 30 slots), únicamente se deben completar hasta el slot 16 y el resto quedaran libres para crecimiento.</w:t>
            </w:r>
          </w:p>
          <w:p w14:paraId="121F9CF7" w14:textId="77777777" w:rsidR="00986141" w:rsidRPr="00986141" w:rsidRDefault="00986141" w:rsidP="00D964B6">
            <w:pPr>
              <w:pStyle w:val="Prrafodelista"/>
              <w:numPr>
                <w:ilvl w:val="0"/>
                <w:numId w:val="31"/>
              </w:numPr>
              <w:jc w:val="both"/>
              <w:rPr>
                <w:rFonts w:eastAsia="Times New Roman" w:cs="Arial"/>
                <w:color w:val="000000"/>
                <w:lang w:eastAsia="es-PE"/>
              </w:rPr>
            </w:pPr>
            <w:r w:rsidRPr="00986141">
              <w:rPr>
                <w:rFonts w:eastAsia="Times New Roman" w:cs="Arial"/>
                <w:color w:val="000000"/>
                <w:lang w:eastAsia="es-PE"/>
              </w:rPr>
              <w:t>De requerir más puertos activos de los solicitados, (ejm: en un nodo de Agregación se requieren 19 activos de 16 solicitados), solo serán provistos los transceivers de los puertos necesarios (19 en el ejm), superando el requerimiento y no más transceivers así existan slots disponibles. Con la misma conjetura de ideas, si el equipo ofertado cuenta con muchos más slots disponibles (continuando con el ejm: equipo provisto cuenta con 30 slots), solo se ofertarán los transceivers que el proyecto requiera y los slots disponibles serán para crecimiento.</w:t>
            </w:r>
          </w:p>
          <w:p w14:paraId="61D562E8"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 xml:space="preserve">Lo expuesto se sostiene en que no se pueden brindar transceivers copando el equipo sin conocer la distancia del transceiver monomodal o conocer la capacidad u otras características, la capacidad estará disponible en los slots y se base en requerimientos. </w:t>
            </w:r>
          </w:p>
        </w:tc>
      </w:tr>
      <w:tr w:rsidR="000A029E" w:rsidRPr="00C668F1" w14:paraId="747AC7CD" w14:textId="77777777" w:rsidTr="00723820">
        <w:trPr>
          <w:jc w:val="right"/>
        </w:trPr>
        <w:tc>
          <w:tcPr>
            <w:tcW w:w="8494" w:type="dxa"/>
            <w:gridSpan w:val="2"/>
          </w:tcPr>
          <w:p w14:paraId="050EEAEE" w14:textId="77777777" w:rsidR="002A1508" w:rsidRPr="00C668F1" w:rsidRDefault="000A029E" w:rsidP="00C668F1">
            <w:pPr>
              <w:contextualSpacing/>
              <w:jc w:val="both"/>
              <w:rPr>
                <w:rFonts w:asciiTheme="minorHAnsi" w:eastAsia="Times New Roman" w:hAnsiTheme="minorHAnsi" w:cs="Arial"/>
                <w:b/>
                <w:lang w:val="es-PE"/>
              </w:rPr>
            </w:pPr>
            <w:r w:rsidRPr="00C668F1">
              <w:rPr>
                <w:rFonts w:eastAsia="Times New Roman" w:cs="Arial"/>
                <w:b/>
                <w:u w:val="single"/>
                <w:lang w:val="es-PE"/>
              </w:rPr>
              <w:t>Respuesta</w:t>
            </w:r>
            <w:r w:rsidRPr="00C668F1">
              <w:rPr>
                <w:rFonts w:eastAsia="Times New Roman" w:cs="Arial"/>
                <w:lang w:val="es-PE"/>
              </w:rPr>
              <w:t>:</w:t>
            </w:r>
            <w:r w:rsidR="00A60981" w:rsidRPr="00C668F1">
              <w:rPr>
                <w:rFonts w:eastAsia="Times New Roman" w:cs="Arial"/>
                <w:lang w:val="es-PE"/>
              </w:rPr>
              <w:t xml:space="preserve"> </w:t>
            </w:r>
          </w:p>
          <w:p w14:paraId="285752D3" w14:textId="77777777" w:rsidR="002A1508" w:rsidRPr="00C668F1" w:rsidRDefault="002A1508" w:rsidP="00C668F1">
            <w:pPr>
              <w:contextualSpacing/>
              <w:jc w:val="both"/>
              <w:rPr>
                <w:rFonts w:asciiTheme="minorHAnsi" w:eastAsia="Times New Roman" w:hAnsiTheme="minorHAnsi" w:cs="Arial"/>
                <w:lang w:val="es-PE"/>
              </w:rPr>
            </w:pPr>
          </w:p>
          <w:p w14:paraId="3911427E" w14:textId="57D0141B" w:rsidR="000A029E" w:rsidRPr="00C668F1" w:rsidRDefault="00A60981" w:rsidP="000A029E">
            <w:pPr>
              <w:jc w:val="both"/>
              <w:rPr>
                <w:rFonts w:eastAsia="Times New Roman" w:cs="Arial"/>
                <w:lang w:val="es-PE"/>
              </w:rPr>
            </w:pPr>
            <w:r w:rsidRPr="00C668F1">
              <w:rPr>
                <w:rFonts w:eastAsia="Times New Roman" w:cs="Arial"/>
                <w:lang w:val="es-PE"/>
              </w:rPr>
              <w:t>Se precisa que la cantidad de puertos mínimos requeridos para los equipos enrutadores, deberán estar totalmente implementados</w:t>
            </w:r>
            <w:r w:rsidR="00C668F1" w:rsidRPr="00C668F1">
              <w:rPr>
                <w:rFonts w:eastAsia="Times New Roman" w:cs="Arial"/>
                <w:lang w:val="es-PE"/>
              </w:rPr>
              <w:t>;</w:t>
            </w:r>
            <w:r w:rsidRPr="00C668F1">
              <w:rPr>
                <w:rFonts w:eastAsia="Times New Roman" w:cs="Arial"/>
                <w:lang w:val="es-PE"/>
              </w:rPr>
              <w:t xml:space="preserve"> en caso de proponer equipos con más puertos de los requeridos, el CONTRATADO no está obligado a implementar los puertos extras con transcivers.</w:t>
            </w:r>
          </w:p>
          <w:p w14:paraId="6630AD71" w14:textId="77777777" w:rsidR="003B13C6" w:rsidRPr="00C668F1" w:rsidRDefault="003B13C6" w:rsidP="000A029E">
            <w:pPr>
              <w:jc w:val="both"/>
              <w:rPr>
                <w:rFonts w:eastAsia="Times New Roman" w:cs="Arial"/>
                <w:lang w:eastAsia="es-PE"/>
              </w:rPr>
            </w:pPr>
          </w:p>
        </w:tc>
      </w:tr>
    </w:tbl>
    <w:p w14:paraId="254FF810"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37FEE68D" w14:textId="77777777" w:rsidTr="00442BD5">
        <w:trPr>
          <w:jc w:val="right"/>
        </w:trPr>
        <w:tc>
          <w:tcPr>
            <w:tcW w:w="4114" w:type="dxa"/>
          </w:tcPr>
          <w:p w14:paraId="07EC4992"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0ECF0BA8" w14:textId="5B2174B8" w:rsidR="00986141" w:rsidRPr="00986141" w:rsidRDefault="00AF2547" w:rsidP="00F27677">
            <w:pPr>
              <w:jc w:val="both"/>
              <w:rPr>
                <w:rFonts w:cs="Arial"/>
                <w:b/>
                <w:lang w:val="es-PE"/>
              </w:rPr>
            </w:pPr>
            <w:r>
              <w:rPr>
                <w:rFonts w:cs="Arial"/>
                <w:b/>
                <w:lang w:val="es-PE"/>
              </w:rPr>
              <w:t>188</w:t>
            </w:r>
          </w:p>
        </w:tc>
      </w:tr>
      <w:tr w:rsidR="00986141" w:rsidRPr="00986141" w14:paraId="625CE98F" w14:textId="77777777" w:rsidTr="00442BD5">
        <w:trPr>
          <w:jc w:val="right"/>
        </w:trPr>
        <w:tc>
          <w:tcPr>
            <w:tcW w:w="4114" w:type="dxa"/>
            <w:vAlign w:val="center"/>
          </w:tcPr>
          <w:p w14:paraId="48DF83BE"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41CDE5AB" w14:textId="77777777" w:rsidR="00986141" w:rsidRPr="00986141" w:rsidRDefault="00986141" w:rsidP="00F27677">
            <w:pPr>
              <w:jc w:val="both"/>
              <w:rPr>
                <w:rFonts w:cs="Arial"/>
                <w:b/>
              </w:rPr>
            </w:pPr>
          </w:p>
          <w:p w14:paraId="12F09C34" w14:textId="77777777" w:rsidR="00986141" w:rsidRPr="00986141" w:rsidRDefault="00986141" w:rsidP="00F27677">
            <w:pPr>
              <w:tabs>
                <w:tab w:val="left" w:pos="851"/>
              </w:tabs>
              <w:jc w:val="both"/>
              <w:rPr>
                <w:rFonts w:cs="Arial"/>
                <w:b/>
              </w:rPr>
            </w:pPr>
            <w:r w:rsidRPr="00986141">
              <w:rPr>
                <w:rFonts w:cs="Arial"/>
                <w:b/>
              </w:rPr>
              <w:t>6.3.13.1.</w:t>
            </w:r>
          </w:p>
          <w:p w14:paraId="33A52A84" w14:textId="77777777" w:rsidR="00986141" w:rsidRPr="00986141" w:rsidRDefault="00986141" w:rsidP="00F27677">
            <w:pPr>
              <w:jc w:val="both"/>
              <w:rPr>
                <w:rFonts w:eastAsia="Times New Roman" w:cs="Arial"/>
                <w:color w:val="000000"/>
                <w:lang w:eastAsia="es-PE"/>
              </w:rPr>
            </w:pPr>
          </w:p>
        </w:tc>
      </w:tr>
      <w:tr w:rsidR="00986141" w:rsidRPr="00986141" w14:paraId="3B931FD8" w14:textId="77777777" w:rsidTr="00442BD5">
        <w:trPr>
          <w:jc w:val="right"/>
        </w:trPr>
        <w:tc>
          <w:tcPr>
            <w:tcW w:w="8494" w:type="dxa"/>
            <w:gridSpan w:val="2"/>
            <w:vAlign w:val="center"/>
          </w:tcPr>
          <w:p w14:paraId="21790A76"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los equipos de Distribución, los 24 “puertos de bajada” refiere a slots con soporte 1/10G óptico y 1G eléctrico con únicamente el ingreso de su resp</w:t>
            </w:r>
            <w:r w:rsidR="000A029E">
              <w:rPr>
                <w:rFonts w:eastAsia="Times New Roman" w:cs="Arial"/>
                <w:color w:val="000000"/>
                <w:lang w:eastAsia="es-PE"/>
              </w:rPr>
              <w:t xml:space="preserve">ectivo transceiver específico. </w:t>
            </w:r>
          </w:p>
        </w:tc>
      </w:tr>
      <w:tr w:rsidR="000A029E" w:rsidRPr="00986141" w14:paraId="12118524" w14:textId="77777777" w:rsidTr="00723820">
        <w:trPr>
          <w:jc w:val="right"/>
        </w:trPr>
        <w:tc>
          <w:tcPr>
            <w:tcW w:w="8494" w:type="dxa"/>
            <w:gridSpan w:val="2"/>
          </w:tcPr>
          <w:p w14:paraId="1639662E" w14:textId="77777777" w:rsidR="00A60981" w:rsidRDefault="000A029E" w:rsidP="00A60981">
            <w:pPr>
              <w:contextualSpacing/>
              <w:rPr>
                <w:rFonts w:eastAsia="Times New Roman" w:cs="Arial"/>
                <w:b/>
                <w:color w:val="FF0000"/>
                <w:lang w:val="es-PE"/>
              </w:rPr>
            </w:pPr>
            <w:r w:rsidRPr="007720AA">
              <w:rPr>
                <w:rFonts w:eastAsia="Times New Roman" w:cs="Arial"/>
                <w:b/>
                <w:u w:val="single"/>
                <w:lang w:val="es-PE"/>
              </w:rPr>
              <w:t>Respuesta</w:t>
            </w:r>
            <w:r w:rsidRPr="007720AA">
              <w:rPr>
                <w:rFonts w:eastAsia="Times New Roman" w:cs="Arial"/>
                <w:lang w:val="es-PE"/>
              </w:rPr>
              <w:t>:</w:t>
            </w:r>
            <w:r w:rsidR="00A60981">
              <w:rPr>
                <w:rFonts w:eastAsia="Times New Roman" w:cs="Arial"/>
                <w:lang w:val="es-PE"/>
              </w:rPr>
              <w:t xml:space="preserve"> </w:t>
            </w:r>
          </w:p>
          <w:p w14:paraId="3311BBD8" w14:textId="77777777" w:rsidR="003B13C6" w:rsidRPr="007720AA" w:rsidRDefault="003B13C6" w:rsidP="00A60981">
            <w:pPr>
              <w:contextualSpacing/>
              <w:rPr>
                <w:rFonts w:eastAsia="Times New Roman" w:cs="Arial"/>
                <w:lang w:val="es-PE"/>
              </w:rPr>
            </w:pPr>
          </w:p>
          <w:p w14:paraId="3DDAD451" w14:textId="77777777" w:rsidR="00C668F1" w:rsidRPr="00976086" w:rsidRDefault="00C668F1" w:rsidP="00C668F1">
            <w:pPr>
              <w:jc w:val="both"/>
              <w:rPr>
                <w:rFonts w:eastAsia="Times New Roman" w:cs="Arial"/>
                <w:lang w:eastAsia="es-PE"/>
              </w:rPr>
            </w:pPr>
            <w:r w:rsidRPr="00976086">
              <w:rPr>
                <w:rFonts w:eastAsia="Times New Roman" w:cs="Arial"/>
                <w:lang w:eastAsia="es-PE"/>
              </w:rPr>
              <w:t>Es correcto el entendimiento del POSTOR.</w:t>
            </w:r>
          </w:p>
          <w:p w14:paraId="61AF02F6" w14:textId="77777777" w:rsidR="003B13C6" w:rsidRPr="00986141" w:rsidRDefault="003B13C6" w:rsidP="000A029E">
            <w:pPr>
              <w:jc w:val="both"/>
              <w:rPr>
                <w:rFonts w:eastAsia="Times New Roman" w:cs="Arial"/>
                <w:color w:val="000000"/>
                <w:lang w:eastAsia="es-PE"/>
              </w:rPr>
            </w:pPr>
          </w:p>
        </w:tc>
      </w:tr>
    </w:tbl>
    <w:p w14:paraId="452D6D86"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015DD646" w14:textId="77777777" w:rsidTr="00442BD5">
        <w:trPr>
          <w:jc w:val="right"/>
        </w:trPr>
        <w:tc>
          <w:tcPr>
            <w:tcW w:w="4114" w:type="dxa"/>
          </w:tcPr>
          <w:p w14:paraId="7ACF9766"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08F02F93" w14:textId="2D87A511" w:rsidR="00986141" w:rsidRPr="00986141" w:rsidRDefault="00AF2547" w:rsidP="00F27677">
            <w:pPr>
              <w:jc w:val="both"/>
              <w:rPr>
                <w:rFonts w:cs="Arial"/>
                <w:b/>
                <w:lang w:val="es-PE"/>
              </w:rPr>
            </w:pPr>
            <w:r>
              <w:rPr>
                <w:rFonts w:cs="Arial"/>
                <w:b/>
                <w:lang w:val="es-PE"/>
              </w:rPr>
              <w:t>1</w:t>
            </w:r>
            <w:r w:rsidR="00986141" w:rsidRPr="00986141">
              <w:rPr>
                <w:rFonts w:cs="Arial"/>
                <w:b/>
                <w:lang w:val="es-PE"/>
              </w:rPr>
              <w:t>8</w:t>
            </w:r>
            <w:r>
              <w:rPr>
                <w:rFonts w:cs="Arial"/>
                <w:b/>
                <w:lang w:val="es-PE"/>
              </w:rPr>
              <w:t>9</w:t>
            </w:r>
          </w:p>
        </w:tc>
      </w:tr>
      <w:tr w:rsidR="00986141" w:rsidRPr="00986141" w14:paraId="28765FD4" w14:textId="77777777" w:rsidTr="00442BD5">
        <w:trPr>
          <w:jc w:val="right"/>
        </w:trPr>
        <w:tc>
          <w:tcPr>
            <w:tcW w:w="4114" w:type="dxa"/>
            <w:vAlign w:val="center"/>
          </w:tcPr>
          <w:p w14:paraId="07F1F3EE"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6827A34A" w14:textId="77777777" w:rsidR="00986141" w:rsidRPr="00986141" w:rsidRDefault="00986141" w:rsidP="00F27677">
            <w:pPr>
              <w:tabs>
                <w:tab w:val="left" w:pos="851"/>
              </w:tabs>
              <w:jc w:val="both"/>
              <w:rPr>
                <w:rFonts w:cs="Arial"/>
                <w:b/>
              </w:rPr>
            </w:pPr>
            <w:r w:rsidRPr="00986141">
              <w:rPr>
                <w:rFonts w:cs="Arial"/>
                <w:b/>
              </w:rPr>
              <w:t>6.3.13.1.</w:t>
            </w:r>
          </w:p>
          <w:p w14:paraId="53B02B35" w14:textId="77777777" w:rsidR="00986141" w:rsidRPr="00986141" w:rsidRDefault="00986141" w:rsidP="00F27677">
            <w:pPr>
              <w:jc w:val="both"/>
              <w:rPr>
                <w:rFonts w:eastAsia="Times New Roman" w:cs="Arial"/>
                <w:color w:val="000000"/>
                <w:lang w:eastAsia="es-PE"/>
              </w:rPr>
            </w:pPr>
          </w:p>
        </w:tc>
      </w:tr>
      <w:tr w:rsidR="00986141" w:rsidRPr="00986141" w14:paraId="509D52BD" w14:textId="77777777" w:rsidTr="00442BD5">
        <w:trPr>
          <w:jc w:val="right"/>
        </w:trPr>
        <w:tc>
          <w:tcPr>
            <w:tcW w:w="8494" w:type="dxa"/>
            <w:gridSpan w:val="2"/>
            <w:vAlign w:val="center"/>
          </w:tcPr>
          <w:p w14:paraId="60471E1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en el equipo de Distribución, el postor tenga la opción de variar las cantidades entre ópticos y eléctricos, puesto que de requerirse una mayor cantidad de conexiones ópticas (en algún nodo puesto que el proyecto lo requiera) el postor pueda aumentar los transceivers ópticos y reducir los transceivers eléctricos a necesidad del proyecto.</w:t>
            </w:r>
          </w:p>
          <w:p w14:paraId="235AE6B3" w14:textId="77777777" w:rsidR="00986141" w:rsidRPr="00986141" w:rsidRDefault="00986141" w:rsidP="00F27677">
            <w:pPr>
              <w:jc w:val="both"/>
              <w:rPr>
                <w:rFonts w:eastAsia="Times New Roman" w:cs="Arial"/>
                <w:color w:val="000000"/>
                <w:lang w:eastAsia="es-PE"/>
              </w:rPr>
            </w:pPr>
          </w:p>
          <w:p w14:paraId="7151224A"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a la entidad también que si el equipo provisto tiene una mayor cantidad de slots, únicamente se brindará la cantidad de slots con transceivers de la cantidad exigida, el resto será únicamente slots disponibles; sosteniendo eso al no conocer las distancias y necesidad de los transceivers fut</w:t>
            </w:r>
            <w:r w:rsidR="000A029E">
              <w:rPr>
                <w:rFonts w:eastAsia="Times New Roman" w:cs="Arial"/>
                <w:color w:val="000000"/>
                <w:lang w:eastAsia="es-PE"/>
              </w:rPr>
              <w:t>uros; solo si el caso aplicara.</w:t>
            </w:r>
          </w:p>
        </w:tc>
      </w:tr>
      <w:tr w:rsidR="000A029E" w:rsidRPr="00C668F1" w14:paraId="1497A401" w14:textId="77777777" w:rsidTr="00723820">
        <w:trPr>
          <w:jc w:val="right"/>
        </w:trPr>
        <w:tc>
          <w:tcPr>
            <w:tcW w:w="8494" w:type="dxa"/>
            <w:gridSpan w:val="2"/>
          </w:tcPr>
          <w:p w14:paraId="3E7BFF31" w14:textId="77777777" w:rsidR="002A1508" w:rsidRPr="00C668F1" w:rsidRDefault="000A029E" w:rsidP="00C668F1">
            <w:pPr>
              <w:contextualSpacing/>
              <w:jc w:val="both"/>
              <w:rPr>
                <w:rFonts w:asciiTheme="minorHAnsi" w:eastAsia="Times New Roman" w:hAnsiTheme="minorHAnsi" w:cs="Arial"/>
                <w:b/>
                <w:lang w:val="es-PE"/>
              </w:rPr>
            </w:pPr>
            <w:r w:rsidRPr="00C668F1">
              <w:rPr>
                <w:rFonts w:eastAsia="Times New Roman" w:cs="Arial"/>
                <w:b/>
                <w:u w:val="single"/>
                <w:lang w:val="es-PE"/>
              </w:rPr>
              <w:t>Respuesta</w:t>
            </w:r>
            <w:r w:rsidRPr="00C668F1">
              <w:rPr>
                <w:rFonts w:eastAsia="Times New Roman" w:cs="Arial"/>
                <w:lang w:val="es-PE"/>
              </w:rPr>
              <w:t>:</w:t>
            </w:r>
            <w:r w:rsidR="00A60981" w:rsidRPr="00C668F1">
              <w:rPr>
                <w:rFonts w:eastAsia="Times New Roman" w:cs="Arial"/>
                <w:lang w:val="es-PE"/>
              </w:rPr>
              <w:t xml:space="preserve"> </w:t>
            </w:r>
          </w:p>
          <w:p w14:paraId="35F9CF2C" w14:textId="77777777" w:rsidR="002A1508" w:rsidRPr="00C668F1" w:rsidRDefault="002A1508" w:rsidP="00C668F1">
            <w:pPr>
              <w:contextualSpacing/>
              <w:jc w:val="both"/>
              <w:rPr>
                <w:rFonts w:asciiTheme="minorHAnsi" w:eastAsia="Times New Roman" w:hAnsiTheme="minorHAnsi" w:cs="Arial"/>
                <w:lang w:val="es-PE"/>
              </w:rPr>
            </w:pPr>
          </w:p>
          <w:p w14:paraId="4B8D92B1" w14:textId="1772179F" w:rsidR="000A029E" w:rsidRPr="00C668F1" w:rsidRDefault="00A60981" w:rsidP="00A60981">
            <w:pPr>
              <w:jc w:val="both"/>
              <w:rPr>
                <w:rFonts w:eastAsia="Times New Roman" w:cs="Arial"/>
                <w:lang w:val="es-PE"/>
              </w:rPr>
            </w:pPr>
            <w:r w:rsidRPr="00C668F1">
              <w:rPr>
                <w:rFonts w:eastAsia="Times New Roman" w:cs="Arial"/>
                <w:lang w:val="es-PE"/>
              </w:rPr>
              <w:t>Es correcto el entendimiento del POSTOR, lo que se solicita es la capacidad de soportar puertos ópticos y eléctricos</w:t>
            </w:r>
            <w:r w:rsidR="00C668F1" w:rsidRPr="00C668F1">
              <w:rPr>
                <w:rFonts w:eastAsia="Times New Roman" w:cs="Arial"/>
                <w:lang w:val="es-PE"/>
              </w:rPr>
              <w:t>;</w:t>
            </w:r>
            <w:r w:rsidRPr="00C668F1">
              <w:rPr>
                <w:rFonts w:eastAsia="Times New Roman" w:cs="Arial"/>
                <w:lang w:val="es-PE"/>
              </w:rPr>
              <w:t xml:space="preserve"> los 12 </w:t>
            </w:r>
            <w:r w:rsidR="0003492D" w:rsidRPr="00C668F1">
              <w:rPr>
                <w:rFonts w:eastAsia="Times New Roman" w:cs="Arial"/>
                <w:lang w:val="es-PE"/>
              </w:rPr>
              <w:t>puertos</w:t>
            </w:r>
            <w:r w:rsidRPr="00C668F1">
              <w:rPr>
                <w:rFonts w:eastAsia="Times New Roman" w:cs="Arial"/>
                <w:lang w:val="es-PE"/>
              </w:rPr>
              <w:t xml:space="preserve"> a 1000 Mbps pueden estar implementados con módulos ópticos.</w:t>
            </w:r>
          </w:p>
          <w:p w14:paraId="114163A0" w14:textId="77777777" w:rsidR="003B13C6" w:rsidRPr="00C668F1" w:rsidRDefault="003B13C6" w:rsidP="00A60981">
            <w:pPr>
              <w:jc w:val="both"/>
              <w:rPr>
                <w:rFonts w:eastAsia="Times New Roman" w:cs="Arial"/>
                <w:lang w:eastAsia="es-PE"/>
              </w:rPr>
            </w:pPr>
          </w:p>
        </w:tc>
      </w:tr>
    </w:tbl>
    <w:p w14:paraId="187B7AA8"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0E94EB7A" w14:textId="77777777" w:rsidTr="00442BD5">
        <w:trPr>
          <w:jc w:val="right"/>
        </w:trPr>
        <w:tc>
          <w:tcPr>
            <w:tcW w:w="4114" w:type="dxa"/>
          </w:tcPr>
          <w:p w14:paraId="541D2CA9"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E4740FB" w14:textId="47D43812" w:rsidR="00986141" w:rsidRPr="00986141" w:rsidRDefault="00AF2547" w:rsidP="00F27677">
            <w:pPr>
              <w:jc w:val="both"/>
              <w:rPr>
                <w:rFonts w:cs="Arial"/>
                <w:b/>
                <w:lang w:val="es-PE"/>
              </w:rPr>
            </w:pPr>
            <w:r>
              <w:rPr>
                <w:rFonts w:cs="Arial"/>
                <w:b/>
                <w:lang w:val="es-PE"/>
              </w:rPr>
              <w:t>1</w:t>
            </w:r>
            <w:r w:rsidR="00986141" w:rsidRPr="00986141">
              <w:rPr>
                <w:rFonts w:cs="Arial"/>
                <w:b/>
                <w:lang w:val="es-PE"/>
              </w:rPr>
              <w:t>9</w:t>
            </w:r>
            <w:r>
              <w:rPr>
                <w:rFonts w:cs="Arial"/>
                <w:b/>
                <w:lang w:val="es-PE"/>
              </w:rPr>
              <w:t>0</w:t>
            </w:r>
          </w:p>
        </w:tc>
      </w:tr>
      <w:tr w:rsidR="00986141" w:rsidRPr="00986141" w14:paraId="743A7219" w14:textId="77777777" w:rsidTr="00442BD5">
        <w:trPr>
          <w:jc w:val="right"/>
        </w:trPr>
        <w:tc>
          <w:tcPr>
            <w:tcW w:w="4114" w:type="dxa"/>
            <w:vAlign w:val="center"/>
          </w:tcPr>
          <w:p w14:paraId="021A5867"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47BE19EB" w14:textId="77777777" w:rsidR="00986141" w:rsidRPr="00986141" w:rsidRDefault="00986141" w:rsidP="00F27677">
            <w:pPr>
              <w:tabs>
                <w:tab w:val="left" w:pos="851"/>
              </w:tabs>
              <w:jc w:val="both"/>
              <w:rPr>
                <w:rFonts w:cs="Arial"/>
                <w:b/>
              </w:rPr>
            </w:pPr>
            <w:r w:rsidRPr="00986141">
              <w:rPr>
                <w:rFonts w:cs="Arial"/>
                <w:b/>
              </w:rPr>
              <w:t>6.3.13.2.</w:t>
            </w:r>
          </w:p>
          <w:p w14:paraId="62F5368C" w14:textId="77777777" w:rsidR="00986141" w:rsidRPr="00986141" w:rsidRDefault="00986141" w:rsidP="00F27677">
            <w:pPr>
              <w:jc w:val="both"/>
              <w:rPr>
                <w:rFonts w:eastAsia="Times New Roman" w:cs="Arial"/>
                <w:color w:val="000000"/>
                <w:lang w:eastAsia="es-PE"/>
              </w:rPr>
            </w:pPr>
          </w:p>
        </w:tc>
      </w:tr>
      <w:tr w:rsidR="00986141" w:rsidRPr="00986141" w14:paraId="5EC07371" w14:textId="77777777" w:rsidTr="00442BD5">
        <w:trPr>
          <w:jc w:val="right"/>
        </w:trPr>
        <w:tc>
          <w:tcPr>
            <w:tcW w:w="8494" w:type="dxa"/>
            <w:gridSpan w:val="2"/>
            <w:vAlign w:val="center"/>
          </w:tcPr>
          <w:p w14:paraId="01380FBD"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retirando el concepto de “puertos de subida” y “puertos de bajada”, estos 2 puertos se suman a los 12 anteriores y el equipo debe contar con 14 puertos ópticos 10G y 12 eléctricos 1G; siempr</w:t>
            </w:r>
            <w:r w:rsidR="000A029E">
              <w:rPr>
                <w:rFonts w:eastAsia="Times New Roman" w:cs="Arial"/>
                <w:color w:val="000000"/>
                <w:lang w:eastAsia="es-PE"/>
              </w:rPr>
              <w:t>e para conexiones del proyecto.</w:t>
            </w:r>
          </w:p>
        </w:tc>
      </w:tr>
      <w:tr w:rsidR="000A029E" w:rsidRPr="00986141" w14:paraId="218BE08B" w14:textId="77777777" w:rsidTr="00723820">
        <w:trPr>
          <w:jc w:val="right"/>
        </w:trPr>
        <w:tc>
          <w:tcPr>
            <w:tcW w:w="8494" w:type="dxa"/>
            <w:gridSpan w:val="2"/>
          </w:tcPr>
          <w:p w14:paraId="18198F38" w14:textId="77777777" w:rsidR="00A60981" w:rsidRDefault="000A029E" w:rsidP="00A60981">
            <w:pPr>
              <w:contextualSpacing/>
              <w:rPr>
                <w:rFonts w:eastAsia="Times New Roman" w:cs="Arial"/>
                <w:b/>
                <w:color w:val="FF0000"/>
                <w:lang w:val="es-PE"/>
              </w:rPr>
            </w:pPr>
            <w:r w:rsidRPr="007720AA">
              <w:rPr>
                <w:rFonts w:eastAsia="Times New Roman" w:cs="Arial"/>
                <w:b/>
                <w:u w:val="single"/>
                <w:lang w:val="es-PE"/>
              </w:rPr>
              <w:t>Respuesta</w:t>
            </w:r>
            <w:r w:rsidRPr="007720AA">
              <w:rPr>
                <w:rFonts w:eastAsia="Times New Roman" w:cs="Arial"/>
                <w:lang w:val="es-PE"/>
              </w:rPr>
              <w:t>:</w:t>
            </w:r>
            <w:r w:rsidR="00A60981">
              <w:rPr>
                <w:rFonts w:eastAsia="Times New Roman" w:cs="Arial"/>
                <w:lang w:val="es-PE"/>
              </w:rPr>
              <w:t xml:space="preserve"> </w:t>
            </w:r>
          </w:p>
          <w:p w14:paraId="27981C21" w14:textId="77777777" w:rsidR="003B13C6" w:rsidRPr="007720AA" w:rsidRDefault="003B13C6" w:rsidP="00A60981">
            <w:pPr>
              <w:contextualSpacing/>
              <w:rPr>
                <w:rFonts w:eastAsia="Times New Roman" w:cs="Arial"/>
                <w:lang w:val="es-PE"/>
              </w:rPr>
            </w:pPr>
          </w:p>
          <w:p w14:paraId="23CBB678" w14:textId="77777777" w:rsidR="00C668F1" w:rsidRPr="00976086" w:rsidRDefault="00C668F1" w:rsidP="00C668F1">
            <w:pPr>
              <w:jc w:val="both"/>
              <w:rPr>
                <w:rFonts w:eastAsia="Times New Roman" w:cs="Arial"/>
                <w:lang w:eastAsia="es-PE"/>
              </w:rPr>
            </w:pPr>
            <w:r w:rsidRPr="00976086">
              <w:rPr>
                <w:rFonts w:eastAsia="Times New Roman" w:cs="Arial"/>
                <w:lang w:eastAsia="es-PE"/>
              </w:rPr>
              <w:t>Es correcto el entendimiento del POSTOR.</w:t>
            </w:r>
          </w:p>
          <w:p w14:paraId="5A69A280" w14:textId="77777777" w:rsidR="003B13C6" w:rsidRPr="00986141" w:rsidRDefault="003B13C6" w:rsidP="000A029E">
            <w:pPr>
              <w:jc w:val="both"/>
              <w:rPr>
                <w:rFonts w:eastAsia="Times New Roman" w:cs="Arial"/>
                <w:color w:val="000000"/>
                <w:lang w:eastAsia="es-PE"/>
              </w:rPr>
            </w:pPr>
          </w:p>
        </w:tc>
      </w:tr>
    </w:tbl>
    <w:p w14:paraId="0E31F862"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4AE4E7DE" w14:textId="77777777" w:rsidTr="00442BD5">
        <w:trPr>
          <w:jc w:val="right"/>
        </w:trPr>
        <w:tc>
          <w:tcPr>
            <w:tcW w:w="4114" w:type="dxa"/>
          </w:tcPr>
          <w:p w14:paraId="2E1290CF"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194A1A70" w14:textId="3377DB8A" w:rsidR="00986141" w:rsidRPr="00986141" w:rsidRDefault="00AF2547" w:rsidP="00F27677">
            <w:pPr>
              <w:jc w:val="both"/>
              <w:rPr>
                <w:rFonts w:cs="Arial"/>
                <w:b/>
                <w:lang w:val="es-PE"/>
              </w:rPr>
            </w:pPr>
            <w:r>
              <w:rPr>
                <w:rFonts w:cs="Arial"/>
                <w:b/>
                <w:lang w:val="es-PE"/>
              </w:rPr>
              <w:t>191</w:t>
            </w:r>
          </w:p>
        </w:tc>
      </w:tr>
      <w:tr w:rsidR="00986141" w:rsidRPr="00986141" w14:paraId="7E86F9FD" w14:textId="77777777" w:rsidTr="00442BD5">
        <w:trPr>
          <w:jc w:val="right"/>
        </w:trPr>
        <w:tc>
          <w:tcPr>
            <w:tcW w:w="4114" w:type="dxa"/>
            <w:vAlign w:val="center"/>
          </w:tcPr>
          <w:p w14:paraId="4AA01DC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7BA3CF08" w14:textId="77777777" w:rsidR="00986141" w:rsidRPr="00986141" w:rsidRDefault="00986141" w:rsidP="00F27677">
            <w:pPr>
              <w:tabs>
                <w:tab w:val="left" w:pos="851"/>
              </w:tabs>
              <w:jc w:val="both"/>
              <w:rPr>
                <w:rFonts w:cs="Arial"/>
                <w:b/>
              </w:rPr>
            </w:pPr>
            <w:r w:rsidRPr="00986141">
              <w:rPr>
                <w:rFonts w:cs="Arial"/>
                <w:b/>
              </w:rPr>
              <w:t>6.3.14.1.</w:t>
            </w:r>
          </w:p>
          <w:p w14:paraId="564A6163" w14:textId="77777777" w:rsidR="00986141" w:rsidRPr="00986141" w:rsidRDefault="00986141" w:rsidP="00F27677">
            <w:pPr>
              <w:jc w:val="both"/>
              <w:rPr>
                <w:rFonts w:eastAsia="Times New Roman" w:cs="Arial"/>
                <w:color w:val="000000"/>
                <w:lang w:eastAsia="es-PE"/>
              </w:rPr>
            </w:pPr>
          </w:p>
        </w:tc>
      </w:tr>
      <w:tr w:rsidR="00986141" w:rsidRPr="00986141" w14:paraId="4EB35D86" w14:textId="77777777" w:rsidTr="00442BD5">
        <w:trPr>
          <w:jc w:val="right"/>
        </w:trPr>
        <w:tc>
          <w:tcPr>
            <w:tcW w:w="8494" w:type="dxa"/>
            <w:gridSpan w:val="2"/>
            <w:vAlign w:val="center"/>
          </w:tcPr>
          <w:p w14:paraId="1B3155C0"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las consultas anteriores respecto a puertos activos, variación de cantidades entre ópticos y eléctricos, así como los puertos activos o slots con transceivers, aplican para los equipos de Agregación, Di</w:t>
            </w:r>
            <w:r w:rsidR="000A029E">
              <w:rPr>
                <w:rFonts w:eastAsia="Times New Roman" w:cs="Arial"/>
                <w:color w:val="000000"/>
                <w:lang w:eastAsia="es-PE"/>
              </w:rPr>
              <w:t>stribución y Conexión.</w:t>
            </w:r>
          </w:p>
        </w:tc>
      </w:tr>
      <w:tr w:rsidR="000A029E" w:rsidRPr="00986141" w14:paraId="01F3524A" w14:textId="77777777" w:rsidTr="00723820">
        <w:trPr>
          <w:jc w:val="right"/>
        </w:trPr>
        <w:tc>
          <w:tcPr>
            <w:tcW w:w="8494" w:type="dxa"/>
            <w:gridSpan w:val="2"/>
          </w:tcPr>
          <w:p w14:paraId="5217AF0D" w14:textId="77777777" w:rsidR="00A60981" w:rsidRPr="007720AA" w:rsidRDefault="000A029E" w:rsidP="00A60981">
            <w:pPr>
              <w:contextualSpacing/>
              <w:rPr>
                <w:rFonts w:eastAsia="Times New Roman" w:cs="Arial"/>
                <w:lang w:val="es-PE"/>
              </w:rPr>
            </w:pPr>
            <w:r w:rsidRPr="007720AA">
              <w:rPr>
                <w:rFonts w:eastAsia="Times New Roman" w:cs="Arial"/>
                <w:b/>
                <w:u w:val="single"/>
                <w:lang w:val="es-PE"/>
              </w:rPr>
              <w:t>Respuesta</w:t>
            </w:r>
            <w:r w:rsidRPr="007720AA">
              <w:rPr>
                <w:rFonts w:eastAsia="Times New Roman" w:cs="Arial"/>
                <w:lang w:val="es-PE"/>
              </w:rPr>
              <w:t>:</w:t>
            </w:r>
            <w:r w:rsidR="00A60981" w:rsidRPr="00786A6F">
              <w:rPr>
                <w:rFonts w:eastAsia="Times New Roman" w:cs="Arial"/>
                <w:b/>
                <w:color w:val="FF0000"/>
                <w:lang w:val="es-PE"/>
              </w:rPr>
              <w:t xml:space="preserve"> </w:t>
            </w:r>
          </w:p>
          <w:p w14:paraId="71A36999" w14:textId="7181B168" w:rsidR="000A029E" w:rsidRDefault="000A029E" w:rsidP="000A029E">
            <w:pPr>
              <w:jc w:val="both"/>
              <w:rPr>
                <w:rFonts w:eastAsia="Times New Roman" w:cs="Arial"/>
                <w:color w:val="FF0000"/>
                <w:lang w:eastAsia="es-PE"/>
              </w:rPr>
            </w:pPr>
          </w:p>
          <w:p w14:paraId="02F1A94F" w14:textId="77777777" w:rsidR="00C668F1" w:rsidRPr="00976086" w:rsidRDefault="00C668F1" w:rsidP="00C668F1">
            <w:pPr>
              <w:jc w:val="both"/>
              <w:rPr>
                <w:rFonts w:eastAsia="Times New Roman" w:cs="Arial"/>
                <w:lang w:eastAsia="es-PE"/>
              </w:rPr>
            </w:pPr>
            <w:r w:rsidRPr="00976086">
              <w:rPr>
                <w:rFonts w:eastAsia="Times New Roman" w:cs="Arial"/>
                <w:lang w:eastAsia="es-PE"/>
              </w:rPr>
              <w:t>Es correcto el entendimiento del POSTOR.</w:t>
            </w:r>
          </w:p>
          <w:p w14:paraId="251717A8" w14:textId="77777777" w:rsidR="00DD0C87" w:rsidRPr="00986141" w:rsidRDefault="00DD0C87" w:rsidP="000A029E">
            <w:pPr>
              <w:jc w:val="both"/>
              <w:rPr>
                <w:rFonts w:eastAsia="Times New Roman" w:cs="Arial"/>
                <w:color w:val="000000"/>
                <w:lang w:eastAsia="es-PE"/>
              </w:rPr>
            </w:pPr>
          </w:p>
        </w:tc>
      </w:tr>
    </w:tbl>
    <w:p w14:paraId="6EA89495"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6AA30B0C" w14:textId="77777777" w:rsidTr="00442BD5">
        <w:trPr>
          <w:jc w:val="right"/>
        </w:trPr>
        <w:tc>
          <w:tcPr>
            <w:tcW w:w="4114" w:type="dxa"/>
          </w:tcPr>
          <w:p w14:paraId="7FFD7012"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8C14C90" w14:textId="182DFE2C" w:rsidR="00986141" w:rsidRPr="00986141" w:rsidRDefault="00AF2547" w:rsidP="00F27677">
            <w:pPr>
              <w:jc w:val="both"/>
              <w:rPr>
                <w:rFonts w:cs="Arial"/>
                <w:b/>
                <w:lang w:val="es-PE"/>
              </w:rPr>
            </w:pPr>
            <w:r>
              <w:rPr>
                <w:rFonts w:cs="Arial"/>
                <w:b/>
                <w:lang w:val="es-PE"/>
              </w:rPr>
              <w:t>19</w:t>
            </w:r>
            <w:r w:rsidR="00986141" w:rsidRPr="00986141">
              <w:rPr>
                <w:rFonts w:cs="Arial"/>
                <w:b/>
                <w:lang w:val="es-PE"/>
              </w:rPr>
              <w:t>2</w:t>
            </w:r>
          </w:p>
        </w:tc>
      </w:tr>
      <w:tr w:rsidR="00986141" w:rsidRPr="00986141" w14:paraId="040E21FE" w14:textId="77777777" w:rsidTr="00442BD5">
        <w:trPr>
          <w:jc w:val="right"/>
        </w:trPr>
        <w:tc>
          <w:tcPr>
            <w:tcW w:w="4114" w:type="dxa"/>
            <w:vAlign w:val="center"/>
          </w:tcPr>
          <w:p w14:paraId="0BEBCA4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6FBC472E" w14:textId="77777777" w:rsidR="00986141" w:rsidRPr="00986141" w:rsidRDefault="00986141" w:rsidP="00F27677">
            <w:pPr>
              <w:jc w:val="both"/>
              <w:rPr>
                <w:rFonts w:cs="Arial"/>
                <w:b/>
              </w:rPr>
            </w:pPr>
          </w:p>
          <w:p w14:paraId="2503A8CC" w14:textId="77777777" w:rsidR="00986141" w:rsidRPr="00986141" w:rsidRDefault="00986141" w:rsidP="00F27677">
            <w:pPr>
              <w:tabs>
                <w:tab w:val="left" w:pos="851"/>
              </w:tabs>
              <w:jc w:val="both"/>
              <w:rPr>
                <w:rFonts w:cs="Arial"/>
                <w:b/>
              </w:rPr>
            </w:pPr>
            <w:r w:rsidRPr="00986141">
              <w:rPr>
                <w:rFonts w:cs="Arial"/>
                <w:b/>
              </w:rPr>
              <w:t>6.3.15.1.</w:t>
            </w:r>
          </w:p>
          <w:p w14:paraId="186F61F8" w14:textId="77777777" w:rsidR="00986141" w:rsidRPr="00986141" w:rsidRDefault="00986141" w:rsidP="00F27677">
            <w:pPr>
              <w:jc w:val="both"/>
              <w:rPr>
                <w:rFonts w:eastAsia="Times New Roman" w:cs="Arial"/>
                <w:color w:val="000000"/>
                <w:lang w:eastAsia="es-PE"/>
              </w:rPr>
            </w:pPr>
          </w:p>
        </w:tc>
      </w:tr>
      <w:tr w:rsidR="00986141" w:rsidRPr="00986141" w14:paraId="40AE26AF" w14:textId="77777777" w:rsidTr="00442BD5">
        <w:trPr>
          <w:jc w:val="right"/>
        </w:trPr>
        <w:tc>
          <w:tcPr>
            <w:tcW w:w="8494" w:type="dxa"/>
            <w:gridSpan w:val="2"/>
            <w:vAlign w:val="center"/>
          </w:tcPr>
          <w:p w14:paraId="2D3AB7E9"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el equipo puede ser un amplificador pasivo o activo dependiendo de la solución de diseño del postor, así como el factor de forma del equipo de amplificación</w:t>
            </w:r>
            <w:r w:rsidR="000A029E">
              <w:rPr>
                <w:rFonts w:eastAsia="Times New Roman" w:cs="Arial"/>
                <w:color w:val="000000"/>
                <w:lang w:eastAsia="es-PE"/>
              </w:rPr>
              <w:t xml:space="preserve"> según la necesidad de enlaces.</w:t>
            </w:r>
          </w:p>
        </w:tc>
      </w:tr>
      <w:tr w:rsidR="000A029E" w:rsidRPr="00C668F1" w14:paraId="17EAFC6D" w14:textId="77777777" w:rsidTr="00723820">
        <w:trPr>
          <w:jc w:val="right"/>
        </w:trPr>
        <w:tc>
          <w:tcPr>
            <w:tcW w:w="8494" w:type="dxa"/>
            <w:gridSpan w:val="2"/>
          </w:tcPr>
          <w:p w14:paraId="740ED486" w14:textId="77777777" w:rsidR="00A60981" w:rsidRPr="00C668F1" w:rsidRDefault="000A029E" w:rsidP="00A60981">
            <w:pPr>
              <w:contextualSpacing/>
              <w:rPr>
                <w:rFonts w:eastAsia="Times New Roman" w:cs="Arial"/>
                <w:b/>
                <w:lang w:val="es-PE"/>
              </w:rPr>
            </w:pPr>
            <w:r w:rsidRPr="00C668F1">
              <w:rPr>
                <w:rFonts w:eastAsia="Times New Roman" w:cs="Arial"/>
                <w:b/>
                <w:u w:val="single"/>
                <w:lang w:val="es-PE"/>
              </w:rPr>
              <w:t>Respuesta</w:t>
            </w:r>
            <w:r w:rsidRPr="00C668F1">
              <w:rPr>
                <w:rFonts w:eastAsia="Times New Roman" w:cs="Arial"/>
                <w:lang w:val="es-PE"/>
              </w:rPr>
              <w:t>:</w:t>
            </w:r>
            <w:r w:rsidR="00A60981" w:rsidRPr="00C668F1">
              <w:rPr>
                <w:rFonts w:eastAsia="Times New Roman" w:cs="Arial"/>
                <w:lang w:val="es-PE"/>
              </w:rPr>
              <w:t xml:space="preserve"> </w:t>
            </w:r>
          </w:p>
          <w:p w14:paraId="77FC076C" w14:textId="77777777" w:rsidR="00DD0C87" w:rsidRPr="00C668F1" w:rsidRDefault="00DD0C87" w:rsidP="00A60981">
            <w:pPr>
              <w:contextualSpacing/>
              <w:rPr>
                <w:rFonts w:eastAsia="Times New Roman" w:cs="Arial"/>
                <w:lang w:val="es-PE"/>
              </w:rPr>
            </w:pPr>
          </w:p>
          <w:p w14:paraId="1AB5A60F" w14:textId="331CF448" w:rsidR="000A029E" w:rsidRPr="00C668F1" w:rsidRDefault="00A60981" w:rsidP="000A029E">
            <w:pPr>
              <w:jc w:val="both"/>
              <w:rPr>
                <w:rFonts w:eastAsia="Times New Roman" w:cs="Arial"/>
                <w:lang w:val="es-PE"/>
              </w:rPr>
            </w:pPr>
            <w:r w:rsidRPr="00C668F1">
              <w:rPr>
                <w:rFonts w:eastAsia="Times New Roman" w:cs="Arial"/>
                <w:lang w:val="es-PE"/>
              </w:rPr>
              <w:t xml:space="preserve">Las características de los amplificadores se indican en el </w:t>
            </w:r>
            <w:r w:rsidR="00C668F1" w:rsidRPr="00C668F1">
              <w:rPr>
                <w:rFonts w:eastAsia="Times New Roman" w:cs="Arial"/>
                <w:lang w:val="es-PE"/>
              </w:rPr>
              <w:t xml:space="preserve">Numeral </w:t>
            </w:r>
            <w:r w:rsidRPr="00C668F1">
              <w:rPr>
                <w:rFonts w:eastAsia="Times New Roman" w:cs="Arial"/>
                <w:lang w:val="es-PE"/>
              </w:rPr>
              <w:t>6.3.15 del Anexo N° 8-A de las BASES.</w:t>
            </w:r>
          </w:p>
          <w:p w14:paraId="45B04F9C" w14:textId="77777777" w:rsidR="00DD0C87" w:rsidRPr="00C668F1" w:rsidRDefault="00DD0C87" w:rsidP="000A029E">
            <w:pPr>
              <w:jc w:val="both"/>
              <w:rPr>
                <w:rFonts w:eastAsia="Times New Roman" w:cs="Arial"/>
                <w:lang w:eastAsia="es-PE"/>
              </w:rPr>
            </w:pPr>
          </w:p>
        </w:tc>
      </w:tr>
    </w:tbl>
    <w:p w14:paraId="2CE29287"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0D975615" w14:textId="77777777" w:rsidTr="00442BD5">
        <w:trPr>
          <w:jc w:val="right"/>
        </w:trPr>
        <w:tc>
          <w:tcPr>
            <w:tcW w:w="4114" w:type="dxa"/>
          </w:tcPr>
          <w:p w14:paraId="0B1C0FFA"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4E9D8F82" w14:textId="377CAAF0" w:rsidR="00986141" w:rsidRPr="00986141" w:rsidRDefault="00AF2547" w:rsidP="00F27677">
            <w:pPr>
              <w:jc w:val="both"/>
              <w:rPr>
                <w:rFonts w:cs="Arial"/>
                <w:b/>
                <w:lang w:val="es-PE"/>
              </w:rPr>
            </w:pPr>
            <w:r>
              <w:rPr>
                <w:rFonts w:cs="Arial"/>
                <w:b/>
                <w:lang w:val="es-PE"/>
              </w:rPr>
              <w:t>19</w:t>
            </w:r>
            <w:r w:rsidR="00986141" w:rsidRPr="00986141">
              <w:rPr>
                <w:rFonts w:cs="Arial"/>
                <w:b/>
                <w:lang w:val="es-PE"/>
              </w:rPr>
              <w:t>3</w:t>
            </w:r>
          </w:p>
        </w:tc>
      </w:tr>
      <w:tr w:rsidR="00986141" w:rsidRPr="00986141" w14:paraId="10F26496" w14:textId="77777777" w:rsidTr="00442BD5">
        <w:trPr>
          <w:jc w:val="right"/>
        </w:trPr>
        <w:tc>
          <w:tcPr>
            <w:tcW w:w="4114" w:type="dxa"/>
            <w:vAlign w:val="center"/>
          </w:tcPr>
          <w:p w14:paraId="01CE0DA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58EF08C6" w14:textId="77777777" w:rsidR="00986141" w:rsidRPr="00986141" w:rsidRDefault="00986141" w:rsidP="00F27677">
            <w:pPr>
              <w:tabs>
                <w:tab w:val="left" w:pos="851"/>
              </w:tabs>
              <w:jc w:val="both"/>
              <w:rPr>
                <w:rFonts w:cs="Arial"/>
                <w:b/>
              </w:rPr>
            </w:pPr>
            <w:r w:rsidRPr="00986141">
              <w:rPr>
                <w:rFonts w:cs="Arial"/>
                <w:b/>
              </w:rPr>
              <w:t>6.3.15.1.</w:t>
            </w:r>
          </w:p>
          <w:p w14:paraId="653081DA" w14:textId="77777777" w:rsidR="00986141" w:rsidRPr="00986141" w:rsidRDefault="00986141" w:rsidP="00F27677">
            <w:pPr>
              <w:jc w:val="both"/>
              <w:rPr>
                <w:rFonts w:eastAsia="Times New Roman" w:cs="Arial"/>
                <w:color w:val="000000"/>
                <w:lang w:eastAsia="es-PE"/>
              </w:rPr>
            </w:pPr>
          </w:p>
        </w:tc>
      </w:tr>
      <w:tr w:rsidR="00986141" w:rsidRPr="00986141" w14:paraId="77A7F687" w14:textId="77777777" w:rsidTr="00442BD5">
        <w:trPr>
          <w:jc w:val="right"/>
        </w:trPr>
        <w:tc>
          <w:tcPr>
            <w:tcW w:w="8494" w:type="dxa"/>
            <w:gridSpan w:val="2"/>
            <w:vAlign w:val="center"/>
          </w:tcPr>
          <w:p w14:paraId="3E09808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para evitar el uso de amplificadores en tramos que están en el límite de la distancia, se permitirá aumentar la cantidad de nodos por anillo con la siguiente condición sugerida; parte de una consulta anterior:</w:t>
            </w:r>
          </w:p>
          <w:p w14:paraId="0D953B3A" w14:textId="77777777" w:rsidR="00986141" w:rsidRPr="00986141" w:rsidRDefault="00986141" w:rsidP="00F27677">
            <w:pPr>
              <w:jc w:val="both"/>
              <w:rPr>
                <w:rFonts w:eastAsia="Times New Roman" w:cs="Arial"/>
                <w:color w:val="000000"/>
                <w:lang w:eastAsia="es-PE"/>
              </w:rPr>
            </w:pPr>
          </w:p>
          <w:p w14:paraId="310DD4AC"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Hasta un máximo de 15 nodos por anillo en un máximo de 05 anillos en cada región.</w:t>
            </w:r>
          </w:p>
          <w:p w14:paraId="7AA49197"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esto para tener una ventana de ingeniería para optimizar la conexión física y lógica en diseño de los anillos y ramales.</w:t>
            </w:r>
          </w:p>
          <w:p w14:paraId="16723629" w14:textId="77777777" w:rsidR="00986141" w:rsidRPr="00986141" w:rsidRDefault="00986141" w:rsidP="00F27677">
            <w:pPr>
              <w:jc w:val="both"/>
              <w:rPr>
                <w:rFonts w:eastAsia="Times New Roman" w:cs="Arial"/>
                <w:color w:val="000000"/>
                <w:lang w:eastAsia="es-PE"/>
              </w:rPr>
            </w:pPr>
          </w:p>
          <w:p w14:paraId="36947060"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Todo esto podrá ser sustentado en la etapa correcta del proceso o planea</w:t>
            </w:r>
            <w:r w:rsidR="000A029E">
              <w:rPr>
                <w:rFonts w:eastAsia="Times New Roman" w:cs="Arial"/>
                <w:color w:val="000000"/>
                <w:lang w:eastAsia="es-PE"/>
              </w:rPr>
              <w:t>miento que la entidad disponga.</w:t>
            </w:r>
          </w:p>
        </w:tc>
      </w:tr>
      <w:tr w:rsidR="000A029E" w:rsidRPr="00C668F1" w14:paraId="6262D795" w14:textId="77777777" w:rsidTr="00723820">
        <w:trPr>
          <w:jc w:val="right"/>
        </w:trPr>
        <w:tc>
          <w:tcPr>
            <w:tcW w:w="8494" w:type="dxa"/>
            <w:gridSpan w:val="2"/>
          </w:tcPr>
          <w:p w14:paraId="01A98937" w14:textId="77777777" w:rsidR="00A60981" w:rsidRPr="00C668F1" w:rsidRDefault="000A029E" w:rsidP="00A60981">
            <w:pPr>
              <w:contextualSpacing/>
              <w:rPr>
                <w:rFonts w:eastAsia="Times New Roman" w:cs="Arial"/>
                <w:b/>
                <w:lang w:val="es-PE"/>
              </w:rPr>
            </w:pPr>
            <w:r w:rsidRPr="00C668F1">
              <w:rPr>
                <w:rFonts w:eastAsia="Times New Roman" w:cs="Arial"/>
                <w:b/>
                <w:u w:val="single"/>
                <w:lang w:val="es-PE"/>
              </w:rPr>
              <w:t>Respuesta</w:t>
            </w:r>
            <w:r w:rsidRPr="00C668F1">
              <w:rPr>
                <w:rFonts w:eastAsia="Times New Roman" w:cs="Arial"/>
                <w:lang w:val="es-PE"/>
              </w:rPr>
              <w:t>:</w:t>
            </w:r>
            <w:r w:rsidR="00A60981" w:rsidRPr="00C668F1">
              <w:rPr>
                <w:rFonts w:eastAsia="Times New Roman" w:cs="Arial"/>
                <w:lang w:val="es-PE"/>
              </w:rPr>
              <w:t xml:space="preserve"> </w:t>
            </w:r>
          </w:p>
          <w:p w14:paraId="6001B34F" w14:textId="77777777" w:rsidR="00DD0C87" w:rsidRPr="00C668F1" w:rsidRDefault="00DD0C87" w:rsidP="00A60981">
            <w:pPr>
              <w:contextualSpacing/>
              <w:rPr>
                <w:rFonts w:eastAsia="Times New Roman" w:cs="Arial"/>
                <w:lang w:val="es-PE"/>
              </w:rPr>
            </w:pPr>
          </w:p>
          <w:p w14:paraId="3C48BD9C" w14:textId="77777777" w:rsidR="000A029E" w:rsidRPr="00C668F1" w:rsidRDefault="00A60981" w:rsidP="000A029E">
            <w:pPr>
              <w:jc w:val="both"/>
              <w:rPr>
                <w:rFonts w:eastAsia="Times New Roman" w:cs="Arial"/>
                <w:lang w:val="es-PE"/>
              </w:rPr>
            </w:pPr>
            <w:r w:rsidRPr="00C668F1">
              <w:rPr>
                <w:rFonts w:eastAsia="Times New Roman" w:cs="Arial"/>
                <w:lang w:val="es-PE"/>
              </w:rPr>
              <w:t>Ceñirse a lo establecido en las BASES.</w:t>
            </w:r>
          </w:p>
          <w:p w14:paraId="4D9EDBCB" w14:textId="77777777" w:rsidR="00DD0C87" w:rsidRPr="00C668F1" w:rsidRDefault="00DD0C87" w:rsidP="000A029E">
            <w:pPr>
              <w:jc w:val="both"/>
              <w:rPr>
                <w:rFonts w:eastAsia="Times New Roman" w:cs="Arial"/>
                <w:lang w:eastAsia="es-PE"/>
              </w:rPr>
            </w:pPr>
          </w:p>
        </w:tc>
      </w:tr>
    </w:tbl>
    <w:p w14:paraId="04F54AFF" w14:textId="77777777" w:rsidR="00213804" w:rsidRPr="00C668F1" w:rsidRDefault="00213804"/>
    <w:tbl>
      <w:tblPr>
        <w:tblStyle w:val="Tablaconcuadrcula"/>
        <w:tblW w:w="0" w:type="auto"/>
        <w:jc w:val="right"/>
        <w:tblLook w:val="04A0" w:firstRow="1" w:lastRow="0" w:firstColumn="1" w:lastColumn="0" w:noHBand="0" w:noVBand="1"/>
      </w:tblPr>
      <w:tblGrid>
        <w:gridCol w:w="4114"/>
        <w:gridCol w:w="4380"/>
      </w:tblGrid>
      <w:tr w:rsidR="00986141" w:rsidRPr="00C668F1" w14:paraId="2D6DDDEC" w14:textId="77777777" w:rsidTr="00442BD5">
        <w:trPr>
          <w:jc w:val="right"/>
        </w:trPr>
        <w:tc>
          <w:tcPr>
            <w:tcW w:w="4114" w:type="dxa"/>
          </w:tcPr>
          <w:p w14:paraId="514AC046" w14:textId="77777777" w:rsidR="00986141" w:rsidRPr="00C668F1" w:rsidRDefault="00986141" w:rsidP="00F27677">
            <w:pPr>
              <w:jc w:val="both"/>
              <w:rPr>
                <w:rFonts w:cs="Arial"/>
                <w:lang w:val="es-PE"/>
              </w:rPr>
            </w:pPr>
            <w:r w:rsidRPr="00C668F1">
              <w:rPr>
                <w:rFonts w:cs="Arial"/>
                <w:lang w:val="es-PE"/>
              </w:rPr>
              <w:t>Nº de Consulta a las ESPECIFICACIONES TÉCNICAS DE LA RED DE TRANSPORTE (Anexo Nº 8-A)</w:t>
            </w:r>
          </w:p>
        </w:tc>
        <w:tc>
          <w:tcPr>
            <w:tcW w:w="4380" w:type="dxa"/>
          </w:tcPr>
          <w:p w14:paraId="3BBF1AA4" w14:textId="44B68191" w:rsidR="00986141" w:rsidRPr="00C668F1" w:rsidRDefault="00AF2547" w:rsidP="00F27677">
            <w:pPr>
              <w:jc w:val="both"/>
              <w:rPr>
                <w:rFonts w:cs="Arial"/>
                <w:b/>
                <w:lang w:val="es-PE"/>
              </w:rPr>
            </w:pPr>
            <w:r>
              <w:rPr>
                <w:rFonts w:cs="Arial"/>
                <w:b/>
                <w:lang w:val="es-PE"/>
              </w:rPr>
              <w:t>19</w:t>
            </w:r>
            <w:r w:rsidR="00986141" w:rsidRPr="00C668F1">
              <w:rPr>
                <w:rFonts w:cs="Arial"/>
                <w:b/>
                <w:lang w:val="es-PE"/>
              </w:rPr>
              <w:t>4</w:t>
            </w:r>
          </w:p>
        </w:tc>
      </w:tr>
      <w:tr w:rsidR="00986141" w:rsidRPr="00C668F1" w14:paraId="123DCE8C" w14:textId="77777777" w:rsidTr="00442BD5">
        <w:trPr>
          <w:jc w:val="right"/>
        </w:trPr>
        <w:tc>
          <w:tcPr>
            <w:tcW w:w="4114" w:type="dxa"/>
            <w:vAlign w:val="center"/>
          </w:tcPr>
          <w:p w14:paraId="6AE76021" w14:textId="77777777" w:rsidR="00986141" w:rsidRPr="00C668F1" w:rsidRDefault="00986141" w:rsidP="00F27677">
            <w:pPr>
              <w:jc w:val="both"/>
              <w:rPr>
                <w:rFonts w:eastAsia="Times New Roman" w:cs="Arial"/>
                <w:lang w:eastAsia="es-PE"/>
              </w:rPr>
            </w:pPr>
            <w:r w:rsidRPr="00C668F1">
              <w:rPr>
                <w:rFonts w:eastAsia="Times New Roman" w:cs="Arial"/>
                <w:lang w:eastAsia="es-PE"/>
              </w:rPr>
              <w:t>Numeral, literal u otra división de las ESPECIFICACIONES TÉCNICAS DE LA RED DE TRANSPORTE (Anexo Nº 8-A)</w:t>
            </w:r>
          </w:p>
        </w:tc>
        <w:tc>
          <w:tcPr>
            <w:tcW w:w="4380" w:type="dxa"/>
            <w:vAlign w:val="center"/>
          </w:tcPr>
          <w:p w14:paraId="495FB112" w14:textId="77777777" w:rsidR="00986141" w:rsidRPr="00C668F1" w:rsidRDefault="00986141" w:rsidP="00F27677">
            <w:pPr>
              <w:tabs>
                <w:tab w:val="left" w:pos="851"/>
              </w:tabs>
              <w:jc w:val="both"/>
              <w:rPr>
                <w:rFonts w:cs="Arial"/>
                <w:b/>
              </w:rPr>
            </w:pPr>
            <w:r w:rsidRPr="00C668F1">
              <w:rPr>
                <w:rFonts w:cs="Arial"/>
                <w:b/>
              </w:rPr>
              <w:t>6.3.15.1.</w:t>
            </w:r>
          </w:p>
          <w:p w14:paraId="7718ECB5" w14:textId="77777777" w:rsidR="00986141" w:rsidRPr="00C668F1" w:rsidRDefault="00986141" w:rsidP="00F27677">
            <w:pPr>
              <w:jc w:val="both"/>
              <w:rPr>
                <w:rFonts w:eastAsia="Times New Roman" w:cs="Arial"/>
                <w:lang w:eastAsia="es-PE"/>
              </w:rPr>
            </w:pPr>
          </w:p>
        </w:tc>
      </w:tr>
      <w:tr w:rsidR="00986141" w:rsidRPr="00C668F1" w14:paraId="1D5916D0" w14:textId="77777777" w:rsidTr="00442BD5">
        <w:trPr>
          <w:jc w:val="right"/>
        </w:trPr>
        <w:tc>
          <w:tcPr>
            <w:tcW w:w="8494" w:type="dxa"/>
            <w:gridSpan w:val="2"/>
            <w:vAlign w:val="center"/>
          </w:tcPr>
          <w:p w14:paraId="68298ED3" w14:textId="77777777" w:rsidR="00986141" w:rsidRPr="00C668F1" w:rsidRDefault="00986141" w:rsidP="00F27677">
            <w:pPr>
              <w:jc w:val="both"/>
              <w:rPr>
                <w:rFonts w:eastAsia="Times New Roman" w:cs="Arial"/>
                <w:lang w:eastAsia="es-PE"/>
              </w:rPr>
            </w:pPr>
            <w:r w:rsidRPr="00C668F1">
              <w:rPr>
                <w:rFonts w:eastAsia="Times New Roman" w:cs="Arial"/>
                <w:lang w:eastAsia="es-PE"/>
              </w:rPr>
              <w:t>Confirmar que no es necesaria la capacidad de multiplexación ni pasiva ni activa, únicamente amplificación para superar las distancia</w:t>
            </w:r>
            <w:r w:rsidR="000A029E" w:rsidRPr="00C668F1">
              <w:rPr>
                <w:rFonts w:eastAsia="Times New Roman" w:cs="Arial"/>
                <w:lang w:eastAsia="es-PE"/>
              </w:rPr>
              <w:t>s según estándares del mercado.</w:t>
            </w:r>
          </w:p>
        </w:tc>
      </w:tr>
      <w:tr w:rsidR="000A029E" w:rsidRPr="00C668F1" w14:paraId="2B6DEA45" w14:textId="77777777" w:rsidTr="00723820">
        <w:trPr>
          <w:jc w:val="right"/>
        </w:trPr>
        <w:tc>
          <w:tcPr>
            <w:tcW w:w="8494" w:type="dxa"/>
            <w:gridSpan w:val="2"/>
          </w:tcPr>
          <w:p w14:paraId="7DCCDB16" w14:textId="77777777" w:rsidR="00A60981" w:rsidRPr="00C668F1" w:rsidRDefault="000A029E" w:rsidP="00A60981">
            <w:pPr>
              <w:contextualSpacing/>
              <w:rPr>
                <w:rFonts w:eastAsia="Times New Roman" w:cs="Arial"/>
                <w:b/>
                <w:lang w:val="es-PE"/>
              </w:rPr>
            </w:pPr>
            <w:r w:rsidRPr="00C668F1">
              <w:rPr>
                <w:rFonts w:eastAsia="Times New Roman" w:cs="Arial"/>
                <w:b/>
                <w:u w:val="single"/>
                <w:lang w:val="es-PE"/>
              </w:rPr>
              <w:t>Respuesta</w:t>
            </w:r>
            <w:r w:rsidRPr="00C668F1">
              <w:rPr>
                <w:rFonts w:eastAsia="Times New Roman" w:cs="Arial"/>
                <w:lang w:val="es-PE"/>
              </w:rPr>
              <w:t>:</w:t>
            </w:r>
            <w:r w:rsidR="00A60981" w:rsidRPr="00C668F1">
              <w:rPr>
                <w:rFonts w:eastAsia="Times New Roman" w:cs="Arial"/>
                <w:lang w:val="es-PE"/>
              </w:rPr>
              <w:t xml:space="preserve"> </w:t>
            </w:r>
          </w:p>
          <w:p w14:paraId="36FDDDAB" w14:textId="77777777" w:rsidR="00DD0C87" w:rsidRPr="00C668F1" w:rsidRDefault="00DD0C87" w:rsidP="00A60981">
            <w:pPr>
              <w:contextualSpacing/>
              <w:rPr>
                <w:rFonts w:eastAsia="Times New Roman" w:cs="Arial"/>
                <w:lang w:val="es-PE"/>
              </w:rPr>
            </w:pPr>
          </w:p>
          <w:p w14:paraId="442DBA91" w14:textId="77777777" w:rsidR="000A029E" w:rsidRPr="00C668F1" w:rsidRDefault="00A60981" w:rsidP="000A029E">
            <w:pPr>
              <w:jc w:val="both"/>
              <w:rPr>
                <w:rFonts w:eastAsia="Times New Roman" w:cs="Arial"/>
                <w:lang w:eastAsia="es-PE"/>
              </w:rPr>
            </w:pPr>
            <w:r w:rsidRPr="00C668F1">
              <w:rPr>
                <w:rFonts w:eastAsia="Times New Roman" w:cs="Arial"/>
                <w:lang w:eastAsia="es-PE"/>
              </w:rPr>
              <w:t>Es correcto el entendimiento del POSTOR.</w:t>
            </w:r>
          </w:p>
          <w:p w14:paraId="295B3786" w14:textId="77777777" w:rsidR="00DD0C87" w:rsidRPr="00C668F1" w:rsidRDefault="00DD0C87" w:rsidP="000A029E">
            <w:pPr>
              <w:jc w:val="both"/>
              <w:rPr>
                <w:rFonts w:eastAsia="Times New Roman" w:cs="Arial"/>
                <w:lang w:eastAsia="es-PE"/>
              </w:rPr>
            </w:pPr>
          </w:p>
        </w:tc>
      </w:tr>
    </w:tbl>
    <w:p w14:paraId="32C123B2"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60FD359E" w14:textId="77777777" w:rsidTr="00442BD5">
        <w:trPr>
          <w:jc w:val="right"/>
        </w:trPr>
        <w:tc>
          <w:tcPr>
            <w:tcW w:w="4114" w:type="dxa"/>
          </w:tcPr>
          <w:p w14:paraId="204AA1C7"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6A2D254F" w14:textId="28958359" w:rsidR="00986141" w:rsidRPr="00986141" w:rsidRDefault="00AF2547" w:rsidP="00F27677">
            <w:pPr>
              <w:jc w:val="both"/>
              <w:rPr>
                <w:rFonts w:cs="Arial"/>
                <w:b/>
                <w:lang w:val="es-PE"/>
              </w:rPr>
            </w:pPr>
            <w:r>
              <w:rPr>
                <w:rFonts w:cs="Arial"/>
                <w:b/>
                <w:lang w:val="es-PE"/>
              </w:rPr>
              <w:t>195</w:t>
            </w:r>
          </w:p>
        </w:tc>
      </w:tr>
      <w:tr w:rsidR="00986141" w:rsidRPr="00986141" w14:paraId="7E1F8D1F" w14:textId="77777777" w:rsidTr="00442BD5">
        <w:trPr>
          <w:jc w:val="right"/>
        </w:trPr>
        <w:tc>
          <w:tcPr>
            <w:tcW w:w="4114" w:type="dxa"/>
            <w:vAlign w:val="center"/>
          </w:tcPr>
          <w:p w14:paraId="6CFEDA25"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08039EED" w14:textId="77777777" w:rsidR="00986141" w:rsidRPr="00986141" w:rsidRDefault="00986141" w:rsidP="00F27677">
            <w:pPr>
              <w:tabs>
                <w:tab w:val="left" w:pos="851"/>
              </w:tabs>
              <w:jc w:val="both"/>
              <w:rPr>
                <w:rFonts w:cs="Arial"/>
                <w:b/>
              </w:rPr>
            </w:pPr>
            <w:r w:rsidRPr="00986141">
              <w:rPr>
                <w:rFonts w:cs="Arial"/>
                <w:b/>
              </w:rPr>
              <w:t>9.1.</w:t>
            </w:r>
          </w:p>
          <w:p w14:paraId="0DF4A9B7" w14:textId="77777777" w:rsidR="00986141" w:rsidRPr="00986141" w:rsidRDefault="00986141" w:rsidP="00F27677">
            <w:pPr>
              <w:jc w:val="both"/>
              <w:rPr>
                <w:rFonts w:eastAsia="Times New Roman" w:cs="Arial"/>
                <w:color w:val="000000"/>
                <w:lang w:eastAsia="es-PE"/>
              </w:rPr>
            </w:pPr>
          </w:p>
        </w:tc>
      </w:tr>
      <w:tr w:rsidR="00986141" w:rsidRPr="00986141" w14:paraId="1182E866" w14:textId="77777777" w:rsidTr="00442BD5">
        <w:trPr>
          <w:jc w:val="right"/>
        </w:trPr>
        <w:tc>
          <w:tcPr>
            <w:tcW w:w="8494" w:type="dxa"/>
            <w:gridSpan w:val="2"/>
            <w:vAlign w:val="center"/>
          </w:tcPr>
          <w:p w14:paraId="1B75CE95"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 xml:space="preserve">Se solicita confirmar que las capacidades de OSS/BSS solicitadas podrían ser realizadas bajo plataforma desarrollada tipo “open source” para un desarrollo a medida de la analítica, monitoreo, reportes y otros módulos que podrían beneficiar la operación de la red o plataforma total como una gestor de primer nivel sobre los NMSs </w:t>
            </w:r>
            <w:r w:rsidR="000A029E">
              <w:rPr>
                <w:rFonts w:eastAsia="Times New Roman" w:cs="Arial"/>
                <w:color w:val="000000"/>
                <w:lang w:eastAsia="es-PE"/>
              </w:rPr>
              <w:t>de otros sistemas de 2do nivel.</w:t>
            </w:r>
          </w:p>
        </w:tc>
      </w:tr>
      <w:tr w:rsidR="000A029E" w:rsidRPr="00C668F1" w14:paraId="62209407" w14:textId="77777777" w:rsidTr="00723820">
        <w:trPr>
          <w:jc w:val="right"/>
        </w:trPr>
        <w:tc>
          <w:tcPr>
            <w:tcW w:w="8494" w:type="dxa"/>
            <w:gridSpan w:val="2"/>
          </w:tcPr>
          <w:p w14:paraId="661A425B" w14:textId="77777777" w:rsidR="002A1508" w:rsidRPr="00C668F1" w:rsidRDefault="000A029E" w:rsidP="00C668F1">
            <w:pPr>
              <w:contextualSpacing/>
              <w:jc w:val="both"/>
              <w:rPr>
                <w:rFonts w:asciiTheme="minorHAnsi" w:eastAsia="Times New Roman" w:hAnsiTheme="minorHAnsi" w:cs="Arial"/>
                <w:b/>
                <w:lang w:val="es-PE"/>
              </w:rPr>
            </w:pPr>
            <w:r w:rsidRPr="00C668F1">
              <w:rPr>
                <w:rFonts w:eastAsia="Times New Roman" w:cs="Arial"/>
                <w:b/>
                <w:u w:val="single"/>
                <w:lang w:val="es-PE"/>
              </w:rPr>
              <w:t>Respuesta</w:t>
            </w:r>
            <w:r w:rsidRPr="00C668F1">
              <w:rPr>
                <w:rFonts w:eastAsia="Times New Roman" w:cs="Arial"/>
                <w:lang w:val="es-PE"/>
              </w:rPr>
              <w:t>:</w:t>
            </w:r>
            <w:r w:rsidR="00A60981" w:rsidRPr="00C668F1">
              <w:rPr>
                <w:rFonts w:eastAsia="Times New Roman" w:cs="Arial"/>
                <w:lang w:val="es-PE"/>
              </w:rPr>
              <w:t xml:space="preserve"> </w:t>
            </w:r>
          </w:p>
          <w:p w14:paraId="18708AD5" w14:textId="77777777" w:rsidR="002A1508" w:rsidRPr="00C668F1" w:rsidRDefault="002A1508" w:rsidP="00C668F1">
            <w:pPr>
              <w:contextualSpacing/>
              <w:jc w:val="both"/>
              <w:rPr>
                <w:rFonts w:asciiTheme="minorHAnsi" w:eastAsia="Times New Roman" w:hAnsiTheme="minorHAnsi" w:cs="Arial"/>
                <w:lang w:val="es-PE"/>
              </w:rPr>
            </w:pPr>
          </w:p>
          <w:p w14:paraId="308AC4D4" w14:textId="5DEB0C26" w:rsidR="000A029E" w:rsidRPr="00C668F1" w:rsidRDefault="00A60981" w:rsidP="000A029E">
            <w:pPr>
              <w:jc w:val="both"/>
              <w:rPr>
                <w:rFonts w:eastAsia="Times New Roman" w:cs="Arial"/>
                <w:lang w:val="es-PE"/>
              </w:rPr>
            </w:pPr>
            <w:r w:rsidRPr="00C668F1">
              <w:rPr>
                <w:rFonts w:eastAsia="Times New Roman" w:cs="Arial"/>
                <w:lang w:val="es-PE"/>
              </w:rPr>
              <w:t xml:space="preserve">Es correcto, estos sistemas pueden ser desarrollados a medida, siempre que cumplan con los requisitos básicos señalados en el </w:t>
            </w:r>
            <w:r w:rsidR="00C668F1" w:rsidRPr="00C668F1">
              <w:rPr>
                <w:rFonts w:eastAsia="Times New Roman" w:cs="Arial"/>
                <w:lang w:val="es-PE"/>
              </w:rPr>
              <w:t xml:space="preserve">Numeral </w:t>
            </w:r>
            <w:r w:rsidRPr="00C668F1">
              <w:rPr>
                <w:rFonts w:eastAsia="Times New Roman" w:cs="Arial"/>
                <w:lang w:val="es-PE"/>
              </w:rPr>
              <w:t>9.1 del Anexo N° 8-A de las BASES. Para el caso de los NMS, estos serán las soluciones comerciales provistas por los fabricantes de equipos o sus desarrolladores de software.</w:t>
            </w:r>
          </w:p>
          <w:p w14:paraId="56ADBC60" w14:textId="77777777" w:rsidR="00DD0C87" w:rsidRPr="00C668F1" w:rsidRDefault="00DD0C87" w:rsidP="000A029E">
            <w:pPr>
              <w:jc w:val="both"/>
              <w:rPr>
                <w:rFonts w:eastAsia="Times New Roman" w:cs="Arial"/>
                <w:lang w:eastAsia="es-PE"/>
              </w:rPr>
            </w:pPr>
          </w:p>
        </w:tc>
      </w:tr>
    </w:tbl>
    <w:p w14:paraId="16DBB2A0"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572495D1" w14:textId="77777777" w:rsidTr="00442BD5">
        <w:trPr>
          <w:jc w:val="right"/>
        </w:trPr>
        <w:tc>
          <w:tcPr>
            <w:tcW w:w="4114" w:type="dxa"/>
          </w:tcPr>
          <w:p w14:paraId="0560750D"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60772DCA" w14:textId="0ADCC7D9" w:rsidR="00986141" w:rsidRPr="00986141" w:rsidRDefault="00AF2547" w:rsidP="00F27677">
            <w:pPr>
              <w:jc w:val="both"/>
              <w:rPr>
                <w:rFonts w:cs="Arial"/>
                <w:b/>
                <w:lang w:val="es-PE"/>
              </w:rPr>
            </w:pPr>
            <w:r>
              <w:rPr>
                <w:rFonts w:cs="Arial"/>
                <w:b/>
                <w:lang w:val="es-PE"/>
              </w:rPr>
              <w:t>196</w:t>
            </w:r>
          </w:p>
        </w:tc>
      </w:tr>
      <w:tr w:rsidR="00986141" w:rsidRPr="00986141" w14:paraId="2745B2FD" w14:textId="77777777" w:rsidTr="00442BD5">
        <w:trPr>
          <w:jc w:val="right"/>
        </w:trPr>
        <w:tc>
          <w:tcPr>
            <w:tcW w:w="4114" w:type="dxa"/>
            <w:vAlign w:val="center"/>
          </w:tcPr>
          <w:p w14:paraId="3194614C"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24656971" w14:textId="77777777" w:rsidR="00986141" w:rsidRPr="00986141" w:rsidRDefault="00986141" w:rsidP="00F27677">
            <w:pPr>
              <w:tabs>
                <w:tab w:val="left" w:pos="851"/>
              </w:tabs>
              <w:jc w:val="both"/>
              <w:rPr>
                <w:rFonts w:cs="Arial"/>
                <w:b/>
              </w:rPr>
            </w:pPr>
            <w:r w:rsidRPr="00986141">
              <w:rPr>
                <w:rFonts w:cs="Arial"/>
                <w:b/>
              </w:rPr>
              <w:t>9.1.</w:t>
            </w:r>
          </w:p>
          <w:p w14:paraId="618ADCCE" w14:textId="77777777" w:rsidR="00986141" w:rsidRPr="00986141" w:rsidRDefault="00986141" w:rsidP="00F27677">
            <w:pPr>
              <w:jc w:val="both"/>
              <w:rPr>
                <w:rFonts w:eastAsia="Times New Roman" w:cs="Arial"/>
                <w:color w:val="000000"/>
                <w:lang w:eastAsia="es-PE"/>
              </w:rPr>
            </w:pPr>
          </w:p>
        </w:tc>
      </w:tr>
      <w:tr w:rsidR="00986141" w:rsidRPr="00986141" w14:paraId="1AB292D3" w14:textId="77777777" w:rsidTr="00442BD5">
        <w:trPr>
          <w:jc w:val="right"/>
        </w:trPr>
        <w:tc>
          <w:tcPr>
            <w:tcW w:w="8494" w:type="dxa"/>
            <w:gridSpan w:val="2"/>
            <w:vAlign w:val="center"/>
          </w:tcPr>
          <w:p w14:paraId="37F059D2"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que la entidad confirme de alguna manera los módulos de servicio mínimos indispensables del sistema OSS/BSS para la red, esto para realizar un mayor trabajo en dichos módulos y de ser identificados otros módulos indispensables, podrán ser considerad</w:t>
            </w:r>
            <w:r w:rsidR="000A029E">
              <w:rPr>
                <w:rFonts w:eastAsia="Times New Roman" w:cs="Arial"/>
                <w:color w:val="000000"/>
                <w:lang w:eastAsia="es-PE"/>
              </w:rPr>
              <w:t>os con un desarrollo operativo.</w:t>
            </w:r>
          </w:p>
        </w:tc>
      </w:tr>
      <w:tr w:rsidR="000A029E" w:rsidRPr="009477B6" w14:paraId="1CAA16EA" w14:textId="77777777" w:rsidTr="00723820">
        <w:trPr>
          <w:jc w:val="right"/>
        </w:trPr>
        <w:tc>
          <w:tcPr>
            <w:tcW w:w="8494" w:type="dxa"/>
            <w:gridSpan w:val="2"/>
          </w:tcPr>
          <w:p w14:paraId="4FB771B5" w14:textId="77777777" w:rsidR="00A60981" w:rsidRPr="009477B6" w:rsidRDefault="000A029E" w:rsidP="00A60981">
            <w:pPr>
              <w:contextualSpacing/>
              <w:rPr>
                <w:rFonts w:eastAsia="Times New Roman" w:cs="Arial"/>
                <w:b/>
                <w:lang w:val="es-PE"/>
              </w:rPr>
            </w:pPr>
            <w:r w:rsidRPr="009477B6">
              <w:rPr>
                <w:rFonts w:eastAsia="Times New Roman" w:cs="Arial"/>
                <w:b/>
                <w:u w:val="single"/>
                <w:lang w:val="es-PE"/>
              </w:rPr>
              <w:t>Respuesta</w:t>
            </w:r>
            <w:r w:rsidRPr="009477B6">
              <w:rPr>
                <w:rFonts w:eastAsia="Times New Roman" w:cs="Arial"/>
                <w:lang w:val="es-PE"/>
              </w:rPr>
              <w:t>:</w:t>
            </w:r>
            <w:r w:rsidR="00A60981" w:rsidRPr="009477B6">
              <w:rPr>
                <w:rFonts w:eastAsia="Times New Roman" w:cs="Arial"/>
                <w:lang w:val="es-PE"/>
              </w:rPr>
              <w:t xml:space="preserve"> </w:t>
            </w:r>
          </w:p>
          <w:p w14:paraId="4B920A6A" w14:textId="77777777" w:rsidR="00DD0C87" w:rsidRPr="009477B6" w:rsidRDefault="00DD0C87" w:rsidP="00A60981">
            <w:pPr>
              <w:contextualSpacing/>
              <w:rPr>
                <w:rFonts w:eastAsia="Times New Roman" w:cs="Arial"/>
                <w:lang w:val="es-PE"/>
              </w:rPr>
            </w:pPr>
          </w:p>
          <w:p w14:paraId="3CA6604C" w14:textId="024505BF" w:rsidR="000A029E" w:rsidRPr="009477B6" w:rsidRDefault="00A60981" w:rsidP="000A029E">
            <w:pPr>
              <w:jc w:val="both"/>
              <w:rPr>
                <w:rFonts w:eastAsia="Times New Roman" w:cs="Arial"/>
                <w:lang w:val="es-PE"/>
              </w:rPr>
            </w:pPr>
            <w:r w:rsidRPr="009477B6">
              <w:rPr>
                <w:rFonts w:eastAsia="Times New Roman" w:cs="Arial"/>
                <w:lang w:val="es-PE"/>
              </w:rPr>
              <w:t xml:space="preserve">El </w:t>
            </w:r>
            <w:r w:rsidR="009477B6" w:rsidRPr="009477B6">
              <w:rPr>
                <w:rFonts w:eastAsia="Times New Roman" w:cs="Arial"/>
                <w:lang w:val="es-PE"/>
              </w:rPr>
              <w:t xml:space="preserve">Numeral </w:t>
            </w:r>
            <w:r w:rsidRPr="009477B6">
              <w:rPr>
                <w:rFonts w:eastAsia="Times New Roman" w:cs="Arial"/>
                <w:lang w:val="es-PE"/>
              </w:rPr>
              <w:t xml:space="preserve">9.1 </w:t>
            </w:r>
            <w:r w:rsidR="009477B6" w:rsidRPr="009477B6">
              <w:rPr>
                <w:rFonts w:eastAsia="Times New Roman" w:cs="Arial"/>
                <w:lang w:val="es-PE"/>
              </w:rPr>
              <w:t xml:space="preserve">del Anexo N° 8-A de las BASES </w:t>
            </w:r>
            <w:r w:rsidRPr="009477B6">
              <w:rPr>
                <w:rFonts w:eastAsia="Times New Roman" w:cs="Arial"/>
                <w:lang w:val="es-PE"/>
              </w:rPr>
              <w:t>establece las características básicas que debe tener tanto el OSS como el BSS.</w:t>
            </w:r>
          </w:p>
          <w:p w14:paraId="55C90AA4" w14:textId="77777777" w:rsidR="00DD0C87" w:rsidRPr="009477B6" w:rsidRDefault="00DD0C87" w:rsidP="000A029E">
            <w:pPr>
              <w:jc w:val="both"/>
              <w:rPr>
                <w:rFonts w:eastAsia="Times New Roman" w:cs="Arial"/>
                <w:lang w:eastAsia="es-PE"/>
              </w:rPr>
            </w:pPr>
          </w:p>
        </w:tc>
      </w:tr>
    </w:tbl>
    <w:p w14:paraId="443DC09C"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351312F4" w14:textId="77777777" w:rsidTr="00442BD5">
        <w:trPr>
          <w:jc w:val="right"/>
        </w:trPr>
        <w:tc>
          <w:tcPr>
            <w:tcW w:w="4114" w:type="dxa"/>
          </w:tcPr>
          <w:p w14:paraId="101303F5"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448B74F7" w14:textId="52EB937E" w:rsidR="00986141" w:rsidRPr="00986141" w:rsidRDefault="00AF2547" w:rsidP="00F27677">
            <w:pPr>
              <w:jc w:val="both"/>
              <w:rPr>
                <w:rFonts w:cs="Arial"/>
                <w:b/>
                <w:lang w:val="es-PE"/>
              </w:rPr>
            </w:pPr>
            <w:r>
              <w:rPr>
                <w:rFonts w:cs="Arial"/>
                <w:b/>
                <w:lang w:val="es-PE"/>
              </w:rPr>
              <w:t>197</w:t>
            </w:r>
          </w:p>
        </w:tc>
      </w:tr>
      <w:tr w:rsidR="00986141" w:rsidRPr="00986141" w14:paraId="477D8280" w14:textId="77777777" w:rsidTr="00442BD5">
        <w:trPr>
          <w:jc w:val="right"/>
        </w:trPr>
        <w:tc>
          <w:tcPr>
            <w:tcW w:w="4114" w:type="dxa"/>
            <w:vAlign w:val="center"/>
          </w:tcPr>
          <w:p w14:paraId="37CAF1B5"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7FA78923" w14:textId="77777777" w:rsidR="00986141" w:rsidRPr="00986141" w:rsidRDefault="00986141" w:rsidP="00F27677">
            <w:pPr>
              <w:tabs>
                <w:tab w:val="left" w:pos="851"/>
              </w:tabs>
              <w:jc w:val="both"/>
              <w:rPr>
                <w:rFonts w:cs="Arial"/>
                <w:b/>
              </w:rPr>
            </w:pPr>
            <w:r w:rsidRPr="00986141">
              <w:rPr>
                <w:rFonts w:cs="Arial"/>
                <w:b/>
              </w:rPr>
              <w:t>10.1.</w:t>
            </w:r>
          </w:p>
          <w:p w14:paraId="5945027E" w14:textId="77777777" w:rsidR="00986141" w:rsidRPr="00986141" w:rsidRDefault="00986141" w:rsidP="00F27677">
            <w:pPr>
              <w:jc w:val="both"/>
              <w:rPr>
                <w:rFonts w:eastAsia="Times New Roman" w:cs="Arial"/>
                <w:color w:val="000000"/>
                <w:lang w:eastAsia="es-PE"/>
              </w:rPr>
            </w:pPr>
          </w:p>
        </w:tc>
      </w:tr>
      <w:tr w:rsidR="00986141" w:rsidRPr="00986141" w14:paraId="26443258" w14:textId="77777777" w:rsidTr="00442BD5">
        <w:trPr>
          <w:jc w:val="right"/>
        </w:trPr>
        <w:tc>
          <w:tcPr>
            <w:tcW w:w="8494" w:type="dxa"/>
            <w:gridSpan w:val="2"/>
            <w:vAlign w:val="center"/>
          </w:tcPr>
          <w:p w14:paraId="35044377"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de proponerse una fecha para capacitación en fábrica o local, y esta capacitación sea totalmente confirmada por la entidad y que razones de fuerza mayor (fuera posibles motivos de catástrofes naturales o sociales), digamos razones políticas o documentarias no se logra concretar la capacitación; esta será asumida como “otorgada o cumplida”, puesto que el Postor seguramente haya incurrido en gastos logísticos significativos que podrían causar daño financiero, en especial para la capacitación en fabrica.</w:t>
            </w:r>
          </w:p>
          <w:p w14:paraId="7F9CF355" w14:textId="77777777" w:rsidR="00986141" w:rsidRPr="00986141" w:rsidRDefault="00986141" w:rsidP="00F27677">
            <w:pPr>
              <w:jc w:val="both"/>
              <w:rPr>
                <w:rFonts w:eastAsia="Times New Roman" w:cs="Arial"/>
                <w:color w:val="000000"/>
                <w:lang w:eastAsia="es-PE"/>
              </w:rPr>
            </w:pPr>
          </w:p>
          <w:p w14:paraId="4330128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Confirmar la entidad tendrá como máximo 30 días antes de la fecha confirmada para cambios o cancel</w:t>
            </w:r>
            <w:r w:rsidR="000A029E">
              <w:rPr>
                <w:rFonts w:eastAsia="Times New Roman" w:cs="Arial"/>
                <w:color w:val="000000"/>
                <w:lang w:eastAsia="es-PE"/>
              </w:rPr>
              <w:t>aciones.</w:t>
            </w:r>
          </w:p>
        </w:tc>
      </w:tr>
      <w:tr w:rsidR="000A029E" w:rsidRPr="00E07534" w14:paraId="64625C1B" w14:textId="77777777" w:rsidTr="00723820">
        <w:trPr>
          <w:jc w:val="right"/>
        </w:trPr>
        <w:tc>
          <w:tcPr>
            <w:tcW w:w="8494" w:type="dxa"/>
            <w:gridSpan w:val="2"/>
          </w:tcPr>
          <w:p w14:paraId="214C1743" w14:textId="77777777" w:rsidR="00DD0C87" w:rsidRPr="00E07534" w:rsidRDefault="000A029E" w:rsidP="000A029E">
            <w:pPr>
              <w:contextualSpacing/>
              <w:rPr>
                <w:rFonts w:eastAsia="Times New Roman" w:cs="Arial"/>
                <w:b/>
                <w:lang w:val="es-PE"/>
              </w:rPr>
            </w:pPr>
            <w:r w:rsidRPr="00E07534">
              <w:rPr>
                <w:rFonts w:eastAsia="Times New Roman" w:cs="Arial"/>
                <w:b/>
                <w:u w:val="single"/>
                <w:lang w:val="es-PE"/>
              </w:rPr>
              <w:t>Respuesta</w:t>
            </w:r>
            <w:r w:rsidRPr="00E07534">
              <w:rPr>
                <w:rFonts w:eastAsia="Times New Roman" w:cs="Arial"/>
                <w:lang w:val="es-PE"/>
              </w:rPr>
              <w:t>:</w:t>
            </w:r>
            <w:r w:rsidR="00A60981" w:rsidRPr="00E07534">
              <w:rPr>
                <w:rFonts w:eastAsia="Times New Roman" w:cs="Arial"/>
                <w:lang w:val="es-PE"/>
              </w:rPr>
              <w:t xml:space="preserve"> </w:t>
            </w:r>
          </w:p>
          <w:p w14:paraId="7F252F24" w14:textId="77777777" w:rsidR="00DD0C87" w:rsidRPr="00E07534" w:rsidRDefault="00DD0C87" w:rsidP="000A029E">
            <w:pPr>
              <w:contextualSpacing/>
              <w:rPr>
                <w:rFonts w:eastAsia="Times New Roman" w:cs="Arial"/>
                <w:b/>
                <w:lang w:val="es-PE"/>
              </w:rPr>
            </w:pPr>
          </w:p>
          <w:p w14:paraId="508E750F" w14:textId="4C10D7B1" w:rsidR="001447C3" w:rsidRPr="00E07534" w:rsidRDefault="00BE1321" w:rsidP="001447C3">
            <w:pPr>
              <w:contextualSpacing/>
              <w:jc w:val="both"/>
              <w:rPr>
                <w:rFonts w:eastAsia="Times New Roman" w:cs="Arial"/>
                <w:lang w:val="es-PE"/>
              </w:rPr>
            </w:pPr>
            <w:r w:rsidRPr="00E07534">
              <w:rPr>
                <w:rFonts w:eastAsia="Times New Roman" w:cs="Arial"/>
                <w:lang w:val="es-PE"/>
              </w:rPr>
              <w:t xml:space="preserve">Ceñirse a lo establecido en </w:t>
            </w:r>
            <w:r w:rsidR="001447C3" w:rsidRPr="00E07534">
              <w:rPr>
                <w:rFonts w:eastAsia="Times New Roman" w:cs="Arial"/>
                <w:lang w:val="es-PE"/>
              </w:rPr>
              <w:t xml:space="preserve">el </w:t>
            </w:r>
            <w:r w:rsidR="009477B6" w:rsidRPr="00E07534">
              <w:rPr>
                <w:rFonts w:eastAsia="Times New Roman" w:cs="Arial"/>
                <w:lang w:val="es-PE"/>
              </w:rPr>
              <w:t xml:space="preserve">Numeral </w:t>
            </w:r>
            <w:r w:rsidR="001447C3" w:rsidRPr="00E07534">
              <w:rPr>
                <w:rFonts w:eastAsia="Times New Roman" w:cs="Arial"/>
                <w:lang w:val="es-PE"/>
              </w:rPr>
              <w:t>10 del Anexo N° 8-A</w:t>
            </w:r>
            <w:r w:rsidR="009477B6" w:rsidRPr="00E07534">
              <w:rPr>
                <w:rFonts w:eastAsia="Times New Roman" w:cs="Arial"/>
                <w:lang w:val="es-PE"/>
              </w:rPr>
              <w:t xml:space="preserve"> de las BASES</w:t>
            </w:r>
            <w:r w:rsidR="001447C3" w:rsidRPr="00E07534">
              <w:rPr>
                <w:rFonts w:eastAsia="Times New Roman" w:cs="Arial"/>
                <w:lang w:val="es-PE"/>
              </w:rPr>
              <w:t xml:space="preserve">, considerando lo estipulado en el </w:t>
            </w:r>
            <w:r w:rsidR="009477B6" w:rsidRPr="00E07534">
              <w:rPr>
                <w:rFonts w:eastAsia="Times New Roman" w:cs="Arial"/>
                <w:lang w:val="es-PE"/>
              </w:rPr>
              <w:t xml:space="preserve">Numeral </w:t>
            </w:r>
            <w:r w:rsidR="001447C3" w:rsidRPr="00E07534">
              <w:rPr>
                <w:rFonts w:eastAsia="Times New Roman" w:cs="Arial"/>
                <w:lang w:val="es-PE"/>
              </w:rPr>
              <w:t xml:space="preserve">7.7 de la Cláusula Sétima del </w:t>
            </w:r>
            <w:r w:rsidR="00E07534" w:rsidRPr="00E07534">
              <w:rPr>
                <w:rFonts w:eastAsia="Times New Roman" w:cs="Arial"/>
                <w:lang w:val="es-PE"/>
              </w:rPr>
              <w:t>Proyecto de Contrato de Financiamiento</w:t>
            </w:r>
            <w:r w:rsidR="001447C3" w:rsidRPr="00E07534">
              <w:rPr>
                <w:rFonts w:eastAsia="Times New Roman" w:cs="Arial"/>
                <w:lang w:val="es-PE"/>
              </w:rPr>
              <w:t>.</w:t>
            </w:r>
          </w:p>
          <w:p w14:paraId="042D9965" w14:textId="77777777" w:rsidR="000A029E" w:rsidRPr="00E07534" w:rsidRDefault="000A029E" w:rsidP="000A029E">
            <w:pPr>
              <w:jc w:val="both"/>
              <w:rPr>
                <w:rFonts w:eastAsia="Times New Roman" w:cs="Arial"/>
                <w:lang w:eastAsia="es-PE"/>
              </w:rPr>
            </w:pPr>
          </w:p>
        </w:tc>
      </w:tr>
    </w:tbl>
    <w:p w14:paraId="2C745C4A"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7C6300A2" w14:textId="77777777" w:rsidTr="00442BD5">
        <w:trPr>
          <w:jc w:val="right"/>
        </w:trPr>
        <w:tc>
          <w:tcPr>
            <w:tcW w:w="4114" w:type="dxa"/>
          </w:tcPr>
          <w:p w14:paraId="07054C9E"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158F2AE" w14:textId="32862370" w:rsidR="00986141" w:rsidRPr="00986141" w:rsidRDefault="00AF2547" w:rsidP="00F27677">
            <w:pPr>
              <w:jc w:val="both"/>
              <w:rPr>
                <w:rFonts w:cs="Arial"/>
                <w:b/>
                <w:lang w:val="es-PE"/>
              </w:rPr>
            </w:pPr>
            <w:r>
              <w:rPr>
                <w:rFonts w:cs="Arial"/>
                <w:b/>
                <w:lang w:val="es-PE"/>
              </w:rPr>
              <w:t>198</w:t>
            </w:r>
          </w:p>
        </w:tc>
      </w:tr>
      <w:tr w:rsidR="00986141" w:rsidRPr="00986141" w14:paraId="6540EF45" w14:textId="77777777" w:rsidTr="00442BD5">
        <w:trPr>
          <w:jc w:val="right"/>
        </w:trPr>
        <w:tc>
          <w:tcPr>
            <w:tcW w:w="4114" w:type="dxa"/>
            <w:vAlign w:val="center"/>
          </w:tcPr>
          <w:p w14:paraId="7D1C37C4"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3E945037" w14:textId="77777777" w:rsidR="00986141" w:rsidRPr="00986141" w:rsidRDefault="00986141" w:rsidP="00F27677">
            <w:pPr>
              <w:tabs>
                <w:tab w:val="left" w:pos="851"/>
              </w:tabs>
              <w:jc w:val="both"/>
              <w:rPr>
                <w:rFonts w:cs="Arial"/>
                <w:b/>
              </w:rPr>
            </w:pPr>
            <w:r w:rsidRPr="00986141">
              <w:rPr>
                <w:rFonts w:cs="Arial"/>
                <w:b/>
              </w:rPr>
              <w:t>10.1.</w:t>
            </w:r>
          </w:p>
          <w:p w14:paraId="5AD62B1D" w14:textId="77777777" w:rsidR="00986141" w:rsidRPr="00986141" w:rsidRDefault="00986141" w:rsidP="00F27677">
            <w:pPr>
              <w:jc w:val="both"/>
              <w:rPr>
                <w:rFonts w:eastAsia="Times New Roman" w:cs="Arial"/>
                <w:color w:val="000000"/>
                <w:lang w:eastAsia="es-PE"/>
              </w:rPr>
            </w:pPr>
          </w:p>
        </w:tc>
      </w:tr>
      <w:tr w:rsidR="00986141" w:rsidRPr="00986141" w14:paraId="26ABDBA0" w14:textId="77777777" w:rsidTr="00442BD5">
        <w:trPr>
          <w:jc w:val="right"/>
        </w:trPr>
        <w:tc>
          <w:tcPr>
            <w:tcW w:w="8494" w:type="dxa"/>
            <w:gridSpan w:val="2"/>
            <w:vAlign w:val="center"/>
          </w:tcPr>
          <w:p w14:paraId="07280DF3"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Confirmar que la entidad tendrá como máximo 30 días calendario antes de la fecha confirmada de la capacitación para cualquier tipo de cambios o cancelaciones; esto para reducir penalidades en pago</w:t>
            </w:r>
            <w:r w:rsidR="000A029E">
              <w:rPr>
                <w:rFonts w:eastAsia="Times New Roman" w:cs="Arial"/>
                <w:color w:val="000000"/>
                <w:lang w:eastAsia="es-PE"/>
              </w:rPr>
              <w:t>s realizados para la ejecución.</w:t>
            </w:r>
          </w:p>
        </w:tc>
      </w:tr>
      <w:tr w:rsidR="00E07534" w:rsidRPr="00986141" w14:paraId="364C7E9A" w14:textId="77777777" w:rsidTr="00723820">
        <w:trPr>
          <w:jc w:val="right"/>
        </w:trPr>
        <w:tc>
          <w:tcPr>
            <w:tcW w:w="8494" w:type="dxa"/>
            <w:gridSpan w:val="2"/>
          </w:tcPr>
          <w:p w14:paraId="4E749BC8" w14:textId="77777777" w:rsidR="00E07534" w:rsidRPr="00E07534" w:rsidRDefault="00E07534" w:rsidP="00E07534">
            <w:pPr>
              <w:contextualSpacing/>
              <w:rPr>
                <w:rFonts w:eastAsia="Times New Roman" w:cs="Arial"/>
                <w:b/>
                <w:lang w:val="es-PE"/>
              </w:rPr>
            </w:pPr>
            <w:r w:rsidRPr="00E07534">
              <w:rPr>
                <w:rFonts w:eastAsia="Times New Roman" w:cs="Arial"/>
                <w:b/>
                <w:u w:val="single"/>
                <w:lang w:val="es-PE"/>
              </w:rPr>
              <w:t>Respuesta</w:t>
            </w:r>
            <w:r w:rsidRPr="00E07534">
              <w:rPr>
                <w:rFonts w:eastAsia="Times New Roman" w:cs="Arial"/>
                <w:lang w:val="es-PE"/>
              </w:rPr>
              <w:t xml:space="preserve">: </w:t>
            </w:r>
          </w:p>
          <w:p w14:paraId="6A89234B" w14:textId="77777777" w:rsidR="00E07534" w:rsidRPr="00E07534" w:rsidRDefault="00E07534" w:rsidP="00E07534">
            <w:pPr>
              <w:contextualSpacing/>
              <w:rPr>
                <w:rFonts w:eastAsia="Times New Roman" w:cs="Arial"/>
                <w:b/>
                <w:lang w:val="es-PE"/>
              </w:rPr>
            </w:pPr>
          </w:p>
          <w:p w14:paraId="2A1BD3B5" w14:textId="77777777" w:rsidR="00E07534" w:rsidRPr="00E07534" w:rsidRDefault="00E07534" w:rsidP="00E07534">
            <w:pPr>
              <w:contextualSpacing/>
              <w:jc w:val="both"/>
              <w:rPr>
                <w:rFonts w:eastAsia="Times New Roman" w:cs="Arial"/>
                <w:lang w:val="es-PE"/>
              </w:rPr>
            </w:pPr>
            <w:r w:rsidRPr="00E07534">
              <w:rPr>
                <w:rFonts w:eastAsia="Times New Roman" w:cs="Arial"/>
                <w:lang w:val="es-PE"/>
              </w:rPr>
              <w:t>Ceñirse a lo establecido en el Numeral 10 del Anexo N° 8-A de las BASES, considerando lo estipulado en el Numeral 7.7 de la Cláusula Sétima del Proyecto de Contrato de Financiamiento.</w:t>
            </w:r>
          </w:p>
          <w:p w14:paraId="557CF83F" w14:textId="77777777" w:rsidR="00E07534" w:rsidRPr="00986141" w:rsidRDefault="00E07534" w:rsidP="00E07534">
            <w:pPr>
              <w:jc w:val="both"/>
              <w:rPr>
                <w:rFonts w:eastAsia="Times New Roman" w:cs="Arial"/>
                <w:color w:val="000000"/>
                <w:lang w:eastAsia="es-PE"/>
              </w:rPr>
            </w:pPr>
          </w:p>
        </w:tc>
      </w:tr>
    </w:tbl>
    <w:p w14:paraId="2FA19B22"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7662B3D0" w14:textId="77777777" w:rsidTr="00442BD5">
        <w:trPr>
          <w:jc w:val="right"/>
        </w:trPr>
        <w:tc>
          <w:tcPr>
            <w:tcW w:w="4114" w:type="dxa"/>
          </w:tcPr>
          <w:p w14:paraId="65C9423D"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4FF04A9" w14:textId="5F0A5148" w:rsidR="00986141" w:rsidRPr="00986141" w:rsidRDefault="00AF2547" w:rsidP="00F27677">
            <w:pPr>
              <w:jc w:val="both"/>
              <w:rPr>
                <w:rFonts w:cs="Arial"/>
                <w:b/>
                <w:lang w:val="es-PE"/>
              </w:rPr>
            </w:pPr>
            <w:r>
              <w:rPr>
                <w:rFonts w:cs="Arial"/>
                <w:b/>
                <w:lang w:val="es-PE"/>
              </w:rPr>
              <w:t>199</w:t>
            </w:r>
          </w:p>
        </w:tc>
      </w:tr>
      <w:tr w:rsidR="00986141" w:rsidRPr="00986141" w14:paraId="389C724A" w14:textId="77777777" w:rsidTr="00442BD5">
        <w:trPr>
          <w:jc w:val="right"/>
        </w:trPr>
        <w:tc>
          <w:tcPr>
            <w:tcW w:w="4114" w:type="dxa"/>
            <w:vAlign w:val="center"/>
          </w:tcPr>
          <w:p w14:paraId="43992C79"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664BE5D0" w14:textId="77777777" w:rsidR="00986141" w:rsidRPr="00986141" w:rsidRDefault="00986141" w:rsidP="00F27677">
            <w:pPr>
              <w:tabs>
                <w:tab w:val="left" w:pos="851"/>
              </w:tabs>
              <w:jc w:val="both"/>
              <w:rPr>
                <w:rFonts w:cs="Arial"/>
                <w:b/>
              </w:rPr>
            </w:pPr>
            <w:r w:rsidRPr="00986141">
              <w:rPr>
                <w:rFonts w:cs="Arial"/>
                <w:b/>
              </w:rPr>
              <w:t>10.1.</w:t>
            </w:r>
          </w:p>
          <w:p w14:paraId="08BC3DD3" w14:textId="77777777" w:rsidR="00986141" w:rsidRPr="00986141" w:rsidRDefault="00986141" w:rsidP="00F27677">
            <w:pPr>
              <w:jc w:val="both"/>
              <w:rPr>
                <w:rFonts w:eastAsia="Times New Roman" w:cs="Arial"/>
                <w:color w:val="000000"/>
                <w:lang w:eastAsia="es-PE"/>
              </w:rPr>
            </w:pPr>
          </w:p>
        </w:tc>
      </w:tr>
      <w:tr w:rsidR="00986141" w:rsidRPr="00986141" w14:paraId="7DC2C7AF" w14:textId="77777777" w:rsidTr="00442BD5">
        <w:trPr>
          <w:jc w:val="right"/>
        </w:trPr>
        <w:tc>
          <w:tcPr>
            <w:tcW w:w="8494" w:type="dxa"/>
            <w:gridSpan w:val="2"/>
            <w:vAlign w:val="center"/>
          </w:tcPr>
          <w:p w14:paraId="64D941E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de proponerse una fecha para capacitación en fábrica o local, y esta capacitación sea totalmente confirmada por la entidad y que razones de fuerza mayor (fuera posibles motivos de catástrofes naturales o sociales), digamos razones políticas o documentarias uno o más asistentes no se presentan, esta capacitación será aceptada como integra con la cantidad de asistentes, no será posible aumentar o trasladar cupos a otros proyectos; esto para evitar sobre costos financieros y logísticos ya gestionados para esa</w:t>
            </w:r>
            <w:r w:rsidR="000A029E">
              <w:rPr>
                <w:rFonts w:eastAsia="Times New Roman" w:cs="Arial"/>
                <w:color w:val="000000"/>
                <w:lang w:eastAsia="es-PE"/>
              </w:rPr>
              <w:t xml:space="preserve"> fecha aceptada por la entidad.</w:t>
            </w:r>
          </w:p>
        </w:tc>
      </w:tr>
      <w:tr w:rsidR="0055010F" w:rsidRPr="00986141" w14:paraId="0FA46198" w14:textId="77777777" w:rsidTr="00723820">
        <w:trPr>
          <w:jc w:val="right"/>
        </w:trPr>
        <w:tc>
          <w:tcPr>
            <w:tcW w:w="8494" w:type="dxa"/>
            <w:gridSpan w:val="2"/>
          </w:tcPr>
          <w:p w14:paraId="0BAD30DA" w14:textId="77777777" w:rsidR="0055010F" w:rsidRPr="00E07534" w:rsidRDefault="0055010F" w:rsidP="0055010F">
            <w:pPr>
              <w:contextualSpacing/>
              <w:rPr>
                <w:rFonts w:eastAsia="Times New Roman" w:cs="Arial"/>
                <w:b/>
                <w:lang w:val="es-PE"/>
              </w:rPr>
            </w:pPr>
            <w:r w:rsidRPr="00E07534">
              <w:rPr>
                <w:rFonts w:eastAsia="Times New Roman" w:cs="Arial"/>
                <w:b/>
                <w:u w:val="single"/>
                <w:lang w:val="es-PE"/>
              </w:rPr>
              <w:t>Respuesta</w:t>
            </w:r>
            <w:r w:rsidRPr="00E07534">
              <w:rPr>
                <w:rFonts w:eastAsia="Times New Roman" w:cs="Arial"/>
                <w:lang w:val="es-PE"/>
              </w:rPr>
              <w:t xml:space="preserve">: </w:t>
            </w:r>
          </w:p>
          <w:p w14:paraId="0E37C143" w14:textId="77777777" w:rsidR="0055010F" w:rsidRPr="00E07534" w:rsidRDefault="0055010F" w:rsidP="0055010F">
            <w:pPr>
              <w:contextualSpacing/>
              <w:rPr>
                <w:rFonts w:eastAsia="Times New Roman" w:cs="Arial"/>
                <w:b/>
                <w:lang w:val="es-PE"/>
              </w:rPr>
            </w:pPr>
          </w:p>
          <w:p w14:paraId="0BFDE54F" w14:textId="77777777" w:rsidR="0055010F" w:rsidRPr="00E07534" w:rsidRDefault="0055010F" w:rsidP="0055010F">
            <w:pPr>
              <w:contextualSpacing/>
              <w:jc w:val="both"/>
              <w:rPr>
                <w:rFonts w:eastAsia="Times New Roman" w:cs="Arial"/>
                <w:lang w:val="es-PE"/>
              </w:rPr>
            </w:pPr>
            <w:r w:rsidRPr="00E07534">
              <w:rPr>
                <w:rFonts w:eastAsia="Times New Roman" w:cs="Arial"/>
                <w:lang w:val="es-PE"/>
              </w:rPr>
              <w:t>Ceñirse a lo establecido en el Numeral 10 del Anexo N° 8-A de las BASES, considerando lo estipulado en el Numeral 7.7 de la Cláusula Sétima del Proyecto de Contrato de Financiamiento.</w:t>
            </w:r>
          </w:p>
          <w:p w14:paraId="3C472006" w14:textId="77777777" w:rsidR="0055010F" w:rsidRPr="00986141" w:rsidRDefault="0055010F" w:rsidP="0055010F">
            <w:pPr>
              <w:jc w:val="both"/>
              <w:rPr>
                <w:rFonts w:eastAsia="Times New Roman" w:cs="Arial"/>
                <w:color w:val="000000"/>
                <w:lang w:eastAsia="es-PE"/>
              </w:rPr>
            </w:pPr>
          </w:p>
        </w:tc>
      </w:tr>
    </w:tbl>
    <w:p w14:paraId="3040CEC6"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0E7A6088" w14:textId="77777777" w:rsidTr="00442BD5">
        <w:trPr>
          <w:jc w:val="right"/>
        </w:trPr>
        <w:tc>
          <w:tcPr>
            <w:tcW w:w="4114" w:type="dxa"/>
          </w:tcPr>
          <w:p w14:paraId="41495181"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4C897F5" w14:textId="29DD2FF1" w:rsidR="00986141" w:rsidRPr="00986141" w:rsidRDefault="00AF2547" w:rsidP="00F27677">
            <w:pPr>
              <w:jc w:val="both"/>
              <w:rPr>
                <w:rFonts w:cs="Arial"/>
                <w:b/>
                <w:lang w:val="es-PE"/>
              </w:rPr>
            </w:pPr>
            <w:r>
              <w:rPr>
                <w:rFonts w:cs="Arial"/>
                <w:b/>
                <w:lang w:val="es-PE"/>
              </w:rPr>
              <w:t>200</w:t>
            </w:r>
          </w:p>
        </w:tc>
      </w:tr>
      <w:tr w:rsidR="00986141" w:rsidRPr="00986141" w14:paraId="71CB3952" w14:textId="77777777" w:rsidTr="00442BD5">
        <w:trPr>
          <w:jc w:val="right"/>
        </w:trPr>
        <w:tc>
          <w:tcPr>
            <w:tcW w:w="4114" w:type="dxa"/>
            <w:vAlign w:val="center"/>
          </w:tcPr>
          <w:p w14:paraId="07D602AC"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38313BFA" w14:textId="77777777" w:rsidR="00986141" w:rsidRPr="00986141" w:rsidRDefault="00986141" w:rsidP="00F27677">
            <w:pPr>
              <w:tabs>
                <w:tab w:val="left" w:pos="851"/>
              </w:tabs>
              <w:jc w:val="both"/>
              <w:rPr>
                <w:rFonts w:cs="Arial"/>
                <w:b/>
              </w:rPr>
            </w:pPr>
            <w:r w:rsidRPr="00986141">
              <w:rPr>
                <w:rFonts w:cs="Arial"/>
                <w:b/>
              </w:rPr>
              <w:t>10.2.1</w:t>
            </w:r>
          </w:p>
          <w:p w14:paraId="53D6C833" w14:textId="77777777" w:rsidR="00986141" w:rsidRPr="00986141" w:rsidRDefault="00986141" w:rsidP="00F27677">
            <w:pPr>
              <w:jc w:val="both"/>
              <w:rPr>
                <w:rFonts w:eastAsia="Times New Roman" w:cs="Arial"/>
                <w:color w:val="000000"/>
                <w:lang w:eastAsia="es-PE"/>
              </w:rPr>
            </w:pPr>
          </w:p>
        </w:tc>
      </w:tr>
      <w:tr w:rsidR="00986141" w:rsidRPr="00986141" w14:paraId="68DBF18F" w14:textId="77777777" w:rsidTr="00442BD5">
        <w:trPr>
          <w:jc w:val="right"/>
        </w:trPr>
        <w:tc>
          <w:tcPr>
            <w:tcW w:w="8494" w:type="dxa"/>
            <w:gridSpan w:val="2"/>
            <w:vAlign w:val="center"/>
          </w:tcPr>
          <w:p w14:paraId="1C62F51A"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para optimizar disponibilidades del personal y principalmente tiempos, será posible preparar una logística adecuada y realizar en un solo entrenamiento en fabrica (en oficina principal de uno de los fabricantes involucrados) las componentes de:</w:t>
            </w:r>
          </w:p>
          <w:p w14:paraId="1B61B918" w14:textId="77777777" w:rsidR="00986141" w:rsidRPr="00986141" w:rsidRDefault="00986141" w:rsidP="00D964B6">
            <w:pPr>
              <w:pStyle w:val="Prrafodelista"/>
              <w:numPr>
                <w:ilvl w:val="0"/>
                <w:numId w:val="28"/>
              </w:numPr>
              <w:jc w:val="both"/>
              <w:rPr>
                <w:rFonts w:eastAsia="Times New Roman" w:cs="Arial"/>
                <w:color w:val="000000"/>
                <w:lang w:eastAsia="es-PE"/>
              </w:rPr>
            </w:pPr>
            <w:r w:rsidRPr="00986141">
              <w:rPr>
                <w:rFonts w:eastAsia="Times New Roman" w:cs="Arial"/>
                <w:color w:val="000000"/>
                <w:lang w:eastAsia="es-PE"/>
              </w:rPr>
              <w:t>Equipos networking</w:t>
            </w:r>
          </w:p>
          <w:p w14:paraId="0F068E9C" w14:textId="77777777" w:rsidR="00986141" w:rsidRPr="00986141" w:rsidRDefault="00986141" w:rsidP="00D964B6">
            <w:pPr>
              <w:pStyle w:val="Prrafodelista"/>
              <w:numPr>
                <w:ilvl w:val="0"/>
                <w:numId w:val="28"/>
              </w:numPr>
              <w:jc w:val="both"/>
              <w:rPr>
                <w:rFonts w:eastAsia="Times New Roman" w:cs="Arial"/>
                <w:color w:val="000000"/>
                <w:lang w:eastAsia="es-PE"/>
              </w:rPr>
            </w:pPr>
            <w:r w:rsidRPr="00986141">
              <w:rPr>
                <w:rFonts w:eastAsia="Times New Roman" w:cs="Arial"/>
                <w:color w:val="000000"/>
                <w:lang w:eastAsia="es-PE"/>
              </w:rPr>
              <w:t>-Cable de fibra óptica</w:t>
            </w:r>
          </w:p>
          <w:p w14:paraId="0999B5B1"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Y en dicha fecha de capacitación, se realicen ambos entrenamientos, siempre cumpliendo con los tiempos solicitados y en bases y cumpliendo la logística de trasladar equipos y material al lugar donde dicho entrenamiento se realiza</w:t>
            </w:r>
            <w:r w:rsidR="000A029E">
              <w:rPr>
                <w:rFonts w:eastAsia="Times New Roman" w:cs="Arial"/>
                <w:color w:val="000000"/>
                <w:lang w:eastAsia="es-PE"/>
              </w:rPr>
              <w:t>rá.</w:t>
            </w:r>
          </w:p>
        </w:tc>
      </w:tr>
      <w:tr w:rsidR="000A029E" w:rsidRPr="0055010F" w14:paraId="2E4D1DBF" w14:textId="77777777" w:rsidTr="00723820">
        <w:trPr>
          <w:jc w:val="right"/>
        </w:trPr>
        <w:tc>
          <w:tcPr>
            <w:tcW w:w="8494" w:type="dxa"/>
            <w:gridSpan w:val="2"/>
          </w:tcPr>
          <w:p w14:paraId="58CEE5DF" w14:textId="77777777" w:rsidR="000A029E" w:rsidRPr="0055010F" w:rsidRDefault="000A029E" w:rsidP="000A029E">
            <w:pPr>
              <w:contextualSpacing/>
              <w:rPr>
                <w:rFonts w:eastAsia="Times New Roman" w:cs="Arial"/>
                <w:lang w:val="es-PE"/>
              </w:rPr>
            </w:pPr>
            <w:r w:rsidRPr="0055010F">
              <w:rPr>
                <w:rFonts w:eastAsia="Times New Roman" w:cs="Arial"/>
                <w:b/>
                <w:u w:val="single"/>
                <w:lang w:val="es-PE"/>
              </w:rPr>
              <w:t>Respuesta</w:t>
            </w:r>
            <w:r w:rsidRPr="0055010F">
              <w:rPr>
                <w:rFonts w:eastAsia="Times New Roman" w:cs="Arial"/>
                <w:lang w:val="es-PE"/>
              </w:rPr>
              <w:t>:</w:t>
            </w:r>
          </w:p>
          <w:p w14:paraId="14557D92" w14:textId="77777777" w:rsidR="00DD0C87" w:rsidRPr="0055010F" w:rsidRDefault="00DD0C87" w:rsidP="000A029E">
            <w:pPr>
              <w:contextualSpacing/>
              <w:rPr>
                <w:rFonts w:eastAsia="Times New Roman" w:cs="Arial"/>
                <w:lang w:val="es-PE"/>
              </w:rPr>
            </w:pPr>
          </w:p>
          <w:p w14:paraId="2EBF108C" w14:textId="3496143A" w:rsidR="002A1508" w:rsidRPr="0055010F" w:rsidRDefault="00BE1321" w:rsidP="0055010F">
            <w:pPr>
              <w:contextualSpacing/>
              <w:jc w:val="both"/>
              <w:rPr>
                <w:rFonts w:asciiTheme="minorHAnsi" w:eastAsia="Times New Roman" w:hAnsiTheme="minorHAnsi" w:cs="Arial"/>
                <w:lang w:val="es-PE"/>
              </w:rPr>
            </w:pPr>
            <w:r w:rsidRPr="0055010F">
              <w:rPr>
                <w:rFonts w:eastAsia="Times New Roman" w:cs="Arial"/>
                <w:lang w:val="es-PE"/>
              </w:rPr>
              <w:t xml:space="preserve">Ceñirse a lo establecido en </w:t>
            </w:r>
            <w:r w:rsidR="001447C3" w:rsidRPr="0055010F">
              <w:rPr>
                <w:rFonts w:eastAsia="Times New Roman" w:cs="Arial"/>
                <w:lang w:val="es-PE"/>
              </w:rPr>
              <w:t xml:space="preserve">el </w:t>
            </w:r>
            <w:r w:rsidR="0055010F" w:rsidRPr="0055010F">
              <w:rPr>
                <w:rFonts w:eastAsia="Times New Roman" w:cs="Arial"/>
                <w:lang w:val="es-PE"/>
              </w:rPr>
              <w:t xml:space="preserve">Numeral </w:t>
            </w:r>
            <w:r w:rsidR="001447C3" w:rsidRPr="0055010F">
              <w:rPr>
                <w:rFonts w:eastAsia="Times New Roman" w:cs="Arial"/>
                <w:lang w:val="es-PE"/>
              </w:rPr>
              <w:t>10.2 del Anexo 8-A</w:t>
            </w:r>
            <w:r w:rsidR="0055010F" w:rsidRPr="0055010F">
              <w:rPr>
                <w:rFonts w:eastAsia="Times New Roman" w:cs="Arial"/>
                <w:lang w:val="es-PE"/>
              </w:rPr>
              <w:t xml:space="preserve"> de las BASES</w:t>
            </w:r>
            <w:r w:rsidR="001447C3" w:rsidRPr="0055010F">
              <w:rPr>
                <w:rFonts w:eastAsia="Times New Roman" w:cs="Arial"/>
                <w:lang w:val="es-PE"/>
              </w:rPr>
              <w:t>.</w:t>
            </w:r>
          </w:p>
          <w:p w14:paraId="72EAA1C6" w14:textId="77777777" w:rsidR="000A029E" w:rsidRPr="0055010F" w:rsidRDefault="000A029E" w:rsidP="000A029E">
            <w:pPr>
              <w:jc w:val="both"/>
              <w:rPr>
                <w:rFonts w:eastAsia="Times New Roman" w:cs="Arial"/>
                <w:lang w:eastAsia="es-PE"/>
              </w:rPr>
            </w:pPr>
          </w:p>
        </w:tc>
      </w:tr>
    </w:tbl>
    <w:p w14:paraId="5F7AE2C1"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6031CD0E" w14:textId="77777777" w:rsidTr="00442BD5">
        <w:trPr>
          <w:jc w:val="right"/>
        </w:trPr>
        <w:tc>
          <w:tcPr>
            <w:tcW w:w="4114" w:type="dxa"/>
          </w:tcPr>
          <w:p w14:paraId="001421B3"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1F5D7A84" w14:textId="258502E6" w:rsidR="00986141" w:rsidRPr="00986141" w:rsidRDefault="00C23C4D" w:rsidP="00F27677">
            <w:pPr>
              <w:jc w:val="both"/>
              <w:rPr>
                <w:rFonts w:cs="Arial"/>
                <w:b/>
                <w:lang w:val="es-PE"/>
              </w:rPr>
            </w:pPr>
            <w:r>
              <w:rPr>
                <w:rFonts w:cs="Arial"/>
                <w:b/>
                <w:lang w:val="es-PE"/>
              </w:rPr>
              <w:t>201</w:t>
            </w:r>
          </w:p>
        </w:tc>
      </w:tr>
      <w:tr w:rsidR="00986141" w:rsidRPr="00986141" w14:paraId="1E86D74E" w14:textId="77777777" w:rsidTr="00442BD5">
        <w:trPr>
          <w:jc w:val="right"/>
        </w:trPr>
        <w:tc>
          <w:tcPr>
            <w:tcW w:w="4114" w:type="dxa"/>
            <w:vAlign w:val="center"/>
          </w:tcPr>
          <w:p w14:paraId="719474EA"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67562540" w14:textId="77777777" w:rsidR="00986141" w:rsidRPr="00986141" w:rsidRDefault="00986141" w:rsidP="00F27677">
            <w:pPr>
              <w:tabs>
                <w:tab w:val="left" w:pos="851"/>
              </w:tabs>
              <w:jc w:val="both"/>
              <w:rPr>
                <w:rFonts w:cs="Arial"/>
                <w:b/>
              </w:rPr>
            </w:pPr>
            <w:r w:rsidRPr="00986141">
              <w:rPr>
                <w:rFonts w:cs="Arial"/>
                <w:b/>
              </w:rPr>
              <w:t>10.3.2</w:t>
            </w:r>
          </w:p>
          <w:p w14:paraId="6EDFE5FC" w14:textId="77777777" w:rsidR="00986141" w:rsidRPr="00986141" w:rsidRDefault="00986141" w:rsidP="00F27677">
            <w:pPr>
              <w:jc w:val="both"/>
              <w:rPr>
                <w:rFonts w:eastAsia="Times New Roman" w:cs="Arial"/>
                <w:color w:val="000000"/>
                <w:lang w:eastAsia="es-PE"/>
              </w:rPr>
            </w:pPr>
          </w:p>
        </w:tc>
      </w:tr>
      <w:tr w:rsidR="00986141" w:rsidRPr="00986141" w14:paraId="01A9A857" w14:textId="77777777" w:rsidTr="00442BD5">
        <w:trPr>
          <w:jc w:val="right"/>
        </w:trPr>
        <w:tc>
          <w:tcPr>
            <w:tcW w:w="8494" w:type="dxa"/>
            <w:gridSpan w:val="2"/>
            <w:vAlign w:val="center"/>
          </w:tcPr>
          <w:p w14:paraId="35FE8E66"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la “</w:t>
            </w:r>
            <w:r w:rsidRPr="00986141">
              <w:rPr>
                <w:rFonts w:cs="Arial"/>
              </w:rPr>
              <w:t>Capacitación Teórica</w:t>
            </w:r>
            <w:r w:rsidRPr="00986141">
              <w:rPr>
                <w:rFonts w:eastAsia="Times New Roman" w:cs="Arial"/>
                <w:color w:val="000000"/>
                <w:lang w:eastAsia="es-PE"/>
              </w:rPr>
              <w:t>” en Lima será exclusiva y programada; pero la “</w:t>
            </w:r>
            <w:r w:rsidRPr="00986141">
              <w:rPr>
                <w:rFonts w:cs="Arial"/>
              </w:rPr>
              <w:t>Capacitación Teórica</w:t>
            </w:r>
            <w:r w:rsidRPr="00986141">
              <w:rPr>
                <w:rFonts w:eastAsia="Times New Roman" w:cs="Arial"/>
                <w:color w:val="000000"/>
                <w:lang w:eastAsia="es-PE"/>
              </w:rPr>
              <w:t>” y “</w:t>
            </w:r>
            <w:r w:rsidRPr="00986141">
              <w:rPr>
                <w:rFonts w:cs="Arial"/>
              </w:rPr>
              <w:t>Capacitación Práctica</w:t>
            </w:r>
            <w:r w:rsidRPr="00986141">
              <w:rPr>
                <w:rFonts w:eastAsia="Times New Roman" w:cs="Arial"/>
                <w:color w:val="000000"/>
                <w:lang w:eastAsia="es-PE"/>
              </w:rPr>
              <w:t>” en región podrán integrarse únicamente a nivel de fecha, siempre respetando los tiempos de cada actividad des</w:t>
            </w:r>
            <w:r w:rsidR="000A029E">
              <w:rPr>
                <w:rFonts w:eastAsia="Times New Roman" w:cs="Arial"/>
                <w:color w:val="000000"/>
                <w:lang w:eastAsia="es-PE"/>
              </w:rPr>
              <w:t xml:space="preserve">crita en pliegos. </w:t>
            </w:r>
          </w:p>
        </w:tc>
      </w:tr>
      <w:tr w:rsidR="000A029E" w:rsidRPr="0055010F" w14:paraId="7E4B337E" w14:textId="77777777" w:rsidTr="00723820">
        <w:trPr>
          <w:jc w:val="right"/>
        </w:trPr>
        <w:tc>
          <w:tcPr>
            <w:tcW w:w="8494" w:type="dxa"/>
            <w:gridSpan w:val="2"/>
          </w:tcPr>
          <w:p w14:paraId="64ABB771" w14:textId="77777777" w:rsidR="000A029E" w:rsidRPr="0055010F" w:rsidRDefault="000A029E" w:rsidP="000A029E">
            <w:pPr>
              <w:contextualSpacing/>
              <w:rPr>
                <w:rFonts w:eastAsia="Times New Roman" w:cs="Arial"/>
                <w:lang w:val="es-PE"/>
              </w:rPr>
            </w:pPr>
            <w:r w:rsidRPr="0055010F">
              <w:rPr>
                <w:rFonts w:eastAsia="Times New Roman" w:cs="Arial"/>
                <w:b/>
                <w:u w:val="single"/>
                <w:lang w:val="es-PE"/>
              </w:rPr>
              <w:t>Respuesta</w:t>
            </w:r>
            <w:r w:rsidRPr="0055010F">
              <w:rPr>
                <w:rFonts w:eastAsia="Times New Roman" w:cs="Arial"/>
                <w:lang w:val="es-PE"/>
              </w:rPr>
              <w:t>:</w:t>
            </w:r>
          </w:p>
          <w:p w14:paraId="2AA95FD7" w14:textId="77777777" w:rsidR="005301B2" w:rsidRPr="0055010F" w:rsidRDefault="005301B2" w:rsidP="000A029E">
            <w:pPr>
              <w:contextualSpacing/>
              <w:rPr>
                <w:rFonts w:eastAsia="Times New Roman" w:cs="Arial"/>
                <w:lang w:val="es-PE"/>
              </w:rPr>
            </w:pPr>
          </w:p>
          <w:p w14:paraId="3ECE8EBA" w14:textId="6B4E1E0F" w:rsidR="002A1508" w:rsidRPr="0055010F" w:rsidRDefault="001447C3" w:rsidP="0055010F">
            <w:pPr>
              <w:contextualSpacing/>
              <w:jc w:val="both"/>
              <w:rPr>
                <w:rFonts w:asciiTheme="minorHAnsi" w:eastAsia="Times New Roman" w:hAnsiTheme="minorHAnsi" w:cs="Arial"/>
                <w:lang w:val="es-PE"/>
              </w:rPr>
            </w:pPr>
            <w:r w:rsidRPr="0055010F">
              <w:rPr>
                <w:rFonts w:eastAsia="Times New Roman" w:cs="Arial"/>
                <w:lang w:val="es-PE"/>
              </w:rPr>
              <w:t xml:space="preserve">Se entiende que la consulta está referida al </w:t>
            </w:r>
            <w:r w:rsidR="0055010F" w:rsidRPr="0055010F">
              <w:rPr>
                <w:rFonts w:eastAsia="Times New Roman" w:cs="Arial"/>
                <w:lang w:val="es-PE"/>
              </w:rPr>
              <w:t xml:space="preserve">Numeral </w:t>
            </w:r>
            <w:r w:rsidRPr="0055010F">
              <w:rPr>
                <w:rFonts w:eastAsia="Times New Roman" w:cs="Arial"/>
                <w:lang w:val="es-PE"/>
              </w:rPr>
              <w:t>10.3 del Anexo N° 8-A</w:t>
            </w:r>
            <w:r w:rsidR="0055010F" w:rsidRPr="0055010F">
              <w:rPr>
                <w:rFonts w:eastAsia="Times New Roman" w:cs="Arial"/>
                <w:lang w:val="es-PE"/>
              </w:rPr>
              <w:t xml:space="preserve"> de las BASES</w:t>
            </w:r>
            <w:r w:rsidRPr="0055010F">
              <w:rPr>
                <w:rFonts w:eastAsia="Times New Roman" w:cs="Arial"/>
                <w:lang w:val="es-PE"/>
              </w:rPr>
              <w:t>. En tal sentido, la Capacitación Teórica y Capacitación Práctica en la Región, en el extremo referido a las fechas de su realización, podrán integrarse siempre y cuando cuente con aprobación previa del FITEL, la misma que está supeditada, entre otros, a la disponibilidad de las personas que asistan a dichas Capacitaciones.</w:t>
            </w:r>
          </w:p>
          <w:p w14:paraId="43B7D3F5" w14:textId="77777777" w:rsidR="000A029E" w:rsidRPr="0055010F" w:rsidRDefault="000A029E" w:rsidP="000A029E">
            <w:pPr>
              <w:jc w:val="both"/>
              <w:rPr>
                <w:rFonts w:eastAsia="Times New Roman" w:cs="Arial"/>
                <w:lang w:eastAsia="es-PE"/>
              </w:rPr>
            </w:pPr>
          </w:p>
        </w:tc>
      </w:tr>
    </w:tbl>
    <w:p w14:paraId="260372A5"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25C402CB" w14:textId="77777777" w:rsidTr="00442BD5">
        <w:trPr>
          <w:jc w:val="right"/>
        </w:trPr>
        <w:tc>
          <w:tcPr>
            <w:tcW w:w="4114" w:type="dxa"/>
          </w:tcPr>
          <w:p w14:paraId="6D51DFCF"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903E70E" w14:textId="7ACCFCEE" w:rsidR="00986141" w:rsidRPr="00986141" w:rsidRDefault="00C23C4D" w:rsidP="00F27677">
            <w:pPr>
              <w:jc w:val="both"/>
              <w:rPr>
                <w:rFonts w:cs="Arial"/>
                <w:b/>
                <w:lang w:val="es-PE"/>
              </w:rPr>
            </w:pPr>
            <w:r>
              <w:rPr>
                <w:rFonts w:cs="Arial"/>
                <w:b/>
                <w:lang w:val="es-PE"/>
              </w:rPr>
              <w:t>202</w:t>
            </w:r>
          </w:p>
        </w:tc>
      </w:tr>
      <w:tr w:rsidR="00986141" w:rsidRPr="00986141" w14:paraId="7016D1AC" w14:textId="77777777" w:rsidTr="00442BD5">
        <w:trPr>
          <w:jc w:val="right"/>
        </w:trPr>
        <w:tc>
          <w:tcPr>
            <w:tcW w:w="4114" w:type="dxa"/>
            <w:vAlign w:val="center"/>
          </w:tcPr>
          <w:p w14:paraId="6BABDF37"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3B9F2709" w14:textId="77777777" w:rsidR="00986141" w:rsidRPr="00986141" w:rsidRDefault="00986141" w:rsidP="00F27677">
            <w:pPr>
              <w:tabs>
                <w:tab w:val="left" w:pos="851"/>
              </w:tabs>
              <w:jc w:val="both"/>
              <w:rPr>
                <w:rFonts w:cs="Arial"/>
                <w:b/>
              </w:rPr>
            </w:pPr>
            <w:r w:rsidRPr="00986141">
              <w:rPr>
                <w:rFonts w:cs="Arial"/>
                <w:b/>
              </w:rPr>
              <w:t>10.3.2</w:t>
            </w:r>
          </w:p>
          <w:p w14:paraId="63A94707" w14:textId="77777777" w:rsidR="00986141" w:rsidRPr="00986141" w:rsidRDefault="00986141" w:rsidP="00F27677">
            <w:pPr>
              <w:jc w:val="both"/>
              <w:rPr>
                <w:rFonts w:eastAsia="Times New Roman" w:cs="Arial"/>
                <w:color w:val="000000"/>
                <w:lang w:eastAsia="es-PE"/>
              </w:rPr>
            </w:pPr>
          </w:p>
        </w:tc>
      </w:tr>
      <w:tr w:rsidR="00986141" w:rsidRPr="00986141" w14:paraId="1016CD0E" w14:textId="77777777" w:rsidTr="00442BD5">
        <w:trPr>
          <w:jc w:val="right"/>
        </w:trPr>
        <w:tc>
          <w:tcPr>
            <w:tcW w:w="8494" w:type="dxa"/>
            <w:gridSpan w:val="2"/>
            <w:vAlign w:val="center"/>
          </w:tcPr>
          <w:p w14:paraId="4EC52E29" w14:textId="77777777" w:rsidR="003A0F58" w:rsidRDefault="003A0F58" w:rsidP="00F27677">
            <w:pPr>
              <w:jc w:val="both"/>
              <w:rPr>
                <w:rFonts w:eastAsia="Times New Roman" w:cs="Arial"/>
                <w:color w:val="000000"/>
                <w:lang w:eastAsia="es-PE"/>
              </w:rPr>
            </w:pPr>
          </w:p>
          <w:p w14:paraId="3676B689" w14:textId="2118C834"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tanto para las: “</w:t>
            </w:r>
            <w:r w:rsidRPr="00986141">
              <w:rPr>
                <w:rFonts w:cs="Arial"/>
              </w:rPr>
              <w:t>Capacitación Teórica</w:t>
            </w:r>
            <w:r w:rsidRPr="00986141">
              <w:rPr>
                <w:rFonts w:eastAsia="Times New Roman" w:cs="Arial"/>
                <w:color w:val="000000"/>
                <w:lang w:eastAsia="es-PE"/>
              </w:rPr>
              <w:t>” y “</w:t>
            </w:r>
            <w:r w:rsidRPr="00986141">
              <w:rPr>
                <w:rFonts w:cs="Arial"/>
              </w:rPr>
              <w:t>Capacitación Práctica</w:t>
            </w:r>
            <w:r w:rsidRPr="00986141">
              <w:rPr>
                <w:rFonts w:eastAsia="Times New Roman" w:cs="Arial"/>
                <w:color w:val="000000"/>
                <w:lang w:eastAsia="es-PE"/>
              </w:rPr>
              <w:t>” en Lima y Región, el Postor es únicamente responsable de:</w:t>
            </w:r>
          </w:p>
          <w:p w14:paraId="034573C6" w14:textId="77777777" w:rsidR="00986141" w:rsidRPr="00986141" w:rsidRDefault="00986141" w:rsidP="00D964B6">
            <w:pPr>
              <w:pStyle w:val="Prrafodelista"/>
              <w:numPr>
                <w:ilvl w:val="0"/>
                <w:numId w:val="27"/>
              </w:numPr>
              <w:jc w:val="both"/>
              <w:rPr>
                <w:rFonts w:eastAsia="Times New Roman" w:cs="Arial"/>
                <w:color w:val="000000"/>
                <w:lang w:eastAsia="es-PE"/>
              </w:rPr>
            </w:pPr>
            <w:r w:rsidRPr="00986141">
              <w:rPr>
                <w:rFonts w:eastAsia="Times New Roman" w:cs="Arial"/>
                <w:color w:val="000000"/>
                <w:lang w:eastAsia="es-PE"/>
              </w:rPr>
              <w:t>Ambiente/sala para la capacitación, considerando la cantidad de personas solicitadas.</w:t>
            </w:r>
          </w:p>
          <w:p w14:paraId="1A7729C8" w14:textId="77777777" w:rsidR="00986141" w:rsidRPr="00986141" w:rsidRDefault="00986141" w:rsidP="00D964B6">
            <w:pPr>
              <w:pStyle w:val="Prrafodelista"/>
              <w:numPr>
                <w:ilvl w:val="0"/>
                <w:numId w:val="27"/>
              </w:numPr>
              <w:jc w:val="both"/>
              <w:rPr>
                <w:rFonts w:eastAsia="Times New Roman" w:cs="Arial"/>
                <w:color w:val="000000"/>
                <w:lang w:eastAsia="es-PE"/>
              </w:rPr>
            </w:pPr>
            <w:r w:rsidRPr="00986141">
              <w:rPr>
                <w:rFonts w:eastAsia="Times New Roman" w:cs="Arial"/>
                <w:color w:val="000000"/>
                <w:lang w:eastAsia="es-PE"/>
              </w:rPr>
              <w:t>Presencia física del entrenador(es) en Lima o Región según aplique.</w:t>
            </w:r>
          </w:p>
          <w:p w14:paraId="688A8FA2"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El postor no es responsable por traslados, viáticos, hospedaje o alimentación sean en Lima o Región de los participantes.</w:t>
            </w:r>
          </w:p>
          <w:p w14:paraId="7E7BC5C7" w14:textId="77777777" w:rsidR="00986141" w:rsidRDefault="00986141" w:rsidP="00F27677">
            <w:pPr>
              <w:jc w:val="both"/>
              <w:rPr>
                <w:rFonts w:eastAsia="Times New Roman" w:cs="Arial"/>
                <w:color w:val="000000"/>
                <w:lang w:eastAsia="es-PE"/>
              </w:rPr>
            </w:pPr>
            <w:r w:rsidRPr="00986141">
              <w:rPr>
                <w:rFonts w:eastAsia="Times New Roman" w:cs="Arial"/>
                <w:color w:val="000000"/>
                <w:lang w:eastAsia="es-PE"/>
              </w:rPr>
              <w:t>El postor si considerará al menos un refrigerio tipo coffe-break por cada día de capacitac</w:t>
            </w:r>
            <w:r w:rsidR="000A029E">
              <w:rPr>
                <w:rFonts w:eastAsia="Times New Roman" w:cs="Arial"/>
                <w:color w:val="000000"/>
                <w:lang w:eastAsia="es-PE"/>
              </w:rPr>
              <w:t>ión.</w:t>
            </w:r>
          </w:p>
          <w:p w14:paraId="26B5309D" w14:textId="0A37170B" w:rsidR="003A0F58" w:rsidRPr="00986141" w:rsidRDefault="003A0F58" w:rsidP="00F27677">
            <w:pPr>
              <w:jc w:val="both"/>
              <w:rPr>
                <w:rFonts w:eastAsia="Times New Roman" w:cs="Arial"/>
                <w:color w:val="000000"/>
                <w:lang w:eastAsia="es-PE"/>
              </w:rPr>
            </w:pPr>
          </w:p>
        </w:tc>
      </w:tr>
      <w:tr w:rsidR="000A029E" w:rsidRPr="0055010F" w14:paraId="6FC08026" w14:textId="77777777" w:rsidTr="00723820">
        <w:trPr>
          <w:jc w:val="right"/>
        </w:trPr>
        <w:tc>
          <w:tcPr>
            <w:tcW w:w="8494" w:type="dxa"/>
            <w:gridSpan w:val="2"/>
          </w:tcPr>
          <w:p w14:paraId="55C559A4" w14:textId="77777777" w:rsidR="000A029E" w:rsidRPr="0055010F" w:rsidRDefault="000A029E" w:rsidP="000A029E">
            <w:pPr>
              <w:contextualSpacing/>
              <w:rPr>
                <w:rFonts w:eastAsia="Times New Roman" w:cs="Arial"/>
                <w:b/>
                <w:lang w:val="es-PE"/>
              </w:rPr>
            </w:pPr>
            <w:r w:rsidRPr="0055010F">
              <w:rPr>
                <w:rFonts w:eastAsia="Times New Roman" w:cs="Arial"/>
                <w:b/>
                <w:u w:val="single"/>
                <w:lang w:val="es-PE"/>
              </w:rPr>
              <w:t>Respuesta</w:t>
            </w:r>
            <w:r w:rsidRPr="0055010F">
              <w:rPr>
                <w:rFonts w:eastAsia="Times New Roman" w:cs="Arial"/>
                <w:lang w:val="es-PE"/>
              </w:rPr>
              <w:t>:</w:t>
            </w:r>
            <w:r w:rsidR="005301B2" w:rsidRPr="0055010F">
              <w:rPr>
                <w:rFonts w:eastAsia="Times New Roman" w:cs="Arial"/>
                <w:b/>
                <w:lang w:val="es-PE"/>
              </w:rPr>
              <w:t xml:space="preserve"> </w:t>
            </w:r>
          </w:p>
          <w:p w14:paraId="0F0CD454" w14:textId="77777777" w:rsidR="005301B2" w:rsidRPr="0055010F" w:rsidRDefault="005301B2" w:rsidP="000A029E">
            <w:pPr>
              <w:contextualSpacing/>
              <w:rPr>
                <w:rFonts w:eastAsia="Times New Roman" w:cs="Arial"/>
                <w:b/>
                <w:lang w:val="es-PE"/>
              </w:rPr>
            </w:pPr>
          </w:p>
          <w:p w14:paraId="7A3A55A1" w14:textId="79ADE81F" w:rsidR="002A1508" w:rsidRPr="0055010F" w:rsidRDefault="001447C3" w:rsidP="0055010F">
            <w:pPr>
              <w:contextualSpacing/>
              <w:jc w:val="both"/>
              <w:rPr>
                <w:rFonts w:asciiTheme="minorHAnsi" w:eastAsia="Times New Roman" w:hAnsiTheme="minorHAnsi" w:cs="Arial"/>
                <w:lang w:val="es-PE"/>
              </w:rPr>
            </w:pPr>
            <w:r w:rsidRPr="0055010F">
              <w:rPr>
                <w:rFonts w:eastAsia="Times New Roman" w:cs="Arial"/>
                <w:lang w:eastAsia="es-PE"/>
              </w:rPr>
              <w:t xml:space="preserve">El CONTRATADO es responsable de llevar a cabo la Capacitación indicada en el </w:t>
            </w:r>
            <w:r w:rsidR="0055010F" w:rsidRPr="0055010F">
              <w:rPr>
                <w:rFonts w:eastAsia="Times New Roman" w:cs="Arial"/>
                <w:lang w:eastAsia="es-PE"/>
              </w:rPr>
              <w:t xml:space="preserve">Numeral </w:t>
            </w:r>
            <w:r w:rsidRPr="0055010F">
              <w:rPr>
                <w:rFonts w:eastAsia="Times New Roman" w:cs="Arial"/>
                <w:lang w:eastAsia="es-PE"/>
              </w:rPr>
              <w:t>10 del Anexo N° 8-A</w:t>
            </w:r>
            <w:r w:rsidR="0055010F" w:rsidRPr="0055010F">
              <w:rPr>
                <w:rFonts w:eastAsia="Times New Roman" w:cs="Arial"/>
                <w:lang w:eastAsia="es-PE"/>
              </w:rPr>
              <w:t xml:space="preserve"> de las BASES</w:t>
            </w:r>
            <w:r w:rsidRPr="0055010F">
              <w:rPr>
                <w:rFonts w:eastAsia="Times New Roman" w:cs="Arial"/>
                <w:lang w:eastAsia="es-PE"/>
              </w:rPr>
              <w:t>, lo que incluye todos los gastos asociados a su realización.</w:t>
            </w:r>
          </w:p>
          <w:p w14:paraId="2AF40DC1" w14:textId="77777777" w:rsidR="000A029E" w:rsidRPr="0055010F" w:rsidRDefault="000A029E" w:rsidP="000A029E">
            <w:pPr>
              <w:jc w:val="both"/>
              <w:rPr>
                <w:rFonts w:eastAsia="Times New Roman" w:cs="Arial"/>
                <w:lang w:eastAsia="es-PE"/>
              </w:rPr>
            </w:pPr>
          </w:p>
        </w:tc>
      </w:tr>
    </w:tbl>
    <w:p w14:paraId="4701263E"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4EAA6996" w14:textId="77777777" w:rsidTr="00442BD5">
        <w:trPr>
          <w:jc w:val="right"/>
        </w:trPr>
        <w:tc>
          <w:tcPr>
            <w:tcW w:w="4114" w:type="dxa"/>
          </w:tcPr>
          <w:p w14:paraId="1224FCDB"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005195A" w14:textId="25102C53" w:rsidR="00986141" w:rsidRPr="00986141" w:rsidRDefault="00C23C4D" w:rsidP="00F27677">
            <w:pPr>
              <w:jc w:val="both"/>
              <w:rPr>
                <w:rFonts w:cs="Arial"/>
                <w:b/>
                <w:lang w:val="es-PE"/>
              </w:rPr>
            </w:pPr>
            <w:r>
              <w:rPr>
                <w:rFonts w:cs="Arial"/>
                <w:b/>
                <w:lang w:val="es-PE"/>
              </w:rPr>
              <w:t>203</w:t>
            </w:r>
          </w:p>
        </w:tc>
      </w:tr>
      <w:tr w:rsidR="00986141" w:rsidRPr="00986141" w14:paraId="4C0738D2" w14:textId="77777777" w:rsidTr="00442BD5">
        <w:trPr>
          <w:jc w:val="right"/>
        </w:trPr>
        <w:tc>
          <w:tcPr>
            <w:tcW w:w="4114" w:type="dxa"/>
            <w:vAlign w:val="center"/>
          </w:tcPr>
          <w:p w14:paraId="7AA17BCD"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20175F49" w14:textId="77777777" w:rsidR="00986141" w:rsidRPr="00986141" w:rsidRDefault="00986141" w:rsidP="00F27677">
            <w:pPr>
              <w:tabs>
                <w:tab w:val="left" w:pos="851"/>
              </w:tabs>
              <w:jc w:val="both"/>
              <w:rPr>
                <w:rFonts w:cs="Arial"/>
                <w:b/>
              </w:rPr>
            </w:pPr>
            <w:r w:rsidRPr="00986141">
              <w:rPr>
                <w:rFonts w:cs="Arial"/>
                <w:b/>
              </w:rPr>
              <w:t>10.3.2</w:t>
            </w:r>
          </w:p>
          <w:p w14:paraId="3BAF3814" w14:textId="77777777" w:rsidR="00986141" w:rsidRPr="00986141" w:rsidRDefault="00986141" w:rsidP="00F27677">
            <w:pPr>
              <w:jc w:val="both"/>
              <w:rPr>
                <w:rFonts w:eastAsia="Times New Roman" w:cs="Arial"/>
                <w:color w:val="000000"/>
                <w:lang w:eastAsia="es-PE"/>
              </w:rPr>
            </w:pPr>
          </w:p>
        </w:tc>
      </w:tr>
      <w:tr w:rsidR="00986141" w:rsidRPr="00986141" w14:paraId="5F34A4CF" w14:textId="77777777" w:rsidTr="00442BD5">
        <w:trPr>
          <w:jc w:val="right"/>
        </w:trPr>
        <w:tc>
          <w:tcPr>
            <w:tcW w:w="8494" w:type="dxa"/>
            <w:gridSpan w:val="2"/>
            <w:vAlign w:val="center"/>
          </w:tcPr>
          <w:p w14:paraId="4C1BBD29"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para la “</w:t>
            </w:r>
            <w:r w:rsidRPr="00986141">
              <w:rPr>
                <w:rFonts w:cs="Arial"/>
              </w:rPr>
              <w:t>Capacitación Práctica</w:t>
            </w:r>
            <w:r w:rsidRPr="00986141">
              <w:rPr>
                <w:rFonts w:eastAsia="Times New Roman" w:cs="Arial"/>
                <w:color w:val="000000"/>
                <w:lang w:eastAsia="es-PE"/>
              </w:rPr>
              <w:t xml:space="preserve">” es opcional realizar grupos de 05 personas, si el Postor realiza la logística adecuada, el flujo adecuado, siempre basados en la currícula, el Postor será responsable de realizar cada actividad con flujos para los </w:t>
            </w:r>
            <w:r w:rsidR="000A029E">
              <w:rPr>
                <w:rFonts w:eastAsia="Times New Roman" w:cs="Arial"/>
                <w:color w:val="000000"/>
                <w:lang w:eastAsia="es-PE"/>
              </w:rPr>
              <w:t xml:space="preserve">asistentes. </w:t>
            </w:r>
          </w:p>
        </w:tc>
      </w:tr>
      <w:tr w:rsidR="000A029E" w:rsidRPr="0055010F" w14:paraId="643AA8A7" w14:textId="77777777" w:rsidTr="00723820">
        <w:trPr>
          <w:jc w:val="right"/>
        </w:trPr>
        <w:tc>
          <w:tcPr>
            <w:tcW w:w="8494" w:type="dxa"/>
            <w:gridSpan w:val="2"/>
          </w:tcPr>
          <w:p w14:paraId="01A38E04" w14:textId="77777777" w:rsidR="000A029E" w:rsidRPr="0055010F" w:rsidRDefault="000A029E" w:rsidP="000A029E">
            <w:pPr>
              <w:contextualSpacing/>
              <w:rPr>
                <w:rFonts w:eastAsia="Times New Roman" w:cs="Arial"/>
                <w:b/>
                <w:lang w:val="es-PE"/>
              </w:rPr>
            </w:pPr>
            <w:r w:rsidRPr="0055010F">
              <w:rPr>
                <w:rFonts w:eastAsia="Times New Roman" w:cs="Arial"/>
                <w:b/>
                <w:u w:val="single"/>
                <w:lang w:val="es-PE"/>
              </w:rPr>
              <w:t>Respuesta</w:t>
            </w:r>
            <w:r w:rsidRPr="0055010F">
              <w:rPr>
                <w:rFonts w:eastAsia="Times New Roman" w:cs="Arial"/>
                <w:lang w:val="es-PE"/>
              </w:rPr>
              <w:t>:</w:t>
            </w:r>
            <w:r w:rsidR="00A60981" w:rsidRPr="0055010F">
              <w:rPr>
                <w:rFonts w:eastAsia="Times New Roman" w:cs="Arial"/>
                <w:lang w:val="es-PE"/>
              </w:rPr>
              <w:t xml:space="preserve"> </w:t>
            </w:r>
          </w:p>
          <w:p w14:paraId="7A8BE9BE" w14:textId="77777777" w:rsidR="005301B2" w:rsidRPr="0055010F" w:rsidRDefault="005301B2" w:rsidP="000A029E">
            <w:pPr>
              <w:contextualSpacing/>
              <w:rPr>
                <w:rFonts w:eastAsia="Times New Roman" w:cs="Arial"/>
                <w:b/>
                <w:lang w:val="es-PE"/>
              </w:rPr>
            </w:pPr>
          </w:p>
          <w:p w14:paraId="64932A5D" w14:textId="34930970" w:rsidR="002A1508" w:rsidRPr="0055010F" w:rsidRDefault="001447C3" w:rsidP="0055010F">
            <w:pPr>
              <w:contextualSpacing/>
              <w:jc w:val="both"/>
              <w:rPr>
                <w:rFonts w:asciiTheme="minorHAnsi" w:eastAsia="Times New Roman" w:hAnsiTheme="minorHAnsi" w:cs="Arial"/>
                <w:lang w:val="es-PE"/>
              </w:rPr>
            </w:pPr>
            <w:r w:rsidRPr="0055010F">
              <w:rPr>
                <w:rFonts w:eastAsia="Times New Roman" w:cs="Arial"/>
                <w:lang w:eastAsia="es-PE"/>
              </w:rPr>
              <w:t xml:space="preserve">El CONTRATADO podrá proponer al FITEL un número distinto para el grupo indicado en el </w:t>
            </w:r>
            <w:r w:rsidR="0055010F" w:rsidRPr="0055010F">
              <w:rPr>
                <w:rFonts w:eastAsia="Times New Roman" w:cs="Arial"/>
                <w:lang w:eastAsia="es-PE"/>
              </w:rPr>
              <w:t xml:space="preserve">Numeral </w:t>
            </w:r>
            <w:r w:rsidRPr="0055010F">
              <w:rPr>
                <w:rFonts w:eastAsia="Times New Roman" w:cs="Arial"/>
                <w:lang w:eastAsia="es-PE"/>
              </w:rPr>
              <w:t>10.3.2.1 del Anexo N° 8-A</w:t>
            </w:r>
            <w:r w:rsidR="0055010F" w:rsidRPr="0055010F">
              <w:rPr>
                <w:rFonts w:eastAsia="Times New Roman" w:cs="Arial"/>
                <w:lang w:eastAsia="es-PE"/>
              </w:rPr>
              <w:t xml:space="preserve"> de las BASES</w:t>
            </w:r>
            <w:r w:rsidRPr="0055010F">
              <w:rPr>
                <w:rFonts w:eastAsia="Times New Roman" w:cs="Arial"/>
                <w:lang w:eastAsia="es-PE"/>
              </w:rPr>
              <w:t>, siempre que a satisfacción del FITEL justifique que se alcanzará el objetivo de aprendizaje de la Capacitación Práctica.</w:t>
            </w:r>
          </w:p>
          <w:p w14:paraId="7CCD1F67" w14:textId="77777777" w:rsidR="000A029E" w:rsidRPr="0055010F" w:rsidRDefault="000A029E" w:rsidP="000A029E">
            <w:pPr>
              <w:jc w:val="both"/>
              <w:rPr>
                <w:rFonts w:eastAsia="Times New Roman" w:cs="Arial"/>
                <w:lang w:eastAsia="es-PE"/>
              </w:rPr>
            </w:pPr>
          </w:p>
        </w:tc>
      </w:tr>
    </w:tbl>
    <w:p w14:paraId="396500C9" w14:textId="77777777" w:rsidR="00213804" w:rsidRPr="0055010F" w:rsidRDefault="00213804"/>
    <w:tbl>
      <w:tblPr>
        <w:tblStyle w:val="Tablaconcuadrcula"/>
        <w:tblW w:w="0" w:type="auto"/>
        <w:jc w:val="right"/>
        <w:tblLook w:val="04A0" w:firstRow="1" w:lastRow="0" w:firstColumn="1" w:lastColumn="0" w:noHBand="0" w:noVBand="1"/>
      </w:tblPr>
      <w:tblGrid>
        <w:gridCol w:w="4114"/>
        <w:gridCol w:w="4380"/>
      </w:tblGrid>
      <w:tr w:rsidR="00986141" w:rsidRPr="0055010F" w14:paraId="3286D7E9" w14:textId="77777777" w:rsidTr="00442BD5">
        <w:trPr>
          <w:jc w:val="right"/>
        </w:trPr>
        <w:tc>
          <w:tcPr>
            <w:tcW w:w="4114" w:type="dxa"/>
          </w:tcPr>
          <w:p w14:paraId="72DBEAFE" w14:textId="77777777" w:rsidR="00986141" w:rsidRPr="0055010F" w:rsidRDefault="00986141" w:rsidP="00F27677">
            <w:pPr>
              <w:jc w:val="both"/>
              <w:rPr>
                <w:rFonts w:cs="Arial"/>
                <w:lang w:val="es-PE"/>
              </w:rPr>
            </w:pPr>
            <w:r w:rsidRPr="0055010F">
              <w:rPr>
                <w:rFonts w:cs="Arial"/>
                <w:lang w:val="es-PE"/>
              </w:rPr>
              <w:t>Nº de Consulta a las ESPECIFICACIONES TÉCNICAS DE LA RED DE TRANSPORTE (Anexo Nº 8-A)</w:t>
            </w:r>
          </w:p>
        </w:tc>
        <w:tc>
          <w:tcPr>
            <w:tcW w:w="4380" w:type="dxa"/>
          </w:tcPr>
          <w:p w14:paraId="79D31984" w14:textId="78813B59" w:rsidR="00986141" w:rsidRPr="0055010F" w:rsidRDefault="00C23C4D" w:rsidP="00F27677">
            <w:pPr>
              <w:jc w:val="both"/>
              <w:rPr>
                <w:rFonts w:cs="Arial"/>
                <w:b/>
                <w:lang w:val="es-PE"/>
              </w:rPr>
            </w:pPr>
            <w:r>
              <w:rPr>
                <w:rFonts w:cs="Arial"/>
                <w:b/>
                <w:lang w:val="es-PE"/>
              </w:rPr>
              <w:t>204</w:t>
            </w:r>
          </w:p>
        </w:tc>
      </w:tr>
      <w:tr w:rsidR="00986141" w:rsidRPr="0055010F" w14:paraId="4FBB60BA" w14:textId="77777777" w:rsidTr="00442BD5">
        <w:trPr>
          <w:jc w:val="right"/>
        </w:trPr>
        <w:tc>
          <w:tcPr>
            <w:tcW w:w="4114" w:type="dxa"/>
            <w:vAlign w:val="center"/>
          </w:tcPr>
          <w:p w14:paraId="7A15E254" w14:textId="77777777" w:rsidR="00986141" w:rsidRPr="0055010F" w:rsidRDefault="00986141" w:rsidP="00F27677">
            <w:pPr>
              <w:jc w:val="both"/>
              <w:rPr>
                <w:rFonts w:eastAsia="Times New Roman" w:cs="Arial"/>
                <w:lang w:eastAsia="es-PE"/>
              </w:rPr>
            </w:pPr>
            <w:r w:rsidRPr="0055010F">
              <w:rPr>
                <w:rFonts w:eastAsia="Times New Roman" w:cs="Arial"/>
                <w:lang w:eastAsia="es-PE"/>
              </w:rPr>
              <w:t>Numeral, literal u otra división de las ESPECIFICACIONES TÉCNICAS DE LA RED DE TRANSPORTE (Anexo Nº 8-A)</w:t>
            </w:r>
          </w:p>
        </w:tc>
        <w:tc>
          <w:tcPr>
            <w:tcW w:w="4380" w:type="dxa"/>
            <w:vAlign w:val="center"/>
          </w:tcPr>
          <w:p w14:paraId="3498A4CE" w14:textId="77777777" w:rsidR="00986141" w:rsidRPr="0055010F" w:rsidRDefault="00986141" w:rsidP="00F27677">
            <w:pPr>
              <w:tabs>
                <w:tab w:val="left" w:pos="851"/>
              </w:tabs>
              <w:jc w:val="both"/>
              <w:rPr>
                <w:rFonts w:cs="Arial"/>
                <w:b/>
              </w:rPr>
            </w:pPr>
            <w:r w:rsidRPr="0055010F">
              <w:rPr>
                <w:rFonts w:cs="Arial"/>
                <w:b/>
              </w:rPr>
              <w:t>11.2.2</w:t>
            </w:r>
          </w:p>
          <w:p w14:paraId="5EF74914" w14:textId="77777777" w:rsidR="00986141" w:rsidRPr="0055010F" w:rsidRDefault="00986141" w:rsidP="00F27677">
            <w:pPr>
              <w:jc w:val="both"/>
              <w:rPr>
                <w:rFonts w:eastAsia="Times New Roman" w:cs="Arial"/>
                <w:lang w:eastAsia="es-PE"/>
              </w:rPr>
            </w:pPr>
          </w:p>
        </w:tc>
      </w:tr>
      <w:tr w:rsidR="00986141" w:rsidRPr="0055010F" w14:paraId="1530D940" w14:textId="77777777" w:rsidTr="00442BD5">
        <w:trPr>
          <w:jc w:val="right"/>
        </w:trPr>
        <w:tc>
          <w:tcPr>
            <w:tcW w:w="8494" w:type="dxa"/>
            <w:gridSpan w:val="2"/>
            <w:vAlign w:val="center"/>
          </w:tcPr>
          <w:p w14:paraId="627A9EF4" w14:textId="77777777" w:rsidR="00986141" w:rsidRPr="0055010F" w:rsidRDefault="00986141" w:rsidP="00F27677">
            <w:pPr>
              <w:jc w:val="both"/>
              <w:rPr>
                <w:rFonts w:eastAsia="Times New Roman" w:cs="Arial"/>
                <w:lang w:eastAsia="es-PE"/>
              </w:rPr>
            </w:pPr>
            <w:r w:rsidRPr="0055010F">
              <w:rPr>
                <w:rFonts w:eastAsia="Times New Roman" w:cs="Arial"/>
                <w:lang w:eastAsia="es-PE"/>
              </w:rPr>
              <w:t>Se solicita confirmar que la estación de monitoreo remota solicitada podría ser tipo desktop convencional, tipo all-</w:t>
            </w:r>
            <w:r w:rsidR="000A029E" w:rsidRPr="0055010F">
              <w:rPr>
                <w:rFonts w:eastAsia="Times New Roman" w:cs="Arial"/>
                <w:lang w:eastAsia="es-PE"/>
              </w:rPr>
              <w:t xml:space="preserve">in-one (todo en una) o laptop. </w:t>
            </w:r>
          </w:p>
        </w:tc>
      </w:tr>
      <w:tr w:rsidR="000A029E" w:rsidRPr="0055010F" w14:paraId="59FDDEEE" w14:textId="77777777" w:rsidTr="00723820">
        <w:trPr>
          <w:jc w:val="right"/>
        </w:trPr>
        <w:tc>
          <w:tcPr>
            <w:tcW w:w="8494" w:type="dxa"/>
            <w:gridSpan w:val="2"/>
          </w:tcPr>
          <w:p w14:paraId="0E0B213A" w14:textId="77777777" w:rsidR="002A1508" w:rsidRPr="0055010F" w:rsidRDefault="000A029E" w:rsidP="0055010F">
            <w:pPr>
              <w:contextualSpacing/>
              <w:jc w:val="both"/>
              <w:rPr>
                <w:rFonts w:asciiTheme="minorHAnsi" w:eastAsia="Times New Roman" w:hAnsiTheme="minorHAnsi" w:cs="Arial"/>
                <w:lang w:val="es-PE"/>
              </w:rPr>
            </w:pPr>
            <w:r w:rsidRPr="0055010F">
              <w:rPr>
                <w:rFonts w:eastAsia="Times New Roman" w:cs="Arial"/>
                <w:b/>
                <w:u w:val="single"/>
                <w:lang w:val="es-PE"/>
              </w:rPr>
              <w:t>Respuesta</w:t>
            </w:r>
            <w:r w:rsidRPr="0055010F">
              <w:rPr>
                <w:rFonts w:eastAsia="Times New Roman" w:cs="Arial"/>
                <w:lang w:val="es-PE"/>
              </w:rPr>
              <w:t>:</w:t>
            </w:r>
          </w:p>
          <w:p w14:paraId="5C0671A7" w14:textId="77777777" w:rsidR="002A1508" w:rsidRPr="0055010F" w:rsidRDefault="002A1508" w:rsidP="0055010F">
            <w:pPr>
              <w:contextualSpacing/>
              <w:jc w:val="both"/>
              <w:rPr>
                <w:rFonts w:asciiTheme="minorHAnsi" w:eastAsia="Times New Roman" w:hAnsiTheme="minorHAnsi" w:cs="Arial"/>
                <w:lang w:val="es-PE"/>
              </w:rPr>
            </w:pPr>
          </w:p>
          <w:p w14:paraId="7E430DB9" w14:textId="77777777" w:rsidR="000A029E" w:rsidRPr="0055010F" w:rsidRDefault="00A60981" w:rsidP="000A029E">
            <w:pPr>
              <w:jc w:val="both"/>
              <w:rPr>
                <w:rFonts w:eastAsia="Times New Roman" w:cs="Arial"/>
                <w:lang w:eastAsia="es-PE"/>
              </w:rPr>
            </w:pPr>
            <w:r w:rsidRPr="0055010F">
              <w:rPr>
                <w:rFonts w:eastAsia="Times New Roman" w:cs="Arial"/>
                <w:lang w:eastAsia="es-PE"/>
              </w:rPr>
              <w:t>Es correcto, siempre que el CONTRATADO cumpla con las características señaladas en el numeral bajo consulta.</w:t>
            </w:r>
          </w:p>
          <w:p w14:paraId="6D726E49" w14:textId="77777777" w:rsidR="005301B2" w:rsidRPr="0055010F" w:rsidRDefault="005301B2" w:rsidP="000A029E">
            <w:pPr>
              <w:jc w:val="both"/>
              <w:rPr>
                <w:rFonts w:eastAsia="Times New Roman" w:cs="Arial"/>
                <w:lang w:eastAsia="es-PE"/>
              </w:rPr>
            </w:pPr>
          </w:p>
        </w:tc>
      </w:tr>
    </w:tbl>
    <w:p w14:paraId="7B5E2667"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1E0CAC4E" w14:textId="77777777" w:rsidTr="00442BD5">
        <w:trPr>
          <w:jc w:val="right"/>
        </w:trPr>
        <w:tc>
          <w:tcPr>
            <w:tcW w:w="4114" w:type="dxa"/>
          </w:tcPr>
          <w:p w14:paraId="65F4245E"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62241A2A" w14:textId="10CEC550" w:rsidR="00986141" w:rsidRPr="00986141" w:rsidRDefault="00C23C4D" w:rsidP="00F27677">
            <w:pPr>
              <w:jc w:val="both"/>
              <w:rPr>
                <w:rFonts w:cs="Arial"/>
                <w:b/>
                <w:lang w:val="es-PE"/>
              </w:rPr>
            </w:pPr>
            <w:r>
              <w:rPr>
                <w:rFonts w:cs="Arial"/>
                <w:b/>
                <w:lang w:val="es-PE"/>
              </w:rPr>
              <w:t>205</w:t>
            </w:r>
          </w:p>
        </w:tc>
      </w:tr>
      <w:tr w:rsidR="00986141" w:rsidRPr="00986141" w14:paraId="54D4CE88" w14:textId="77777777" w:rsidTr="00442BD5">
        <w:trPr>
          <w:jc w:val="right"/>
        </w:trPr>
        <w:tc>
          <w:tcPr>
            <w:tcW w:w="4114" w:type="dxa"/>
            <w:vAlign w:val="center"/>
          </w:tcPr>
          <w:p w14:paraId="673AE727"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59C2B38F" w14:textId="77777777" w:rsidR="00986141" w:rsidRPr="00986141" w:rsidRDefault="00986141" w:rsidP="00F27677">
            <w:pPr>
              <w:tabs>
                <w:tab w:val="left" w:pos="851"/>
              </w:tabs>
              <w:jc w:val="both"/>
              <w:rPr>
                <w:rFonts w:cs="Arial"/>
                <w:b/>
              </w:rPr>
            </w:pPr>
            <w:r w:rsidRPr="00986141">
              <w:rPr>
                <w:rFonts w:cs="Arial"/>
                <w:b/>
              </w:rPr>
              <w:t>11.2.3</w:t>
            </w:r>
          </w:p>
          <w:p w14:paraId="1D6F6079" w14:textId="77777777" w:rsidR="00986141" w:rsidRPr="00986141" w:rsidRDefault="00986141" w:rsidP="00F27677">
            <w:pPr>
              <w:jc w:val="both"/>
              <w:rPr>
                <w:rFonts w:eastAsia="Times New Roman" w:cs="Arial"/>
                <w:color w:val="000000"/>
                <w:lang w:eastAsia="es-PE"/>
              </w:rPr>
            </w:pPr>
          </w:p>
        </w:tc>
      </w:tr>
      <w:tr w:rsidR="00986141" w:rsidRPr="00986141" w14:paraId="51BF8566" w14:textId="77777777" w:rsidTr="00442BD5">
        <w:trPr>
          <w:jc w:val="right"/>
        </w:trPr>
        <w:tc>
          <w:tcPr>
            <w:tcW w:w="8494" w:type="dxa"/>
            <w:gridSpan w:val="2"/>
            <w:vAlign w:val="center"/>
          </w:tcPr>
          <w:p w14:paraId="3A0B1C44" w14:textId="77777777" w:rsid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los “</w:t>
            </w:r>
            <w:r w:rsidRPr="00986141">
              <w:rPr>
                <w:rFonts w:cs="Arial"/>
                <w:b/>
              </w:rPr>
              <w:t>servidores de monitoreo</w:t>
            </w:r>
            <w:r w:rsidRPr="00986141">
              <w:rPr>
                <w:rFonts w:eastAsia="Times New Roman" w:cs="Arial"/>
                <w:color w:val="000000"/>
                <w:lang w:eastAsia="es-PE"/>
              </w:rPr>
              <w:t>” realmente es u</w:t>
            </w:r>
            <w:r w:rsidR="000A029E">
              <w:rPr>
                <w:rFonts w:eastAsia="Times New Roman" w:cs="Arial"/>
                <w:color w:val="000000"/>
                <w:lang w:eastAsia="es-PE"/>
              </w:rPr>
              <w:t>n solo servidor y no en plural.</w:t>
            </w:r>
          </w:p>
          <w:p w14:paraId="030429AD" w14:textId="25188DF8" w:rsidR="003A0F58" w:rsidRPr="00986141" w:rsidRDefault="003A0F58" w:rsidP="00F27677">
            <w:pPr>
              <w:jc w:val="both"/>
              <w:rPr>
                <w:rFonts w:eastAsia="Times New Roman" w:cs="Arial"/>
                <w:color w:val="000000"/>
                <w:lang w:eastAsia="es-PE"/>
              </w:rPr>
            </w:pPr>
          </w:p>
        </w:tc>
      </w:tr>
      <w:tr w:rsidR="000A029E" w:rsidRPr="0055010F" w14:paraId="1FE7C801" w14:textId="77777777" w:rsidTr="00723820">
        <w:trPr>
          <w:jc w:val="right"/>
        </w:trPr>
        <w:tc>
          <w:tcPr>
            <w:tcW w:w="8494" w:type="dxa"/>
            <w:gridSpan w:val="2"/>
          </w:tcPr>
          <w:p w14:paraId="3B6D72B3" w14:textId="77777777" w:rsidR="00A60981" w:rsidRPr="0055010F" w:rsidRDefault="000A029E" w:rsidP="00A60981">
            <w:pPr>
              <w:contextualSpacing/>
              <w:rPr>
                <w:rFonts w:eastAsia="Times New Roman" w:cs="Arial"/>
                <w:b/>
                <w:lang w:val="es-PE"/>
              </w:rPr>
            </w:pPr>
            <w:r w:rsidRPr="0055010F">
              <w:rPr>
                <w:rFonts w:eastAsia="Times New Roman" w:cs="Arial"/>
                <w:b/>
                <w:u w:val="single"/>
                <w:lang w:val="es-PE"/>
              </w:rPr>
              <w:t>Respuesta</w:t>
            </w:r>
            <w:r w:rsidRPr="0055010F">
              <w:rPr>
                <w:rFonts w:eastAsia="Times New Roman" w:cs="Arial"/>
                <w:lang w:val="es-PE"/>
              </w:rPr>
              <w:t>:</w:t>
            </w:r>
            <w:r w:rsidR="005301B2" w:rsidRPr="0055010F">
              <w:rPr>
                <w:rFonts w:eastAsia="Times New Roman" w:cs="Arial"/>
                <w:b/>
                <w:lang w:val="es-PE"/>
              </w:rPr>
              <w:t xml:space="preserve"> </w:t>
            </w:r>
          </w:p>
          <w:p w14:paraId="70D602EF" w14:textId="77777777" w:rsidR="005301B2" w:rsidRPr="0055010F" w:rsidRDefault="005301B2" w:rsidP="00A60981">
            <w:pPr>
              <w:contextualSpacing/>
              <w:rPr>
                <w:rFonts w:eastAsia="Times New Roman" w:cs="Arial"/>
                <w:b/>
                <w:lang w:val="es-PE"/>
              </w:rPr>
            </w:pPr>
          </w:p>
          <w:p w14:paraId="5D3B76B8" w14:textId="6F0808F1" w:rsidR="000A029E" w:rsidRPr="0055010F" w:rsidRDefault="00A60981" w:rsidP="000A029E">
            <w:pPr>
              <w:jc w:val="both"/>
              <w:rPr>
                <w:rFonts w:eastAsia="Times New Roman" w:cs="Arial"/>
                <w:lang w:val="es-PE"/>
              </w:rPr>
            </w:pPr>
            <w:r w:rsidRPr="0055010F">
              <w:rPr>
                <w:rFonts w:eastAsia="Times New Roman" w:cs="Arial"/>
                <w:lang w:val="es-PE"/>
              </w:rPr>
              <w:t xml:space="preserve">Se confirma </w:t>
            </w:r>
            <w:r w:rsidR="0055010F" w:rsidRPr="0055010F">
              <w:rPr>
                <w:rFonts w:eastAsia="Times New Roman" w:cs="Arial"/>
                <w:lang w:val="es-PE"/>
              </w:rPr>
              <w:t xml:space="preserve">el </w:t>
            </w:r>
            <w:r w:rsidRPr="0055010F">
              <w:rPr>
                <w:rFonts w:eastAsia="Times New Roman" w:cs="Arial"/>
                <w:lang w:val="es-PE"/>
              </w:rPr>
              <w:t>entendimiento del POSTOR, el requerimiento es de solo un servidor.</w:t>
            </w:r>
          </w:p>
          <w:p w14:paraId="4D466043" w14:textId="77777777" w:rsidR="005301B2" w:rsidRPr="0055010F" w:rsidRDefault="005301B2" w:rsidP="000A029E">
            <w:pPr>
              <w:jc w:val="both"/>
              <w:rPr>
                <w:rFonts w:eastAsia="Times New Roman" w:cs="Arial"/>
                <w:lang w:eastAsia="es-PE"/>
              </w:rPr>
            </w:pPr>
          </w:p>
        </w:tc>
      </w:tr>
    </w:tbl>
    <w:p w14:paraId="19F083CA" w14:textId="77777777" w:rsidR="00213804" w:rsidRPr="0055010F" w:rsidRDefault="00213804"/>
    <w:tbl>
      <w:tblPr>
        <w:tblStyle w:val="Tablaconcuadrcula"/>
        <w:tblW w:w="0" w:type="auto"/>
        <w:jc w:val="right"/>
        <w:tblLook w:val="04A0" w:firstRow="1" w:lastRow="0" w:firstColumn="1" w:lastColumn="0" w:noHBand="0" w:noVBand="1"/>
      </w:tblPr>
      <w:tblGrid>
        <w:gridCol w:w="4114"/>
        <w:gridCol w:w="4380"/>
      </w:tblGrid>
      <w:tr w:rsidR="00986141" w:rsidRPr="0055010F" w14:paraId="2B44E213" w14:textId="77777777" w:rsidTr="00442BD5">
        <w:trPr>
          <w:jc w:val="right"/>
        </w:trPr>
        <w:tc>
          <w:tcPr>
            <w:tcW w:w="4114" w:type="dxa"/>
          </w:tcPr>
          <w:p w14:paraId="3AFCA36A" w14:textId="77777777" w:rsidR="00986141" w:rsidRPr="0055010F" w:rsidRDefault="00986141" w:rsidP="00F27677">
            <w:pPr>
              <w:jc w:val="both"/>
              <w:rPr>
                <w:rFonts w:cs="Arial"/>
                <w:lang w:val="es-PE"/>
              </w:rPr>
            </w:pPr>
            <w:r w:rsidRPr="0055010F">
              <w:rPr>
                <w:rFonts w:cs="Arial"/>
                <w:lang w:val="es-PE"/>
              </w:rPr>
              <w:t>Nº de Consulta a las ESPECIFICACIONES TÉCNICAS DE LA RED DE TRANSPORTE (Anexo Nº 8-A)</w:t>
            </w:r>
          </w:p>
        </w:tc>
        <w:tc>
          <w:tcPr>
            <w:tcW w:w="4380" w:type="dxa"/>
          </w:tcPr>
          <w:p w14:paraId="0915FAD8" w14:textId="67744AD4" w:rsidR="00986141" w:rsidRPr="0055010F" w:rsidRDefault="00C23C4D" w:rsidP="00F27677">
            <w:pPr>
              <w:jc w:val="both"/>
              <w:rPr>
                <w:rFonts w:cs="Arial"/>
                <w:b/>
                <w:lang w:val="es-PE"/>
              </w:rPr>
            </w:pPr>
            <w:r>
              <w:rPr>
                <w:rFonts w:cs="Arial"/>
                <w:b/>
                <w:lang w:val="es-PE"/>
              </w:rPr>
              <w:t>206</w:t>
            </w:r>
          </w:p>
        </w:tc>
      </w:tr>
      <w:tr w:rsidR="00986141" w:rsidRPr="0055010F" w14:paraId="2CD3BD0B" w14:textId="77777777" w:rsidTr="00442BD5">
        <w:trPr>
          <w:jc w:val="right"/>
        </w:trPr>
        <w:tc>
          <w:tcPr>
            <w:tcW w:w="4114" w:type="dxa"/>
            <w:vAlign w:val="center"/>
          </w:tcPr>
          <w:p w14:paraId="0CA1AFD3" w14:textId="77777777" w:rsidR="00986141" w:rsidRPr="0055010F" w:rsidRDefault="00986141" w:rsidP="00F27677">
            <w:pPr>
              <w:jc w:val="both"/>
              <w:rPr>
                <w:rFonts w:eastAsia="Times New Roman" w:cs="Arial"/>
                <w:lang w:eastAsia="es-PE"/>
              </w:rPr>
            </w:pPr>
            <w:r w:rsidRPr="0055010F">
              <w:rPr>
                <w:rFonts w:eastAsia="Times New Roman" w:cs="Arial"/>
                <w:lang w:eastAsia="es-PE"/>
              </w:rPr>
              <w:t>Numeral, literal u otra división de las ESPECIFICACIONES TÉCNICAS DE LA RED DE TRANSPORTE (Anexo Nº 8-A)</w:t>
            </w:r>
          </w:p>
        </w:tc>
        <w:tc>
          <w:tcPr>
            <w:tcW w:w="4380" w:type="dxa"/>
            <w:vAlign w:val="center"/>
          </w:tcPr>
          <w:p w14:paraId="31E2D89E" w14:textId="77777777" w:rsidR="00986141" w:rsidRPr="0055010F" w:rsidRDefault="00986141" w:rsidP="00F27677">
            <w:pPr>
              <w:tabs>
                <w:tab w:val="left" w:pos="851"/>
              </w:tabs>
              <w:jc w:val="both"/>
              <w:rPr>
                <w:rFonts w:cs="Arial"/>
                <w:b/>
              </w:rPr>
            </w:pPr>
            <w:r w:rsidRPr="0055010F">
              <w:rPr>
                <w:rFonts w:cs="Arial"/>
                <w:b/>
              </w:rPr>
              <w:t>11.2.3</w:t>
            </w:r>
          </w:p>
          <w:p w14:paraId="669CEA41" w14:textId="77777777" w:rsidR="00986141" w:rsidRPr="0055010F" w:rsidRDefault="00986141" w:rsidP="00F27677">
            <w:pPr>
              <w:jc w:val="both"/>
              <w:rPr>
                <w:rFonts w:eastAsia="Times New Roman" w:cs="Arial"/>
                <w:lang w:eastAsia="es-PE"/>
              </w:rPr>
            </w:pPr>
          </w:p>
        </w:tc>
      </w:tr>
      <w:tr w:rsidR="00986141" w:rsidRPr="0055010F" w14:paraId="588859F4" w14:textId="77777777" w:rsidTr="00442BD5">
        <w:trPr>
          <w:jc w:val="right"/>
        </w:trPr>
        <w:tc>
          <w:tcPr>
            <w:tcW w:w="8494" w:type="dxa"/>
            <w:gridSpan w:val="2"/>
            <w:vAlign w:val="center"/>
          </w:tcPr>
          <w:p w14:paraId="52082B62" w14:textId="77777777" w:rsidR="00986141" w:rsidRPr="0055010F" w:rsidRDefault="00986141" w:rsidP="00F27677">
            <w:pPr>
              <w:jc w:val="both"/>
              <w:rPr>
                <w:rFonts w:eastAsia="Times New Roman" w:cs="Arial"/>
                <w:lang w:eastAsia="es-PE"/>
              </w:rPr>
            </w:pPr>
            <w:r w:rsidRPr="0055010F">
              <w:rPr>
                <w:rFonts w:eastAsia="Times New Roman" w:cs="Arial"/>
                <w:lang w:eastAsia="es-PE"/>
              </w:rPr>
              <w:t>Se solicita conformación de lo siguiente:</w:t>
            </w:r>
          </w:p>
          <w:p w14:paraId="1E752705" w14:textId="77777777" w:rsidR="00986141" w:rsidRPr="0055010F" w:rsidRDefault="00986141" w:rsidP="00F27677">
            <w:pPr>
              <w:jc w:val="both"/>
              <w:rPr>
                <w:rFonts w:eastAsia="Times New Roman" w:cs="Arial"/>
                <w:lang w:eastAsia="es-PE"/>
              </w:rPr>
            </w:pPr>
            <w:r w:rsidRPr="0055010F">
              <w:rPr>
                <w:rFonts w:eastAsia="Times New Roman" w:cs="Arial"/>
                <w:lang w:eastAsia="es-PE"/>
              </w:rPr>
              <w:t>El Postor ofertara sistemas integrales de 2do nivel (NMSs) y de 1er nivel (OSS/BSS y otros) los cuales se integrarán mediante programación entre los mismos.</w:t>
            </w:r>
          </w:p>
          <w:p w14:paraId="0F66AB2F" w14:textId="77777777" w:rsidR="00986141" w:rsidRPr="0055010F" w:rsidRDefault="00986141" w:rsidP="00F27677">
            <w:pPr>
              <w:jc w:val="both"/>
              <w:rPr>
                <w:rFonts w:eastAsia="Times New Roman" w:cs="Arial"/>
                <w:lang w:eastAsia="es-PE"/>
              </w:rPr>
            </w:pPr>
          </w:p>
          <w:p w14:paraId="7715988A" w14:textId="77777777" w:rsidR="00986141" w:rsidRDefault="00986141" w:rsidP="00F27677">
            <w:pPr>
              <w:jc w:val="both"/>
              <w:rPr>
                <w:rFonts w:eastAsia="Times New Roman" w:cs="Arial"/>
                <w:lang w:eastAsia="es-PE"/>
              </w:rPr>
            </w:pPr>
            <w:r w:rsidRPr="0055010F">
              <w:rPr>
                <w:rFonts w:eastAsia="Times New Roman" w:cs="Arial"/>
                <w:lang w:eastAsia="es-PE"/>
              </w:rPr>
              <w:t>La estación de monitoreo si tiene sentido ofrecerla a la entidad; pero el “</w:t>
            </w:r>
            <w:r w:rsidRPr="0055010F">
              <w:rPr>
                <w:rFonts w:cs="Arial"/>
                <w:b/>
              </w:rPr>
              <w:t>servidores de monitoreo</w:t>
            </w:r>
            <w:r w:rsidRPr="0055010F">
              <w:rPr>
                <w:rFonts w:eastAsia="Times New Roman" w:cs="Arial"/>
                <w:lang w:eastAsia="es-PE"/>
              </w:rPr>
              <w:t xml:space="preserve">” no tendría sentido, puesto que podría complicar la gestión o información dividida o información NO de primera línea </w:t>
            </w:r>
            <w:r w:rsidR="000A029E" w:rsidRPr="0055010F">
              <w:rPr>
                <w:rFonts w:eastAsia="Times New Roman" w:cs="Arial"/>
                <w:lang w:eastAsia="es-PE"/>
              </w:rPr>
              <w:t>de las plataformas principales.</w:t>
            </w:r>
          </w:p>
          <w:p w14:paraId="70C1DEAC" w14:textId="5B8E245B" w:rsidR="003A0F58" w:rsidRPr="0055010F" w:rsidRDefault="003A0F58" w:rsidP="00F27677">
            <w:pPr>
              <w:jc w:val="both"/>
              <w:rPr>
                <w:rFonts w:eastAsia="Times New Roman" w:cs="Arial"/>
                <w:lang w:eastAsia="es-PE"/>
              </w:rPr>
            </w:pPr>
          </w:p>
        </w:tc>
      </w:tr>
      <w:tr w:rsidR="000A029E" w:rsidRPr="0055010F" w14:paraId="694FCCFF" w14:textId="77777777" w:rsidTr="00723820">
        <w:trPr>
          <w:jc w:val="right"/>
        </w:trPr>
        <w:tc>
          <w:tcPr>
            <w:tcW w:w="8494" w:type="dxa"/>
            <w:gridSpan w:val="2"/>
          </w:tcPr>
          <w:p w14:paraId="01EFCE05" w14:textId="77777777" w:rsidR="00A60981" w:rsidRPr="0055010F" w:rsidRDefault="000A029E" w:rsidP="00A60981">
            <w:pPr>
              <w:contextualSpacing/>
              <w:rPr>
                <w:rFonts w:eastAsia="Times New Roman" w:cs="Arial"/>
                <w:b/>
                <w:lang w:val="es-PE"/>
              </w:rPr>
            </w:pPr>
            <w:r w:rsidRPr="0055010F">
              <w:rPr>
                <w:rFonts w:eastAsia="Times New Roman" w:cs="Arial"/>
                <w:b/>
                <w:u w:val="single"/>
                <w:lang w:val="es-PE"/>
              </w:rPr>
              <w:t>Respuesta</w:t>
            </w:r>
            <w:r w:rsidRPr="0055010F">
              <w:rPr>
                <w:rFonts w:eastAsia="Times New Roman" w:cs="Arial"/>
                <w:lang w:val="es-PE"/>
              </w:rPr>
              <w:t>:</w:t>
            </w:r>
          </w:p>
          <w:p w14:paraId="67BF4A44" w14:textId="77777777" w:rsidR="005301B2" w:rsidRPr="0055010F" w:rsidRDefault="005301B2" w:rsidP="00A60981">
            <w:pPr>
              <w:contextualSpacing/>
              <w:rPr>
                <w:rFonts w:eastAsia="Times New Roman" w:cs="Arial"/>
                <w:b/>
                <w:lang w:val="es-PE"/>
              </w:rPr>
            </w:pPr>
          </w:p>
          <w:p w14:paraId="3090F23E" w14:textId="4296DDF2" w:rsidR="000A029E" w:rsidRPr="0055010F" w:rsidRDefault="00A60981" w:rsidP="000A029E">
            <w:pPr>
              <w:jc w:val="both"/>
              <w:rPr>
                <w:rFonts w:eastAsia="Times New Roman" w:cs="Arial"/>
                <w:lang w:val="es-PE"/>
              </w:rPr>
            </w:pPr>
            <w:r w:rsidRPr="0055010F">
              <w:rPr>
                <w:rFonts w:eastAsia="Times New Roman" w:cs="Arial"/>
                <w:lang w:val="es-PE"/>
              </w:rPr>
              <w:t>Se precisa que el servidor de monitoreo tiene como finalidad almacenar aplicaciones e información relevante para las acciones de supervisión del FITEL</w:t>
            </w:r>
            <w:r w:rsidR="0055010F" w:rsidRPr="0055010F">
              <w:rPr>
                <w:rFonts w:eastAsia="Times New Roman" w:cs="Arial"/>
                <w:lang w:val="es-PE"/>
              </w:rPr>
              <w:t>.</w:t>
            </w:r>
          </w:p>
          <w:p w14:paraId="43A9EF58" w14:textId="77777777" w:rsidR="005301B2" w:rsidRPr="0055010F" w:rsidRDefault="005301B2" w:rsidP="000A029E">
            <w:pPr>
              <w:jc w:val="both"/>
              <w:rPr>
                <w:rFonts w:eastAsia="Times New Roman" w:cs="Arial"/>
                <w:lang w:eastAsia="es-PE"/>
              </w:rPr>
            </w:pPr>
          </w:p>
        </w:tc>
      </w:tr>
    </w:tbl>
    <w:p w14:paraId="35783E29"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2F2D59D6" w14:textId="77777777" w:rsidTr="00442BD5">
        <w:trPr>
          <w:jc w:val="right"/>
        </w:trPr>
        <w:tc>
          <w:tcPr>
            <w:tcW w:w="4114" w:type="dxa"/>
          </w:tcPr>
          <w:p w14:paraId="60F57778"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43F528DC" w14:textId="73678CC4" w:rsidR="00986141" w:rsidRPr="00986141" w:rsidRDefault="00C23C4D" w:rsidP="00F27677">
            <w:pPr>
              <w:jc w:val="both"/>
              <w:rPr>
                <w:rFonts w:cs="Arial"/>
                <w:b/>
                <w:lang w:val="es-PE"/>
              </w:rPr>
            </w:pPr>
            <w:r>
              <w:rPr>
                <w:rFonts w:cs="Arial"/>
                <w:b/>
                <w:lang w:val="es-PE"/>
              </w:rPr>
              <w:t>207</w:t>
            </w:r>
          </w:p>
        </w:tc>
      </w:tr>
      <w:tr w:rsidR="00986141" w:rsidRPr="00986141" w14:paraId="4BFEA302" w14:textId="77777777" w:rsidTr="00442BD5">
        <w:trPr>
          <w:jc w:val="right"/>
        </w:trPr>
        <w:tc>
          <w:tcPr>
            <w:tcW w:w="4114" w:type="dxa"/>
            <w:vAlign w:val="center"/>
          </w:tcPr>
          <w:p w14:paraId="79DC3F61"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117867E0" w14:textId="77777777" w:rsidR="00986141" w:rsidRPr="00986141" w:rsidRDefault="00986141" w:rsidP="00F27677">
            <w:pPr>
              <w:tabs>
                <w:tab w:val="left" w:pos="851"/>
              </w:tabs>
              <w:jc w:val="both"/>
              <w:rPr>
                <w:rFonts w:cs="Arial"/>
                <w:b/>
              </w:rPr>
            </w:pPr>
            <w:r w:rsidRPr="00986141">
              <w:rPr>
                <w:rFonts w:cs="Arial"/>
                <w:b/>
              </w:rPr>
              <w:t>11.2.3</w:t>
            </w:r>
          </w:p>
          <w:p w14:paraId="5335A4C3" w14:textId="77777777" w:rsidR="00986141" w:rsidRPr="00986141" w:rsidRDefault="00986141" w:rsidP="00F27677">
            <w:pPr>
              <w:jc w:val="both"/>
              <w:rPr>
                <w:rFonts w:eastAsia="Times New Roman" w:cs="Arial"/>
                <w:color w:val="000000"/>
                <w:lang w:eastAsia="es-PE"/>
              </w:rPr>
            </w:pPr>
          </w:p>
        </w:tc>
      </w:tr>
      <w:tr w:rsidR="00986141" w:rsidRPr="00986141" w14:paraId="282B9CDA" w14:textId="77777777" w:rsidTr="00442BD5">
        <w:trPr>
          <w:jc w:val="right"/>
        </w:trPr>
        <w:tc>
          <w:tcPr>
            <w:tcW w:w="8494" w:type="dxa"/>
            <w:gridSpan w:val="2"/>
            <w:vAlign w:val="center"/>
          </w:tcPr>
          <w:p w14:paraId="02C05939"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al evidenciar que los requerimientos del “</w:t>
            </w:r>
            <w:r w:rsidRPr="00986141">
              <w:rPr>
                <w:rFonts w:cs="Arial"/>
                <w:b/>
              </w:rPr>
              <w:t>servidores de monitoreo</w:t>
            </w:r>
            <w:r w:rsidRPr="00986141">
              <w:rPr>
                <w:rFonts w:eastAsia="Times New Roman" w:cs="Arial"/>
                <w:color w:val="000000"/>
                <w:lang w:eastAsia="es-PE"/>
              </w:rPr>
              <w:t>” es similar a la característica de los “</w:t>
            </w:r>
            <w:r w:rsidRPr="00986141">
              <w:rPr>
                <w:rFonts w:cs="Arial"/>
                <w:b/>
              </w:rPr>
              <w:t>SERVIDORES DE COMUNICACIONES</w:t>
            </w:r>
            <w:r w:rsidRPr="00986141">
              <w:rPr>
                <w:rFonts w:eastAsia="Times New Roman" w:cs="Arial"/>
                <w:color w:val="000000"/>
                <w:lang w:eastAsia="es-PE"/>
              </w:rPr>
              <w:t>”; todos los servidores involucrados y/o alojados en el NOC, podrán pertenecer a un entorno chasis Blade virtual propuesto por el Posto</w:t>
            </w:r>
            <w:r w:rsidR="000A029E">
              <w:rPr>
                <w:rFonts w:eastAsia="Times New Roman" w:cs="Arial"/>
                <w:color w:val="000000"/>
                <w:lang w:eastAsia="es-PE"/>
              </w:rPr>
              <w:t xml:space="preserve">r, según consultas anteriores. </w:t>
            </w:r>
          </w:p>
        </w:tc>
      </w:tr>
      <w:tr w:rsidR="000A029E" w:rsidRPr="0055010F" w14:paraId="76C7A0B2" w14:textId="77777777" w:rsidTr="00723820">
        <w:trPr>
          <w:jc w:val="right"/>
        </w:trPr>
        <w:tc>
          <w:tcPr>
            <w:tcW w:w="8494" w:type="dxa"/>
            <w:gridSpan w:val="2"/>
          </w:tcPr>
          <w:p w14:paraId="2C2D1311" w14:textId="77777777" w:rsidR="002A1508" w:rsidRPr="0055010F" w:rsidRDefault="000A029E" w:rsidP="0055010F">
            <w:pPr>
              <w:contextualSpacing/>
              <w:jc w:val="both"/>
              <w:rPr>
                <w:rFonts w:asciiTheme="minorHAnsi" w:eastAsia="Times New Roman" w:hAnsiTheme="minorHAnsi" w:cs="Arial"/>
                <w:b/>
                <w:lang w:val="es-PE"/>
              </w:rPr>
            </w:pPr>
            <w:r w:rsidRPr="0055010F">
              <w:rPr>
                <w:rFonts w:eastAsia="Times New Roman" w:cs="Arial"/>
                <w:b/>
                <w:u w:val="single"/>
                <w:lang w:val="es-PE"/>
              </w:rPr>
              <w:t>Respuesta</w:t>
            </w:r>
            <w:r w:rsidRPr="0055010F">
              <w:rPr>
                <w:rFonts w:eastAsia="Times New Roman" w:cs="Arial"/>
                <w:lang w:val="es-PE"/>
              </w:rPr>
              <w:t>:</w:t>
            </w:r>
            <w:r w:rsidR="00A60981" w:rsidRPr="0055010F">
              <w:rPr>
                <w:rFonts w:eastAsia="Times New Roman" w:cs="Arial"/>
                <w:b/>
                <w:lang w:val="es-PE"/>
              </w:rPr>
              <w:t xml:space="preserve"> </w:t>
            </w:r>
          </w:p>
          <w:p w14:paraId="584142AC" w14:textId="77777777" w:rsidR="002A1508" w:rsidRPr="0055010F" w:rsidRDefault="002A1508" w:rsidP="0055010F">
            <w:pPr>
              <w:contextualSpacing/>
              <w:jc w:val="both"/>
              <w:rPr>
                <w:rFonts w:asciiTheme="minorHAnsi" w:eastAsia="Times New Roman" w:hAnsiTheme="minorHAnsi" w:cs="Arial"/>
                <w:lang w:val="es-PE"/>
              </w:rPr>
            </w:pPr>
          </w:p>
          <w:p w14:paraId="5AA7B5F8" w14:textId="77777777" w:rsidR="000A029E" w:rsidRPr="0055010F" w:rsidRDefault="00A60981" w:rsidP="000A029E">
            <w:pPr>
              <w:jc w:val="both"/>
              <w:rPr>
                <w:rFonts w:eastAsia="Times New Roman" w:cs="Arial"/>
                <w:lang w:val="es-PE"/>
              </w:rPr>
            </w:pPr>
            <w:r w:rsidRPr="0055010F">
              <w:rPr>
                <w:rFonts w:eastAsia="Times New Roman" w:cs="Arial"/>
                <w:lang w:val="es-PE"/>
              </w:rPr>
              <w:t>Ceñirse a lo establecido en las BASES.</w:t>
            </w:r>
          </w:p>
          <w:p w14:paraId="6EFCE41A" w14:textId="77777777" w:rsidR="005301B2" w:rsidRPr="0055010F" w:rsidRDefault="005301B2" w:rsidP="000A029E">
            <w:pPr>
              <w:jc w:val="both"/>
              <w:rPr>
                <w:rFonts w:eastAsia="Times New Roman" w:cs="Arial"/>
                <w:lang w:eastAsia="es-PE"/>
              </w:rPr>
            </w:pPr>
          </w:p>
        </w:tc>
      </w:tr>
    </w:tbl>
    <w:p w14:paraId="636CB231" w14:textId="77777777" w:rsidR="00213804" w:rsidRPr="0055010F" w:rsidRDefault="00213804"/>
    <w:tbl>
      <w:tblPr>
        <w:tblStyle w:val="Tablaconcuadrcula"/>
        <w:tblW w:w="0" w:type="auto"/>
        <w:jc w:val="right"/>
        <w:tblLook w:val="04A0" w:firstRow="1" w:lastRow="0" w:firstColumn="1" w:lastColumn="0" w:noHBand="0" w:noVBand="1"/>
      </w:tblPr>
      <w:tblGrid>
        <w:gridCol w:w="4114"/>
        <w:gridCol w:w="4380"/>
      </w:tblGrid>
      <w:tr w:rsidR="00986141" w:rsidRPr="0055010F" w14:paraId="627B8DA4" w14:textId="77777777" w:rsidTr="00442BD5">
        <w:trPr>
          <w:jc w:val="right"/>
        </w:trPr>
        <w:tc>
          <w:tcPr>
            <w:tcW w:w="4114" w:type="dxa"/>
          </w:tcPr>
          <w:p w14:paraId="5BFCE06F" w14:textId="77777777" w:rsidR="00986141" w:rsidRPr="0055010F" w:rsidRDefault="00986141" w:rsidP="00F27677">
            <w:pPr>
              <w:jc w:val="both"/>
              <w:rPr>
                <w:rFonts w:cs="Arial"/>
                <w:lang w:val="es-PE"/>
              </w:rPr>
            </w:pPr>
            <w:r w:rsidRPr="0055010F">
              <w:rPr>
                <w:rFonts w:cs="Arial"/>
                <w:lang w:val="es-PE"/>
              </w:rPr>
              <w:t>Nº de Consulta a las ESPECIFICACIONES TÉCNICAS DE LA RED DE TRANSPORTE (Anexo Nº 8-A)</w:t>
            </w:r>
          </w:p>
        </w:tc>
        <w:tc>
          <w:tcPr>
            <w:tcW w:w="4380" w:type="dxa"/>
          </w:tcPr>
          <w:p w14:paraId="0F3AEBFA" w14:textId="66902EAA" w:rsidR="00986141" w:rsidRPr="0055010F" w:rsidRDefault="00C23C4D" w:rsidP="00F27677">
            <w:pPr>
              <w:jc w:val="both"/>
              <w:rPr>
                <w:rFonts w:cs="Arial"/>
                <w:b/>
                <w:lang w:val="es-PE"/>
              </w:rPr>
            </w:pPr>
            <w:r>
              <w:rPr>
                <w:rFonts w:cs="Arial"/>
                <w:b/>
                <w:lang w:val="es-PE"/>
              </w:rPr>
              <w:t>208</w:t>
            </w:r>
          </w:p>
        </w:tc>
      </w:tr>
      <w:tr w:rsidR="00986141" w:rsidRPr="0055010F" w14:paraId="2B5DC526" w14:textId="77777777" w:rsidTr="00442BD5">
        <w:trPr>
          <w:jc w:val="right"/>
        </w:trPr>
        <w:tc>
          <w:tcPr>
            <w:tcW w:w="4114" w:type="dxa"/>
            <w:vAlign w:val="center"/>
          </w:tcPr>
          <w:p w14:paraId="38F5B2C8" w14:textId="77777777" w:rsidR="00986141" w:rsidRPr="0055010F" w:rsidRDefault="00986141" w:rsidP="00F27677">
            <w:pPr>
              <w:jc w:val="both"/>
              <w:rPr>
                <w:rFonts w:eastAsia="Times New Roman" w:cs="Arial"/>
                <w:lang w:eastAsia="es-PE"/>
              </w:rPr>
            </w:pPr>
            <w:r w:rsidRPr="0055010F">
              <w:rPr>
                <w:rFonts w:eastAsia="Times New Roman" w:cs="Arial"/>
                <w:lang w:eastAsia="es-PE"/>
              </w:rPr>
              <w:t>Numeral, literal u otra división de las ESPECIFICACIONES TÉCNICAS DE LA RED DE TRANSPORTE (Anexo Nº 8-A)</w:t>
            </w:r>
          </w:p>
        </w:tc>
        <w:tc>
          <w:tcPr>
            <w:tcW w:w="4380" w:type="dxa"/>
            <w:vAlign w:val="center"/>
          </w:tcPr>
          <w:p w14:paraId="44D87334" w14:textId="77777777" w:rsidR="00986141" w:rsidRPr="0055010F" w:rsidRDefault="00986141" w:rsidP="00F27677">
            <w:pPr>
              <w:tabs>
                <w:tab w:val="left" w:pos="851"/>
              </w:tabs>
              <w:jc w:val="both"/>
              <w:rPr>
                <w:rFonts w:cs="Arial"/>
                <w:b/>
              </w:rPr>
            </w:pPr>
            <w:r w:rsidRPr="0055010F">
              <w:rPr>
                <w:rFonts w:cs="Arial"/>
                <w:b/>
              </w:rPr>
              <w:t>11.2.3</w:t>
            </w:r>
          </w:p>
          <w:p w14:paraId="3EC875D8" w14:textId="77777777" w:rsidR="00986141" w:rsidRPr="0055010F" w:rsidRDefault="00986141" w:rsidP="00F27677">
            <w:pPr>
              <w:jc w:val="both"/>
              <w:rPr>
                <w:rFonts w:eastAsia="Times New Roman" w:cs="Arial"/>
                <w:lang w:eastAsia="es-PE"/>
              </w:rPr>
            </w:pPr>
          </w:p>
        </w:tc>
      </w:tr>
      <w:tr w:rsidR="00986141" w:rsidRPr="0055010F" w14:paraId="70A0B9A0" w14:textId="77777777" w:rsidTr="00442BD5">
        <w:trPr>
          <w:jc w:val="right"/>
        </w:trPr>
        <w:tc>
          <w:tcPr>
            <w:tcW w:w="8494" w:type="dxa"/>
            <w:gridSpan w:val="2"/>
            <w:vAlign w:val="center"/>
          </w:tcPr>
          <w:p w14:paraId="476108F0" w14:textId="77777777" w:rsidR="00986141" w:rsidRPr="0055010F" w:rsidRDefault="00986141" w:rsidP="00F27677">
            <w:pPr>
              <w:jc w:val="both"/>
              <w:rPr>
                <w:rFonts w:eastAsia="Times New Roman" w:cs="Arial"/>
                <w:lang w:eastAsia="es-PE"/>
              </w:rPr>
            </w:pPr>
            <w:r w:rsidRPr="0055010F">
              <w:rPr>
                <w:rFonts w:eastAsia="Times New Roman" w:cs="Arial"/>
                <w:lang w:eastAsia="es-PE"/>
              </w:rPr>
              <w:t>Se solicita confirmar que si realmente es necesario el “</w:t>
            </w:r>
            <w:r w:rsidRPr="0055010F">
              <w:rPr>
                <w:rFonts w:cs="Arial"/>
                <w:b/>
              </w:rPr>
              <w:t>servidores de monitoreo</w:t>
            </w:r>
            <w:r w:rsidRPr="0055010F">
              <w:rPr>
                <w:rFonts w:eastAsia="Times New Roman" w:cs="Arial"/>
                <w:lang w:eastAsia="es-PE"/>
              </w:rPr>
              <w:t>” (en singular) el postor podrá ofertar el servidor como parte de la estructura chasis blade siempre cumpliendo con los</w:t>
            </w:r>
            <w:r w:rsidR="000A029E" w:rsidRPr="0055010F">
              <w:rPr>
                <w:rFonts w:eastAsia="Times New Roman" w:cs="Arial"/>
                <w:lang w:eastAsia="es-PE"/>
              </w:rPr>
              <w:t xml:space="preserve"> requerimientos de capacidades.</w:t>
            </w:r>
          </w:p>
        </w:tc>
      </w:tr>
      <w:tr w:rsidR="0055010F" w:rsidRPr="0055010F" w14:paraId="7D951C24" w14:textId="77777777" w:rsidTr="00723820">
        <w:trPr>
          <w:jc w:val="right"/>
        </w:trPr>
        <w:tc>
          <w:tcPr>
            <w:tcW w:w="8494" w:type="dxa"/>
            <w:gridSpan w:val="2"/>
          </w:tcPr>
          <w:p w14:paraId="60FE122E" w14:textId="77777777" w:rsidR="00C52B47" w:rsidRPr="0055010F" w:rsidRDefault="000A029E" w:rsidP="00C52B47">
            <w:pPr>
              <w:contextualSpacing/>
              <w:rPr>
                <w:rFonts w:eastAsia="Times New Roman" w:cs="Arial"/>
                <w:b/>
                <w:lang w:val="es-PE"/>
              </w:rPr>
            </w:pPr>
            <w:r w:rsidRPr="0055010F">
              <w:rPr>
                <w:rFonts w:eastAsia="Times New Roman" w:cs="Arial"/>
                <w:b/>
                <w:u w:val="single"/>
                <w:lang w:val="es-PE"/>
              </w:rPr>
              <w:t>Respuesta</w:t>
            </w:r>
            <w:r w:rsidRPr="0055010F">
              <w:rPr>
                <w:rFonts w:eastAsia="Times New Roman" w:cs="Arial"/>
                <w:lang w:val="es-PE"/>
              </w:rPr>
              <w:t>:</w:t>
            </w:r>
            <w:r w:rsidR="00A60981" w:rsidRPr="0055010F">
              <w:rPr>
                <w:rFonts w:eastAsia="Times New Roman" w:cs="Arial"/>
                <w:lang w:val="es-PE"/>
              </w:rPr>
              <w:t xml:space="preserve"> </w:t>
            </w:r>
          </w:p>
          <w:p w14:paraId="0E0C4DA6" w14:textId="77777777" w:rsidR="005301B2" w:rsidRPr="0055010F" w:rsidRDefault="005301B2" w:rsidP="00C52B47">
            <w:pPr>
              <w:contextualSpacing/>
              <w:rPr>
                <w:rFonts w:eastAsia="Times New Roman" w:cs="Arial"/>
                <w:lang w:val="es-PE"/>
              </w:rPr>
            </w:pPr>
          </w:p>
          <w:p w14:paraId="090B921B" w14:textId="77777777" w:rsidR="002A1508" w:rsidRPr="0055010F" w:rsidRDefault="00C52B47" w:rsidP="0055010F">
            <w:pPr>
              <w:contextualSpacing/>
              <w:rPr>
                <w:rFonts w:asciiTheme="minorHAnsi" w:eastAsia="Times New Roman" w:hAnsiTheme="minorHAnsi" w:cs="Arial"/>
                <w:lang w:val="es-PE"/>
              </w:rPr>
            </w:pPr>
            <w:r w:rsidRPr="0055010F">
              <w:rPr>
                <w:rFonts w:eastAsia="Times New Roman" w:cs="Arial"/>
                <w:lang w:val="es-PE"/>
              </w:rPr>
              <w:t>Ceñirse a lo establecido en las BASES.</w:t>
            </w:r>
          </w:p>
          <w:p w14:paraId="1BF0BD26" w14:textId="77777777" w:rsidR="002A1508" w:rsidRPr="0055010F" w:rsidRDefault="002A1508" w:rsidP="0055010F">
            <w:pPr>
              <w:contextualSpacing/>
              <w:rPr>
                <w:rFonts w:eastAsia="Times New Roman" w:cs="Arial"/>
                <w:lang w:val="es-PE"/>
              </w:rPr>
            </w:pPr>
          </w:p>
        </w:tc>
      </w:tr>
    </w:tbl>
    <w:p w14:paraId="5C6579E7"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0545FCA3" w14:textId="77777777" w:rsidTr="00442BD5">
        <w:trPr>
          <w:jc w:val="right"/>
        </w:trPr>
        <w:tc>
          <w:tcPr>
            <w:tcW w:w="4114" w:type="dxa"/>
          </w:tcPr>
          <w:p w14:paraId="3C027141"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44BF9864" w14:textId="445B2C83" w:rsidR="00986141" w:rsidRPr="00986141" w:rsidRDefault="00C23C4D" w:rsidP="00F27677">
            <w:pPr>
              <w:jc w:val="both"/>
              <w:rPr>
                <w:rFonts w:cs="Arial"/>
                <w:b/>
                <w:lang w:val="es-PE"/>
              </w:rPr>
            </w:pPr>
            <w:r>
              <w:rPr>
                <w:rFonts w:cs="Arial"/>
                <w:b/>
                <w:lang w:val="es-PE"/>
              </w:rPr>
              <w:t>209</w:t>
            </w:r>
          </w:p>
        </w:tc>
      </w:tr>
      <w:tr w:rsidR="00986141" w:rsidRPr="00986141" w14:paraId="594CCAFE" w14:textId="77777777" w:rsidTr="00442BD5">
        <w:trPr>
          <w:jc w:val="right"/>
        </w:trPr>
        <w:tc>
          <w:tcPr>
            <w:tcW w:w="4114" w:type="dxa"/>
            <w:vAlign w:val="center"/>
          </w:tcPr>
          <w:p w14:paraId="68F9B78E"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4F03A138" w14:textId="77777777" w:rsidR="00986141" w:rsidRPr="00986141" w:rsidRDefault="00986141" w:rsidP="00F27677">
            <w:pPr>
              <w:jc w:val="both"/>
              <w:rPr>
                <w:rFonts w:cs="Arial"/>
                <w:b/>
              </w:rPr>
            </w:pPr>
            <w:r w:rsidRPr="00986141">
              <w:rPr>
                <w:rFonts w:cs="Arial"/>
                <w:b/>
              </w:rPr>
              <w:t>Apéndice 14</w:t>
            </w:r>
          </w:p>
        </w:tc>
      </w:tr>
      <w:tr w:rsidR="00986141" w:rsidRPr="00986141" w14:paraId="105F7EB6" w14:textId="77777777" w:rsidTr="00442BD5">
        <w:trPr>
          <w:jc w:val="right"/>
        </w:trPr>
        <w:tc>
          <w:tcPr>
            <w:tcW w:w="8494" w:type="dxa"/>
            <w:gridSpan w:val="2"/>
            <w:vAlign w:val="center"/>
          </w:tcPr>
          <w:p w14:paraId="72145075"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Basándonos en consideraciones de diseño, siempre pensando en optimización del mismo; se solicita se permita poder ascender nodos de Conexión a</w:t>
            </w:r>
            <w:r w:rsidR="000A029E">
              <w:rPr>
                <w:rFonts w:eastAsia="Times New Roman" w:cs="Arial"/>
                <w:color w:val="000000"/>
                <w:lang w:eastAsia="es-PE"/>
              </w:rPr>
              <w:t xml:space="preserve"> Distribución de ser necesario.</w:t>
            </w:r>
          </w:p>
        </w:tc>
      </w:tr>
      <w:tr w:rsidR="0055010F" w:rsidRPr="0055010F" w14:paraId="2E248C53" w14:textId="77777777" w:rsidTr="00723820">
        <w:trPr>
          <w:jc w:val="right"/>
        </w:trPr>
        <w:tc>
          <w:tcPr>
            <w:tcW w:w="8494" w:type="dxa"/>
            <w:gridSpan w:val="2"/>
          </w:tcPr>
          <w:p w14:paraId="3A8CB64D" w14:textId="77777777" w:rsidR="00C52B47" w:rsidRPr="0055010F" w:rsidRDefault="000A029E" w:rsidP="00C52B47">
            <w:pPr>
              <w:contextualSpacing/>
              <w:rPr>
                <w:rFonts w:eastAsia="Times New Roman" w:cs="Arial"/>
                <w:b/>
                <w:lang w:val="es-PE"/>
              </w:rPr>
            </w:pPr>
            <w:r w:rsidRPr="0055010F">
              <w:rPr>
                <w:rFonts w:eastAsia="Times New Roman" w:cs="Arial"/>
                <w:b/>
                <w:u w:val="single"/>
                <w:lang w:val="es-PE"/>
              </w:rPr>
              <w:t>Respuesta</w:t>
            </w:r>
            <w:r w:rsidRPr="0055010F">
              <w:rPr>
                <w:rFonts w:eastAsia="Times New Roman" w:cs="Arial"/>
                <w:lang w:val="es-PE"/>
              </w:rPr>
              <w:t>:</w:t>
            </w:r>
            <w:r w:rsidR="00C52B47" w:rsidRPr="0055010F">
              <w:rPr>
                <w:rFonts w:eastAsia="Times New Roman" w:cs="Arial"/>
                <w:b/>
                <w:lang w:val="es-PE"/>
              </w:rPr>
              <w:t xml:space="preserve"> </w:t>
            </w:r>
          </w:p>
          <w:p w14:paraId="433A8BED" w14:textId="77777777" w:rsidR="005301B2" w:rsidRPr="0055010F" w:rsidRDefault="005301B2" w:rsidP="00C52B47">
            <w:pPr>
              <w:contextualSpacing/>
              <w:rPr>
                <w:rFonts w:eastAsia="Times New Roman" w:cs="Arial"/>
                <w:lang w:val="es-PE"/>
              </w:rPr>
            </w:pPr>
          </w:p>
          <w:p w14:paraId="3816E8C7" w14:textId="22B7F5DF" w:rsidR="00C52B47" w:rsidRPr="0055010F" w:rsidRDefault="00C52B47" w:rsidP="00C52B47">
            <w:pPr>
              <w:jc w:val="both"/>
              <w:rPr>
                <w:rFonts w:eastAsia="Times New Roman" w:cs="Arial"/>
              </w:rPr>
            </w:pPr>
            <w:r w:rsidRPr="0055010F">
              <w:rPr>
                <w:rFonts w:eastAsia="Times New Roman" w:cs="Arial"/>
                <w:lang w:eastAsia="es-PE"/>
              </w:rPr>
              <w:t xml:space="preserve">Se entiende que la consulta está referida al Apéndice N° 1-D de cada Región. En tal sentido, </w:t>
            </w:r>
            <w:r w:rsidRPr="0055010F">
              <w:rPr>
                <w:rFonts w:eastAsia="Times New Roman" w:cs="Arial"/>
              </w:rPr>
              <w:t xml:space="preserve">es necesario precisar que el Apéndice N° 14 </w:t>
            </w:r>
            <w:r w:rsidR="0055010F" w:rsidRPr="0055010F">
              <w:rPr>
                <w:rFonts w:eastAsia="Times New Roman" w:cs="Arial"/>
              </w:rPr>
              <w:t>a</w:t>
            </w:r>
            <w:r w:rsidRPr="0055010F">
              <w:rPr>
                <w:rFonts w:eastAsia="Times New Roman" w:cs="Arial"/>
              </w:rPr>
              <w:t xml:space="preserve">l cual hace referencia el POSTOR </w:t>
            </w:r>
            <w:r w:rsidR="0055010F">
              <w:rPr>
                <w:rFonts w:eastAsia="Times New Roman" w:cs="Arial"/>
              </w:rPr>
              <w:t xml:space="preserve">en su consulta, </w:t>
            </w:r>
            <w:r w:rsidRPr="0055010F">
              <w:rPr>
                <w:rFonts w:eastAsia="Times New Roman" w:cs="Arial"/>
              </w:rPr>
              <w:t xml:space="preserve">no existe en el Anexo </w:t>
            </w:r>
            <w:r w:rsidR="0055010F">
              <w:rPr>
                <w:rFonts w:eastAsia="Times New Roman" w:cs="Arial"/>
              </w:rPr>
              <w:t xml:space="preserve">N° </w:t>
            </w:r>
            <w:r w:rsidRPr="0055010F">
              <w:rPr>
                <w:rFonts w:eastAsia="Times New Roman" w:cs="Arial"/>
              </w:rPr>
              <w:t xml:space="preserve">8-A de las BASES. </w:t>
            </w:r>
          </w:p>
          <w:p w14:paraId="51DA9A73" w14:textId="77777777" w:rsidR="0055010F" w:rsidRDefault="0055010F" w:rsidP="0055010F">
            <w:pPr>
              <w:contextualSpacing/>
              <w:jc w:val="both"/>
              <w:rPr>
                <w:rFonts w:eastAsia="Times New Roman" w:cs="Arial"/>
              </w:rPr>
            </w:pPr>
          </w:p>
          <w:p w14:paraId="61ECE06D" w14:textId="6F6AAF46" w:rsidR="002A1508" w:rsidRPr="0055010F" w:rsidRDefault="00C52B47" w:rsidP="0055010F">
            <w:pPr>
              <w:contextualSpacing/>
              <w:jc w:val="both"/>
              <w:rPr>
                <w:rFonts w:asciiTheme="minorHAnsi" w:eastAsia="Times New Roman" w:hAnsiTheme="minorHAnsi" w:cs="Arial"/>
              </w:rPr>
            </w:pPr>
            <w:r w:rsidRPr="0055010F">
              <w:rPr>
                <w:rFonts w:eastAsia="Times New Roman" w:cs="Arial"/>
              </w:rPr>
              <w:t xml:space="preserve">No obstante, el CONTRATADO puede presentar como propuesta de mejora del diseño de la </w:t>
            </w:r>
            <w:r w:rsidR="0055010F" w:rsidRPr="0055010F">
              <w:rPr>
                <w:rFonts w:eastAsia="Times New Roman" w:cs="Arial"/>
              </w:rPr>
              <w:t>RED DE TRANSPORTE</w:t>
            </w:r>
            <w:r w:rsidRPr="0055010F">
              <w:rPr>
                <w:rFonts w:eastAsia="Times New Roman" w:cs="Arial"/>
              </w:rPr>
              <w:t xml:space="preserve">, que los Nodos de Conexión cumplan las características de los Nodos de Distribución, de acuerdo a lo descrito en el </w:t>
            </w:r>
            <w:r w:rsidR="00154353" w:rsidRPr="0055010F">
              <w:rPr>
                <w:rFonts w:eastAsia="Times New Roman" w:cs="Arial"/>
              </w:rPr>
              <w:t xml:space="preserve">Numeral </w:t>
            </w:r>
            <w:r w:rsidRPr="0055010F">
              <w:rPr>
                <w:rFonts w:eastAsia="Times New Roman" w:cs="Arial"/>
              </w:rPr>
              <w:t>6.2.3</w:t>
            </w:r>
            <w:r w:rsidR="00154353">
              <w:rPr>
                <w:rFonts w:eastAsia="Times New Roman" w:cs="Arial"/>
              </w:rPr>
              <w:t xml:space="preserve"> d</w:t>
            </w:r>
            <w:r w:rsidR="00154353" w:rsidRPr="0055010F">
              <w:rPr>
                <w:rFonts w:eastAsia="Times New Roman" w:cs="Arial"/>
              </w:rPr>
              <w:t xml:space="preserve">el Anexo </w:t>
            </w:r>
            <w:r w:rsidR="00154353">
              <w:rPr>
                <w:rFonts w:eastAsia="Times New Roman" w:cs="Arial"/>
              </w:rPr>
              <w:t xml:space="preserve">N° </w:t>
            </w:r>
            <w:r w:rsidR="00154353" w:rsidRPr="0055010F">
              <w:rPr>
                <w:rFonts w:eastAsia="Times New Roman" w:cs="Arial"/>
              </w:rPr>
              <w:t>8-A de las BASES</w:t>
            </w:r>
            <w:r w:rsidRPr="0055010F">
              <w:rPr>
                <w:rFonts w:eastAsia="Times New Roman" w:cs="Arial"/>
              </w:rPr>
              <w:t>.</w:t>
            </w:r>
          </w:p>
          <w:p w14:paraId="576A9009" w14:textId="77777777" w:rsidR="002A1508" w:rsidRPr="0055010F" w:rsidRDefault="002A1508" w:rsidP="0055010F">
            <w:pPr>
              <w:contextualSpacing/>
              <w:jc w:val="both"/>
              <w:rPr>
                <w:rFonts w:asciiTheme="minorHAnsi" w:eastAsia="Times New Roman" w:hAnsiTheme="minorHAnsi" w:cs="Arial"/>
                <w:lang w:eastAsia="es-PE"/>
              </w:rPr>
            </w:pPr>
          </w:p>
        </w:tc>
      </w:tr>
    </w:tbl>
    <w:p w14:paraId="4B282AF0"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3DAB16F2" w14:textId="77777777" w:rsidTr="00442BD5">
        <w:trPr>
          <w:jc w:val="right"/>
        </w:trPr>
        <w:tc>
          <w:tcPr>
            <w:tcW w:w="4114" w:type="dxa"/>
          </w:tcPr>
          <w:p w14:paraId="5F040A68"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9103417" w14:textId="78C787FC" w:rsidR="00986141" w:rsidRPr="00986141" w:rsidRDefault="00C23C4D" w:rsidP="00F27677">
            <w:pPr>
              <w:jc w:val="both"/>
              <w:rPr>
                <w:rFonts w:cs="Arial"/>
                <w:b/>
                <w:lang w:val="es-PE"/>
              </w:rPr>
            </w:pPr>
            <w:r>
              <w:rPr>
                <w:rFonts w:cs="Arial"/>
                <w:b/>
                <w:lang w:val="es-PE"/>
              </w:rPr>
              <w:t>210</w:t>
            </w:r>
          </w:p>
        </w:tc>
      </w:tr>
      <w:tr w:rsidR="00986141" w:rsidRPr="00986141" w14:paraId="01ECA840" w14:textId="77777777" w:rsidTr="00442BD5">
        <w:trPr>
          <w:jc w:val="right"/>
        </w:trPr>
        <w:tc>
          <w:tcPr>
            <w:tcW w:w="4114" w:type="dxa"/>
            <w:vAlign w:val="center"/>
          </w:tcPr>
          <w:p w14:paraId="679C0B6B"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686EE8FA" w14:textId="77777777" w:rsidR="00986141" w:rsidRPr="00986141" w:rsidRDefault="00986141" w:rsidP="00F27677">
            <w:pPr>
              <w:jc w:val="both"/>
              <w:rPr>
                <w:rFonts w:cs="Arial"/>
                <w:b/>
              </w:rPr>
            </w:pPr>
            <w:r w:rsidRPr="00986141">
              <w:rPr>
                <w:rFonts w:cs="Arial"/>
                <w:b/>
              </w:rPr>
              <w:t>Apéndice 14</w:t>
            </w:r>
          </w:p>
        </w:tc>
      </w:tr>
      <w:tr w:rsidR="00986141" w:rsidRPr="00986141" w14:paraId="0BAA64B9" w14:textId="77777777" w:rsidTr="00442BD5">
        <w:trPr>
          <w:jc w:val="right"/>
        </w:trPr>
        <w:tc>
          <w:tcPr>
            <w:tcW w:w="8494" w:type="dxa"/>
            <w:gridSpan w:val="2"/>
            <w:vAlign w:val="center"/>
          </w:tcPr>
          <w:p w14:paraId="6EFF422A"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sean compartidos los diagramas y cuadros en formato editable o lo más similar posible, esto para poder trabajar sobre los mismos elementos en esta etapa de diseño de propuesta.</w:t>
            </w:r>
          </w:p>
          <w:p w14:paraId="519A37D3" w14:textId="77777777" w:rsidR="00986141" w:rsidRPr="00986141" w:rsidRDefault="00986141" w:rsidP="00F27677">
            <w:pPr>
              <w:jc w:val="both"/>
              <w:rPr>
                <w:rFonts w:eastAsia="Times New Roman" w:cs="Arial"/>
                <w:color w:val="000000"/>
                <w:lang w:eastAsia="es-PE"/>
              </w:rPr>
            </w:pPr>
          </w:p>
          <w:p w14:paraId="245C8015"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También se evidencio que algunos diagramas o cuadros no son visibles en el documento Word recibido.</w:t>
            </w:r>
          </w:p>
        </w:tc>
      </w:tr>
      <w:tr w:rsidR="00154353" w:rsidRPr="00154353" w14:paraId="33696493" w14:textId="77777777" w:rsidTr="00723820">
        <w:trPr>
          <w:jc w:val="right"/>
        </w:trPr>
        <w:tc>
          <w:tcPr>
            <w:tcW w:w="8494" w:type="dxa"/>
            <w:gridSpan w:val="2"/>
          </w:tcPr>
          <w:p w14:paraId="22E6BE70" w14:textId="77777777" w:rsidR="00C52B47" w:rsidRPr="00154353" w:rsidRDefault="000A029E" w:rsidP="00154353">
            <w:pPr>
              <w:contextualSpacing/>
              <w:jc w:val="both"/>
              <w:rPr>
                <w:rFonts w:eastAsia="Times New Roman" w:cs="Arial"/>
                <w:b/>
                <w:lang w:val="es-PE"/>
              </w:rPr>
            </w:pPr>
            <w:r w:rsidRPr="00154353">
              <w:rPr>
                <w:rFonts w:eastAsia="Times New Roman" w:cs="Arial"/>
                <w:b/>
                <w:u w:val="single"/>
                <w:lang w:val="es-PE"/>
              </w:rPr>
              <w:t>Respuesta</w:t>
            </w:r>
            <w:r w:rsidRPr="00154353">
              <w:rPr>
                <w:rFonts w:eastAsia="Times New Roman" w:cs="Arial"/>
                <w:lang w:val="es-PE"/>
              </w:rPr>
              <w:t>:</w:t>
            </w:r>
            <w:r w:rsidR="00C52B47" w:rsidRPr="00154353">
              <w:rPr>
                <w:rFonts w:eastAsia="Times New Roman" w:cs="Arial"/>
                <w:lang w:val="es-PE"/>
              </w:rPr>
              <w:t xml:space="preserve"> </w:t>
            </w:r>
          </w:p>
          <w:p w14:paraId="09248F21" w14:textId="77777777" w:rsidR="005301B2" w:rsidRPr="00154353" w:rsidRDefault="005301B2" w:rsidP="00154353">
            <w:pPr>
              <w:contextualSpacing/>
              <w:jc w:val="both"/>
              <w:rPr>
                <w:rFonts w:eastAsia="Times New Roman" w:cs="Arial"/>
                <w:lang w:val="es-PE"/>
              </w:rPr>
            </w:pPr>
          </w:p>
          <w:p w14:paraId="5A93A08E" w14:textId="0F9CD642" w:rsidR="00C52B47" w:rsidRPr="00154353" w:rsidRDefault="00154353" w:rsidP="00154353">
            <w:pPr>
              <w:jc w:val="both"/>
              <w:rPr>
                <w:rFonts w:eastAsia="Times New Roman" w:cs="Arial"/>
              </w:rPr>
            </w:pPr>
            <w:r w:rsidRPr="00154353">
              <w:rPr>
                <w:rFonts w:eastAsia="Times New Roman" w:cs="Arial"/>
              </w:rPr>
              <w:t>E</w:t>
            </w:r>
            <w:r w:rsidR="00C52B47" w:rsidRPr="00154353">
              <w:rPr>
                <w:rFonts w:eastAsia="Times New Roman" w:cs="Arial"/>
              </w:rPr>
              <w:t xml:space="preserve">s necesario precisar que el Apéndice N° 14 </w:t>
            </w:r>
            <w:r w:rsidRPr="00154353">
              <w:rPr>
                <w:rFonts w:eastAsia="Times New Roman" w:cs="Arial"/>
              </w:rPr>
              <w:t>a</w:t>
            </w:r>
            <w:r w:rsidR="00C52B47" w:rsidRPr="00154353">
              <w:rPr>
                <w:rFonts w:eastAsia="Times New Roman" w:cs="Arial"/>
              </w:rPr>
              <w:t xml:space="preserve">l cual hace referencia el POSTOR no existe en el Anexo 8-A de las BASES. </w:t>
            </w:r>
          </w:p>
          <w:p w14:paraId="6C8350EF" w14:textId="77777777" w:rsidR="00C52B47" w:rsidRPr="00154353" w:rsidRDefault="00C52B47" w:rsidP="00154353">
            <w:pPr>
              <w:jc w:val="both"/>
              <w:rPr>
                <w:rFonts w:eastAsia="Times New Roman" w:cs="Arial"/>
              </w:rPr>
            </w:pPr>
          </w:p>
          <w:p w14:paraId="04C4C981" w14:textId="1C7E5484" w:rsidR="002A1508" w:rsidRPr="00154353" w:rsidRDefault="00C52B47" w:rsidP="00154353">
            <w:pPr>
              <w:contextualSpacing/>
              <w:jc w:val="both"/>
              <w:rPr>
                <w:rFonts w:asciiTheme="minorHAnsi" w:hAnsiTheme="minorHAnsi" w:cs="Arial"/>
              </w:rPr>
            </w:pPr>
            <w:r w:rsidRPr="00154353">
              <w:rPr>
                <w:rFonts w:cs="Arial"/>
              </w:rPr>
              <w:t xml:space="preserve">Sin perjuicio del párrafo anterior, se informa que los diagramas de la </w:t>
            </w:r>
            <w:r w:rsidR="00154353" w:rsidRPr="00154353">
              <w:rPr>
                <w:rFonts w:cs="Arial"/>
              </w:rPr>
              <w:t xml:space="preserve">RED DE TRANSPORTE </w:t>
            </w:r>
            <w:r w:rsidRPr="00154353">
              <w:rPr>
                <w:rFonts w:cs="Arial"/>
              </w:rPr>
              <w:t xml:space="preserve">que figuran en el Apéndice N° 1-D </w:t>
            </w:r>
            <w:r w:rsidR="00154353">
              <w:rPr>
                <w:rFonts w:cs="Arial"/>
              </w:rPr>
              <w:t xml:space="preserve">de cada Región, </w:t>
            </w:r>
            <w:r w:rsidRPr="00154353">
              <w:rPr>
                <w:rFonts w:cs="Arial"/>
              </w:rPr>
              <w:t>se encuentran en formato MS Visio en la Sala de Datos</w:t>
            </w:r>
            <w:r w:rsidR="00154353">
              <w:rPr>
                <w:rFonts w:cs="Arial"/>
              </w:rPr>
              <w:t xml:space="preserve"> de la Licitación</w:t>
            </w:r>
            <w:r w:rsidRPr="00154353">
              <w:rPr>
                <w:rFonts w:cs="Arial"/>
              </w:rPr>
              <w:t>.</w:t>
            </w:r>
          </w:p>
          <w:p w14:paraId="0C7303E7" w14:textId="77777777" w:rsidR="002A1508" w:rsidRPr="00154353" w:rsidRDefault="002A1508" w:rsidP="00154353">
            <w:pPr>
              <w:contextualSpacing/>
              <w:jc w:val="both"/>
              <w:rPr>
                <w:rFonts w:asciiTheme="minorHAnsi" w:eastAsia="Times New Roman" w:hAnsiTheme="minorHAnsi" w:cs="Arial"/>
                <w:lang w:eastAsia="es-PE"/>
              </w:rPr>
            </w:pPr>
          </w:p>
        </w:tc>
      </w:tr>
    </w:tbl>
    <w:p w14:paraId="6D4422F5" w14:textId="77777777" w:rsidR="00986141" w:rsidRPr="00986141" w:rsidRDefault="00986141" w:rsidP="00F27677">
      <w:pPr>
        <w:jc w:val="both"/>
        <w:rPr>
          <w:rFonts w:ascii="Arial" w:hAnsi="Arial" w:cs="Arial"/>
        </w:rPr>
      </w:pPr>
    </w:p>
    <w:tbl>
      <w:tblPr>
        <w:tblStyle w:val="Tablaconcuadrcula"/>
        <w:tblW w:w="0" w:type="auto"/>
        <w:tblLook w:val="04A0" w:firstRow="1" w:lastRow="0" w:firstColumn="1" w:lastColumn="0" w:noHBand="0" w:noVBand="1"/>
      </w:tblPr>
      <w:tblGrid>
        <w:gridCol w:w="4247"/>
        <w:gridCol w:w="4247"/>
      </w:tblGrid>
      <w:tr w:rsidR="00966605" w:rsidRPr="00EF5FF7" w14:paraId="0FDFA2A4" w14:textId="77777777" w:rsidTr="001D374F">
        <w:tc>
          <w:tcPr>
            <w:tcW w:w="4247" w:type="dxa"/>
          </w:tcPr>
          <w:p w14:paraId="677E0413" w14:textId="77777777" w:rsidR="00966605" w:rsidRPr="00EF5FF7" w:rsidRDefault="00966605" w:rsidP="00BE4C6E">
            <w:pPr>
              <w:rPr>
                <w:rFonts w:cs="Arial"/>
              </w:rPr>
            </w:pPr>
            <w:r w:rsidRPr="00EF5FF7">
              <w:rPr>
                <w:rFonts w:cs="Arial"/>
              </w:rPr>
              <w:t>PROYECTO</w:t>
            </w:r>
          </w:p>
        </w:tc>
        <w:tc>
          <w:tcPr>
            <w:tcW w:w="4247" w:type="dxa"/>
          </w:tcPr>
          <w:p w14:paraId="686F460F" w14:textId="77777777" w:rsidR="00966605" w:rsidRPr="00EF5FF7" w:rsidRDefault="00966605" w:rsidP="00BE4C6E">
            <w:pPr>
              <w:jc w:val="center"/>
              <w:rPr>
                <w:rFonts w:cs="Arial"/>
              </w:rPr>
            </w:pPr>
            <w:r w:rsidRPr="00EF5FF7">
              <w:rPr>
                <w:rFonts w:cs="Arial"/>
              </w:rPr>
              <w:t>HUANUCO Y PASCO</w:t>
            </w:r>
          </w:p>
        </w:tc>
      </w:tr>
      <w:tr w:rsidR="00966605" w:rsidRPr="00EF5FF7" w14:paraId="75090A0D" w14:textId="77777777" w:rsidTr="001D374F">
        <w:tc>
          <w:tcPr>
            <w:tcW w:w="4247" w:type="dxa"/>
          </w:tcPr>
          <w:p w14:paraId="116F245B" w14:textId="77777777" w:rsidR="00966605" w:rsidRPr="00EF5FF7" w:rsidRDefault="00966605" w:rsidP="00BE4C6E">
            <w:pPr>
              <w:rPr>
                <w:rFonts w:cs="Arial"/>
              </w:rPr>
            </w:pPr>
            <w:r w:rsidRPr="00EF5FF7">
              <w:rPr>
                <w:rFonts w:cs="Arial"/>
              </w:rPr>
              <w:t>N° de Consulta a las ESPECIFICACIONES TÉCNICAS DE LA RED DE TRANSPORTE (Anexo N° 8-A)</w:t>
            </w:r>
          </w:p>
        </w:tc>
        <w:tc>
          <w:tcPr>
            <w:tcW w:w="4247" w:type="dxa"/>
          </w:tcPr>
          <w:p w14:paraId="6FD26211" w14:textId="19B8CC0E" w:rsidR="00966605" w:rsidRPr="00EF5FF7" w:rsidRDefault="00C23C4D" w:rsidP="00BE4C6E">
            <w:pPr>
              <w:rPr>
                <w:rFonts w:cs="Arial"/>
              </w:rPr>
            </w:pPr>
            <w:r>
              <w:rPr>
                <w:rFonts w:cs="Arial"/>
              </w:rPr>
              <w:t>211</w:t>
            </w:r>
          </w:p>
        </w:tc>
      </w:tr>
      <w:tr w:rsidR="00966605" w:rsidRPr="00EF5FF7" w14:paraId="17F54360" w14:textId="77777777" w:rsidTr="001D374F">
        <w:tc>
          <w:tcPr>
            <w:tcW w:w="4247" w:type="dxa"/>
          </w:tcPr>
          <w:p w14:paraId="76D399DE" w14:textId="77777777" w:rsidR="00966605" w:rsidRPr="00EF5FF7" w:rsidRDefault="00966605" w:rsidP="00BE4C6E">
            <w:pPr>
              <w:rPr>
                <w:rFonts w:cs="Arial"/>
              </w:rPr>
            </w:pPr>
            <w:r w:rsidRPr="00EF5FF7">
              <w:rPr>
                <w:rFonts w:cs="Arial"/>
              </w:rPr>
              <w:t>Numeral, literal u otra división de las ESPECIFICACIONES TÉCNICAS DE LA RED DE TRANSPORTE (Anexo N° 8-A)</w:t>
            </w:r>
          </w:p>
        </w:tc>
        <w:tc>
          <w:tcPr>
            <w:tcW w:w="4247" w:type="dxa"/>
          </w:tcPr>
          <w:p w14:paraId="2EC2D14F" w14:textId="77777777" w:rsidR="00966605" w:rsidRPr="00EF5FF7" w:rsidRDefault="00966605" w:rsidP="00BE4C6E">
            <w:pPr>
              <w:rPr>
                <w:rFonts w:cs="Arial"/>
              </w:rPr>
            </w:pPr>
            <w:r w:rsidRPr="00EF5FF7">
              <w:rPr>
                <w:rFonts w:cs="Arial"/>
              </w:rPr>
              <w:t>1. CONSIDERACIONES GENERALES</w:t>
            </w:r>
          </w:p>
          <w:p w14:paraId="02E4A0B0" w14:textId="77777777" w:rsidR="00966605" w:rsidRPr="00EF5FF7" w:rsidRDefault="00966605" w:rsidP="00BE4C6E">
            <w:pPr>
              <w:rPr>
                <w:rFonts w:cs="Arial"/>
              </w:rPr>
            </w:pPr>
            <w:r w:rsidRPr="00EF5FF7">
              <w:rPr>
                <w:rFonts w:cs="Arial"/>
              </w:rPr>
              <w:t>1.2  EL CONTRATADO es responsable de gestionar acciones que permitan negociar acuerdos de uso compartido de infraestrucctura  acorde a 2.2.6; asì como obtener permisos para instalar postes e infraestructura para la RED DE TRANSPORTE.</w:t>
            </w:r>
          </w:p>
        </w:tc>
      </w:tr>
      <w:tr w:rsidR="00966605" w:rsidRPr="00EF5FF7" w14:paraId="78714027" w14:textId="77777777" w:rsidTr="001D374F">
        <w:tc>
          <w:tcPr>
            <w:tcW w:w="8494" w:type="dxa"/>
            <w:gridSpan w:val="2"/>
          </w:tcPr>
          <w:p w14:paraId="37267FA3" w14:textId="77777777" w:rsidR="00966605" w:rsidRPr="00EF5FF7" w:rsidRDefault="00966605" w:rsidP="00BE4C6E">
            <w:pPr>
              <w:rPr>
                <w:rFonts w:cs="Arial"/>
              </w:rPr>
            </w:pPr>
            <w:r w:rsidRPr="00EF5FF7">
              <w:rPr>
                <w:rFonts w:cs="Arial"/>
              </w:rPr>
              <w:t>¿ Gestionar y Negociar Acuerdos y los Permisos para hacer el tendido FO ù instalar posterias para el Tendido de FO de la RED DE TRANSPORTE ?... ¿ FITEL  no ha coordina previamente la utilizaciòn de infraestructuras de la RED DE ENERGIA ELECTRICA y el CONTRATADO obtener los permisos y autorizaciòn con respecto al TUPA con las municipalidades en cuanto a la ejecuciòn de tendidos dentro de su juridicciòn ?</w:t>
            </w:r>
          </w:p>
          <w:p w14:paraId="5AFB5ED0" w14:textId="77777777" w:rsidR="00966605" w:rsidRPr="00EF5FF7" w:rsidRDefault="00966605" w:rsidP="00BE4C6E">
            <w:pPr>
              <w:rPr>
                <w:rFonts w:cs="Arial"/>
              </w:rPr>
            </w:pPr>
            <w:r w:rsidRPr="00EF5FF7">
              <w:rPr>
                <w:rFonts w:cs="Arial"/>
              </w:rPr>
              <w:t>Apreciaremos dar precisiones al respecto…</w:t>
            </w:r>
          </w:p>
        </w:tc>
      </w:tr>
      <w:tr w:rsidR="001D374F" w:rsidRPr="001D374F" w14:paraId="7AF57CA5" w14:textId="77777777" w:rsidTr="001D374F">
        <w:tc>
          <w:tcPr>
            <w:tcW w:w="8494" w:type="dxa"/>
            <w:gridSpan w:val="2"/>
          </w:tcPr>
          <w:p w14:paraId="2BB71C45" w14:textId="77777777" w:rsidR="00AA5892" w:rsidRPr="001D374F" w:rsidRDefault="00AA5892" w:rsidP="00AA5892">
            <w:pPr>
              <w:contextualSpacing/>
              <w:rPr>
                <w:rFonts w:eastAsia="Times New Roman" w:cs="Arial"/>
                <w:lang w:val="es-PE"/>
              </w:rPr>
            </w:pPr>
            <w:r w:rsidRPr="001D374F">
              <w:rPr>
                <w:rFonts w:eastAsia="Times New Roman" w:cs="Arial"/>
                <w:b/>
                <w:u w:val="single"/>
                <w:lang w:val="es-PE"/>
              </w:rPr>
              <w:t>Respuesta</w:t>
            </w:r>
            <w:r w:rsidRPr="001D374F">
              <w:rPr>
                <w:rFonts w:eastAsia="Times New Roman" w:cs="Arial"/>
                <w:lang w:val="es-PE"/>
              </w:rPr>
              <w:t>:</w:t>
            </w:r>
          </w:p>
          <w:p w14:paraId="2AC43F89" w14:textId="77777777" w:rsidR="005301B2" w:rsidRPr="001D374F" w:rsidRDefault="005301B2" w:rsidP="00AA5892">
            <w:pPr>
              <w:contextualSpacing/>
              <w:rPr>
                <w:rFonts w:eastAsia="Times New Roman" w:cs="Arial"/>
                <w:lang w:val="es-PE"/>
              </w:rPr>
            </w:pPr>
          </w:p>
          <w:p w14:paraId="72A6A399" w14:textId="7DDF199E" w:rsidR="00DF3723" w:rsidRDefault="00DF3723" w:rsidP="001D374F">
            <w:pPr>
              <w:jc w:val="both"/>
              <w:rPr>
                <w:rFonts w:asciiTheme="minorHAnsi" w:hAnsiTheme="minorHAnsi" w:cs="Arial"/>
              </w:rPr>
            </w:pPr>
            <w:r>
              <w:rPr>
                <w:rFonts w:eastAsia="Times New Roman" w:cs="Arial"/>
                <w:lang w:val="es-PE"/>
              </w:rPr>
              <w:t xml:space="preserve">Remitirse al Numeral 7.12 de la Cláusula Séptima del </w:t>
            </w:r>
            <w:r w:rsidRPr="008D1334">
              <w:rPr>
                <w:rFonts w:eastAsia="Times New Roman" w:cs="Arial"/>
                <w:lang w:val="es-PE"/>
              </w:rPr>
              <w:t>Proyecto de Contrato de Financiamiento.</w:t>
            </w:r>
          </w:p>
          <w:p w14:paraId="5FDEA1E3" w14:textId="77777777" w:rsidR="00DF3723" w:rsidRPr="001D374F" w:rsidRDefault="00DF3723" w:rsidP="001D374F">
            <w:pPr>
              <w:jc w:val="both"/>
              <w:rPr>
                <w:rFonts w:asciiTheme="minorHAnsi" w:hAnsiTheme="minorHAnsi" w:cs="Arial"/>
              </w:rPr>
            </w:pPr>
          </w:p>
        </w:tc>
      </w:tr>
    </w:tbl>
    <w:p w14:paraId="36BBB775" w14:textId="77777777" w:rsidR="00966605" w:rsidRPr="00EF5FF7" w:rsidRDefault="00966605" w:rsidP="00966605">
      <w:pPr>
        <w:rPr>
          <w:rFonts w:ascii="Arial" w:hAnsi="Arial" w:cs="Arial"/>
        </w:rPr>
      </w:pPr>
    </w:p>
    <w:tbl>
      <w:tblPr>
        <w:tblStyle w:val="Tablaconcuadrcula"/>
        <w:tblW w:w="0" w:type="auto"/>
        <w:tblLook w:val="04A0" w:firstRow="1" w:lastRow="0" w:firstColumn="1" w:lastColumn="0" w:noHBand="0" w:noVBand="1"/>
      </w:tblPr>
      <w:tblGrid>
        <w:gridCol w:w="4238"/>
        <w:gridCol w:w="4238"/>
      </w:tblGrid>
      <w:tr w:rsidR="00966605" w:rsidRPr="00EF5FF7" w14:paraId="0EFD0479" w14:textId="77777777" w:rsidTr="00BE4C6E">
        <w:trPr>
          <w:trHeight w:val="262"/>
        </w:trPr>
        <w:tc>
          <w:tcPr>
            <w:tcW w:w="4238" w:type="dxa"/>
          </w:tcPr>
          <w:p w14:paraId="5A79E489" w14:textId="77777777" w:rsidR="00966605" w:rsidRPr="00EF5FF7" w:rsidRDefault="00966605" w:rsidP="00BE4C6E">
            <w:pPr>
              <w:rPr>
                <w:rFonts w:cs="Arial"/>
              </w:rPr>
            </w:pPr>
            <w:r w:rsidRPr="00EF5FF7">
              <w:rPr>
                <w:rFonts w:cs="Arial"/>
              </w:rPr>
              <w:t>PROYECTO</w:t>
            </w:r>
          </w:p>
        </w:tc>
        <w:tc>
          <w:tcPr>
            <w:tcW w:w="4238" w:type="dxa"/>
          </w:tcPr>
          <w:p w14:paraId="11413E3A" w14:textId="77777777" w:rsidR="00966605" w:rsidRPr="00EF5FF7" w:rsidRDefault="00966605" w:rsidP="00BE4C6E">
            <w:pPr>
              <w:jc w:val="center"/>
              <w:rPr>
                <w:rFonts w:cs="Arial"/>
              </w:rPr>
            </w:pPr>
            <w:r w:rsidRPr="00EF5FF7">
              <w:rPr>
                <w:rFonts w:cs="Arial"/>
              </w:rPr>
              <w:t>HUANUCO Y PASCO</w:t>
            </w:r>
          </w:p>
        </w:tc>
      </w:tr>
      <w:tr w:rsidR="00966605" w:rsidRPr="00EF5FF7" w14:paraId="0EE3967F" w14:textId="77777777" w:rsidTr="00BE4C6E">
        <w:trPr>
          <w:trHeight w:val="821"/>
        </w:trPr>
        <w:tc>
          <w:tcPr>
            <w:tcW w:w="4238" w:type="dxa"/>
          </w:tcPr>
          <w:p w14:paraId="1BA161C9" w14:textId="77777777" w:rsidR="00966605" w:rsidRPr="00EF5FF7" w:rsidRDefault="00966605" w:rsidP="00BE4C6E">
            <w:pPr>
              <w:rPr>
                <w:rFonts w:cs="Arial"/>
              </w:rPr>
            </w:pPr>
            <w:r w:rsidRPr="00EF5FF7">
              <w:rPr>
                <w:rFonts w:cs="Arial"/>
              </w:rPr>
              <w:t>N° de Consulta a las ESPECIFICACIONES TÉCNICAS DE LA RED DE TRANSPORTE (Anexo N° 8-A)</w:t>
            </w:r>
          </w:p>
        </w:tc>
        <w:tc>
          <w:tcPr>
            <w:tcW w:w="4238" w:type="dxa"/>
          </w:tcPr>
          <w:p w14:paraId="19312EF8" w14:textId="6178F227" w:rsidR="00966605" w:rsidRPr="00EF5FF7" w:rsidRDefault="00C23C4D" w:rsidP="00BE4C6E">
            <w:pPr>
              <w:rPr>
                <w:rFonts w:cs="Arial"/>
              </w:rPr>
            </w:pPr>
            <w:r>
              <w:rPr>
                <w:rFonts w:cs="Arial"/>
              </w:rPr>
              <w:t>212</w:t>
            </w:r>
          </w:p>
        </w:tc>
      </w:tr>
      <w:tr w:rsidR="00966605" w:rsidRPr="00EF5FF7" w14:paraId="46405649" w14:textId="77777777" w:rsidTr="00BE4C6E">
        <w:trPr>
          <w:trHeight w:val="821"/>
        </w:trPr>
        <w:tc>
          <w:tcPr>
            <w:tcW w:w="4238" w:type="dxa"/>
          </w:tcPr>
          <w:p w14:paraId="4C1134AB" w14:textId="77777777" w:rsidR="00966605" w:rsidRPr="00EF5FF7" w:rsidRDefault="00966605" w:rsidP="00BE4C6E">
            <w:pPr>
              <w:rPr>
                <w:rFonts w:cs="Arial"/>
              </w:rPr>
            </w:pPr>
            <w:r w:rsidRPr="00EF5FF7">
              <w:rPr>
                <w:rFonts w:cs="Arial"/>
              </w:rPr>
              <w:t>Numeral, literal u otra división de las ESPECIFICACIONES TÉCNICAS DE LA RED DE TRANSPORTE (Anexo N° 8-A)</w:t>
            </w:r>
          </w:p>
        </w:tc>
        <w:tc>
          <w:tcPr>
            <w:tcW w:w="4238" w:type="dxa"/>
          </w:tcPr>
          <w:p w14:paraId="4B1E563E" w14:textId="77777777" w:rsidR="00966605" w:rsidRPr="00EF5FF7" w:rsidRDefault="00966605" w:rsidP="00BE4C6E">
            <w:pPr>
              <w:rPr>
                <w:rFonts w:cs="Arial"/>
              </w:rPr>
            </w:pPr>
            <w:r w:rsidRPr="00EF5FF7">
              <w:rPr>
                <w:rFonts w:cs="Arial"/>
              </w:rPr>
              <w:t>APÉNDICE Nro 5</w:t>
            </w:r>
          </w:p>
          <w:p w14:paraId="65DF655C" w14:textId="77777777" w:rsidR="00966605" w:rsidRPr="00EF5FF7" w:rsidRDefault="00966605" w:rsidP="00BE4C6E">
            <w:pPr>
              <w:rPr>
                <w:rFonts w:cs="Arial"/>
              </w:rPr>
            </w:pPr>
            <w:r w:rsidRPr="00EF5FF7">
              <w:rPr>
                <w:rFonts w:cs="Arial"/>
              </w:rPr>
              <w:t>3. PROCEDIMIENTO PARA DETERMINAR EL MONTO A DESCONTAR POR LA ADQUISICIÓN DE TERRENOS MEDIANTE DONACIÓN</w:t>
            </w:r>
          </w:p>
        </w:tc>
      </w:tr>
      <w:tr w:rsidR="00966605" w:rsidRPr="00EF5FF7" w14:paraId="6788AE62" w14:textId="77777777" w:rsidTr="00AA5892">
        <w:trPr>
          <w:trHeight w:val="541"/>
        </w:trPr>
        <w:tc>
          <w:tcPr>
            <w:tcW w:w="8476" w:type="dxa"/>
            <w:gridSpan w:val="2"/>
          </w:tcPr>
          <w:p w14:paraId="2D3AFC85" w14:textId="77777777" w:rsidR="00966605" w:rsidRPr="00EF5FF7" w:rsidRDefault="00966605" w:rsidP="00BE4C6E">
            <w:pPr>
              <w:rPr>
                <w:rFonts w:cs="Arial"/>
              </w:rPr>
            </w:pPr>
            <w:r w:rsidRPr="00EF5FF7">
              <w:rPr>
                <w:rFonts w:cs="Arial"/>
              </w:rPr>
              <w:t>En el supuesto que el CONTRATADO obtenga los terrenos para la construcciòn de los nodos mediante la adquisición vía DONACIÒN. La misma no debe superar el 30% de totalidad de terrenos destinados a los nodos de la RED DE TRANSPORTE- FITEL  descontará monto  según MDT = PPN x ND.</w:t>
            </w:r>
          </w:p>
          <w:p w14:paraId="4AF65787" w14:textId="77777777" w:rsidR="00966605" w:rsidRPr="00EF5FF7" w:rsidRDefault="00966605" w:rsidP="00BE4C6E">
            <w:pPr>
              <w:rPr>
                <w:rFonts w:cs="Arial"/>
              </w:rPr>
            </w:pPr>
            <w:r w:rsidRPr="00EF5FF7">
              <w:rPr>
                <w:rFonts w:cs="Arial"/>
              </w:rPr>
              <w:t>¿ El MDT correspondiente a la RED DE TRANSPORTE con el lìmite de hasta 30%, frente a un caso de sobre valorización del terreno bajo Compra-Venta.  FIT</w:t>
            </w:r>
            <w:r w:rsidR="00AA5892">
              <w:rPr>
                <w:rFonts w:cs="Arial"/>
              </w:rPr>
              <w:t xml:space="preserve">EL devolverìa la diferencia..? </w:t>
            </w:r>
          </w:p>
        </w:tc>
      </w:tr>
      <w:tr w:rsidR="00AA5892" w:rsidRPr="001D374F" w14:paraId="511BA040" w14:textId="77777777" w:rsidTr="00AA5892">
        <w:trPr>
          <w:trHeight w:val="541"/>
        </w:trPr>
        <w:tc>
          <w:tcPr>
            <w:tcW w:w="8476" w:type="dxa"/>
            <w:gridSpan w:val="2"/>
          </w:tcPr>
          <w:p w14:paraId="0196C55D" w14:textId="77777777" w:rsidR="00AA5892" w:rsidRPr="001D374F" w:rsidRDefault="00AA5892" w:rsidP="00AA5892">
            <w:pPr>
              <w:contextualSpacing/>
              <w:rPr>
                <w:rFonts w:eastAsia="Times New Roman" w:cs="Arial"/>
                <w:lang w:val="es-PE"/>
              </w:rPr>
            </w:pPr>
            <w:r w:rsidRPr="001D374F">
              <w:rPr>
                <w:rFonts w:eastAsia="Times New Roman" w:cs="Arial"/>
                <w:b/>
                <w:u w:val="single"/>
                <w:lang w:val="es-PE"/>
              </w:rPr>
              <w:t>Respuesta</w:t>
            </w:r>
            <w:r w:rsidRPr="001D374F">
              <w:rPr>
                <w:rFonts w:eastAsia="Times New Roman" w:cs="Arial"/>
                <w:lang w:val="es-PE"/>
              </w:rPr>
              <w:t>:</w:t>
            </w:r>
          </w:p>
          <w:p w14:paraId="101E3982" w14:textId="77777777" w:rsidR="005301B2" w:rsidRPr="001D374F" w:rsidRDefault="005301B2" w:rsidP="00AA5892">
            <w:pPr>
              <w:contextualSpacing/>
              <w:rPr>
                <w:rFonts w:eastAsia="Times New Roman" w:cs="Arial"/>
                <w:lang w:val="es-PE"/>
              </w:rPr>
            </w:pPr>
          </w:p>
          <w:p w14:paraId="7290F6F5" w14:textId="7E878F3B" w:rsidR="002A1508" w:rsidRPr="001D374F" w:rsidRDefault="00C83230" w:rsidP="001D374F">
            <w:pPr>
              <w:contextualSpacing/>
              <w:jc w:val="both"/>
              <w:rPr>
                <w:rFonts w:asciiTheme="minorHAnsi" w:eastAsia="Times New Roman" w:hAnsiTheme="minorHAnsi" w:cs="Arial"/>
                <w:lang w:val="es-PE"/>
              </w:rPr>
            </w:pPr>
            <w:r w:rsidRPr="001D374F">
              <w:rPr>
                <w:rFonts w:cs="Arial"/>
              </w:rPr>
              <w:t xml:space="preserve">El CONTRATADO debe observar lo indicado el </w:t>
            </w:r>
            <w:r w:rsidR="001D374F" w:rsidRPr="001D374F">
              <w:rPr>
                <w:rFonts w:cs="Arial"/>
              </w:rPr>
              <w:t xml:space="preserve">Numeral </w:t>
            </w:r>
            <w:r w:rsidRPr="001D374F">
              <w:rPr>
                <w:rFonts w:cs="Arial"/>
              </w:rPr>
              <w:t>3 del Apéndice N° 5 del Anexo N° 8-A</w:t>
            </w:r>
            <w:r w:rsidR="001D374F" w:rsidRPr="001D374F">
              <w:rPr>
                <w:rFonts w:cs="Arial"/>
              </w:rPr>
              <w:t xml:space="preserve"> de las BASES</w:t>
            </w:r>
            <w:r w:rsidRPr="001D374F">
              <w:rPr>
                <w:rFonts w:cs="Arial"/>
              </w:rPr>
              <w:t>. En tal sentido, no existe devolución por parte del FITEL.</w:t>
            </w:r>
          </w:p>
          <w:p w14:paraId="5F68C35D" w14:textId="77777777" w:rsidR="00AA5892" w:rsidRPr="001D374F" w:rsidRDefault="00AA5892" w:rsidP="00AA5892">
            <w:pPr>
              <w:rPr>
                <w:rFonts w:cs="Arial"/>
              </w:rPr>
            </w:pPr>
          </w:p>
        </w:tc>
      </w:tr>
    </w:tbl>
    <w:p w14:paraId="2BDF8C72" w14:textId="77777777" w:rsidR="00966605" w:rsidRPr="001D374F" w:rsidRDefault="00966605" w:rsidP="00966605">
      <w:pPr>
        <w:rPr>
          <w:rFonts w:ascii="Arial" w:hAnsi="Arial" w:cs="Arial"/>
        </w:rPr>
      </w:pPr>
    </w:p>
    <w:tbl>
      <w:tblPr>
        <w:tblStyle w:val="Tablaconcuadrcula"/>
        <w:tblW w:w="0" w:type="auto"/>
        <w:tblLook w:val="04A0" w:firstRow="1" w:lastRow="0" w:firstColumn="1" w:lastColumn="0" w:noHBand="0" w:noVBand="1"/>
      </w:tblPr>
      <w:tblGrid>
        <w:gridCol w:w="4238"/>
        <w:gridCol w:w="4238"/>
      </w:tblGrid>
      <w:tr w:rsidR="00966605" w:rsidRPr="001D374F" w14:paraId="385E9C7B" w14:textId="77777777" w:rsidTr="00BE4C6E">
        <w:trPr>
          <w:trHeight w:val="262"/>
        </w:trPr>
        <w:tc>
          <w:tcPr>
            <w:tcW w:w="4238" w:type="dxa"/>
          </w:tcPr>
          <w:p w14:paraId="3A1BB90C" w14:textId="77777777" w:rsidR="00966605" w:rsidRPr="001D374F" w:rsidRDefault="00966605" w:rsidP="00BE4C6E">
            <w:pPr>
              <w:rPr>
                <w:rFonts w:cs="Arial"/>
              </w:rPr>
            </w:pPr>
            <w:r w:rsidRPr="001D374F">
              <w:rPr>
                <w:rFonts w:cs="Arial"/>
              </w:rPr>
              <w:t>PROYECTO</w:t>
            </w:r>
          </w:p>
        </w:tc>
        <w:tc>
          <w:tcPr>
            <w:tcW w:w="4238" w:type="dxa"/>
          </w:tcPr>
          <w:p w14:paraId="5496CDB6" w14:textId="77777777" w:rsidR="00966605" w:rsidRPr="001D374F" w:rsidRDefault="00966605" w:rsidP="00BE4C6E">
            <w:pPr>
              <w:jc w:val="center"/>
              <w:rPr>
                <w:rFonts w:cs="Arial"/>
              </w:rPr>
            </w:pPr>
            <w:r w:rsidRPr="001D374F">
              <w:rPr>
                <w:rFonts w:cs="Arial"/>
              </w:rPr>
              <w:t>HUANUCO y PASCO</w:t>
            </w:r>
          </w:p>
        </w:tc>
      </w:tr>
      <w:tr w:rsidR="00966605" w:rsidRPr="001D374F" w14:paraId="007759EB" w14:textId="77777777" w:rsidTr="00BE4C6E">
        <w:trPr>
          <w:trHeight w:val="821"/>
        </w:trPr>
        <w:tc>
          <w:tcPr>
            <w:tcW w:w="4238" w:type="dxa"/>
          </w:tcPr>
          <w:p w14:paraId="20A5DA9A" w14:textId="77777777" w:rsidR="00966605" w:rsidRPr="001D374F" w:rsidRDefault="00966605" w:rsidP="00BE4C6E">
            <w:pPr>
              <w:rPr>
                <w:rFonts w:cs="Arial"/>
              </w:rPr>
            </w:pPr>
            <w:r w:rsidRPr="001D374F">
              <w:rPr>
                <w:rFonts w:cs="Arial"/>
              </w:rPr>
              <w:t>N° de Consulta a las ESPECIFICACIONES TÉCNICAS DE LA RED DE TRANSPORTE (Anexo N° 8-A)</w:t>
            </w:r>
          </w:p>
        </w:tc>
        <w:tc>
          <w:tcPr>
            <w:tcW w:w="4238" w:type="dxa"/>
          </w:tcPr>
          <w:p w14:paraId="15BFF71A" w14:textId="77EE9D6D" w:rsidR="00966605" w:rsidRPr="001D374F" w:rsidRDefault="00C23C4D" w:rsidP="00BE4C6E">
            <w:pPr>
              <w:rPr>
                <w:rFonts w:cs="Arial"/>
              </w:rPr>
            </w:pPr>
            <w:r>
              <w:rPr>
                <w:rFonts w:cs="Arial"/>
              </w:rPr>
              <w:t>213</w:t>
            </w:r>
          </w:p>
        </w:tc>
      </w:tr>
      <w:tr w:rsidR="00966605" w:rsidRPr="001D374F" w14:paraId="2C049FEC" w14:textId="77777777" w:rsidTr="00BE4C6E">
        <w:trPr>
          <w:trHeight w:val="821"/>
        </w:trPr>
        <w:tc>
          <w:tcPr>
            <w:tcW w:w="4238" w:type="dxa"/>
          </w:tcPr>
          <w:p w14:paraId="7DC14C0F" w14:textId="77777777" w:rsidR="00966605" w:rsidRPr="001D374F" w:rsidRDefault="00966605" w:rsidP="00BE4C6E">
            <w:pPr>
              <w:rPr>
                <w:rFonts w:cs="Arial"/>
              </w:rPr>
            </w:pPr>
            <w:r w:rsidRPr="001D374F">
              <w:rPr>
                <w:rFonts w:cs="Arial"/>
              </w:rPr>
              <w:t>Numeral, literal u otra división de las ESPECIFICACIONES TÉCNICAS DE LA RED DE TRANSPORTE (Anexo N° 8-A)</w:t>
            </w:r>
          </w:p>
        </w:tc>
        <w:tc>
          <w:tcPr>
            <w:tcW w:w="4238" w:type="dxa"/>
          </w:tcPr>
          <w:p w14:paraId="7B8FC46C" w14:textId="77777777" w:rsidR="00966605" w:rsidRPr="001D374F" w:rsidRDefault="00966605" w:rsidP="00BE4C6E">
            <w:pPr>
              <w:rPr>
                <w:rFonts w:cs="Arial"/>
              </w:rPr>
            </w:pPr>
            <w:r w:rsidRPr="001D374F">
              <w:rPr>
                <w:rFonts w:cs="Arial"/>
              </w:rPr>
              <w:t>ESPECIFICACIONES  TÉCNICAS DE LA RED DE TRANSPORTE</w:t>
            </w:r>
          </w:p>
          <w:p w14:paraId="556F5B0B" w14:textId="77777777" w:rsidR="00966605" w:rsidRPr="001D374F" w:rsidRDefault="00966605" w:rsidP="00BE4C6E">
            <w:pPr>
              <w:rPr>
                <w:rFonts w:cs="Arial"/>
              </w:rPr>
            </w:pPr>
            <w:r w:rsidRPr="001D374F">
              <w:rPr>
                <w:rFonts w:cs="Arial"/>
              </w:rPr>
              <w:t>7.1.1. LA RED DE TRANSPORTE</w:t>
            </w:r>
          </w:p>
        </w:tc>
      </w:tr>
      <w:tr w:rsidR="00966605" w:rsidRPr="001D374F" w14:paraId="7434A402" w14:textId="77777777" w:rsidTr="00BE4C6E">
        <w:trPr>
          <w:trHeight w:val="541"/>
        </w:trPr>
        <w:tc>
          <w:tcPr>
            <w:tcW w:w="8476" w:type="dxa"/>
            <w:gridSpan w:val="2"/>
          </w:tcPr>
          <w:p w14:paraId="4877DBED" w14:textId="77777777" w:rsidR="00966605" w:rsidRPr="001D374F" w:rsidRDefault="00966605" w:rsidP="00BE4C6E">
            <w:pPr>
              <w:rPr>
                <w:rFonts w:cs="Arial"/>
              </w:rPr>
            </w:pPr>
            <w:r w:rsidRPr="001D374F">
              <w:rPr>
                <w:rFonts w:cs="Arial"/>
              </w:rPr>
              <w:t>Basado en eL SLA como la  DISPONIBILIDAD DE LA RED  como medida anual.</w:t>
            </w:r>
          </w:p>
          <w:p w14:paraId="393CFFF8" w14:textId="77777777" w:rsidR="00966605" w:rsidRPr="001D374F" w:rsidRDefault="00966605" w:rsidP="00BE4C6E">
            <w:pPr>
              <w:rPr>
                <w:rFonts w:cs="Arial"/>
              </w:rPr>
            </w:pPr>
            <w:r w:rsidRPr="001D374F">
              <w:rPr>
                <w:rFonts w:cs="Arial"/>
              </w:rPr>
              <w:t>¿ Qué porcentaje  sería considerado como disponibilidad de la red durante el PERIODO PROVISIONAL ?</w:t>
            </w:r>
          </w:p>
        </w:tc>
      </w:tr>
      <w:tr w:rsidR="001D374F" w:rsidRPr="001D374F" w14:paraId="3DDC231E" w14:textId="77777777" w:rsidTr="00BE4C6E">
        <w:trPr>
          <w:trHeight w:val="541"/>
        </w:trPr>
        <w:tc>
          <w:tcPr>
            <w:tcW w:w="8476" w:type="dxa"/>
            <w:gridSpan w:val="2"/>
          </w:tcPr>
          <w:p w14:paraId="2284D58B" w14:textId="77777777" w:rsidR="00C52B47" w:rsidRPr="001D374F" w:rsidRDefault="00AA5892" w:rsidP="00C52B47">
            <w:pPr>
              <w:contextualSpacing/>
              <w:rPr>
                <w:rFonts w:eastAsia="Times New Roman" w:cs="Arial"/>
                <w:b/>
                <w:lang w:val="es-PE"/>
              </w:rPr>
            </w:pPr>
            <w:r w:rsidRPr="001D374F">
              <w:rPr>
                <w:rFonts w:eastAsia="Times New Roman" w:cs="Arial"/>
                <w:b/>
                <w:u w:val="single"/>
                <w:lang w:val="es-PE"/>
              </w:rPr>
              <w:t>Respuesta</w:t>
            </w:r>
            <w:r w:rsidRPr="001D374F">
              <w:rPr>
                <w:rFonts w:eastAsia="Times New Roman" w:cs="Arial"/>
                <w:lang w:val="es-PE"/>
              </w:rPr>
              <w:t>:</w:t>
            </w:r>
            <w:r w:rsidR="00C52B47" w:rsidRPr="001D374F">
              <w:rPr>
                <w:rFonts w:eastAsia="Times New Roman" w:cs="Arial"/>
                <w:b/>
                <w:lang w:val="es-PE"/>
              </w:rPr>
              <w:t xml:space="preserve"> </w:t>
            </w:r>
          </w:p>
          <w:p w14:paraId="5D00EFDD" w14:textId="77777777" w:rsidR="005301B2" w:rsidRPr="001D374F" w:rsidRDefault="005301B2" w:rsidP="00C52B47">
            <w:pPr>
              <w:contextualSpacing/>
              <w:rPr>
                <w:rFonts w:eastAsia="Times New Roman" w:cs="Arial"/>
                <w:lang w:val="es-PE"/>
              </w:rPr>
            </w:pPr>
          </w:p>
          <w:p w14:paraId="07FEDE3C" w14:textId="6456A86C" w:rsidR="002A1508" w:rsidRPr="001D374F" w:rsidRDefault="00C52B47" w:rsidP="001D374F">
            <w:pPr>
              <w:jc w:val="both"/>
              <w:rPr>
                <w:rFonts w:asciiTheme="minorHAnsi" w:hAnsiTheme="minorHAnsi" w:cs="Arial"/>
                <w:lang w:val="es-PE"/>
              </w:rPr>
            </w:pPr>
            <w:r w:rsidRPr="001D374F">
              <w:rPr>
                <w:rFonts w:cs="Arial"/>
                <w:lang w:val="es-PE"/>
              </w:rPr>
              <w:t>La disponibilidad se mide en cada Nodo de la RED DE TRANSPORTE; dependiendo del tipo de Nodo, resultará aplicable lo indicado en los numerales 7.1.1.1, 7.1.1.2 y 7.1.1 del Anexo N° 8 de las BASES.</w:t>
            </w:r>
          </w:p>
          <w:p w14:paraId="57A05B51" w14:textId="77777777" w:rsidR="002A1508" w:rsidRPr="001D374F" w:rsidRDefault="002A1508" w:rsidP="001D374F">
            <w:pPr>
              <w:jc w:val="both"/>
              <w:rPr>
                <w:rFonts w:asciiTheme="minorHAnsi" w:hAnsiTheme="minorHAnsi" w:cs="Arial"/>
              </w:rPr>
            </w:pPr>
          </w:p>
        </w:tc>
      </w:tr>
    </w:tbl>
    <w:p w14:paraId="413C16EE" w14:textId="77777777" w:rsidR="00AA5892" w:rsidRDefault="00AA5892"/>
    <w:tbl>
      <w:tblPr>
        <w:tblStyle w:val="Tablaconcuadrcula"/>
        <w:tblW w:w="0" w:type="auto"/>
        <w:tblLook w:val="04A0" w:firstRow="1" w:lastRow="0" w:firstColumn="1" w:lastColumn="0" w:noHBand="0" w:noVBand="1"/>
      </w:tblPr>
      <w:tblGrid>
        <w:gridCol w:w="4238"/>
        <w:gridCol w:w="4238"/>
      </w:tblGrid>
      <w:tr w:rsidR="00966605" w:rsidRPr="00EF5FF7" w14:paraId="1A0A45C2" w14:textId="77777777" w:rsidTr="00BE4C6E">
        <w:trPr>
          <w:trHeight w:val="262"/>
        </w:trPr>
        <w:tc>
          <w:tcPr>
            <w:tcW w:w="4238" w:type="dxa"/>
          </w:tcPr>
          <w:p w14:paraId="39488AEB" w14:textId="77777777" w:rsidR="00966605" w:rsidRPr="00EF5FF7" w:rsidRDefault="00966605" w:rsidP="00BE4C6E">
            <w:pPr>
              <w:rPr>
                <w:rFonts w:cs="Arial"/>
              </w:rPr>
            </w:pPr>
            <w:r w:rsidRPr="00EF5FF7">
              <w:rPr>
                <w:rFonts w:cs="Arial"/>
              </w:rPr>
              <w:t>PROYECTO</w:t>
            </w:r>
          </w:p>
        </w:tc>
        <w:tc>
          <w:tcPr>
            <w:tcW w:w="4238" w:type="dxa"/>
          </w:tcPr>
          <w:p w14:paraId="2F0626C6" w14:textId="77777777" w:rsidR="00966605" w:rsidRPr="00EF5FF7" w:rsidRDefault="00966605" w:rsidP="00BE4C6E">
            <w:pPr>
              <w:jc w:val="center"/>
              <w:rPr>
                <w:rFonts w:cs="Arial"/>
              </w:rPr>
            </w:pPr>
            <w:r w:rsidRPr="00EF5FF7">
              <w:rPr>
                <w:rFonts w:cs="Arial"/>
              </w:rPr>
              <w:t>HUANUCO Y PASCO</w:t>
            </w:r>
          </w:p>
        </w:tc>
      </w:tr>
      <w:tr w:rsidR="00966605" w:rsidRPr="00EF5FF7" w14:paraId="48733088" w14:textId="77777777" w:rsidTr="00BE4C6E">
        <w:trPr>
          <w:trHeight w:val="821"/>
        </w:trPr>
        <w:tc>
          <w:tcPr>
            <w:tcW w:w="4238" w:type="dxa"/>
          </w:tcPr>
          <w:p w14:paraId="1722F66D" w14:textId="77777777" w:rsidR="00966605" w:rsidRPr="00EF5FF7" w:rsidRDefault="00966605" w:rsidP="00BE4C6E">
            <w:pPr>
              <w:rPr>
                <w:rFonts w:cs="Arial"/>
              </w:rPr>
            </w:pPr>
            <w:r w:rsidRPr="00EF5FF7">
              <w:rPr>
                <w:rFonts w:cs="Arial"/>
              </w:rPr>
              <w:t>N° de Consulta a las ESPECIFICACIONES TÉCNICAS DE LA RED DE TRANSPORTE (Anexo N° 8-A)</w:t>
            </w:r>
          </w:p>
        </w:tc>
        <w:tc>
          <w:tcPr>
            <w:tcW w:w="4238" w:type="dxa"/>
          </w:tcPr>
          <w:p w14:paraId="335469FF" w14:textId="181A67F2" w:rsidR="00966605" w:rsidRPr="00EF5FF7" w:rsidRDefault="00C23C4D" w:rsidP="00BE4C6E">
            <w:pPr>
              <w:rPr>
                <w:rFonts w:cs="Arial"/>
              </w:rPr>
            </w:pPr>
            <w:r>
              <w:rPr>
                <w:rFonts w:cs="Arial"/>
              </w:rPr>
              <w:t>214</w:t>
            </w:r>
          </w:p>
        </w:tc>
      </w:tr>
      <w:tr w:rsidR="00966605" w:rsidRPr="00EF5FF7" w14:paraId="47AF86F2" w14:textId="77777777" w:rsidTr="00BE4C6E">
        <w:trPr>
          <w:trHeight w:val="821"/>
        </w:trPr>
        <w:tc>
          <w:tcPr>
            <w:tcW w:w="4238" w:type="dxa"/>
          </w:tcPr>
          <w:p w14:paraId="0619A388" w14:textId="77777777" w:rsidR="00966605" w:rsidRPr="00EF5FF7" w:rsidRDefault="00966605" w:rsidP="00BE4C6E">
            <w:pPr>
              <w:rPr>
                <w:rFonts w:cs="Arial"/>
              </w:rPr>
            </w:pPr>
            <w:r w:rsidRPr="00EF5FF7">
              <w:rPr>
                <w:rFonts w:cs="Arial"/>
              </w:rPr>
              <w:t>Numeral, literal u otra división de las ESPECIFICACIONES TÉCNICAS DE LA RED DE TRANSPORTE (Anexo N° 8-A)</w:t>
            </w:r>
          </w:p>
        </w:tc>
        <w:tc>
          <w:tcPr>
            <w:tcW w:w="4238" w:type="dxa"/>
          </w:tcPr>
          <w:p w14:paraId="20A34EE2" w14:textId="77777777" w:rsidR="00966605" w:rsidRPr="00EF5FF7" w:rsidRDefault="00966605" w:rsidP="00BE4C6E">
            <w:pPr>
              <w:rPr>
                <w:rFonts w:cs="Arial"/>
              </w:rPr>
            </w:pPr>
            <w:r w:rsidRPr="00EF5FF7">
              <w:rPr>
                <w:rFonts w:cs="Arial"/>
              </w:rPr>
              <w:t>ESPECIFICACIONES  TÉCNICAS DE LA RED DE TRANSPORTE</w:t>
            </w:r>
          </w:p>
          <w:p w14:paraId="3415E99A" w14:textId="77777777" w:rsidR="00966605" w:rsidRPr="00EF5FF7" w:rsidRDefault="00966605" w:rsidP="00BE4C6E">
            <w:pPr>
              <w:rPr>
                <w:rFonts w:cs="Arial"/>
              </w:rPr>
            </w:pPr>
            <w:r w:rsidRPr="00EF5FF7">
              <w:rPr>
                <w:rFonts w:cs="Arial"/>
              </w:rPr>
              <w:t>7.1.1.1 Nodos de Distribución con diversidad de rutas</w:t>
            </w:r>
          </w:p>
        </w:tc>
      </w:tr>
      <w:tr w:rsidR="00966605" w:rsidRPr="00EF5FF7" w14:paraId="45D9A17D" w14:textId="77777777" w:rsidTr="00BE4C6E">
        <w:trPr>
          <w:trHeight w:val="541"/>
        </w:trPr>
        <w:tc>
          <w:tcPr>
            <w:tcW w:w="8476" w:type="dxa"/>
            <w:gridSpan w:val="2"/>
          </w:tcPr>
          <w:p w14:paraId="33D8CF20" w14:textId="77777777" w:rsidR="00966605" w:rsidRPr="00EF5FF7" w:rsidRDefault="00966605" w:rsidP="00BE4C6E">
            <w:pPr>
              <w:rPr>
                <w:rFonts w:cs="Arial"/>
              </w:rPr>
            </w:pPr>
            <w:r w:rsidRPr="00EF5FF7">
              <w:rPr>
                <w:rFonts w:cs="Arial"/>
              </w:rPr>
              <w:t>El SLA de 99.99%  invocado, demanda asegurar equipamientos (1 + N) soporte LEVEL 1 para la Red.</w:t>
            </w:r>
          </w:p>
          <w:p w14:paraId="1F8ED6F8" w14:textId="77777777" w:rsidR="00966605" w:rsidRPr="00EF5FF7" w:rsidRDefault="00966605" w:rsidP="00BE4C6E">
            <w:pPr>
              <w:rPr>
                <w:rFonts w:cs="Arial"/>
              </w:rPr>
            </w:pPr>
            <w:r w:rsidRPr="00EF5FF7">
              <w:rPr>
                <w:rFonts w:cs="Arial"/>
              </w:rPr>
              <w:t xml:space="preserve">¿ El CAPEX + OPEX para soporte de red LEVEL 1 con SLA de 99.99%, asegura el ROI ? </w:t>
            </w:r>
          </w:p>
        </w:tc>
      </w:tr>
      <w:tr w:rsidR="001D374F" w:rsidRPr="001D374F" w14:paraId="7CDAD8C6" w14:textId="77777777" w:rsidTr="00BE4C6E">
        <w:trPr>
          <w:trHeight w:val="541"/>
        </w:trPr>
        <w:tc>
          <w:tcPr>
            <w:tcW w:w="8476" w:type="dxa"/>
            <w:gridSpan w:val="2"/>
          </w:tcPr>
          <w:p w14:paraId="4915177E" w14:textId="77777777" w:rsidR="00C83230" w:rsidRPr="001D374F" w:rsidRDefault="00713B21" w:rsidP="00C83230">
            <w:pPr>
              <w:contextualSpacing/>
              <w:rPr>
                <w:rFonts w:eastAsia="Times New Roman" w:cs="Arial"/>
                <w:b/>
                <w:lang w:val="es-PE"/>
              </w:rPr>
            </w:pPr>
            <w:r w:rsidRPr="001D374F">
              <w:rPr>
                <w:rFonts w:eastAsia="Times New Roman" w:cs="Arial"/>
                <w:b/>
                <w:u w:val="single"/>
                <w:lang w:val="es-PE"/>
              </w:rPr>
              <w:t>Respuesta</w:t>
            </w:r>
            <w:r w:rsidRPr="001D374F">
              <w:rPr>
                <w:rFonts w:eastAsia="Times New Roman" w:cs="Arial"/>
                <w:lang w:val="es-PE"/>
              </w:rPr>
              <w:t>:</w:t>
            </w:r>
            <w:r w:rsidR="00C83230" w:rsidRPr="001D374F">
              <w:rPr>
                <w:rFonts w:eastAsia="Times New Roman" w:cs="Arial"/>
                <w:lang w:val="es-PE"/>
              </w:rPr>
              <w:t xml:space="preserve"> </w:t>
            </w:r>
          </w:p>
          <w:p w14:paraId="493329DE" w14:textId="77777777" w:rsidR="005301B2" w:rsidRPr="001D374F" w:rsidRDefault="005301B2" w:rsidP="00C83230">
            <w:pPr>
              <w:contextualSpacing/>
              <w:rPr>
                <w:rFonts w:eastAsia="Times New Roman" w:cs="Arial"/>
                <w:lang w:val="es-PE"/>
              </w:rPr>
            </w:pPr>
          </w:p>
          <w:p w14:paraId="4ADA1578" w14:textId="2373DEEC" w:rsidR="002A1508" w:rsidRPr="001D374F" w:rsidRDefault="00C83230" w:rsidP="001D374F">
            <w:pPr>
              <w:jc w:val="both"/>
              <w:rPr>
                <w:rFonts w:asciiTheme="minorHAnsi" w:hAnsiTheme="minorHAnsi" w:cs="Arial"/>
              </w:rPr>
            </w:pPr>
            <w:r w:rsidRPr="001D374F">
              <w:rPr>
                <w:rFonts w:cs="Arial"/>
              </w:rPr>
              <w:t xml:space="preserve">El POSTOR CALIFICADO es responsable de elaborar la PROPUESTA que presentará de acuerdo con lo establecido en las BASES. En tal sentido, para determinar su PROPUESTA ECONÓMICA, dicho </w:t>
            </w:r>
            <w:r w:rsidR="001D374F" w:rsidRPr="001D374F">
              <w:rPr>
                <w:rFonts w:cs="Arial"/>
              </w:rPr>
              <w:t xml:space="preserve">Postor </w:t>
            </w:r>
            <w:r w:rsidRPr="001D374F">
              <w:rPr>
                <w:rFonts w:cs="Arial"/>
              </w:rPr>
              <w:t>deberá realizar el modelo de negocio respectivo.</w:t>
            </w:r>
          </w:p>
          <w:p w14:paraId="2B76850C" w14:textId="77777777" w:rsidR="002A1508" w:rsidRPr="001D374F" w:rsidRDefault="002A1508" w:rsidP="001D374F">
            <w:pPr>
              <w:jc w:val="both"/>
              <w:rPr>
                <w:rFonts w:asciiTheme="minorHAnsi" w:hAnsiTheme="minorHAnsi" w:cs="Arial"/>
              </w:rPr>
            </w:pPr>
          </w:p>
        </w:tc>
      </w:tr>
    </w:tbl>
    <w:p w14:paraId="72BB25B4" w14:textId="77777777" w:rsidR="00713B21" w:rsidRDefault="00713B21"/>
    <w:tbl>
      <w:tblPr>
        <w:tblStyle w:val="Tablaconcuadrcula"/>
        <w:tblW w:w="0" w:type="auto"/>
        <w:tblLook w:val="04A0" w:firstRow="1" w:lastRow="0" w:firstColumn="1" w:lastColumn="0" w:noHBand="0" w:noVBand="1"/>
      </w:tblPr>
      <w:tblGrid>
        <w:gridCol w:w="4238"/>
        <w:gridCol w:w="4238"/>
      </w:tblGrid>
      <w:tr w:rsidR="00966605" w:rsidRPr="00EF5FF7" w14:paraId="6D5AF464" w14:textId="77777777" w:rsidTr="00BE4C6E">
        <w:trPr>
          <w:trHeight w:val="262"/>
        </w:trPr>
        <w:tc>
          <w:tcPr>
            <w:tcW w:w="4238" w:type="dxa"/>
          </w:tcPr>
          <w:p w14:paraId="10A25B50" w14:textId="77777777" w:rsidR="00966605" w:rsidRPr="00EF5FF7" w:rsidRDefault="00966605" w:rsidP="00BE4C6E">
            <w:pPr>
              <w:rPr>
                <w:rFonts w:cs="Arial"/>
              </w:rPr>
            </w:pPr>
            <w:r w:rsidRPr="00EF5FF7">
              <w:rPr>
                <w:rFonts w:cs="Arial"/>
              </w:rPr>
              <w:t>PROYECTO</w:t>
            </w:r>
          </w:p>
        </w:tc>
        <w:tc>
          <w:tcPr>
            <w:tcW w:w="4238" w:type="dxa"/>
          </w:tcPr>
          <w:p w14:paraId="3F95B559" w14:textId="77777777" w:rsidR="00966605" w:rsidRPr="00EF5FF7" w:rsidRDefault="00966605" w:rsidP="00BE4C6E">
            <w:pPr>
              <w:jc w:val="center"/>
              <w:rPr>
                <w:rFonts w:cs="Arial"/>
              </w:rPr>
            </w:pPr>
            <w:r w:rsidRPr="00EF5FF7">
              <w:rPr>
                <w:rFonts w:cs="Arial"/>
              </w:rPr>
              <w:t>HUANUCO Y PASCO</w:t>
            </w:r>
          </w:p>
        </w:tc>
      </w:tr>
      <w:tr w:rsidR="00966605" w:rsidRPr="00EF5FF7" w14:paraId="6A76AA0C" w14:textId="77777777" w:rsidTr="00BE4C6E">
        <w:trPr>
          <w:trHeight w:val="821"/>
        </w:trPr>
        <w:tc>
          <w:tcPr>
            <w:tcW w:w="4238" w:type="dxa"/>
          </w:tcPr>
          <w:p w14:paraId="555E9118" w14:textId="77777777" w:rsidR="00966605" w:rsidRPr="00EF5FF7" w:rsidRDefault="00966605" w:rsidP="00BE4C6E">
            <w:pPr>
              <w:rPr>
                <w:rFonts w:cs="Arial"/>
              </w:rPr>
            </w:pPr>
            <w:r w:rsidRPr="00EF5FF7">
              <w:rPr>
                <w:rFonts w:cs="Arial"/>
              </w:rPr>
              <w:t>N° de Consulta a las ESPECIFICACIONES TÉCNICAS DE LA RED DE TRANSPORTE (Anexo N° 8-A)</w:t>
            </w:r>
          </w:p>
        </w:tc>
        <w:tc>
          <w:tcPr>
            <w:tcW w:w="4238" w:type="dxa"/>
          </w:tcPr>
          <w:p w14:paraId="27F12DCC" w14:textId="48126071" w:rsidR="00966605" w:rsidRPr="00EF5FF7" w:rsidRDefault="00C23C4D" w:rsidP="00BE4C6E">
            <w:pPr>
              <w:rPr>
                <w:rFonts w:cs="Arial"/>
              </w:rPr>
            </w:pPr>
            <w:r>
              <w:rPr>
                <w:rFonts w:cs="Arial"/>
              </w:rPr>
              <w:t>215</w:t>
            </w:r>
          </w:p>
        </w:tc>
      </w:tr>
      <w:tr w:rsidR="00966605" w:rsidRPr="00EF5FF7" w14:paraId="68DAD89D" w14:textId="77777777" w:rsidTr="00BE4C6E">
        <w:trPr>
          <w:trHeight w:val="821"/>
        </w:trPr>
        <w:tc>
          <w:tcPr>
            <w:tcW w:w="4238" w:type="dxa"/>
          </w:tcPr>
          <w:p w14:paraId="65667E60" w14:textId="77777777" w:rsidR="00966605" w:rsidRPr="00EF5FF7" w:rsidRDefault="00966605" w:rsidP="00BE4C6E">
            <w:pPr>
              <w:rPr>
                <w:rFonts w:cs="Arial"/>
              </w:rPr>
            </w:pPr>
            <w:r w:rsidRPr="00EF5FF7">
              <w:rPr>
                <w:rFonts w:cs="Arial"/>
              </w:rPr>
              <w:t>Numeral, literal u otra división de las ESPECIFICACIONES TÉCNICAS DE LA RED DE TRANSPORTE (Anexo N° 8-A)</w:t>
            </w:r>
          </w:p>
        </w:tc>
        <w:tc>
          <w:tcPr>
            <w:tcW w:w="4238" w:type="dxa"/>
          </w:tcPr>
          <w:p w14:paraId="280B17EC" w14:textId="77777777" w:rsidR="00966605" w:rsidRPr="00EF5FF7" w:rsidRDefault="00966605" w:rsidP="00BE4C6E">
            <w:pPr>
              <w:rPr>
                <w:rFonts w:cs="Arial"/>
              </w:rPr>
            </w:pPr>
            <w:r w:rsidRPr="00EF5FF7">
              <w:rPr>
                <w:rFonts w:cs="Arial"/>
              </w:rPr>
              <w:t>ESPECIFICACIONES  TÉCNICAS DE LA RED DE TRANSPORTE</w:t>
            </w:r>
          </w:p>
          <w:p w14:paraId="4CA1738D" w14:textId="77777777" w:rsidR="00966605" w:rsidRPr="00EF5FF7" w:rsidRDefault="00966605" w:rsidP="00BE4C6E">
            <w:pPr>
              <w:rPr>
                <w:rFonts w:cs="Arial"/>
              </w:rPr>
            </w:pPr>
            <w:r w:rsidRPr="00EF5FF7">
              <w:rPr>
                <w:rFonts w:cs="Arial"/>
              </w:rPr>
              <w:t>7.1.1.2 Nodos de Distribución sin diversidad de rutas</w:t>
            </w:r>
          </w:p>
        </w:tc>
      </w:tr>
      <w:tr w:rsidR="00966605" w:rsidRPr="00EF5FF7" w14:paraId="5DF9D2F2" w14:textId="77777777" w:rsidTr="00BE4C6E">
        <w:trPr>
          <w:trHeight w:val="541"/>
        </w:trPr>
        <w:tc>
          <w:tcPr>
            <w:tcW w:w="8476" w:type="dxa"/>
            <w:gridSpan w:val="2"/>
          </w:tcPr>
          <w:p w14:paraId="2EB4EA8F" w14:textId="77777777" w:rsidR="00966605" w:rsidRPr="00EF5FF7" w:rsidRDefault="00966605" w:rsidP="00BE4C6E">
            <w:pPr>
              <w:rPr>
                <w:rFonts w:cs="Arial"/>
              </w:rPr>
            </w:pPr>
            <w:r w:rsidRPr="00EF5FF7">
              <w:rPr>
                <w:rFonts w:cs="Arial"/>
              </w:rPr>
              <w:t>El SLA de 99.90%  invocado, demanda asegurar equipamientos (1 + N) soporte LEVEL 1 para la Red.</w:t>
            </w:r>
          </w:p>
          <w:p w14:paraId="6D973C86" w14:textId="77777777" w:rsidR="00966605" w:rsidRPr="00EF5FF7" w:rsidRDefault="00966605" w:rsidP="00BE4C6E">
            <w:pPr>
              <w:rPr>
                <w:rFonts w:cs="Arial"/>
              </w:rPr>
            </w:pPr>
            <w:r w:rsidRPr="00EF5FF7">
              <w:rPr>
                <w:rFonts w:cs="Arial"/>
              </w:rPr>
              <w:t xml:space="preserve">¿ El CAPEX + OPEX para soporte de red LEVEL 1 con </w:t>
            </w:r>
            <w:r w:rsidR="00713B21">
              <w:rPr>
                <w:rFonts w:cs="Arial"/>
              </w:rPr>
              <w:t>SLA de 99.99%, asegura el ROI ?</w:t>
            </w:r>
          </w:p>
        </w:tc>
      </w:tr>
      <w:tr w:rsidR="001D374F" w:rsidRPr="00EF5FF7" w14:paraId="30692674" w14:textId="77777777" w:rsidTr="00BE4C6E">
        <w:trPr>
          <w:trHeight w:val="541"/>
        </w:trPr>
        <w:tc>
          <w:tcPr>
            <w:tcW w:w="8476" w:type="dxa"/>
            <w:gridSpan w:val="2"/>
          </w:tcPr>
          <w:p w14:paraId="697221C1" w14:textId="77777777" w:rsidR="001D374F" w:rsidRPr="001D374F" w:rsidRDefault="001D374F" w:rsidP="001D374F">
            <w:pPr>
              <w:contextualSpacing/>
              <w:rPr>
                <w:rFonts w:eastAsia="Times New Roman" w:cs="Arial"/>
                <w:b/>
                <w:lang w:val="es-PE"/>
              </w:rPr>
            </w:pPr>
            <w:r w:rsidRPr="001D374F">
              <w:rPr>
                <w:rFonts w:eastAsia="Times New Roman" w:cs="Arial"/>
                <w:b/>
                <w:u w:val="single"/>
                <w:lang w:val="es-PE"/>
              </w:rPr>
              <w:t>Respuesta</w:t>
            </w:r>
            <w:r w:rsidRPr="001D374F">
              <w:rPr>
                <w:rFonts w:eastAsia="Times New Roman" w:cs="Arial"/>
                <w:lang w:val="es-PE"/>
              </w:rPr>
              <w:t xml:space="preserve">: </w:t>
            </w:r>
          </w:p>
          <w:p w14:paraId="5A85DC6D" w14:textId="77777777" w:rsidR="001D374F" w:rsidRPr="001D374F" w:rsidRDefault="001D374F" w:rsidP="001D374F">
            <w:pPr>
              <w:contextualSpacing/>
              <w:rPr>
                <w:rFonts w:eastAsia="Times New Roman" w:cs="Arial"/>
                <w:lang w:val="es-PE"/>
              </w:rPr>
            </w:pPr>
          </w:p>
          <w:p w14:paraId="5C663057" w14:textId="77777777" w:rsidR="001D374F" w:rsidRPr="001D374F" w:rsidRDefault="001D374F" w:rsidP="001D374F">
            <w:pPr>
              <w:jc w:val="both"/>
              <w:rPr>
                <w:rFonts w:asciiTheme="minorHAnsi" w:hAnsiTheme="minorHAnsi" w:cs="Arial"/>
              </w:rPr>
            </w:pPr>
            <w:r w:rsidRPr="001D374F">
              <w:rPr>
                <w:rFonts w:cs="Arial"/>
              </w:rPr>
              <w:t>El POSTOR CALIFICADO es responsable de elaborar la PROPUESTA que presentará de acuerdo con lo establecido en las BASES. En tal sentido, para determinar su PROPUESTA ECONÓMICA, dicho Postor deberá realizar el modelo de negocio respectivo.</w:t>
            </w:r>
          </w:p>
          <w:p w14:paraId="7D188311" w14:textId="77777777" w:rsidR="001D374F" w:rsidRPr="00EF5FF7" w:rsidRDefault="001D374F" w:rsidP="00BE4C6E">
            <w:pPr>
              <w:rPr>
                <w:rFonts w:cs="Arial"/>
              </w:rPr>
            </w:pPr>
          </w:p>
        </w:tc>
      </w:tr>
    </w:tbl>
    <w:p w14:paraId="28AE447F" w14:textId="77777777" w:rsidR="00966605" w:rsidRPr="00EF5FF7" w:rsidRDefault="00966605" w:rsidP="00966605">
      <w:pPr>
        <w:rPr>
          <w:rFonts w:ascii="Arial" w:hAnsi="Arial" w:cs="Arial"/>
        </w:rPr>
      </w:pPr>
    </w:p>
    <w:tbl>
      <w:tblPr>
        <w:tblStyle w:val="Tablaconcuadrcula"/>
        <w:tblW w:w="0" w:type="auto"/>
        <w:tblLook w:val="04A0" w:firstRow="1" w:lastRow="0" w:firstColumn="1" w:lastColumn="0" w:noHBand="0" w:noVBand="1"/>
      </w:tblPr>
      <w:tblGrid>
        <w:gridCol w:w="4238"/>
        <w:gridCol w:w="4238"/>
      </w:tblGrid>
      <w:tr w:rsidR="00966605" w:rsidRPr="00EF5FF7" w14:paraId="1E87A867" w14:textId="77777777" w:rsidTr="00BE4C6E">
        <w:trPr>
          <w:trHeight w:val="262"/>
        </w:trPr>
        <w:tc>
          <w:tcPr>
            <w:tcW w:w="4238" w:type="dxa"/>
          </w:tcPr>
          <w:p w14:paraId="40867A67" w14:textId="77777777" w:rsidR="00966605" w:rsidRPr="00EF5FF7" w:rsidRDefault="00966605" w:rsidP="00BE4C6E">
            <w:pPr>
              <w:rPr>
                <w:rFonts w:cs="Arial"/>
              </w:rPr>
            </w:pPr>
            <w:r w:rsidRPr="00EF5FF7">
              <w:rPr>
                <w:rFonts w:cs="Arial"/>
              </w:rPr>
              <w:t>PROYECTO</w:t>
            </w:r>
          </w:p>
        </w:tc>
        <w:tc>
          <w:tcPr>
            <w:tcW w:w="4238" w:type="dxa"/>
          </w:tcPr>
          <w:p w14:paraId="02129917" w14:textId="77777777" w:rsidR="00966605" w:rsidRPr="00EF5FF7" w:rsidRDefault="00966605" w:rsidP="00BE4C6E">
            <w:pPr>
              <w:jc w:val="center"/>
              <w:rPr>
                <w:rFonts w:cs="Arial"/>
              </w:rPr>
            </w:pPr>
            <w:r w:rsidRPr="00EF5FF7">
              <w:rPr>
                <w:rFonts w:cs="Arial"/>
              </w:rPr>
              <w:t>HUANUCO Y PASCO</w:t>
            </w:r>
          </w:p>
        </w:tc>
      </w:tr>
      <w:tr w:rsidR="00966605" w:rsidRPr="00EF5FF7" w14:paraId="46519141" w14:textId="77777777" w:rsidTr="00BE4C6E">
        <w:trPr>
          <w:trHeight w:val="821"/>
        </w:trPr>
        <w:tc>
          <w:tcPr>
            <w:tcW w:w="4238" w:type="dxa"/>
          </w:tcPr>
          <w:p w14:paraId="55542EDE" w14:textId="77777777" w:rsidR="00966605" w:rsidRPr="00EF5FF7" w:rsidRDefault="00966605" w:rsidP="00BE4C6E">
            <w:pPr>
              <w:rPr>
                <w:rFonts w:cs="Arial"/>
              </w:rPr>
            </w:pPr>
            <w:r w:rsidRPr="00EF5FF7">
              <w:rPr>
                <w:rFonts w:cs="Arial"/>
              </w:rPr>
              <w:t>N° de Consulta a las ESPECIFICACIONES TÉCNICAS DE LA RED DE TRANSPORTE (Anexo N° 8-A)</w:t>
            </w:r>
          </w:p>
        </w:tc>
        <w:tc>
          <w:tcPr>
            <w:tcW w:w="4238" w:type="dxa"/>
          </w:tcPr>
          <w:p w14:paraId="1996D504" w14:textId="040AAB5E" w:rsidR="00966605" w:rsidRPr="00EF5FF7" w:rsidRDefault="00C23C4D" w:rsidP="00BE4C6E">
            <w:pPr>
              <w:rPr>
                <w:rFonts w:cs="Arial"/>
              </w:rPr>
            </w:pPr>
            <w:r>
              <w:rPr>
                <w:rFonts w:cs="Arial"/>
              </w:rPr>
              <w:t>216</w:t>
            </w:r>
          </w:p>
          <w:p w14:paraId="4A76B02D" w14:textId="77777777" w:rsidR="00966605" w:rsidRPr="00EF5FF7" w:rsidRDefault="00966605" w:rsidP="00BE4C6E">
            <w:pPr>
              <w:rPr>
                <w:rFonts w:cs="Arial"/>
              </w:rPr>
            </w:pPr>
          </w:p>
        </w:tc>
      </w:tr>
      <w:tr w:rsidR="00966605" w:rsidRPr="00EF5FF7" w14:paraId="16B59989" w14:textId="77777777" w:rsidTr="00BE4C6E">
        <w:trPr>
          <w:trHeight w:val="821"/>
        </w:trPr>
        <w:tc>
          <w:tcPr>
            <w:tcW w:w="4238" w:type="dxa"/>
          </w:tcPr>
          <w:p w14:paraId="423E3B76" w14:textId="77777777" w:rsidR="00966605" w:rsidRPr="00EF5FF7" w:rsidRDefault="00966605" w:rsidP="00BE4C6E">
            <w:pPr>
              <w:rPr>
                <w:rFonts w:cs="Arial"/>
              </w:rPr>
            </w:pPr>
            <w:r w:rsidRPr="00EF5FF7">
              <w:rPr>
                <w:rFonts w:cs="Arial"/>
              </w:rPr>
              <w:t>Numeral, literal u otra división de las ESPECIFICACIONES TÉCNICAS DE LA RED DE TRANSPORTE (Anexo N° 8-A)</w:t>
            </w:r>
          </w:p>
        </w:tc>
        <w:tc>
          <w:tcPr>
            <w:tcW w:w="4238" w:type="dxa"/>
          </w:tcPr>
          <w:p w14:paraId="687BF754" w14:textId="77777777" w:rsidR="00966605" w:rsidRPr="00EF5FF7" w:rsidRDefault="00966605" w:rsidP="00BE4C6E">
            <w:pPr>
              <w:rPr>
                <w:rFonts w:cs="Arial"/>
              </w:rPr>
            </w:pPr>
            <w:r w:rsidRPr="00EF5FF7">
              <w:rPr>
                <w:rFonts w:cs="Arial"/>
              </w:rPr>
              <w:t>ESPECIFICACIONES  TÉCNICAS DE LA RED DE TRANSPORTE</w:t>
            </w:r>
          </w:p>
          <w:p w14:paraId="76CC4D12" w14:textId="77777777" w:rsidR="00966605" w:rsidRPr="00EF5FF7" w:rsidRDefault="00966605" w:rsidP="00BE4C6E">
            <w:pPr>
              <w:rPr>
                <w:rFonts w:cs="Arial"/>
              </w:rPr>
            </w:pPr>
            <w:r w:rsidRPr="00EF5FF7">
              <w:rPr>
                <w:rFonts w:cs="Arial"/>
              </w:rPr>
              <w:t>7.1.1.3 Nodos de Conexión con diversidad de rutas</w:t>
            </w:r>
          </w:p>
        </w:tc>
      </w:tr>
      <w:tr w:rsidR="00966605" w:rsidRPr="00EF5FF7" w14:paraId="0A0FE50B" w14:textId="77777777" w:rsidTr="00713B21">
        <w:trPr>
          <w:trHeight w:val="541"/>
        </w:trPr>
        <w:tc>
          <w:tcPr>
            <w:tcW w:w="8476" w:type="dxa"/>
            <w:gridSpan w:val="2"/>
          </w:tcPr>
          <w:p w14:paraId="4FCFE91F" w14:textId="77777777" w:rsidR="00966605" w:rsidRPr="00EF5FF7" w:rsidRDefault="00966605" w:rsidP="00BE4C6E">
            <w:pPr>
              <w:rPr>
                <w:rFonts w:cs="Arial"/>
              </w:rPr>
            </w:pPr>
            <w:r w:rsidRPr="00EF5FF7">
              <w:rPr>
                <w:rFonts w:cs="Arial"/>
              </w:rPr>
              <w:t>El SLA de 99.60%  invocado, demanda asegurar equipamientos (1 + N) soporte LEVEL 1 para la Red.</w:t>
            </w:r>
          </w:p>
          <w:p w14:paraId="762F279F" w14:textId="77777777" w:rsidR="00966605" w:rsidRPr="00EF5FF7" w:rsidRDefault="00966605" w:rsidP="00713B21">
            <w:pPr>
              <w:rPr>
                <w:rFonts w:cs="Arial"/>
              </w:rPr>
            </w:pPr>
            <w:r w:rsidRPr="00EF5FF7">
              <w:rPr>
                <w:rFonts w:cs="Arial"/>
              </w:rPr>
              <w:t>¿ El CAPEX + OPEX para soporte de red LEVEL 1 con SLA de 99.60%, asegura el ROI ?</w:t>
            </w:r>
          </w:p>
        </w:tc>
      </w:tr>
      <w:tr w:rsidR="001D374F" w:rsidRPr="00EF5FF7" w14:paraId="3F65CBF0" w14:textId="77777777" w:rsidTr="00713B21">
        <w:trPr>
          <w:trHeight w:val="541"/>
        </w:trPr>
        <w:tc>
          <w:tcPr>
            <w:tcW w:w="8476" w:type="dxa"/>
            <w:gridSpan w:val="2"/>
          </w:tcPr>
          <w:p w14:paraId="6F693FE3" w14:textId="77777777" w:rsidR="001D374F" w:rsidRPr="001D374F" w:rsidRDefault="001D374F" w:rsidP="001D374F">
            <w:pPr>
              <w:contextualSpacing/>
              <w:rPr>
                <w:rFonts w:eastAsia="Times New Roman" w:cs="Arial"/>
                <w:b/>
                <w:lang w:val="es-PE"/>
              </w:rPr>
            </w:pPr>
            <w:r w:rsidRPr="001D374F">
              <w:rPr>
                <w:rFonts w:eastAsia="Times New Roman" w:cs="Arial"/>
                <w:b/>
                <w:u w:val="single"/>
                <w:lang w:val="es-PE"/>
              </w:rPr>
              <w:t>Respuesta</w:t>
            </w:r>
            <w:r w:rsidRPr="001D374F">
              <w:rPr>
                <w:rFonts w:eastAsia="Times New Roman" w:cs="Arial"/>
                <w:lang w:val="es-PE"/>
              </w:rPr>
              <w:t xml:space="preserve">: </w:t>
            </w:r>
          </w:p>
          <w:p w14:paraId="33C4D59C" w14:textId="77777777" w:rsidR="001D374F" w:rsidRPr="001D374F" w:rsidRDefault="001D374F" w:rsidP="001D374F">
            <w:pPr>
              <w:contextualSpacing/>
              <w:rPr>
                <w:rFonts w:eastAsia="Times New Roman" w:cs="Arial"/>
                <w:lang w:val="es-PE"/>
              </w:rPr>
            </w:pPr>
          </w:p>
          <w:p w14:paraId="21439C1D" w14:textId="77777777" w:rsidR="001D374F" w:rsidRPr="001D374F" w:rsidRDefault="001D374F" w:rsidP="001D374F">
            <w:pPr>
              <w:jc w:val="both"/>
              <w:rPr>
                <w:rFonts w:asciiTheme="minorHAnsi" w:hAnsiTheme="minorHAnsi" w:cs="Arial"/>
              </w:rPr>
            </w:pPr>
            <w:r w:rsidRPr="001D374F">
              <w:rPr>
                <w:rFonts w:cs="Arial"/>
              </w:rPr>
              <w:t>El POSTOR CALIFICADO es responsable de elaborar la PROPUESTA que presentará de acuerdo con lo establecido en las BASES. En tal sentido, para determinar su PROPUESTA ECONÓMICA, dicho Postor deberá realizar el modelo de negocio respectivo.</w:t>
            </w:r>
          </w:p>
          <w:p w14:paraId="51BF9FE4" w14:textId="77777777" w:rsidR="001D374F" w:rsidRPr="00EF5FF7" w:rsidRDefault="001D374F" w:rsidP="00BE4C6E">
            <w:pPr>
              <w:rPr>
                <w:rFonts w:cs="Arial"/>
              </w:rPr>
            </w:pPr>
          </w:p>
        </w:tc>
      </w:tr>
    </w:tbl>
    <w:p w14:paraId="5F392BD4" w14:textId="77777777" w:rsidR="00966605" w:rsidRPr="00EF5FF7" w:rsidRDefault="00966605" w:rsidP="00966605">
      <w:pPr>
        <w:rPr>
          <w:rFonts w:ascii="Arial" w:hAnsi="Arial" w:cs="Arial"/>
        </w:rPr>
      </w:pPr>
    </w:p>
    <w:tbl>
      <w:tblPr>
        <w:tblStyle w:val="Tablaconcuadrcula"/>
        <w:tblW w:w="0" w:type="auto"/>
        <w:tblLook w:val="04A0" w:firstRow="1" w:lastRow="0" w:firstColumn="1" w:lastColumn="0" w:noHBand="0" w:noVBand="1"/>
      </w:tblPr>
      <w:tblGrid>
        <w:gridCol w:w="4247"/>
        <w:gridCol w:w="4247"/>
      </w:tblGrid>
      <w:tr w:rsidR="00966605" w:rsidRPr="00EF5FF7" w14:paraId="65780496" w14:textId="77777777" w:rsidTr="00BE4C6E">
        <w:tc>
          <w:tcPr>
            <w:tcW w:w="4247" w:type="dxa"/>
          </w:tcPr>
          <w:p w14:paraId="2F53596E" w14:textId="77777777" w:rsidR="00966605" w:rsidRPr="00EF5FF7" w:rsidRDefault="00966605" w:rsidP="00BE4C6E">
            <w:pPr>
              <w:rPr>
                <w:rFonts w:cs="Arial"/>
              </w:rPr>
            </w:pPr>
            <w:r w:rsidRPr="00EF5FF7">
              <w:rPr>
                <w:rFonts w:cs="Arial"/>
              </w:rPr>
              <w:t>PROYECTO</w:t>
            </w:r>
          </w:p>
        </w:tc>
        <w:tc>
          <w:tcPr>
            <w:tcW w:w="4247" w:type="dxa"/>
          </w:tcPr>
          <w:p w14:paraId="2B9A9CA4" w14:textId="77777777" w:rsidR="00966605" w:rsidRPr="00EF5FF7" w:rsidRDefault="00966605" w:rsidP="00BE4C6E">
            <w:pPr>
              <w:jc w:val="center"/>
              <w:rPr>
                <w:rFonts w:cs="Arial"/>
              </w:rPr>
            </w:pPr>
            <w:r w:rsidRPr="00EF5FF7">
              <w:rPr>
                <w:rFonts w:cs="Arial"/>
              </w:rPr>
              <w:t>HUANUCO Y PASCO</w:t>
            </w:r>
          </w:p>
        </w:tc>
      </w:tr>
      <w:tr w:rsidR="00966605" w:rsidRPr="00EF5FF7" w14:paraId="07B33A53" w14:textId="77777777" w:rsidTr="00BE4C6E">
        <w:tc>
          <w:tcPr>
            <w:tcW w:w="4247" w:type="dxa"/>
          </w:tcPr>
          <w:p w14:paraId="4854D37F" w14:textId="77777777" w:rsidR="00966605" w:rsidRPr="00EF5FF7" w:rsidRDefault="00966605" w:rsidP="00BE4C6E">
            <w:pPr>
              <w:rPr>
                <w:rFonts w:cs="Arial"/>
              </w:rPr>
            </w:pPr>
            <w:r w:rsidRPr="00EF5FF7">
              <w:rPr>
                <w:rFonts w:cs="Arial"/>
              </w:rPr>
              <w:t>N° de Consulta a las ESPECIFICACIONES TÉCNICAS DE LA RED DE TRANSPORTE (Anexo N° 8-A)</w:t>
            </w:r>
          </w:p>
        </w:tc>
        <w:tc>
          <w:tcPr>
            <w:tcW w:w="4247" w:type="dxa"/>
          </w:tcPr>
          <w:p w14:paraId="79428347" w14:textId="285CE03C" w:rsidR="00966605" w:rsidRPr="00EF5FF7" w:rsidRDefault="00C23C4D" w:rsidP="00BE4C6E">
            <w:pPr>
              <w:rPr>
                <w:rFonts w:cs="Arial"/>
              </w:rPr>
            </w:pPr>
            <w:r>
              <w:rPr>
                <w:rFonts w:cs="Arial"/>
              </w:rPr>
              <w:t>217</w:t>
            </w:r>
          </w:p>
        </w:tc>
      </w:tr>
      <w:tr w:rsidR="00966605" w:rsidRPr="00EF5FF7" w14:paraId="18B536F9" w14:textId="77777777" w:rsidTr="00BE4C6E">
        <w:tc>
          <w:tcPr>
            <w:tcW w:w="4247" w:type="dxa"/>
          </w:tcPr>
          <w:p w14:paraId="01D13BA0" w14:textId="77777777" w:rsidR="00966605" w:rsidRPr="00EF5FF7" w:rsidRDefault="00966605" w:rsidP="00BE4C6E">
            <w:pPr>
              <w:rPr>
                <w:rFonts w:cs="Arial"/>
              </w:rPr>
            </w:pPr>
            <w:r w:rsidRPr="00EF5FF7">
              <w:rPr>
                <w:rFonts w:cs="Arial"/>
              </w:rPr>
              <w:t>Numeral, literal u otra división de las ESPECIFICACIONES TÉCNICAS DE LA RED DE TRANSPORTE (Anexo N° 8-A)</w:t>
            </w:r>
          </w:p>
        </w:tc>
        <w:tc>
          <w:tcPr>
            <w:tcW w:w="4247" w:type="dxa"/>
          </w:tcPr>
          <w:p w14:paraId="52E928D0" w14:textId="77777777" w:rsidR="00966605" w:rsidRPr="00EF5FF7" w:rsidRDefault="00966605" w:rsidP="00BE4C6E">
            <w:pPr>
              <w:rPr>
                <w:rFonts w:cs="Arial"/>
              </w:rPr>
            </w:pPr>
            <w:r w:rsidRPr="00EF5FF7">
              <w:rPr>
                <w:rFonts w:cs="Arial"/>
              </w:rPr>
              <w:t>ESPECIFICACIONES  TÉCNICAS DE LA RED DE TRANSPORTE</w:t>
            </w:r>
          </w:p>
          <w:p w14:paraId="55CF9C8A" w14:textId="77777777" w:rsidR="00966605" w:rsidRPr="00EF5FF7" w:rsidRDefault="00966605" w:rsidP="00BE4C6E">
            <w:pPr>
              <w:rPr>
                <w:rFonts w:cs="Arial"/>
              </w:rPr>
            </w:pPr>
            <w:r w:rsidRPr="00EF5FF7">
              <w:rPr>
                <w:rFonts w:cs="Arial"/>
              </w:rPr>
              <w:t>7.1.1.3 Nodos de Conexión con diversidad de rutas</w:t>
            </w:r>
          </w:p>
        </w:tc>
      </w:tr>
      <w:tr w:rsidR="00966605" w:rsidRPr="00EF5FF7" w14:paraId="68794FA6" w14:textId="77777777" w:rsidTr="00BE4C6E">
        <w:tc>
          <w:tcPr>
            <w:tcW w:w="8494" w:type="dxa"/>
            <w:gridSpan w:val="2"/>
          </w:tcPr>
          <w:p w14:paraId="7B0AA3F4" w14:textId="77777777" w:rsidR="00966605" w:rsidRPr="00EF5FF7" w:rsidRDefault="00966605" w:rsidP="00BE4C6E">
            <w:pPr>
              <w:rPr>
                <w:rFonts w:cs="Arial"/>
              </w:rPr>
            </w:pPr>
            <w:r w:rsidRPr="00EF5FF7">
              <w:rPr>
                <w:rFonts w:cs="Arial"/>
              </w:rPr>
              <w:t>El SLA de 99.60%  invocado, demanda asegurar equipamientos (1 + N) soporte LEVEL 1 para la Red.</w:t>
            </w:r>
          </w:p>
          <w:p w14:paraId="6240BC01" w14:textId="77777777" w:rsidR="00966605" w:rsidRPr="00EF5FF7" w:rsidRDefault="00966605" w:rsidP="00713B21">
            <w:pPr>
              <w:rPr>
                <w:rFonts w:cs="Arial"/>
              </w:rPr>
            </w:pPr>
            <w:r w:rsidRPr="00EF5FF7">
              <w:rPr>
                <w:rFonts w:cs="Arial"/>
              </w:rPr>
              <w:t>¿ El CAPEX + OPEX para soporte de red LEVEL 1 con SLA de 99.99%, asegura el ROI ?</w:t>
            </w:r>
          </w:p>
        </w:tc>
      </w:tr>
      <w:tr w:rsidR="001D374F" w:rsidRPr="00EF5FF7" w14:paraId="5DBE1969" w14:textId="77777777" w:rsidTr="00BE4C6E">
        <w:tc>
          <w:tcPr>
            <w:tcW w:w="8494" w:type="dxa"/>
            <w:gridSpan w:val="2"/>
          </w:tcPr>
          <w:p w14:paraId="2EA5AF31" w14:textId="77777777" w:rsidR="001D374F" w:rsidRPr="001D374F" w:rsidRDefault="001D374F" w:rsidP="001D374F">
            <w:pPr>
              <w:contextualSpacing/>
              <w:rPr>
                <w:rFonts w:eastAsia="Times New Roman" w:cs="Arial"/>
                <w:b/>
                <w:lang w:val="es-PE"/>
              </w:rPr>
            </w:pPr>
            <w:r w:rsidRPr="001D374F">
              <w:rPr>
                <w:rFonts w:eastAsia="Times New Roman" w:cs="Arial"/>
                <w:b/>
                <w:u w:val="single"/>
                <w:lang w:val="es-PE"/>
              </w:rPr>
              <w:t>Respuesta</w:t>
            </w:r>
            <w:r w:rsidRPr="001D374F">
              <w:rPr>
                <w:rFonts w:eastAsia="Times New Roman" w:cs="Arial"/>
                <w:lang w:val="es-PE"/>
              </w:rPr>
              <w:t xml:space="preserve">: </w:t>
            </w:r>
          </w:p>
          <w:p w14:paraId="253EBC06" w14:textId="77777777" w:rsidR="001D374F" w:rsidRPr="001D374F" w:rsidRDefault="001D374F" w:rsidP="001D374F">
            <w:pPr>
              <w:contextualSpacing/>
              <w:rPr>
                <w:rFonts w:eastAsia="Times New Roman" w:cs="Arial"/>
                <w:lang w:val="es-PE"/>
              </w:rPr>
            </w:pPr>
          </w:p>
          <w:p w14:paraId="72C0081F" w14:textId="77777777" w:rsidR="001D374F" w:rsidRPr="001D374F" w:rsidRDefault="001D374F" w:rsidP="001D374F">
            <w:pPr>
              <w:jc w:val="both"/>
              <w:rPr>
                <w:rFonts w:asciiTheme="minorHAnsi" w:hAnsiTheme="minorHAnsi" w:cs="Arial"/>
              </w:rPr>
            </w:pPr>
            <w:r w:rsidRPr="001D374F">
              <w:rPr>
                <w:rFonts w:cs="Arial"/>
              </w:rPr>
              <w:t>El POSTOR CALIFICADO es responsable de elaborar la PROPUESTA que presentará de acuerdo con lo establecido en las BASES. En tal sentido, para determinar su PROPUESTA ECONÓMICA, dicho Postor deberá realizar el modelo de negocio respectivo.</w:t>
            </w:r>
          </w:p>
          <w:p w14:paraId="490847FA" w14:textId="77777777" w:rsidR="001D374F" w:rsidRPr="00EF5FF7" w:rsidRDefault="001D374F" w:rsidP="00BE4C6E">
            <w:pPr>
              <w:rPr>
                <w:rFonts w:cs="Arial"/>
              </w:rPr>
            </w:pPr>
          </w:p>
        </w:tc>
      </w:tr>
    </w:tbl>
    <w:p w14:paraId="1257204D" w14:textId="77777777" w:rsidR="00966605" w:rsidRPr="00EF5FF7" w:rsidRDefault="00966605" w:rsidP="00966605">
      <w:pPr>
        <w:rPr>
          <w:rFonts w:ascii="Arial" w:hAnsi="Arial" w:cs="Arial"/>
        </w:rPr>
      </w:pPr>
    </w:p>
    <w:tbl>
      <w:tblPr>
        <w:tblStyle w:val="Tablaconcuadrcula"/>
        <w:tblW w:w="0" w:type="auto"/>
        <w:tblLook w:val="04A0" w:firstRow="1" w:lastRow="0" w:firstColumn="1" w:lastColumn="0" w:noHBand="0" w:noVBand="1"/>
      </w:tblPr>
      <w:tblGrid>
        <w:gridCol w:w="4247"/>
        <w:gridCol w:w="4247"/>
      </w:tblGrid>
      <w:tr w:rsidR="00966605" w:rsidRPr="00EF5FF7" w14:paraId="2FF2FF4E" w14:textId="77777777" w:rsidTr="00BE4C6E">
        <w:tc>
          <w:tcPr>
            <w:tcW w:w="4247" w:type="dxa"/>
          </w:tcPr>
          <w:p w14:paraId="337EF607" w14:textId="77777777" w:rsidR="00966605" w:rsidRPr="00EF5FF7" w:rsidRDefault="00966605" w:rsidP="00BE4C6E">
            <w:pPr>
              <w:rPr>
                <w:rFonts w:cs="Arial"/>
              </w:rPr>
            </w:pPr>
            <w:r w:rsidRPr="00EF5FF7">
              <w:rPr>
                <w:rFonts w:cs="Arial"/>
              </w:rPr>
              <w:t>PROYECTO</w:t>
            </w:r>
          </w:p>
        </w:tc>
        <w:tc>
          <w:tcPr>
            <w:tcW w:w="4247" w:type="dxa"/>
          </w:tcPr>
          <w:p w14:paraId="28B12C08" w14:textId="77777777" w:rsidR="00966605" w:rsidRPr="00EF5FF7" w:rsidRDefault="00966605" w:rsidP="00BE4C6E">
            <w:pPr>
              <w:jc w:val="center"/>
              <w:rPr>
                <w:rFonts w:cs="Arial"/>
              </w:rPr>
            </w:pPr>
            <w:r w:rsidRPr="00EF5FF7">
              <w:rPr>
                <w:rFonts w:cs="Arial"/>
              </w:rPr>
              <w:t>HUANUCO Y PASCO</w:t>
            </w:r>
          </w:p>
        </w:tc>
      </w:tr>
      <w:tr w:rsidR="00966605" w:rsidRPr="00EF5FF7" w14:paraId="2E9F25C9" w14:textId="77777777" w:rsidTr="00BE4C6E">
        <w:tc>
          <w:tcPr>
            <w:tcW w:w="4247" w:type="dxa"/>
          </w:tcPr>
          <w:p w14:paraId="1839295B" w14:textId="77777777" w:rsidR="00966605" w:rsidRPr="00EF5FF7" w:rsidRDefault="00966605" w:rsidP="00BE4C6E">
            <w:pPr>
              <w:rPr>
                <w:rFonts w:cs="Arial"/>
              </w:rPr>
            </w:pPr>
            <w:r w:rsidRPr="00EF5FF7">
              <w:rPr>
                <w:rFonts w:cs="Arial"/>
              </w:rPr>
              <w:t>N° de Consulta a las ESPECIFICACIONES TÉCNICAS DE LA RED DE TRANSPORTE (Anexo N° 8-A)</w:t>
            </w:r>
          </w:p>
        </w:tc>
        <w:tc>
          <w:tcPr>
            <w:tcW w:w="4247" w:type="dxa"/>
          </w:tcPr>
          <w:p w14:paraId="63F44F9D" w14:textId="0E132249" w:rsidR="00966605" w:rsidRPr="00EF5FF7" w:rsidRDefault="00C23C4D" w:rsidP="00BE4C6E">
            <w:pPr>
              <w:rPr>
                <w:rFonts w:cs="Arial"/>
              </w:rPr>
            </w:pPr>
            <w:r>
              <w:rPr>
                <w:rFonts w:cs="Arial"/>
              </w:rPr>
              <w:t>218</w:t>
            </w:r>
          </w:p>
        </w:tc>
      </w:tr>
      <w:tr w:rsidR="00966605" w:rsidRPr="00EF5FF7" w14:paraId="4D5BB9C3" w14:textId="77777777" w:rsidTr="00BE4C6E">
        <w:tc>
          <w:tcPr>
            <w:tcW w:w="4247" w:type="dxa"/>
          </w:tcPr>
          <w:p w14:paraId="2A794B24" w14:textId="77777777" w:rsidR="00966605" w:rsidRPr="00EF5FF7" w:rsidRDefault="00966605" w:rsidP="00BE4C6E">
            <w:pPr>
              <w:rPr>
                <w:rFonts w:cs="Arial"/>
              </w:rPr>
            </w:pPr>
            <w:r w:rsidRPr="00EF5FF7">
              <w:rPr>
                <w:rFonts w:cs="Arial"/>
              </w:rPr>
              <w:t>Numeral, literal u otra división de las ESPECIFICACIONES TÉCNICAS DE LA RED DE TRANSPORTE (Anexo N° 8-A)</w:t>
            </w:r>
          </w:p>
        </w:tc>
        <w:tc>
          <w:tcPr>
            <w:tcW w:w="4247" w:type="dxa"/>
          </w:tcPr>
          <w:p w14:paraId="0A44639F" w14:textId="77777777" w:rsidR="00966605" w:rsidRPr="00EF5FF7" w:rsidRDefault="00966605" w:rsidP="00BE4C6E">
            <w:pPr>
              <w:rPr>
                <w:rFonts w:cs="Arial"/>
              </w:rPr>
            </w:pPr>
            <w:r w:rsidRPr="00EF5FF7">
              <w:rPr>
                <w:rFonts w:cs="Arial"/>
              </w:rPr>
              <w:t>ESPECIFICACIONES  TÉCNICAS DE LA RED DE TRANSPORTE</w:t>
            </w:r>
          </w:p>
          <w:p w14:paraId="7CAE7F6F" w14:textId="77777777" w:rsidR="00966605" w:rsidRPr="00EF5FF7" w:rsidRDefault="00966605" w:rsidP="00BE4C6E">
            <w:pPr>
              <w:rPr>
                <w:rFonts w:cs="Arial"/>
              </w:rPr>
            </w:pPr>
            <w:r w:rsidRPr="00EF5FF7">
              <w:rPr>
                <w:rFonts w:cs="Arial"/>
              </w:rPr>
              <w:t>7.1.1.3 Nodos de Conexión con diversidad de rutas</w:t>
            </w:r>
          </w:p>
        </w:tc>
      </w:tr>
      <w:tr w:rsidR="00966605" w:rsidRPr="00EF5FF7" w14:paraId="35471DC7" w14:textId="77777777" w:rsidTr="00BE4C6E">
        <w:tc>
          <w:tcPr>
            <w:tcW w:w="8494" w:type="dxa"/>
            <w:gridSpan w:val="2"/>
          </w:tcPr>
          <w:p w14:paraId="52F2522B" w14:textId="77777777" w:rsidR="00966605" w:rsidRPr="00EF5FF7" w:rsidRDefault="00966605" w:rsidP="00BE4C6E">
            <w:pPr>
              <w:rPr>
                <w:rFonts w:cs="Arial"/>
              </w:rPr>
            </w:pPr>
            <w:r w:rsidRPr="00EF5FF7">
              <w:rPr>
                <w:rFonts w:cs="Arial"/>
              </w:rPr>
              <w:t>¿ Cómo se marca la diferencia de los SLA cuando consideran porcentajes e 99.99 % y 99.60% en cuanto darle seguridad a ROI ?</w:t>
            </w:r>
          </w:p>
        </w:tc>
      </w:tr>
      <w:tr w:rsidR="001D374F" w:rsidRPr="00EF5FF7" w14:paraId="1CC85A33" w14:textId="77777777" w:rsidTr="00BE4C6E">
        <w:tc>
          <w:tcPr>
            <w:tcW w:w="8494" w:type="dxa"/>
            <w:gridSpan w:val="2"/>
          </w:tcPr>
          <w:p w14:paraId="05FBE25B" w14:textId="77777777" w:rsidR="001D374F" w:rsidRPr="001D374F" w:rsidRDefault="001D374F" w:rsidP="001D374F">
            <w:pPr>
              <w:contextualSpacing/>
              <w:rPr>
                <w:rFonts w:eastAsia="Times New Roman" w:cs="Arial"/>
                <w:b/>
                <w:lang w:val="es-PE"/>
              </w:rPr>
            </w:pPr>
            <w:r w:rsidRPr="001D374F">
              <w:rPr>
                <w:rFonts w:eastAsia="Times New Roman" w:cs="Arial"/>
                <w:b/>
                <w:u w:val="single"/>
                <w:lang w:val="es-PE"/>
              </w:rPr>
              <w:t>Respuesta</w:t>
            </w:r>
            <w:r w:rsidRPr="001D374F">
              <w:rPr>
                <w:rFonts w:eastAsia="Times New Roman" w:cs="Arial"/>
                <w:lang w:val="es-PE"/>
              </w:rPr>
              <w:t xml:space="preserve">: </w:t>
            </w:r>
          </w:p>
          <w:p w14:paraId="2B276107" w14:textId="77777777" w:rsidR="001D374F" w:rsidRPr="001D374F" w:rsidRDefault="001D374F" w:rsidP="001D374F">
            <w:pPr>
              <w:contextualSpacing/>
              <w:rPr>
                <w:rFonts w:eastAsia="Times New Roman" w:cs="Arial"/>
                <w:lang w:val="es-PE"/>
              </w:rPr>
            </w:pPr>
          </w:p>
          <w:p w14:paraId="20C20437" w14:textId="77777777" w:rsidR="001D374F" w:rsidRPr="001D374F" w:rsidRDefault="001D374F" w:rsidP="001D374F">
            <w:pPr>
              <w:jc w:val="both"/>
              <w:rPr>
                <w:rFonts w:asciiTheme="minorHAnsi" w:hAnsiTheme="minorHAnsi" w:cs="Arial"/>
              </w:rPr>
            </w:pPr>
            <w:r w:rsidRPr="001D374F">
              <w:rPr>
                <w:rFonts w:cs="Arial"/>
              </w:rPr>
              <w:t>El POSTOR CALIFICADO es responsable de elaborar la PROPUESTA que presentará de acuerdo con lo establecido en las BASES. En tal sentido, para determinar su PROPUESTA ECONÓMICA, dicho Postor deberá realizar el modelo de negocio respectivo.</w:t>
            </w:r>
          </w:p>
          <w:p w14:paraId="5DBC52FB" w14:textId="77777777" w:rsidR="001D374F" w:rsidRPr="00EF5FF7" w:rsidRDefault="001D374F" w:rsidP="00BE4C6E">
            <w:pPr>
              <w:rPr>
                <w:rFonts w:cs="Arial"/>
              </w:rPr>
            </w:pPr>
          </w:p>
        </w:tc>
      </w:tr>
    </w:tbl>
    <w:p w14:paraId="2D8151EA" w14:textId="77777777" w:rsidR="00966605" w:rsidRPr="00966605" w:rsidRDefault="00966605" w:rsidP="00F27677">
      <w:pPr>
        <w:jc w:val="both"/>
        <w:rPr>
          <w:rFonts w:ascii="Arial" w:hAnsi="Arial" w:cs="Arial"/>
        </w:rPr>
      </w:pPr>
    </w:p>
    <w:tbl>
      <w:tblPr>
        <w:tblStyle w:val="Tablaconcuadrcula"/>
        <w:tblW w:w="8500" w:type="dxa"/>
        <w:tblLook w:val="04A0" w:firstRow="1" w:lastRow="0" w:firstColumn="1" w:lastColumn="0" w:noHBand="0" w:noVBand="1"/>
      </w:tblPr>
      <w:tblGrid>
        <w:gridCol w:w="4287"/>
        <w:gridCol w:w="4213"/>
      </w:tblGrid>
      <w:tr w:rsidR="00FB53E7" w:rsidRPr="0017134A" w14:paraId="3C1F519F" w14:textId="77777777" w:rsidTr="00713B21">
        <w:tc>
          <w:tcPr>
            <w:tcW w:w="4287" w:type="dxa"/>
          </w:tcPr>
          <w:p w14:paraId="3D718810" w14:textId="77777777" w:rsidR="00FB53E7" w:rsidRPr="0017134A" w:rsidRDefault="00FB53E7" w:rsidP="00BE4C6E">
            <w:pPr>
              <w:ind w:left="142"/>
              <w:jc w:val="both"/>
              <w:rPr>
                <w:rFonts w:cs="Arial"/>
                <w:lang w:val="es-PE"/>
              </w:rPr>
            </w:pPr>
            <w:r w:rsidRPr="0017134A">
              <w:rPr>
                <w:rFonts w:cs="Arial"/>
                <w:lang w:val="es-PE"/>
              </w:rPr>
              <w:t>Nº de Consulta a las ESPECIFICACIONES TÉCNICAS DE LA RED DE TRANSPORTE (Anexo Nº 8-A)</w:t>
            </w:r>
          </w:p>
        </w:tc>
        <w:tc>
          <w:tcPr>
            <w:tcW w:w="4213" w:type="dxa"/>
          </w:tcPr>
          <w:p w14:paraId="477DB1EB" w14:textId="0F16FEBF" w:rsidR="00FB53E7" w:rsidRPr="0017134A" w:rsidRDefault="00C23C4D" w:rsidP="00BE4C6E">
            <w:pPr>
              <w:ind w:left="142"/>
              <w:jc w:val="both"/>
              <w:rPr>
                <w:rFonts w:cs="Arial"/>
                <w:lang w:val="es-PE"/>
              </w:rPr>
            </w:pPr>
            <w:r>
              <w:rPr>
                <w:rFonts w:cs="Arial"/>
                <w:lang w:val="es-PE"/>
              </w:rPr>
              <w:t>219</w:t>
            </w:r>
          </w:p>
        </w:tc>
      </w:tr>
      <w:tr w:rsidR="00FB53E7" w:rsidRPr="0017134A" w14:paraId="6D0A9CCA" w14:textId="77777777" w:rsidTr="00713B21">
        <w:tc>
          <w:tcPr>
            <w:tcW w:w="4287" w:type="dxa"/>
          </w:tcPr>
          <w:p w14:paraId="188B2505" w14:textId="77777777" w:rsidR="00FB53E7" w:rsidRPr="0017134A" w:rsidRDefault="00FB53E7" w:rsidP="00BE4C6E">
            <w:pPr>
              <w:ind w:left="142"/>
              <w:jc w:val="both"/>
              <w:rPr>
                <w:rFonts w:cs="Arial"/>
                <w:lang w:val="es-PE"/>
              </w:rPr>
            </w:pPr>
            <w:r w:rsidRPr="0017134A">
              <w:rPr>
                <w:rFonts w:cs="Arial"/>
                <w:lang w:val="es-PE"/>
              </w:rPr>
              <w:t>Numeral, literal u otra división de las ESPECIFICACIONES TÉCNICAS DE LA RED DE TRANSPORTE (Anexo Nº 8-A)</w:t>
            </w:r>
          </w:p>
        </w:tc>
        <w:tc>
          <w:tcPr>
            <w:tcW w:w="4213" w:type="dxa"/>
          </w:tcPr>
          <w:p w14:paraId="2D17E5A4" w14:textId="77777777" w:rsidR="00FB53E7" w:rsidRPr="0017134A" w:rsidRDefault="00FB53E7" w:rsidP="00BE4C6E">
            <w:pPr>
              <w:ind w:left="142"/>
              <w:jc w:val="both"/>
              <w:rPr>
                <w:rFonts w:cs="Arial"/>
                <w:lang w:val="es-PE"/>
              </w:rPr>
            </w:pPr>
            <w:r w:rsidRPr="0017134A">
              <w:rPr>
                <w:rFonts w:cs="Arial"/>
                <w:lang w:val="es-PE"/>
              </w:rPr>
              <w:t xml:space="preserve"> Apéndice N° 7 DEL PERSONAL DEL CONTRATADO</w:t>
            </w:r>
          </w:p>
          <w:p w14:paraId="08D1A098" w14:textId="77777777" w:rsidR="00FB53E7" w:rsidRPr="0017134A" w:rsidRDefault="00FB53E7" w:rsidP="00D964B6">
            <w:pPr>
              <w:pStyle w:val="Prrafodelista"/>
              <w:numPr>
                <w:ilvl w:val="0"/>
                <w:numId w:val="36"/>
              </w:numPr>
              <w:ind w:left="142" w:firstLine="0"/>
              <w:jc w:val="both"/>
              <w:rPr>
                <w:rFonts w:cs="Arial"/>
                <w:lang w:val="es-PE"/>
              </w:rPr>
            </w:pPr>
            <w:r w:rsidRPr="0017134A">
              <w:rPr>
                <w:rFonts w:cs="Arial"/>
                <w:lang w:val="es-PE"/>
              </w:rPr>
              <w:t xml:space="preserve">Gerente de Proyectos (con certificación) </w:t>
            </w:r>
          </w:p>
        </w:tc>
      </w:tr>
      <w:tr w:rsidR="00FB53E7" w:rsidRPr="0017134A" w14:paraId="3BDF01B8" w14:textId="77777777" w:rsidTr="00713B21">
        <w:tc>
          <w:tcPr>
            <w:tcW w:w="8500" w:type="dxa"/>
            <w:gridSpan w:val="2"/>
          </w:tcPr>
          <w:p w14:paraId="4B2DECB7" w14:textId="77777777" w:rsidR="00FB53E7" w:rsidRPr="0017134A" w:rsidRDefault="00FB53E7" w:rsidP="00BE4C6E">
            <w:pPr>
              <w:ind w:left="142"/>
              <w:jc w:val="both"/>
              <w:rPr>
                <w:rFonts w:cs="Arial"/>
                <w:lang w:val="es-PE"/>
              </w:rPr>
            </w:pPr>
            <w:r w:rsidRPr="0017134A">
              <w:rPr>
                <w:rFonts w:cs="Arial"/>
                <w:lang w:val="es-PE"/>
              </w:rPr>
              <w:t>Al solicitar al Gerente de Proyectos (con certificación), se estaría direccionando el Proyecto a una empresa en específica; limitando la li</w:t>
            </w:r>
            <w:r w:rsidR="00713B21">
              <w:rPr>
                <w:rFonts w:cs="Arial"/>
                <w:lang w:val="es-PE"/>
              </w:rPr>
              <w:t>bre participación de postores.</w:t>
            </w:r>
          </w:p>
        </w:tc>
      </w:tr>
      <w:tr w:rsidR="001D374F" w:rsidRPr="001D374F" w14:paraId="2155A58F" w14:textId="77777777" w:rsidTr="00713B21">
        <w:tc>
          <w:tcPr>
            <w:tcW w:w="8500" w:type="dxa"/>
            <w:gridSpan w:val="2"/>
          </w:tcPr>
          <w:p w14:paraId="7551D67E" w14:textId="77777777" w:rsidR="002A1508" w:rsidRPr="001D374F" w:rsidRDefault="00713B21" w:rsidP="001D374F">
            <w:pPr>
              <w:contextualSpacing/>
              <w:jc w:val="both"/>
              <w:rPr>
                <w:rFonts w:asciiTheme="minorHAnsi" w:eastAsia="Times New Roman" w:hAnsiTheme="minorHAnsi" w:cs="Arial"/>
                <w:b/>
                <w:lang w:val="es-PE"/>
              </w:rPr>
            </w:pPr>
            <w:r w:rsidRPr="001D374F">
              <w:rPr>
                <w:rFonts w:eastAsia="Times New Roman" w:cs="Arial"/>
                <w:b/>
                <w:u w:val="single"/>
                <w:lang w:val="es-PE"/>
              </w:rPr>
              <w:t>Respuesta</w:t>
            </w:r>
            <w:r w:rsidRPr="001D374F">
              <w:rPr>
                <w:rFonts w:eastAsia="Times New Roman" w:cs="Arial"/>
                <w:lang w:val="es-PE"/>
              </w:rPr>
              <w:t>:</w:t>
            </w:r>
            <w:r w:rsidR="00C83230" w:rsidRPr="001D374F">
              <w:rPr>
                <w:rFonts w:eastAsia="Times New Roman" w:cs="Arial"/>
                <w:b/>
                <w:lang w:val="es-PE"/>
              </w:rPr>
              <w:t xml:space="preserve"> </w:t>
            </w:r>
          </w:p>
          <w:p w14:paraId="5F9E9A21" w14:textId="77777777" w:rsidR="002A1508" w:rsidRPr="001D374F" w:rsidRDefault="002A1508" w:rsidP="001D374F">
            <w:pPr>
              <w:contextualSpacing/>
              <w:jc w:val="both"/>
              <w:rPr>
                <w:rFonts w:asciiTheme="minorHAnsi" w:eastAsia="Times New Roman" w:hAnsiTheme="minorHAnsi" w:cs="Arial"/>
                <w:lang w:val="es-PE"/>
              </w:rPr>
            </w:pPr>
          </w:p>
          <w:p w14:paraId="628BD5A7" w14:textId="333B6193" w:rsidR="002A1508" w:rsidRPr="001D374F" w:rsidRDefault="00C83230" w:rsidP="001D374F">
            <w:pPr>
              <w:jc w:val="both"/>
              <w:rPr>
                <w:rFonts w:asciiTheme="minorHAnsi" w:hAnsiTheme="minorHAnsi" w:cs="Arial"/>
                <w:lang w:val="es-PE"/>
              </w:rPr>
            </w:pPr>
            <w:r w:rsidRPr="001D374F">
              <w:rPr>
                <w:rFonts w:cs="Arial"/>
                <w:lang w:val="es-PE"/>
              </w:rPr>
              <w:t>El CONTRATADO puede contratar al personal que considere idóneo para implementar el PROYECTO ADJUDICADO, siempre que cumpla con lo indicado en el Apéndice N° 7 del Anexo N° 8-A</w:t>
            </w:r>
            <w:r w:rsidR="001D374F" w:rsidRPr="001D374F">
              <w:rPr>
                <w:rFonts w:cs="Arial"/>
                <w:lang w:val="es-PE"/>
              </w:rPr>
              <w:t xml:space="preserve"> de las BASES</w:t>
            </w:r>
            <w:r w:rsidRPr="001D374F">
              <w:rPr>
                <w:rFonts w:cs="Arial"/>
                <w:lang w:val="es-PE"/>
              </w:rPr>
              <w:t>. Adicionalmente, la certificación puede ser obtenida por profesionales que cumplan con los requisitos solicitados para tal fin.</w:t>
            </w:r>
          </w:p>
          <w:p w14:paraId="29905690" w14:textId="77777777" w:rsidR="002A1508" w:rsidRPr="001D374F" w:rsidRDefault="002A1508" w:rsidP="001D374F">
            <w:pPr>
              <w:jc w:val="both"/>
              <w:rPr>
                <w:rFonts w:cs="Arial"/>
                <w:lang w:val="es-PE"/>
              </w:rPr>
            </w:pPr>
          </w:p>
        </w:tc>
      </w:tr>
    </w:tbl>
    <w:p w14:paraId="6DBD3138" w14:textId="77777777" w:rsidR="00713B21" w:rsidRDefault="00713B21"/>
    <w:tbl>
      <w:tblPr>
        <w:tblStyle w:val="Tablaconcuadrcula"/>
        <w:tblW w:w="8500" w:type="dxa"/>
        <w:tblLook w:val="04A0" w:firstRow="1" w:lastRow="0" w:firstColumn="1" w:lastColumn="0" w:noHBand="0" w:noVBand="1"/>
      </w:tblPr>
      <w:tblGrid>
        <w:gridCol w:w="4287"/>
        <w:gridCol w:w="4213"/>
      </w:tblGrid>
      <w:tr w:rsidR="00FB53E7" w:rsidRPr="0017134A" w14:paraId="48A262F0" w14:textId="77777777" w:rsidTr="00713B21">
        <w:tc>
          <w:tcPr>
            <w:tcW w:w="4287" w:type="dxa"/>
          </w:tcPr>
          <w:p w14:paraId="0E161C1F" w14:textId="77777777" w:rsidR="00FB53E7" w:rsidRPr="0017134A" w:rsidRDefault="00FB53E7" w:rsidP="00BE4C6E">
            <w:pPr>
              <w:ind w:left="142"/>
              <w:jc w:val="both"/>
              <w:rPr>
                <w:rFonts w:cs="Arial"/>
                <w:lang w:val="es-PE"/>
              </w:rPr>
            </w:pPr>
            <w:r w:rsidRPr="0017134A">
              <w:rPr>
                <w:rFonts w:cs="Arial"/>
                <w:lang w:val="es-PE"/>
              </w:rPr>
              <w:t>Nº de Consulta a las ESPECIFICACIONES TÉCNICAS DE LA RED DE TRANSPORTE (Anexo Nº 8-A)</w:t>
            </w:r>
          </w:p>
        </w:tc>
        <w:tc>
          <w:tcPr>
            <w:tcW w:w="4213" w:type="dxa"/>
          </w:tcPr>
          <w:p w14:paraId="01417E99" w14:textId="0037B005" w:rsidR="00FB53E7" w:rsidRPr="0017134A" w:rsidRDefault="00C23C4D" w:rsidP="00BE4C6E">
            <w:pPr>
              <w:ind w:left="142"/>
              <w:jc w:val="both"/>
              <w:rPr>
                <w:rFonts w:cs="Arial"/>
                <w:lang w:val="es-PE"/>
              </w:rPr>
            </w:pPr>
            <w:r>
              <w:rPr>
                <w:rFonts w:cs="Arial"/>
                <w:lang w:val="es-PE"/>
              </w:rPr>
              <w:t>220</w:t>
            </w:r>
          </w:p>
        </w:tc>
      </w:tr>
      <w:tr w:rsidR="00FB53E7" w:rsidRPr="0017134A" w14:paraId="138C87F5" w14:textId="77777777" w:rsidTr="00713B21">
        <w:tc>
          <w:tcPr>
            <w:tcW w:w="4287" w:type="dxa"/>
          </w:tcPr>
          <w:p w14:paraId="18BA633D" w14:textId="77777777" w:rsidR="00FB53E7" w:rsidRPr="0017134A" w:rsidRDefault="00FB53E7" w:rsidP="00BE4C6E">
            <w:pPr>
              <w:ind w:left="142"/>
              <w:jc w:val="both"/>
              <w:rPr>
                <w:rFonts w:cs="Arial"/>
                <w:lang w:val="es-PE"/>
              </w:rPr>
            </w:pPr>
            <w:r w:rsidRPr="0017134A">
              <w:rPr>
                <w:rFonts w:cs="Arial"/>
                <w:lang w:val="es-PE"/>
              </w:rPr>
              <w:t>Numeral, literal u otra división de las ESPECIFICACIONES TÉCNICAS DE LA RED DE TRANSPORTE (Anexo Nº 8-A)</w:t>
            </w:r>
          </w:p>
        </w:tc>
        <w:tc>
          <w:tcPr>
            <w:tcW w:w="4213" w:type="dxa"/>
          </w:tcPr>
          <w:p w14:paraId="417DD621" w14:textId="77777777" w:rsidR="00FB53E7" w:rsidRPr="0017134A" w:rsidRDefault="00FB53E7" w:rsidP="00BE4C6E">
            <w:pPr>
              <w:ind w:left="142"/>
              <w:jc w:val="both"/>
              <w:rPr>
                <w:rFonts w:cs="Arial"/>
                <w:lang w:val="es-PE"/>
              </w:rPr>
            </w:pPr>
            <w:r w:rsidRPr="0017134A">
              <w:rPr>
                <w:rFonts w:cs="Arial"/>
                <w:lang w:val="es-PE"/>
              </w:rPr>
              <w:t>3.6.4.2. El sistema también debe generar una alarma cada vez que una puerta se ha mantenido abierta por más de un (01) minuto. La generación de alarma de intrusión debe posibilitar la activación de grabación de las cámaras de vigilancia instaladas en el Nodo.</w:t>
            </w:r>
          </w:p>
        </w:tc>
      </w:tr>
      <w:tr w:rsidR="00FB53E7" w:rsidRPr="0017134A" w14:paraId="2539F110" w14:textId="77777777" w:rsidTr="00713B21">
        <w:tc>
          <w:tcPr>
            <w:tcW w:w="8500" w:type="dxa"/>
            <w:gridSpan w:val="2"/>
          </w:tcPr>
          <w:p w14:paraId="11487EEC" w14:textId="77777777" w:rsidR="00FB53E7" w:rsidRPr="0017134A" w:rsidRDefault="00FB53E7" w:rsidP="00BE4C6E">
            <w:pPr>
              <w:ind w:left="142"/>
              <w:jc w:val="both"/>
              <w:rPr>
                <w:rFonts w:cs="Arial"/>
                <w:lang w:val="es-PE"/>
              </w:rPr>
            </w:pPr>
            <w:r w:rsidRPr="0017134A">
              <w:rPr>
                <w:rFonts w:cs="Arial"/>
                <w:lang w:val="es-PE"/>
              </w:rPr>
              <w:t>Se menciona que el sistema deberá generar una  alarma cuando la puerta está abierta por más de un minuto con lo que existe el riesgo que alguna persona ingrese en menos de 1 minuto sin generar la alarma. Se solicita modificar el requerimiento para que la alarma se genere inmediatamente después que la puerta se abra.</w:t>
            </w:r>
            <w:r w:rsidRPr="0017134A">
              <w:rPr>
                <w:rFonts w:cs="Arial"/>
                <w:lang w:val="es-PE"/>
              </w:rPr>
              <w:tab/>
            </w:r>
          </w:p>
        </w:tc>
      </w:tr>
      <w:tr w:rsidR="001D374F" w:rsidRPr="001D374F" w14:paraId="5C78131B" w14:textId="77777777" w:rsidTr="00713B21">
        <w:tc>
          <w:tcPr>
            <w:tcW w:w="8500" w:type="dxa"/>
            <w:gridSpan w:val="2"/>
          </w:tcPr>
          <w:p w14:paraId="3AE1B7AC" w14:textId="77777777" w:rsidR="00C52B47" w:rsidRPr="001D374F" w:rsidRDefault="00713B21" w:rsidP="00C52B47">
            <w:pPr>
              <w:contextualSpacing/>
              <w:rPr>
                <w:rFonts w:eastAsia="Times New Roman" w:cs="Arial"/>
                <w:b/>
                <w:lang w:val="es-PE"/>
              </w:rPr>
            </w:pPr>
            <w:r w:rsidRPr="001D374F">
              <w:rPr>
                <w:rFonts w:eastAsia="Times New Roman" w:cs="Arial"/>
                <w:b/>
                <w:u w:val="single"/>
                <w:lang w:val="es-PE"/>
              </w:rPr>
              <w:t>Respuesta</w:t>
            </w:r>
            <w:r w:rsidRPr="001D374F">
              <w:rPr>
                <w:rFonts w:eastAsia="Times New Roman" w:cs="Arial"/>
                <w:lang w:val="es-PE"/>
              </w:rPr>
              <w:t>:</w:t>
            </w:r>
            <w:r w:rsidR="00C83230" w:rsidRPr="001D374F">
              <w:rPr>
                <w:rFonts w:eastAsia="Times New Roman" w:cs="Arial"/>
                <w:lang w:val="es-PE"/>
              </w:rPr>
              <w:t xml:space="preserve"> </w:t>
            </w:r>
          </w:p>
          <w:p w14:paraId="0050188E" w14:textId="77777777" w:rsidR="005301B2" w:rsidRPr="001D374F" w:rsidRDefault="005301B2" w:rsidP="00C52B47">
            <w:pPr>
              <w:contextualSpacing/>
              <w:rPr>
                <w:rFonts w:eastAsia="Times New Roman" w:cs="Arial"/>
                <w:lang w:val="es-PE"/>
              </w:rPr>
            </w:pPr>
          </w:p>
          <w:p w14:paraId="1BCAB59D" w14:textId="2076D50B" w:rsidR="002A1508" w:rsidRPr="001D374F" w:rsidRDefault="00C52B47" w:rsidP="001D374F">
            <w:pPr>
              <w:jc w:val="both"/>
              <w:rPr>
                <w:rFonts w:asciiTheme="minorHAnsi" w:hAnsiTheme="minorHAnsi" w:cs="Arial"/>
              </w:rPr>
            </w:pPr>
            <w:r w:rsidRPr="001D374F">
              <w:rPr>
                <w:rFonts w:cs="Arial"/>
              </w:rPr>
              <w:t xml:space="preserve">Al respecto, se entiende que este tiempo se activa al ser abierta la puerta con una autorización justificada pero la apertura dura más de un minuto. En caso que el ingreso al </w:t>
            </w:r>
            <w:r w:rsidR="003614D0" w:rsidRPr="001D374F">
              <w:rPr>
                <w:rFonts w:cs="Arial"/>
              </w:rPr>
              <w:t xml:space="preserve">Nodo </w:t>
            </w:r>
            <w:r w:rsidRPr="001D374F">
              <w:rPr>
                <w:rFonts w:cs="Arial"/>
              </w:rPr>
              <w:t xml:space="preserve">se realice sin identificación autorizada, la alarma de puerta abierta se activará de inmediato. Esto se encuentra descrito en el </w:t>
            </w:r>
            <w:r w:rsidR="003614D0" w:rsidRPr="001D374F">
              <w:rPr>
                <w:rFonts w:cs="Arial"/>
              </w:rPr>
              <w:t xml:space="preserve">Numeral </w:t>
            </w:r>
            <w:r w:rsidRPr="001D374F">
              <w:rPr>
                <w:rFonts w:cs="Arial"/>
              </w:rPr>
              <w:t>3.6.4.1.</w:t>
            </w:r>
          </w:p>
          <w:p w14:paraId="4AA5FA17" w14:textId="77777777" w:rsidR="002A1508" w:rsidRPr="001D374F" w:rsidRDefault="002A1508" w:rsidP="001D374F">
            <w:pPr>
              <w:jc w:val="both"/>
              <w:rPr>
                <w:rFonts w:asciiTheme="minorHAnsi" w:hAnsiTheme="minorHAnsi" w:cs="Arial"/>
                <w:lang w:val="es-PE"/>
              </w:rPr>
            </w:pPr>
          </w:p>
        </w:tc>
      </w:tr>
    </w:tbl>
    <w:p w14:paraId="0581C8FB" w14:textId="77777777" w:rsidR="00713B21" w:rsidRDefault="00713B21"/>
    <w:tbl>
      <w:tblPr>
        <w:tblStyle w:val="Tablaconcuadrcula"/>
        <w:tblW w:w="8500" w:type="dxa"/>
        <w:tblLook w:val="04A0" w:firstRow="1" w:lastRow="0" w:firstColumn="1" w:lastColumn="0" w:noHBand="0" w:noVBand="1"/>
      </w:tblPr>
      <w:tblGrid>
        <w:gridCol w:w="4287"/>
        <w:gridCol w:w="4213"/>
      </w:tblGrid>
      <w:tr w:rsidR="00FB53E7" w:rsidRPr="0017134A" w14:paraId="2CCE90E9" w14:textId="77777777" w:rsidTr="00713B21">
        <w:tc>
          <w:tcPr>
            <w:tcW w:w="4287" w:type="dxa"/>
          </w:tcPr>
          <w:p w14:paraId="5F07F450" w14:textId="77777777" w:rsidR="00FB53E7" w:rsidRPr="0017134A" w:rsidRDefault="00FB53E7" w:rsidP="00BE4C6E">
            <w:pPr>
              <w:ind w:left="142"/>
              <w:jc w:val="both"/>
              <w:rPr>
                <w:rFonts w:cs="Arial"/>
                <w:lang w:val="es-PE"/>
              </w:rPr>
            </w:pPr>
            <w:r w:rsidRPr="0017134A">
              <w:rPr>
                <w:rFonts w:cs="Arial"/>
                <w:lang w:val="es-PE"/>
              </w:rPr>
              <w:t>Nº de Consulta a las ESPECIFICACIONES TÉCNICAS DE LA RED DE TRANSPORTE (Anexo Nº 8-A)</w:t>
            </w:r>
          </w:p>
        </w:tc>
        <w:tc>
          <w:tcPr>
            <w:tcW w:w="4213" w:type="dxa"/>
          </w:tcPr>
          <w:p w14:paraId="4F348491" w14:textId="73685FFE" w:rsidR="00FB53E7" w:rsidRPr="0017134A" w:rsidRDefault="00C23C4D" w:rsidP="00BE4C6E">
            <w:pPr>
              <w:ind w:left="142"/>
              <w:jc w:val="both"/>
              <w:rPr>
                <w:rFonts w:cs="Arial"/>
                <w:lang w:val="es-PE"/>
              </w:rPr>
            </w:pPr>
            <w:r>
              <w:rPr>
                <w:rFonts w:cs="Arial"/>
                <w:lang w:val="es-PE"/>
              </w:rPr>
              <w:t>221</w:t>
            </w:r>
          </w:p>
        </w:tc>
      </w:tr>
      <w:tr w:rsidR="00FB53E7" w:rsidRPr="0017134A" w14:paraId="370C1CE4" w14:textId="77777777" w:rsidTr="00713B21">
        <w:tc>
          <w:tcPr>
            <w:tcW w:w="4287" w:type="dxa"/>
          </w:tcPr>
          <w:p w14:paraId="0B99F325" w14:textId="77777777" w:rsidR="00FB53E7" w:rsidRPr="0017134A" w:rsidRDefault="00FB53E7" w:rsidP="00BE4C6E">
            <w:pPr>
              <w:ind w:left="142"/>
              <w:jc w:val="both"/>
              <w:rPr>
                <w:rFonts w:cs="Arial"/>
                <w:lang w:val="es-PE"/>
              </w:rPr>
            </w:pPr>
            <w:r w:rsidRPr="0017134A">
              <w:rPr>
                <w:rFonts w:cs="Arial"/>
                <w:lang w:val="es-PE"/>
              </w:rPr>
              <w:t>Numeral, literal u otra división de las ESPECIFICACIONES TÉCNICAS DE LA RED DE TRANSPORTE (Anexo Nº 8-A)</w:t>
            </w:r>
          </w:p>
        </w:tc>
        <w:tc>
          <w:tcPr>
            <w:tcW w:w="4213" w:type="dxa"/>
          </w:tcPr>
          <w:p w14:paraId="2C118445" w14:textId="77777777" w:rsidR="00FB53E7" w:rsidRPr="0017134A" w:rsidRDefault="00FB53E7" w:rsidP="00BE4C6E">
            <w:pPr>
              <w:ind w:left="142"/>
              <w:jc w:val="both"/>
              <w:rPr>
                <w:rFonts w:cs="Arial"/>
                <w:lang w:val="es-PE"/>
              </w:rPr>
            </w:pPr>
            <w:r w:rsidRPr="0017134A">
              <w:rPr>
                <w:rFonts w:cs="Arial"/>
                <w:lang w:val="es-PE"/>
              </w:rPr>
              <w:t xml:space="preserve">6.3.10.4. Se deben considerar como mínimo dos (02) equipos en alta disponibilidad que realizarán las funcionalidades específicas de Core y Borde en simultáneo cumpliendo las especificaciones solicitadas en la presente sección para los equipos de Core y adicionalmente las funciones que el postor recomiende para la función de Borde.  Estos equipos contaran con al menos veinticuatro (24) puertos de como mínimo 10 Gbps (en dos tarjetas diferentes para garantizar la alta disponibilidad). Además, deberán contar con una capacidad de agregación mínima de 30 Gbps, el equipo debe ser modular y soportar interfaces de 100 Gbps. Asimismo, </w:t>
            </w:r>
            <w:r w:rsidRPr="0017134A">
              <w:rPr>
                <w:rFonts w:ascii="MS Gothic" w:eastAsia="MS Gothic" w:hAnsi="MS Gothic" w:cs="MS Gothic" w:hint="eastAsia"/>
                <w:lang w:val="es-PE"/>
              </w:rPr>
              <w:t>（新加的）</w:t>
            </w:r>
            <w:r w:rsidRPr="0017134A">
              <w:rPr>
                <w:rFonts w:cs="Arial"/>
                <w:lang w:val="es-PE"/>
              </w:rPr>
              <w:t>para cumplir con el requerimiento de alta disponibilidad, los equipos podrán estar en modo activo – pasivo o compartiendo la carga de procesamiento, pero en ambos casos, ante la caída de uno de los equipos, el otro deberá estar preparado para soportar toda la carga de procesamiento.</w:t>
            </w:r>
          </w:p>
        </w:tc>
      </w:tr>
      <w:tr w:rsidR="00FB53E7" w:rsidRPr="0017134A" w14:paraId="7F468CBA" w14:textId="77777777" w:rsidTr="00713B21">
        <w:tc>
          <w:tcPr>
            <w:tcW w:w="8500" w:type="dxa"/>
            <w:gridSpan w:val="2"/>
          </w:tcPr>
          <w:p w14:paraId="66BD17CA" w14:textId="77777777" w:rsidR="00FB53E7" w:rsidRPr="0017134A" w:rsidRDefault="00FB53E7" w:rsidP="00BE4C6E">
            <w:pPr>
              <w:ind w:left="142"/>
              <w:jc w:val="both"/>
              <w:rPr>
                <w:rFonts w:cs="Arial"/>
                <w:lang w:val="es-PE"/>
              </w:rPr>
            </w:pPr>
            <w:r w:rsidRPr="0017134A">
              <w:rPr>
                <w:rFonts w:cs="Arial"/>
                <w:lang w:val="es-PE"/>
              </w:rPr>
              <w:t>Se menciona que el sistema deberá generar una  alarma cuando la puerta está abierta por más de un minuto con lo que existe el riesgo que alguna persona ingrese en menos de 1 minuto sin generar la alarma. Se solicita modificar el requerimiento para que la alarma se genere inmediatamente después que la puerta se abra.</w:t>
            </w:r>
            <w:r w:rsidRPr="0017134A">
              <w:rPr>
                <w:rFonts w:cs="Arial"/>
                <w:lang w:val="es-PE"/>
              </w:rPr>
              <w:tab/>
            </w:r>
          </w:p>
        </w:tc>
      </w:tr>
      <w:tr w:rsidR="00472346" w:rsidRPr="00472346" w14:paraId="5D11D5F1" w14:textId="77777777" w:rsidTr="00713B21">
        <w:tc>
          <w:tcPr>
            <w:tcW w:w="8500" w:type="dxa"/>
            <w:gridSpan w:val="2"/>
          </w:tcPr>
          <w:p w14:paraId="5091AE6F" w14:textId="77777777" w:rsidR="00713B21" w:rsidRPr="00472346" w:rsidRDefault="00713B21" w:rsidP="00713B21">
            <w:pPr>
              <w:contextualSpacing/>
              <w:rPr>
                <w:rFonts w:eastAsia="Times New Roman" w:cs="Arial"/>
                <w:lang w:val="es-PE"/>
              </w:rPr>
            </w:pPr>
            <w:r w:rsidRPr="00472346">
              <w:rPr>
                <w:rFonts w:eastAsia="Times New Roman" w:cs="Arial"/>
                <w:b/>
                <w:u w:val="single"/>
                <w:lang w:val="es-PE"/>
              </w:rPr>
              <w:t>Respuesta</w:t>
            </w:r>
            <w:r w:rsidRPr="00472346">
              <w:rPr>
                <w:rFonts w:eastAsia="Times New Roman" w:cs="Arial"/>
                <w:lang w:val="es-PE"/>
              </w:rPr>
              <w:t>:</w:t>
            </w:r>
          </w:p>
          <w:p w14:paraId="7FDDC3B1" w14:textId="77777777" w:rsidR="005301B2" w:rsidRPr="00472346" w:rsidRDefault="005301B2" w:rsidP="00713B21">
            <w:pPr>
              <w:contextualSpacing/>
              <w:rPr>
                <w:rFonts w:eastAsia="Times New Roman" w:cs="Arial"/>
                <w:lang w:val="es-PE"/>
              </w:rPr>
            </w:pPr>
          </w:p>
          <w:p w14:paraId="79A968AA" w14:textId="06378B9D" w:rsidR="002A1508" w:rsidRPr="00472346" w:rsidRDefault="00C83230" w:rsidP="00472346">
            <w:pPr>
              <w:jc w:val="both"/>
              <w:rPr>
                <w:rFonts w:asciiTheme="minorHAnsi" w:eastAsia="Times New Roman" w:hAnsiTheme="minorHAnsi" w:cs="Arial"/>
                <w:lang w:val="es-PE"/>
              </w:rPr>
            </w:pPr>
            <w:r w:rsidRPr="00472346">
              <w:rPr>
                <w:rFonts w:eastAsia="Times New Roman" w:cs="Arial"/>
                <w:lang w:val="es-PE"/>
              </w:rPr>
              <w:t xml:space="preserve">La consulta no está relacionada con el numeral indicado. </w:t>
            </w:r>
            <w:r w:rsidR="00472346">
              <w:rPr>
                <w:rFonts w:eastAsia="Times New Roman" w:cs="Arial"/>
                <w:lang w:val="es-PE"/>
              </w:rPr>
              <w:t>No obstante</w:t>
            </w:r>
            <w:r w:rsidRPr="00472346">
              <w:rPr>
                <w:rFonts w:eastAsia="Times New Roman" w:cs="Arial"/>
                <w:lang w:val="es-PE"/>
              </w:rPr>
              <w:t xml:space="preserve">, </w:t>
            </w:r>
            <w:r w:rsidR="00472346">
              <w:rPr>
                <w:rFonts w:eastAsia="Times New Roman" w:cs="Arial"/>
                <w:lang w:val="es-PE"/>
              </w:rPr>
              <w:t xml:space="preserve">remitirse a </w:t>
            </w:r>
            <w:r w:rsidRPr="00472346">
              <w:rPr>
                <w:rFonts w:eastAsia="Times New Roman" w:cs="Arial"/>
                <w:lang w:val="es-PE"/>
              </w:rPr>
              <w:t xml:space="preserve">la respuesta </w:t>
            </w:r>
            <w:r w:rsidR="00472346">
              <w:rPr>
                <w:rFonts w:eastAsia="Times New Roman" w:cs="Arial"/>
                <w:lang w:val="es-PE"/>
              </w:rPr>
              <w:t xml:space="preserve">a </w:t>
            </w:r>
            <w:r w:rsidRPr="00472346">
              <w:rPr>
                <w:rFonts w:eastAsia="Times New Roman" w:cs="Arial"/>
                <w:lang w:val="es-PE"/>
              </w:rPr>
              <w:t xml:space="preserve">la </w:t>
            </w:r>
            <w:r w:rsidR="00472346" w:rsidRPr="00472346">
              <w:rPr>
                <w:rFonts w:eastAsia="Times New Roman" w:cs="Arial"/>
                <w:lang w:val="es-PE"/>
              </w:rPr>
              <w:t xml:space="preserve">Consulta </w:t>
            </w:r>
            <w:r w:rsidRPr="00472346">
              <w:rPr>
                <w:rFonts w:eastAsia="Times New Roman" w:cs="Arial"/>
                <w:lang w:val="es-PE"/>
              </w:rPr>
              <w:t>N° 2</w:t>
            </w:r>
            <w:r w:rsidR="00B650C0">
              <w:rPr>
                <w:rFonts w:eastAsia="Times New Roman" w:cs="Arial"/>
                <w:lang w:val="es-PE"/>
              </w:rPr>
              <w:t>20 de la presente Circular</w:t>
            </w:r>
            <w:r w:rsidRPr="00472346">
              <w:rPr>
                <w:rFonts w:eastAsia="Times New Roman" w:cs="Arial"/>
                <w:lang w:val="es-PE"/>
              </w:rPr>
              <w:t>.</w:t>
            </w:r>
          </w:p>
          <w:p w14:paraId="73213C43" w14:textId="77777777" w:rsidR="002A1508" w:rsidRPr="00472346" w:rsidRDefault="002A1508" w:rsidP="00472346">
            <w:pPr>
              <w:jc w:val="both"/>
              <w:rPr>
                <w:rFonts w:asciiTheme="minorHAnsi" w:hAnsiTheme="minorHAnsi" w:cs="Arial"/>
                <w:lang w:val="es-PE"/>
              </w:rPr>
            </w:pPr>
          </w:p>
        </w:tc>
      </w:tr>
    </w:tbl>
    <w:p w14:paraId="10496548" w14:textId="77777777" w:rsidR="00713B21" w:rsidRDefault="00713B21"/>
    <w:tbl>
      <w:tblPr>
        <w:tblStyle w:val="Tablaconcuadrcula"/>
        <w:tblW w:w="8500" w:type="dxa"/>
        <w:tblLook w:val="04A0" w:firstRow="1" w:lastRow="0" w:firstColumn="1" w:lastColumn="0" w:noHBand="0" w:noVBand="1"/>
      </w:tblPr>
      <w:tblGrid>
        <w:gridCol w:w="4287"/>
        <w:gridCol w:w="4213"/>
      </w:tblGrid>
      <w:tr w:rsidR="00FB53E7" w:rsidRPr="0017134A" w14:paraId="365BF86E" w14:textId="77777777" w:rsidTr="00713B21">
        <w:tc>
          <w:tcPr>
            <w:tcW w:w="4287" w:type="dxa"/>
          </w:tcPr>
          <w:p w14:paraId="6ABF2FC1" w14:textId="77777777" w:rsidR="00FB53E7" w:rsidRPr="0017134A" w:rsidRDefault="00FB53E7" w:rsidP="00BE4C6E">
            <w:pPr>
              <w:ind w:left="142"/>
              <w:jc w:val="both"/>
              <w:rPr>
                <w:rFonts w:cs="Arial"/>
                <w:lang w:val="es-PE"/>
              </w:rPr>
            </w:pPr>
            <w:r w:rsidRPr="0017134A">
              <w:rPr>
                <w:rFonts w:cs="Arial"/>
                <w:lang w:val="es-PE"/>
              </w:rPr>
              <w:t>Nº de Consulta a las ESPECIFICACIONES TÉCNICAS DE LA RED DE TRANSPORTE (Anexo Nº 8-A)</w:t>
            </w:r>
          </w:p>
        </w:tc>
        <w:tc>
          <w:tcPr>
            <w:tcW w:w="4213" w:type="dxa"/>
          </w:tcPr>
          <w:p w14:paraId="4397EC95" w14:textId="1BF3BCF6" w:rsidR="00FB53E7" w:rsidRPr="0017134A" w:rsidRDefault="00C23C4D" w:rsidP="00BE4C6E">
            <w:pPr>
              <w:ind w:left="142"/>
              <w:jc w:val="both"/>
              <w:rPr>
                <w:rFonts w:cs="Arial"/>
                <w:lang w:val="es-PE"/>
              </w:rPr>
            </w:pPr>
            <w:r>
              <w:rPr>
                <w:rFonts w:cs="Arial"/>
                <w:lang w:val="es-PE"/>
              </w:rPr>
              <w:t>222</w:t>
            </w:r>
          </w:p>
        </w:tc>
      </w:tr>
      <w:tr w:rsidR="00FB53E7" w:rsidRPr="0017134A" w14:paraId="76C383FE" w14:textId="77777777" w:rsidTr="00713B21">
        <w:tc>
          <w:tcPr>
            <w:tcW w:w="4287" w:type="dxa"/>
          </w:tcPr>
          <w:p w14:paraId="015667CF" w14:textId="77777777" w:rsidR="00FB53E7" w:rsidRPr="0017134A" w:rsidRDefault="00FB53E7" w:rsidP="00BE4C6E">
            <w:pPr>
              <w:ind w:left="142"/>
              <w:jc w:val="both"/>
              <w:rPr>
                <w:rFonts w:cs="Arial"/>
                <w:lang w:val="es-PE"/>
              </w:rPr>
            </w:pPr>
            <w:r w:rsidRPr="0017134A">
              <w:rPr>
                <w:rFonts w:cs="Arial"/>
                <w:lang w:val="es-PE"/>
              </w:rPr>
              <w:t>Numeral, literal u otra división de las ESPECIFICACIONES TÉCNICAS DE LA RED DE TRANSPORTE (Anexo Nº 8-A)</w:t>
            </w:r>
          </w:p>
        </w:tc>
        <w:tc>
          <w:tcPr>
            <w:tcW w:w="4213" w:type="dxa"/>
          </w:tcPr>
          <w:p w14:paraId="6AD92D7D" w14:textId="77777777" w:rsidR="00FB53E7" w:rsidRPr="0017134A" w:rsidRDefault="00FB53E7" w:rsidP="00BE4C6E">
            <w:pPr>
              <w:ind w:left="142"/>
              <w:jc w:val="both"/>
              <w:rPr>
                <w:rFonts w:cs="Arial"/>
                <w:lang w:val="es-PE"/>
              </w:rPr>
            </w:pPr>
            <w:r w:rsidRPr="0017134A">
              <w:rPr>
                <w:rFonts w:cs="Arial"/>
                <w:lang w:val="es-PE"/>
              </w:rPr>
              <w:t xml:space="preserve">6.3.12.3. Estos equipos deben ser controlados por software remotamente desde el NOC y deben tener como mínimo dieciséis (16) puertos de bajada de 10 Gbps  en dos tarjetas diferentes para garantizar la alta disponibilidad, con todos los puertos habilitados y módulos ópticos en todos los puertos activos. </w:t>
            </w:r>
          </w:p>
          <w:p w14:paraId="28B30495" w14:textId="77777777" w:rsidR="00FB53E7" w:rsidRPr="0017134A" w:rsidRDefault="00FB53E7" w:rsidP="00BE4C6E">
            <w:pPr>
              <w:ind w:left="142"/>
              <w:jc w:val="both"/>
              <w:rPr>
                <w:rFonts w:cs="Arial"/>
                <w:lang w:val="es-PE"/>
              </w:rPr>
            </w:pPr>
            <w:r w:rsidRPr="0017134A">
              <w:rPr>
                <w:rFonts w:cs="Arial"/>
                <w:lang w:val="es-PE"/>
              </w:rPr>
              <w:t>Estos equipos deberán contar con una capacidad de agregación mínima de 3 Gbps, el equipo deberá soportar interfaces de 100 Gbps y ser modular. Asimismo, deben contar con redundancia de procesadores y de fuentes de poder.</w:t>
            </w:r>
          </w:p>
        </w:tc>
      </w:tr>
      <w:tr w:rsidR="00FB53E7" w:rsidRPr="0017134A" w14:paraId="66055C7A" w14:textId="77777777" w:rsidTr="00713B21">
        <w:tc>
          <w:tcPr>
            <w:tcW w:w="8500" w:type="dxa"/>
            <w:gridSpan w:val="2"/>
          </w:tcPr>
          <w:p w14:paraId="45ABAC7F" w14:textId="77777777" w:rsidR="00FB53E7" w:rsidRPr="0017134A" w:rsidRDefault="00FB53E7" w:rsidP="00BE4C6E">
            <w:pPr>
              <w:ind w:left="142"/>
              <w:jc w:val="both"/>
              <w:rPr>
                <w:rFonts w:cs="Arial"/>
                <w:lang w:val="es-PE"/>
              </w:rPr>
            </w:pPr>
            <w:r w:rsidRPr="0017134A">
              <w:rPr>
                <w:rFonts w:cs="Arial"/>
                <w:lang w:val="es-PE"/>
              </w:rPr>
              <w:t>Se menciona una capacidad  de agregación mínima de 3Gbps, favor de aclarar si se refiere a la capacidad de switching del dispositivo.</w:t>
            </w:r>
          </w:p>
        </w:tc>
      </w:tr>
      <w:tr w:rsidR="00713B21" w:rsidRPr="00472346" w14:paraId="618CBD36" w14:textId="77777777" w:rsidTr="00713B21">
        <w:tc>
          <w:tcPr>
            <w:tcW w:w="8500" w:type="dxa"/>
            <w:gridSpan w:val="2"/>
          </w:tcPr>
          <w:p w14:paraId="76B99413" w14:textId="77777777" w:rsidR="00C52B47" w:rsidRPr="00472346" w:rsidRDefault="00713B21" w:rsidP="00C52B47">
            <w:pPr>
              <w:contextualSpacing/>
              <w:rPr>
                <w:rFonts w:eastAsia="Times New Roman" w:cs="Arial"/>
                <w:b/>
                <w:lang w:val="es-PE"/>
              </w:rPr>
            </w:pPr>
            <w:r w:rsidRPr="00472346">
              <w:rPr>
                <w:rFonts w:eastAsia="Times New Roman" w:cs="Arial"/>
                <w:b/>
                <w:u w:val="single"/>
                <w:lang w:val="es-PE"/>
              </w:rPr>
              <w:t>Respuesta</w:t>
            </w:r>
            <w:r w:rsidRPr="00472346">
              <w:rPr>
                <w:rFonts w:eastAsia="Times New Roman" w:cs="Arial"/>
                <w:lang w:val="es-PE"/>
              </w:rPr>
              <w:t>:</w:t>
            </w:r>
            <w:r w:rsidR="00C83230" w:rsidRPr="00472346">
              <w:rPr>
                <w:rFonts w:eastAsia="Times New Roman" w:cs="Arial"/>
                <w:lang w:val="es-PE"/>
              </w:rPr>
              <w:t xml:space="preserve"> </w:t>
            </w:r>
          </w:p>
          <w:p w14:paraId="4872A259" w14:textId="77777777" w:rsidR="005301B2" w:rsidRPr="00472346" w:rsidRDefault="005301B2" w:rsidP="00C52B47">
            <w:pPr>
              <w:contextualSpacing/>
              <w:rPr>
                <w:rFonts w:eastAsia="Times New Roman" w:cs="Arial"/>
                <w:lang w:val="es-PE"/>
              </w:rPr>
            </w:pPr>
          </w:p>
          <w:p w14:paraId="70CB1D80" w14:textId="090E1211" w:rsidR="002A1508" w:rsidRPr="00472346" w:rsidRDefault="00472346" w:rsidP="00472346">
            <w:pPr>
              <w:contextualSpacing/>
              <w:jc w:val="both"/>
              <w:rPr>
                <w:rFonts w:asciiTheme="minorHAnsi" w:eastAsia="Times New Roman" w:hAnsiTheme="minorHAnsi" w:cs="Arial"/>
              </w:rPr>
            </w:pPr>
            <w:r w:rsidRPr="00472346">
              <w:rPr>
                <w:rFonts w:eastAsia="Times New Roman" w:cs="Arial"/>
              </w:rPr>
              <w:t>S</w:t>
            </w:r>
            <w:r w:rsidR="00C52B47" w:rsidRPr="00472346">
              <w:rPr>
                <w:rFonts w:eastAsia="Times New Roman" w:cs="Arial"/>
              </w:rPr>
              <w:t>e refiere a la capacidad de conmutación mínima inicial que el equipo debe ser capaz de recibir de la red, procesarlo y conmutarlo hacia su destino.</w:t>
            </w:r>
          </w:p>
          <w:p w14:paraId="3B37AA4A" w14:textId="77777777" w:rsidR="002A1508" w:rsidRPr="00472346" w:rsidRDefault="002A1508" w:rsidP="00472346">
            <w:pPr>
              <w:contextualSpacing/>
              <w:rPr>
                <w:rFonts w:asciiTheme="minorHAnsi" w:hAnsiTheme="minorHAnsi" w:cs="Arial"/>
                <w:lang w:val="es-PE"/>
              </w:rPr>
            </w:pPr>
          </w:p>
        </w:tc>
      </w:tr>
    </w:tbl>
    <w:p w14:paraId="6F43A2C5" w14:textId="77777777" w:rsidR="00FB53E7" w:rsidRPr="00472346" w:rsidRDefault="00FB53E7" w:rsidP="00FB53E7">
      <w:pPr>
        <w:ind w:left="142"/>
        <w:jc w:val="both"/>
        <w:rPr>
          <w:rFonts w:ascii="Arial" w:hAnsi="Arial" w:cs="Arial"/>
          <w:lang w:val="es-PE"/>
        </w:rPr>
      </w:pPr>
    </w:p>
    <w:tbl>
      <w:tblPr>
        <w:tblStyle w:val="Tablaconcuadrcula"/>
        <w:tblW w:w="8500" w:type="dxa"/>
        <w:tblLook w:val="04A0" w:firstRow="1" w:lastRow="0" w:firstColumn="1" w:lastColumn="0" w:noHBand="0" w:noVBand="1"/>
      </w:tblPr>
      <w:tblGrid>
        <w:gridCol w:w="4287"/>
        <w:gridCol w:w="4213"/>
      </w:tblGrid>
      <w:tr w:rsidR="00FB53E7" w:rsidRPr="00472346" w14:paraId="0BB34E44" w14:textId="77777777" w:rsidTr="00713B21">
        <w:tc>
          <w:tcPr>
            <w:tcW w:w="4287" w:type="dxa"/>
          </w:tcPr>
          <w:p w14:paraId="10C85DD3" w14:textId="77777777" w:rsidR="00FB53E7" w:rsidRPr="00472346" w:rsidRDefault="00FB53E7" w:rsidP="00BE4C6E">
            <w:pPr>
              <w:ind w:left="142"/>
              <w:jc w:val="both"/>
              <w:rPr>
                <w:rFonts w:cs="Arial"/>
                <w:lang w:val="es-PE"/>
              </w:rPr>
            </w:pPr>
            <w:r w:rsidRPr="00472346">
              <w:rPr>
                <w:rFonts w:cs="Arial"/>
                <w:lang w:val="es-PE"/>
              </w:rPr>
              <w:t>PROYECTO</w:t>
            </w:r>
          </w:p>
        </w:tc>
        <w:tc>
          <w:tcPr>
            <w:tcW w:w="4213" w:type="dxa"/>
          </w:tcPr>
          <w:p w14:paraId="71C41DAC" w14:textId="77777777" w:rsidR="00FB53E7" w:rsidRPr="00472346" w:rsidRDefault="00FB53E7" w:rsidP="00BE4C6E">
            <w:pPr>
              <w:ind w:left="142"/>
              <w:jc w:val="both"/>
              <w:rPr>
                <w:rFonts w:cs="Arial"/>
                <w:lang w:val="es-PE"/>
              </w:rPr>
            </w:pPr>
          </w:p>
        </w:tc>
      </w:tr>
      <w:tr w:rsidR="00FB53E7" w:rsidRPr="00472346" w14:paraId="56555655" w14:textId="77777777" w:rsidTr="00713B21">
        <w:tc>
          <w:tcPr>
            <w:tcW w:w="4287" w:type="dxa"/>
          </w:tcPr>
          <w:p w14:paraId="78CE4710" w14:textId="77777777" w:rsidR="00FB53E7" w:rsidRPr="00472346" w:rsidRDefault="00FB53E7" w:rsidP="00BE4C6E">
            <w:pPr>
              <w:ind w:left="142"/>
              <w:jc w:val="both"/>
              <w:rPr>
                <w:rFonts w:cs="Arial"/>
                <w:lang w:val="es-PE"/>
              </w:rPr>
            </w:pPr>
            <w:r w:rsidRPr="00472346">
              <w:rPr>
                <w:rFonts w:cs="Arial"/>
                <w:lang w:val="es-PE"/>
              </w:rPr>
              <w:t>Nº de Consulta a las ESPECIFICACIONES TÉCNICAS DE LA RED DE TRANSPORTE (Anexo Nº 8-A)</w:t>
            </w:r>
          </w:p>
        </w:tc>
        <w:tc>
          <w:tcPr>
            <w:tcW w:w="4213" w:type="dxa"/>
          </w:tcPr>
          <w:p w14:paraId="1C893224" w14:textId="70A4E24F" w:rsidR="00FB53E7" w:rsidRPr="00472346" w:rsidRDefault="00C23C4D" w:rsidP="00BE4C6E">
            <w:pPr>
              <w:ind w:left="142"/>
              <w:jc w:val="both"/>
              <w:rPr>
                <w:rFonts w:cs="Arial"/>
                <w:lang w:val="es-PE"/>
              </w:rPr>
            </w:pPr>
            <w:r>
              <w:rPr>
                <w:rFonts w:cs="Arial"/>
                <w:lang w:val="es-PE"/>
              </w:rPr>
              <w:t>223</w:t>
            </w:r>
          </w:p>
        </w:tc>
      </w:tr>
      <w:tr w:rsidR="00FB53E7" w:rsidRPr="00472346" w14:paraId="0B932DE8" w14:textId="77777777" w:rsidTr="00713B21">
        <w:tc>
          <w:tcPr>
            <w:tcW w:w="4287" w:type="dxa"/>
          </w:tcPr>
          <w:p w14:paraId="22DDF11E" w14:textId="77777777" w:rsidR="00FB53E7" w:rsidRPr="00472346" w:rsidRDefault="00FB53E7" w:rsidP="00BE4C6E">
            <w:pPr>
              <w:ind w:left="142"/>
              <w:jc w:val="both"/>
              <w:rPr>
                <w:rFonts w:cs="Arial"/>
                <w:lang w:val="es-PE"/>
              </w:rPr>
            </w:pPr>
            <w:r w:rsidRPr="00472346">
              <w:rPr>
                <w:rFonts w:cs="Arial"/>
                <w:lang w:val="es-PE"/>
              </w:rPr>
              <w:t>Numeral, literal u otra división de las ESPECIFICACIONES TÉCNICAS DE LA RED DE TRANSPORTE (Anexo Nº 8-A)</w:t>
            </w:r>
          </w:p>
        </w:tc>
        <w:tc>
          <w:tcPr>
            <w:tcW w:w="4213" w:type="dxa"/>
          </w:tcPr>
          <w:p w14:paraId="3777D780" w14:textId="77777777" w:rsidR="00FB53E7" w:rsidRPr="00472346" w:rsidRDefault="00FB53E7" w:rsidP="00BE4C6E">
            <w:pPr>
              <w:ind w:left="142"/>
              <w:jc w:val="both"/>
              <w:rPr>
                <w:rFonts w:cs="Arial"/>
                <w:lang w:val="es-PE"/>
              </w:rPr>
            </w:pPr>
            <w:r w:rsidRPr="00472346">
              <w:rPr>
                <w:rFonts w:cs="Arial"/>
                <w:lang w:val="es-PE"/>
              </w:rPr>
              <w:t>Apéndice N° 7 DEL PERSONAL DEL CONTRATADO</w:t>
            </w:r>
          </w:p>
        </w:tc>
      </w:tr>
      <w:tr w:rsidR="00FB53E7" w:rsidRPr="00472346" w14:paraId="5B23D9C4" w14:textId="77777777" w:rsidTr="00713B21">
        <w:tc>
          <w:tcPr>
            <w:tcW w:w="8500" w:type="dxa"/>
            <w:gridSpan w:val="2"/>
          </w:tcPr>
          <w:p w14:paraId="2854E00B" w14:textId="77777777" w:rsidR="00FB53E7" w:rsidRPr="00472346" w:rsidRDefault="00FB53E7" w:rsidP="00BE4C6E">
            <w:pPr>
              <w:tabs>
                <w:tab w:val="left" w:pos="567"/>
              </w:tabs>
              <w:ind w:left="142"/>
              <w:jc w:val="both"/>
              <w:rPr>
                <w:rFonts w:cs="Arial"/>
                <w:noProof/>
                <w:lang w:val="es-PE" w:eastAsia="es-PE"/>
              </w:rPr>
            </w:pPr>
            <w:r w:rsidRPr="00472346">
              <w:rPr>
                <w:rFonts w:cs="Arial"/>
                <w:noProof/>
                <w:lang w:val="es-PE" w:eastAsia="es-PE"/>
              </w:rPr>
              <w:t>Se menciona una capacidad  de agregación mínima de 30Gbps, favor de aclarar si se refiere a la capacidad de switching del dispositivo</w:t>
            </w:r>
          </w:p>
        </w:tc>
      </w:tr>
      <w:tr w:rsidR="00472346" w:rsidRPr="00472346" w14:paraId="270C2AB4" w14:textId="77777777" w:rsidTr="00713B21">
        <w:tc>
          <w:tcPr>
            <w:tcW w:w="8500" w:type="dxa"/>
            <w:gridSpan w:val="2"/>
          </w:tcPr>
          <w:p w14:paraId="096610E5" w14:textId="77777777" w:rsidR="00713B21" w:rsidRPr="00472346" w:rsidRDefault="00713B21" w:rsidP="00713B21">
            <w:pPr>
              <w:contextualSpacing/>
              <w:rPr>
                <w:rFonts w:eastAsia="Times New Roman" w:cs="Arial"/>
                <w:lang w:val="es-PE"/>
              </w:rPr>
            </w:pPr>
            <w:r w:rsidRPr="00472346">
              <w:rPr>
                <w:rFonts w:eastAsia="Times New Roman" w:cs="Arial"/>
                <w:b/>
                <w:u w:val="single"/>
                <w:lang w:val="es-PE"/>
              </w:rPr>
              <w:t>Respuesta</w:t>
            </w:r>
            <w:r w:rsidRPr="00472346">
              <w:rPr>
                <w:rFonts w:eastAsia="Times New Roman" w:cs="Arial"/>
                <w:lang w:val="es-PE"/>
              </w:rPr>
              <w:t>:</w:t>
            </w:r>
          </w:p>
          <w:p w14:paraId="2BA2C8C1" w14:textId="77777777" w:rsidR="005301B2" w:rsidRPr="00472346" w:rsidRDefault="005301B2" w:rsidP="00713B21">
            <w:pPr>
              <w:contextualSpacing/>
              <w:rPr>
                <w:rFonts w:eastAsia="Times New Roman" w:cs="Arial"/>
                <w:lang w:val="es-PE"/>
              </w:rPr>
            </w:pPr>
          </w:p>
          <w:p w14:paraId="1EFC6A5C" w14:textId="77777777" w:rsidR="002A1508" w:rsidRPr="00472346" w:rsidRDefault="00C83230" w:rsidP="00472346">
            <w:pPr>
              <w:tabs>
                <w:tab w:val="left" w:pos="567"/>
              </w:tabs>
              <w:jc w:val="both"/>
              <w:rPr>
                <w:rFonts w:asciiTheme="minorHAnsi" w:eastAsia="Times New Roman" w:hAnsiTheme="minorHAnsi" w:cs="Arial"/>
                <w:lang w:val="es-PE"/>
              </w:rPr>
            </w:pPr>
            <w:r w:rsidRPr="00472346">
              <w:rPr>
                <w:rFonts w:eastAsia="Times New Roman" w:cs="Arial"/>
                <w:lang w:val="es-PE"/>
              </w:rPr>
              <w:t>La consulta no guarda relación con el numeral indicado.</w:t>
            </w:r>
          </w:p>
          <w:p w14:paraId="54890185" w14:textId="77777777" w:rsidR="002A1508" w:rsidRPr="00472346" w:rsidRDefault="002A1508" w:rsidP="00472346">
            <w:pPr>
              <w:tabs>
                <w:tab w:val="left" w:pos="567"/>
              </w:tabs>
              <w:jc w:val="both"/>
              <w:rPr>
                <w:rFonts w:asciiTheme="minorHAnsi" w:hAnsiTheme="minorHAnsi" w:cs="Arial"/>
                <w:noProof/>
                <w:lang w:val="es-PE" w:eastAsia="es-PE"/>
              </w:rPr>
            </w:pPr>
          </w:p>
        </w:tc>
      </w:tr>
    </w:tbl>
    <w:p w14:paraId="18CEF7A3" w14:textId="77777777" w:rsidR="00FB53E7" w:rsidRPr="00FB53E7" w:rsidRDefault="00FB53E7" w:rsidP="00F27677">
      <w:pPr>
        <w:jc w:val="both"/>
        <w:rPr>
          <w:rFonts w:ascii="Arial" w:hAnsi="Arial" w:cs="Arial"/>
        </w:rPr>
      </w:pPr>
    </w:p>
    <w:tbl>
      <w:tblPr>
        <w:tblStyle w:val="Tablaconcuadrcula"/>
        <w:tblW w:w="0" w:type="auto"/>
        <w:tblLook w:val="04A0" w:firstRow="1" w:lastRow="0" w:firstColumn="1" w:lastColumn="0" w:noHBand="0" w:noVBand="1"/>
      </w:tblPr>
      <w:tblGrid>
        <w:gridCol w:w="4367"/>
        <w:gridCol w:w="4127"/>
      </w:tblGrid>
      <w:tr w:rsidR="007720AA" w:rsidRPr="007720AA" w14:paraId="1BFAB496" w14:textId="77777777" w:rsidTr="008C3754">
        <w:tc>
          <w:tcPr>
            <w:tcW w:w="4367" w:type="dxa"/>
          </w:tcPr>
          <w:p w14:paraId="47AFFDA9" w14:textId="77777777" w:rsidR="007720AA" w:rsidRPr="007720AA" w:rsidRDefault="007720AA" w:rsidP="00F27677">
            <w:pPr>
              <w:jc w:val="both"/>
              <w:rPr>
                <w:lang w:val="es-PE"/>
              </w:rPr>
            </w:pPr>
            <w:r w:rsidRPr="007720AA">
              <w:rPr>
                <w:lang w:val="es-PE"/>
              </w:rPr>
              <w:t>Nº de Consulta a las ESPECIFICACIONES TÉCNICAS DE LA RED DE TRANSPORTE (Anexo Nº 8-A)</w:t>
            </w:r>
          </w:p>
        </w:tc>
        <w:tc>
          <w:tcPr>
            <w:tcW w:w="4127" w:type="dxa"/>
          </w:tcPr>
          <w:p w14:paraId="45A3121D" w14:textId="008AF2B4" w:rsidR="007720AA" w:rsidRPr="007720AA" w:rsidRDefault="00C23C4D" w:rsidP="00F27677">
            <w:pPr>
              <w:contextualSpacing/>
              <w:rPr>
                <w:rFonts w:eastAsia="Times New Roman" w:cs="Arial"/>
                <w:b/>
                <w:lang w:val="es-PE"/>
              </w:rPr>
            </w:pPr>
            <w:r>
              <w:rPr>
                <w:rFonts w:eastAsia="Times New Roman" w:cs="Arial"/>
                <w:b/>
                <w:lang w:val="es-PE"/>
              </w:rPr>
              <w:t>224</w:t>
            </w:r>
          </w:p>
        </w:tc>
      </w:tr>
      <w:tr w:rsidR="007720AA" w:rsidRPr="007720AA" w14:paraId="315D5477" w14:textId="77777777" w:rsidTr="008C3754">
        <w:tc>
          <w:tcPr>
            <w:tcW w:w="4367" w:type="dxa"/>
          </w:tcPr>
          <w:p w14:paraId="7BEE8DFE" w14:textId="77777777" w:rsidR="007720AA" w:rsidRPr="007720AA" w:rsidRDefault="007720AA" w:rsidP="00F27677">
            <w:pPr>
              <w:jc w:val="both"/>
              <w:rPr>
                <w:lang w:val="es-PE"/>
              </w:rPr>
            </w:pPr>
            <w:r w:rsidRPr="007720AA">
              <w:rPr>
                <w:lang w:val="es-PE"/>
              </w:rPr>
              <w:t>Numeral, literal u otra división de las ESPECIFICACIONES TÉCNICAS DE LA RED DE TRANSPORTE (Anexo Nº 8-A)</w:t>
            </w:r>
          </w:p>
        </w:tc>
        <w:tc>
          <w:tcPr>
            <w:tcW w:w="4127" w:type="dxa"/>
          </w:tcPr>
          <w:p w14:paraId="09CA4FA0" w14:textId="77777777" w:rsidR="007720AA" w:rsidRPr="007720AA" w:rsidRDefault="007720AA" w:rsidP="00F27677">
            <w:pPr>
              <w:contextualSpacing/>
              <w:rPr>
                <w:rFonts w:eastAsia="Times New Roman" w:cs="Arial"/>
                <w:lang w:val="es-PE"/>
              </w:rPr>
            </w:pPr>
            <w:r w:rsidRPr="007720AA">
              <w:rPr>
                <w:rFonts w:eastAsia="Times New Roman" w:cs="Arial"/>
                <w:lang w:val="es-PE"/>
              </w:rPr>
              <w:t>Numeral 2.2 DISEÑO DE LA RED DE FIBRA ÓPTICA</w:t>
            </w:r>
          </w:p>
        </w:tc>
      </w:tr>
      <w:tr w:rsidR="007720AA" w:rsidRPr="007720AA" w14:paraId="54CE1580" w14:textId="77777777" w:rsidTr="008C3754">
        <w:tc>
          <w:tcPr>
            <w:tcW w:w="8494" w:type="dxa"/>
            <w:gridSpan w:val="2"/>
          </w:tcPr>
          <w:p w14:paraId="647E1A91" w14:textId="77777777" w:rsidR="007720AA" w:rsidRPr="007720AA" w:rsidRDefault="007720AA" w:rsidP="00F27677">
            <w:pPr>
              <w:contextualSpacing/>
              <w:jc w:val="both"/>
              <w:rPr>
                <w:rFonts w:eastAsia="Times New Roman" w:cs="Arial"/>
              </w:rPr>
            </w:pPr>
            <w:r w:rsidRPr="007720AA">
              <w:rPr>
                <w:rFonts w:eastAsia="Times New Roman" w:cs="Arial"/>
              </w:rPr>
              <w:t>La Entidad Contratante manifiesta que el diseño de la red de fibra lo debe realizar el CONTRATADO, implementando por lo menos la</w:t>
            </w:r>
            <w:r>
              <w:rPr>
                <w:rFonts w:eastAsia="Times New Roman" w:cs="Arial"/>
              </w:rPr>
              <w:t xml:space="preserve"> </w:t>
            </w:r>
            <w:r w:rsidRPr="007720AA">
              <w:rPr>
                <w:rFonts w:eastAsia="Times New Roman" w:cs="Arial"/>
              </w:rPr>
              <w:t>cantidad de anillos y nodos presentados en el Apéndice No 1-B, al respecto la consulta es si la Entidad Contratante puede entregar en esta etapa de diseño información sobre coordenadas geográficas de los sitios, para poder elaborar un diseño más preciso.</w:t>
            </w:r>
          </w:p>
        </w:tc>
      </w:tr>
      <w:tr w:rsidR="006F2909" w:rsidRPr="006F2909" w14:paraId="30366EA5" w14:textId="77777777" w:rsidTr="008C3754">
        <w:tc>
          <w:tcPr>
            <w:tcW w:w="8494" w:type="dxa"/>
            <w:gridSpan w:val="2"/>
          </w:tcPr>
          <w:p w14:paraId="011BADC4" w14:textId="77777777" w:rsidR="007720AA" w:rsidRPr="006F2909" w:rsidRDefault="007720AA"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1DE5D8A6" w14:textId="77777777" w:rsidR="005301B2" w:rsidRPr="006F2909" w:rsidRDefault="005301B2" w:rsidP="00F27677">
            <w:pPr>
              <w:contextualSpacing/>
              <w:rPr>
                <w:rFonts w:eastAsia="Times New Roman" w:cs="Arial"/>
                <w:lang w:val="es-PE"/>
              </w:rPr>
            </w:pPr>
          </w:p>
          <w:p w14:paraId="15B524BC" w14:textId="2F486ABE" w:rsidR="002A1508" w:rsidRPr="006F2909" w:rsidRDefault="00680137" w:rsidP="006F2909">
            <w:pPr>
              <w:contextualSpacing/>
              <w:jc w:val="both"/>
              <w:rPr>
                <w:rFonts w:asciiTheme="minorHAnsi" w:eastAsia="Times New Roman" w:hAnsiTheme="minorHAnsi" w:cs="Arial"/>
                <w:lang w:val="es-PE"/>
              </w:rPr>
            </w:pPr>
            <w:r w:rsidRPr="006F2909">
              <w:rPr>
                <w:rFonts w:eastAsia="Times New Roman" w:cs="Arial"/>
                <w:lang w:val="es-PE"/>
              </w:rPr>
              <w:t xml:space="preserve">El Apéndice Nº 1-A – “LISTADO DE LOS NODOS DE LA RED DE TRANSPORTE” consigna los datos de ubicación referencial (Longitud, Latitud y Altura) de cada localidad. Asimismo, en </w:t>
            </w:r>
            <w:r w:rsidR="006F2909" w:rsidRPr="006F2909">
              <w:rPr>
                <w:rFonts w:eastAsia="Times New Roman" w:cs="Arial"/>
                <w:lang w:val="es-PE"/>
              </w:rPr>
              <w:t>la Sala de datos de la Licitación</w:t>
            </w:r>
            <w:r w:rsidRPr="006F2909">
              <w:rPr>
                <w:rFonts w:eastAsia="Times New Roman" w:cs="Arial"/>
                <w:lang w:val="es-PE"/>
              </w:rPr>
              <w:t xml:space="preserve"> se encuentra la información geográfica en formato “shape” sobre los </w:t>
            </w:r>
            <w:r w:rsidR="006F2909" w:rsidRPr="006F2909">
              <w:rPr>
                <w:rFonts w:eastAsia="Times New Roman" w:cs="Arial"/>
                <w:lang w:val="es-PE"/>
              </w:rPr>
              <w:t xml:space="preserve">Nodos </w:t>
            </w:r>
            <w:r w:rsidRPr="006F2909">
              <w:rPr>
                <w:rFonts w:eastAsia="Times New Roman" w:cs="Arial"/>
                <w:lang w:val="es-PE"/>
              </w:rPr>
              <w:t xml:space="preserve">de </w:t>
            </w:r>
            <w:r w:rsidR="006F2909" w:rsidRPr="006F2909">
              <w:rPr>
                <w:rFonts w:eastAsia="Times New Roman" w:cs="Arial"/>
                <w:lang w:val="es-PE"/>
              </w:rPr>
              <w:t xml:space="preserve">Transporte </w:t>
            </w:r>
            <w:r w:rsidRPr="006F2909">
              <w:rPr>
                <w:rFonts w:eastAsia="Times New Roman" w:cs="Arial"/>
                <w:lang w:val="es-PE"/>
              </w:rPr>
              <w:t>y los trazados propuestos.</w:t>
            </w:r>
          </w:p>
          <w:p w14:paraId="614F09C3" w14:textId="77777777" w:rsidR="002A1508" w:rsidRPr="006F2909" w:rsidRDefault="002A1508" w:rsidP="006F2909">
            <w:pPr>
              <w:contextualSpacing/>
              <w:jc w:val="both"/>
              <w:rPr>
                <w:rFonts w:asciiTheme="minorHAnsi" w:eastAsia="Times New Roman" w:hAnsiTheme="minorHAnsi" w:cs="Arial"/>
                <w:lang w:val="es-PE"/>
              </w:rPr>
            </w:pPr>
          </w:p>
        </w:tc>
      </w:tr>
    </w:tbl>
    <w:p w14:paraId="333F8835" w14:textId="77777777" w:rsidR="007720AA" w:rsidRDefault="007720AA"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7720AA" w:rsidRPr="007720AA" w14:paraId="24A49840" w14:textId="77777777" w:rsidTr="008C3754">
        <w:tc>
          <w:tcPr>
            <w:tcW w:w="4367" w:type="dxa"/>
          </w:tcPr>
          <w:p w14:paraId="2759320C" w14:textId="77777777" w:rsidR="007720AA" w:rsidRPr="007720AA" w:rsidRDefault="007720AA" w:rsidP="00F27677">
            <w:pPr>
              <w:jc w:val="both"/>
              <w:rPr>
                <w:lang w:val="es-PE"/>
              </w:rPr>
            </w:pPr>
            <w:r w:rsidRPr="007720AA">
              <w:rPr>
                <w:lang w:val="es-PE"/>
              </w:rPr>
              <w:t>Nº de Consulta a las ESPECIFICACIONES TÉCNICAS DE LA RED DE TRANSPORTE (Anexo Nº 8-A)</w:t>
            </w:r>
          </w:p>
        </w:tc>
        <w:tc>
          <w:tcPr>
            <w:tcW w:w="4127" w:type="dxa"/>
          </w:tcPr>
          <w:p w14:paraId="23E1B334" w14:textId="6D8D9C8F" w:rsidR="007720AA" w:rsidRPr="007720AA" w:rsidRDefault="00C23C4D" w:rsidP="00F27677">
            <w:pPr>
              <w:contextualSpacing/>
              <w:rPr>
                <w:rFonts w:eastAsia="Times New Roman" w:cs="Arial"/>
                <w:b/>
                <w:lang w:val="es-PE"/>
              </w:rPr>
            </w:pPr>
            <w:r>
              <w:rPr>
                <w:rFonts w:eastAsia="Times New Roman" w:cs="Arial"/>
                <w:b/>
                <w:lang w:val="es-PE"/>
              </w:rPr>
              <w:t>225</w:t>
            </w:r>
          </w:p>
        </w:tc>
      </w:tr>
      <w:tr w:rsidR="007720AA" w:rsidRPr="007720AA" w14:paraId="292E3989" w14:textId="77777777" w:rsidTr="008C3754">
        <w:tc>
          <w:tcPr>
            <w:tcW w:w="4367" w:type="dxa"/>
          </w:tcPr>
          <w:p w14:paraId="5971983B" w14:textId="77777777" w:rsidR="007720AA" w:rsidRPr="007720AA" w:rsidRDefault="007720AA" w:rsidP="00F27677">
            <w:pPr>
              <w:jc w:val="both"/>
              <w:rPr>
                <w:lang w:val="es-PE"/>
              </w:rPr>
            </w:pPr>
            <w:r w:rsidRPr="007720AA">
              <w:rPr>
                <w:lang w:val="es-PE"/>
              </w:rPr>
              <w:t>Numeral, literal u otra división de las ESPECIFICACIONES TÉCNICAS DE LA RED DE TRANSPORTE (Anexo Nº 8-A)</w:t>
            </w:r>
          </w:p>
        </w:tc>
        <w:tc>
          <w:tcPr>
            <w:tcW w:w="4127" w:type="dxa"/>
          </w:tcPr>
          <w:p w14:paraId="75E9E61F" w14:textId="77777777" w:rsidR="007720AA" w:rsidRPr="007720AA" w:rsidRDefault="00C301E4" w:rsidP="00F27677">
            <w:pPr>
              <w:contextualSpacing/>
              <w:rPr>
                <w:rFonts w:eastAsia="Times New Roman" w:cs="Arial"/>
                <w:lang w:val="es-PE"/>
              </w:rPr>
            </w:pPr>
            <w:r w:rsidRPr="00C301E4">
              <w:rPr>
                <w:rFonts w:eastAsia="Times New Roman" w:cs="Arial"/>
                <w:lang w:val="es-PE"/>
              </w:rPr>
              <w:t>Numeral 8. SISTEMA DE GESTIÓN DE RED (NMS)</w:t>
            </w:r>
          </w:p>
        </w:tc>
      </w:tr>
      <w:tr w:rsidR="007720AA" w:rsidRPr="007720AA" w14:paraId="642A5173" w14:textId="77777777" w:rsidTr="008C3754">
        <w:tc>
          <w:tcPr>
            <w:tcW w:w="8494" w:type="dxa"/>
            <w:gridSpan w:val="2"/>
          </w:tcPr>
          <w:p w14:paraId="6D62036D" w14:textId="77777777" w:rsidR="007720AA" w:rsidRPr="007720AA" w:rsidRDefault="007720AA" w:rsidP="00F27677">
            <w:pPr>
              <w:contextualSpacing/>
              <w:jc w:val="both"/>
              <w:rPr>
                <w:rFonts w:eastAsia="Times New Roman" w:cs="Arial"/>
              </w:rPr>
            </w:pPr>
            <w:r w:rsidRPr="007720AA">
              <w:rPr>
                <w:rFonts w:eastAsia="Times New Roman" w:cs="Arial"/>
              </w:rPr>
              <w:t>Se define en este numeral que los todos los sistemas deben de gestión de red deben ser provistos por los fabricantes de los equipos más importantes. La consulta es si, en lugar de varios sistemas de gestión (uno por cada fabricante) se puede implementar un sistema de gestión tipo “Gestor de Gestores” para administrar toda la red conjuntamente desde una plataforma consolidada</w:t>
            </w:r>
          </w:p>
        </w:tc>
      </w:tr>
      <w:tr w:rsidR="006F2909" w:rsidRPr="006F2909" w14:paraId="6315C5B3" w14:textId="77777777" w:rsidTr="008C3754">
        <w:tc>
          <w:tcPr>
            <w:tcW w:w="8494" w:type="dxa"/>
            <w:gridSpan w:val="2"/>
          </w:tcPr>
          <w:p w14:paraId="46839580" w14:textId="77777777" w:rsidR="007720AA" w:rsidRPr="006F2909" w:rsidRDefault="007720AA"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410B187B" w14:textId="77777777" w:rsidR="005301B2" w:rsidRPr="006F2909" w:rsidRDefault="005301B2" w:rsidP="00F27677">
            <w:pPr>
              <w:contextualSpacing/>
              <w:rPr>
                <w:rFonts w:eastAsia="Times New Roman" w:cs="Arial"/>
                <w:lang w:val="es-PE"/>
              </w:rPr>
            </w:pPr>
          </w:p>
          <w:p w14:paraId="61B6FD60" w14:textId="77777777" w:rsidR="00680137" w:rsidRPr="006F2909" w:rsidRDefault="00680137" w:rsidP="00C52B47">
            <w:pPr>
              <w:contextualSpacing/>
              <w:jc w:val="both"/>
              <w:rPr>
                <w:rFonts w:eastAsia="Times New Roman" w:cs="Arial"/>
                <w:lang w:val="es-PE"/>
              </w:rPr>
            </w:pPr>
            <w:r w:rsidRPr="006F2909">
              <w:rPr>
                <w:rFonts w:eastAsia="Times New Roman" w:cs="Arial"/>
                <w:lang w:val="es-PE"/>
              </w:rPr>
              <w:t>Al respecto, resulta necesario disponer del sistema de gestión provisto por el mismo fabricante de equipos y los accesos para una posterior implementación de un Gestor de Gestores para la totalidad de los Proyectos o parte de ellos; toda vez que la operación de estas redes serán concursadas mediante otro proceso de licitación y ahí se realizará la integración mediante un Gestor de Gestores.</w:t>
            </w:r>
          </w:p>
          <w:p w14:paraId="4D6E34D3" w14:textId="77777777" w:rsidR="006F2909" w:rsidRPr="006F2909" w:rsidRDefault="006F2909" w:rsidP="006F2909">
            <w:pPr>
              <w:contextualSpacing/>
              <w:jc w:val="both"/>
              <w:rPr>
                <w:rFonts w:eastAsia="Times New Roman" w:cs="Arial"/>
                <w:lang w:val="es-PE"/>
              </w:rPr>
            </w:pPr>
          </w:p>
          <w:p w14:paraId="44232BC9" w14:textId="2359F73A" w:rsidR="002A1508" w:rsidRPr="006F2909" w:rsidRDefault="00680137" w:rsidP="006F2909">
            <w:pPr>
              <w:contextualSpacing/>
              <w:jc w:val="both"/>
              <w:rPr>
                <w:rFonts w:asciiTheme="minorHAnsi" w:eastAsia="Times New Roman" w:hAnsiTheme="minorHAnsi" w:cs="Arial"/>
                <w:lang w:val="es-PE"/>
              </w:rPr>
            </w:pPr>
            <w:r w:rsidRPr="006F2909">
              <w:rPr>
                <w:rFonts w:eastAsia="Times New Roman" w:cs="Arial"/>
                <w:lang w:val="es-PE"/>
              </w:rPr>
              <w:t>Independientemente de lo anterior, EL CONTRATADO adicionalmente podrá implementar un Gestor de Gestores para su facilidad durante el PERIODO PROVISIONAL.</w:t>
            </w:r>
          </w:p>
          <w:p w14:paraId="145384AE" w14:textId="77777777" w:rsidR="002A1508" w:rsidRPr="006F2909" w:rsidRDefault="002A1508" w:rsidP="006F2909">
            <w:pPr>
              <w:contextualSpacing/>
              <w:jc w:val="both"/>
              <w:rPr>
                <w:rFonts w:asciiTheme="minorHAnsi" w:eastAsia="Times New Roman" w:hAnsiTheme="minorHAnsi" w:cs="Arial"/>
                <w:lang w:val="es-PE"/>
              </w:rPr>
            </w:pPr>
          </w:p>
        </w:tc>
      </w:tr>
    </w:tbl>
    <w:p w14:paraId="554E5099" w14:textId="77777777" w:rsidR="007720AA" w:rsidRDefault="007720AA"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7720AA" w:rsidRPr="007720AA" w14:paraId="3F8A33A1" w14:textId="77777777" w:rsidTr="008C3754">
        <w:tc>
          <w:tcPr>
            <w:tcW w:w="4367" w:type="dxa"/>
          </w:tcPr>
          <w:p w14:paraId="3876DEFD" w14:textId="77777777" w:rsidR="007720AA" w:rsidRPr="007720AA" w:rsidRDefault="007720AA" w:rsidP="00F27677">
            <w:pPr>
              <w:jc w:val="both"/>
              <w:rPr>
                <w:lang w:val="es-PE"/>
              </w:rPr>
            </w:pPr>
            <w:r w:rsidRPr="007720AA">
              <w:rPr>
                <w:lang w:val="es-PE"/>
              </w:rPr>
              <w:t>Nº de Consulta a las ESPECIFICACIONES TÉCNICAS DE LA RED DE TRANSPORTE (Anexo Nº 8-A)</w:t>
            </w:r>
          </w:p>
        </w:tc>
        <w:tc>
          <w:tcPr>
            <w:tcW w:w="4127" w:type="dxa"/>
          </w:tcPr>
          <w:p w14:paraId="43556ED8" w14:textId="6CBC0A7E" w:rsidR="007720AA" w:rsidRPr="007720AA" w:rsidRDefault="00C23C4D" w:rsidP="00F27677">
            <w:pPr>
              <w:contextualSpacing/>
              <w:rPr>
                <w:rFonts w:eastAsia="Times New Roman" w:cs="Arial"/>
                <w:b/>
                <w:lang w:val="es-PE"/>
              </w:rPr>
            </w:pPr>
            <w:r>
              <w:rPr>
                <w:rFonts w:eastAsia="Times New Roman" w:cs="Arial"/>
                <w:b/>
                <w:lang w:val="es-PE"/>
              </w:rPr>
              <w:t>226</w:t>
            </w:r>
          </w:p>
        </w:tc>
      </w:tr>
      <w:tr w:rsidR="007720AA" w:rsidRPr="007720AA" w14:paraId="5155198A" w14:textId="77777777" w:rsidTr="008C3754">
        <w:tc>
          <w:tcPr>
            <w:tcW w:w="4367" w:type="dxa"/>
          </w:tcPr>
          <w:p w14:paraId="33EB7531" w14:textId="77777777" w:rsidR="007720AA" w:rsidRPr="007720AA" w:rsidRDefault="007720AA" w:rsidP="00F27677">
            <w:pPr>
              <w:jc w:val="both"/>
              <w:rPr>
                <w:lang w:val="es-PE"/>
              </w:rPr>
            </w:pPr>
            <w:r w:rsidRPr="007720AA">
              <w:rPr>
                <w:lang w:val="es-PE"/>
              </w:rPr>
              <w:t>Numeral, literal u otra división de las ESPECIFICACIONES TÉCNICAS DE LA RED DE TRANSPORTE (Anexo Nº 8-A)</w:t>
            </w:r>
          </w:p>
        </w:tc>
        <w:tc>
          <w:tcPr>
            <w:tcW w:w="4127" w:type="dxa"/>
          </w:tcPr>
          <w:p w14:paraId="6AFB9A23" w14:textId="77777777" w:rsidR="007720AA" w:rsidRPr="007720AA" w:rsidRDefault="00C301E4" w:rsidP="00F27677">
            <w:pPr>
              <w:contextualSpacing/>
              <w:rPr>
                <w:rFonts w:eastAsia="Times New Roman" w:cs="Arial"/>
                <w:lang w:val="es-PE"/>
              </w:rPr>
            </w:pPr>
            <w:r w:rsidRPr="00C301E4">
              <w:rPr>
                <w:rFonts w:eastAsia="Times New Roman" w:cs="Arial"/>
                <w:lang w:val="es-PE"/>
              </w:rPr>
              <w:t>APENDICE No. 5 PROCEDIMIENTO DE ADQUISICION DE TERRENOS Y/O PREDIOS (PÁG 73)</w:t>
            </w:r>
          </w:p>
        </w:tc>
      </w:tr>
      <w:tr w:rsidR="007720AA" w:rsidRPr="007720AA" w14:paraId="475C465F" w14:textId="77777777" w:rsidTr="008C3754">
        <w:tc>
          <w:tcPr>
            <w:tcW w:w="8494" w:type="dxa"/>
            <w:gridSpan w:val="2"/>
          </w:tcPr>
          <w:p w14:paraId="48C1A178" w14:textId="77777777" w:rsidR="007720AA" w:rsidRPr="007720AA" w:rsidRDefault="00C301E4" w:rsidP="00F27677">
            <w:pPr>
              <w:contextualSpacing/>
              <w:jc w:val="both"/>
              <w:rPr>
                <w:rFonts w:eastAsia="Times New Roman" w:cs="Arial"/>
              </w:rPr>
            </w:pPr>
            <w:r w:rsidRPr="00C301E4">
              <w:rPr>
                <w:rFonts w:eastAsia="Times New Roman" w:cs="Arial"/>
              </w:rPr>
              <w:t>Por favor aclarar y/o considerar que la titularidad de la infraestructura instalada al final del contrato quede de titularidad del contratista lo anterior para efectos de</w:t>
            </w:r>
            <w:r>
              <w:rPr>
                <w:rFonts w:eastAsia="Times New Roman" w:cs="Arial"/>
              </w:rPr>
              <w:t xml:space="preserve"> </w:t>
            </w:r>
            <w:r w:rsidRPr="00C301E4">
              <w:rPr>
                <w:rFonts w:eastAsia="Times New Roman" w:cs="Arial"/>
              </w:rPr>
              <w:t>viabilizar el cierre financiero de los proyectos</w:t>
            </w:r>
          </w:p>
        </w:tc>
      </w:tr>
      <w:tr w:rsidR="006F2909" w:rsidRPr="006F2909" w14:paraId="687FB5FA" w14:textId="77777777" w:rsidTr="008C3754">
        <w:tc>
          <w:tcPr>
            <w:tcW w:w="8494" w:type="dxa"/>
            <w:gridSpan w:val="2"/>
          </w:tcPr>
          <w:p w14:paraId="3A0472D1" w14:textId="77777777" w:rsidR="007720AA" w:rsidRPr="006F2909" w:rsidRDefault="007720AA"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57B5A0A1" w14:textId="77777777" w:rsidR="005301B2" w:rsidRPr="006F2909" w:rsidRDefault="005301B2" w:rsidP="00F27677">
            <w:pPr>
              <w:contextualSpacing/>
              <w:rPr>
                <w:rFonts w:eastAsia="Times New Roman" w:cs="Arial"/>
                <w:lang w:val="es-PE"/>
              </w:rPr>
            </w:pPr>
          </w:p>
          <w:p w14:paraId="6DE01F1F" w14:textId="6F115CEF" w:rsidR="002A1508" w:rsidRPr="006F2909" w:rsidRDefault="00680137" w:rsidP="006F2909">
            <w:pPr>
              <w:contextualSpacing/>
              <w:jc w:val="both"/>
              <w:rPr>
                <w:rFonts w:asciiTheme="minorHAnsi" w:eastAsia="Times New Roman" w:hAnsiTheme="minorHAnsi" w:cs="Arial"/>
                <w:lang w:val="es-PE"/>
              </w:rPr>
            </w:pPr>
            <w:r w:rsidRPr="006F2909">
              <w:rPr>
                <w:rFonts w:eastAsia="Times New Roman" w:cs="Arial"/>
                <w:lang w:val="es-PE"/>
              </w:rPr>
              <w:t xml:space="preserve">En lo que respecta a la </w:t>
            </w:r>
            <w:r w:rsidR="006F2909" w:rsidRPr="006F2909">
              <w:rPr>
                <w:rFonts w:eastAsia="Times New Roman" w:cs="Arial"/>
                <w:lang w:val="es-PE"/>
              </w:rPr>
              <w:t>RED DE TRANSPORTE</w:t>
            </w:r>
            <w:r w:rsidRPr="006F2909">
              <w:rPr>
                <w:rFonts w:eastAsia="Times New Roman" w:cs="Arial"/>
                <w:lang w:val="es-PE"/>
              </w:rPr>
              <w:t xml:space="preserve">, la normativa aplicable está dada por la Ley N° 29904, Ley de Promoción de la Banda Ancha y Construcción de la Red Dorsal Nacional de Fibra Óptica, su Reglamento, aprobado mediante Decreto Supremo N° 014-2013-MTC, y modificatorias correspondientes. En tal sentido, ceñirse a lo </w:t>
            </w:r>
            <w:r w:rsidR="006F2909" w:rsidRPr="006F2909">
              <w:rPr>
                <w:rFonts w:eastAsia="Times New Roman" w:cs="Arial"/>
                <w:lang w:val="es-PE"/>
              </w:rPr>
              <w:t xml:space="preserve">establecido </w:t>
            </w:r>
            <w:r w:rsidRPr="006F2909">
              <w:rPr>
                <w:rFonts w:eastAsia="Times New Roman" w:cs="Arial"/>
                <w:lang w:val="es-PE"/>
              </w:rPr>
              <w:t>en el Apéndice bajo consulta</w:t>
            </w:r>
            <w:r w:rsidR="006F2909" w:rsidRPr="006F2909">
              <w:rPr>
                <w:rFonts w:eastAsia="Times New Roman" w:cs="Arial"/>
                <w:lang w:val="es-PE"/>
              </w:rPr>
              <w:t xml:space="preserve">. La </w:t>
            </w:r>
            <w:r w:rsidRPr="006F2909">
              <w:rPr>
                <w:rFonts w:eastAsia="Times New Roman" w:cs="Arial"/>
                <w:lang w:val="es-PE"/>
              </w:rPr>
              <w:t>titularidad de la RED DE TRANSPORTE es del Estado.</w:t>
            </w:r>
          </w:p>
          <w:p w14:paraId="4A16D1E9" w14:textId="77777777" w:rsidR="002A1508" w:rsidRPr="006F2909" w:rsidRDefault="002A1508" w:rsidP="006F2909">
            <w:pPr>
              <w:contextualSpacing/>
              <w:jc w:val="both"/>
              <w:rPr>
                <w:rFonts w:asciiTheme="minorHAnsi" w:eastAsia="Times New Roman" w:hAnsiTheme="minorHAnsi" w:cs="Arial"/>
                <w:lang w:val="es-PE"/>
              </w:rPr>
            </w:pPr>
          </w:p>
        </w:tc>
      </w:tr>
    </w:tbl>
    <w:p w14:paraId="06752BF7" w14:textId="77777777" w:rsidR="007720AA" w:rsidRDefault="007720AA" w:rsidP="00F27677">
      <w:pPr>
        <w:jc w:val="both"/>
        <w:rPr>
          <w:rFonts w:ascii="Arial" w:hAnsi="Arial" w:cs="Arial"/>
          <w:lang w:val="es-PE"/>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7EB6258B" w14:textId="77777777" w:rsidTr="008C3754">
        <w:trPr>
          <w:jc w:val="right"/>
        </w:trPr>
        <w:tc>
          <w:tcPr>
            <w:tcW w:w="2329" w:type="pct"/>
            <w:vAlign w:val="center"/>
          </w:tcPr>
          <w:p w14:paraId="7EC93DB2"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0950E036" w14:textId="552B1981" w:rsidR="004A69EC" w:rsidRPr="004A69EC" w:rsidRDefault="00C23C4D" w:rsidP="00F27677">
            <w:pPr>
              <w:jc w:val="center"/>
              <w:rPr>
                <w:rFonts w:cs="Arial"/>
                <w:lang w:val="es-PE"/>
              </w:rPr>
            </w:pPr>
            <w:r>
              <w:rPr>
                <w:rFonts w:cs="Arial"/>
                <w:lang w:val="es-PE"/>
              </w:rPr>
              <w:t>227</w:t>
            </w:r>
          </w:p>
        </w:tc>
      </w:tr>
      <w:tr w:rsidR="004A69EC" w:rsidRPr="004A69EC" w14:paraId="521FA410" w14:textId="77777777" w:rsidTr="008C3754">
        <w:trPr>
          <w:jc w:val="right"/>
        </w:trPr>
        <w:tc>
          <w:tcPr>
            <w:tcW w:w="2329" w:type="pct"/>
            <w:vAlign w:val="center"/>
          </w:tcPr>
          <w:p w14:paraId="2CCB52F6"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0F3A7ED0" w14:textId="77777777" w:rsidR="004A69EC" w:rsidRPr="004A69EC" w:rsidRDefault="004A69EC" w:rsidP="00F27677">
            <w:pPr>
              <w:rPr>
                <w:rFonts w:cs="Arial"/>
                <w:lang w:val="es-PE"/>
              </w:rPr>
            </w:pPr>
            <w:r w:rsidRPr="004A69EC">
              <w:rPr>
                <w:rFonts w:cs="Arial"/>
                <w:b/>
                <w:lang w:val="es-PE"/>
              </w:rPr>
              <w:t>3.5.3.4.</w:t>
            </w:r>
            <w:r w:rsidRPr="004A69EC">
              <w:rPr>
                <w:rFonts w:cs="Arial"/>
                <w:lang w:val="es-PE"/>
              </w:rPr>
              <w:t xml:space="preserve"> </w:t>
            </w:r>
          </w:p>
        </w:tc>
      </w:tr>
      <w:tr w:rsidR="004A69EC" w:rsidRPr="004A69EC" w14:paraId="68682325" w14:textId="77777777" w:rsidTr="008C3754">
        <w:trPr>
          <w:jc w:val="right"/>
        </w:trPr>
        <w:tc>
          <w:tcPr>
            <w:tcW w:w="5000" w:type="pct"/>
            <w:gridSpan w:val="2"/>
          </w:tcPr>
          <w:p w14:paraId="22E5E3FD" w14:textId="77777777" w:rsidR="004A69EC" w:rsidRPr="004A69EC" w:rsidRDefault="004A69EC" w:rsidP="00F27677">
            <w:pPr>
              <w:jc w:val="both"/>
              <w:rPr>
                <w:rFonts w:cs="Arial"/>
                <w:lang w:val="es-PE"/>
              </w:rPr>
            </w:pPr>
            <w:r w:rsidRPr="004A69EC">
              <w:rPr>
                <w:rFonts w:cs="Arial"/>
                <w:lang w:val="es-PE"/>
              </w:rPr>
              <w:t>Solicitamos que la opción de inclinación de 30 grados sea opcional, dado que existen soluciones de excelente calidad que no requieren de este tipo de inclinación para cumplir con la funcionalidad de la bandeja. Por otro lado, la inclinación hacia abajo de la bandeja podría afectar los patchcords conectados de la bandeja inmediatamente inferior y también de los mismos patchords salientes conectados en la misma bandeja.</w:t>
            </w:r>
          </w:p>
        </w:tc>
      </w:tr>
      <w:tr w:rsidR="006F2909" w:rsidRPr="006F2909" w14:paraId="0637D903" w14:textId="77777777" w:rsidTr="008C3754">
        <w:trPr>
          <w:jc w:val="right"/>
        </w:trPr>
        <w:tc>
          <w:tcPr>
            <w:tcW w:w="5000" w:type="pct"/>
            <w:gridSpan w:val="2"/>
          </w:tcPr>
          <w:p w14:paraId="7E193228" w14:textId="77777777" w:rsidR="00631256"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27A62211" w14:textId="77777777" w:rsidR="005301B2" w:rsidRPr="006F2909" w:rsidRDefault="005301B2" w:rsidP="00F27677">
            <w:pPr>
              <w:contextualSpacing/>
              <w:rPr>
                <w:rFonts w:eastAsia="Times New Roman" w:cs="Arial"/>
                <w:lang w:val="es-PE"/>
              </w:rPr>
            </w:pPr>
          </w:p>
          <w:p w14:paraId="2B75B1A1" w14:textId="77777777" w:rsidR="002A1508" w:rsidRPr="006F2909" w:rsidRDefault="00237F4C" w:rsidP="006F2909">
            <w:pPr>
              <w:contextualSpacing/>
              <w:jc w:val="both"/>
              <w:rPr>
                <w:rFonts w:asciiTheme="minorHAnsi" w:eastAsia="Times New Roman" w:hAnsiTheme="minorHAnsi" w:cs="Arial"/>
                <w:lang w:val="es-PE"/>
              </w:rPr>
            </w:pPr>
            <w:r w:rsidRPr="006F2909">
              <w:rPr>
                <w:rFonts w:eastAsia="Times New Roman" w:cs="Arial"/>
                <w:lang w:val="es-PE"/>
              </w:rPr>
              <w:t>La inclinación hacia abajo de la bandeja no afecta los patchcords ni a las demás bandejas dado que estos vienen preparados de fábrica para esta función.</w:t>
            </w:r>
          </w:p>
          <w:p w14:paraId="5D2C43F4" w14:textId="77777777" w:rsidR="002A1508" w:rsidRPr="006F2909" w:rsidRDefault="002A1508" w:rsidP="006F2909">
            <w:pPr>
              <w:contextualSpacing/>
              <w:jc w:val="both"/>
              <w:rPr>
                <w:rFonts w:asciiTheme="minorHAnsi" w:eastAsia="Times New Roman" w:hAnsiTheme="minorHAnsi" w:cs="Arial"/>
                <w:lang w:val="es-PE"/>
              </w:rPr>
            </w:pPr>
          </w:p>
        </w:tc>
      </w:tr>
    </w:tbl>
    <w:p w14:paraId="278CF4C0" w14:textId="77777777" w:rsidR="004A69EC" w:rsidRPr="004A69EC" w:rsidRDefault="004A69EC" w:rsidP="00F27677">
      <w:pPr>
        <w:jc w:val="both"/>
        <w:rPr>
          <w:rFonts w:ascii="Arial" w:hAnsi="Arial" w:cs="Arial"/>
          <w:lang w:val="es-PE"/>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38D9EAFB" w14:textId="77777777" w:rsidTr="008C3754">
        <w:trPr>
          <w:jc w:val="right"/>
        </w:trPr>
        <w:tc>
          <w:tcPr>
            <w:tcW w:w="2329" w:type="pct"/>
            <w:vAlign w:val="center"/>
          </w:tcPr>
          <w:p w14:paraId="6596271D"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4C677AAC" w14:textId="717E4F04" w:rsidR="004A69EC" w:rsidRPr="004A69EC" w:rsidRDefault="00C23C4D" w:rsidP="00F27677">
            <w:pPr>
              <w:jc w:val="center"/>
              <w:rPr>
                <w:rFonts w:cs="Arial"/>
                <w:lang w:val="es-PE"/>
              </w:rPr>
            </w:pPr>
            <w:r>
              <w:rPr>
                <w:rFonts w:cs="Arial"/>
                <w:lang w:val="es-PE"/>
              </w:rPr>
              <w:t>228</w:t>
            </w:r>
          </w:p>
        </w:tc>
      </w:tr>
      <w:tr w:rsidR="004A69EC" w:rsidRPr="004A69EC" w14:paraId="12F21B5A" w14:textId="77777777" w:rsidTr="008C3754">
        <w:trPr>
          <w:jc w:val="right"/>
        </w:trPr>
        <w:tc>
          <w:tcPr>
            <w:tcW w:w="2329" w:type="pct"/>
            <w:vAlign w:val="center"/>
          </w:tcPr>
          <w:p w14:paraId="1B187880"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14D38DC3" w14:textId="77777777" w:rsidR="004A69EC" w:rsidRPr="004A69EC" w:rsidRDefault="004A69EC" w:rsidP="00F27677">
            <w:pPr>
              <w:rPr>
                <w:rFonts w:cs="Arial"/>
                <w:lang w:val="es-PE"/>
              </w:rPr>
            </w:pPr>
            <w:r w:rsidRPr="004A69EC">
              <w:rPr>
                <w:rFonts w:cs="Arial"/>
                <w:b/>
                <w:lang w:val="es-PE"/>
              </w:rPr>
              <w:t>3.5.4.1.</w:t>
            </w:r>
          </w:p>
        </w:tc>
      </w:tr>
      <w:tr w:rsidR="004A69EC" w:rsidRPr="004A69EC" w14:paraId="1D5AA304" w14:textId="77777777" w:rsidTr="008C3754">
        <w:trPr>
          <w:jc w:val="right"/>
        </w:trPr>
        <w:tc>
          <w:tcPr>
            <w:tcW w:w="5000" w:type="pct"/>
            <w:gridSpan w:val="2"/>
          </w:tcPr>
          <w:p w14:paraId="6D10174C" w14:textId="77777777" w:rsidR="004A69EC" w:rsidRPr="004A69EC" w:rsidRDefault="004A69EC" w:rsidP="00F27677">
            <w:pPr>
              <w:jc w:val="both"/>
              <w:rPr>
                <w:rFonts w:cs="Arial"/>
                <w:lang w:val="es-PE"/>
              </w:rPr>
            </w:pPr>
            <w:r w:rsidRPr="004A69EC">
              <w:rPr>
                <w:rFonts w:cs="Arial"/>
                <w:lang w:val="es-PE"/>
              </w:rPr>
              <w:t>Solicitamos que la opción de inclinación de 30 grados sea opcional, dado que existen soluciones de excelente calidad que no requieren de este tipo de inclinación para cumplir con la funcionalidad de la bandeja. Por otro lado, la inclinación hacia abajo de la bandeja podría afectar los patchcords conectados de la bandeja inmediatamente inferior y también de los mismos patchords salientes conectados en la misma bandeja</w:t>
            </w:r>
          </w:p>
        </w:tc>
      </w:tr>
      <w:tr w:rsidR="006F2909" w:rsidRPr="004A69EC" w14:paraId="7B4C0948" w14:textId="77777777" w:rsidTr="008C3754">
        <w:trPr>
          <w:jc w:val="right"/>
        </w:trPr>
        <w:tc>
          <w:tcPr>
            <w:tcW w:w="5000" w:type="pct"/>
            <w:gridSpan w:val="2"/>
          </w:tcPr>
          <w:p w14:paraId="18815237" w14:textId="77777777" w:rsidR="006F2909" w:rsidRPr="006F2909" w:rsidRDefault="006F2909" w:rsidP="006F2909">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343BD71B" w14:textId="77777777" w:rsidR="006F2909" w:rsidRPr="006F2909" w:rsidRDefault="006F2909" w:rsidP="006F2909">
            <w:pPr>
              <w:contextualSpacing/>
              <w:rPr>
                <w:rFonts w:eastAsia="Times New Roman" w:cs="Arial"/>
                <w:lang w:val="es-PE"/>
              </w:rPr>
            </w:pPr>
          </w:p>
          <w:p w14:paraId="76B7F974" w14:textId="77777777" w:rsidR="006F2909" w:rsidRPr="006F2909" w:rsidRDefault="006F2909" w:rsidP="006F2909">
            <w:pPr>
              <w:contextualSpacing/>
              <w:jc w:val="both"/>
              <w:rPr>
                <w:rFonts w:asciiTheme="minorHAnsi" w:eastAsia="Times New Roman" w:hAnsiTheme="minorHAnsi" w:cs="Arial"/>
                <w:lang w:val="es-PE"/>
              </w:rPr>
            </w:pPr>
            <w:r w:rsidRPr="006F2909">
              <w:rPr>
                <w:rFonts w:eastAsia="Times New Roman" w:cs="Arial"/>
                <w:lang w:val="es-PE"/>
              </w:rPr>
              <w:t>La inclinación hacia abajo de la bandeja no afecta los patchcords ni a las demás bandejas dado que estos vienen preparados de fábrica para esta función.</w:t>
            </w:r>
          </w:p>
          <w:p w14:paraId="2BA886E7" w14:textId="77777777" w:rsidR="006F2909" w:rsidRPr="004A69EC" w:rsidRDefault="006F2909" w:rsidP="006F2909">
            <w:pPr>
              <w:jc w:val="both"/>
              <w:rPr>
                <w:rFonts w:cs="Arial"/>
                <w:lang w:val="es-PE"/>
              </w:rPr>
            </w:pPr>
          </w:p>
        </w:tc>
      </w:tr>
    </w:tbl>
    <w:p w14:paraId="35FC9B25"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5485EEC4" w14:textId="77777777" w:rsidTr="008C3754">
        <w:trPr>
          <w:jc w:val="right"/>
        </w:trPr>
        <w:tc>
          <w:tcPr>
            <w:tcW w:w="2329" w:type="pct"/>
            <w:vAlign w:val="center"/>
          </w:tcPr>
          <w:p w14:paraId="36D8BA33"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336C159D" w14:textId="15AA2E8A" w:rsidR="004A69EC" w:rsidRPr="004A69EC" w:rsidRDefault="00C23C4D" w:rsidP="00F27677">
            <w:pPr>
              <w:jc w:val="center"/>
              <w:rPr>
                <w:rFonts w:cs="Arial"/>
                <w:lang w:val="es-PE"/>
              </w:rPr>
            </w:pPr>
            <w:r>
              <w:rPr>
                <w:rFonts w:cs="Arial"/>
                <w:lang w:val="es-PE"/>
              </w:rPr>
              <w:t>229</w:t>
            </w:r>
          </w:p>
        </w:tc>
      </w:tr>
      <w:tr w:rsidR="004A69EC" w:rsidRPr="004A69EC" w14:paraId="70DE6144" w14:textId="77777777" w:rsidTr="008C3754">
        <w:trPr>
          <w:jc w:val="right"/>
        </w:trPr>
        <w:tc>
          <w:tcPr>
            <w:tcW w:w="2329" w:type="pct"/>
            <w:vAlign w:val="center"/>
          </w:tcPr>
          <w:p w14:paraId="3125C107"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106AEBA2" w14:textId="77777777" w:rsidR="004A69EC" w:rsidRPr="004A69EC" w:rsidRDefault="004A69EC" w:rsidP="00F27677">
            <w:pPr>
              <w:rPr>
                <w:rFonts w:cs="Arial"/>
                <w:lang w:val="es-PE"/>
              </w:rPr>
            </w:pPr>
            <w:r w:rsidRPr="004A69EC">
              <w:rPr>
                <w:rFonts w:cs="Arial"/>
                <w:b/>
                <w:lang w:val="es-PE"/>
              </w:rPr>
              <w:t>3.5.7.5.</w:t>
            </w:r>
            <w:r w:rsidRPr="004A69EC">
              <w:rPr>
                <w:rFonts w:cs="Arial"/>
                <w:lang w:val="es-PE"/>
              </w:rPr>
              <w:t xml:space="preserve"> </w:t>
            </w:r>
          </w:p>
        </w:tc>
      </w:tr>
      <w:tr w:rsidR="004A69EC" w:rsidRPr="004A69EC" w14:paraId="0F2F8C3E" w14:textId="77777777" w:rsidTr="008C3754">
        <w:trPr>
          <w:jc w:val="right"/>
        </w:trPr>
        <w:tc>
          <w:tcPr>
            <w:tcW w:w="5000" w:type="pct"/>
            <w:gridSpan w:val="2"/>
          </w:tcPr>
          <w:p w14:paraId="1E466F7B" w14:textId="77777777" w:rsidR="004A69EC" w:rsidRPr="004A69EC" w:rsidRDefault="004A69EC" w:rsidP="00F27677">
            <w:pPr>
              <w:jc w:val="both"/>
              <w:rPr>
                <w:rFonts w:cs="Arial"/>
                <w:lang w:val="es-PE"/>
              </w:rPr>
            </w:pPr>
            <w:r w:rsidRPr="004A69EC">
              <w:rPr>
                <w:rFonts w:cs="Arial"/>
                <w:lang w:val="es-PE"/>
              </w:rPr>
              <w:t>Solicitamos que la opción de inclinación de 30 grados sea opcional, dado que existen soluciones de excelente calidad que no requieren de este tipo de inclinación para cumplir con la funcionalidad de la bandeja. Por otro lado la inclinación hacia abajo de la bandeja podría afectar los patchcords conectados de la bandeja inmediatamente inferior y también de los mismos patchords salientes conectados en la misma bandeja</w:t>
            </w:r>
          </w:p>
        </w:tc>
      </w:tr>
      <w:tr w:rsidR="006F2909" w:rsidRPr="004A69EC" w14:paraId="1D274693" w14:textId="77777777" w:rsidTr="008C3754">
        <w:trPr>
          <w:jc w:val="right"/>
        </w:trPr>
        <w:tc>
          <w:tcPr>
            <w:tcW w:w="5000" w:type="pct"/>
            <w:gridSpan w:val="2"/>
          </w:tcPr>
          <w:p w14:paraId="20EEAEC7" w14:textId="77777777" w:rsidR="006F2909" w:rsidRPr="006F2909" w:rsidRDefault="006F2909" w:rsidP="006F2909">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7FB3B94B" w14:textId="77777777" w:rsidR="006F2909" w:rsidRPr="006F2909" w:rsidRDefault="006F2909" w:rsidP="006F2909">
            <w:pPr>
              <w:contextualSpacing/>
              <w:rPr>
                <w:rFonts w:eastAsia="Times New Roman" w:cs="Arial"/>
                <w:lang w:val="es-PE"/>
              </w:rPr>
            </w:pPr>
          </w:p>
          <w:p w14:paraId="2CD86A82" w14:textId="77777777" w:rsidR="006F2909" w:rsidRPr="006F2909" w:rsidRDefault="006F2909" w:rsidP="006F2909">
            <w:pPr>
              <w:contextualSpacing/>
              <w:jc w:val="both"/>
              <w:rPr>
                <w:rFonts w:asciiTheme="minorHAnsi" w:eastAsia="Times New Roman" w:hAnsiTheme="minorHAnsi" w:cs="Arial"/>
                <w:lang w:val="es-PE"/>
              </w:rPr>
            </w:pPr>
            <w:r w:rsidRPr="006F2909">
              <w:rPr>
                <w:rFonts w:eastAsia="Times New Roman" w:cs="Arial"/>
                <w:lang w:val="es-PE"/>
              </w:rPr>
              <w:t>La inclinación hacia abajo de la bandeja no afecta los patchcords ni a las demás bandejas dado que estos vienen preparados de fábrica para esta función.</w:t>
            </w:r>
          </w:p>
          <w:p w14:paraId="046B22EB" w14:textId="77777777" w:rsidR="006F2909" w:rsidRPr="004A69EC" w:rsidRDefault="006F2909" w:rsidP="006F2909">
            <w:pPr>
              <w:jc w:val="both"/>
              <w:rPr>
                <w:rFonts w:cs="Arial"/>
                <w:lang w:val="es-PE"/>
              </w:rPr>
            </w:pPr>
          </w:p>
        </w:tc>
      </w:tr>
    </w:tbl>
    <w:p w14:paraId="55EAF8D2"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61164E03" w14:textId="77777777" w:rsidTr="008C3754">
        <w:trPr>
          <w:jc w:val="right"/>
        </w:trPr>
        <w:tc>
          <w:tcPr>
            <w:tcW w:w="2329" w:type="pct"/>
            <w:vAlign w:val="center"/>
          </w:tcPr>
          <w:p w14:paraId="32587D29"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07C664D1" w14:textId="3CC80EC4" w:rsidR="004A69EC" w:rsidRPr="004A69EC" w:rsidRDefault="00C23C4D" w:rsidP="00F27677">
            <w:pPr>
              <w:jc w:val="center"/>
              <w:rPr>
                <w:rFonts w:cs="Arial"/>
                <w:lang w:val="es-PE"/>
              </w:rPr>
            </w:pPr>
            <w:r>
              <w:rPr>
                <w:rFonts w:cs="Arial"/>
                <w:lang w:val="es-PE"/>
              </w:rPr>
              <w:t>230</w:t>
            </w:r>
          </w:p>
        </w:tc>
      </w:tr>
      <w:tr w:rsidR="004A69EC" w:rsidRPr="004A69EC" w14:paraId="400AD3CB" w14:textId="77777777" w:rsidTr="008C3754">
        <w:trPr>
          <w:jc w:val="right"/>
        </w:trPr>
        <w:tc>
          <w:tcPr>
            <w:tcW w:w="2329" w:type="pct"/>
            <w:vAlign w:val="center"/>
          </w:tcPr>
          <w:p w14:paraId="2FBBA9C0"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4D6BEA5D" w14:textId="77777777" w:rsidR="004A69EC" w:rsidRPr="004A69EC" w:rsidRDefault="004A69EC" w:rsidP="00F27677">
            <w:pPr>
              <w:rPr>
                <w:rFonts w:cs="Arial"/>
                <w:lang w:val="es-PE"/>
              </w:rPr>
            </w:pPr>
            <w:r w:rsidRPr="004A69EC">
              <w:rPr>
                <w:rFonts w:cs="Arial"/>
                <w:b/>
                <w:lang w:val="es-PE"/>
              </w:rPr>
              <w:t>3.5.3.3.</w:t>
            </w:r>
          </w:p>
        </w:tc>
      </w:tr>
      <w:tr w:rsidR="004A69EC" w:rsidRPr="004A69EC" w14:paraId="16FEA395" w14:textId="77777777" w:rsidTr="008C3754">
        <w:trPr>
          <w:jc w:val="right"/>
        </w:trPr>
        <w:tc>
          <w:tcPr>
            <w:tcW w:w="5000" w:type="pct"/>
            <w:gridSpan w:val="2"/>
          </w:tcPr>
          <w:p w14:paraId="7A6BDCB2" w14:textId="77777777" w:rsidR="004A69EC" w:rsidRPr="004A69EC" w:rsidRDefault="004A69EC" w:rsidP="00F27677">
            <w:pPr>
              <w:jc w:val="both"/>
              <w:rPr>
                <w:rFonts w:cs="Arial"/>
                <w:lang w:val="es-PE"/>
              </w:rPr>
            </w:pPr>
            <w:r w:rsidRPr="004A69EC">
              <w:rPr>
                <w:rFonts w:cs="Arial"/>
                <w:lang w:val="es-PE"/>
              </w:rPr>
              <w:t>Solicitamos puedan ser también aceptadas opciones con 4 cassettes de 12 fusiones o empalmes que cumplen con la misma funcionalidad y llegan a la capacidad solicitada.</w:t>
            </w:r>
          </w:p>
        </w:tc>
      </w:tr>
      <w:tr w:rsidR="006F2909" w:rsidRPr="006F2909" w14:paraId="6B9E31E6" w14:textId="77777777" w:rsidTr="008C3754">
        <w:trPr>
          <w:jc w:val="right"/>
        </w:trPr>
        <w:tc>
          <w:tcPr>
            <w:tcW w:w="5000" w:type="pct"/>
            <w:gridSpan w:val="2"/>
          </w:tcPr>
          <w:p w14:paraId="41D65BFA" w14:textId="77777777" w:rsidR="00631256"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57935F49" w14:textId="77777777" w:rsidR="005301B2" w:rsidRPr="006F2909" w:rsidRDefault="005301B2" w:rsidP="00F27677">
            <w:pPr>
              <w:contextualSpacing/>
              <w:rPr>
                <w:rFonts w:eastAsia="Times New Roman" w:cs="Arial"/>
                <w:lang w:val="es-PE"/>
              </w:rPr>
            </w:pPr>
          </w:p>
          <w:p w14:paraId="6AE15C1C" w14:textId="6099586C" w:rsidR="002A1508" w:rsidRPr="006F2909" w:rsidRDefault="007866F7" w:rsidP="006F2909">
            <w:pPr>
              <w:contextualSpacing/>
              <w:jc w:val="both"/>
              <w:rPr>
                <w:rFonts w:eastAsia="Times New Roman" w:cs="Arial"/>
                <w:lang w:val="es-PE"/>
              </w:rPr>
            </w:pPr>
            <w:r w:rsidRPr="006F2909">
              <w:rPr>
                <w:rFonts w:eastAsia="Times New Roman" w:cs="Arial"/>
                <w:lang w:val="es-PE"/>
              </w:rPr>
              <w:t>Por un tema de orden se solicita 2 casset</w:t>
            </w:r>
            <w:r w:rsidR="006F2909" w:rsidRPr="006F2909">
              <w:rPr>
                <w:rFonts w:eastAsia="Times New Roman" w:cs="Arial"/>
                <w:lang w:val="es-PE"/>
              </w:rPr>
              <w:t>tes como mínimo;</w:t>
            </w:r>
            <w:r w:rsidRPr="006F2909">
              <w:rPr>
                <w:rFonts w:eastAsia="Times New Roman" w:cs="Arial"/>
                <w:lang w:val="es-PE"/>
              </w:rPr>
              <w:t xml:space="preserve"> dependiendo de la distribución que elija el CONTRATADO, se podrá optar por 4 cassettes.</w:t>
            </w:r>
          </w:p>
          <w:p w14:paraId="629790E3" w14:textId="77777777" w:rsidR="002A1508" w:rsidRPr="006F2909" w:rsidRDefault="002A1508" w:rsidP="006F2909">
            <w:pPr>
              <w:contextualSpacing/>
              <w:jc w:val="both"/>
              <w:rPr>
                <w:rFonts w:asciiTheme="minorHAnsi" w:eastAsia="Times New Roman" w:hAnsiTheme="minorHAnsi" w:cs="Arial"/>
                <w:lang w:val="es-PE"/>
              </w:rPr>
            </w:pPr>
          </w:p>
        </w:tc>
      </w:tr>
    </w:tbl>
    <w:p w14:paraId="2EED31CD"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7C8EB3DE" w14:textId="77777777" w:rsidTr="008C3754">
        <w:trPr>
          <w:jc w:val="right"/>
        </w:trPr>
        <w:tc>
          <w:tcPr>
            <w:tcW w:w="2329" w:type="pct"/>
            <w:vAlign w:val="center"/>
          </w:tcPr>
          <w:p w14:paraId="5C9C5904"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750FDC98" w14:textId="61EB5C9A" w:rsidR="004A69EC" w:rsidRPr="004A69EC" w:rsidRDefault="00C23C4D" w:rsidP="00F27677">
            <w:pPr>
              <w:jc w:val="center"/>
              <w:rPr>
                <w:rFonts w:cs="Arial"/>
                <w:lang w:val="es-PE"/>
              </w:rPr>
            </w:pPr>
            <w:r>
              <w:rPr>
                <w:rFonts w:cs="Arial"/>
                <w:lang w:val="es-PE"/>
              </w:rPr>
              <w:t>231</w:t>
            </w:r>
          </w:p>
        </w:tc>
      </w:tr>
      <w:tr w:rsidR="004A69EC" w:rsidRPr="004A69EC" w14:paraId="353A47B0" w14:textId="77777777" w:rsidTr="008C3754">
        <w:trPr>
          <w:jc w:val="right"/>
        </w:trPr>
        <w:tc>
          <w:tcPr>
            <w:tcW w:w="2329" w:type="pct"/>
            <w:vAlign w:val="center"/>
          </w:tcPr>
          <w:p w14:paraId="09974735"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0B9383F7" w14:textId="77777777" w:rsidR="004A69EC" w:rsidRPr="004A69EC" w:rsidRDefault="004A69EC" w:rsidP="00F27677">
            <w:pPr>
              <w:rPr>
                <w:rFonts w:cs="Arial"/>
                <w:lang w:val="es-PE"/>
              </w:rPr>
            </w:pPr>
            <w:r w:rsidRPr="004A69EC">
              <w:rPr>
                <w:rFonts w:cs="Arial"/>
                <w:b/>
                <w:lang w:val="es-PE"/>
              </w:rPr>
              <w:t>3.5.5.2.</w:t>
            </w:r>
            <w:r w:rsidRPr="004A69EC">
              <w:rPr>
                <w:rFonts w:cs="Arial"/>
                <w:lang w:val="es-PE"/>
              </w:rPr>
              <w:t xml:space="preserve"> </w:t>
            </w:r>
          </w:p>
        </w:tc>
      </w:tr>
      <w:tr w:rsidR="004A69EC" w:rsidRPr="004A69EC" w14:paraId="14F61901" w14:textId="77777777" w:rsidTr="008C3754">
        <w:trPr>
          <w:jc w:val="right"/>
        </w:trPr>
        <w:tc>
          <w:tcPr>
            <w:tcW w:w="5000" w:type="pct"/>
            <w:gridSpan w:val="2"/>
          </w:tcPr>
          <w:p w14:paraId="17DD042E" w14:textId="77777777" w:rsidR="004A69EC" w:rsidRPr="004A69EC" w:rsidRDefault="004A69EC" w:rsidP="00F27677">
            <w:pPr>
              <w:jc w:val="both"/>
              <w:rPr>
                <w:rFonts w:cs="Arial"/>
                <w:lang w:val="es-PE"/>
              </w:rPr>
            </w:pPr>
            <w:r w:rsidRPr="004A69EC">
              <w:rPr>
                <w:rFonts w:cs="Arial"/>
                <w:lang w:val="es-PE"/>
              </w:rPr>
              <w:t>Solicitamos que la chaqueta de cada hilo sea como máximo de 3 mm, dado por ejemplo en el caso de los conectores LC que al ser la mitad del tamaño de un conector SC requiere en su construcción de chaquetas de menor diámetro del orden de 1.6 mm. Por otro lado un menor diámetro de la chaqueta de los hilos permite mayor facilidad para la organización de los hilos, y para la conexión y desconexión de los conectores.</w:t>
            </w:r>
          </w:p>
        </w:tc>
      </w:tr>
      <w:tr w:rsidR="00631256" w:rsidRPr="006F2909" w14:paraId="4B072E98" w14:textId="77777777" w:rsidTr="008C3754">
        <w:trPr>
          <w:jc w:val="right"/>
        </w:trPr>
        <w:tc>
          <w:tcPr>
            <w:tcW w:w="5000" w:type="pct"/>
            <w:gridSpan w:val="2"/>
          </w:tcPr>
          <w:p w14:paraId="4029E8FF" w14:textId="77777777" w:rsidR="00631256"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22DC49DE" w14:textId="77777777" w:rsidR="005301B2" w:rsidRPr="006F2909" w:rsidRDefault="005301B2" w:rsidP="00F27677">
            <w:pPr>
              <w:contextualSpacing/>
              <w:rPr>
                <w:rFonts w:eastAsia="Times New Roman" w:cs="Arial"/>
                <w:lang w:val="es-PE"/>
              </w:rPr>
            </w:pPr>
          </w:p>
          <w:p w14:paraId="780A8B35" w14:textId="096300AB" w:rsidR="00631256" w:rsidRPr="006F2909" w:rsidRDefault="00BE1321" w:rsidP="00F27677">
            <w:pPr>
              <w:contextualSpacing/>
              <w:rPr>
                <w:rFonts w:eastAsia="Times New Roman" w:cs="Arial"/>
                <w:lang w:val="es-PE"/>
              </w:rPr>
            </w:pPr>
            <w:r w:rsidRPr="006F2909">
              <w:rPr>
                <w:rFonts w:eastAsia="Times New Roman" w:cs="Arial"/>
                <w:lang w:val="es-PE"/>
              </w:rPr>
              <w:t xml:space="preserve">Ceñirse a lo establecido en las </w:t>
            </w:r>
            <w:r w:rsidR="007866F7" w:rsidRPr="006F2909">
              <w:rPr>
                <w:rFonts w:eastAsia="Times New Roman" w:cs="Arial"/>
                <w:lang w:val="es-PE"/>
              </w:rPr>
              <w:t>BASES.</w:t>
            </w:r>
          </w:p>
          <w:p w14:paraId="478B6DFC" w14:textId="77777777" w:rsidR="005301B2" w:rsidRPr="006F2909" w:rsidRDefault="005301B2" w:rsidP="00F27677">
            <w:pPr>
              <w:contextualSpacing/>
              <w:rPr>
                <w:rFonts w:eastAsia="Times New Roman" w:cs="Arial"/>
                <w:lang w:val="es-PE"/>
              </w:rPr>
            </w:pPr>
          </w:p>
        </w:tc>
      </w:tr>
    </w:tbl>
    <w:p w14:paraId="6D935316" w14:textId="77777777" w:rsidR="004A69EC" w:rsidRPr="006F2909"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6F2909" w14:paraId="5CA4EC04" w14:textId="77777777" w:rsidTr="008C3754">
        <w:trPr>
          <w:jc w:val="right"/>
        </w:trPr>
        <w:tc>
          <w:tcPr>
            <w:tcW w:w="2329" w:type="pct"/>
            <w:vAlign w:val="center"/>
          </w:tcPr>
          <w:p w14:paraId="47E752FA" w14:textId="77777777" w:rsidR="004A69EC" w:rsidRPr="006F2909" w:rsidRDefault="004A69EC" w:rsidP="00F27677">
            <w:pPr>
              <w:rPr>
                <w:rFonts w:cs="Arial"/>
                <w:lang w:val="es-PE"/>
              </w:rPr>
            </w:pPr>
            <w:r w:rsidRPr="006F2909">
              <w:rPr>
                <w:rFonts w:cs="Arial"/>
                <w:lang w:val="es-PE"/>
              </w:rPr>
              <w:t>Nº de Consulta a las ESPECIFICACIONES TÉCNICAS DE LA RED DE TRANSPORTE (Anexo Nº 8-A)</w:t>
            </w:r>
          </w:p>
        </w:tc>
        <w:tc>
          <w:tcPr>
            <w:tcW w:w="2671" w:type="pct"/>
            <w:vAlign w:val="center"/>
          </w:tcPr>
          <w:p w14:paraId="10670E86" w14:textId="1D4C7343" w:rsidR="004A69EC" w:rsidRPr="006F2909" w:rsidRDefault="00C23C4D" w:rsidP="00F27677">
            <w:pPr>
              <w:jc w:val="center"/>
              <w:rPr>
                <w:rFonts w:cs="Arial"/>
                <w:lang w:val="es-PE"/>
              </w:rPr>
            </w:pPr>
            <w:r>
              <w:rPr>
                <w:rFonts w:cs="Arial"/>
                <w:lang w:val="es-PE"/>
              </w:rPr>
              <w:t>232</w:t>
            </w:r>
          </w:p>
        </w:tc>
      </w:tr>
      <w:tr w:rsidR="004A69EC" w:rsidRPr="006F2909" w14:paraId="5012C7E4" w14:textId="77777777" w:rsidTr="008C3754">
        <w:trPr>
          <w:jc w:val="right"/>
        </w:trPr>
        <w:tc>
          <w:tcPr>
            <w:tcW w:w="2329" w:type="pct"/>
            <w:vAlign w:val="center"/>
          </w:tcPr>
          <w:p w14:paraId="3DFF3E47" w14:textId="77777777" w:rsidR="004A69EC" w:rsidRPr="006F2909" w:rsidRDefault="004A69EC" w:rsidP="00F27677">
            <w:pPr>
              <w:rPr>
                <w:rFonts w:cs="Arial"/>
                <w:lang w:val="es-PE"/>
              </w:rPr>
            </w:pPr>
            <w:r w:rsidRPr="006F2909">
              <w:rPr>
                <w:rFonts w:cs="Arial"/>
                <w:lang w:val="es-PE"/>
              </w:rPr>
              <w:t>Numeral, literal u otra división de las ESPECIFICACIONES TÉCNICAS DE LA RED DE TRANSPORTE (Anexo Nº 8-A)</w:t>
            </w:r>
          </w:p>
        </w:tc>
        <w:tc>
          <w:tcPr>
            <w:tcW w:w="2671" w:type="pct"/>
            <w:vAlign w:val="center"/>
          </w:tcPr>
          <w:p w14:paraId="0405080F" w14:textId="77777777" w:rsidR="004A69EC" w:rsidRPr="006F2909" w:rsidRDefault="004A69EC" w:rsidP="00F27677">
            <w:pPr>
              <w:rPr>
                <w:rFonts w:cs="Arial"/>
                <w:lang w:val="es-PE"/>
              </w:rPr>
            </w:pPr>
            <w:r w:rsidRPr="006F2909">
              <w:rPr>
                <w:rFonts w:cs="Arial"/>
                <w:b/>
                <w:lang w:val="es-PE"/>
              </w:rPr>
              <w:t>3.5.7.3.</w:t>
            </w:r>
          </w:p>
        </w:tc>
      </w:tr>
      <w:tr w:rsidR="004A69EC" w:rsidRPr="006F2909" w14:paraId="2E3959BB" w14:textId="77777777" w:rsidTr="008C3754">
        <w:trPr>
          <w:jc w:val="right"/>
        </w:trPr>
        <w:tc>
          <w:tcPr>
            <w:tcW w:w="5000" w:type="pct"/>
            <w:gridSpan w:val="2"/>
          </w:tcPr>
          <w:p w14:paraId="7B8B689D" w14:textId="77777777" w:rsidR="004A69EC" w:rsidRPr="006F2909" w:rsidRDefault="004A69EC" w:rsidP="00F27677">
            <w:pPr>
              <w:jc w:val="both"/>
              <w:rPr>
                <w:rFonts w:cs="Arial"/>
                <w:lang w:val="es-PE"/>
              </w:rPr>
            </w:pPr>
            <w:r w:rsidRPr="006F2909">
              <w:rPr>
                <w:rFonts w:cs="Arial"/>
                <w:lang w:val="es-PE"/>
              </w:rPr>
              <w:t>Se solicita precisar que en el caso de los conectores LC estos deben ser dúplex para tener coherencia con el requerimiento de llegar a 96 hilos y lo indicado en el punto 3.5.7.3 que deben ser 4 módulos MPO/MTP a utilizar en cada bandeja. Para llegar a 96 hilos con 4 módulos, cada módulo debe tener capacidad para 96/4=24 hilos, si son 24 hilos por modulo deben ser entonces 12 conectores LC dúplex por modulo.</w:t>
            </w:r>
          </w:p>
        </w:tc>
      </w:tr>
      <w:tr w:rsidR="00631256" w:rsidRPr="006F2909" w14:paraId="359E8AC0" w14:textId="77777777" w:rsidTr="008C3754">
        <w:trPr>
          <w:jc w:val="right"/>
        </w:trPr>
        <w:tc>
          <w:tcPr>
            <w:tcW w:w="5000" w:type="pct"/>
            <w:gridSpan w:val="2"/>
          </w:tcPr>
          <w:p w14:paraId="693416CD" w14:textId="77777777" w:rsidR="00631256"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0E5B9556" w14:textId="77777777" w:rsidR="005301B2" w:rsidRPr="006F2909" w:rsidRDefault="005301B2" w:rsidP="00F27677">
            <w:pPr>
              <w:contextualSpacing/>
              <w:rPr>
                <w:rFonts w:eastAsia="Times New Roman" w:cs="Arial"/>
                <w:lang w:val="es-PE"/>
              </w:rPr>
            </w:pPr>
          </w:p>
          <w:p w14:paraId="6A7CB611" w14:textId="185640E3" w:rsidR="00631256" w:rsidRPr="006F2909" w:rsidRDefault="00BE1321" w:rsidP="00F27677">
            <w:pPr>
              <w:contextualSpacing/>
              <w:rPr>
                <w:rFonts w:eastAsia="Times New Roman" w:cs="Arial"/>
                <w:lang w:val="es-PE"/>
              </w:rPr>
            </w:pPr>
            <w:r w:rsidRPr="006F2909">
              <w:rPr>
                <w:rFonts w:eastAsia="Times New Roman" w:cs="Arial"/>
                <w:lang w:val="es-PE"/>
              </w:rPr>
              <w:t xml:space="preserve">Ceñirse a lo establecido en las </w:t>
            </w:r>
            <w:r w:rsidR="00237F4C" w:rsidRPr="006F2909">
              <w:rPr>
                <w:rFonts w:eastAsia="Times New Roman" w:cs="Arial"/>
                <w:lang w:val="es-PE"/>
              </w:rPr>
              <w:t>BASES.</w:t>
            </w:r>
          </w:p>
          <w:p w14:paraId="4D61A25C" w14:textId="77777777" w:rsidR="005301B2" w:rsidRPr="006F2909" w:rsidRDefault="005301B2" w:rsidP="00F27677">
            <w:pPr>
              <w:contextualSpacing/>
              <w:rPr>
                <w:rFonts w:eastAsia="Times New Roman" w:cs="Arial"/>
                <w:lang w:val="es-PE"/>
              </w:rPr>
            </w:pPr>
          </w:p>
        </w:tc>
      </w:tr>
    </w:tbl>
    <w:p w14:paraId="1E3DADBC"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6615F5D0" w14:textId="77777777" w:rsidTr="008C3754">
        <w:trPr>
          <w:jc w:val="right"/>
        </w:trPr>
        <w:tc>
          <w:tcPr>
            <w:tcW w:w="2329" w:type="pct"/>
            <w:vAlign w:val="center"/>
          </w:tcPr>
          <w:p w14:paraId="3F3ED1CD"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68036A68" w14:textId="18EE99B9" w:rsidR="004A69EC" w:rsidRPr="004A69EC" w:rsidRDefault="00C23C4D" w:rsidP="00F27677">
            <w:pPr>
              <w:jc w:val="center"/>
              <w:rPr>
                <w:rFonts w:cs="Arial"/>
                <w:lang w:val="es-PE"/>
              </w:rPr>
            </w:pPr>
            <w:r>
              <w:rPr>
                <w:rFonts w:cs="Arial"/>
                <w:lang w:val="es-PE"/>
              </w:rPr>
              <w:t>233</w:t>
            </w:r>
          </w:p>
        </w:tc>
      </w:tr>
      <w:tr w:rsidR="004A69EC" w:rsidRPr="004A69EC" w14:paraId="4C1DB723" w14:textId="77777777" w:rsidTr="008C3754">
        <w:trPr>
          <w:jc w:val="right"/>
        </w:trPr>
        <w:tc>
          <w:tcPr>
            <w:tcW w:w="2329" w:type="pct"/>
            <w:vAlign w:val="center"/>
          </w:tcPr>
          <w:p w14:paraId="73842B30"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3079CF98" w14:textId="77777777" w:rsidR="004A69EC" w:rsidRPr="004A69EC" w:rsidRDefault="004A69EC" w:rsidP="00F27677">
            <w:pPr>
              <w:rPr>
                <w:rFonts w:cs="Arial"/>
                <w:lang w:val="es-PE"/>
              </w:rPr>
            </w:pPr>
            <w:r w:rsidRPr="004A69EC">
              <w:rPr>
                <w:rFonts w:cs="Arial"/>
                <w:b/>
                <w:lang w:val="es-PE"/>
              </w:rPr>
              <w:t>3.5.7.4.</w:t>
            </w:r>
            <w:r w:rsidRPr="004A69EC">
              <w:rPr>
                <w:rFonts w:cs="Arial"/>
                <w:lang w:val="es-PE"/>
              </w:rPr>
              <w:t> </w:t>
            </w:r>
          </w:p>
        </w:tc>
      </w:tr>
      <w:tr w:rsidR="004A69EC" w:rsidRPr="004A69EC" w14:paraId="5AD475DB" w14:textId="77777777" w:rsidTr="008C3754">
        <w:trPr>
          <w:jc w:val="right"/>
        </w:trPr>
        <w:tc>
          <w:tcPr>
            <w:tcW w:w="5000" w:type="pct"/>
            <w:gridSpan w:val="2"/>
          </w:tcPr>
          <w:p w14:paraId="2B07870B" w14:textId="77777777" w:rsidR="004A69EC" w:rsidRPr="004A69EC" w:rsidRDefault="004A69EC" w:rsidP="00F27677">
            <w:pPr>
              <w:jc w:val="both"/>
              <w:rPr>
                <w:rFonts w:cs="Arial"/>
                <w:lang w:val="es-PE"/>
              </w:rPr>
            </w:pPr>
            <w:r w:rsidRPr="004A69EC">
              <w:rPr>
                <w:rFonts w:cs="Arial"/>
                <w:lang w:val="es-PE"/>
              </w:rPr>
              <w:t>Se solicita precisar que en el caso de los conectores LC estos deben ser dúplex para tener coherencia con el requerimiento de llegar a 96 hilos y lo indicado en el punto 3.5.7.3 que deben ser 4 módulos MPO/MTP a utilizar en cada bandeja. Para llegar a 96 hilos con 4 módulos, cada módulo debe tener capacidad para 96/4=24 hilos, si son 24 hilos por modulo deben ser entonces 12 conectores LC dúplex por modulo.</w:t>
            </w:r>
          </w:p>
        </w:tc>
      </w:tr>
      <w:tr w:rsidR="00631256" w:rsidRPr="006F2909" w14:paraId="0DB07752" w14:textId="77777777" w:rsidTr="008C3754">
        <w:trPr>
          <w:jc w:val="right"/>
        </w:trPr>
        <w:tc>
          <w:tcPr>
            <w:tcW w:w="5000" w:type="pct"/>
            <w:gridSpan w:val="2"/>
          </w:tcPr>
          <w:p w14:paraId="23BA29A1" w14:textId="77777777" w:rsidR="00680137"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37DBBB83" w14:textId="77777777" w:rsidR="005301B2" w:rsidRPr="006F2909" w:rsidRDefault="005301B2" w:rsidP="00F27677">
            <w:pPr>
              <w:contextualSpacing/>
              <w:rPr>
                <w:rFonts w:eastAsia="Times New Roman" w:cs="Arial"/>
                <w:lang w:val="es-PE"/>
              </w:rPr>
            </w:pPr>
          </w:p>
          <w:p w14:paraId="618A3217" w14:textId="380AD927" w:rsidR="005301B2" w:rsidRPr="006F2909" w:rsidRDefault="00BE1321" w:rsidP="003A0F58">
            <w:pPr>
              <w:contextualSpacing/>
              <w:rPr>
                <w:rFonts w:eastAsia="Times New Roman" w:cs="Arial"/>
                <w:lang w:val="es-PE"/>
              </w:rPr>
            </w:pPr>
            <w:r w:rsidRPr="006F2909">
              <w:rPr>
                <w:rFonts w:eastAsia="Times New Roman" w:cs="Arial"/>
                <w:lang w:val="es-PE"/>
              </w:rPr>
              <w:t xml:space="preserve">Ceñirse a lo establecido en las </w:t>
            </w:r>
            <w:r w:rsidR="007866F7" w:rsidRPr="006F2909">
              <w:rPr>
                <w:rFonts w:eastAsia="Times New Roman" w:cs="Arial"/>
                <w:lang w:val="es-PE"/>
              </w:rPr>
              <w:t>BASES.</w:t>
            </w:r>
          </w:p>
        </w:tc>
      </w:tr>
    </w:tbl>
    <w:p w14:paraId="45DE4BE5" w14:textId="77777777" w:rsidR="004A69EC" w:rsidRPr="006F2909"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6F2909" w14:paraId="3F9F8A21" w14:textId="77777777" w:rsidTr="008C3754">
        <w:trPr>
          <w:jc w:val="right"/>
        </w:trPr>
        <w:tc>
          <w:tcPr>
            <w:tcW w:w="2329" w:type="pct"/>
            <w:vAlign w:val="center"/>
          </w:tcPr>
          <w:p w14:paraId="7C12787D" w14:textId="77777777" w:rsidR="004A69EC" w:rsidRPr="006F2909" w:rsidRDefault="004A69EC" w:rsidP="00F27677">
            <w:pPr>
              <w:rPr>
                <w:rFonts w:cs="Arial"/>
                <w:lang w:val="es-PE"/>
              </w:rPr>
            </w:pPr>
            <w:r w:rsidRPr="006F2909">
              <w:rPr>
                <w:rFonts w:cs="Arial"/>
                <w:lang w:val="es-PE"/>
              </w:rPr>
              <w:t>Nº de Consulta a las ESPECIFICACIONES TÉCNICAS DE LA RED DE TRANSPORTE (Anexo Nº 8-A)</w:t>
            </w:r>
          </w:p>
        </w:tc>
        <w:tc>
          <w:tcPr>
            <w:tcW w:w="2671" w:type="pct"/>
            <w:vAlign w:val="center"/>
          </w:tcPr>
          <w:p w14:paraId="6BA54D9E" w14:textId="148C1385" w:rsidR="004A69EC" w:rsidRPr="006F2909" w:rsidRDefault="00C23C4D" w:rsidP="00F27677">
            <w:pPr>
              <w:jc w:val="center"/>
              <w:rPr>
                <w:rFonts w:cs="Arial"/>
                <w:lang w:val="es-PE"/>
              </w:rPr>
            </w:pPr>
            <w:r>
              <w:rPr>
                <w:rFonts w:cs="Arial"/>
                <w:lang w:val="es-PE"/>
              </w:rPr>
              <w:t>234</w:t>
            </w:r>
          </w:p>
        </w:tc>
      </w:tr>
      <w:tr w:rsidR="004A69EC" w:rsidRPr="006F2909" w14:paraId="0A7FE86A" w14:textId="77777777" w:rsidTr="008C3754">
        <w:trPr>
          <w:jc w:val="right"/>
        </w:trPr>
        <w:tc>
          <w:tcPr>
            <w:tcW w:w="2329" w:type="pct"/>
            <w:vAlign w:val="center"/>
          </w:tcPr>
          <w:p w14:paraId="6682E4D5" w14:textId="77777777" w:rsidR="004A69EC" w:rsidRPr="006F2909" w:rsidRDefault="004A69EC" w:rsidP="00F27677">
            <w:pPr>
              <w:rPr>
                <w:rFonts w:cs="Arial"/>
                <w:lang w:val="es-PE"/>
              </w:rPr>
            </w:pPr>
            <w:r w:rsidRPr="006F2909">
              <w:rPr>
                <w:rFonts w:cs="Arial"/>
                <w:lang w:val="es-PE"/>
              </w:rPr>
              <w:t>Numeral, literal u otra división de las ESPECIFICACIONES TÉCNICAS DE LA RED DE TRANSPORTE (Anexo Nº 8-A)</w:t>
            </w:r>
          </w:p>
        </w:tc>
        <w:tc>
          <w:tcPr>
            <w:tcW w:w="2671" w:type="pct"/>
            <w:vAlign w:val="center"/>
          </w:tcPr>
          <w:p w14:paraId="4691BF35" w14:textId="77777777" w:rsidR="004A69EC" w:rsidRPr="006F2909" w:rsidRDefault="004A69EC" w:rsidP="00F27677">
            <w:pPr>
              <w:rPr>
                <w:rFonts w:cs="Arial"/>
                <w:lang w:val="es-PE"/>
              </w:rPr>
            </w:pPr>
            <w:r w:rsidRPr="006F2909">
              <w:rPr>
                <w:rFonts w:cs="Arial"/>
                <w:lang w:val="es-PE"/>
              </w:rPr>
              <w:t xml:space="preserve">2.1. </w:t>
            </w:r>
          </w:p>
          <w:p w14:paraId="60612972" w14:textId="77777777" w:rsidR="004A69EC" w:rsidRPr="006F2909" w:rsidRDefault="004A69EC" w:rsidP="00F27677">
            <w:pPr>
              <w:rPr>
                <w:rFonts w:cs="Arial"/>
                <w:lang w:val="es-PE"/>
              </w:rPr>
            </w:pPr>
            <w:r w:rsidRPr="006F2909">
              <w:rPr>
                <w:rFonts w:cs="Arial"/>
                <w:lang w:val="es-PE"/>
              </w:rPr>
              <w:t xml:space="preserve">2.1.1. </w:t>
            </w:r>
          </w:p>
        </w:tc>
      </w:tr>
      <w:tr w:rsidR="004A69EC" w:rsidRPr="006F2909" w14:paraId="7562757F" w14:textId="77777777" w:rsidTr="008C3754">
        <w:trPr>
          <w:jc w:val="right"/>
        </w:trPr>
        <w:tc>
          <w:tcPr>
            <w:tcW w:w="5000" w:type="pct"/>
            <w:gridSpan w:val="2"/>
          </w:tcPr>
          <w:p w14:paraId="6803D07F" w14:textId="77777777" w:rsidR="004A69EC" w:rsidRPr="006F2909" w:rsidRDefault="004A69EC" w:rsidP="00F27677">
            <w:pPr>
              <w:jc w:val="both"/>
              <w:rPr>
                <w:rFonts w:cs="Arial"/>
                <w:lang w:val="es-PE"/>
              </w:rPr>
            </w:pPr>
            <w:r w:rsidRPr="006F2909">
              <w:rPr>
                <w:rFonts w:cs="Arial"/>
                <w:lang w:val="es-PE"/>
              </w:rPr>
              <w:t>Solicitamos que la adquisición total de los cables de fibra óptica para iniciar las instalaciones y lo requerido para el periodo de operación y mantenimiento sea a través de un distribuidor local autorizado del fabricante, que garantice el stock y la provisión total de los cables de fibra óptica bajo un adecuado plan logístico y con beneficios para la cadena de suministro permita disponer de todos los productos requeridos para este proyecto en sus almacenes en Perú.</w:t>
            </w:r>
          </w:p>
        </w:tc>
      </w:tr>
      <w:tr w:rsidR="00631256" w:rsidRPr="006F2909" w14:paraId="1531AA42" w14:textId="77777777" w:rsidTr="008C3754">
        <w:trPr>
          <w:jc w:val="right"/>
        </w:trPr>
        <w:tc>
          <w:tcPr>
            <w:tcW w:w="5000" w:type="pct"/>
            <w:gridSpan w:val="2"/>
          </w:tcPr>
          <w:p w14:paraId="5D426F6A" w14:textId="77777777" w:rsidR="00680137"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58B90D19" w14:textId="77777777" w:rsidR="005301B2" w:rsidRPr="006F2909" w:rsidRDefault="005301B2" w:rsidP="00F27677">
            <w:pPr>
              <w:contextualSpacing/>
              <w:rPr>
                <w:rFonts w:eastAsia="Times New Roman" w:cs="Arial"/>
                <w:lang w:val="es-PE"/>
              </w:rPr>
            </w:pPr>
          </w:p>
          <w:p w14:paraId="4E385EE2" w14:textId="2B886E3B" w:rsidR="00631256" w:rsidRPr="006F2909" w:rsidRDefault="00BE1321" w:rsidP="00F27677">
            <w:pPr>
              <w:contextualSpacing/>
              <w:rPr>
                <w:rFonts w:eastAsia="Times New Roman" w:cs="Arial"/>
                <w:lang w:val="es-PE"/>
              </w:rPr>
            </w:pPr>
            <w:r w:rsidRPr="006F2909">
              <w:rPr>
                <w:rFonts w:eastAsia="Times New Roman" w:cs="Arial"/>
                <w:lang w:val="es-PE"/>
              </w:rPr>
              <w:t xml:space="preserve">Ceñirse a lo establecido en las </w:t>
            </w:r>
            <w:r w:rsidR="00237F4C" w:rsidRPr="006F2909">
              <w:rPr>
                <w:rFonts w:eastAsia="Times New Roman" w:cs="Arial"/>
                <w:lang w:val="es-PE"/>
              </w:rPr>
              <w:t>BASES.</w:t>
            </w:r>
          </w:p>
          <w:p w14:paraId="639CE608" w14:textId="77777777" w:rsidR="005301B2" w:rsidRPr="006F2909" w:rsidRDefault="005301B2" w:rsidP="00F27677">
            <w:pPr>
              <w:contextualSpacing/>
              <w:rPr>
                <w:rFonts w:eastAsia="Times New Roman" w:cs="Arial"/>
                <w:lang w:val="es-PE"/>
              </w:rPr>
            </w:pPr>
          </w:p>
        </w:tc>
      </w:tr>
    </w:tbl>
    <w:p w14:paraId="2D5D684A"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5E84A316" w14:textId="77777777" w:rsidTr="008C3754">
        <w:trPr>
          <w:jc w:val="right"/>
        </w:trPr>
        <w:tc>
          <w:tcPr>
            <w:tcW w:w="2329" w:type="pct"/>
            <w:vAlign w:val="center"/>
          </w:tcPr>
          <w:p w14:paraId="7376AF34"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2B2C534E" w14:textId="5CD58977" w:rsidR="004A69EC" w:rsidRPr="004A69EC" w:rsidRDefault="00C23C4D" w:rsidP="00F27677">
            <w:pPr>
              <w:jc w:val="center"/>
              <w:rPr>
                <w:rFonts w:cs="Arial"/>
                <w:lang w:val="es-PE"/>
              </w:rPr>
            </w:pPr>
            <w:r>
              <w:rPr>
                <w:rFonts w:cs="Arial"/>
                <w:lang w:val="es-PE"/>
              </w:rPr>
              <w:t>235</w:t>
            </w:r>
          </w:p>
        </w:tc>
      </w:tr>
      <w:tr w:rsidR="004A69EC" w:rsidRPr="004A69EC" w14:paraId="43F3E611" w14:textId="77777777" w:rsidTr="008C3754">
        <w:trPr>
          <w:jc w:val="right"/>
        </w:trPr>
        <w:tc>
          <w:tcPr>
            <w:tcW w:w="2329" w:type="pct"/>
            <w:vAlign w:val="center"/>
          </w:tcPr>
          <w:p w14:paraId="21717556"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18AF1EC4" w14:textId="77777777" w:rsidR="004A69EC" w:rsidRPr="004A69EC" w:rsidRDefault="004A69EC" w:rsidP="00F27677">
            <w:pPr>
              <w:rPr>
                <w:rFonts w:cs="Arial"/>
                <w:lang w:val="es-PE"/>
              </w:rPr>
            </w:pPr>
            <w:r w:rsidRPr="004A69EC">
              <w:rPr>
                <w:rFonts w:cs="Arial"/>
                <w:lang w:val="es-PE"/>
              </w:rPr>
              <w:t xml:space="preserve">2.1. </w:t>
            </w:r>
          </w:p>
          <w:p w14:paraId="113BF35D" w14:textId="77777777" w:rsidR="004A69EC" w:rsidRPr="004A69EC" w:rsidRDefault="004A69EC" w:rsidP="00F27677">
            <w:pPr>
              <w:rPr>
                <w:rFonts w:cs="Arial"/>
                <w:lang w:val="es-PE"/>
              </w:rPr>
            </w:pPr>
            <w:r w:rsidRPr="004A69EC">
              <w:rPr>
                <w:rFonts w:cs="Arial"/>
                <w:lang w:val="es-PE"/>
              </w:rPr>
              <w:t xml:space="preserve">2.1.2. </w:t>
            </w:r>
          </w:p>
        </w:tc>
      </w:tr>
      <w:tr w:rsidR="004A69EC" w:rsidRPr="004A69EC" w14:paraId="3BE0C89A" w14:textId="77777777" w:rsidTr="008C3754">
        <w:trPr>
          <w:jc w:val="right"/>
        </w:trPr>
        <w:tc>
          <w:tcPr>
            <w:tcW w:w="5000" w:type="pct"/>
            <w:gridSpan w:val="2"/>
          </w:tcPr>
          <w:p w14:paraId="7ECDE540" w14:textId="77777777" w:rsidR="004A69EC" w:rsidRPr="004A69EC" w:rsidRDefault="004A69EC" w:rsidP="00F27677">
            <w:pPr>
              <w:jc w:val="both"/>
              <w:rPr>
                <w:rFonts w:cs="Arial"/>
                <w:lang w:val="es-PE"/>
              </w:rPr>
            </w:pPr>
            <w:r w:rsidRPr="004A69EC">
              <w:rPr>
                <w:rFonts w:cs="Arial"/>
                <w:lang w:val="es-PE"/>
              </w:rPr>
              <w:t>Solicitamos que la adquisición total de los cables de fibra óptica para iniciar las instalaciones y lo requerido para el periodo de operación y mantenimiento sea a través de un distribuidor local autorizado del fabricante, que garantice el stock y la provisión total de los cables de fibra óptica bajo un adecuado plan logístico y con beneficios para la cadena de suministro permita disponer de todos los productos requeridos para este proyecto en sus almacenes en Perú.</w:t>
            </w:r>
          </w:p>
        </w:tc>
      </w:tr>
      <w:tr w:rsidR="00631256" w:rsidRPr="006F2909" w14:paraId="29F2F573" w14:textId="77777777" w:rsidTr="008C3754">
        <w:trPr>
          <w:jc w:val="right"/>
        </w:trPr>
        <w:tc>
          <w:tcPr>
            <w:tcW w:w="5000" w:type="pct"/>
            <w:gridSpan w:val="2"/>
          </w:tcPr>
          <w:p w14:paraId="397C9BA1" w14:textId="77777777" w:rsidR="00631256"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7C6B479A" w14:textId="77777777" w:rsidR="005301B2" w:rsidRPr="006F2909" w:rsidRDefault="005301B2" w:rsidP="00F27677">
            <w:pPr>
              <w:contextualSpacing/>
              <w:rPr>
                <w:rFonts w:eastAsia="Times New Roman" w:cs="Arial"/>
                <w:lang w:val="es-PE"/>
              </w:rPr>
            </w:pPr>
          </w:p>
          <w:p w14:paraId="3AA6D02A" w14:textId="1021ABA8" w:rsidR="00631256" w:rsidRPr="006F2909" w:rsidRDefault="00BE1321" w:rsidP="00F27677">
            <w:pPr>
              <w:contextualSpacing/>
              <w:rPr>
                <w:rFonts w:eastAsia="Times New Roman" w:cs="Arial"/>
                <w:lang w:val="es-PE"/>
              </w:rPr>
            </w:pPr>
            <w:r w:rsidRPr="006F2909">
              <w:rPr>
                <w:rFonts w:eastAsia="Times New Roman" w:cs="Arial"/>
                <w:lang w:val="es-PE"/>
              </w:rPr>
              <w:t xml:space="preserve">Ceñirse a lo establecido en las </w:t>
            </w:r>
            <w:r w:rsidR="007866F7" w:rsidRPr="006F2909">
              <w:rPr>
                <w:rFonts w:eastAsia="Times New Roman" w:cs="Arial"/>
                <w:lang w:val="es-PE"/>
              </w:rPr>
              <w:t>BASES.</w:t>
            </w:r>
          </w:p>
          <w:p w14:paraId="2C8CA06B" w14:textId="77777777" w:rsidR="005301B2" w:rsidRPr="006F2909" w:rsidRDefault="005301B2" w:rsidP="00F27677">
            <w:pPr>
              <w:contextualSpacing/>
              <w:rPr>
                <w:rFonts w:eastAsia="Times New Roman" w:cs="Arial"/>
                <w:lang w:val="es-PE"/>
              </w:rPr>
            </w:pPr>
          </w:p>
        </w:tc>
      </w:tr>
    </w:tbl>
    <w:p w14:paraId="68BF08AD" w14:textId="77777777" w:rsidR="004A69EC" w:rsidRPr="006F2909"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6F2909" w14:paraId="525BD6F9" w14:textId="77777777" w:rsidTr="008C3754">
        <w:trPr>
          <w:jc w:val="right"/>
        </w:trPr>
        <w:tc>
          <w:tcPr>
            <w:tcW w:w="2329" w:type="pct"/>
            <w:vAlign w:val="center"/>
          </w:tcPr>
          <w:p w14:paraId="03BCD521" w14:textId="77777777" w:rsidR="004A69EC" w:rsidRPr="006F2909" w:rsidRDefault="004A69EC" w:rsidP="00F27677">
            <w:pPr>
              <w:rPr>
                <w:rFonts w:cs="Arial"/>
                <w:lang w:val="es-PE"/>
              </w:rPr>
            </w:pPr>
            <w:r w:rsidRPr="006F2909">
              <w:rPr>
                <w:rFonts w:cs="Arial"/>
                <w:lang w:val="es-PE"/>
              </w:rPr>
              <w:t>Nº de Consulta a las ESPECIFICACIONES TÉCNICAS DE LA RED DE TRANSPORTE (Anexo Nº 8-A)</w:t>
            </w:r>
          </w:p>
        </w:tc>
        <w:tc>
          <w:tcPr>
            <w:tcW w:w="2671" w:type="pct"/>
            <w:vAlign w:val="center"/>
          </w:tcPr>
          <w:p w14:paraId="7E490543" w14:textId="07078442" w:rsidR="004A69EC" w:rsidRPr="006F2909" w:rsidRDefault="00C23C4D" w:rsidP="00F27677">
            <w:pPr>
              <w:jc w:val="center"/>
              <w:rPr>
                <w:rFonts w:cs="Arial"/>
                <w:lang w:val="es-PE"/>
              </w:rPr>
            </w:pPr>
            <w:r>
              <w:rPr>
                <w:rFonts w:cs="Arial"/>
                <w:lang w:val="es-PE"/>
              </w:rPr>
              <w:t>236</w:t>
            </w:r>
          </w:p>
        </w:tc>
      </w:tr>
      <w:tr w:rsidR="004A69EC" w:rsidRPr="006F2909" w14:paraId="406BD4BA" w14:textId="77777777" w:rsidTr="008C3754">
        <w:trPr>
          <w:jc w:val="right"/>
        </w:trPr>
        <w:tc>
          <w:tcPr>
            <w:tcW w:w="2329" w:type="pct"/>
            <w:vAlign w:val="center"/>
          </w:tcPr>
          <w:p w14:paraId="2852DD35" w14:textId="77777777" w:rsidR="004A69EC" w:rsidRPr="006F2909" w:rsidRDefault="004A69EC" w:rsidP="00F27677">
            <w:pPr>
              <w:rPr>
                <w:rFonts w:cs="Arial"/>
                <w:lang w:val="es-PE"/>
              </w:rPr>
            </w:pPr>
            <w:r w:rsidRPr="006F2909">
              <w:rPr>
                <w:rFonts w:cs="Arial"/>
                <w:lang w:val="es-PE"/>
              </w:rPr>
              <w:t>Numeral, literal u otra división de las ESPECIFICACIONES TÉCNICAS DE LA RED DE TRANSPORTE (Anexo Nº 8-A)</w:t>
            </w:r>
          </w:p>
        </w:tc>
        <w:tc>
          <w:tcPr>
            <w:tcW w:w="2671" w:type="pct"/>
            <w:vAlign w:val="center"/>
          </w:tcPr>
          <w:p w14:paraId="0DFD106D" w14:textId="77777777" w:rsidR="004A69EC" w:rsidRPr="006F2909" w:rsidRDefault="004A69EC" w:rsidP="00F27677">
            <w:pPr>
              <w:rPr>
                <w:rFonts w:cs="Arial"/>
                <w:lang w:val="es-PE"/>
              </w:rPr>
            </w:pPr>
            <w:r w:rsidRPr="006F2909">
              <w:rPr>
                <w:rFonts w:cs="Arial"/>
                <w:b/>
                <w:lang w:val="es-PE"/>
              </w:rPr>
              <w:t>3.5.2.1.</w:t>
            </w:r>
            <w:r w:rsidRPr="006F2909">
              <w:rPr>
                <w:rFonts w:cs="Arial"/>
                <w:lang w:val="es-PE"/>
              </w:rPr>
              <w:t xml:space="preserve"> </w:t>
            </w:r>
          </w:p>
        </w:tc>
      </w:tr>
      <w:tr w:rsidR="004A69EC" w:rsidRPr="006F2909" w14:paraId="61FE0622" w14:textId="77777777" w:rsidTr="008C3754">
        <w:trPr>
          <w:jc w:val="right"/>
        </w:trPr>
        <w:tc>
          <w:tcPr>
            <w:tcW w:w="5000" w:type="pct"/>
            <w:gridSpan w:val="2"/>
          </w:tcPr>
          <w:p w14:paraId="03CCC714" w14:textId="77777777" w:rsidR="004A69EC" w:rsidRPr="006F2909" w:rsidRDefault="004A69EC" w:rsidP="00F27677">
            <w:pPr>
              <w:jc w:val="both"/>
              <w:rPr>
                <w:rFonts w:cs="Arial"/>
                <w:lang w:val="es-PE"/>
              </w:rPr>
            </w:pPr>
            <w:r w:rsidRPr="006F2909">
              <w:rPr>
                <w:rFonts w:cs="Arial"/>
                <w:lang w:val="es-PE"/>
              </w:rPr>
              <w:t>Solicitamos indicar el ancho y profundidad mínima del gabinete para administración de cables.</w:t>
            </w:r>
          </w:p>
        </w:tc>
      </w:tr>
      <w:tr w:rsidR="00631256" w:rsidRPr="006F2909" w14:paraId="7DB8AB6C" w14:textId="77777777" w:rsidTr="008C3754">
        <w:trPr>
          <w:jc w:val="right"/>
        </w:trPr>
        <w:tc>
          <w:tcPr>
            <w:tcW w:w="5000" w:type="pct"/>
            <w:gridSpan w:val="2"/>
          </w:tcPr>
          <w:p w14:paraId="693E2535" w14:textId="77777777" w:rsidR="00631256" w:rsidRPr="006F2909" w:rsidRDefault="00631256" w:rsidP="00C52B4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102660D0" w14:textId="77777777" w:rsidR="005301B2" w:rsidRPr="006F2909" w:rsidRDefault="005301B2" w:rsidP="00C52B47">
            <w:pPr>
              <w:contextualSpacing/>
              <w:rPr>
                <w:rFonts w:eastAsia="Times New Roman" w:cs="Arial"/>
                <w:lang w:val="es-PE"/>
              </w:rPr>
            </w:pPr>
          </w:p>
          <w:p w14:paraId="2B5CB706" w14:textId="77777777" w:rsidR="00631256" w:rsidRPr="006F2909" w:rsidRDefault="007866F7" w:rsidP="00C52B47">
            <w:pPr>
              <w:contextualSpacing/>
              <w:jc w:val="both"/>
              <w:rPr>
                <w:rFonts w:eastAsia="Times New Roman" w:cs="Arial"/>
                <w:lang w:val="es-PE"/>
              </w:rPr>
            </w:pPr>
            <w:r w:rsidRPr="006F2909">
              <w:rPr>
                <w:rFonts w:eastAsia="Times New Roman" w:cs="Arial"/>
                <w:lang w:val="es-PE"/>
              </w:rPr>
              <w:t>Dependerá de las dimensiones de las bandejas y patch panels seleccionados.</w:t>
            </w:r>
          </w:p>
          <w:p w14:paraId="1EE62225" w14:textId="77777777" w:rsidR="005301B2" w:rsidRPr="006F2909" w:rsidRDefault="005301B2" w:rsidP="00C52B47">
            <w:pPr>
              <w:contextualSpacing/>
              <w:jc w:val="both"/>
              <w:rPr>
                <w:rFonts w:eastAsia="Times New Roman" w:cs="Arial"/>
                <w:lang w:val="es-PE"/>
              </w:rPr>
            </w:pPr>
          </w:p>
        </w:tc>
      </w:tr>
    </w:tbl>
    <w:p w14:paraId="3095411A"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77E5E995" w14:textId="77777777" w:rsidTr="008C3754">
        <w:trPr>
          <w:jc w:val="right"/>
        </w:trPr>
        <w:tc>
          <w:tcPr>
            <w:tcW w:w="2329" w:type="pct"/>
            <w:vAlign w:val="center"/>
          </w:tcPr>
          <w:p w14:paraId="68EF4774"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3E951225" w14:textId="46698C47" w:rsidR="004A69EC" w:rsidRPr="004A69EC" w:rsidRDefault="00C23C4D" w:rsidP="00F27677">
            <w:pPr>
              <w:jc w:val="center"/>
              <w:rPr>
                <w:rFonts w:cs="Arial"/>
                <w:lang w:val="es-PE"/>
              </w:rPr>
            </w:pPr>
            <w:r>
              <w:rPr>
                <w:rFonts w:cs="Arial"/>
                <w:lang w:val="es-PE"/>
              </w:rPr>
              <w:t>237</w:t>
            </w:r>
          </w:p>
        </w:tc>
      </w:tr>
      <w:tr w:rsidR="004A69EC" w:rsidRPr="004A69EC" w14:paraId="6E511856" w14:textId="77777777" w:rsidTr="008C3754">
        <w:trPr>
          <w:jc w:val="right"/>
        </w:trPr>
        <w:tc>
          <w:tcPr>
            <w:tcW w:w="2329" w:type="pct"/>
            <w:vAlign w:val="center"/>
          </w:tcPr>
          <w:p w14:paraId="4A3EF8A8"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6CD624DD" w14:textId="77777777" w:rsidR="004A69EC" w:rsidRPr="004A69EC" w:rsidRDefault="004A69EC" w:rsidP="00F27677">
            <w:pPr>
              <w:rPr>
                <w:rFonts w:cs="Arial"/>
                <w:lang w:val="es-PE"/>
              </w:rPr>
            </w:pPr>
            <w:r w:rsidRPr="004A69EC">
              <w:rPr>
                <w:rFonts w:cs="Arial"/>
                <w:lang w:val="es-PE"/>
              </w:rPr>
              <w:t xml:space="preserve">3.5.2.5. </w:t>
            </w:r>
          </w:p>
        </w:tc>
      </w:tr>
      <w:tr w:rsidR="004A69EC" w:rsidRPr="004A69EC" w14:paraId="2C25DDFF" w14:textId="77777777" w:rsidTr="008C3754">
        <w:trPr>
          <w:jc w:val="right"/>
        </w:trPr>
        <w:tc>
          <w:tcPr>
            <w:tcW w:w="5000" w:type="pct"/>
            <w:gridSpan w:val="2"/>
          </w:tcPr>
          <w:p w14:paraId="381F845E" w14:textId="77777777" w:rsidR="004A69EC" w:rsidRPr="004A69EC" w:rsidRDefault="004A69EC" w:rsidP="00F27677">
            <w:pPr>
              <w:jc w:val="both"/>
              <w:rPr>
                <w:rFonts w:cs="Arial"/>
                <w:lang w:val="es-PE"/>
              </w:rPr>
            </w:pPr>
            <w:r w:rsidRPr="004A69EC">
              <w:rPr>
                <w:rFonts w:cs="Arial"/>
                <w:lang w:val="es-PE"/>
              </w:rPr>
              <w:t>Solicitamos que el gabinete de administración de cables sea de las mismas especificaciones que los gabinetes de equipos de comunicaciones debido a que para aplicaciones interiores como se utilizará no se necesita gabinetes con grado de protección IP51, pero si considerar todos los elementos de protección contra el polvo para todos los conectores de fibra óptica al interior del gabinete.</w:t>
            </w:r>
          </w:p>
        </w:tc>
      </w:tr>
      <w:tr w:rsidR="00631256" w:rsidRPr="006F2909" w14:paraId="22DEE9B7" w14:textId="77777777" w:rsidTr="008C3754">
        <w:trPr>
          <w:jc w:val="right"/>
        </w:trPr>
        <w:tc>
          <w:tcPr>
            <w:tcW w:w="5000" w:type="pct"/>
            <w:gridSpan w:val="2"/>
          </w:tcPr>
          <w:p w14:paraId="43C23CEE" w14:textId="77777777" w:rsidR="00680137"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0DA84045" w14:textId="77777777" w:rsidR="005301B2" w:rsidRPr="006F2909" w:rsidRDefault="005301B2" w:rsidP="00F27677">
            <w:pPr>
              <w:contextualSpacing/>
              <w:rPr>
                <w:rFonts w:eastAsia="Times New Roman" w:cs="Arial"/>
                <w:lang w:val="es-PE"/>
              </w:rPr>
            </w:pPr>
          </w:p>
          <w:p w14:paraId="0AB64753" w14:textId="2F39E50C" w:rsidR="00631256" w:rsidRPr="006F2909" w:rsidRDefault="00BE1321" w:rsidP="00F27677">
            <w:pPr>
              <w:contextualSpacing/>
              <w:rPr>
                <w:rFonts w:eastAsia="Times New Roman" w:cs="Arial"/>
                <w:lang w:val="es-PE"/>
              </w:rPr>
            </w:pPr>
            <w:r w:rsidRPr="006F2909">
              <w:rPr>
                <w:rFonts w:eastAsia="Times New Roman" w:cs="Arial"/>
                <w:lang w:val="es-PE"/>
              </w:rPr>
              <w:t xml:space="preserve">Ceñirse a lo establecido en las </w:t>
            </w:r>
            <w:r w:rsidR="007866F7" w:rsidRPr="006F2909">
              <w:rPr>
                <w:rFonts w:eastAsia="Times New Roman" w:cs="Arial"/>
                <w:lang w:val="es-PE"/>
              </w:rPr>
              <w:t>BASES.</w:t>
            </w:r>
          </w:p>
          <w:p w14:paraId="0DDAEDBB" w14:textId="77777777" w:rsidR="005301B2" w:rsidRPr="006F2909" w:rsidRDefault="005301B2" w:rsidP="00F27677">
            <w:pPr>
              <w:contextualSpacing/>
              <w:rPr>
                <w:rFonts w:eastAsia="Times New Roman" w:cs="Arial"/>
                <w:lang w:val="es-PE"/>
              </w:rPr>
            </w:pPr>
          </w:p>
        </w:tc>
      </w:tr>
    </w:tbl>
    <w:p w14:paraId="5CB8CF98" w14:textId="77777777" w:rsidR="004A69EC" w:rsidRPr="006F2909"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6F2909" w14:paraId="25EBF92E" w14:textId="77777777" w:rsidTr="008C3754">
        <w:trPr>
          <w:jc w:val="right"/>
        </w:trPr>
        <w:tc>
          <w:tcPr>
            <w:tcW w:w="2329" w:type="pct"/>
            <w:vAlign w:val="center"/>
          </w:tcPr>
          <w:p w14:paraId="3900EA50" w14:textId="77777777" w:rsidR="004A69EC" w:rsidRPr="006F2909" w:rsidRDefault="004A69EC" w:rsidP="00F27677">
            <w:pPr>
              <w:rPr>
                <w:rFonts w:cs="Arial"/>
                <w:lang w:val="es-PE"/>
              </w:rPr>
            </w:pPr>
            <w:r w:rsidRPr="006F2909">
              <w:rPr>
                <w:rFonts w:cs="Arial"/>
                <w:lang w:val="es-PE"/>
              </w:rPr>
              <w:t>Nº de Consulta a las ESPECIFICACIONES TÉCNICAS DE LA RED DE TRANSPORTE (Anexo Nº 8-A)</w:t>
            </w:r>
          </w:p>
        </w:tc>
        <w:tc>
          <w:tcPr>
            <w:tcW w:w="2671" w:type="pct"/>
            <w:vAlign w:val="center"/>
          </w:tcPr>
          <w:p w14:paraId="7329CEB5" w14:textId="5A375163" w:rsidR="004A69EC" w:rsidRPr="006F2909" w:rsidRDefault="00C23C4D" w:rsidP="00F27677">
            <w:pPr>
              <w:jc w:val="center"/>
              <w:rPr>
                <w:rFonts w:cs="Arial"/>
                <w:lang w:val="es-PE"/>
              </w:rPr>
            </w:pPr>
            <w:r>
              <w:rPr>
                <w:rFonts w:cs="Arial"/>
                <w:lang w:val="es-PE"/>
              </w:rPr>
              <w:t>238</w:t>
            </w:r>
          </w:p>
        </w:tc>
      </w:tr>
      <w:tr w:rsidR="004A69EC" w:rsidRPr="006F2909" w14:paraId="0B3DBDE4" w14:textId="77777777" w:rsidTr="008C3754">
        <w:trPr>
          <w:jc w:val="right"/>
        </w:trPr>
        <w:tc>
          <w:tcPr>
            <w:tcW w:w="2329" w:type="pct"/>
            <w:vAlign w:val="center"/>
          </w:tcPr>
          <w:p w14:paraId="68C32443" w14:textId="77777777" w:rsidR="004A69EC" w:rsidRPr="006F2909" w:rsidRDefault="004A69EC" w:rsidP="00F27677">
            <w:pPr>
              <w:rPr>
                <w:rFonts w:cs="Arial"/>
                <w:lang w:val="es-PE"/>
              </w:rPr>
            </w:pPr>
            <w:r w:rsidRPr="006F2909">
              <w:rPr>
                <w:rFonts w:cs="Arial"/>
                <w:lang w:val="es-PE"/>
              </w:rPr>
              <w:t>Numeral, literal u otra división de las ESPECIFICACIONES TÉCNICAS DE LA RED DE TRANSPORTE (Anexo Nº 8-A)</w:t>
            </w:r>
          </w:p>
        </w:tc>
        <w:tc>
          <w:tcPr>
            <w:tcW w:w="2671" w:type="pct"/>
            <w:vAlign w:val="center"/>
          </w:tcPr>
          <w:p w14:paraId="21531447" w14:textId="77777777" w:rsidR="004A69EC" w:rsidRPr="006F2909" w:rsidRDefault="004A69EC" w:rsidP="00F27677">
            <w:pPr>
              <w:rPr>
                <w:rFonts w:cs="Arial"/>
                <w:lang w:val="es-PE"/>
              </w:rPr>
            </w:pPr>
            <w:r w:rsidRPr="006F2909">
              <w:rPr>
                <w:rFonts w:cs="Arial"/>
                <w:b/>
                <w:lang w:val="es-PE"/>
              </w:rPr>
              <w:t>3.5.2.3.</w:t>
            </w:r>
            <w:r w:rsidRPr="006F2909">
              <w:rPr>
                <w:rFonts w:cs="Arial"/>
                <w:lang w:val="es-PE"/>
              </w:rPr>
              <w:t xml:space="preserve"> </w:t>
            </w:r>
          </w:p>
        </w:tc>
      </w:tr>
      <w:tr w:rsidR="004A69EC" w:rsidRPr="006F2909" w14:paraId="59638089" w14:textId="77777777" w:rsidTr="008C3754">
        <w:trPr>
          <w:jc w:val="right"/>
        </w:trPr>
        <w:tc>
          <w:tcPr>
            <w:tcW w:w="5000" w:type="pct"/>
            <w:gridSpan w:val="2"/>
          </w:tcPr>
          <w:p w14:paraId="5AAA7BFD" w14:textId="77777777" w:rsidR="004A69EC" w:rsidRPr="006F2909" w:rsidRDefault="004A69EC" w:rsidP="00F27677">
            <w:pPr>
              <w:jc w:val="both"/>
              <w:rPr>
                <w:rFonts w:cs="Arial"/>
                <w:lang w:val="es-PE"/>
              </w:rPr>
            </w:pPr>
            <w:r w:rsidRPr="006F2909">
              <w:rPr>
                <w:rFonts w:cs="Arial"/>
                <w:lang w:val="es-PE"/>
              </w:rPr>
              <w:t>Confirmar que los ordenadores verticales del gabinete de ordenamiento de cables deberán ser tipo dedos permitiendo el acceso de patchcords de fibra óptica en cada unidad de rack del gabinete.</w:t>
            </w:r>
          </w:p>
        </w:tc>
      </w:tr>
      <w:tr w:rsidR="006F2909" w:rsidRPr="006F2909" w14:paraId="6EB2478A" w14:textId="77777777" w:rsidTr="008C3754">
        <w:trPr>
          <w:jc w:val="right"/>
        </w:trPr>
        <w:tc>
          <w:tcPr>
            <w:tcW w:w="5000" w:type="pct"/>
            <w:gridSpan w:val="2"/>
          </w:tcPr>
          <w:p w14:paraId="5946E9A0" w14:textId="77777777" w:rsidR="00631256"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107D8182" w14:textId="77777777" w:rsidR="005301B2" w:rsidRPr="006F2909" w:rsidRDefault="005301B2" w:rsidP="00F27677">
            <w:pPr>
              <w:contextualSpacing/>
              <w:rPr>
                <w:rFonts w:eastAsia="Times New Roman" w:cs="Arial"/>
                <w:lang w:val="es-PE"/>
              </w:rPr>
            </w:pPr>
          </w:p>
          <w:p w14:paraId="39DE1EA9" w14:textId="77777777" w:rsidR="002A1508" w:rsidRPr="006F2909" w:rsidRDefault="007866F7" w:rsidP="006F2909">
            <w:pPr>
              <w:contextualSpacing/>
              <w:jc w:val="both"/>
              <w:rPr>
                <w:rFonts w:eastAsia="Times New Roman" w:cs="Arial"/>
                <w:lang w:val="es-PE"/>
              </w:rPr>
            </w:pPr>
            <w:r w:rsidRPr="006F2909">
              <w:rPr>
                <w:rFonts w:eastAsia="Times New Roman" w:cs="Arial"/>
                <w:lang w:val="es-PE"/>
              </w:rPr>
              <w:t>El numeral bajo consulta contempla la posibilidad de utilizar este tipo de ordenador vertical.</w:t>
            </w:r>
          </w:p>
          <w:p w14:paraId="194B0959" w14:textId="77777777" w:rsidR="002A1508" w:rsidRPr="006F2909" w:rsidRDefault="002A1508" w:rsidP="006F2909">
            <w:pPr>
              <w:contextualSpacing/>
              <w:jc w:val="both"/>
              <w:rPr>
                <w:rFonts w:asciiTheme="minorHAnsi" w:eastAsia="Times New Roman" w:hAnsiTheme="minorHAnsi" w:cs="Arial"/>
                <w:lang w:val="es-PE"/>
              </w:rPr>
            </w:pPr>
          </w:p>
        </w:tc>
      </w:tr>
    </w:tbl>
    <w:p w14:paraId="486F596A"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5250BDCB" w14:textId="77777777" w:rsidTr="008C3754">
        <w:trPr>
          <w:jc w:val="right"/>
        </w:trPr>
        <w:tc>
          <w:tcPr>
            <w:tcW w:w="2329" w:type="pct"/>
            <w:vAlign w:val="center"/>
          </w:tcPr>
          <w:p w14:paraId="72C62114"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35EFF9D9" w14:textId="173A3BC1" w:rsidR="004A69EC" w:rsidRPr="004A69EC" w:rsidRDefault="00C23C4D" w:rsidP="00F27677">
            <w:pPr>
              <w:jc w:val="center"/>
              <w:rPr>
                <w:rFonts w:cs="Arial"/>
                <w:lang w:val="es-PE"/>
              </w:rPr>
            </w:pPr>
            <w:r>
              <w:rPr>
                <w:rFonts w:cs="Arial"/>
                <w:lang w:val="es-PE"/>
              </w:rPr>
              <w:t>239</w:t>
            </w:r>
          </w:p>
        </w:tc>
      </w:tr>
      <w:tr w:rsidR="004A69EC" w:rsidRPr="004A69EC" w14:paraId="5AD842D3" w14:textId="77777777" w:rsidTr="008C3754">
        <w:trPr>
          <w:jc w:val="right"/>
        </w:trPr>
        <w:tc>
          <w:tcPr>
            <w:tcW w:w="2329" w:type="pct"/>
            <w:vAlign w:val="center"/>
          </w:tcPr>
          <w:p w14:paraId="7E8DE4EA"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2493F2D9" w14:textId="77777777" w:rsidR="004A69EC" w:rsidRPr="004A69EC" w:rsidRDefault="004A69EC" w:rsidP="00F27677">
            <w:pPr>
              <w:rPr>
                <w:rFonts w:cs="Arial"/>
                <w:lang w:val="es-PE"/>
              </w:rPr>
            </w:pPr>
            <w:r w:rsidRPr="004A69EC">
              <w:rPr>
                <w:rFonts w:cs="Arial"/>
                <w:b/>
                <w:lang w:val="es-PE"/>
              </w:rPr>
              <w:t>3.5.2.6.</w:t>
            </w:r>
            <w:r w:rsidRPr="004A69EC">
              <w:rPr>
                <w:rFonts w:cs="Arial"/>
                <w:lang w:val="es-PE"/>
              </w:rPr>
              <w:t xml:space="preserve"> </w:t>
            </w:r>
          </w:p>
        </w:tc>
      </w:tr>
      <w:tr w:rsidR="004A69EC" w:rsidRPr="004A69EC" w14:paraId="522C5473" w14:textId="77777777" w:rsidTr="008C3754">
        <w:trPr>
          <w:jc w:val="right"/>
        </w:trPr>
        <w:tc>
          <w:tcPr>
            <w:tcW w:w="5000" w:type="pct"/>
            <w:gridSpan w:val="2"/>
          </w:tcPr>
          <w:p w14:paraId="35888A3F" w14:textId="77777777" w:rsidR="004A69EC" w:rsidRPr="004A69EC" w:rsidRDefault="004A69EC" w:rsidP="00F27677">
            <w:pPr>
              <w:jc w:val="both"/>
              <w:rPr>
                <w:rFonts w:cs="Arial"/>
                <w:lang w:val="es-PE"/>
              </w:rPr>
            </w:pPr>
            <w:r w:rsidRPr="004A69EC">
              <w:rPr>
                <w:rFonts w:cs="Arial"/>
                <w:lang w:val="es-PE"/>
              </w:rPr>
              <w:t>Solicitamos que las 2 puertas independientes del gabinete para administración de cables sean con puertas perforadas y que los espacios vacíos sean cubiertos por paneles ciegos de 1RU.</w:t>
            </w:r>
          </w:p>
        </w:tc>
      </w:tr>
      <w:tr w:rsidR="00631256" w:rsidRPr="006F2909" w14:paraId="0F548784" w14:textId="77777777" w:rsidTr="008C3754">
        <w:trPr>
          <w:jc w:val="right"/>
        </w:trPr>
        <w:tc>
          <w:tcPr>
            <w:tcW w:w="5000" w:type="pct"/>
            <w:gridSpan w:val="2"/>
          </w:tcPr>
          <w:p w14:paraId="09B09726" w14:textId="77777777" w:rsidR="00631256"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56A33856" w14:textId="77777777" w:rsidR="005301B2" w:rsidRPr="006F2909" w:rsidRDefault="005301B2" w:rsidP="00F27677">
            <w:pPr>
              <w:contextualSpacing/>
              <w:rPr>
                <w:rFonts w:eastAsia="Times New Roman" w:cs="Arial"/>
                <w:lang w:val="es-PE"/>
              </w:rPr>
            </w:pPr>
          </w:p>
          <w:p w14:paraId="4EB52989" w14:textId="42264357" w:rsidR="00631256" w:rsidRPr="006F2909" w:rsidRDefault="00BE1321" w:rsidP="00F27677">
            <w:pPr>
              <w:contextualSpacing/>
              <w:rPr>
                <w:rFonts w:eastAsia="Times New Roman" w:cs="Arial"/>
                <w:lang w:val="es-PE"/>
              </w:rPr>
            </w:pPr>
            <w:r w:rsidRPr="006F2909">
              <w:rPr>
                <w:rFonts w:eastAsia="Times New Roman" w:cs="Arial"/>
                <w:lang w:val="es-PE"/>
              </w:rPr>
              <w:t xml:space="preserve">Ceñirse a lo establecido en las </w:t>
            </w:r>
            <w:r w:rsidR="00237F4C" w:rsidRPr="006F2909">
              <w:rPr>
                <w:rFonts w:eastAsia="Times New Roman" w:cs="Arial"/>
                <w:lang w:val="es-PE"/>
              </w:rPr>
              <w:t>BASES</w:t>
            </w:r>
          </w:p>
          <w:p w14:paraId="170754FF" w14:textId="77777777" w:rsidR="005301B2" w:rsidRPr="006F2909" w:rsidRDefault="005301B2" w:rsidP="00F27677">
            <w:pPr>
              <w:contextualSpacing/>
              <w:rPr>
                <w:rFonts w:eastAsia="Times New Roman" w:cs="Arial"/>
                <w:lang w:val="es-PE"/>
              </w:rPr>
            </w:pPr>
          </w:p>
        </w:tc>
      </w:tr>
    </w:tbl>
    <w:p w14:paraId="38DF945E" w14:textId="77777777" w:rsidR="004A69EC" w:rsidRPr="006F2909"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6F2909" w14:paraId="6DAD1189" w14:textId="77777777" w:rsidTr="008C3754">
        <w:trPr>
          <w:jc w:val="right"/>
        </w:trPr>
        <w:tc>
          <w:tcPr>
            <w:tcW w:w="2329" w:type="pct"/>
            <w:vAlign w:val="center"/>
          </w:tcPr>
          <w:p w14:paraId="744BA393" w14:textId="77777777" w:rsidR="004A69EC" w:rsidRPr="006F2909" w:rsidRDefault="004A69EC" w:rsidP="00F27677">
            <w:pPr>
              <w:rPr>
                <w:rFonts w:cs="Arial"/>
                <w:lang w:val="es-PE"/>
              </w:rPr>
            </w:pPr>
            <w:r w:rsidRPr="006F2909">
              <w:rPr>
                <w:rFonts w:cs="Arial"/>
                <w:lang w:val="es-PE"/>
              </w:rPr>
              <w:t>Nº de Consulta a las ESPECIFICACIONES TÉCNICAS DE LA RED DE TRANSPORTE (Anexo Nº 8-A)</w:t>
            </w:r>
          </w:p>
        </w:tc>
        <w:tc>
          <w:tcPr>
            <w:tcW w:w="2671" w:type="pct"/>
            <w:vAlign w:val="center"/>
          </w:tcPr>
          <w:p w14:paraId="14CF3EE8" w14:textId="30130719" w:rsidR="004A69EC" w:rsidRPr="006F2909" w:rsidRDefault="00C23C4D" w:rsidP="00F27677">
            <w:pPr>
              <w:jc w:val="center"/>
              <w:rPr>
                <w:rFonts w:cs="Arial"/>
                <w:lang w:val="es-PE"/>
              </w:rPr>
            </w:pPr>
            <w:r>
              <w:rPr>
                <w:rFonts w:cs="Arial"/>
                <w:lang w:val="es-PE"/>
              </w:rPr>
              <w:t>240</w:t>
            </w:r>
          </w:p>
        </w:tc>
      </w:tr>
      <w:tr w:rsidR="004A69EC" w:rsidRPr="006F2909" w14:paraId="466C35A9" w14:textId="77777777" w:rsidTr="008C3754">
        <w:trPr>
          <w:jc w:val="right"/>
        </w:trPr>
        <w:tc>
          <w:tcPr>
            <w:tcW w:w="2329" w:type="pct"/>
            <w:vAlign w:val="center"/>
          </w:tcPr>
          <w:p w14:paraId="2386AB02" w14:textId="77777777" w:rsidR="004A69EC" w:rsidRPr="006F2909" w:rsidRDefault="004A69EC" w:rsidP="00F27677">
            <w:pPr>
              <w:rPr>
                <w:rFonts w:cs="Arial"/>
                <w:lang w:val="es-PE"/>
              </w:rPr>
            </w:pPr>
            <w:r w:rsidRPr="006F2909">
              <w:rPr>
                <w:rFonts w:cs="Arial"/>
                <w:lang w:val="es-PE"/>
              </w:rPr>
              <w:t>Numeral, literal u otra división de las ESPECIFICACIONES TÉCNICAS DE LA RED DE TRANSPORTE (Anexo Nº 8-A)</w:t>
            </w:r>
          </w:p>
        </w:tc>
        <w:tc>
          <w:tcPr>
            <w:tcW w:w="2671" w:type="pct"/>
            <w:vAlign w:val="center"/>
          </w:tcPr>
          <w:p w14:paraId="005B377C" w14:textId="77777777" w:rsidR="004A69EC" w:rsidRPr="006F2909" w:rsidRDefault="004A69EC" w:rsidP="00F27677">
            <w:pPr>
              <w:rPr>
                <w:rFonts w:cs="Arial"/>
                <w:lang w:val="es-PE"/>
              </w:rPr>
            </w:pPr>
            <w:r w:rsidRPr="006F2909">
              <w:rPr>
                <w:rFonts w:cs="Arial"/>
                <w:b/>
                <w:lang w:val="es-PE"/>
              </w:rPr>
              <w:t>3.5.10.1.</w:t>
            </w:r>
            <w:r w:rsidRPr="006F2909">
              <w:rPr>
                <w:rFonts w:cs="Arial"/>
                <w:lang w:val="es-PE"/>
              </w:rPr>
              <w:t xml:space="preserve"> </w:t>
            </w:r>
          </w:p>
        </w:tc>
      </w:tr>
      <w:tr w:rsidR="004A69EC" w:rsidRPr="006F2909" w14:paraId="5CC707B2" w14:textId="77777777" w:rsidTr="008C3754">
        <w:trPr>
          <w:jc w:val="right"/>
        </w:trPr>
        <w:tc>
          <w:tcPr>
            <w:tcW w:w="5000" w:type="pct"/>
            <w:gridSpan w:val="2"/>
          </w:tcPr>
          <w:p w14:paraId="40537547" w14:textId="77777777" w:rsidR="004A69EC" w:rsidRPr="006F2909" w:rsidRDefault="004A69EC" w:rsidP="00F27677">
            <w:pPr>
              <w:jc w:val="both"/>
              <w:rPr>
                <w:rFonts w:cs="Arial"/>
                <w:lang w:val="es-PE"/>
              </w:rPr>
            </w:pPr>
            <w:r w:rsidRPr="006F2909">
              <w:rPr>
                <w:rFonts w:cs="Arial"/>
                <w:lang w:val="es-PE"/>
              </w:rPr>
              <w:t>Indicar cuál es el ancho y profundidad mínimas para los gabinetes de equipos de comunicaciones.</w:t>
            </w:r>
          </w:p>
        </w:tc>
      </w:tr>
      <w:tr w:rsidR="00631256" w:rsidRPr="006F2909" w14:paraId="510648A9" w14:textId="77777777" w:rsidTr="008C3754">
        <w:trPr>
          <w:jc w:val="right"/>
        </w:trPr>
        <w:tc>
          <w:tcPr>
            <w:tcW w:w="5000" w:type="pct"/>
            <w:gridSpan w:val="2"/>
          </w:tcPr>
          <w:p w14:paraId="5A7F2EE0" w14:textId="77777777" w:rsidR="00631256" w:rsidRPr="006F2909" w:rsidRDefault="00631256" w:rsidP="00F27677">
            <w:pPr>
              <w:contextualSpacing/>
              <w:rPr>
                <w:rFonts w:eastAsia="Times New Roman" w:cs="Arial"/>
                <w:lang w:val="es-PE"/>
              </w:rPr>
            </w:pPr>
            <w:r w:rsidRPr="006F2909">
              <w:rPr>
                <w:rFonts w:eastAsia="Times New Roman" w:cs="Arial"/>
                <w:b/>
                <w:u w:val="single"/>
                <w:lang w:val="es-PE"/>
              </w:rPr>
              <w:t>Respuesta</w:t>
            </w:r>
            <w:r w:rsidRPr="006F2909">
              <w:rPr>
                <w:rFonts w:eastAsia="Times New Roman" w:cs="Arial"/>
                <w:lang w:val="es-PE"/>
              </w:rPr>
              <w:t>:</w:t>
            </w:r>
          </w:p>
          <w:p w14:paraId="5C3620D7" w14:textId="77777777" w:rsidR="005301B2" w:rsidRPr="006F2909" w:rsidRDefault="005301B2" w:rsidP="00F27677">
            <w:pPr>
              <w:contextualSpacing/>
              <w:rPr>
                <w:rFonts w:eastAsia="Times New Roman" w:cs="Arial"/>
                <w:lang w:val="es-PE"/>
              </w:rPr>
            </w:pPr>
          </w:p>
          <w:p w14:paraId="2396AD4D" w14:textId="5C4FE521" w:rsidR="00631256" w:rsidRPr="006F2909" w:rsidRDefault="007866F7" w:rsidP="00F27677">
            <w:pPr>
              <w:contextualSpacing/>
              <w:rPr>
                <w:rFonts w:eastAsia="Times New Roman" w:cs="Arial"/>
                <w:lang w:val="es-PE"/>
              </w:rPr>
            </w:pPr>
            <w:r w:rsidRPr="006F2909">
              <w:rPr>
                <w:rFonts w:eastAsia="Times New Roman" w:cs="Arial"/>
                <w:lang w:val="es-PE"/>
              </w:rPr>
              <w:t>Dependerá de las dimensiones de los equipos seleccionados.</w:t>
            </w:r>
          </w:p>
          <w:p w14:paraId="66832A9A" w14:textId="77777777" w:rsidR="005301B2" w:rsidRPr="006F2909" w:rsidRDefault="005301B2" w:rsidP="00F27677">
            <w:pPr>
              <w:contextualSpacing/>
              <w:rPr>
                <w:rFonts w:eastAsia="Times New Roman" w:cs="Arial"/>
                <w:lang w:val="es-PE"/>
              </w:rPr>
            </w:pPr>
          </w:p>
        </w:tc>
      </w:tr>
    </w:tbl>
    <w:p w14:paraId="791E58C1"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11D55F2D" w14:textId="77777777" w:rsidTr="008C3754">
        <w:trPr>
          <w:jc w:val="right"/>
        </w:trPr>
        <w:tc>
          <w:tcPr>
            <w:tcW w:w="2329" w:type="pct"/>
            <w:vAlign w:val="center"/>
          </w:tcPr>
          <w:p w14:paraId="1C3FCA65"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564435EB" w14:textId="65041575" w:rsidR="004A69EC" w:rsidRPr="004A69EC" w:rsidRDefault="00C23C4D" w:rsidP="00F27677">
            <w:pPr>
              <w:jc w:val="center"/>
              <w:rPr>
                <w:rFonts w:cs="Arial"/>
                <w:lang w:val="es-PE"/>
              </w:rPr>
            </w:pPr>
            <w:r>
              <w:rPr>
                <w:rFonts w:cs="Arial"/>
                <w:lang w:val="es-PE"/>
              </w:rPr>
              <w:t>241</w:t>
            </w:r>
          </w:p>
        </w:tc>
      </w:tr>
      <w:tr w:rsidR="004A69EC" w:rsidRPr="004A69EC" w14:paraId="5CA639BB" w14:textId="77777777" w:rsidTr="008C3754">
        <w:trPr>
          <w:jc w:val="right"/>
        </w:trPr>
        <w:tc>
          <w:tcPr>
            <w:tcW w:w="2329" w:type="pct"/>
            <w:vAlign w:val="center"/>
          </w:tcPr>
          <w:p w14:paraId="41B0FCEA"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3DE3865C" w14:textId="77777777" w:rsidR="004A69EC" w:rsidRPr="004A69EC" w:rsidRDefault="004A69EC" w:rsidP="00F27677">
            <w:pPr>
              <w:rPr>
                <w:rFonts w:cs="Arial"/>
                <w:lang w:val="es-PE"/>
              </w:rPr>
            </w:pPr>
            <w:r w:rsidRPr="004A69EC">
              <w:rPr>
                <w:rFonts w:cs="Arial"/>
                <w:lang w:val="es-PE"/>
              </w:rPr>
              <w:t xml:space="preserve">3.5.10.9. </w:t>
            </w:r>
          </w:p>
        </w:tc>
      </w:tr>
      <w:tr w:rsidR="004A69EC" w:rsidRPr="004A69EC" w14:paraId="0C07EFD1" w14:textId="77777777" w:rsidTr="008C3754">
        <w:trPr>
          <w:jc w:val="right"/>
        </w:trPr>
        <w:tc>
          <w:tcPr>
            <w:tcW w:w="5000" w:type="pct"/>
            <w:gridSpan w:val="2"/>
          </w:tcPr>
          <w:p w14:paraId="7001B19E" w14:textId="77777777" w:rsidR="004A69EC" w:rsidRPr="004A69EC" w:rsidRDefault="004A69EC" w:rsidP="00F27677">
            <w:pPr>
              <w:jc w:val="both"/>
              <w:rPr>
                <w:rFonts w:cs="Arial"/>
                <w:lang w:val="es-PE"/>
              </w:rPr>
            </w:pPr>
            <w:r w:rsidRPr="004A69EC">
              <w:rPr>
                <w:rFonts w:cs="Arial"/>
                <w:lang w:val="es-PE"/>
              </w:rPr>
              <w:t>Confirmar que la totalidad de los espacios vacíos o unidades de rack libres dentro del gabinete deberán considerar taparse con paneles ciegos de 1RU.</w:t>
            </w:r>
          </w:p>
        </w:tc>
      </w:tr>
      <w:tr w:rsidR="00631256" w:rsidRPr="00BD7111" w14:paraId="188F426B" w14:textId="77777777" w:rsidTr="008C3754">
        <w:trPr>
          <w:jc w:val="right"/>
        </w:trPr>
        <w:tc>
          <w:tcPr>
            <w:tcW w:w="5000" w:type="pct"/>
            <w:gridSpan w:val="2"/>
          </w:tcPr>
          <w:p w14:paraId="2787CA51" w14:textId="77777777" w:rsidR="00631256" w:rsidRPr="00BD7111" w:rsidRDefault="00631256" w:rsidP="00F27677">
            <w:pPr>
              <w:contextualSpacing/>
              <w:rPr>
                <w:rFonts w:eastAsia="Times New Roman" w:cs="Arial"/>
                <w:lang w:val="es-PE"/>
              </w:rPr>
            </w:pPr>
            <w:r w:rsidRPr="00BD7111">
              <w:rPr>
                <w:rFonts w:eastAsia="Times New Roman" w:cs="Arial"/>
                <w:b/>
                <w:u w:val="single"/>
                <w:lang w:val="es-PE"/>
              </w:rPr>
              <w:t>Respuesta</w:t>
            </w:r>
            <w:r w:rsidRPr="00BD7111">
              <w:rPr>
                <w:rFonts w:eastAsia="Times New Roman" w:cs="Arial"/>
                <w:lang w:val="es-PE"/>
              </w:rPr>
              <w:t>:</w:t>
            </w:r>
          </w:p>
          <w:p w14:paraId="1F695168" w14:textId="77777777" w:rsidR="005301B2" w:rsidRPr="00BD7111" w:rsidRDefault="005301B2" w:rsidP="00F27677">
            <w:pPr>
              <w:contextualSpacing/>
              <w:rPr>
                <w:rFonts w:eastAsia="Times New Roman" w:cs="Arial"/>
                <w:lang w:val="es-PE"/>
              </w:rPr>
            </w:pPr>
          </w:p>
          <w:p w14:paraId="2664BD4D" w14:textId="77777777" w:rsidR="002A1508" w:rsidRPr="00BD7111" w:rsidRDefault="00237F4C" w:rsidP="00BD7111">
            <w:pPr>
              <w:contextualSpacing/>
              <w:jc w:val="both"/>
              <w:rPr>
                <w:rFonts w:asciiTheme="minorHAnsi" w:eastAsia="Times New Roman" w:hAnsiTheme="minorHAnsi" w:cs="Arial"/>
                <w:lang w:val="es-PE"/>
              </w:rPr>
            </w:pPr>
            <w:r w:rsidRPr="00BD7111">
              <w:rPr>
                <w:rFonts w:eastAsia="Times New Roman" w:cs="Arial"/>
                <w:lang w:val="es-PE"/>
              </w:rPr>
              <w:t>Es correcto, todos los espacios vacíos o unidades de rack libres deben ser tapados con paneles ciegos.</w:t>
            </w:r>
          </w:p>
          <w:p w14:paraId="01BF077F" w14:textId="77777777" w:rsidR="002A1508" w:rsidRPr="00BD7111" w:rsidRDefault="002A1508" w:rsidP="00BD7111">
            <w:pPr>
              <w:contextualSpacing/>
              <w:jc w:val="both"/>
              <w:rPr>
                <w:rFonts w:asciiTheme="minorHAnsi" w:eastAsia="Times New Roman" w:hAnsiTheme="minorHAnsi" w:cs="Arial"/>
                <w:lang w:val="es-PE"/>
              </w:rPr>
            </w:pPr>
          </w:p>
        </w:tc>
      </w:tr>
    </w:tbl>
    <w:p w14:paraId="0630D446" w14:textId="77777777" w:rsidR="004A69EC" w:rsidRPr="00BD7111"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BD7111" w14:paraId="4BB72BD7" w14:textId="77777777" w:rsidTr="008C3754">
        <w:trPr>
          <w:jc w:val="right"/>
        </w:trPr>
        <w:tc>
          <w:tcPr>
            <w:tcW w:w="2329" w:type="pct"/>
            <w:vAlign w:val="center"/>
          </w:tcPr>
          <w:p w14:paraId="1A4C319C" w14:textId="77777777" w:rsidR="004A69EC" w:rsidRPr="00BD7111" w:rsidRDefault="004A69EC" w:rsidP="00F27677">
            <w:pPr>
              <w:rPr>
                <w:rFonts w:cs="Arial"/>
                <w:lang w:val="es-PE"/>
              </w:rPr>
            </w:pPr>
            <w:r w:rsidRPr="00BD7111">
              <w:rPr>
                <w:rFonts w:cs="Arial"/>
                <w:lang w:val="es-PE"/>
              </w:rPr>
              <w:t>Nº de Consulta a las ESPECIFICACIONES TÉCNICAS DE LA RED DE TRANSPORTE (Anexo Nº 8-A)</w:t>
            </w:r>
          </w:p>
        </w:tc>
        <w:tc>
          <w:tcPr>
            <w:tcW w:w="2671" w:type="pct"/>
            <w:vAlign w:val="center"/>
          </w:tcPr>
          <w:p w14:paraId="7817FFA4" w14:textId="68B81F5D" w:rsidR="004A69EC" w:rsidRPr="00BD7111" w:rsidRDefault="00C23C4D" w:rsidP="00F27677">
            <w:pPr>
              <w:jc w:val="center"/>
              <w:rPr>
                <w:rFonts w:cs="Arial"/>
                <w:lang w:val="es-PE"/>
              </w:rPr>
            </w:pPr>
            <w:r>
              <w:rPr>
                <w:rFonts w:cs="Arial"/>
                <w:lang w:val="es-PE"/>
              </w:rPr>
              <w:t>242</w:t>
            </w:r>
          </w:p>
        </w:tc>
      </w:tr>
      <w:tr w:rsidR="004A69EC" w:rsidRPr="00BD7111" w14:paraId="072639CC" w14:textId="77777777" w:rsidTr="008C3754">
        <w:trPr>
          <w:jc w:val="right"/>
        </w:trPr>
        <w:tc>
          <w:tcPr>
            <w:tcW w:w="2329" w:type="pct"/>
            <w:vAlign w:val="center"/>
          </w:tcPr>
          <w:p w14:paraId="4D19BB49" w14:textId="77777777" w:rsidR="004A69EC" w:rsidRPr="00BD7111" w:rsidRDefault="004A69EC" w:rsidP="00F27677">
            <w:pPr>
              <w:rPr>
                <w:rFonts w:cs="Arial"/>
                <w:lang w:val="es-PE"/>
              </w:rPr>
            </w:pPr>
            <w:r w:rsidRPr="00BD7111">
              <w:rPr>
                <w:rFonts w:cs="Arial"/>
                <w:lang w:val="es-PE"/>
              </w:rPr>
              <w:t>Numeral, literal u otra división de las ESPECIFICACIONES TÉCNICAS DE LA RED DE TRANSPORTE (Anexo Nº 8-A)</w:t>
            </w:r>
          </w:p>
        </w:tc>
        <w:tc>
          <w:tcPr>
            <w:tcW w:w="2671" w:type="pct"/>
            <w:vAlign w:val="center"/>
          </w:tcPr>
          <w:p w14:paraId="6F32B3BD" w14:textId="77777777" w:rsidR="004A69EC" w:rsidRPr="00BD7111" w:rsidRDefault="004A69EC" w:rsidP="00F27677">
            <w:pPr>
              <w:rPr>
                <w:rFonts w:cs="Arial"/>
                <w:lang w:val="es-PE"/>
              </w:rPr>
            </w:pPr>
            <w:r w:rsidRPr="00BD7111">
              <w:rPr>
                <w:rFonts w:cs="Arial"/>
                <w:b/>
                <w:lang w:val="es-PE"/>
              </w:rPr>
              <w:t>3.6.1.3</w:t>
            </w:r>
            <w:r w:rsidRPr="00BD7111">
              <w:rPr>
                <w:rFonts w:cs="Arial"/>
                <w:lang w:val="es-PE"/>
              </w:rPr>
              <w:t xml:space="preserve"> </w:t>
            </w:r>
          </w:p>
        </w:tc>
      </w:tr>
      <w:tr w:rsidR="004A69EC" w:rsidRPr="00BD7111" w14:paraId="42761B0F" w14:textId="77777777" w:rsidTr="008C3754">
        <w:trPr>
          <w:jc w:val="right"/>
        </w:trPr>
        <w:tc>
          <w:tcPr>
            <w:tcW w:w="5000" w:type="pct"/>
            <w:gridSpan w:val="2"/>
          </w:tcPr>
          <w:p w14:paraId="6083FC62" w14:textId="77777777" w:rsidR="004A69EC" w:rsidRPr="00BD7111" w:rsidRDefault="004A69EC" w:rsidP="00F27677">
            <w:pPr>
              <w:jc w:val="both"/>
              <w:rPr>
                <w:rFonts w:cs="Arial"/>
                <w:lang w:val="es-PE"/>
              </w:rPr>
            </w:pPr>
            <w:r w:rsidRPr="00BD7111">
              <w:rPr>
                <w:rFonts w:cs="Arial"/>
                <w:lang w:val="es-PE"/>
              </w:rPr>
              <w:t>Para la autenticación ¿Se debe colocar un lector de salidas similar al lector de ingreso? o ¿podrá usarse un pulsador de solicitud de salida que será validado por la central?</w:t>
            </w:r>
          </w:p>
        </w:tc>
      </w:tr>
      <w:tr w:rsidR="00631256" w:rsidRPr="00BD7111" w14:paraId="1630649B" w14:textId="77777777" w:rsidTr="008C3754">
        <w:trPr>
          <w:jc w:val="right"/>
        </w:trPr>
        <w:tc>
          <w:tcPr>
            <w:tcW w:w="5000" w:type="pct"/>
            <w:gridSpan w:val="2"/>
          </w:tcPr>
          <w:p w14:paraId="47F8F806" w14:textId="77777777" w:rsidR="00C52B47" w:rsidRPr="00BD7111" w:rsidRDefault="00237F4C" w:rsidP="00C52B47">
            <w:pPr>
              <w:contextualSpacing/>
              <w:rPr>
                <w:rFonts w:eastAsia="Times New Roman" w:cs="Arial"/>
                <w:b/>
                <w:lang w:val="es-PE"/>
              </w:rPr>
            </w:pPr>
            <w:r w:rsidRPr="00BD7111">
              <w:rPr>
                <w:rFonts w:eastAsia="Times New Roman" w:cs="Arial"/>
                <w:b/>
                <w:u w:val="single"/>
                <w:lang w:val="es-PE"/>
              </w:rPr>
              <w:t>Respuesta</w:t>
            </w:r>
            <w:r w:rsidRPr="00BD7111">
              <w:rPr>
                <w:rFonts w:eastAsia="Times New Roman" w:cs="Arial"/>
                <w:lang w:val="es-PE"/>
              </w:rPr>
              <w:t>:</w:t>
            </w:r>
            <w:r w:rsidR="00C83230" w:rsidRPr="00BD7111">
              <w:rPr>
                <w:rFonts w:eastAsia="Times New Roman" w:cs="Arial"/>
                <w:lang w:val="es-PE"/>
              </w:rPr>
              <w:t xml:space="preserve"> </w:t>
            </w:r>
          </w:p>
          <w:p w14:paraId="354FD566" w14:textId="77777777" w:rsidR="005301B2" w:rsidRPr="00BD7111" w:rsidRDefault="005301B2" w:rsidP="00C52B47">
            <w:pPr>
              <w:contextualSpacing/>
              <w:rPr>
                <w:rFonts w:eastAsia="Times New Roman" w:cs="Arial"/>
                <w:lang w:val="es-PE"/>
              </w:rPr>
            </w:pPr>
          </w:p>
          <w:p w14:paraId="52BA6E04" w14:textId="3FB9BFED" w:rsidR="00C52B47" w:rsidRPr="00BD7111" w:rsidRDefault="006F2909" w:rsidP="006F2909">
            <w:pPr>
              <w:contextualSpacing/>
              <w:jc w:val="both"/>
              <w:rPr>
                <w:rFonts w:eastAsia="Times New Roman" w:cs="Arial"/>
              </w:rPr>
            </w:pPr>
            <w:r w:rsidRPr="00BD7111">
              <w:rPr>
                <w:rFonts w:eastAsia="Times New Roman" w:cs="Arial"/>
              </w:rPr>
              <w:t>E</w:t>
            </w:r>
            <w:r w:rsidR="00C52B47" w:rsidRPr="00BD7111">
              <w:rPr>
                <w:rFonts w:eastAsia="Times New Roman" w:cs="Arial"/>
              </w:rPr>
              <w:t xml:space="preserve">l CONTRATADO podrá considerar un sistema similar para el ingreso al nodo que se describe en el </w:t>
            </w:r>
            <w:r w:rsidR="00BD7111" w:rsidRPr="00BD7111">
              <w:rPr>
                <w:rFonts w:eastAsia="Times New Roman" w:cs="Arial"/>
              </w:rPr>
              <w:t xml:space="preserve">Numeral </w:t>
            </w:r>
            <w:r w:rsidR="00C52B47" w:rsidRPr="00BD7111">
              <w:rPr>
                <w:rFonts w:eastAsia="Times New Roman" w:cs="Arial"/>
              </w:rPr>
              <w:t>3.6.2.3</w:t>
            </w:r>
            <w:r w:rsidR="00BD7111" w:rsidRPr="00BD7111">
              <w:rPr>
                <w:rFonts w:eastAsia="Times New Roman" w:cs="Arial"/>
              </w:rPr>
              <w:t xml:space="preserve"> del Anexo N° 8-A de las BASES</w:t>
            </w:r>
            <w:r w:rsidR="00C52B47" w:rsidRPr="00BD7111">
              <w:rPr>
                <w:rFonts w:eastAsia="Times New Roman" w:cs="Arial"/>
              </w:rPr>
              <w:t>.</w:t>
            </w:r>
          </w:p>
          <w:p w14:paraId="551B5FA0" w14:textId="77777777" w:rsidR="005301B2" w:rsidRPr="00BD7111" w:rsidRDefault="005301B2" w:rsidP="00C52B47">
            <w:pPr>
              <w:contextualSpacing/>
              <w:rPr>
                <w:rFonts w:eastAsia="Times New Roman" w:cs="Arial"/>
                <w:lang w:val="es-PE"/>
              </w:rPr>
            </w:pPr>
          </w:p>
        </w:tc>
      </w:tr>
    </w:tbl>
    <w:p w14:paraId="59903BDD"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6981CC81" w14:textId="77777777" w:rsidTr="008C3754">
        <w:trPr>
          <w:jc w:val="right"/>
        </w:trPr>
        <w:tc>
          <w:tcPr>
            <w:tcW w:w="2329" w:type="pct"/>
            <w:vAlign w:val="center"/>
          </w:tcPr>
          <w:p w14:paraId="0D5577E9"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22E5EB54" w14:textId="7A982845" w:rsidR="004A69EC" w:rsidRPr="004A69EC" w:rsidRDefault="00C23C4D" w:rsidP="00F27677">
            <w:pPr>
              <w:jc w:val="center"/>
              <w:rPr>
                <w:rFonts w:cs="Arial"/>
                <w:lang w:val="es-PE"/>
              </w:rPr>
            </w:pPr>
            <w:r>
              <w:rPr>
                <w:rFonts w:cs="Arial"/>
                <w:lang w:val="es-PE"/>
              </w:rPr>
              <w:t>243</w:t>
            </w:r>
          </w:p>
        </w:tc>
      </w:tr>
      <w:tr w:rsidR="004A69EC" w:rsidRPr="004A69EC" w14:paraId="2A7BD1E2" w14:textId="77777777" w:rsidTr="008C3754">
        <w:trPr>
          <w:jc w:val="right"/>
        </w:trPr>
        <w:tc>
          <w:tcPr>
            <w:tcW w:w="2329" w:type="pct"/>
            <w:vAlign w:val="center"/>
          </w:tcPr>
          <w:p w14:paraId="338F6CA5"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2047D27B" w14:textId="77777777" w:rsidR="004A69EC" w:rsidRPr="004A69EC" w:rsidRDefault="004A69EC" w:rsidP="00F27677">
            <w:pPr>
              <w:rPr>
                <w:rFonts w:cs="Arial"/>
                <w:lang w:val="es-PE"/>
              </w:rPr>
            </w:pPr>
            <w:r w:rsidRPr="004A69EC">
              <w:rPr>
                <w:rFonts w:cs="Arial"/>
                <w:lang w:val="es-PE"/>
              </w:rPr>
              <w:t>3.6.9.3</w:t>
            </w:r>
          </w:p>
          <w:p w14:paraId="7E6278AB" w14:textId="77777777" w:rsidR="004A69EC" w:rsidRPr="004A69EC" w:rsidRDefault="004A69EC" w:rsidP="00F27677">
            <w:pPr>
              <w:rPr>
                <w:rFonts w:cs="Arial"/>
                <w:lang w:val="es-PE"/>
              </w:rPr>
            </w:pPr>
            <w:r w:rsidRPr="004A69EC">
              <w:rPr>
                <w:rFonts w:cs="Arial"/>
                <w:lang w:val="es-PE"/>
              </w:rPr>
              <w:t xml:space="preserve">a) Cámaras para Interiores, </w:t>
            </w:r>
          </w:p>
          <w:p w14:paraId="22BC3CF9" w14:textId="77777777" w:rsidR="004A69EC" w:rsidRPr="004A69EC" w:rsidRDefault="004A69EC" w:rsidP="00F27677">
            <w:pPr>
              <w:rPr>
                <w:rFonts w:cs="Arial"/>
                <w:lang w:val="es-PE"/>
              </w:rPr>
            </w:pPr>
            <w:r w:rsidRPr="004A69EC">
              <w:rPr>
                <w:rFonts w:cs="Arial"/>
                <w:lang w:val="es-PE"/>
              </w:rPr>
              <w:t>Punto a3: Zoom óptico de 12X como mínimo.</w:t>
            </w:r>
          </w:p>
        </w:tc>
      </w:tr>
      <w:tr w:rsidR="004A69EC" w:rsidRPr="004A69EC" w14:paraId="1B0603B0" w14:textId="77777777" w:rsidTr="008C3754">
        <w:trPr>
          <w:jc w:val="right"/>
        </w:trPr>
        <w:tc>
          <w:tcPr>
            <w:tcW w:w="5000" w:type="pct"/>
            <w:gridSpan w:val="2"/>
          </w:tcPr>
          <w:p w14:paraId="6B2F9222" w14:textId="77777777" w:rsidR="004A69EC" w:rsidRPr="004A69EC" w:rsidRDefault="004A69EC" w:rsidP="00F27677">
            <w:pPr>
              <w:jc w:val="both"/>
              <w:rPr>
                <w:rFonts w:cs="Arial"/>
                <w:lang w:val="es-PE"/>
              </w:rPr>
            </w:pPr>
            <w:r w:rsidRPr="004A69EC">
              <w:rPr>
                <w:rFonts w:cs="Arial"/>
                <w:lang w:val="es-PE"/>
              </w:rPr>
              <w:t>¿Podrá considerarse cámaras de 1080p (1080x1920) sin necesidad de usarse cámaras de 12X? Las cámaras de zoom óptico de 12X, son cámaras PTZ que encarecerían la solución además de no ser comerciales.</w:t>
            </w:r>
          </w:p>
        </w:tc>
      </w:tr>
      <w:tr w:rsidR="00631256" w:rsidRPr="00BD7111" w14:paraId="6FFB6461" w14:textId="77777777" w:rsidTr="008C3754">
        <w:trPr>
          <w:jc w:val="right"/>
        </w:trPr>
        <w:tc>
          <w:tcPr>
            <w:tcW w:w="5000" w:type="pct"/>
            <w:gridSpan w:val="2"/>
          </w:tcPr>
          <w:p w14:paraId="50C8289D" w14:textId="77777777" w:rsidR="00631256" w:rsidRPr="00BD7111" w:rsidRDefault="00631256" w:rsidP="00F27677">
            <w:pPr>
              <w:contextualSpacing/>
              <w:rPr>
                <w:rFonts w:eastAsia="Times New Roman" w:cs="Arial"/>
                <w:lang w:val="es-PE"/>
              </w:rPr>
            </w:pPr>
            <w:r w:rsidRPr="00BD7111">
              <w:rPr>
                <w:rFonts w:eastAsia="Times New Roman" w:cs="Arial"/>
                <w:b/>
                <w:u w:val="single"/>
                <w:lang w:val="es-PE"/>
              </w:rPr>
              <w:t>Respuesta</w:t>
            </w:r>
            <w:r w:rsidRPr="00BD7111">
              <w:rPr>
                <w:rFonts w:eastAsia="Times New Roman" w:cs="Arial"/>
                <w:lang w:val="es-PE"/>
              </w:rPr>
              <w:t>:</w:t>
            </w:r>
          </w:p>
          <w:p w14:paraId="29CAF949" w14:textId="77777777" w:rsidR="005301B2" w:rsidRPr="00BD7111" w:rsidRDefault="005301B2" w:rsidP="00F27677">
            <w:pPr>
              <w:contextualSpacing/>
              <w:rPr>
                <w:rFonts w:eastAsia="Times New Roman" w:cs="Arial"/>
                <w:lang w:val="es-PE"/>
              </w:rPr>
            </w:pPr>
          </w:p>
          <w:p w14:paraId="6ACA2EB9" w14:textId="21B9F773" w:rsidR="00631256" w:rsidRPr="00BD7111" w:rsidRDefault="00BE1321" w:rsidP="00F27677">
            <w:pPr>
              <w:contextualSpacing/>
              <w:rPr>
                <w:rFonts w:eastAsia="Times New Roman" w:cs="Arial"/>
                <w:lang w:val="es-PE"/>
              </w:rPr>
            </w:pPr>
            <w:r w:rsidRPr="00BD7111">
              <w:rPr>
                <w:rFonts w:eastAsia="Times New Roman" w:cs="Arial"/>
                <w:lang w:val="es-PE"/>
              </w:rPr>
              <w:t xml:space="preserve">Ceñirse a lo establecido en las </w:t>
            </w:r>
            <w:r w:rsidR="007866F7" w:rsidRPr="00BD7111">
              <w:rPr>
                <w:rFonts w:eastAsia="Times New Roman" w:cs="Arial"/>
                <w:lang w:val="es-PE"/>
              </w:rPr>
              <w:t>BASES.</w:t>
            </w:r>
          </w:p>
          <w:p w14:paraId="696F5ACD" w14:textId="77777777" w:rsidR="005301B2" w:rsidRPr="00BD7111" w:rsidRDefault="005301B2" w:rsidP="00F27677">
            <w:pPr>
              <w:contextualSpacing/>
              <w:rPr>
                <w:rFonts w:eastAsia="Times New Roman" w:cs="Arial"/>
                <w:lang w:val="es-PE"/>
              </w:rPr>
            </w:pPr>
          </w:p>
        </w:tc>
      </w:tr>
    </w:tbl>
    <w:p w14:paraId="1A46CB63" w14:textId="77777777" w:rsidR="004A69EC" w:rsidRPr="00BD7111"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BD7111" w14:paraId="486829B9" w14:textId="77777777" w:rsidTr="008C3754">
        <w:trPr>
          <w:jc w:val="right"/>
        </w:trPr>
        <w:tc>
          <w:tcPr>
            <w:tcW w:w="2329" w:type="pct"/>
            <w:vAlign w:val="center"/>
          </w:tcPr>
          <w:p w14:paraId="28F5490B" w14:textId="77777777" w:rsidR="004A69EC" w:rsidRPr="00BD7111" w:rsidRDefault="004A69EC" w:rsidP="00F27677">
            <w:pPr>
              <w:rPr>
                <w:rFonts w:cs="Arial"/>
                <w:lang w:val="es-PE"/>
              </w:rPr>
            </w:pPr>
            <w:r w:rsidRPr="00BD7111">
              <w:rPr>
                <w:rFonts w:cs="Arial"/>
                <w:lang w:val="es-PE"/>
              </w:rPr>
              <w:t>Nº de Consulta a las ESPECIFICACIONES TÉCNICAS DE LA RED DE TRANSPORTE (Anexo Nº 8-A)</w:t>
            </w:r>
          </w:p>
        </w:tc>
        <w:tc>
          <w:tcPr>
            <w:tcW w:w="2671" w:type="pct"/>
            <w:vAlign w:val="center"/>
          </w:tcPr>
          <w:p w14:paraId="64FFE7B0" w14:textId="3A4DD814" w:rsidR="004A69EC" w:rsidRPr="00BD7111" w:rsidRDefault="00C23C4D" w:rsidP="00F27677">
            <w:pPr>
              <w:jc w:val="center"/>
              <w:rPr>
                <w:rFonts w:cs="Arial"/>
                <w:lang w:val="es-PE"/>
              </w:rPr>
            </w:pPr>
            <w:r>
              <w:rPr>
                <w:rFonts w:cs="Arial"/>
                <w:lang w:val="es-PE"/>
              </w:rPr>
              <w:t>244</w:t>
            </w:r>
          </w:p>
        </w:tc>
      </w:tr>
      <w:tr w:rsidR="004A69EC" w:rsidRPr="00BD7111" w14:paraId="7DFDEC83" w14:textId="77777777" w:rsidTr="008C3754">
        <w:trPr>
          <w:jc w:val="right"/>
        </w:trPr>
        <w:tc>
          <w:tcPr>
            <w:tcW w:w="2329" w:type="pct"/>
            <w:vAlign w:val="center"/>
          </w:tcPr>
          <w:p w14:paraId="5F156F6D" w14:textId="77777777" w:rsidR="004A69EC" w:rsidRPr="00BD7111" w:rsidRDefault="004A69EC" w:rsidP="00F27677">
            <w:pPr>
              <w:rPr>
                <w:rFonts w:cs="Arial"/>
                <w:lang w:val="es-PE"/>
              </w:rPr>
            </w:pPr>
            <w:r w:rsidRPr="00BD7111">
              <w:rPr>
                <w:rFonts w:cs="Arial"/>
                <w:lang w:val="es-PE"/>
              </w:rPr>
              <w:t>Numeral, literal u otra división de las ESPECIFICACIONES TÉCNICAS DE LA RED DE TRANSPORTE (Anexo Nº 8-A)</w:t>
            </w:r>
          </w:p>
        </w:tc>
        <w:tc>
          <w:tcPr>
            <w:tcW w:w="2671" w:type="pct"/>
            <w:vAlign w:val="center"/>
          </w:tcPr>
          <w:p w14:paraId="5460A4E7" w14:textId="77777777" w:rsidR="004A69EC" w:rsidRPr="00BD7111" w:rsidRDefault="004A69EC" w:rsidP="00F27677">
            <w:pPr>
              <w:rPr>
                <w:rFonts w:cs="Arial"/>
                <w:lang w:val="es-PE"/>
              </w:rPr>
            </w:pPr>
            <w:r w:rsidRPr="00BD7111">
              <w:rPr>
                <w:rFonts w:cs="Arial"/>
                <w:lang w:val="es-PE"/>
              </w:rPr>
              <w:t>3.6.9.3</w:t>
            </w:r>
          </w:p>
          <w:p w14:paraId="1AA318DF" w14:textId="77777777" w:rsidR="004A69EC" w:rsidRPr="00BD7111" w:rsidRDefault="004A69EC" w:rsidP="00F27677">
            <w:pPr>
              <w:rPr>
                <w:rFonts w:cs="Arial"/>
                <w:lang w:val="es-PE"/>
              </w:rPr>
            </w:pPr>
            <w:r w:rsidRPr="00BD7111">
              <w:rPr>
                <w:rFonts w:cs="Arial"/>
                <w:lang w:val="es-PE"/>
              </w:rPr>
              <w:t>c) Cámara para la puerta de ingreso al Nodo, Punto 3: Zoom óptico de 36X.</w:t>
            </w:r>
          </w:p>
        </w:tc>
      </w:tr>
      <w:tr w:rsidR="004A69EC" w:rsidRPr="00BD7111" w14:paraId="469CD9E0" w14:textId="77777777" w:rsidTr="008C3754">
        <w:trPr>
          <w:jc w:val="right"/>
        </w:trPr>
        <w:tc>
          <w:tcPr>
            <w:tcW w:w="5000" w:type="pct"/>
            <w:gridSpan w:val="2"/>
          </w:tcPr>
          <w:p w14:paraId="11676510" w14:textId="77777777" w:rsidR="004A69EC" w:rsidRPr="00BD7111" w:rsidRDefault="004A69EC" w:rsidP="00F27677">
            <w:pPr>
              <w:jc w:val="both"/>
              <w:rPr>
                <w:rFonts w:cs="Arial"/>
                <w:lang w:val="es-PE"/>
              </w:rPr>
            </w:pPr>
            <w:r w:rsidRPr="00BD7111">
              <w:rPr>
                <w:rFonts w:cs="Arial"/>
                <w:lang w:val="es-PE"/>
              </w:rPr>
              <w:t>¿Se podrá considerar que las cámaras de ingreso al Nodo tengan el mismo zoom óptico que las cámaras exteriores? Debido a que en el mercado se encuentra más cámaras de distinto fabricante con dicha característica.</w:t>
            </w:r>
          </w:p>
        </w:tc>
      </w:tr>
      <w:tr w:rsidR="00631256" w:rsidRPr="00BD7111" w14:paraId="7C73FB8D" w14:textId="77777777" w:rsidTr="008C3754">
        <w:trPr>
          <w:jc w:val="right"/>
        </w:trPr>
        <w:tc>
          <w:tcPr>
            <w:tcW w:w="5000" w:type="pct"/>
            <w:gridSpan w:val="2"/>
          </w:tcPr>
          <w:p w14:paraId="0A5F2FA9" w14:textId="77777777" w:rsidR="00631256" w:rsidRPr="00BD7111" w:rsidRDefault="00631256" w:rsidP="00F27677">
            <w:pPr>
              <w:contextualSpacing/>
              <w:rPr>
                <w:rFonts w:eastAsia="Times New Roman" w:cs="Arial"/>
                <w:lang w:val="es-PE"/>
              </w:rPr>
            </w:pPr>
            <w:r w:rsidRPr="00BD7111">
              <w:rPr>
                <w:rFonts w:eastAsia="Times New Roman" w:cs="Arial"/>
                <w:b/>
                <w:u w:val="single"/>
                <w:lang w:val="es-PE"/>
              </w:rPr>
              <w:t>Respuesta</w:t>
            </w:r>
            <w:r w:rsidRPr="00BD7111">
              <w:rPr>
                <w:rFonts w:eastAsia="Times New Roman" w:cs="Arial"/>
                <w:lang w:val="es-PE"/>
              </w:rPr>
              <w:t>:</w:t>
            </w:r>
          </w:p>
          <w:p w14:paraId="00B40C3D" w14:textId="77777777" w:rsidR="005301B2" w:rsidRPr="00BD7111" w:rsidRDefault="005301B2" w:rsidP="00F27677">
            <w:pPr>
              <w:contextualSpacing/>
              <w:rPr>
                <w:rFonts w:eastAsia="Times New Roman" w:cs="Arial"/>
                <w:lang w:val="es-PE"/>
              </w:rPr>
            </w:pPr>
          </w:p>
          <w:p w14:paraId="16462939" w14:textId="123C5515" w:rsidR="00631256" w:rsidRPr="00BD7111" w:rsidRDefault="00BE1321" w:rsidP="00F27677">
            <w:pPr>
              <w:contextualSpacing/>
              <w:rPr>
                <w:rFonts w:eastAsia="Times New Roman" w:cs="Arial"/>
                <w:lang w:val="es-PE"/>
              </w:rPr>
            </w:pPr>
            <w:r w:rsidRPr="00BD7111">
              <w:rPr>
                <w:rFonts w:eastAsia="Times New Roman" w:cs="Arial"/>
                <w:lang w:val="es-PE"/>
              </w:rPr>
              <w:t xml:space="preserve">Ceñirse a lo establecido en las </w:t>
            </w:r>
            <w:r w:rsidR="00237F4C" w:rsidRPr="00BD7111">
              <w:rPr>
                <w:rFonts w:eastAsia="Times New Roman" w:cs="Arial"/>
                <w:lang w:val="es-PE"/>
              </w:rPr>
              <w:t>BASES.</w:t>
            </w:r>
          </w:p>
          <w:p w14:paraId="1CA837DE" w14:textId="77777777" w:rsidR="005301B2" w:rsidRPr="00BD7111" w:rsidRDefault="005301B2" w:rsidP="00F27677">
            <w:pPr>
              <w:contextualSpacing/>
              <w:rPr>
                <w:rFonts w:eastAsia="Times New Roman" w:cs="Arial"/>
                <w:lang w:val="es-PE"/>
              </w:rPr>
            </w:pPr>
          </w:p>
        </w:tc>
      </w:tr>
    </w:tbl>
    <w:p w14:paraId="088645C0"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64E7EFAB" w14:textId="77777777" w:rsidTr="008C3754">
        <w:trPr>
          <w:jc w:val="right"/>
        </w:trPr>
        <w:tc>
          <w:tcPr>
            <w:tcW w:w="2329" w:type="pct"/>
            <w:vAlign w:val="center"/>
          </w:tcPr>
          <w:p w14:paraId="222E99D0"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70CF89D7" w14:textId="5767383A" w:rsidR="004A69EC" w:rsidRPr="004A69EC" w:rsidRDefault="00C23C4D" w:rsidP="00F27677">
            <w:pPr>
              <w:jc w:val="center"/>
              <w:rPr>
                <w:rFonts w:cs="Arial"/>
                <w:lang w:val="es-PE"/>
              </w:rPr>
            </w:pPr>
            <w:r>
              <w:rPr>
                <w:rFonts w:cs="Arial"/>
                <w:lang w:val="es-PE"/>
              </w:rPr>
              <w:t>245</w:t>
            </w:r>
          </w:p>
        </w:tc>
      </w:tr>
      <w:tr w:rsidR="004A69EC" w:rsidRPr="004A69EC" w14:paraId="1EBD4B22" w14:textId="77777777" w:rsidTr="008C3754">
        <w:trPr>
          <w:jc w:val="right"/>
        </w:trPr>
        <w:tc>
          <w:tcPr>
            <w:tcW w:w="2329" w:type="pct"/>
            <w:vAlign w:val="center"/>
          </w:tcPr>
          <w:p w14:paraId="30E268FC"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78E25AAB" w14:textId="77777777" w:rsidR="004A69EC" w:rsidRPr="004A69EC" w:rsidRDefault="004A69EC" w:rsidP="00F27677">
            <w:pPr>
              <w:rPr>
                <w:rFonts w:cs="Arial"/>
                <w:lang w:val="es-PE"/>
              </w:rPr>
            </w:pPr>
            <w:r w:rsidRPr="004A69EC">
              <w:rPr>
                <w:rFonts w:cs="Arial"/>
                <w:b/>
                <w:lang w:val="es-PE"/>
              </w:rPr>
              <w:t>4.10.4.</w:t>
            </w:r>
            <w:r w:rsidRPr="004A69EC">
              <w:rPr>
                <w:rFonts w:cs="Arial"/>
                <w:lang w:val="es-PE"/>
              </w:rPr>
              <w:t xml:space="preserve"> </w:t>
            </w:r>
          </w:p>
        </w:tc>
      </w:tr>
      <w:tr w:rsidR="004A69EC" w:rsidRPr="004A69EC" w14:paraId="6EC9A168" w14:textId="77777777" w:rsidTr="008C3754">
        <w:trPr>
          <w:jc w:val="right"/>
        </w:trPr>
        <w:tc>
          <w:tcPr>
            <w:tcW w:w="5000" w:type="pct"/>
            <w:gridSpan w:val="2"/>
          </w:tcPr>
          <w:p w14:paraId="5EF81850" w14:textId="77777777" w:rsidR="004A69EC" w:rsidRPr="004A69EC" w:rsidRDefault="004A69EC" w:rsidP="00F27677">
            <w:pPr>
              <w:jc w:val="both"/>
              <w:rPr>
                <w:rFonts w:cs="Arial"/>
                <w:lang w:val="es-PE"/>
              </w:rPr>
            </w:pPr>
            <w:r w:rsidRPr="004A69EC">
              <w:rPr>
                <w:rFonts w:cs="Arial"/>
                <w:lang w:val="es-PE"/>
              </w:rPr>
              <w:t>¿Se solicita indicar cuál sería la capacidad en KVA mínima requerida para los rectificadores y en qué nivel de redundancia?</w:t>
            </w:r>
          </w:p>
        </w:tc>
      </w:tr>
      <w:tr w:rsidR="00BD7111" w:rsidRPr="00BD7111" w14:paraId="18DFC2F5" w14:textId="77777777" w:rsidTr="008C3754">
        <w:trPr>
          <w:jc w:val="right"/>
        </w:trPr>
        <w:tc>
          <w:tcPr>
            <w:tcW w:w="5000" w:type="pct"/>
            <w:gridSpan w:val="2"/>
          </w:tcPr>
          <w:p w14:paraId="484205A5" w14:textId="77777777" w:rsidR="00631256" w:rsidRPr="00BD7111" w:rsidRDefault="00631256" w:rsidP="00F27677">
            <w:pPr>
              <w:contextualSpacing/>
              <w:rPr>
                <w:rFonts w:eastAsia="Times New Roman" w:cs="Arial"/>
                <w:lang w:val="es-PE"/>
              </w:rPr>
            </w:pPr>
            <w:r w:rsidRPr="00BD7111">
              <w:rPr>
                <w:rFonts w:eastAsia="Times New Roman" w:cs="Arial"/>
                <w:b/>
                <w:u w:val="single"/>
                <w:lang w:val="es-PE"/>
              </w:rPr>
              <w:t>Respuesta</w:t>
            </w:r>
            <w:r w:rsidRPr="00BD7111">
              <w:rPr>
                <w:rFonts w:eastAsia="Times New Roman" w:cs="Arial"/>
                <w:lang w:val="es-PE"/>
              </w:rPr>
              <w:t>:</w:t>
            </w:r>
          </w:p>
          <w:p w14:paraId="27DF7651" w14:textId="77777777" w:rsidR="005301B2" w:rsidRPr="00BD7111" w:rsidRDefault="005301B2" w:rsidP="00F27677">
            <w:pPr>
              <w:contextualSpacing/>
              <w:rPr>
                <w:rFonts w:eastAsia="Times New Roman" w:cs="Arial"/>
                <w:lang w:val="es-PE"/>
              </w:rPr>
            </w:pPr>
          </w:p>
          <w:p w14:paraId="42CAC011" w14:textId="7422DD74" w:rsidR="002A1508" w:rsidRPr="00BD7111" w:rsidRDefault="00680137" w:rsidP="00BD7111">
            <w:pPr>
              <w:contextualSpacing/>
              <w:jc w:val="both"/>
              <w:rPr>
                <w:rFonts w:asciiTheme="minorHAnsi" w:eastAsia="Times New Roman" w:hAnsiTheme="minorHAnsi" w:cs="Arial"/>
                <w:lang w:val="es-PE"/>
              </w:rPr>
            </w:pPr>
            <w:r w:rsidRPr="00BD7111">
              <w:rPr>
                <w:rFonts w:eastAsia="Times New Roman" w:cs="Arial"/>
                <w:lang w:val="es-PE"/>
              </w:rPr>
              <w:t>Al respecto, tal como lo señala</w:t>
            </w:r>
            <w:r w:rsidR="00BD7111" w:rsidRPr="00BD7111">
              <w:rPr>
                <w:rFonts w:eastAsia="Times New Roman" w:cs="Arial"/>
                <w:lang w:val="es-PE"/>
              </w:rPr>
              <w:t>n</w:t>
            </w:r>
            <w:r w:rsidRPr="00BD7111">
              <w:rPr>
                <w:rFonts w:eastAsia="Times New Roman" w:cs="Arial"/>
                <w:lang w:val="es-PE"/>
              </w:rPr>
              <w:t xml:space="preserve"> los </w:t>
            </w:r>
            <w:r w:rsidR="00BD7111" w:rsidRPr="00BD7111">
              <w:rPr>
                <w:rFonts w:eastAsia="Times New Roman" w:cs="Arial"/>
                <w:lang w:val="es-PE"/>
              </w:rPr>
              <w:t xml:space="preserve">Numerales </w:t>
            </w:r>
            <w:r w:rsidRPr="00BD7111">
              <w:rPr>
                <w:rFonts w:eastAsia="Times New Roman" w:cs="Arial"/>
                <w:lang w:val="es-PE"/>
              </w:rPr>
              <w:t>4.10.1 y 4.10.6</w:t>
            </w:r>
            <w:r w:rsidR="00BD7111" w:rsidRPr="00BD7111">
              <w:rPr>
                <w:rFonts w:eastAsia="Times New Roman" w:cs="Arial"/>
                <w:lang w:val="es-PE"/>
              </w:rPr>
              <w:t xml:space="preserve"> del Anexo N° 8-A de las BASES</w:t>
            </w:r>
            <w:r w:rsidRPr="00BD7111">
              <w:rPr>
                <w:rFonts w:eastAsia="Times New Roman" w:cs="Arial"/>
                <w:lang w:val="es-PE"/>
              </w:rPr>
              <w:t xml:space="preserve">, es El CONTRATADO el responsable de dimensionar la capacidad del grupo electrógeno según altura de operación – Potencia eléctrica de derrateo, tableros eléctricos y de control, TTA, tanques, </w:t>
            </w:r>
            <w:r w:rsidRPr="00BD7111">
              <w:rPr>
                <w:rFonts w:eastAsia="Times New Roman" w:cs="Arial"/>
                <w:u w:val="single"/>
                <w:lang w:val="es-PE"/>
              </w:rPr>
              <w:t>rectificadores</w:t>
            </w:r>
            <w:r w:rsidRPr="00BD7111">
              <w:rPr>
                <w:rFonts w:eastAsia="Times New Roman" w:cs="Arial"/>
                <w:lang w:val="es-PE"/>
              </w:rPr>
              <w:t xml:space="preserve"> y otros elementos que se requieran; así como de proponer la solución de energía redundante, para cumplir con lo solicitado en las BASES</w:t>
            </w:r>
            <w:r w:rsidR="00416A8C">
              <w:rPr>
                <w:rFonts w:eastAsia="Times New Roman" w:cs="Arial"/>
                <w:lang w:val="es-PE"/>
              </w:rPr>
              <w:t>.</w:t>
            </w:r>
          </w:p>
          <w:p w14:paraId="77372051" w14:textId="77777777" w:rsidR="002A1508" w:rsidRPr="00BD7111" w:rsidRDefault="002A1508" w:rsidP="00BD7111">
            <w:pPr>
              <w:contextualSpacing/>
              <w:jc w:val="both"/>
              <w:rPr>
                <w:rFonts w:asciiTheme="minorHAnsi" w:eastAsia="Times New Roman" w:hAnsiTheme="minorHAnsi" w:cs="Arial"/>
                <w:lang w:val="es-PE"/>
              </w:rPr>
            </w:pPr>
          </w:p>
        </w:tc>
      </w:tr>
    </w:tbl>
    <w:p w14:paraId="5B46EA79"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1E49DA3A" w14:textId="77777777" w:rsidTr="008C3754">
        <w:trPr>
          <w:jc w:val="right"/>
        </w:trPr>
        <w:tc>
          <w:tcPr>
            <w:tcW w:w="2329" w:type="pct"/>
            <w:vAlign w:val="center"/>
          </w:tcPr>
          <w:p w14:paraId="4A9E0A02"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2BF2D7B4" w14:textId="2DE4F56B" w:rsidR="004A69EC" w:rsidRPr="004A69EC" w:rsidRDefault="00C23C4D" w:rsidP="00F27677">
            <w:pPr>
              <w:jc w:val="center"/>
              <w:rPr>
                <w:rFonts w:cs="Arial"/>
                <w:lang w:val="es-PE"/>
              </w:rPr>
            </w:pPr>
            <w:r>
              <w:rPr>
                <w:rFonts w:cs="Arial"/>
                <w:lang w:val="es-PE"/>
              </w:rPr>
              <w:t>246</w:t>
            </w:r>
          </w:p>
        </w:tc>
      </w:tr>
      <w:tr w:rsidR="004A69EC" w:rsidRPr="004A69EC" w14:paraId="5DC6549D" w14:textId="77777777" w:rsidTr="008C3754">
        <w:trPr>
          <w:jc w:val="right"/>
        </w:trPr>
        <w:tc>
          <w:tcPr>
            <w:tcW w:w="2329" w:type="pct"/>
            <w:vAlign w:val="center"/>
          </w:tcPr>
          <w:p w14:paraId="1245A1A3"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1456B765" w14:textId="77777777" w:rsidR="004A69EC" w:rsidRPr="004A69EC" w:rsidRDefault="004A69EC" w:rsidP="00F27677">
            <w:pPr>
              <w:rPr>
                <w:rFonts w:cs="Arial"/>
                <w:lang w:val="es-PE"/>
              </w:rPr>
            </w:pPr>
            <w:r w:rsidRPr="004A69EC">
              <w:rPr>
                <w:rFonts w:cs="Arial"/>
                <w:b/>
                <w:lang w:val="es-PE"/>
              </w:rPr>
              <w:t>4.10.5.</w:t>
            </w:r>
            <w:r w:rsidRPr="004A69EC">
              <w:rPr>
                <w:rFonts w:cs="Arial"/>
                <w:lang w:val="es-PE"/>
              </w:rPr>
              <w:t xml:space="preserve"> </w:t>
            </w:r>
          </w:p>
        </w:tc>
      </w:tr>
      <w:tr w:rsidR="004A69EC" w:rsidRPr="004A69EC" w14:paraId="17330D9C" w14:textId="77777777" w:rsidTr="008C3754">
        <w:trPr>
          <w:jc w:val="right"/>
        </w:trPr>
        <w:tc>
          <w:tcPr>
            <w:tcW w:w="5000" w:type="pct"/>
            <w:gridSpan w:val="2"/>
          </w:tcPr>
          <w:p w14:paraId="1CA8EA59" w14:textId="77777777" w:rsidR="004A69EC" w:rsidRPr="004A69EC" w:rsidRDefault="004A69EC" w:rsidP="00F27677">
            <w:pPr>
              <w:jc w:val="both"/>
              <w:rPr>
                <w:rFonts w:cs="Arial"/>
                <w:lang w:val="es-PE"/>
              </w:rPr>
            </w:pPr>
            <w:r w:rsidRPr="004A69EC">
              <w:rPr>
                <w:rFonts w:cs="Arial"/>
                <w:lang w:val="es-PE"/>
              </w:rPr>
              <w:t>¿Se solicita indicar cuál sería la capacidad en KVA mínima requerida para los UPS y en qué nivel de redundancia?</w:t>
            </w:r>
          </w:p>
        </w:tc>
      </w:tr>
      <w:tr w:rsidR="00631256" w:rsidRPr="004A69EC" w14:paraId="33922D66" w14:textId="77777777" w:rsidTr="008C3754">
        <w:trPr>
          <w:jc w:val="right"/>
        </w:trPr>
        <w:tc>
          <w:tcPr>
            <w:tcW w:w="5000" w:type="pct"/>
            <w:gridSpan w:val="2"/>
          </w:tcPr>
          <w:p w14:paraId="1C9DD2C5" w14:textId="77777777" w:rsidR="00631256" w:rsidRDefault="00631256" w:rsidP="00F27677">
            <w:pPr>
              <w:contextualSpacing/>
              <w:rPr>
                <w:rFonts w:eastAsia="Times New Roman" w:cs="Arial"/>
                <w:lang w:val="es-PE"/>
              </w:rPr>
            </w:pPr>
            <w:r w:rsidRPr="007720AA">
              <w:rPr>
                <w:rFonts w:eastAsia="Times New Roman" w:cs="Arial"/>
                <w:b/>
                <w:u w:val="single"/>
                <w:lang w:val="es-PE"/>
              </w:rPr>
              <w:t>Respuesta</w:t>
            </w:r>
            <w:r w:rsidRPr="007720AA">
              <w:rPr>
                <w:rFonts w:eastAsia="Times New Roman" w:cs="Arial"/>
                <w:lang w:val="es-PE"/>
              </w:rPr>
              <w:t>:</w:t>
            </w:r>
          </w:p>
          <w:p w14:paraId="6DAB92C6" w14:textId="77777777" w:rsidR="005301B2" w:rsidRDefault="005301B2" w:rsidP="00F27677">
            <w:pPr>
              <w:contextualSpacing/>
              <w:rPr>
                <w:rFonts w:eastAsia="Times New Roman" w:cs="Arial"/>
                <w:lang w:val="es-PE"/>
              </w:rPr>
            </w:pPr>
          </w:p>
          <w:p w14:paraId="0E773CD4" w14:textId="20626C04" w:rsidR="002A1508" w:rsidRDefault="00416A8C" w:rsidP="00416A8C">
            <w:pPr>
              <w:contextualSpacing/>
              <w:jc w:val="both"/>
              <w:rPr>
                <w:rFonts w:asciiTheme="minorHAnsi" w:eastAsia="Times New Roman" w:hAnsiTheme="minorHAnsi" w:cs="Arial"/>
                <w:lang w:val="es-PE"/>
              </w:rPr>
            </w:pPr>
            <w:r w:rsidRPr="00BD7111">
              <w:rPr>
                <w:rFonts w:eastAsia="Times New Roman" w:cs="Arial"/>
                <w:lang w:val="es-PE"/>
              </w:rPr>
              <w:t xml:space="preserve">Al respecto, tal como lo señalan los Numerales 4.10.1 y 4.10.6 del Anexo N° 8-A de las BASES, es El CONTRATADO el responsable de dimensionar la capacidad del grupo electrógeno según altura de operación – Potencia eléctrica de derrateo, tableros eléctricos y de control, TTA, tanques, </w:t>
            </w:r>
            <w:r w:rsidRPr="00416A8C">
              <w:rPr>
                <w:rFonts w:eastAsia="Times New Roman" w:cs="Arial"/>
                <w:lang w:val="es-PE"/>
              </w:rPr>
              <w:t>rectificadores</w:t>
            </w:r>
            <w:r w:rsidRPr="00BD7111">
              <w:rPr>
                <w:rFonts w:eastAsia="Times New Roman" w:cs="Arial"/>
                <w:lang w:val="es-PE"/>
              </w:rPr>
              <w:t xml:space="preserve"> y </w:t>
            </w:r>
            <w:r w:rsidRPr="00416A8C">
              <w:rPr>
                <w:rFonts w:eastAsia="Times New Roman" w:cs="Arial"/>
                <w:u w:val="single"/>
                <w:lang w:val="es-PE"/>
              </w:rPr>
              <w:t>otros elementos que se requieran</w:t>
            </w:r>
            <w:r w:rsidRPr="00BD7111">
              <w:rPr>
                <w:rFonts w:eastAsia="Times New Roman" w:cs="Arial"/>
                <w:lang w:val="es-PE"/>
              </w:rPr>
              <w:t>; así como de proponer la solución de energía redundante, para cumplir con lo solicitado en las BASES</w:t>
            </w:r>
            <w:r>
              <w:rPr>
                <w:rFonts w:eastAsia="Times New Roman" w:cs="Arial"/>
                <w:lang w:val="es-PE"/>
              </w:rPr>
              <w:t>.</w:t>
            </w:r>
          </w:p>
          <w:p w14:paraId="03356C8E" w14:textId="1E647207" w:rsidR="00416A8C" w:rsidRDefault="00416A8C" w:rsidP="00416A8C">
            <w:pPr>
              <w:contextualSpacing/>
              <w:jc w:val="both"/>
              <w:rPr>
                <w:rFonts w:asciiTheme="minorHAnsi" w:eastAsia="Times New Roman" w:hAnsiTheme="minorHAnsi" w:cs="Arial"/>
                <w:lang w:val="es-PE"/>
              </w:rPr>
            </w:pPr>
          </w:p>
        </w:tc>
      </w:tr>
    </w:tbl>
    <w:p w14:paraId="09E4632C"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603F2898" w14:textId="77777777" w:rsidTr="008C3754">
        <w:trPr>
          <w:jc w:val="right"/>
        </w:trPr>
        <w:tc>
          <w:tcPr>
            <w:tcW w:w="2329" w:type="pct"/>
            <w:vAlign w:val="center"/>
          </w:tcPr>
          <w:p w14:paraId="19BD538C"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0F3ADD0E" w14:textId="43A7D65F" w:rsidR="004A69EC" w:rsidRPr="004A69EC" w:rsidRDefault="00C23C4D" w:rsidP="00F27677">
            <w:pPr>
              <w:jc w:val="center"/>
              <w:rPr>
                <w:rFonts w:cs="Arial"/>
                <w:lang w:val="es-PE"/>
              </w:rPr>
            </w:pPr>
            <w:r>
              <w:rPr>
                <w:rFonts w:cs="Arial"/>
                <w:lang w:val="es-PE"/>
              </w:rPr>
              <w:t>247</w:t>
            </w:r>
          </w:p>
        </w:tc>
      </w:tr>
      <w:tr w:rsidR="004A69EC" w:rsidRPr="004A69EC" w14:paraId="4BA8BAFD" w14:textId="77777777" w:rsidTr="008C3754">
        <w:trPr>
          <w:jc w:val="right"/>
        </w:trPr>
        <w:tc>
          <w:tcPr>
            <w:tcW w:w="2329" w:type="pct"/>
            <w:vAlign w:val="center"/>
          </w:tcPr>
          <w:p w14:paraId="72052622"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4A94DB2A" w14:textId="77777777" w:rsidR="004A69EC" w:rsidRPr="004A69EC" w:rsidRDefault="004A69EC" w:rsidP="00F27677">
            <w:pPr>
              <w:rPr>
                <w:rFonts w:cs="Arial"/>
                <w:lang w:val="es-PE"/>
              </w:rPr>
            </w:pPr>
            <w:r w:rsidRPr="004A69EC">
              <w:rPr>
                <w:rFonts w:cs="Arial"/>
                <w:b/>
                <w:lang w:val="es-PE"/>
              </w:rPr>
              <w:t>4.10.3.</w:t>
            </w:r>
            <w:r w:rsidRPr="004A69EC">
              <w:rPr>
                <w:rFonts w:cs="Arial"/>
                <w:lang w:val="es-PE"/>
              </w:rPr>
              <w:t xml:space="preserve"> </w:t>
            </w:r>
          </w:p>
        </w:tc>
      </w:tr>
      <w:tr w:rsidR="004A69EC" w:rsidRPr="004A69EC" w14:paraId="69341ABE" w14:textId="77777777" w:rsidTr="008C3754">
        <w:trPr>
          <w:jc w:val="right"/>
        </w:trPr>
        <w:tc>
          <w:tcPr>
            <w:tcW w:w="5000" w:type="pct"/>
            <w:gridSpan w:val="2"/>
          </w:tcPr>
          <w:p w14:paraId="231A68DC" w14:textId="77777777" w:rsidR="004A69EC" w:rsidRPr="004A69EC" w:rsidRDefault="004A69EC" w:rsidP="00F27677">
            <w:pPr>
              <w:jc w:val="both"/>
              <w:rPr>
                <w:rFonts w:cs="Arial"/>
                <w:lang w:val="es-PE"/>
              </w:rPr>
            </w:pPr>
            <w:r w:rsidRPr="004A69EC">
              <w:rPr>
                <w:rFonts w:cs="Arial"/>
                <w:lang w:val="es-PE"/>
              </w:rPr>
              <w:t>¿Se solicita indicar cuál sería la capacidad en KVA mínima requerida para los grupos electrógenos y en qué nivel de redundancia?</w:t>
            </w:r>
          </w:p>
          <w:p w14:paraId="47357772" w14:textId="77777777" w:rsidR="004A69EC" w:rsidRPr="004A69EC" w:rsidRDefault="004A69EC" w:rsidP="00F27677">
            <w:pPr>
              <w:jc w:val="both"/>
              <w:rPr>
                <w:rFonts w:cs="Arial"/>
                <w:lang w:val="es-PE"/>
              </w:rPr>
            </w:pPr>
            <w:r w:rsidRPr="004A69EC">
              <w:rPr>
                <w:rFonts w:cs="Arial"/>
                <w:lang w:val="es-PE"/>
              </w:rPr>
              <w:t>¿Se solicita indicar cuál sería la capacidad en KVA mínima requerida para los UPS y en qué nivel de redundancia?</w:t>
            </w:r>
          </w:p>
        </w:tc>
      </w:tr>
      <w:tr w:rsidR="00631256" w:rsidRPr="004A69EC" w14:paraId="402CB58C" w14:textId="77777777" w:rsidTr="008C3754">
        <w:trPr>
          <w:jc w:val="right"/>
        </w:trPr>
        <w:tc>
          <w:tcPr>
            <w:tcW w:w="5000" w:type="pct"/>
            <w:gridSpan w:val="2"/>
          </w:tcPr>
          <w:p w14:paraId="0EF2CC0F" w14:textId="77777777" w:rsidR="00631256" w:rsidRDefault="00631256" w:rsidP="00F27677">
            <w:pPr>
              <w:contextualSpacing/>
              <w:rPr>
                <w:rFonts w:eastAsia="Times New Roman" w:cs="Arial"/>
                <w:lang w:val="es-PE"/>
              </w:rPr>
            </w:pPr>
            <w:r w:rsidRPr="007720AA">
              <w:rPr>
                <w:rFonts w:eastAsia="Times New Roman" w:cs="Arial"/>
                <w:b/>
                <w:u w:val="single"/>
                <w:lang w:val="es-PE"/>
              </w:rPr>
              <w:t>Respuesta</w:t>
            </w:r>
            <w:r w:rsidRPr="007720AA">
              <w:rPr>
                <w:rFonts w:eastAsia="Times New Roman" w:cs="Arial"/>
                <w:lang w:val="es-PE"/>
              </w:rPr>
              <w:t>:</w:t>
            </w:r>
          </w:p>
          <w:p w14:paraId="138B178B" w14:textId="77777777" w:rsidR="005301B2" w:rsidRDefault="005301B2" w:rsidP="00F27677">
            <w:pPr>
              <w:contextualSpacing/>
              <w:rPr>
                <w:rFonts w:eastAsia="Times New Roman" w:cs="Arial"/>
                <w:lang w:val="es-PE"/>
              </w:rPr>
            </w:pPr>
          </w:p>
          <w:p w14:paraId="01DD0C6C" w14:textId="77777777" w:rsidR="00416A8C" w:rsidRPr="00416A8C" w:rsidRDefault="00416A8C" w:rsidP="00416A8C">
            <w:pPr>
              <w:contextualSpacing/>
              <w:jc w:val="both"/>
              <w:rPr>
                <w:rFonts w:asciiTheme="minorHAnsi" w:eastAsia="Times New Roman" w:hAnsiTheme="minorHAnsi" w:cs="Arial"/>
                <w:lang w:val="es-PE"/>
              </w:rPr>
            </w:pPr>
            <w:r w:rsidRPr="00416A8C">
              <w:rPr>
                <w:rFonts w:eastAsia="Times New Roman" w:cs="Arial"/>
                <w:lang w:val="es-PE"/>
              </w:rPr>
              <w:t xml:space="preserve">Al respecto, tal como lo señalan los Numerales 4.10.1 y 4.10.6 del Anexo N° 8-A de las BASES, es El CONTRATADO el responsable de dimensionar la capacidad del </w:t>
            </w:r>
            <w:r w:rsidRPr="00416A8C">
              <w:rPr>
                <w:rFonts w:eastAsia="Times New Roman" w:cs="Arial"/>
                <w:u w:val="single"/>
                <w:lang w:val="es-PE"/>
              </w:rPr>
              <w:t>grupo electrógeno según altura de operación – Potencia eléctrica de derrateo</w:t>
            </w:r>
            <w:r w:rsidRPr="00416A8C">
              <w:rPr>
                <w:rFonts w:eastAsia="Times New Roman" w:cs="Arial"/>
                <w:lang w:val="es-PE"/>
              </w:rPr>
              <w:t xml:space="preserve">, tableros eléctricos y de control, TTA, tanques, rectificadores y </w:t>
            </w:r>
            <w:r w:rsidRPr="00416A8C">
              <w:rPr>
                <w:rFonts w:eastAsia="Times New Roman" w:cs="Arial"/>
                <w:u w:val="single"/>
                <w:lang w:val="es-PE"/>
              </w:rPr>
              <w:t>otros elementos que se requieran</w:t>
            </w:r>
            <w:r w:rsidRPr="00416A8C">
              <w:rPr>
                <w:rFonts w:eastAsia="Times New Roman" w:cs="Arial"/>
                <w:lang w:val="es-PE"/>
              </w:rPr>
              <w:t>; así como de proponer la solución de energía redundante, para cumplir con lo solicitado en las BASES.</w:t>
            </w:r>
          </w:p>
          <w:p w14:paraId="257CCF62" w14:textId="138BA783" w:rsidR="00416A8C" w:rsidRDefault="00416A8C" w:rsidP="00416A8C">
            <w:pPr>
              <w:contextualSpacing/>
              <w:jc w:val="both"/>
              <w:rPr>
                <w:rFonts w:asciiTheme="minorHAnsi" w:eastAsia="Times New Roman" w:hAnsiTheme="minorHAnsi" w:cs="Arial"/>
                <w:lang w:val="es-PE"/>
              </w:rPr>
            </w:pPr>
          </w:p>
        </w:tc>
      </w:tr>
    </w:tbl>
    <w:p w14:paraId="0E3D98A0"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017E3802" w14:textId="77777777" w:rsidTr="008C3754">
        <w:trPr>
          <w:jc w:val="right"/>
        </w:trPr>
        <w:tc>
          <w:tcPr>
            <w:tcW w:w="2329" w:type="pct"/>
            <w:vAlign w:val="center"/>
          </w:tcPr>
          <w:p w14:paraId="6C14E0A7"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77FB5F26" w14:textId="18D7E5D0" w:rsidR="004A69EC" w:rsidRPr="004A69EC" w:rsidRDefault="00C23C4D" w:rsidP="00F27677">
            <w:pPr>
              <w:jc w:val="center"/>
              <w:rPr>
                <w:rFonts w:cs="Arial"/>
                <w:lang w:val="es-PE"/>
              </w:rPr>
            </w:pPr>
            <w:r>
              <w:rPr>
                <w:rFonts w:cs="Arial"/>
                <w:lang w:val="es-PE"/>
              </w:rPr>
              <w:t>248</w:t>
            </w:r>
          </w:p>
        </w:tc>
      </w:tr>
      <w:tr w:rsidR="004A69EC" w:rsidRPr="004A69EC" w14:paraId="31E6D21B" w14:textId="77777777" w:rsidTr="008C3754">
        <w:trPr>
          <w:jc w:val="right"/>
        </w:trPr>
        <w:tc>
          <w:tcPr>
            <w:tcW w:w="2329" w:type="pct"/>
            <w:vAlign w:val="center"/>
          </w:tcPr>
          <w:p w14:paraId="62375A4C"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009010F2" w14:textId="77777777" w:rsidR="004A69EC" w:rsidRPr="004A69EC" w:rsidRDefault="004A69EC" w:rsidP="00F27677">
            <w:pPr>
              <w:rPr>
                <w:rFonts w:cs="Arial"/>
                <w:lang w:val="es-PE"/>
              </w:rPr>
            </w:pPr>
            <w:r w:rsidRPr="004A69EC">
              <w:rPr>
                <w:rFonts w:cs="Arial"/>
                <w:b/>
                <w:lang w:val="es-PE"/>
              </w:rPr>
              <w:t>4.11.1.1.</w:t>
            </w:r>
            <w:r w:rsidRPr="004A69EC">
              <w:rPr>
                <w:rFonts w:cs="Arial"/>
                <w:lang w:val="es-PE"/>
              </w:rPr>
              <w:t xml:space="preserve"> </w:t>
            </w:r>
          </w:p>
        </w:tc>
      </w:tr>
      <w:tr w:rsidR="004A69EC" w:rsidRPr="004A69EC" w14:paraId="362D2042" w14:textId="77777777" w:rsidTr="008C3754">
        <w:trPr>
          <w:jc w:val="right"/>
        </w:trPr>
        <w:tc>
          <w:tcPr>
            <w:tcW w:w="5000" w:type="pct"/>
            <w:gridSpan w:val="2"/>
          </w:tcPr>
          <w:p w14:paraId="7F172681" w14:textId="77777777" w:rsidR="004A69EC" w:rsidRPr="004A69EC" w:rsidRDefault="004A69EC" w:rsidP="00F27677">
            <w:pPr>
              <w:jc w:val="both"/>
              <w:rPr>
                <w:rFonts w:cs="Arial"/>
                <w:lang w:val="es-PE"/>
              </w:rPr>
            </w:pPr>
            <w:r w:rsidRPr="004A69EC">
              <w:rPr>
                <w:rFonts w:cs="Arial"/>
                <w:lang w:val="es-PE"/>
              </w:rPr>
              <w:t>¿Se solicita indicar cuál sería la capacidad mínima de refrigeración de los equipos de climatización de precisión? y ¿cuál sería su nivel de redundancia?</w:t>
            </w:r>
          </w:p>
        </w:tc>
      </w:tr>
      <w:tr w:rsidR="00631256" w:rsidRPr="00416A8C" w14:paraId="06F68701" w14:textId="77777777" w:rsidTr="008C3754">
        <w:trPr>
          <w:jc w:val="right"/>
        </w:trPr>
        <w:tc>
          <w:tcPr>
            <w:tcW w:w="5000" w:type="pct"/>
            <w:gridSpan w:val="2"/>
          </w:tcPr>
          <w:p w14:paraId="7C3B49BB" w14:textId="77777777" w:rsidR="00680137" w:rsidRPr="00416A8C" w:rsidRDefault="00631256" w:rsidP="00680137">
            <w:pPr>
              <w:contextualSpacing/>
              <w:rPr>
                <w:rFonts w:eastAsia="Times New Roman" w:cs="Arial"/>
                <w:lang w:val="es-PE"/>
              </w:rPr>
            </w:pPr>
            <w:r w:rsidRPr="00416A8C">
              <w:rPr>
                <w:rFonts w:eastAsia="Times New Roman" w:cs="Arial"/>
                <w:b/>
                <w:u w:val="single"/>
                <w:lang w:val="es-PE"/>
              </w:rPr>
              <w:t>Respuesta</w:t>
            </w:r>
            <w:r w:rsidRPr="00416A8C">
              <w:rPr>
                <w:rFonts w:eastAsia="Times New Roman" w:cs="Arial"/>
                <w:lang w:val="es-PE"/>
              </w:rPr>
              <w:t>:</w:t>
            </w:r>
          </w:p>
          <w:p w14:paraId="09888F43" w14:textId="77777777" w:rsidR="005301B2" w:rsidRPr="00416A8C" w:rsidRDefault="005301B2" w:rsidP="00680137">
            <w:pPr>
              <w:contextualSpacing/>
              <w:rPr>
                <w:rFonts w:eastAsia="Times New Roman" w:cs="Arial"/>
                <w:lang w:val="es-PE"/>
              </w:rPr>
            </w:pPr>
          </w:p>
          <w:p w14:paraId="56ECA86C" w14:textId="79BADB8D" w:rsidR="00680137" w:rsidRPr="00416A8C" w:rsidRDefault="00416A8C" w:rsidP="0026647A">
            <w:pPr>
              <w:contextualSpacing/>
              <w:jc w:val="both"/>
              <w:rPr>
                <w:rFonts w:eastAsia="Times New Roman" w:cs="Arial"/>
                <w:lang w:val="es-PE"/>
              </w:rPr>
            </w:pPr>
            <w:r w:rsidRPr="00416A8C">
              <w:rPr>
                <w:rFonts w:eastAsia="Times New Roman" w:cs="Arial"/>
                <w:lang w:val="es-PE"/>
              </w:rPr>
              <w:t xml:space="preserve">Tal </w:t>
            </w:r>
            <w:r w:rsidR="00680137" w:rsidRPr="00416A8C">
              <w:rPr>
                <w:rFonts w:eastAsia="Times New Roman" w:cs="Arial"/>
                <w:lang w:val="es-PE"/>
              </w:rPr>
              <w:t xml:space="preserve">como lo señala el mismo numeral, </w:t>
            </w:r>
            <w:r w:rsidRPr="00416A8C">
              <w:rPr>
                <w:rFonts w:eastAsia="Times New Roman" w:cs="Arial"/>
                <w:lang w:val="es-PE"/>
              </w:rPr>
              <w:t xml:space="preserve">el </w:t>
            </w:r>
            <w:r w:rsidR="00680137" w:rsidRPr="00416A8C">
              <w:rPr>
                <w:rFonts w:eastAsia="Times New Roman" w:cs="Arial"/>
                <w:lang w:val="es-PE"/>
              </w:rPr>
              <w:t>CONTRATADO</w:t>
            </w:r>
            <w:r w:rsidR="00680137" w:rsidRPr="00416A8C">
              <w:t xml:space="preserve"> es el responsable de</w:t>
            </w:r>
            <w:r w:rsidR="00680137" w:rsidRPr="00416A8C">
              <w:rPr>
                <w:rFonts w:eastAsia="Times New Roman" w:cs="Arial"/>
                <w:lang w:val="es-PE"/>
              </w:rPr>
              <w:t xml:space="preserve"> diseñar una solución para mantener la temperatura adecuada en la Sala de Equipos, considerando en el diseño, el calor emitido por los equipos que instalará según su propuesta técnica, a fin de cumplir con lo solicitado en las BASES.</w:t>
            </w:r>
          </w:p>
          <w:p w14:paraId="50062215" w14:textId="77777777" w:rsidR="00680137" w:rsidRPr="00416A8C" w:rsidRDefault="00680137" w:rsidP="0026647A">
            <w:pPr>
              <w:contextualSpacing/>
              <w:jc w:val="both"/>
              <w:rPr>
                <w:rFonts w:eastAsia="Times New Roman" w:cs="Arial"/>
                <w:lang w:val="es-PE"/>
              </w:rPr>
            </w:pPr>
          </w:p>
          <w:p w14:paraId="16565A38" w14:textId="54F2F9D8" w:rsidR="002A1508" w:rsidRPr="00416A8C" w:rsidRDefault="00416A8C" w:rsidP="00416A8C">
            <w:pPr>
              <w:contextualSpacing/>
              <w:jc w:val="both"/>
              <w:rPr>
                <w:rFonts w:asciiTheme="minorHAnsi" w:eastAsia="Times New Roman" w:hAnsiTheme="minorHAnsi" w:cs="Arial"/>
                <w:lang w:val="es-PE"/>
              </w:rPr>
            </w:pPr>
            <w:r w:rsidRPr="00416A8C">
              <w:rPr>
                <w:rFonts w:eastAsia="Times New Roman" w:cs="Arial"/>
                <w:lang w:val="es-PE"/>
              </w:rPr>
              <w:t xml:space="preserve">Respecto </w:t>
            </w:r>
            <w:r w:rsidR="00680137" w:rsidRPr="00416A8C">
              <w:rPr>
                <w:rFonts w:eastAsia="Times New Roman" w:cs="Arial"/>
                <w:lang w:val="es-PE"/>
              </w:rPr>
              <w:t xml:space="preserve">de la redundancia, el </w:t>
            </w:r>
            <w:r w:rsidRPr="00416A8C">
              <w:rPr>
                <w:rFonts w:eastAsia="Times New Roman" w:cs="Arial"/>
                <w:lang w:val="es-PE"/>
              </w:rPr>
              <w:t>CONTRATADO</w:t>
            </w:r>
            <w:r w:rsidRPr="00416A8C">
              <w:t xml:space="preserve"> </w:t>
            </w:r>
            <w:r w:rsidR="00680137" w:rsidRPr="00416A8C">
              <w:rPr>
                <w:rFonts w:eastAsia="Times New Roman" w:cs="Arial"/>
                <w:lang w:val="es-PE"/>
              </w:rPr>
              <w:t>deberá instalar un sistema de climatización redundante, compuesto como m</w:t>
            </w:r>
            <w:r w:rsidRPr="00416A8C">
              <w:rPr>
                <w:rFonts w:eastAsia="Times New Roman" w:cs="Arial"/>
                <w:lang w:val="es-PE"/>
              </w:rPr>
              <w:t>í</w:t>
            </w:r>
            <w:r w:rsidR="00680137" w:rsidRPr="00416A8C">
              <w:rPr>
                <w:rFonts w:eastAsia="Times New Roman" w:cs="Arial"/>
                <w:lang w:val="es-PE"/>
              </w:rPr>
              <w:t>nimo por 2 equipos de refrigeración (chasis completo), que permitan mantener la continuidad de refrigeración, a fin de cumplir con lo solicitado en las BASES.</w:t>
            </w:r>
          </w:p>
          <w:p w14:paraId="09CFE0FA" w14:textId="77777777" w:rsidR="005301B2" w:rsidRPr="00416A8C" w:rsidRDefault="005301B2" w:rsidP="00F27677">
            <w:pPr>
              <w:contextualSpacing/>
              <w:rPr>
                <w:rFonts w:eastAsia="Times New Roman" w:cs="Arial"/>
                <w:lang w:val="es-PE"/>
              </w:rPr>
            </w:pPr>
          </w:p>
        </w:tc>
      </w:tr>
    </w:tbl>
    <w:p w14:paraId="3AA5DCF9"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6D1AC682" w14:textId="77777777" w:rsidTr="008C3754">
        <w:trPr>
          <w:jc w:val="right"/>
        </w:trPr>
        <w:tc>
          <w:tcPr>
            <w:tcW w:w="2329" w:type="pct"/>
            <w:vAlign w:val="center"/>
          </w:tcPr>
          <w:p w14:paraId="081B0B5C"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108F862A" w14:textId="2D98143C" w:rsidR="004A69EC" w:rsidRPr="004A69EC" w:rsidRDefault="00C23C4D" w:rsidP="00F27677">
            <w:pPr>
              <w:jc w:val="center"/>
              <w:rPr>
                <w:rFonts w:cs="Arial"/>
                <w:lang w:val="es-PE"/>
              </w:rPr>
            </w:pPr>
            <w:r>
              <w:rPr>
                <w:rFonts w:cs="Arial"/>
                <w:lang w:val="es-PE"/>
              </w:rPr>
              <w:t>249</w:t>
            </w:r>
          </w:p>
        </w:tc>
      </w:tr>
      <w:tr w:rsidR="004A69EC" w:rsidRPr="004A69EC" w14:paraId="6C2B00C3" w14:textId="77777777" w:rsidTr="008C3754">
        <w:trPr>
          <w:jc w:val="right"/>
        </w:trPr>
        <w:tc>
          <w:tcPr>
            <w:tcW w:w="2329" w:type="pct"/>
            <w:vAlign w:val="center"/>
          </w:tcPr>
          <w:p w14:paraId="373E4D7B"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6C2F4305" w14:textId="77777777" w:rsidR="004A69EC" w:rsidRPr="004A69EC" w:rsidRDefault="004A69EC" w:rsidP="00F27677">
            <w:pPr>
              <w:rPr>
                <w:rFonts w:cs="Arial"/>
                <w:lang w:val="es-PE"/>
              </w:rPr>
            </w:pPr>
            <w:r w:rsidRPr="004A69EC">
              <w:rPr>
                <w:rFonts w:cs="Arial"/>
                <w:b/>
                <w:lang w:val="es-PE"/>
              </w:rPr>
              <w:t>4.11.1.1.</w:t>
            </w:r>
            <w:r w:rsidRPr="004A69EC">
              <w:rPr>
                <w:rFonts w:cs="Arial"/>
                <w:lang w:val="es-PE"/>
              </w:rPr>
              <w:t xml:space="preserve"> </w:t>
            </w:r>
          </w:p>
        </w:tc>
      </w:tr>
      <w:tr w:rsidR="004A69EC" w:rsidRPr="004A69EC" w14:paraId="69B83716" w14:textId="77777777" w:rsidTr="008C3754">
        <w:trPr>
          <w:jc w:val="right"/>
        </w:trPr>
        <w:tc>
          <w:tcPr>
            <w:tcW w:w="5000" w:type="pct"/>
            <w:gridSpan w:val="2"/>
          </w:tcPr>
          <w:p w14:paraId="48C9330C" w14:textId="77777777" w:rsidR="004A69EC" w:rsidRPr="004A69EC" w:rsidRDefault="004A69EC" w:rsidP="00F27677">
            <w:pPr>
              <w:jc w:val="both"/>
              <w:rPr>
                <w:rFonts w:cs="Arial"/>
                <w:lang w:val="es-PE"/>
              </w:rPr>
            </w:pPr>
            <w:r w:rsidRPr="004A69EC">
              <w:rPr>
                <w:rFonts w:cs="Arial"/>
                <w:lang w:val="es-PE"/>
              </w:rPr>
              <w:t>¿Se solicita indicar si los equipos de refrigeración tendrán alimentación eléctrica convencional o tendrán alimentación eléctrica estabilizada?</w:t>
            </w:r>
          </w:p>
        </w:tc>
      </w:tr>
      <w:tr w:rsidR="00631256" w:rsidRPr="00416A8C" w14:paraId="7E73C0DE" w14:textId="77777777" w:rsidTr="008C3754">
        <w:trPr>
          <w:jc w:val="right"/>
        </w:trPr>
        <w:tc>
          <w:tcPr>
            <w:tcW w:w="5000" w:type="pct"/>
            <w:gridSpan w:val="2"/>
          </w:tcPr>
          <w:p w14:paraId="5B263E20" w14:textId="77777777" w:rsidR="00631256" w:rsidRPr="00416A8C" w:rsidRDefault="00631256" w:rsidP="00F27677">
            <w:pPr>
              <w:contextualSpacing/>
              <w:rPr>
                <w:rFonts w:eastAsia="Times New Roman" w:cs="Arial"/>
                <w:lang w:val="es-PE"/>
              </w:rPr>
            </w:pPr>
            <w:r w:rsidRPr="00416A8C">
              <w:rPr>
                <w:rFonts w:eastAsia="Times New Roman" w:cs="Arial"/>
                <w:b/>
                <w:u w:val="single"/>
                <w:lang w:val="es-PE"/>
              </w:rPr>
              <w:t>Respuesta</w:t>
            </w:r>
            <w:r w:rsidRPr="00416A8C">
              <w:rPr>
                <w:rFonts w:eastAsia="Times New Roman" w:cs="Arial"/>
                <w:lang w:val="es-PE"/>
              </w:rPr>
              <w:t>:</w:t>
            </w:r>
          </w:p>
          <w:p w14:paraId="652A4A7B" w14:textId="77777777" w:rsidR="005301B2" w:rsidRPr="00416A8C" w:rsidRDefault="005301B2" w:rsidP="00F27677">
            <w:pPr>
              <w:contextualSpacing/>
              <w:rPr>
                <w:rFonts w:eastAsia="Times New Roman" w:cs="Arial"/>
                <w:lang w:val="es-PE"/>
              </w:rPr>
            </w:pPr>
          </w:p>
          <w:p w14:paraId="2278505D" w14:textId="0D4B583C" w:rsidR="002A1508" w:rsidRPr="00416A8C" w:rsidRDefault="00416A8C" w:rsidP="00416A8C">
            <w:pPr>
              <w:contextualSpacing/>
              <w:jc w:val="both"/>
              <w:rPr>
                <w:rFonts w:asciiTheme="minorHAnsi" w:eastAsia="Times New Roman" w:hAnsiTheme="minorHAnsi" w:cs="Arial"/>
                <w:lang w:val="es-PE"/>
              </w:rPr>
            </w:pPr>
            <w:r w:rsidRPr="00416A8C">
              <w:rPr>
                <w:rFonts w:eastAsia="Times New Roman" w:cs="Arial"/>
                <w:lang w:val="es-PE"/>
              </w:rPr>
              <w:t>D</w:t>
            </w:r>
            <w:r w:rsidR="00680137" w:rsidRPr="00416A8C">
              <w:rPr>
                <w:rFonts w:eastAsia="Times New Roman" w:cs="Arial"/>
                <w:lang w:val="es-PE"/>
              </w:rPr>
              <w:t>ebe entenderse que la energía que alimenta a los equipos ubicados en los Nodos, Core y NOC, debe ser energía estabilizada a fin de mantener el performance de los equipos durante su vida útil.</w:t>
            </w:r>
          </w:p>
          <w:p w14:paraId="7CAFC70A" w14:textId="77777777" w:rsidR="002A1508" w:rsidRPr="00416A8C" w:rsidRDefault="002A1508" w:rsidP="00416A8C">
            <w:pPr>
              <w:contextualSpacing/>
              <w:jc w:val="both"/>
              <w:rPr>
                <w:rFonts w:asciiTheme="minorHAnsi" w:eastAsia="Times New Roman" w:hAnsiTheme="minorHAnsi" w:cs="Arial"/>
                <w:lang w:val="es-PE"/>
              </w:rPr>
            </w:pPr>
          </w:p>
        </w:tc>
      </w:tr>
    </w:tbl>
    <w:p w14:paraId="39BAF6C4" w14:textId="77777777" w:rsidR="004A69EC" w:rsidRPr="00416A8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16A8C" w14:paraId="4C8827A1" w14:textId="77777777" w:rsidTr="008C3754">
        <w:trPr>
          <w:jc w:val="right"/>
        </w:trPr>
        <w:tc>
          <w:tcPr>
            <w:tcW w:w="2329" w:type="pct"/>
            <w:vAlign w:val="center"/>
          </w:tcPr>
          <w:p w14:paraId="54998941" w14:textId="77777777" w:rsidR="004A69EC" w:rsidRPr="00416A8C" w:rsidRDefault="004A69EC" w:rsidP="00F27677">
            <w:pPr>
              <w:rPr>
                <w:rFonts w:cs="Arial"/>
                <w:lang w:val="es-PE"/>
              </w:rPr>
            </w:pPr>
            <w:r w:rsidRPr="00416A8C">
              <w:rPr>
                <w:rFonts w:cs="Arial"/>
                <w:lang w:val="es-PE"/>
              </w:rPr>
              <w:t>Nº de Consulta a las ESPECIFICACIONES TÉCNICAS DE LA RED DE TRANSPORTE (Anexo Nº 8-A)</w:t>
            </w:r>
          </w:p>
        </w:tc>
        <w:tc>
          <w:tcPr>
            <w:tcW w:w="2671" w:type="pct"/>
            <w:vAlign w:val="center"/>
          </w:tcPr>
          <w:p w14:paraId="21336A77" w14:textId="3E4D1A10" w:rsidR="004A69EC" w:rsidRPr="00416A8C" w:rsidRDefault="00C23C4D" w:rsidP="00F27677">
            <w:pPr>
              <w:jc w:val="center"/>
              <w:rPr>
                <w:rFonts w:cs="Arial"/>
                <w:lang w:val="es-PE"/>
              </w:rPr>
            </w:pPr>
            <w:r>
              <w:rPr>
                <w:rFonts w:cs="Arial"/>
                <w:lang w:val="es-PE"/>
              </w:rPr>
              <w:t>250</w:t>
            </w:r>
          </w:p>
        </w:tc>
      </w:tr>
      <w:tr w:rsidR="004A69EC" w:rsidRPr="00416A8C" w14:paraId="6572C767" w14:textId="77777777" w:rsidTr="008C3754">
        <w:trPr>
          <w:jc w:val="right"/>
        </w:trPr>
        <w:tc>
          <w:tcPr>
            <w:tcW w:w="2329" w:type="pct"/>
            <w:vAlign w:val="center"/>
          </w:tcPr>
          <w:p w14:paraId="1E652182" w14:textId="77777777" w:rsidR="004A69EC" w:rsidRPr="00416A8C" w:rsidRDefault="004A69EC" w:rsidP="00F27677">
            <w:pPr>
              <w:rPr>
                <w:rFonts w:cs="Arial"/>
                <w:lang w:val="es-PE"/>
              </w:rPr>
            </w:pPr>
            <w:r w:rsidRPr="00416A8C">
              <w:rPr>
                <w:rFonts w:cs="Arial"/>
                <w:lang w:val="es-PE"/>
              </w:rPr>
              <w:t>Numeral, literal u otra división de las ESPECIFICACIONES TÉCNICAS DE LA RED DE TRANSPORTE (Anexo Nº 8-A)</w:t>
            </w:r>
          </w:p>
        </w:tc>
        <w:tc>
          <w:tcPr>
            <w:tcW w:w="2671" w:type="pct"/>
            <w:vAlign w:val="center"/>
          </w:tcPr>
          <w:p w14:paraId="28C33FC9" w14:textId="77777777" w:rsidR="004A69EC" w:rsidRPr="00416A8C" w:rsidRDefault="004A69EC" w:rsidP="00F27677">
            <w:pPr>
              <w:rPr>
                <w:rFonts w:cs="Arial"/>
                <w:lang w:val="es-PE"/>
              </w:rPr>
            </w:pPr>
            <w:r w:rsidRPr="00416A8C">
              <w:rPr>
                <w:rFonts w:cs="Arial"/>
                <w:b/>
                <w:lang w:val="es-PE"/>
              </w:rPr>
              <w:t>6.3.7.</w:t>
            </w:r>
            <w:r w:rsidRPr="00416A8C">
              <w:rPr>
                <w:rFonts w:cs="Arial"/>
                <w:lang w:val="es-PE"/>
              </w:rPr>
              <w:t xml:space="preserve"> </w:t>
            </w:r>
          </w:p>
        </w:tc>
      </w:tr>
      <w:tr w:rsidR="004A69EC" w:rsidRPr="00416A8C" w14:paraId="0561AC76" w14:textId="77777777" w:rsidTr="008C3754">
        <w:trPr>
          <w:jc w:val="right"/>
        </w:trPr>
        <w:tc>
          <w:tcPr>
            <w:tcW w:w="5000" w:type="pct"/>
            <w:gridSpan w:val="2"/>
          </w:tcPr>
          <w:p w14:paraId="7F589BE5" w14:textId="77777777" w:rsidR="004A69EC" w:rsidRPr="00416A8C" w:rsidRDefault="004A69EC" w:rsidP="00F27677">
            <w:pPr>
              <w:jc w:val="both"/>
              <w:rPr>
                <w:rFonts w:cs="Arial"/>
                <w:lang w:val="es-PE"/>
              </w:rPr>
            </w:pPr>
            <w:r w:rsidRPr="00416A8C">
              <w:rPr>
                <w:rFonts w:cs="Arial"/>
                <w:lang w:val="es-PE"/>
              </w:rPr>
              <w:t>En caso de los e quipos de Networking y de video vigilancia se menciona un periodo de garantía de tres (03) años, sin embargo, para los UPS, Rectificadores y Baterías el requerimiento no es claro. Se solicita se indique el periodo de garantía para estos dispositivos.</w:t>
            </w:r>
          </w:p>
        </w:tc>
      </w:tr>
      <w:tr w:rsidR="00416A8C" w:rsidRPr="00416A8C" w14:paraId="3C7DB272" w14:textId="77777777" w:rsidTr="008C3754">
        <w:trPr>
          <w:jc w:val="right"/>
        </w:trPr>
        <w:tc>
          <w:tcPr>
            <w:tcW w:w="5000" w:type="pct"/>
            <w:gridSpan w:val="2"/>
          </w:tcPr>
          <w:p w14:paraId="0F21DF8C" w14:textId="77777777" w:rsidR="00631256" w:rsidRPr="00416A8C" w:rsidRDefault="00631256" w:rsidP="00F27677">
            <w:pPr>
              <w:contextualSpacing/>
              <w:rPr>
                <w:rFonts w:eastAsia="Times New Roman" w:cs="Arial"/>
                <w:lang w:val="es-PE"/>
              </w:rPr>
            </w:pPr>
            <w:r w:rsidRPr="00416A8C">
              <w:rPr>
                <w:rFonts w:eastAsia="Times New Roman" w:cs="Arial"/>
                <w:b/>
                <w:u w:val="single"/>
                <w:lang w:val="es-PE"/>
              </w:rPr>
              <w:t>Respuesta</w:t>
            </w:r>
            <w:r w:rsidRPr="00416A8C">
              <w:rPr>
                <w:rFonts w:eastAsia="Times New Roman" w:cs="Arial"/>
                <w:lang w:val="es-PE"/>
              </w:rPr>
              <w:t>:</w:t>
            </w:r>
          </w:p>
          <w:p w14:paraId="2189A593" w14:textId="77777777" w:rsidR="0026647A" w:rsidRPr="00416A8C" w:rsidRDefault="0026647A" w:rsidP="00F27677">
            <w:pPr>
              <w:contextualSpacing/>
              <w:rPr>
                <w:rFonts w:eastAsia="Times New Roman" w:cs="Arial"/>
                <w:lang w:val="es-PE"/>
              </w:rPr>
            </w:pPr>
          </w:p>
          <w:p w14:paraId="38A1B638" w14:textId="252C649E" w:rsidR="002A1508" w:rsidRPr="00416A8C" w:rsidRDefault="00416A8C" w:rsidP="00416A8C">
            <w:pPr>
              <w:contextualSpacing/>
              <w:jc w:val="both"/>
              <w:rPr>
                <w:rFonts w:asciiTheme="minorHAnsi" w:eastAsia="Times New Roman" w:hAnsiTheme="minorHAnsi" w:cs="Arial"/>
                <w:lang w:val="es-PE"/>
              </w:rPr>
            </w:pPr>
            <w:r w:rsidRPr="00416A8C">
              <w:rPr>
                <w:rFonts w:eastAsia="Times New Roman" w:cs="Arial"/>
                <w:lang w:val="es-PE"/>
              </w:rPr>
              <w:t>L</w:t>
            </w:r>
            <w:r w:rsidR="007866F7" w:rsidRPr="00416A8C">
              <w:rPr>
                <w:rFonts w:eastAsia="Times New Roman" w:cs="Arial"/>
                <w:lang w:val="es-PE"/>
              </w:rPr>
              <w:t>os equipos a instalarse en la Sala de Energía, tales como los UPS, Rectificadores y Baterías</w:t>
            </w:r>
            <w:r w:rsidRPr="00416A8C">
              <w:rPr>
                <w:rFonts w:eastAsia="Times New Roman" w:cs="Arial"/>
                <w:lang w:val="es-PE"/>
              </w:rPr>
              <w:t>,</w:t>
            </w:r>
            <w:r w:rsidR="007866F7" w:rsidRPr="00416A8C">
              <w:rPr>
                <w:rFonts w:eastAsia="Times New Roman" w:cs="Arial"/>
                <w:lang w:val="es-PE"/>
              </w:rPr>
              <w:t xml:space="preserve"> deberán incluir una garantía del fabricante por el mismo período.</w:t>
            </w:r>
          </w:p>
          <w:p w14:paraId="2ED85691" w14:textId="77777777" w:rsidR="002A1508" w:rsidRPr="00416A8C" w:rsidRDefault="002A1508" w:rsidP="00416A8C">
            <w:pPr>
              <w:contextualSpacing/>
              <w:jc w:val="both"/>
              <w:rPr>
                <w:rFonts w:asciiTheme="minorHAnsi" w:eastAsia="Times New Roman" w:hAnsiTheme="minorHAnsi" w:cs="Arial"/>
                <w:lang w:val="es-PE"/>
              </w:rPr>
            </w:pPr>
          </w:p>
        </w:tc>
      </w:tr>
    </w:tbl>
    <w:p w14:paraId="3D339AFA"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0058368A" w14:textId="77777777" w:rsidTr="008C3754">
        <w:trPr>
          <w:jc w:val="right"/>
        </w:trPr>
        <w:tc>
          <w:tcPr>
            <w:tcW w:w="2329" w:type="pct"/>
            <w:vAlign w:val="center"/>
          </w:tcPr>
          <w:p w14:paraId="7FCD414F"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004F6166" w14:textId="2EEDB09B" w:rsidR="004A69EC" w:rsidRPr="004A69EC" w:rsidRDefault="00C23C4D" w:rsidP="00F27677">
            <w:pPr>
              <w:jc w:val="center"/>
              <w:rPr>
                <w:rFonts w:cs="Arial"/>
                <w:lang w:val="es-PE"/>
              </w:rPr>
            </w:pPr>
            <w:r>
              <w:rPr>
                <w:rFonts w:cs="Arial"/>
                <w:lang w:val="es-PE"/>
              </w:rPr>
              <w:t>251</w:t>
            </w:r>
          </w:p>
        </w:tc>
      </w:tr>
      <w:tr w:rsidR="004A69EC" w:rsidRPr="004A69EC" w14:paraId="0E2B819C" w14:textId="77777777" w:rsidTr="008C3754">
        <w:trPr>
          <w:jc w:val="right"/>
        </w:trPr>
        <w:tc>
          <w:tcPr>
            <w:tcW w:w="2329" w:type="pct"/>
            <w:vAlign w:val="center"/>
          </w:tcPr>
          <w:p w14:paraId="5330ED40"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170AA368" w14:textId="77777777" w:rsidR="004A69EC" w:rsidRPr="004A69EC" w:rsidRDefault="004A69EC" w:rsidP="00F27677">
            <w:pPr>
              <w:rPr>
                <w:rFonts w:cs="Arial"/>
                <w:lang w:val="es-PE"/>
              </w:rPr>
            </w:pPr>
            <w:r w:rsidRPr="004A69EC">
              <w:rPr>
                <w:rFonts w:cs="Arial"/>
                <w:b/>
                <w:lang w:val="es-PE"/>
              </w:rPr>
              <w:t>3.6.9.3 a.12.</w:t>
            </w:r>
            <w:r w:rsidRPr="004A69EC">
              <w:rPr>
                <w:rFonts w:cs="Arial"/>
                <w:lang w:val="es-PE"/>
              </w:rPr>
              <w:t xml:space="preserve"> </w:t>
            </w:r>
          </w:p>
        </w:tc>
      </w:tr>
      <w:tr w:rsidR="004A69EC" w:rsidRPr="004A69EC" w14:paraId="4FDE6CBA" w14:textId="77777777" w:rsidTr="008C3754">
        <w:trPr>
          <w:jc w:val="right"/>
        </w:trPr>
        <w:tc>
          <w:tcPr>
            <w:tcW w:w="5000" w:type="pct"/>
            <w:gridSpan w:val="2"/>
          </w:tcPr>
          <w:p w14:paraId="3617F352" w14:textId="77777777" w:rsidR="004A69EC" w:rsidRPr="004A69EC" w:rsidRDefault="004A69EC" w:rsidP="00F27677">
            <w:pPr>
              <w:jc w:val="both"/>
              <w:rPr>
                <w:rFonts w:cs="Arial"/>
                <w:lang w:val="es-PE"/>
              </w:rPr>
            </w:pPr>
            <w:r w:rsidRPr="004A69EC">
              <w:rPr>
                <w:rFonts w:cs="Arial"/>
                <w:lang w:val="es-PE"/>
              </w:rPr>
              <w:t>En caso de los equipos de Networking y de video vigilancia se menciona un periodo de garantía de tres (03) años, sin embargo, para los UPS, Rectificadores y Baterías el requerimiento no es claro. Se solicita se indique el periodo de garantía para estos dispositivos.</w:t>
            </w:r>
          </w:p>
        </w:tc>
      </w:tr>
      <w:tr w:rsidR="00631256" w:rsidRPr="00416A8C" w14:paraId="6A305070" w14:textId="77777777" w:rsidTr="008C3754">
        <w:trPr>
          <w:jc w:val="right"/>
        </w:trPr>
        <w:tc>
          <w:tcPr>
            <w:tcW w:w="5000" w:type="pct"/>
            <w:gridSpan w:val="2"/>
          </w:tcPr>
          <w:p w14:paraId="22FDF08B" w14:textId="77777777" w:rsidR="00631256" w:rsidRPr="00416A8C" w:rsidRDefault="00631256" w:rsidP="00F27677">
            <w:pPr>
              <w:contextualSpacing/>
              <w:rPr>
                <w:rFonts w:eastAsia="Times New Roman" w:cs="Arial"/>
                <w:lang w:val="es-PE"/>
              </w:rPr>
            </w:pPr>
            <w:r w:rsidRPr="00416A8C">
              <w:rPr>
                <w:rFonts w:eastAsia="Times New Roman" w:cs="Arial"/>
                <w:b/>
                <w:u w:val="single"/>
                <w:lang w:val="es-PE"/>
              </w:rPr>
              <w:t>Respuesta</w:t>
            </w:r>
            <w:r w:rsidRPr="00416A8C">
              <w:rPr>
                <w:rFonts w:eastAsia="Times New Roman" w:cs="Arial"/>
                <w:lang w:val="es-PE"/>
              </w:rPr>
              <w:t>:</w:t>
            </w:r>
          </w:p>
          <w:p w14:paraId="0301B73A" w14:textId="77777777" w:rsidR="0026647A" w:rsidRPr="00416A8C" w:rsidRDefault="0026647A" w:rsidP="00F27677">
            <w:pPr>
              <w:contextualSpacing/>
              <w:rPr>
                <w:rFonts w:eastAsia="Times New Roman" w:cs="Arial"/>
                <w:lang w:val="es-PE"/>
              </w:rPr>
            </w:pPr>
          </w:p>
          <w:p w14:paraId="73DEDE6B" w14:textId="26EC98AF" w:rsidR="002A1508" w:rsidRPr="00416A8C" w:rsidRDefault="00416A8C" w:rsidP="00416A8C">
            <w:pPr>
              <w:contextualSpacing/>
              <w:jc w:val="both"/>
              <w:rPr>
                <w:rFonts w:asciiTheme="minorHAnsi" w:eastAsia="Times New Roman" w:hAnsiTheme="minorHAnsi" w:cs="Arial"/>
                <w:lang w:val="es-PE"/>
              </w:rPr>
            </w:pPr>
            <w:r w:rsidRPr="00416A8C">
              <w:rPr>
                <w:rFonts w:eastAsia="Times New Roman" w:cs="Arial"/>
                <w:lang w:val="es-PE"/>
              </w:rPr>
              <w:t>L</w:t>
            </w:r>
            <w:r w:rsidR="00237F4C" w:rsidRPr="00416A8C">
              <w:rPr>
                <w:rFonts w:eastAsia="Times New Roman" w:cs="Arial"/>
                <w:lang w:val="es-PE"/>
              </w:rPr>
              <w:t>os equipos a instalarse en la Sala de Energía, tales como los UPS, Rectificadores y Baterías deberán incluir una garantía del fabricante por el mismo período.</w:t>
            </w:r>
          </w:p>
          <w:p w14:paraId="4807B179" w14:textId="77777777" w:rsidR="002A1508" w:rsidRPr="00416A8C" w:rsidRDefault="002A1508" w:rsidP="00416A8C">
            <w:pPr>
              <w:contextualSpacing/>
              <w:jc w:val="both"/>
              <w:rPr>
                <w:rFonts w:asciiTheme="minorHAnsi" w:eastAsia="Times New Roman" w:hAnsiTheme="minorHAnsi" w:cs="Arial"/>
                <w:lang w:val="es-PE"/>
              </w:rPr>
            </w:pPr>
          </w:p>
        </w:tc>
      </w:tr>
    </w:tbl>
    <w:p w14:paraId="5A8ABE97" w14:textId="77777777" w:rsidR="004A69EC" w:rsidRPr="00416A8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16A8C" w14:paraId="029FA0E3" w14:textId="77777777" w:rsidTr="008C3754">
        <w:trPr>
          <w:jc w:val="right"/>
        </w:trPr>
        <w:tc>
          <w:tcPr>
            <w:tcW w:w="2329" w:type="pct"/>
            <w:vAlign w:val="center"/>
          </w:tcPr>
          <w:p w14:paraId="17BE81E5" w14:textId="77777777" w:rsidR="004A69EC" w:rsidRPr="00416A8C" w:rsidRDefault="004A69EC" w:rsidP="00F27677">
            <w:pPr>
              <w:rPr>
                <w:rFonts w:cs="Arial"/>
                <w:lang w:val="es-PE"/>
              </w:rPr>
            </w:pPr>
            <w:r w:rsidRPr="00416A8C">
              <w:rPr>
                <w:rFonts w:cs="Arial"/>
                <w:lang w:val="es-PE"/>
              </w:rPr>
              <w:t>Nº de Consulta a las ESPECIFICACIONES TÉCNICAS DE LA RED DE TRANSPORTE (Anexo Nº 8-A)</w:t>
            </w:r>
          </w:p>
        </w:tc>
        <w:tc>
          <w:tcPr>
            <w:tcW w:w="2671" w:type="pct"/>
            <w:vAlign w:val="center"/>
          </w:tcPr>
          <w:p w14:paraId="0289FC45" w14:textId="6F9CE726" w:rsidR="004A69EC" w:rsidRPr="00416A8C" w:rsidRDefault="00C23C4D" w:rsidP="00F27677">
            <w:pPr>
              <w:jc w:val="center"/>
              <w:rPr>
                <w:rFonts w:cs="Arial"/>
                <w:lang w:val="es-PE"/>
              </w:rPr>
            </w:pPr>
            <w:r>
              <w:rPr>
                <w:rFonts w:cs="Arial"/>
                <w:lang w:val="es-PE"/>
              </w:rPr>
              <w:t>252</w:t>
            </w:r>
          </w:p>
        </w:tc>
      </w:tr>
      <w:tr w:rsidR="004A69EC" w:rsidRPr="00416A8C" w14:paraId="740E4A96" w14:textId="77777777" w:rsidTr="008C3754">
        <w:trPr>
          <w:jc w:val="right"/>
        </w:trPr>
        <w:tc>
          <w:tcPr>
            <w:tcW w:w="2329" w:type="pct"/>
            <w:vAlign w:val="center"/>
          </w:tcPr>
          <w:p w14:paraId="40EBD253" w14:textId="77777777" w:rsidR="004A69EC" w:rsidRPr="00416A8C" w:rsidRDefault="004A69EC" w:rsidP="00F27677">
            <w:pPr>
              <w:rPr>
                <w:rFonts w:cs="Arial"/>
                <w:lang w:val="es-PE"/>
              </w:rPr>
            </w:pPr>
            <w:r w:rsidRPr="00416A8C">
              <w:rPr>
                <w:rFonts w:cs="Arial"/>
                <w:lang w:val="es-PE"/>
              </w:rPr>
              <w:t>Numeral, literal u otra división de las ESPECIFICACIONES TÉCNICAS DE LA RED DE TRANSPORTE (Anexo Nº 8-A)</w:t>
            </w:r>
          </w:p>
        </w:tc>
        <w:tc>
          <w:tcPr>
            <w:tcW w:w="2671" w:type="pct"/>
            <w:vAlign w:val="center"/>
          </w:tcPr>
          <w:p w14:paraId="31F08AEC" w14:textId="77777777" w:rsidR="004A69EC" w:rsidRPr="00416A8C" w:rsidRDefault="004A69EC" w:rsidP="00F27677">
            <w:pPr>
              <w:rPr>
                <w:rFonts w:cs="Arial"/>
                <w:lang w:val="es-PE"/>
              </w:rPr>
            </w:pPr>
            <w:r w:rsidRPr="00416A8C">
              <w:rPr>
                <w:rFonts w:cs="Arial"/>
                <w:b/>
                <w:lang w:val="es-PE"/>
              </w:rPr>
              <w:t>6.3.10.4.</w:t>
            </w:r>
          </w:p>
        </w:tc>
      </w:tr>
      <w:tr w:rsidR="004A69EC" w:rsidRPr="00416A8C" w14:paraId="18DA26B2" w14:textId="77777777" w:rsidTr="008C3754">
        <w:trPr>
          <w:jc w:val="right"/>
        </w:trPr>
        <w:tc>
          <w:tcPr>
            <w:tcW w:w="5000" w:type="pct"/>
            <w:gridSpan w:val="2"/>
          </w:tcPr>
          <w:p w14:paraId="635047F0" w14:textId="77777777" w:rsidR="004A69EC" w:rsidRPr="00416A8C" w:rsidRDefault="004A69EC" w:rsidP="00F27677">
            <w:pPr>
              <w:jc w:val="both"/>
              <w:rPr>
                <w:rFonts w:cs="Arial"/>
                <w:lang w:val="es-PE"/>
              </w:rPr>
            </w:pPr>
            <w:r w:rsidRPr="00416A8C">
              <w:rPr>
                <w:rFonts w:cs="Arial"/>
                <w:lang w:val="es-PE"/>
              </w:rPr>
              <w:t>Favor indicar a que se refiere la capacidad de agregación mínima de 30Gbps, re refiere a:</w:t>
            </w:r>
          </w:p>
          <w:p w14:paraId="19E4AE50" w14:textId="77777777" w:rsidR="004A69EC" w:rsidRPr="00416A8C" w:rsidRDefault="004A69EC" w:rsidP="00F27677">
            <w:pPr>
              <w:jc w:val="both"/>
              <w:rPr>
                <w:rFonts w:cs="Arial"/>
                <w:lang w:val="es-PE"/>
              </w:rPr>
            </w:pPr>
            <w:r w:rsidRPr="00416A8C">
              <w:rPr>
                <w:rFonts w:cs="Arial"/>
                <w:lang w:val="es-PE"/>
              </w:rPr>
              <w:t>1) La capacidad de conmutación total del dispositivo?</w:t>
            </w:r>
          </w:p>
          <w:p w14:paraId="74FFEAA8" w14:textId="77777777" w:rsidR="004A69EC" w:rsidRPr="00416A8C" w:rsidRDefault="004A69EC" w:rsidP="00F27677">
            <w:pPr>
              <w:jc w:val="both"/>
              <w:rPr>
                <w:rFonts w:cs="Arial"/>
                <w:lang w:val="es-PE"/>
              </w:rPr>
            </w:pPr>
            <w:r w:rsidRPr="00416A8C">
              <w:rPr>
                <w:rFonts w:cs="Arial"/>
                <w:lang w:val="es-PE"/>
              </w:rPr>
              <w:t>2) El ancho de banda de la conexión con una red o nodo específicos?</w:t>
            </w:r>
          </w:p>
        </w:tc>
      </w:tr>
      <w:tr w:rsidR="00631256" w:rsidRPr="00416A8C" w14:paraId="39E8CBBD" w14:textId="77777777" w:rsidTr="008C3754">
        <w:trPr>
          <w:jc w:val="right"/>
        </w:trPr>
        <w:tc>
          <w:tcPr>
            <w:tcW w:w="5000" w:type="pct"/>
            <w:gridSpan w:val="2"/>
          </w:tcPr>
          <w:p w14:paraId="040B314A" w14:textId="77777777" w:rsidR="00631256" w:rsidRPr="00416A8C" w:rsidRDefault="00631256" w:rsidP="00F27677">
            <w:pPr>
              <w:contextualSpacing/>
              <w:rPr>
                <w:rFonts w:eastAsia="Times New Roman" w:cs="Arial"/>
                <w:lang w:val="es-PE"/>
              </w:rPr>
            </w:pPr>
            <w:r w:rsidRPr="00416A8C">
              <w:rPr>
                <w:rFonts w:eastAsia="Times New Roman" w:cs="Arial"/>
                <w:b/>
                <w:u w:val="single"/>
                <w:lang w:val="es-PE"/>
              </w:rPr>
              <w:t>Respuesta</w:t>
            </w:r>
            <w:r w:rsidRPr="00416A8C">
              <w:rPr>
                <w:rFonts w:eastAsia="Times New Roman" w:cs="Arial"/>
                <w:lang w:val="es-PE"/>
              </w:rPr>
              <w:t>:</w:t>
            </w:r>
          </w:p>
          <w:p w14:paraId="3C6EA752" w14:textId="77777777" w:rsidR="0026647A" w:rsidRPr="00416A8C" w:rsidRDefault="0026647A" w:rsidP="00F27677">
            <w:pPr>
              <w:contextualSpacing/>
              <w:rPr>
                <w:rFonts w:eastAsia="Times New Roman" w:cs="Arial"/>
                <w:lang w:val="es-PE"/>
              </w:rPr>
            </w:pPr>
          </w:p>
          <w:p w14:paraId="7C15BA8B" w14:textId="29566F5C" w:rsidR="00631256" w:rsidRPr="00416A8C" w:rsidRDefault="00416A8C" w:rsidP="00C52B47">
            <w:pPr>
              <w:contextualSpacing/>
              <w:jc w:val="both"/>
              <w:rPr>
                <w:rFonts w:eastAsia="Times New Roman" w:cs="Arial"/>
                <w:lang w:val="es-PE"/>
              </w:rPr>
            </w:pPr>
            <w:r w:rsidRPr="00416A8C">
              <w:rPr>
                <w:rFonts w:eastAsia="Times New Roman" w:cs="Arial"/>
                <w:lang w:val="es-PE"/>
              </w:rPr>
              <w:t>E</w:t>
            </w:r>
            <w:r w:rsidR="00680137" w:rsidRPr="00416A8C">
              <w:rPr>
                <w:rFonts w:eastAsia="Times New Roman" w:cs="Arial"/>
                <w:lang w:val="es-PE"/>
              </w:rPr>
              <w:t>stá referido a la capacidad de conmutación del equipo.</w:t>
            </w:r>
          </w:p>
          <w:p w14:paraId="68A26AD1" w14:textId="77777777" w:rsidR="0026647A" w:rsidRPr="00416A8C" w:rsidRDefault="0026647A" w:rsidP="00C52B47">
            <w:pPr>
              <w:contextualSpacing/>
              <w:jc w:val="both"/>
              <w:rPr>
                <w:rFonts w:eastAsia="Times New Roman" w:cs="Arial"/>
                <w:lang w:val="es-PE"/>
              </w:rPr>
            </w:pPr>
          </w:p>
        </w:tc>
      </w:tr>
    </w:tbl>
    <w:p w14:paraId="32DCD625" w14:textId="77777777" w:rsidR="004A69EC" w:rsidRPr="004A69E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4A69EC" w:rsidRPr="004A69EC" w14:paraId="5B048B4F" w14:textId="77777777" w:rsidTr="008C3754">
        <w:trPr>
          <w:jc w:val="right"/>
        </w:trPr>
        <w:tc>
          <w:tcPr>
            <w:tcW w:w="2329" w:type="pct"/>
            <w:vAlign w:val="center"/>
          </w:tcPr>
          <w:p w14:paraId="5D102407" w14:textId="77777777" w:rsidR="004A69EC" w:rsidRPr="004A69EC" w:rsidRDefault="004A69EC" w:rsidP="00F27677">
            <w:pPr>
              <w:rPr>
                <w:rFonts w:cs="Arial"/>
                <w:lang w:val="es-PE"/>
              </w:rPr>
            </w:pPr>
            <w:r w:rsidRPr="004A69EC">
              <w:rPr>
                <w:rFonts w:cs="Arial"/>
                <w:lang w:val="es-PE"/>
              </w:rPr>
              <w:t>Nº de Consulta a las ESPECIFICACIONES TÉCNICAS DE LA RED DE TRANSPORTE (Anexo Nº 8-A)</w:t>
            </w:r>
          </w:p>
        </w:tc>
        <w:tc>
          <w:tcPr>
            <w:tcW w:w="2671" w:type="pct"/>
            <w:vAlign w:val="center"/>
          </w:tcPr>
          <w:p w14:paraId="4F431189" w14:textId="715C8986" w:rsidR="004A69EC" w:rsidRPr="004A69EC" w:rsidRDefault="00C23C4D" w:rsidP="00F27677">
            <w:pPr>
              <w:jc w:val="center"/>
              <w:rPr>
                <w:rFonts w:cs="Arial"/>
                <w:lang w:val="es-PE"/>
              </w:rPr>
            </w:pPr>
            <w:r>
              <w:rPr>
                <w:rFonts w:cs="Arial"/>
                <w:lang w:val="es-PE"/>
              </w:rPr>
              <w:t>253</w:t>
            </w:r>
          </w:p>
        </w:tc>
      </w:tr>
      <w:tr w:rsidR="004A69EC" w:rsidRPr="004A69EC" w14:paraId="62487BD2" w14:textId="77777777" w:rsidTr="008C3754">
        <w:trPr>
          <w:jc w:val="right"/>
        </w:trPr>
        <w:tc>
          <w:tcPr>
            <w:tcW w:w="2329" w:type="pct"/>
            <w:vAlign w:val="center"/>
          </w:tcPr>
          <w:p w14:paraId="58614E08" w14:textId="77777777" w:rsidR="004A69EC" w:rsidRPr="004A69EC" w:rsidRDefault="004A69EC" w:rsidP="00F27677">
            <w:pPr>
              <w:rPr>
                <w:rFonts w:cs="Arial"/>
                <w:lang w:val="es-PE"/>
              </w:rPr>
            </w:pPr>
            <w:r w:rsidRPr="004A69EC">
              <w:rPr>
                <w:rFonts w:cs="Arial"/>
                <w:lang w:val="es-PE"/>
              </w:rPr>
              <w:t>Numeral, literal u otra división de las ESPECIFICACIONES TÉCNICAS DE LA RED DE TRANSPORTE (Anexo Nº 8-A)</w:t>
            </w:r>
          </w:p>
        </w:tc>
        <w:tc>
          <w:tcPr>
            <w:tcW w:w="2671" w:type="pct"/>
            <w:vAlign w:val="center"/>
          </w:tcPr>
          <w:p w14:paraId="27FB7E2C" w14:textId="77777777" w:rsidR="00631256" w:rsidRPr="004A69EC" w:rsidRDefault="004A69EC" w:rsidP="00F27677">
            <w:pPr>
              <w:rPr>
                <w:rFonts w:cs="Arial"/>
                <w:lang w:val="es-PE"/>
              </w:rPr>
            </w:pPr>
            <w:r w:rsidRPr="004A69EC">
              <w:rPr>
                <w:rFonts w:cs="Arial"/>
                <w:b/>
                <w:lang w:val="es-PE"/>
              </w:rPr>
              <w:t>6.3.12.3.</w:t>
            </w:r>
          </w:p>
          <w:p w14:paraId="76241BB9" w14:textId="77777777" w:rsidR="004A69EC" w:rsidRPr="004A69EC" w:rsidRDefault="004A69EC" w:rsidP="00F27677">
            <w:pPr>
              <w:rPr>
                <w:rFonts w:cs="Arial"/>
                <w:lang w:val="es-PE"/>
              </w:rPr>
            </w:pPr>
          </w:p>
        </w:tc>
      </w:tr>
      <w:tr w:rsidR="004A69EC" w:rsidRPr="004A69EC" w14:paraId="4FCCE5A2" w14:textId="77777777" w:rsidTr="008C3754">
        <w:trPr>
          <w:jc w:val="right"/>
        </w:trPr>
        <w:tc>
          <w:tcPr>
            <w:tcW w:w="5000" w:type="pct"/>
            <w:gridSpan w:val="2"/>
          </w:tcPr>
          <w:p w14:paraId="11C30B9F" w14:textId="77777777" w:rsidR="004A69EC" w:rsidRPr="004A69EC" w:rsidRDefault="004A69EC" w:rsidP="00F27677">
            <w:pPr>
              <w:jc w:val="both"/>
              <w:rPr>
                <w:rFonts w:cs="Arial"/>
                <w:lang w:val="es-PE"/>
              </w:rPr>
            </w:pPr>
            <w:r w:rsidRPr="004A69EC">
              <w:rPr>
                <w:rFonts w:cs="Arial"/>
                <w:lang w:val="es-PE"/>
              </w:rPr>
              <w:t>Favor indicar a que se refiere la capacidad de agregación mínima de 3Gbps, re refiere a:</w:t>
            </w:r>
          </w:p>
          <w:p w14:paraId="02A18E8F" w14:textId="77777777" w:rsidR="004A69EC" w:rsidRPr="004A69EC" w:rsidRDefault="004A69EC" w:rsidP="00F27677">
            <w:pPr>
              <w:jc w:val="both"/>
              <w:rPr>
                <w:rFonts w:cs="Arial"/>
                <w:lang w:val="es-PE"/>
              </w:rPr>
            </w:pPr>
            <w:r w:rsidRPr="004A69EC">
              <w:rPr>
                <w:rFonts w:cs="Arial"/>
                <w:lang w:val="es-PE"/>
              </w:rPr>
              <w:t>1) La capacidad de conmutación total del dispositivo?</w:t>
            </w:r>
          </w:p>
          <w:p w14:paraId="0AE6B57B" w14:textId="77777777" w:rsidR="004A69EC" w:rsidRPr="004A69EC" w:rsidRDefault="004A69EC" w:rsidP="00F27677">
            <w:pPr>
              <w:jc w:val="both"/>
              <w:rPr>
                <w:rFonts w:cs="Arial"/>
                <w:lang w:val="es-PE"/>
              </w:rPr>
            </w:pPr>
            <w:r w:rsidRPr="004A69EC">
              <w:rPr>
                <w:rFonts w:cs="Arial"/>
                <w:lang w:val="es-PE"/>
              </w:rPr>
              <w:t>2) El ancho de banda de la conexión con una red o nodo específicos?</w:t>
            </w:r>
          </w:p>
        </w:tc>
      </w:tr>
      <w:tr w:rsidR="00631256" w:rsidRPr="00416A8C" w14:paraId="7D2D0374" w14:textId="77777777" w:rsidTr="008C3754">
        <w:trPr>
          <w:jc w:val="right"/>
        </w:trPr>
        <w:tc>
          <w:tcPr>
            <w:tcW w:w="5000" w:type="pct"/>
            <w:gridSpan w:val="2"/>
          </w:tcPr>
          <w:p w14:paraId="0292604C" w14:textId="77777777" w:rsidR="00631256" w:rsidRPr="00416A8C" w:rsidRDefault="00631256" w:rsidP="00F27677">
            <w:pPr>
              <w:contextualSpacing/>
              <w:rPr>
                <w:rFonts w:eastAsia="Times New Roman" w:cs="Arial"/>
                <w:lang w:val="es-PE"/>
              </w:rPr>
            </w:pPr>
            <w:r w:rsidRPr="00416A8C">
              <w:rPr>
                <w:rFonts w:eastAsia="Times New Roman" w:cs="Arial"/>
                <w:b/>
                <w:u w:val="single"/>
                <w:lang w:val="es-PE"/>
              </w:rPr>
              <w:t>Respuesta</w:t>
            </w:r>
            <w:r w:rsidRPr="00416A8C">
              <w:rPr>
                <w:rFonts w:eastAsia="Times New Roman" w:cs="Arial"/>
                <w:lang w:val="es-PE"/>
              </w:rPr>
              <w:t>:</w:t>
            </w:r>
          </w:p>
          <w:p w14:paraId="4484EFBE" w14:textId="77777777" w:rsidR="0026647A" w:rsidRPr="00416A8C" w:rsidRDefault="0026647A" w:rsidP="00F27677">
            <w:pPr>
              <w:contextualSpacing/>
              <w:rPr>
                <w:rFonts w:eastAsia="Times New Roman" w:cs="Arial"/>
                <w:lang w:val="es-PE"/>
              </w:rPr>
            </w:pPr>
          </w:p>
          <w:p w14:paraId="3AEE2557" w14:textId="77777777" w:rsidR="00631256" w:rsidRPr="00416A8C" w:rsidRDefault="00680137" w:rsidP="00F27677">
            <w:pPr>
              <w:contextualSpacing/>
              <w:rPr>
                <w:rFonts w:eastAsia="Times New Roman" w:cs="Arial"/>
                <w:lang w:val="es-PE"/>
              </w:rPr>
            </w:pPr>
            <w:r w:rsidRPr="00416A8C">
              <w:rPr>
                <w:rFonts w:eastAsia="Times New Roman" w:cs="Arial"/>
                <w:lang w:val="es-PE"/>
              </w:rPr>
              <w:t>Está referido a la capacidad de conmutación del equipo.</w:t>
            </w:r>
          </w:p>
          <w:p w14:paraId="5D1B58DD" w14:textId="77777777" w:rsidR="0026647A" w:rsidRPr="00416A8C" w:rsidRDefault="0026647A" w:rsidP="00F27677">
            <w:pPr>
              <w:contextualSpacing/>
              <w:rPr>
                <w:rFonts w:eastAsia="Times New Roman" w:cs="Arial"/>
                <w:lang w:val="es-PE"/>
              </w:rPr>
            </w:pPr>
          </w:p>
        </w:tc>
      </w:tr>
    </w:tbl>
    <w:p w14:paraId="42EA6BEE" w14:textId="77777777" w:rsidR="004A69EC" w:rsidRPr="00416A8C" w:rsidRDefault="004A69EC"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C83230" w:rsidRPr="00416A8C" w14:paraId="28BA4607" w14:textId="77777777" w:rsidTr="00BE4C6E">
        <w:trPr>
          <w:jc w:val="right"/>
        </w:trPr>
        <w:tc>
          <w:tcPr>
            <w:tcW w:w="2329" w:type="pct"/>
            <w:vAlign w:val="center"/>
          </w:tcPr>
          <w:p w14:paraId="363B6DCA" w14:textId="77777777" w:rsidR="00C83230" w:rsidRPr="00416A8C" w:rsidRDefault="00C83230" w:rsidP="00BE4C6E">
            <w:pPr>
              <w:rPr>
                <w:rFonts w:cs="Arial"/>
                <w:lang w:val="es-PE"/>
              </w:rPr>
            </w:pPr>
            <w:r w:rsidRPr="00416A8C">
              <w:rPr>
                <w:rFonts w:cs="Arial"/>
                <w:lang w:val="es-PE"/>
              </w:rPr>
              <w:t>Nº de Consulta a las BASES</w:t>
            </w:r>
          </w:p>
        </w:tc>
        <w:tc>
          <w:tcPr>
            <w:tcW w:w="2671" w:type="pct"/>
            <w:vAlign w:val="center"/>
          </w:tcPr>
          <w:p w14:paraId="20EFC08B" w14:textId="0614C91A" w:rsidR="00C83230" w:rsidRPr="00416A8C" w:rsidRDefault="00C23C4D" w:rsidP="00BE4C6E">
            <w:pPr>
              <w:jc w:val="center"/>
              <w:rPr>
                <w:rFonts w:cs="Arial"/>
                <w:lang w:val="es-PE"/>
              </w:rPr>
            </w:pPr>
            <w:r>
              <w:rPr>
                <w:rFonts w:cs="Arial"/>
                <w:lang w:val="es-PE"/>
              </w:rPr>
              <w:t>254</w:t>
            </w:r>
          </w:p>
        </w:tc>
      </w:tr>
      <w:tr w:rsidR="00C83230" w:rsidRPr="00416A8C" w14:paraId="7AA86063" w14:textId="77777777" w:rsidTr="00BE4C6E">
        <w:trPr>
          <w:jc w:val="right"/>
        </w:trPr>
        <w:tc>
          <w:tcPr>
            <w:tcW w:w="2329" w:type="pct"/>
            <w:vAlign w:val="center"/>
          </w:tcPr>
          <w:p w14:paraId="0D1D307F" w14:textId="77777777" w:rsidR="00C83230" w:rsidRPr="00416A8C" w:rsidRDefault="00C83230" w:rsidP="00BE4C6E">
            <w:pPr>
              <w:rPr>
                <w:rFonts w:cs="Arial"/>
                <w:lang w:val="es-PE"/>
              </w:rPr>
            </w:pPr>
            <w:r w:rsidRPr="00416A8C">
              <w:rPr>
                <w:rFonts w:cs="Arial"/>
                <w:lang w:val="es-PE"/>
              </w:rPr>
              <w:t>Numeral, literal u otra división de las BASES</w:t>
            </w:r>
          </w:p>
        </w:tc>
        <w:tc>
          <w:tcPr>
            <w:tcW w:w="2671" w:type="pct"/>
            <w:vAlign w:val="center"/>
          </w:tcPr>
          <w:p w14:paraId="33DA2339" w14:textId="77777777" w:rsidR="00C83230" w:rsidRPr="00416A8C" w:rsidRDefault="00C83230" w:rsidP="00BE4C6E">
            <w:pPr>
              <w:rPr>
                <w:rFonts w:cs="Arial"/>
                <w:b/>
                <w:lang w:val="es-PE"/>
              </w:rPr>
            </w:pPr>
            <w:r w:rsidRPr="00416A8C">
              <w:rPr>
                <w:rFonts w:cs="Arial"/>
                <w:b/>
                <w:lang w:val="es-PE"/>
              </w:rPr>
              <w:t>ANEXO N°8-A</w:t>
            </w:r>
          </w:p>
          <w:p w14:paraId="52860631" w14:textId="77777777" w:rsidR="00C83230" w:rsidRPr="00416A8C" w:rsidRDefault="00C83230" w:rsidP="00BE4C6E">
            <w:pPr>
              <w:rPr>
                <w:rFonts w:cs="Arial"/>
                <w:lang w:val="es-PE"/>
              </w:rPr>
            </w:pPr>
            <w:r w:rsidRPr="00416A8C">
              <w:rPr>
                <w:rFonts w:cs="Arial"/>
                <w:b/>
                <w:lang w:val="es-PE"/>
              </w:rPr>
              <w:t>2.8.</w:t>
            </w:r>
            <w:r w:rsidRPr="00416A8C">
              <w:rPr>
                <w:rFonts w:cs="Arial"/>
                <w:lang w:val="es-PE"/>
              </w:rPr>
              <w:t xml:space="preserve"> BIENES DE LA RED DE TRANSPORTE: Son todos los bienes muebles e inmuebles que integran la RED DE TRANSPORTE, de acuerdo a lo establecido en las ESPECIFICACIONES TÉCNICAS de la RED DE TRANSPORTE. Estos bienes serán de propiedad y dominio del MTC luego de la suscripción del ACTA DE ADJUDICACIÓN DE LOS BIENES DE LA RED DE TRANSPORTE entre EL CONTRATADO y el FITEL, quien suscribirá dicha acta en representación del MTC.</w:t>
            </w:r>
          </w:p>
        </w:tc>
      </w:tr>
      <w:tr w:rsidR="00C83230" w:rsidRPr="00416A8C" w14:paraId="50BFDB8C" w14:textId="77777777" w:rsidTr="00BE4C6E">
        <w:trPr>
          <w:jc w:val="right"/>
        </w:trPr>
        <w:tc>
          <w:tcPr>
            <w:tcW w:w="5000" w:type="pct"/>
            <w:gridSpan w:val="2"/>
          </w:tcPr>
          <w:p w14:paraId="2886A6F5" w14:textId="77777777" w:rsidR="00C83230" w:rsidRPr="00416A8C" w:rsidRDefault="00C83230" w:rsidP="00BE4C6E">
            <w:pPr>
              <w:jc w:val="both"/>
              <w:rPr>
                <w:rFonts w:cs="Arial"/>
                <w:lang w:val="es-PE"/>
              </w:rPr>
            </w:pPr>
            <w:r w:rsidRPr="00416A8C">
              <w:rPr>
                <w:rFonts w:cs="Arial"/>
                <w:lang w:val="es-PE"/>
              </w:rPr>
              <w:t>Solicitamos aclarar si la supervisión (FITEL) y/o MTC y/o MEF podría interceder si existiera la posibilidad de que la Municipalidad y/o región y/o localidad no permitiera los permisos pertinentes para la instalación.</w:t>
            </w:r>
          </w:p>
        </w:tc>
      </w:tr>
      <w:tr w:rsidR="00C83230" w:rsidRPr="00416A8C" w14:paraId="5229ACDA" w14:textId="77777777" w:rsidTr="00BE4C6E">
        <w:trPr>
          <w:jc w:val="right"/>
        </w:trPr>
        <w:tc>
          <w:tcPr>
            <w:tcW w:w="5000" w:type="pct"/>
            <w:gridSpan w:val="2"/>
          </w:tcPr>
          <w:p w14:paraId="6B565BD4" w14:textId="77777777" w:rsidR="00C83230" w:rsidRPr="00416A8C" w:rsidRDefault="00C83230" w:rsidP="003718C0">
            <w:pPr>
              <w:contextualSpacing/>
              <w:jc w:val="both"/>
              <w:rPr>
                <w:rFonts w:eastAsia="Times New Roman" w:cs="Arial"/>
                <w:lang w:val="es-PE"/>
              </w:rPr>
            </w:pPr>
            <w:r w:rsidRPr="00416A8C">
              <w:rPr>
                <w:rFonts w:eastAsia="Times New Roman" w:cs="Arial"/>
                <w:b/>
                <w:u w:val="single"/>
                <w:lang w:val="es-PE"/>
              </w:rPr>
              <w:t>Respuesta</w:t>
            </w:r>
            <w:r w:rsidRPr="00416A8C">
              <w:rPr>
                <w:rFonts w:eastAsia="Times New Roman" w:cs="Arial"/>
                <w:lang w:val="es-PE"/>
              </w:rPr>
              <w:t>:</w:t>
            </w:r>
          </w:p>
          <w:p w14:paraId="6B0DC947" w14:textId="77777777" w:rsidR="0026647A" w:rsidRPr="00416A8C" w:rsidRDefault="0026647A" w:rsidP="003718C0">
            <w:pPr>
              <w:contextualSpacing/>
              <w:jc w:val="both"/>
              <w:rPr>
                <w:rFonts w:eastAsia="Times New Roman" w:cs="Arial"/>
                <w:lang w:val="es-PE"/>
              </w:rPr>
            </w:pPr>
          </w:p>
          <w:p w14:paraId="1831F1CD" w14:textId="1A32C5FC" w:rsidR="00DF3723" w:rsidRPr="00416A8C" w:rsidRDefault="00DF3723" w:rsidP="003718C0">
            <w:pPr>
              <w:jc w:val="both"/>
              <w:rPr>
                <w:rFonts w:eastAsia="Times New Roman" w:cs="Arial"/>
                <w:lang w:val="es-PE"/>
              </w:rPr>
            </w:pPr>
            <w:r>
              <w:rPr>
                <w:rFonts w:eastAsia="Times New Roman" w:cs="Arial"/>
                <w:lang w:val="es-PE"/>
              </w:rPr>
              <w:t xml:space="preserve">Remitirse al Numeral 7.12 de la Cláusula Séptima del </w:t>
            </w:r>
            <w:r w:rsidRPr="008D1334">
              <w:rPr>
                <w:rFonts w:eastAsia="Times New Roman" w:cs="Arial"/>
                <w:lang w:val="es-PE"/>
              </w:rPr>
              <w:t>Proyecto de Contrato de Financiamiento.</w:t>
            </w:r>
          </w:p>
          <w:p w14:paraId="230000C1" w14:textId="77777777" w:rsidR="0026647A" w:rsidRPr="00416A8C" w:rsidRDefault="0026647A" w:rsidP="003718C0">
            <w:pPr>
              <w:jc w:val="both"/>
              <w:rPr>
                <w:rFonts w:cs="Arial"/>
                <w:lang w:val="es-PE"/>
              </w:rPr>
            </w:pPr>
          </w:p>
        </w:tc>
      </w:tr>
    </w:tbl>
    <w:p w14:paraId="23D8FEA4" w14:textId="77777777" w:rsidR="00AB6B26" w:rsidRDefault="00AB6B26" w:rsidP="00F27677">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5A5A2967" w14:textId="77777777" w:rsidTr="00BE4C6E">
        <w:trPr>
          <w:trHeight w:val="929"/>
        </w:trPr>
        <w:tc>
          <w:tcPr>
            <w:tcW w:w="3934" w:type="dxa"/>
          </w:tcPr>
          <w:p w14:paraId="6F1A4249"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5D6DDA3C" w14:textId="6673A1D1" w:rsidR="00D964B6" w:rsidRPr="001E266B" w:rsidRDefault="00C23C4D" w:rsidP="00BE4C6E">
            <w:pPr>
              <w:rPr>
                <w:rFonts w:cs="Arial"/>
                <w:lang w:val="es-PE"/>
              </w:rPr>
            </w:pPr>
            <w:r>
              <w:rPr>
                <w:rFonts w:cs="Arial"/>
                <w:lang w:val="es-PE"/>
              </w:rPr>
              <w:t>255</w:t>
            </w:r>
          </w:p>
        </w:tc>
      </w:tr>
      <w:tr w:rsidR="00D964B6" w:rsidRPr="001E266B" w14:paraId="7D3499C1" w14:textId="77777777" w:rsidTr="00BE4C6E">
        <w:trPr>
          <w:trHeight w:val="929"/>
        </w:trPr>
        <w:tc>
          <w:tcPr>
            <w:tcW w:w="3934" w:type="dxa"/>
          </w:tcPr>
          <w:p w14:paraId="4FF34D0D"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43DFD67F" w14:textId="77777777" w:rsidR="00D964B6" w:rsidRPr="001E266B" w:rsidRDefault="00D964B6" w:rsidP="00BE4C6E">
            <w:pPr>
              <w:jc w:val="both"/>
              <w:rPr>
                <w:rFonts w:cs="Arial"/>
                <w:lang w:val="es-PE"/>
              </w:rPr>
            </w:pPr>
            <w:r w:rsidRPr="001E266B">
              <w:rPr>
                <w:rFonts w:cs="Arial"/>
                <w:lang w:val="es-PE"/>
              </w:rPr>
              <w:t>Numeral 1.7 del numeral 1 denominado CONSIDERACIONES GENERALES</w:t>
            </w:r>
          </w:p>
        </w:tc>
      </w:tr>
      <w:tr w:rsidR="00D964B6" w:rsidRPr="001E266B" w14:paraId="0542E657" w14:textId="77777777" w:rsidTr="00BE4C6E">
        <w:trPr>
          <w:trHeight w:val="685"/>
        </w:trPr>
        <w:tc>
          <w:tcPr>
            <w:tcW w:w="8444" w:type="dxa"/>
            <w:gridSpan w:val="2"/>
          </w:tcPr>
          <w:p w14:paraId="65FB7639" w14:textId="77777777" w:rsidR="00D964B6" w:rsidRPr="001E266B" w:rsidRDefault="00D964B6" w:rsidP="00BE4C6E">
            <w:pPr>
              <w:jc w:val="both"/>
              <w:rPr>
                <w:rFonts w:cs="Arial"/>
                <w:lang w:val="es-PE"/>
              </w:rPr>
            </w:pPr>
            <w:r w:rsidRPr="001E266B">
              <w:rPr>
                <w:rFonts w:cs="Arial"/>
                <w:lang w:val="es-PE"/>
              </w:rPr>
              <w:t>El numeral 1.7 establece que el CONTRATADO realizará las gestiones necesarias para obtener servidumbres y permisos de uso de privados, de las autoridades locales, regionales, nacionales o de cualquier otra autoridad competente, requeridos para la construcción de la RED DE TRANSPORTE durante la ETPA DE INSTALACIÓN.</w:t>
            </w:r>
          </w:p>
          <w:p w14:paraId="7AF3654F" w14:textId="77777777" w:rsidR="00D964B6" w:rsidRPr="001E266B" w:rsidRDefault="00D964B6" w:rsidP="00BE4C6E">
            <w:pPr>
              <w:jc w:val="both"/>
              <w:rPr>
                <w:rFonts w:cs="Arial"/>
                <w:lang w:val="es-PE"/>
              </w:rPr>
            </w:pPr>
          </w:p>
          <w:p w14:paraId="66828A86" w14:textId="77777777" w:rsidR="00D964B6" w:rsidRPr="001E266B" w:rsidRDefault="00D964B6" w:rsidP="00BE4C6E">
            <w:pPr>
              <w:tabs>
                <w:tab w:val="left" w:pos="3491"/>
              </w:tabs>
              <w:jc w:val="both"/>
              <w:rPr>
                <w:rFonts w:cs="Arial"/>
                <w:lang w:val="es-PE"/>
              </w:rPr>
            </w:pPr>
            <w:r w:rsidRPr="001E266B">
              <w:rPr>
                <w:rFonts w:cs="Arial"/>
                <w:lang w:val="es-PE"/>
              </w:rPr>
              <w:t xml:space="preserve">Sobre el particular, se solicita contemplar que cualquier demora en la obtención de dichas servidumbres o permisos que resulte imputable a los privados y/o autoridades mencionadas no será imputable al CONTRATADO y podrá sustentar una solicitud de ampliación de plazo. </w:t>
            </w:r>
          </w:p>
          <w:p w14:paraId="39091637" w14:textId="77777777" w:rsidR="00D964B6" w:rsidRPr="001E266B" w:rsidRDefault="00D964B6" w:rsidP="00BE4C6E">
            <w:pPr>
              <w:tabs>
                <w:tab w:val="left" w:pos="3491"/>
              </w:tabs>
              <w:jc w:val="both"/>
              <w:rPr>
                <w:rFonts w:cs="Arial"/>
                <w:lang w:val="es-PE"/>
              </w:rPr>
            </w:pPr>
          </w:p>
          <w:p w14:paraId="2CA60629" w14:textId="77777777" w:rsidR="00D964B6" w:rsidRPr="001E266B" w:rsidRDefault="00D964B6" w:rsidP="00BE4C6E">
            <w:pPr>
              <w:tabs>
                <w:tab w:val="left" w:pos="3491"/>
              </w:tabs>
              <w:jc w:val="both"/>
              <w:rPr>
                <w:rFonts w:cs="Arial"/>
              </w:rPr>
            </w:pPr>
            <w:r w:rsidRPr="001E266B">
              <w:rPr>
                <w:rFonts w:cs="Arial"/>
                <w:lang w:val="es-PE"/>
              </w:rPr>
              <w:t xml:space="preserve">Sin perjuicio de ello, se sugiere </w:t>
            </w:r>
            <w:r w:rsidRPr="001E266B">
              <w:rPr>
                <w:rFonts w:cs="Arial"/>
              </w:rPr>
              <w:t>que el FITEL con la debida anticipación haga de conocimiento a todas ellas la relevancia e importancia de este proyecto a fin de que las solicitudes presentadas a dichas autoridades por los permisos tengan la prioridad de atención requerida.</w:t>
            </w:r>
          </w:p>
          <w:p w14:paraId="784725FD" w14:textId="77777777" w:rsidR="00D964B6" w:rsidRPr="001E266B" w:rsidRDefault="00D964B6" w:rsidP="00BE4C6E">
            <w:pPr>
              <w:tabs>
                <w:tab w:val="left" w:pos="3491"/>
              </w:tabs>
              <w:jc w:val="both"/>
              <w:rPr>
                <w:rFonts w:cs="Arial"/>
              </w:rPr>
            </w:pPr>
          </w:p>
          <w:p w14:paraId="5C89459B" w14:textId="77777777" w:rsidR="00D964B6" w:rsidRPr="001E266B" w:rsidRDefault="00D964B6" w:rsidP="00BE4C6E">
            <w:pPr>
              <w:jc w:val="both"/>
              <w:rPr>
                <w:rFonts w:cs="Arial"/>
              </w:rPr>
            </w:pPr>
            <w:r w:rsidRPr="001E266B">
              <w:rPr>
                <w:rFonts w:cs="Arial"/>
              </w:rPr>
              <w:t>Finalmente, es de conocimiento público y de las autoridades que diversos gobiernos Locales establecen restricciones o prohibiciones para las obras civiles que requiere la implementación de fibra óptica. En este contexto:</w:t>
            </w:r>
          </w:p>
          <w:p w14:paraId="19403E54" w14:textId="77777777" w:rsidR="00D964B6" w:rsidRPr="001E266B" w:rsidRDefault="00D964B6" w:rsidP="00BE4C6E">
            <w:pPr>
              <w:rPr>
                <w:rFonts w:cs="Arial"/>
              </w:rPr>
            </w:pPr>
          </w:p>
          <w:p w14:paraId="50A3C906" w14:textId="77777777" w:rsidR="00D964B6" w:rsidRPr="001E266B" w:rsidRDefault="00D964B6" w:rsidP="00D964B6">
            <w:pPr>
              <w:pStyle w:val="Prrafodelista"/>
              <w:numPr>
                <w:ilvl w:val="0"/>
                <w:numId w:val="41"/>
              </w:numPr>
              <w:jc w:val="both"/>
              <w:rPr>
                <w:rFonts w:cs="Arial"/>
              </w:rPr>
            </w:pPr>
            <w:r w:rsidRPr="001E266B">
              <w:rPr>
                <w:rFonts w:cs="Arial"/>
              </w:rPr>
              <w:t xml:space="preserve">En las Bases o en el CONTRATO DE FINANCIAMIENTO debe incluirse la obligación del Estado de coadyuvar a la obtención de todos los permisos, licencias y autorizaciones necesarias, señalando que la demora de la autoridad en la emisión del permiso, licencia o autorización se considera como causal de fuerza mayor. </w:t>
            </w:r>
          </w:p>
          <w:p w14:paraId="3663C0F9" w14:textId="77777777" w:rsidR="00D964B6" w:rsidRPr="001E266B" w:rsidRDefault="00D964B6" w:rsidP="00BE4C6E">
            <w:pPr>
              <w:pStyle w:val="Prrafodelista"/>
              <w:rPr>
                <w:rFonts w:cs="Arial"/>
              </w:rPr>
            </w:pPr>
          </w:p>
          <w:p w14:paraId="2BEEE979" w14:textId="77777777" w:rsidR="00D964B6" w:rsidRPr="001E266B" w:rsidRDefault="00D964B6" w:rsidP="00BE4C6E">
            <w:pPr>
              <w:pStyle w:val="Prrafodelista"/>
              <w:jc w:val="both"/>
              <w:rPr>
                <w:rFonts w:cs="Arial"/>
              </w:rPr>
            </w:pPr>
            <w:r w:rsidRPr="001E266B">
              <w:rPr>
                <w:rFonts w:cs="Arial"/>
              </w:rPr>
              <w:t xml:space="preserve">Solicitamos la inclusión de: </w:t>
            </w:r>
          </w:p>
          <w:p w14:paraId="077F98B5" w14:textId="77777777" w:rsidR="00D964B6" w:rsidRPr="001E266B" w:rsidRDefault="00D964B6" w:rsidP="00BE4C6E">
            <w:pPr>
              <w:pStyle w:val="Prrafodelista"/>
              <w:rPr>
                <w:rFonts w:cs="Arial"/>
              </w:rPr>
            </w:pPr>
          </w:p>
          <w:p w14:paraId="451211C0" w14:textId="77777777" w:rsidR="00D964B6" w:rsidRPr="001E266B" w:rsidRDefault="00D964B6" w:rsidP="00D964B6">
            <w:pPr>
              <w:pStyle w:val="Prrafodelista"/>
              <w:numPr>
                <w:ilvl w:val="1"/>
                <w:numId w:val="41"/>
              </w:numPr>
              <w:jc w:val="both"/>
              <w:rPr>
                <w:rFonts w:cs="Arial"/>
              </w:rPr>
            </w:pPr>
            <w:r w:rsidRPr="001E266B">
              <w:rPr>
                <w:rFonts w:cs="Arial"/>
              </w:rPr>
              <w:t>una declaración del Estado peruano en el sentido que garantiza que si el CONTRATADO cumple con los requisitos legales, se le otorgarán las autorizaciones, permisos o licencias necesarias para el despliegue de infraestructura.</w:t>
            </w:r>
          </w:p>
          <w:p w14:paraId="613FBCDA" w14:textId="77777777" w:rsidR="00D964B6" w:rsidRPr="001E266B" w:rsidRDefault="00D964B6" w:rsidP="00BE4C6E">
            <w:pPr>
              <w:pStyle w:val="Prrafodelista"/>
              <w:ind w:left="1440"/>
              <w:jc w:val="both"/>
              <w:rPr>
                <w:rFonts w:cs="Arial"/>
              </w:rPr>
            </w:pPr>
          </w:p>
          <w:p w14:paraId="653CE9AF" w14:textId="77777777" w:rsidR="00D964B6" w:rsidRPr="001E266B" w:rsidRDefault="00D964B6" w:rsidP="00D964B6">
            <w:pPr>
              <w:pStyle w:val="Prrafodelista"/>
              <w:numPr>
                <w:ilvl w:val="1"/>
                <w:numId w:val="41"/>
              </w:numPr>
              <w:jc w:val="both"/>
              <w:rPr>
                <w:rFonts w:cs="Arial"/>
              </w:rPr>
            </w:pPr>
            <w:r w:rsidRPr="001E266B">
              <w:rPr>
                <w:rFonts w:cs="Arial"/>
              </w:rPr>
              <w:t>adicionalmente a la garantía de obtención de permisos, autorizaciones y licencias, se requiere un deber de cooperación del Estado, utilizando un texto análogo al acordado por el Estado peruano (representado por el Ministerio de Transportes y Comunicaciones) en la reciente sexta adenda del contrato de concesión del Aeropuerto Internacional Jorge Chávez suscrita con el concesionario Lima Airport Partners S.R.L. y aprobada por Resolución Ministerial 130-2013-MTC/02:</w:t>
            </w:r>
          </w:p>
          <w:p w14:paraId="6CDDCD64" w14:textId="77777777" w:rsidR="00D964B6" w:rsidRPr="001E266B" w:rsidRDefault="00D964B6" w:rsidP="00BE4C6E">
            <w:pPr>
              <w:ind w:left="1701"/>
              <w:rPr>
                <w:rFonts w:cs="Arial"/>
                <w:i/>
              </w:rPr>
            </w:pPr>
            <w:r w:rsidRPr="001E266B">
              <w:rPr>
                <w:rFonts w:cs="Arial"/>
                <w:i/>
              </w:rPr>
              <w:t>“5.5. Cooperación del Concedente. El Concedente a petición razonable del Concesionario, prestará su apoyo en la obtención, a costo y cargo exclusivo del Concesionario, de cualquier licencia o autorización que se requiera para llevar a cabo cualquiera de las operaciones contempladas en el presente Contrato.</w:t>
            </w:r>
          </w:p>
          <w:p w14:paraId="141D67F9" w14:textId="77777777" w:rsidR="00D964B6" w:rsidRPr="001E266B" w:rsidRDefault="00D964B6" w:rsidP="00BE4C6E">
            <w:pPr>
              <w:ind w:left="1701"/>
              <w:rPr>
                <w:rFonts w:cs="Arial"/>
                <w:i/>
              </w:rPr>
            </w:pPr>
            <w:r w:rsidRPr="001E266B">
              <w:rPr>
                <w:rFonts w:cs="Arial"/>
                <w:i/>
              </w:rPr>
              <w:t xml:space="preserve">En el caso que el Concesionario o el Concedente, a pesar de realizar sus mejores esfuerzos, no logren obtener las licencias y/o autorizaciones necesarias en el plazo señalado en las Leyes Aplicables, </w:t>
            </w:r>
            <w:r w:rsidRPr="001E266B">
              <w:rPr>
                <w:rFonts w:cs="Arial"/>
              </w:rPr>
              <w:t>(…)</w:t>
            </w:r>
            <w:r w:rsidRPr="001E266B">
              <w:rPr>
                <w:rFonts w:cs="Arial"/>
                <w:i/>
              </w:rPr>
              <w:t xml:space="preserve"> el Concesionario tendrá derecho a solicitar ante el Concedente la suspensión de las obligaciones </w:t>
            </w:r>
            <w:r w:rsidRPr="001E266B">
              <w:rPr>
                <w:rFonts w:cs="Arial"/>
              </w:rPr>
              <w:t>(…)</w:t>
            </w:r>
            <w:r w:rsidRPr="001E266B">
              <w:rPr>
                <w:rFonts w:cs="Arial"/>
                <w:i/>
              </w:rPr>
              <w:t xml:space="preserve"> lo cual será determinado contando con la obligación previa del Regulador.</w:t>
            </w:r>
          </w:p>
          <w:p w14:paraId="472A6BA3" w14:textId="77777777" w:rsidR="00D964B6" w:rsidRPr="001E266B" w:rsidRDefault="00D964B6" w:rsidP="00BE4C6E">
            <w:pPr>
              <w:ind w:left="1701"/>
              <w:rPr>
                <w:rFonts w:cs="Arial"/>
                <w:i/>
              </w:rPr>
            </w:pPr>
          </w:p>
          <w:p w14:paraId="41701E30" w14:textId="77777777" w:rsidR="00D964B6" w:rsidRPr="001E266B" w:rsidRDefault="00D964B6" w:rsidP="00BE4C6E">
            <w:pPr>
              <w:tabs>
                <w:tab w:val="left" w:pos="3491"/>
              </w:tabs>
              <w:ind w:left="1730"/>
              <w:jc w:val="both"/>
              <w:rPr>
                <w:rFonts w:cs="Arial"/>
                <w:lang w:val="es-PE"/>
              </w:rPr>
            </w:pPr>
            <w:r w:rsidRPr="001E266B">
              <w:rPr>
                <w:rFonts w:cs="Arial"/>
                <w:i/>
              </w:rPr>
              <w:t xml:space="preserve">El Concedente se compromete a coordinar y apoyar para que las Autoridades Gubernamentales </w:t>
            </w:r>
            <w:r w:rsidRPr="001E266B">
              <w:rPr>
                <w:rFonts w:cs="Arial"/>
              </w:rPr>
              <w:t>(…)</w:t>
            </w:r>
            <w:r w:rsidRPr="001E266B">
              <w:rPr>
                <w:rFonts w:cs="Arial"/>
                <w:i/>
              </w:rPr>
              <w:t xml:space="preserve"> desarrollen sus funciones de forma tal que el Concesionario pueda lograr y mantener los Requisitos Técnicos Mínimos, así como operar </w:t>
            </w:r>
            <w:r w:rsidRPr="001E266B">
              <w:rPr>
                <w:rFonts w:cs="Arial"/>
              </w:rPr>
              <w:t>(…)</w:t>
            </w:r>
            <w:r w:rsidRPr="001E266B">
              <w:rPr>
                <w:rFonts w:cs="Arial"/>
                <w:i/>
              </w:rPr>
              <w:t xml:space="preserve"> de las forma más eficiente</w:t>
            </w:r>
            <w:r w:rsidRPr="001E266B">
              <w:rPr>
                <w:rFonts w:cs="Arial"/>
              </w:rPr>
              <w:t>.”</w:t>
            </w:r>
          </w:p>
        </w:tc>
      </w:tr>
      <w:tr w:rsidR="003718C0" w:rsidRPr="009821D8" w14:paraId="29176F17" w14:textId="77777777" w:rsidTr="00BE4C6E">
        <w:trPr>
          <w:trHeight w:val="685"/>
        </w:trPr>
        <w:tc>
          <w:tcPr>
            <w:tcW w:w="8444" w:type="dxa"/>
            <w:gridSpan w:val="2"/>
          </w:tcPr>
          <w:p w14:paraId="728B5558" w14:textId="77777777" w:rsidR="0026647A" w:rsidRPr="009821D8" w:rsidRDefault="003718C0" w:rsidP="00C83230">
            <w:pPr>
              <w:contextualSpacing/>
              <w:jc w:val="both"/>
              <w:rPr>
                <w:rFonts w:eastAsia="Times New Roman" w:cs="Arial"/>
                <w:b/>
                <w:lang w:val="es-PE"/>
              </w:rPr>
            </w:pPr>
            <w:r w:rsidRPr="009821D8">
              <w:rPr>
                <w:rFonts w:eastAsia="Times New Roman" w:cs="Arial"/>
                <w:b/>
                <w:u w:val="single"/>
                <w:lang w:val="es-PE"/>
              </w:rPr>
              <w:t>Respuesta</w:t>
            </w:r>
            <w:r w:rsidRPr="009821D8">
              <w:rPr>
                <w:rFonts w:eastAsia="Times New Roman" w:cs="Arial"/>
                <w:lang w:val="es-PE"/>
              </w:rPr>
              <w:t>:</w:t>
            </w:r>
          </w:p>
          <w:p w14:paraId="66560495" w14:textId="77777777" w:rsidR="00C83230" w:rsidRPr="009821D8" w:rsidRDefault="00C83230" w:rsidP="00C83230">
            <w:pPr>
              <w:contextualSpacing/>
              <w:jc w:val="both"/>
              <w:rPr>
                <w:rFonts w:eastAsia="Times New Roman" w:cs="Arial"/>
                <w:b/>
                <w:lang w:val="es-PE"/>
              </w:rPr>
            </w:pPr>
          </w:p>
          <w:p w14:paraId="0CFAAC76" w14:textId="52F2089B" w:rsidR="00C83230" w:rsidRPr="009821D8" w:rsidRDefault="00C83230" w:rsidP="00C83230">
            <w:pPr>
              <w:tabs>
                <w:tab w:val="left" w:pos="3491"/>
              </w:tabs>
              <w:jc w:val="both"/>
              <w:rPr>
                <w:rFonts w:cs="Arial"/>
                <w:lang w:val="es-PE"/>
              </w:rPr>
            </w:pPr>
            <w:r w:rsidRPr="009821D8">
              <w:rPr>
                <w:rFonts w:cs="Arial"/>
                <w:lang w:val="es-PE"/>
              </w:rPr>
              <w:t xml:space="preserve">El CONTRATADO debe considerar lo señalado en el </w:t>
            </w:r>
            <w:r w:rsidR="00416A8C" w:rsidRPr="009821D8">
              <w:rPr>
                <w:rFonts w:cs="Arial"/>
                <w:lang w:val="es-PE"/>
              </w:rPr>
              <w:t xml:space="preserve">Numeral </w:t>
            </w:r>
            <w:r w:rsidRPr="009821D8">
              <w:rPr>
                <w:rFonts w:cs="Arial"/>
                <w:lang w:val="es-PE"/>
              </w:rPr>
              <w:t xml:space="preserve">7.12 de la Cláusula Séptima del </w:t>
            </w:r>
            <w:r w:rsidR="00416A8C" w:rsidRPr="009821D8">
              <w:rPr>
                <w:rFonts w:cs="Arial"/>
                <w:lang w:val="es-PE"/>
              </w:rPr>
              <w:t>Proyecto de Contrato de Financiamiento</w:t>
            </w:r>
            <w:r w:rsidRPr="009821D8">
              <w:rPr>
                <w:rFonts w:cs="Arial"/>
                <w:lang w:val="es-PE"/>
              </w:rPr>
              <w:t>. En tal sentido, no procede la ampliación de plazo por esta causal.</w:t>
            </w:r>
          </w:p>
          <w:p w14:paraId="16D29E81" w14:textId="77777777" w:rsidR="0026647A" w:rsidRPr="009821D8" w:rsidRDefault="0026647A" w:rsidP="00DF3723">
            <w:pPr>
              <w:jc w:val="both"/>
              <w:rPr>
                <w:rFonts w:cs="Arial"/>
                <w:lang w:val="es-PE"/>
              </w:rPr>
            </w:pPr>
          </w:p>
        </w:tc>
      </w:tr>
    </w:tbl>
    <w:p w14:paraId="030D8FFD"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7A82E56A" w14:textId="77777777" w:rsidTr="00BE4C6E">
        <w:trPr>
          <w:trHeight w:val="929"/>
        </w:trPr>
        <w:tc>
          <w:tcPr>
            <w:tcW w:w="3934" w:type="dxa"/>
          </w:tcPr>
          <w:p w14:paraId="3A598D17"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18867D55" w14:textId="7D13B1AE" w:rsidR="00D964B6" w:rsidRPr="001E266B" w:rsidRDefault="00C23C4D" w:rsidP="00BE4C6E">
            <w:pPr>
              <w:rPr>
                <w:rFonts w:cs="Arial"/>
                <w:lang w:val="es-PE"/>
              </w:rPr>
            </w:pPr>
            <w:r>
              <w:rPr>
                <w:rFonts w:cs="Arial"/>
                <w:lang w:val="es-PE"/>
              </w:rPr>
              <w:t>256</w:t>
            </w:r>
          </w:p>
        </w:tc>
      </w:tr>
      <w:tr w:rsidR="00D964B6" w:rsidRPr="001E266B" w14:paraId="718CE2E4" w14:textId="77777777" w:rsidTr="00BE4C6E">
        <w:trPr>
          <w:trHeight w:val="929"/>
        </w:trPr>
        <w:tc>
          <w:tcPr>
            <w:tcW w:w="3934" w:type="dxa"/>
          </w:tcPr>
          <w:p w14:paraId="0AA814EA"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6D36FCCB" w14:textId="77777777" w:rsidR="00D964B6" w:rsidRPr="001E266B" w:rsidRDefault="00D964B6" w:rsidP="00BE4C6E">
            <w:pPr>
              <w:jc w:val="both"/>
              <w:rPr>
                <w:rFonts w:cs="Arial"/>
                <w:lang w:val="es-PE"/>
              </w:rPr>
            </w:pPr>
            <w:r w:rsidRPr="001E266B">
              <w:rPr>
                <w:rFonts w:cs="Arial"/>
                <w:lang w:val="es-PE"/>
              </w:rPr>
              <w:t>Numeral 1.9 del numeral 1 denominado CONSIDERACIONES GENERALES</w:t>
            </w:r>
          </w:p>
        </w:tc>
      </w:tr>
      <w:tr w:rsidR="00D964B6" w:rsidRPr="001E266B" w14:paraId="3EF220C1" w14:textId="77777777" w:rsidTr="00BE4C6E">
        <w:trPr>
          <w:trHeight w:val="685"/>
        </w:trPr>
        <w:tc>
          <w:tcPr>
            <w:tcW w:w="8444" w:type="dxa"/>
            <w:gridSpan w:val="2"/>
          </w:tcPr>
          <w:p w14:paraId="44E93B71" w14:textId="77777777" w:rsidR="00D964B6" w:rsidRPr="001E266B" w:rsidRDefault="00D964B6" w:rsidP="00BE4C6E">
            <w:pPr>
              <w:jc w:val="both"/>
              <w:rPr>
                <w:rFonts w:cs="Arial"/>
                <w:lang w:val="es-PE"/>
              </w:rPr>
            </w:pPr>
            <w:r w:rsidRPr="001E266B">
              <w:rPr>
                <w:rFonts w:cs="Arial"/>
                <w:lang w:val="es-PE"/>
              </w:rPr>
              <w:t>El numeral 1.9 establece que el CONTRATADO es responsable de adquirir y efectuar el saneamiento físico legal de todos los terrenos o lotes necesarios para la construcción de Nodos, CENTROS DE MANTENIMIENTO y NOC de la RED DE TRANSPORTE conforme las condiciones y procedimientos establecidos en el Apéndice N° 5.</w:t>
            </w:r>
          </w:p>
          <w:p w14:paraId="429A2635" w14:textId="77777777" w:rsidR="00D964B6" w:rsidRPr="001E266B" w:rsidRDefault="00D964B6" w:rsidP="00BE4C6E">
            <w:pPr>
              <w:jc w:val="both"/>
              <w:rPr>
                <w:rFonts w:cs="Arial"/>
                <w:lang w:val="es-PE"/>
              </w:rPr>
            </w:pPr>
          </w:p>
          <w:p w14:paraId="2EB89606" w14:textId="77777777" w:rsidR="00D964B6" w:rsidRPr="001E266B" w:rsidRDefault="00D964B6" w:rsidP="00BE4C6E">
            <w:pPr>
              <w:jc w:val="both"/>
              <w:rPr>
                <w:rFonts w:cs="Arial"/>
              </w:rPr>
            </w:pPr>
            <w:r w:rsidRPr="001E266B">
              <w:rPr>
                <w:rFonts w:cs="Arial"/>
              </w:rPr>
              <w:t xml:space="preserve">Se solicita que los plazos de saneamiento consideren la ubicación geográfica de los departamentos que abarcan los PROYECTOS, pues es muy probable que los terrenos que incluyan las instalaciones no tengan inscripción registral ni propietarios acreditados, situación que definitivamente escapa al control del CONTRATADO. </w:t>
            </w:r>
          </w:p>
          <w:p w14:paraId="7A6024B1" w14:textId="77777777" w:rsidR="00D964B6" w:rsidRPr="001E266B" w:rsidRDefault="00D964B6" w:rsidP="00BE4C6E">
            <w:pPr>
              <w:jc w:val="both"/>
              <w:rPr>
                <w:rFonts w:cs="Arial"/>
              </w:rPr>
            </w:pPr>
          </w:p>
          <w:p w14:paraId="556C8333" w14:textId="77777777" w:rsidR="00D964B6" w:rsidRPr="001E266B" w:rsidRDefault="00D964B6" w:rsidP="00713B21">
            <w:pPr>
              <w:jc w:val="both"/>
              <w:rPr>
                <w:rFonts w:cs="Arial"/>
                <w:lang w:val="es-PE"/>
              </w:rPr>
            </w:pPr>
            <w:r w:rsidRPr="001E266B">
              <w:rPr>
                <w:rFonts w:cs="Arial"/>
              </w:rPr>
              <w:t xml:space="preserve">Finalmente, consideramos que existen figuras jurídicas adicionales a la compra venta y donación que permiten asegurar la posesión pacífica de los terrenos que se requieran para las instalaciones de los diferentes nodos, CENTROS DE MANTENIMIENTO y NOC de la RED DE TRANSPORTE, en tal sentido, solicitamos se dejen a criterio del CONTRATADO la elección de la figura jurídica que mejor corresponda a la situación registral de los inmuebles. </w:t>
            </w:r>
          </w:p>
        </w:tc>
      </w:tr>
      <w:tr w:rsidR="00D77970" w:rsidRPr="00D77970" w14:paraId="06B29C6F" w14:textId="77777777" w:rsidTr="00BE4C6E">
        <w:trPr>
          <w:trHeight w:val="685"/>
        </w:trPr>
        <w:tc>
          <w:tcPr>
            <w:tcW w:w="8444" w:type="dxa"/>
            <w:gridSpan w:val="2"/>
          </w:tcPr>
          <w:p w14:paraId="69DF7529" w14:textId="77777777" w:rsidR="00C80B58" w:rsidRPr="00D77970" w:rsidRDefault="003718C0" w:rsidP="00C80B58">
            <w:pPr>
              <w:contextualSpacing/>
              <w:jc w:val="both"/>
              <w:rPr>
                <w:rFonts w:eastAsia="Times New Roman" w:cs="Arial"/>
                <w:b/>
                <w:lang w:val="es-PE"/>
              </w:rPr>
            </w:pPr>
            <w:r w:rsidRPr="00D77970">
              <w:rPr>
                <w:rFonts w:eastAsia="Times New Roman" w:cs="Arial"/>
                <w:b/>
                <w:u w:val="single"/>
                <w:lang w:val="es-PE"/>
              </w:rPr>
              <w:t>Respuesta</w:t>
            </w:r>
            <w:r w:rsidRPr="00D77970">
              <w:rPr>
                <w:rFonts w:eastAsia="Times New Roman" w:cs="Arial"/>
                <w:lang w:val="es-PE"/>
              </w:rPr>
              <w:t>:</w:t>
            </w:r>
            <w:r w:rsidR="00C80B58" w:rsidRPr="00D77970">
              <w:rPr>
                <w:rFonts w:eastAsia="Times New Roman" w:cs="Arial"/>
                <w:b/>
                <w:lang w:val="es-PE"/>
              </w:rPr>
              <w:t xml:space="preserve"> </w:t>
            </w:r>
          </w:p>
          <w:p w14:paraId="3C9E990F" w14:textId="77777777" w:rsidR="0026647A" w:rsidRPr="00D77970" w:rsidRDefault="0026647A" w:rsidP="00C80B58">
            <w:pPr>
              <w:contextualSpacing/>
              <w:jc w:val="both"/>
              <w:rPr>
                <w:rFonts w:eastAsia="Times New Roman" w:cs="Arial"/>
                <w:lang w:val="es-PE"/>
              </w:rPr>
            </w:pPr>
          </w:p>
          <w:p w14:paraId="2B62B542" w14:textId="77777777" w:rsidR="00C80B58" w:rsidRPr="00D77970" w:rsidRDefault="00C80B58" w:rsidP="00C80B58">
            <w:pPr>
              <w:contextualSpacing/>
              <w:jc w:val="both"/>
              <w:rPr>
                <w:lang w:val="es-PE"/>
              </w:rPr>
            </w:pPr>
            <w:r w:rsidRPr="00D77970">
              <w:rPr>
                <w:rFonts w:eastAsia="Times New Roman" w:cs="Arial"/>
                <w:lang w:val="es-PE"/>
              </w:rPr>
              <w:t xml:space="preserve">En el numeral bajo consulta, el CONTRATADO debe considerar que también es responsable de la selección de los terrenos o lotes necesarios </w:t>
            </w:r>
            <w:r w:rsidRPr="00D77970">
              <w:rPr>
                <w:lang w:val="es-PE"/>
              </w:rPr>
              <w:t>para construcción de Nodos, CENTROS DE MANTENIMIENTO y NOC de la RED DE TRANSPORTE. En tal sentido, puede desestimar la adquisición de aquellos que resulten bajo la situación descrita en el segundo párrafo de su consulta; adicionalmente, la situación descrita que presenta una probabilidad menor de ocurrencia teniendo en cuenta que dichos terrenos o lotes se encuentran en una capital de distrito.</w:t>
            </w:r>
          </w:p>
          <w:p w14:paraId="04D07288" w14:textId="77777777" w:rsidR="00C80B58" w:rsidRPr="00D77970" w:rsidRDefault="00C80B58" w:rsidP="00C80B58">
            <w:pPr>
              <w:contextualSpacing/>
              <w:jc w:val="both"/>
              <w:rPr>
                <w:lang w:val="es-PE"/>
              </w:rPr>
            </w:pPr>
          </w:p>
          <w:p w14:paraId="4BC67ECF" w14:textId="228EEB6A" w:rsidR="003718C0" w:rsidRPr="00D77970" w:rsidRDefault="00C80B58" w:rsidP="003718C0">
            <w:pPr>
              <w:jc w:val="both"/>
              <w:rPr>
                <w:lang w:val="es-PE"/>
              </w:rPr>
            </w:pPr>
            <w:r w:rsidRPr="00D77970">
              <w:rPr>
                <w:lang w:val="es-PE"/>
              </w:rPr>
              <w:t xml:space="preserve">Respecto de lo indicado en el tercer párrafo de su consulta, </w:t>
            </w:r>
            <w:r w:rsidR="00BE1321" w:rsidRPr="00D77970">
              <w:rPr>
                <w:rFonts w:eastAsia="Times New Roman" w:cs="Arial"/>
                <w:lang w:val="es-PE"/>
              </w:rPr>
              <w:t xml:space="preserve">ceñirse a lo establecido en </w:t>
            </w:r>
            <w:r w:rsidRPr="00D77970">
              <w:rPr>
                <w:lang w:val="es-PE"/>
              </w:rPr>
              <w:t xml:space="preserve">las BASES, </w:t>
            </w:r>
            <w:r w:rsidR="00D77970" w:rsidRPr="00D77970">
              <w:rPr>
                <w:lang w:val="es-PE"/>
              </w:rPr>
              <w:t>más</w:t>
            </w:r>
            <w:r w:rsidRPr="00D77970">
              <w:rPr>
                <w:lang w:val="es-PE"/>
              </w:rPr>
              <w:t xml:space="preserve"> aun si se tiene en cuenta la Ley N° 29904, su Reglamento y modificatorias.</w:t>
            </w:r>
          </w:p>
          <w:p w14:paraId="18FB95E8" w14:textId="77777777" w:rsidR="0026647A" w:rsidRPr="00D77970" w:rsidRDefault="0026647A" w:rsidP="003718C0">
            <w:pPr>
              <w:jc w:val="both"/>
              <w:rPr>
                <w:lang w:val="es-PE"/>
              </w:rPr>
            </w:pPr>
          </w:p>
        </w:tc>
      </w:tr>
    </w:tbl>
    <w:p w14:paraId="0D27F5D1"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76E2DBA4" w14:textId="77777777" w:rsidTr="00BE4C6E">
        <w:trPr>
          <w:trHeight w:val="929"/>
        </w:trPr>
        <w:tc>
          <w:tcPr>
            <w:tcW w:w="3934" w:type="dxa"/>
          </w:tcPr>
          <w:p w14:paraId="7A71F450"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00B690EF" w14:textId="7794497B" w:rsidR="00D964B6" w:rsidRPr="001E266B" w:rsidRDefault="00C23C4D" w:rsidP="00BE4C6E">
            <w:pPr>
              <w:rPr>
                <w:rFonts w:cs="Arial"/>
                <w:lang w:val="es-PE"/>
              </w:rPr>
            </w:pPr>
            <w:r>
              <w:rPr>
                <w:rFonts w:cs="Arial"/>
                <w:lang w:val="es-PE"/>
              </w:rPr>
              <w:t>257</w:t>
            </w:r>
          </w:p>
        </w:tc>
      </w:tr>
      <w:tr w:rsidR="00D964B6" w:rsidRPr="001E266B" w14:paraId="3ADFE922" w14:textId="77777777" w:rsidTr="00BE4C6E">
        <w:trPr>
          <w:trHeight w:val="929"/>
        </w:trPr>
        <w:tc>
          <w:tcPr>
            <w:tcW w:w="3934" w:type="dxa"/>
          </w:tcPr>
          <w:p w14:paraId="781112F8"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4211AB28" w14:textId="77777777" w:rsidR="00D964B6" w:rsidRPr="001E266B" w:rsidRDefault="00D964B6" w:rsidP="00BE4C6E">
            <w:pPr>
              <w:jc w:val="both"/>
              <w:rPr>
                <w:rFonts w:cs="Arial"/>
                <w:lang w:val="es-PE"/>
              </w:rPr>
            </w:pPr>
            <w:r w:rsidRPr="001E266B">
              <w:rPr>
                <w:rFonts w:cs="Arial"/>
                <w:lang w:val="es-PE"/>
              </w:rPr>
              <w:t>Numeral 2.2.6. del numeral 2.2 denominado DISEÑO DE LA RED DE FIBRA ÓPTICA</w:t>
            </w:r>
          </w:p>
        </w:tc>
      </w:tr>
      <w:tr w:rsidR="00D964B6" w:rsidRPr="001E266B" w14:paraId="7BED523C" w14:textId="77777777" w:rsidTr="00BE4C6E">
        <w:trPr>
          <w:trHeight w:val="685"/>
        </w:trPr>
        <w:tc>
          <w:tcPr>
            <w:tcW w:w="8444" w:type="dxa"/>
            <w:gridSpan w:val="2"/>
          </w:tcPr>
          <w:p w14:paraId="3AFFA1C2" w14:textId="77777777" w:rsidR="00D964B6" w:rsidRPr="00713B21" w:rsidRDefault="00D964B6" w:rsidP="00BE4C6E">
            <w:pPr>
              <w:jc w:val="both"/>
              <w:rPr>
                <w:rFonts w:cs="Arial"/>
                <w:color w:val="5B9BD5" w:themeColor="accent1"/>
              </w:rPr>
            </w:pPr>
            <w:r w:rsidRPr="001E266B">
              <w:rPr>
                <w:rFonts w:cs="Arial"/>
                <w:lang w:val="es-PE"/>
              </w:rPr>
              <w:t xml:space="preserve">En </w:t>
            </w:r>
            <w:r w:rsidRPr="001E266B">
              <w:rPr>
                <w:rFonts w:cs="Arial"/>
                <w:color w:val="000000" w:themeColor="text1"/>
                <w:lang w:val="es-PE"/>
              </w:rPr>
              <w:t xml:space="preserve">el refiere al uso de la infraestructura de las Empresas Concesionarias Eléctricas o de Hidrocarburos. </w:t>
            </w:r>
            <w:r w:rsidRPr="001E266B">
              <w:rPr>
                <w:rFonts w:cs="Arial"/>
                <w:color w:val="000000" w:themeColor="text1"/>
              </w:rPr>
              <w:t>Respecto a ello, se solicita aclarar si FITEL interpondrá sus buenos oficios para la gestión de estos acuerdos. Por otro lado, si los convenios con las empresas eléctricas no estuvieran listos en el tiempo establecido por causas no imputables a EL CONTRATADO, solicitamos aclarar que ello constituiría un supuesto de fuerza mayor y cuáles serían las soluciones que plantear</w:t>
            </w:r>
            <w:r w:rsidR="00713B21">
              <w:rPr>
                <w:rFonts w:cs="Arial"/>
                <w:color w:val="000000" w:themeColor="text1"/>
              </w:rPr>
              <w:t>ía FITEL.</w:t>
            </w:r>
          </w:p>
        </w:tc>
      </w:tr>
      <w:tr w:rsidR="003718C0" w:rsidRPr="00787D18" w14:paraId="031C1238" w14:textId="77777777" w:rsidTr="00BE4C6E">
        <w:trPr>
          <w:trHeight w:val="685"/>
        </w:trPr>
        <w:tc>
          <w:tcPr>
            <w:tcW w:w="8444" w:type="dxa"/>
            <w:gridSpan w:val="2"/>
          </w:tcPr>
          <w:p w14:paraId="5A78C1EE" w14:textId="77777777" w:rsidR="00C80B58" w:rsidRPr="00787D18" w:rsidRDefault="003718C0" w:rsidP="00C80B58">
            <w:pPr>
              <w:contextualSpacing/>
              <w:jc w:val="both"/>
              <w:rPr>
                <w:rFonts w:eastAsia="Times New Roman" w:cs="Arial"/>
                <w:b/>
                <w:lang w:val="es-PE"/>
              </w:rPr>
            </w:pPr>
            <w:r w:rsidRPr="00787D18">
              <w:rPr>
                <w:rFonts w:eastAsia="Times New Roman" w:cs="Arial"/>
                <w:b/>
                <w:u w:val="single"/>
                <w:lang w:val="es-PE"/>
              </w:rPr>
              <w:t>Respuesta</w:t>
            </w:r>
            <w:r w:rsidRPr="00787D18">
              <w:rPr>
                <w:rFonts w:eastAsia="Times New Roman" w:cs="Arial"/>
                <w:lang w:val="es-PE"/>
              </w:rPr>
              <w:t>:</w:t>
            </w:r>
            <w:r w:rsidR="0026647A" w:rsidRPr="00787D18">
              <w:rPr>
                <w:rFonts w:eastAsia="Times New Roman" w:cs="Arial"/>
                <w:b/>
                <w:lang w:val="es-PE"/>
              </w:rPr>
              <w:t xml:space="preserve"> </w:t>
            </w:r>
          </w:p>
          <w:p w14:paraId="65B4A44C" w14:textId="77777777" w:rsidR="0026647A" w:rsidRPr="00787D18" w:rsidRDefault="0026647A" w:rsidP="00C80B58">
            <w:pPr>
              <w:contextualSpacing/>
              <w:jc w:val="both"/>
              <w:rPr>
                <w:rFonts w:eastAsia="Times New Roman" w:cs="Arial"/>
                <w:b/>
                <w:lang w:val="es-PE"/>
              </w:rPr>
            </w:pPr>
          </w:p>
          <w:p w14:paraId="5E0FD378" w14:textId="3198EDD2" w:rsidR="003718C0" w:rsidRPr="00787D18" w:rsidRDefault="00C80B58" w:rsidP="003718C0">
            <w:pPr>
              <w:jc w:val="both"/>
              <w:rPr>
                <w:rFonts w:cs="Arial"/>
                <w:lang w:val="es-PE"/>
              </w:rPr>
            </w:pPr>
            <w:r w:rsidRPr="00787D18">
              <w:rPr>
                <w:rFonts w:cs="Arial"/>
                <w:lang w:val="es-PE"/>
              </w:rPr>
              <w:t xml:space="preserve">Sírvase observar lo estipulado en los </w:t>
            </w:r>
            <w:r w:rsidR="00787D18" w:rsidRPr="00787D18">
              <w:rPr>
                <w:rFonts w:cs="Arial"/>
                <w:lang w:val="es-PE"/>
              </w:rPr>
              <w:t xml:space="preserve">Numerales </w:t>
            </w:r>
            <w:r w:rsidRPr="00787D18">
              <w:rPr>
                <w:rFonts w:cs="Arial"/>
                <w:lang w:val="es-PE"/>
              </w:rPr>
              <w:t xml:space="preserve">7.36 de la Cláusula Séptima y 8.7 de la Cláusula Octava del </w:t>
            </w:r>
            <w:r w:rsidR="00787D18" w:rsidRPr="00787D18">
              <w:rPr>
                <w:rFonts w:cs="Arial"/>
                <w:lang w:val="es-PE"/>
              </w:rPr>
              <w:t>Proyecto de Contrato de Financiamiento</w:t>
            </w:r>
            <w:r w:rsidRPr="00787D18">
              <w:rPr>
                <w:rFonts w:cs="Arial"/>
                <w:lang w:val="es-PE"/>
              </w:rPr>
              <w:t>.</w:t>
            </w:r>
          </w:p>
          <w:p w14:paraId="203096F6" w14:textId="77777777" w:rsidR="0026647A" w:rsidRPr="00787D18" w:rsidRDefault="0026647A" w:rsidP="003718C0">
            <w:pPr>
              <w:jc w:val="both"/>
              <w:rPr>
                <w:rFonts w:cs="Arial"/>
                <w:lang w:val="es-PE"/>
              </w:rPr>
            </w:pPr>
          </w:p>
        </w:tc>
      </w:tr>
    </w:tbl>
    <w:p w14:paraId="66F3A052"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28EDA8F2" w14:textId="77777777" w:rsidTr="00BE4C6E">
        <w:trPr>
          <w:trHeight w:val="929"/>
        </w:trPr>
        <w:tc>
          <w:tcPr>
            <w:tcW w:w="3934" w:type="dxa"/>
          </w:tcPr>
          <w:p w14:paraId="2B5A498D"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41C475F2" w14:textId="0293C5DD" w:rsidR="00D964B6" w:rsidRPr="001E266B" w:rsidRDefault="00C23C4D" w:rsidP="00BE4C6E">
            <w:pPr>
              <w:rPr>
                <w:rFonts w:cs="Arial"/>
                <w:lang w:val="es-PE"/>
              </w:rPr>
            </w:pPr>
            <w:r>
              <w:rPr>
                <w:rFonts w:cs="Arial"/>
                <w:lang w:val="es-PE"/>
              </w:rPr>
              <w:t>2</w:t>
            </w:r>
            <w:r w:rsidR="00D964B6" w:rsidRPr="001E266B">
              <w:rPr>
                <w:rFonts w:cs="Arial"/>
                <w:lang w:val="es-PE"/>
              </w:rPr>
              <w:t>58</w:t>
            </w:r>
          </w:p>
        </w:tc>
      </w:tr>
      <w:tr w:rsidR="00D964B6" w:rsidRPr="001E266B" w14:paraId="6C75B8F2" w14:textId="77777777" w:rsidTr="00BE4C6E">
        <w:trPr>
          <w:trHeight w:val="929"/>
        </w:trPr>
        <w:tc>
          <w:tcPr>
            <w:tcW w:w="3934" w:type="dxa"/>
          </w:tcPr>
          <w:p w14:paraId="40771232"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3301F08A" w14:textId="77777777" w:rsidR="00D964B6" w:rsidRPr="001E266B" w:rsidRDefault="00D964B6" w:rsidP="00BE4C6E">
            <w:pPr>
              <w:jc w:val="both"/>
              <w:rPr>
                <w:rFonts w:cs="Arial"/>
                <w:lang w:val="es-PE"/>
              </w:rPr>
            </w:pPr>
            <w:r w:rsidRPr="001E266B">
              <w:rPr>
                <w:rFonts w:cs="Arial"/>
                <w:lang w:val="es-PE"/>
              </w:rPr>
              <w:t>Numeral 2.2.7. del numeral 2.2 denominado DISEÑO DE LA RED DE FIBRA ÓPTICA</w:t>
            </w:r>
          </w:p>
        </w:tc>
      </w:tr>
      <w:tr w:rsidR="00D964B6" w:rsidRPr="001E266B" w14:paraId="206F3509" w14:textId="77777777" w:rsidTr="00BE4C6E">
        <w:trPr>
          <w:trHeight w:val="685"/>
        </w:trPr>
        <w:tc>
          <w:tcPr>
            <w:tcW w:w="8444" w:type="dxa"/>
            <w:gridSpan w:val="2"/>
          </w:tcPr>
          <w:p w14:paraId="7B44FB72" w14:textId="77777777" w:rsidR="00D964B6" w:rsidRPr="00713B21" w:rsidRDefault="00D964B6" w:rsidP="00BE4C6E">
            <w:pPr>
              <w:tabs>
                <w:tab w:val="left" w:pos="3491"/>
              </w:tabs>
              <w:jc w:val="both"/>
              <w:rPr>
                <w:rFonts w:cs="Arial"/>
              </w:rPr>
            </w:pPr>
            <w:r w:rsidRPr="001E266B">
              <w:rPr>
                <w:rFonts w:cs="Arial"/>
                <w:lang w:val="es-PE"/>
              </w:rPr>
              <w:t>El numeral 2.2.7 establece la responsabilidad del CONTRATADO de adecuar la infraestructura antes que la fibra óptica sea instalada. Debe tenerse en consideración que el u</w:t>
            </w:r>
            <w:r w:rsidRPr="001E266B">
              <w:rPr>
                <w:rFonts w:cs="Arial"/>
              </w:rPr>
              <w:t xml:space="preserve">so de la infraestructura de las empresas eléctricas será aproximadamente el 80% de los casos, el hecho de que el CONTRATADO tenga que asumir el costo de adecuarlas para su uso, incrementará enormemente el costo del proyecto; así mismo esa práctica incentiva que las empresas eléctricas no hagan mantenimiento correctivo a la planta instalada, y no es dable que un operador de telecomunicaciones tenga que subsanar la mala gestión de mantenimiento de planta de las empresas eléctricas. Se sugiere que en los contratos o acuerdo que FITEL haga con las empresas eléctricas se elimine esta cláusula o en su defecto la empresa eléctrica asuma el costo de </w:t>
            </w:r>
            <w:r w:rsidR="00713B21">
              <w:rPr>
                <w:rFonts w:cs="Arial"/>
              </w:rPr>
              <w:t>tener en buen estado sus redes.</w:t>
            </w:r>
          </w:p>
        </w:tc>
      </w:tr>
      <w:tr w:rsidR="003718C0" w:rsidRPr="00787D18" w14:paraId="0FB0FE1C" w14:textId="77777777" w:rsidTr="00BE4C6E">
        <w:trPr>
          <w:trHeight w:val="685"/>
        </w:trPr>
        <w:tc>
          <w:tcPr>
            <w:tcW w:w="8444" w:type="dxa"/>
            <w:gridSpan w:val="2"/>
          </w:tcPr>
          <w:p w14:paraId="65524E0B" w14:textId="77777777" w:rsidR="00C80B58" w:rsidRPr="00787D18" w:rsidRDefault="003718C0" w:rsidP="00C80B58">
            <w:pPr>
              <w:contextualSpacing/>
              <w:jc w:val="both"/>
              <w:rPr>
                <w:rFonts w:eastAsia="Times New Roman" w:cs="Arial"/>
                <w:b/>
                <w:lang w:val="es-PE"/>
              </w:rPr>
            </w:pPr>
            <w:r w:rsidRPr="00787D18">
              <w:rPr>
                <w:rFonts w:eastAsia="Times New Roman" w:cs="Arial"/>
                <w:b/>
                <w:u w:val="single"/>
                <w:lang w:val="es-PE"/>
              </w:rPr>
              <w:t>Respuesta</w:t>
            </w:r>
            <w:r w:rsidRPr="00787D18">
              <w:rPr>
                <w:rFonts w:eastAsia="Times New Roman" w:cs="Arial"/>
                <w:lang w:val="es-PE"/>
              </w:rPr>
              <w:t>:</w:t>
            </w:r>
            <w:r w:rsidR="00C80B58" w:rsidRPr="00787D18">
              <w:rPr>
                <w:rFonts w:eastAsia="Times New Roman" w:cs="Arial"/>
                <w:b/>
                <w:lang w:val="es-PE"/>
              </w:rPr>
              <w:t xml:space="preserve"> </w:t>
            </w:r>
          </w:p>
          <w:p w14:paraId="2188E98B" w14:textId="77777777" w:rsidR="0026647A" w:rsidRPr="00787D18" w:rsidRDefault="0026647A" w:rsidP="00C80B58">
            <w:pPr>
              <w:contextualSpacing/>
              <w:jc w:val="both"/>
              <w:rPr>
                <w:rFonts w:eastAsia="Times New Roman" w:cs="Arial"/>
                <w:lang w:val="es-PE"/>
              </w:rPr>
            </w:pPr>
          </w:p>
          <w:p w14:paraId="1C744267" w14:textId="18EE8BE7" w:rsidR="003718C0" w:rsidRPr="00787D18" w:rsidRDefault="00C80B58" w:rsidP="003718C0">
            <w:pPr>
              <w:tabs>
                <w:tab w:val="left" w:pos="3491"/>
              </w:tabs>
              <w:jc w:val="both"/>
              <w:rPr>
                <w:rFonts w:cs="Arial"/>
                <w:lang w:val="es-PE"/>
              </w:rPr>
            </w:pPr>
            <w:r w:rsidRPr="00787D18">
              <w:rPr>
                <w:rFonts w:cs="Arial"/>
                <w:lang w:val="es-PE"/>
              </w:rPr>
              <w:t xml:space="preserve">Sírvase observar lo estipulado en el </w:t>
            </w:r>
            <w:r w:rsidR="00787D18" w:rsidRPr="00787D18">
              <w:rPr>
                <w:rFonts w:cs="Arial"/>
                <w:lang w:val="es-PE"/>
              </w:rPr>
              <w:t xml:space="preserve">Numeral </w:t>
            </w:r>
            <w:r w:rsidRPr="00787D18">
              <w:rPr>
                <w:rFonts w:cs="Arial"/>
                <w:lang w:val="es-PE"/>
              </w:rPr>
              <w:t xml:space="preserve">7.36 de la Cláusula Séptima del </w:t>
            </w:r>
            <w:r w:rsidR="00787D18" w:rsidRPr="00787D18">
              <w:rPr>
                <w:rFonts w:cs="Arial"/>
                <w:lang w:val="es-PE"/>
              </w:rPr>
              <w:t>del Proyecto de Contrato de Financiamiento</w:t>
            </w:r>
            <w:r w:rsidRPr="00787D18">
              <w:rPr>
                <w:rFonts w:cs="Arial"/>
                <w:lang w:val="es-PE"/>
              </w:rPr>
              <w:t>, así como la normativa aplicable al uso compartido de infraestructura del OSIPTEL.</w:t>
            </w:r>
          </w:p>
          <w:p w14:paraId="33243925" w14:textId="77777777" w:rsidR="0026647A" w:rsidRPr="00787D18" w:rsidRDefault="0026647A" w:rsidP="003718C0">
            <w:pPr>
              <w:tabs>
                <w:tab w:val="left" w:pos="3491"/>
              </w:tabs>
              <w:jc w:val="both"/>
              <w:rPr>
                <w:rFonts w:cs="Arial"/>
                <w:lang w:val="es-PE"/>
              </w:rPr>
            </w:pPr>
          </w:p>
        </w:tc>
      </w:tr>
    </w:tbl>
    <w:p w14:paraId="14113E75"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224168BD" w14:textId="77777777" w:rsidTr="00BE4C6E">
        <w:trPr>
          <w:trHeight w:val="929"/>
        </w:trPr>
        <w:tc>
          <w:tcPr>
            <w:tcW w:w="3934" w:type="dxa"/>
          </w:tcPr>
          <w:p w14:paraId="7495D083"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326D32C4" w14:textId="7FE26397" w:rsidR="00D964B6" w:rsidRPr="001E266B" w:rsidRDefault="00C23C4D" w:rsidP="00BE4C6E">
            <w:pPr>
              <w:rPr>
                <w:rFonts w:cs="Arial"/>
                <w:lang w:val="es-PE"/>
              </w:rPr>
            </w:pPr>
            <w:r>
              <w:rPr>
                <w:rFonts w:cs="Arial"/>
                <w:lang w:val="es-PE"/>
              </w:rPr>
              <w:t>2</w:t>
            </w:r>
            <w:r w:rsidR="00D964B6" w:rsidRPr="001E266B">
              <w:rPr>
                <w:rFonts w:cs="Arial"/>
                <w:lang w:val="es-PE"/>
              </w:rPr>
              <w:t>59</w:t>
            </w:r>
          </w:p>
        </w:tc>
      </w:tr>
      <w:tr w:rsidR="00D964B6" w:rsidRPr="001E266B" w14:paraId="378D923A" w14:textId="77777777" w:rsidTr="00BE4C6E">
        <w:trPr>
          <w:trHeight w:val="929"/>
        </w:trPr>
        <w:tc>
          <w:tcPr>
            <w:tcW w:w="3934" w:type="dxa"/>
          </w:tcPr>
          <w:p w14:paraId="425BE4D7"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5A66DF33" w14:textId="77777777" w:rsidR="00D964B6" w:rsidRPr="001E266B" w:rsidRDefault="00D964B6" w:rsidP="00BE4C6E">
            <w:pPr>
              <w:jc w:val="both"/>
              <w:rPr>
                <w:rFonts w:cs="Arial"/>
                <w:lang w:val="es-PE"/>
              </w:rPr>
            </w:pPr>
            <w:r w:rsidRPr="001E266B">
              <w:rPr>
                <w:rFonts w:cs="Arial"/>
                <w:lang w:val="es-PE"/>
              </w:rPr>
              <w:t>Numeral 2.5.2.6. del numeral 2.5 denominado CARACTERÍSTICAS DE LOS COMPONENTES</w:t>
            </w:r>
          </w:p>
        </w:tc>
      </w:tr>
      <w:tr w:rsidR="00D964B6" w:rsidRPr="001E266B" w14:paraId="33769714" w14:textId="77777777" w:rsidTr="00BE4C6E">
        <w:trPr>
          <w:trHeight w:val="685"/>
        </w:trPr>
        <w:tc>
          <w:tcPr>
            <w:tcW w:w="8444" w:type="dxa"/>
            <w:gridSpan w:val="2"/>
          </w:tcPr>
          <w:p w14:paraId="4D2F87B9" w14:textId="77777777" w:rsidR="00D964B6" w:rsidRPr="001E266B" w:rsidRDefault="00D964B6" w:rsidP="00BE4C6E">
            <w:pPr>
              <w:jc w:val="both"/>
              <w:rPr>
                <w:rFonts w:cs="Arial"/>
                <w:lang w:val="es-PE"/>
              </w:rPr>
            </w:pPr>
            <w:r w:rsidRPr="001E266B">
              <w:rPr>
                <w:rFonts w:cs="Arial"/>
                <w:lang w:val="es-PE"/>
              </w:rPr>
              <w:t>Se solicita confirmar si la experiencia del fabricante puede ser acreditada con copia simple de contratos u órdenes de c</w:t>
            </w:r>
            <w:r w:rsidR="00713B21">
              <w:rPr>
                <w:rFonts w:cs="Arial"/>
                <w:lang w:val="es-PE"/>
              </w:rPr>
              <w:t xml:space="preserve">ompra emitidos fuera del país. </w:t>
            </w:r>
          </w:p>
        </w:tc>
      </w:tr>
      <w:tr w:rsidR="003718C0" w:rsidRPr="00787D18" w14:paraId="493EC7D1" w14:textId="77777777" w:rsidTr="00BE4C6E">
        <w:trPr>
          <w:trHeight w:val="685"/>
        </w:trPr>
        <w:tc>
          <w:tcPr>
            <w:tcW w:w="8444" w:type="dxa"/>
            <w:gridSpan w:val="2"/>
          </w:tcPr>
          <w:p w14:paraId="678EB00E" w14:textId="77777777" w:rsidR="00C52B47" w:rsidRPr="00787D18" w:rsidRDefault="003718C0" w:rsidP="00C52B47">
            <w:pPr>
              <w:tabs>
                <w:tab w:val="left" w:pos="1770"/>
              </w:tabs>
              <w:contextualSpacing/>
              <w:jc w:val="both"/>
              <w:rPr>
                <w:rFonts w:eastAsia="Times New Roman" w:cs="Arial"/>
                <w:b/>
                <w:lang w:val="es-PE"/>
              </w:rPr>
            </w:pPr>
            <w:r w:rsidRPr="00787D18">
              <w:rPr>
                <w:rFonts w:eastAsia="Times New Roman" w:cs="Arial"/>
                <w:b/>
                <w:u w:val="single"/>
                <w:lang w:val="es-PE"/>
              </w:rPr>
              <w:t>Respuesta</w:t>
            </w:r>
            <w:r w:rsidRPr="00787D18">
              <w:rPr>
                <w:rFonts w:eastAsia="Times New Roman" w:cs="Arial"/>
                <w:lang w:val="es-PE"/>
              </w:rPr>
              <w:t>:</w:t>
            </w:r>
            <w:r w:rsidR="00C80B58" w:rsidRPr="00787D18">
              <w:rPr>
                <w:rFonts w:eastAsia="Times New Roman" w:cs="Arial"/>
                <w:lang w:val="es-PE"/>
              </w:rPr>
              <w:t xml:space="preserve"> </w:t>
            </w:r>
          </w:p>
          <w:p w14:paraId="68050876" w14:textId="77777777" w:rsidR="0026647A" w:rsidRPr="00787D18" w:rsidRDefault="0026647A" w:rsidP="00C52B47">
            <w:pPr>
              <w:tabs>
                <w:tab w:val="left" w:pos="1770"/>
              </w:tabs>
              <w:contextualSpacing/>
              <w:jc w:val="both"/>
              <w:rPr>
                <w:rFonts w:eastAsia="Times New Roman" w:cs="Arial"/>
                <w:lang w:val="es-PE"/>
              </w:rPr>
            </w:pPr>
          </w:p>
          <w:p w14:paraId="24228EFB" w14:textId="77777777" w:rsidR="003718C0" w:rsidRPr="00787D18" w:rsidRDefault="00C52B47" w:rsidP="003718C0">
            <w:pPr>
              <w:jc w:val="both"/>
              <w:rPr>
                <w:rFonts w:eastAsia="Times New Roman" w:cs="Arial"/>
                <w:lang w:val="es-PE"/>
              </w:rPr>
            </w:pPr>
            <w:r w:rsidRPr="00787D18">
              <w:rPr>
                <w:rFonts w:eastAsia="Times New Roman" w:cs="Arial"/>
                <w:lang w:val="es-PE"/>
              </w:rPr>
              <w:t>Es correcto el entendimiento del POSTOR.</w:t>
            </w:r>
          </w:p>
          <w:p w14:paraId="5CD3ED2D" w14:textId="77777777" w:rsidR="0026647A" w:rsidRPr="00787D18" w:rsidRDefault="0026647A" w:rsidP="003718C0">
            <w:pPr>
              <w:jc w:val="both"/>
              <w:rPr>
                <w:rFonts w:cs="Arial"/>
                <w:lang w:val="es-PE"/>
              </w:rPr>
            </w:pPr>
          </w:p>
        </w:tc>
      </w:tr>
    </w:tbl>
    <w:p w14:paraId="0884690E"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358B5853" w14:textId="77777777" w:rsidTr="00BE4C6E">
        <w:trPr>
          <w:trHeight w:val="929"/>
        </w:trPr>
        <w:tc>
          <w:tcPr>
            <w:tcW w:w="3934" w:type="dxa"/>
          </w:tcPr>
          <w:p w14:paraId="5ABF068A"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6D6ACEC5" w14:textId="098D2371" w:rsidR="00D964B6" w:rsidRPr="001E266B" w:rsidRDefault="00C23C4D" w:rsidP="00BE4C6E">
            <w:pPr>
              <w:rPr>
                <w:rFonts w:cs="Arial"/>
                <w:lang w:val="es-PE"/>
              </w:rPr>
            </w:pPr>
            <w:r>
              <w:rPr>
                <w:rFonts w:cs="Arial"/>
                <w:lang w:val="es-PE"/>
              </w:rPr>
              <w:t>2</w:t>
            </w:r>
            <w:r w:rsidR="00D964B6" w:rsidRPr="001E266B">
              <w:rPr>
                <w:rFonts w:cs="Arial"/>
                <w:lang w:val="es-PE"/>
              </w:rPr>
              <w:t>60</w:t>
            </w:r>
          </w:p>
        </w:tc>
      </w:tr>
      <w:tr w:rsidR="00D964B6" w:rsidRPr="001E266B" w14:paraId="7786EF02" w14:textId="77777777" w:rsidTr="00BE4C6E">
        <w:trPr>
          <w:trHeight w:val="929"/>
        </w:trPr>
        <w:tc>
          <w:tcPr>
            <w:tcW w:w="3934" w:type="dxa"/>
          </w:tcPr>
          <w:p w14:paraId="3DC82C43"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4356E473" w14:textId="77777777" w:rsidR="00D964B6" w:rsidRPr="001E266B" w:rsidRDefault="00D964B6" w:rsidP="00BE4C6E">
            <w:pPr>
              <w:jc w:val="both"/>
              <w:rPr>
                <w:rFonts w:cs="Arial"/>
                <w:lang w:val="es-PE"/>
              </w:rPr>
            </w:pPr>
            <w:r w:rsidRPr="001E266B">
              <w:rPr>
                <w:rFonts w:cs="Arial"/>
                <w:lang w:val="es-PE"/>
              </w:rPr>
              <w:t>Numeral 3.1.1 del numeral 3.1 denominado DISPOSICIONES GENERALES</w:t>
            </w:r>
          </w:p>
        </w:tc>
      </w:tr>
      <w:tr w:rsidR="00D964B6" w:rsidRPr="001E266B" w14:paraId="6800D267" w14:textId="77777777" w:rsidTr="00BE4C6E">
        <w:trPr>
          <w:trHeight w:val="685"/>
        </w:trPr>
        <w:tc>
          <w:tcPr>
            <w:tcW w:w="8444" w:type="dxa"/>
            <w:gridSpan w:val="2"/>
          </w:tcPr>
          <w:p w14:paraId="0E8C1AC3" w14:textId="77777777" w:rsidR="00D964B6" w:rsidRPr="001E266B" w:rsidRDefault="00D964B6" w:rsidP="00BE4C6E">
            <w:pPr>
              <w:jc w:val="both"/>
              <w:rPr>
                <w:rFonts w:cs="Arial"/>
                <w:lang w:val="es-PE"/>
              </w:rPr>
            </w:pPr>
            <w:r w:rsidRPr="001E266B">
              <w:rPr>
                <w:rFonts w:cs="Arial"/>
                <w:lang w:val="es-PE"/>
              </w:rPr>
              <w:t>El numeral 3.1.1 establece que el CONTRATADO es responsable de adquirir el terreno para la construcción del Nodo, así como del saneamiento y registro del bien inmueble conforme las condiciones y procedimientos establecidos en el Apéndice N° 5.</w:t>
            </w:r>
          </w:p>
          <w:p w14:paraId="2FEB6835" w14:textId="77777777" w:rsidR="00D964B6" w:rsidRPr="001E266B" w:rsidRDefault="00D964B6" w:rsidP="00BE4C6E">
            <w:pPr>
              <w:jc w:val="both"/>
              <w:rPr>
                <w:rFonts w:cs="Arial"/>
                <w:lang w:val="es-PE"/>
              </w:rPr>
            </w:pPr>
          </w:p>
          <w:p w14:paraId="75098A06" w14:textId="77777777" w:rsidR="00D964B6" w:rsidRPr="001E266B" w:rsidRDefault="00D964B6" w:rsidP="00BE4C6E">
            <w:pPr>
              <w:jc w:val="both"/>
              <w:rPr>
                <w:rFonts w:cs="Arial"/>
              </w:rPr>
            </w:pPr>
            <w:r w:rsidRPr="001E266B">
              <w:rPr>
                <w:rFonts w:cs="Arial"/>
              </w:rPr>
              <w:t xml:space="preserve">Se solicita que los plazos de saneamiento consideren la ubicación geográfica de los departamentos que abarcan los PROYECTOS, pues es muy probable que los terrenos que incluyan las instalaciones no tengan inscripción registral ni propietarios acreditados, situación que definitivamente escapa al control del CONTRATADO. </w:t>
            </w:r>
          </w:p>
          <w:p w14:paraId="0A01010B" w14:textId="77777777" w:rsidR="00D964B6" w:rsidRPr="001E266B" w:rsidRDefault="00D964B6" w:rsidP="00BE4C6E">
            <w:pPr>
              <w:jc w:val="both"/>
              <w:rPr>
                <w:rFonts w:cs="Arial"/>
              </w:rPr>
            </w:pPr>
          </w:p>
          <w:p w14:paraId="6391B605" w14:textId="77777777" w:rsidR="00D964B6" w:rsidRPr="007D3588" w:rsidRDefault="00D964B6" w:rsidP="007D3588">
            <w:pPr>
              <w:jc w:val="both"/>
              <w:rPr>
                <w:rFonts w:cs="Arial"/>
              </w:rPr>
            </w:pPr>
            <w:r w:rsidRPr="001E266B">
              <w:rPr>
                <w:rFonts w:cs="Arial"/>
              </w:rPr>
              <w:t>Finalmente, consideramos que existen figuras jurídicas adicionales a la compra venta y donación que permiten asegurar la posesión pacífica de los terrenos que se requieran para las instalaciones de los diferentes nodos, en tal sentido, solicitamos se dejen a criterio del CONTRATADO la elección de la figura jurídica que mejor corresponda a la situaci</w:t>
            </w:r>
            <w:r w:rsidR="007D3588">
              <w:rPr>
                <w:rFonts w:cs="Arial"/>
              </w:rPr>
              <w:t xml:space="preserve">ón registral de los inmuebles. </w:t>
            </w:r>
          </w:p>
        </w:tc>
      </w:tr>
      <w:tr w:rsidR="003718C0" w:rsidRPr="00787D18" w14:paraId="780C69FB" w14:textId="77777777" w:rsidTr="00BE4C6E">
        <w:trPr>
          <w:trHeight w:val="685"/>
        </w:trPr>
        <w:tc>
          <w:tcPr>
            <w:tcW w:w="8444" w:type="dxa"/>
            <w:gridSpan w:val="2"/>
          </w:tcPr>
          <w:p w14:paraId="0294AB8A" w14:textId="77777777" w:rsidR="003718C0" w:rsidRPr="00787D18" w:rsidRDefault="003718C0" w:rsidP="003718C0">
            <w:pPr>
              <w:contextualSpacing/>
              <w:jc w:val="both"/>
              <w:rPr>
                <w:rFonts w:eastAsia="Times New Roman" w:cs="Arial"/>
                <w:lang w:val="es-PE"/>
              </w:rPr>
            </w:pPr>
            <w:r w:rsidRPr="00787D18">
              <w:rPr>
                <w:rFonts w:eastAsia="Times New Roman" w:cs="Arial"/>
                <w:b/>
                <w:u w:val="single"/>
                <w:lang w:val="es-PE"/>
              </w:rPr>
              <w:t>Respuesta</w:t>
            </w:r>
            <w:r w:rsidRPr="00787D18">
              <w:rPr>
                <w:rFonts w:eastAsia="Times New Roman" w:cs="Arial"/>
                <w:lang w:val="es-PE"/>
              </w:rPr>
              <w:t>:</w:t>
            </w:r>
          </w:p>
          <w:p w14:paraId="1C8572C0" w14:textId="77777777" w:rsidR="0026647A" w:rsidRPr="00787D18" w:rsidRDefault="0026647A" w:rsidP="003718C0">
            <w:pPr>
              <w:contextualSpacing/>
              <w:jc w:val="both"/>
              <w:rPr>
                <w:rFonts w:eastAsia="Times New Roman" w:cs="Arial"/>
                <w:lang w:val="es-PE"/>
              </w:rPr>
            </w:pPr>
          </w:p>
          <w:p w14:paraId="468FEA45" w14:textId="77777777" w:rsidR="0026647A" w:rsidRPr="00787D18" w:rsidRDefault="0026647A" w:rsidP="0026647A">
            <w:pPr>
              <w:contextualSpacing/>
              <w:jc w:val="both"/>
              <w:rPr>
                <w:lang w:val="es-PE"/>
              </w:rPr>
            </w:pPr>
            <w:r w:rsidRPr="00787D18">
              <w:rPr>
                <w:rFonts w:eastAsia="Times New Roman" w:cs="Arial"/>
                <w:lang w:val="es-PE"/>
              </w:rPr>
              <w:t xml:space="preserve">En el numeral bajo consulta, el CONTRATADO debe considerar que también es responsable de la selección de los terrenos o lotes necesarios </w:t>
            </w:r>
            <w:r w:rsidRPr="00787D18">
              <w:rPr>
                <w:lang w:val="es-PE"/>
              </w:rPr>
              <w:t>para construcción de Nodos, CENTROS DE MANTENIMIENTO y NOC de la RED DE TRANSPORTE. En tal sentido, puede desestimar la adquisición de aquellos que resulten bajo la situación descrita en el segundo párrafo de su consulta; adicionalmente, la situación descrita que presenta una probabilidad menor de ocurrencia teniendo en cuenta que dichos terrenos o lotes se encuentran en una capital de distrito.</w:t>
            </w:r>
          </w:p>
          <w:p w14:paraId="1A1B4497" w14:textId="77777777" w:rsidR="0026647A" w:rsidRPr="00787D18" w:rsidRDefault="0026647A" w:rsidP="0026647A">
            <w:pPr>
              <w:contextualSpacing/>
              <w:jc w:val="both"/>
              <w:rPr>
                <w:lang w:val="es-PE"/>
              </w:rPr>
            </w:pPr>
          </w:p>
          <w:p w14:paraId="2323216F" w14:textId="5D73AFBA" w:rsidR="0026647A" w:rsidRPr="00787D18" w:rsidRDefault="0026647A" w:rsidP="0026647A">
            <w:pPr>
              <w:jc w:val="both"/>
              <w:rPr>
                <w:lang w:val="es-PE"/>
              </w:rPr>
            </w:pPr>
            <w:r w:rsidRPr="00787D18">
              <w:rPr>
                <w:lang w:val="es-PE"/>
              </w:rPr>
              <w:t xml:space="preserve">Respecto de lo indicado en el tercer párrafo de su consulta, ceñirse a lo </w:t>
            </w:r>
            <w:r w:rsidR="004D40B5" w:rsidRPr="00787D18">
              <w:rPr>
                <w:lang w:val="es-PE"/>
              </w:rPr>
              <w:t xml:space="preserve">establecido </w:t>
            </w:r>
            <w:r w:rsidRPr="00787D18">
              <w:rPr>
                <w:lang w:val="es-PE"/>
              </w:rPr>
              <w:t>en las BASES, m</w:t>
            </w:r>
            <w:r w:rsidR="00787D18" w:rsidRPr="00787D18">
              <w:rPr>
                <w:lang w:val="es-PE"/>
              </w:rPr>
              <w:t>á</w:t>
            </w:r>
            <w:r w:rsidRPr="00787D18">
              <w:rPr>
                <w:lang w:val="es-PE"/>
              </w:rPr>
              <w:t>s aun si se tiene en cuenta la Ley N° 29904, su Reglamento y modificatorias.</w:t>
            </w:r>
          </w:p>
          <w:p w14:paraId="15C66B3B" w14:textId="77777777" w:rsidR="0026647A" w:rsidRPr="00787D18" w:rsidRDefault="0026647A" w:rsidP="0026647A">
            <w:pPr>
              <w:jc w:val="both"/>
              <w:rPr>
                <w:rFonts w:cs="Arial"/>
                <w:lang w:val="es-PE"/>
              </w:rPr>
            </w:pPr>
          </w:p>
        </w:tc>
      </w:tr>
    </w:tbl>
    <w:p w14:paraId="0F4AC131"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1F9AC62F" w14:textId="77777777" w:rsidTr="00BE4C6E">
        <w:trPr>
          <w:trHeight w:val="929"/>
        </w:trPr>
        <w:tc>
          <w:tcPr>
            <w:tcW w:w="3934" w:type="dxa"/>
          </w:tcPr>
          <w:p w14:paraId="41E223C8"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1B83853A" w14:textId="5398FB83" w:rsidR="00D964B6" w:rsidRPr="001E266B" w:rsidRDefault="00C23C4D" w:rsidP="00BE4C6E">
            <w:pPr>
              <w:rPr>
                <w:rFonts w:cs="Arial"/>
                <w:lang w:val="es-PE"/>
              </w:rPr>
            </w:pPr>
            <w:r>
              <w:rPr>
                <w:rFonts w:cs="Arial"/>
                <w:lang w:val="es-PE"/>
              </w:rPr>
              <w:t>2</w:t>
            </w:r>
            <w:r w:rsidR="00D964B6" w:rsidRPr="001E266B">
              <w:rPr>
                <w:rFonts w:cs="Arial"/>
                <w:lang w:val="es-PE"/>
              </w:rPr>
              <w:t>61</w:t>
            </w:r>
          </w:p>
        </w:tc>
      </w:tr>
      <w:tr w:rsidR="00D964B6" w:rsidRPr="001E266B" w14:paraId="6099B459" w14:textId="77777777" w:rsidTr="00BE4C6E">
        <w:trPr>
          <w:trHeight w:val="929"/>
        </w:trPr>
        <w:tc>
          <w:tcPr>
            <w:tcW w:w="3934" w:type="dxa"/>
          </w:tcPr>
          <w:p w14:paraId="0FB1B0D3"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2ED94786" w14:textId="77777777" w:rsidR="00D964B6" w:rsidRPr="001E266B" w:rsidRDefault="00D964B6" w:rsidP="00BE4C6E">
            <w:pPr>
              <w:jc w:val="both"/>
              <w:rPr>
                <w:rFonts w:cs="Arial"/>
                <w:lang w:val="es-PE"/>
              </w:rPr>
            </w:pPr>
            <w:r w:rsidRPr="001E266B">
              <w:rPr>
                <w:rFonts w:cs="Arial"/>
                <w:lang w:val="es-PE"/>
              </w:rPr>
              <w:t>Numeral 3.2.6 del numeral 3.2 denominado CARACTERÍSTICAS GENERALES DE CONSTRUCCIÓN</w:t>
            </w:r>
          </w:p>
        </w:tc>
      </w:tr>
      <w:tr w:rsidR="00D964B6" w:rsidRPr="001E266B" w14:paraId="76BEDCD7" w14:textId="77777777" w:rsidTr="00BE4C6E">
        <w:trPr>
          <w:trHeight w:val="685"/>
        </w:trPr>
        <w:tc>
          <w:tcPr>
            <w:tcW w:w="8444" w:type="dxa"/>
            <w:gridSpan w:val="2"/>
          </w:tcPr>
          <w:p w14:paraId="03A89DEA" w14:textId="77777777" w:rsidR="00D964B6" w:rsidRPr="001E266B" w:rsidRDefault="00D964B6" w:rsidP="00BE4C6E">
            <w:pPr>
              <w:jc w:val="both"/>
              <w:rPr>
                <w:rFonts w:cs="Arial"/>
                <w:lang w:val="es-PE"/>
              </w:rPr>
            </w:pPr>
            <w:r w:rsidRPr="001E266B">
              <w:rPr>
                <w:rFonts w:cs="Arial"/>
                <w:lang w:val="es-PE"/>
              </w:rPr>
              <w:t>El numeral 3.2.6 establece que el CONTRATADO propondrá los materiales de acero inoxidable para casos severos de exposición a la corrosión. Se solicita confirmar que el análisis de severidad será realizado según el criterio del CONTR</w:t>
            </w:r>
            <w:r w:rsidR="007D3588">
              <w:rPr>
                <w:rFonts w:cs="Arial"/>
                <w:lang w:val="es-PE"/>
              </w:rPr>
              <w:t xml:space="preserve">ATADO y/o sus subcontratistas. </w:t>
            </w:r>
          </w:p>
        </w:tc>
      </w:tr>
      <w:tr w:rsidR="003718C0" w:rsidRPr="00787D18" w14:paraId="0E64E492" w14:textId="77777777" w:rsidTr="00BE4C6E">
        <w:trPr>
          <w:trHeight w:val="685"/>
        </w:trPr>
        <w:tc>
          <w:tcPr>
            <w:tcW w:w="8444" w:type="dxa"/>
            <w:gridSpan w:val="2"/>
          </w:tcPr>
          <w:p w14:paraId="132B2536" w14:textId="77777777" w:rsidR="00C52B47" w:rsidRPr="00787D18" w:rsidRDefault="003718C0" w:rsidP="00C52B47">
            <w:pPr>
              <w:contextualSpacing/>
              <w:jc w:val="both"/>
              <w:rPr>
                <w:rFonts w:eastAsia="Times New Roman" w:cs="Arial"/>
                <w:b/>
                <w:lang w:val="es-PE"/>
              </w:rPr>
            </w:pPr>
            <w:r w:rsidRPr="00787D18">
              <w:rPr>
                <w:rFonts w:eastAsia="Times New Roman" w:cs="Arial"/>
                <w:b/>
                <w:u w:val="single"/>
                <w:lang w:val="es-PE"/>
              </w:rPr>
              <w:t>Respuesta</w:t>
            </w:r>
            <w:r w:rsidRPr="00787D18">
              <w:rPr>
                <w:rFonts w:eastAsia="Times New Roman" w:cs="Arial"/>
                <w:lang w:val="es-PE"/>
              </w:rPr>
              <w:t>:</w:t>
            </w:r>
            <w:r w:rsidR="00C52B47" w:rsidRPr="00787D18">
              <w:rPr>
                <w:rFonts w:eastAsia="Times New Roman" w:cs="Arial"/>
                <w:b/>
                <w:lang w:val="es-PE"/>
              </w:rPr>
              <w:t xml:space="preserve"> </w:t>
            </w:r>
          </w:p>
          <w:p w14:paraId="793F3AE4" w14:textId="77777777" w:rsidR="0026647A" w:rsidRPr="00787D18" w:rsidRDefault="0026647A" w:rsidP="00C52B47">
            <w:pPr>
              <w:contextualSpacing/>
              <w:jc w:val="both"/>
              <w:rPr>
                <w:rFonts w:eastAsia="Times New Roman" w:cs="Arial"/>
                <w:lang w:val="es-PE"/>
              </w:rPr>
            </w:pPr>
          </w:p>
          <w:p w14:paraId="09C33877" w14:textId="77777777" w:rsidR="003718C0" w:rsidRPr="00787D18" w:rsidRDefault="00C52B47" w:rsidP="003718C0">
            <w:pPr>
              <w:jc w:val="both"/>
              <w:rPr>
                <w:rFonts w:eastAsia="Times New Roman" w:cs="Arial"/>
                <w:lang w:val="es-PE"/>
              </w:rPr>
            </w:pPr>
            <w:r w:rsidRPr="00787D18">
              <w:rPr>
                <w:rFonts w:eastAsia="Times New Roman" w:cs="Arial"/>
                <w:lang w:val="es-PE"/>
              </w:rPr>
              <w:t>Es correcto el entendimiento del POSTOR. Adicionalmente, el CONTRATADO debe sustentar las consideraciones utilizadas en el cálculo, el cual será revisado y validado por el FITEL.</w:t>
            </w:r>
          </w:p>
          <w:p w14:paraId="2159D59E" w14:textId="77777777" w:rsidR="0026647A" w:rsidRPr="00787D18" w:rsidRDefault="0026647A" w:rsidP="003718C0">
            <w:pPr>
              <w:jc w:val="both"/>
              <w:rPr>
                <w:rFonts w:cs="Arial"/>
                <w:lang w:val="es-PE"/>
              </w:rPr>
            </w:pPr>
          </w:p>
        </w:tc>
      </w:tr>
    </w:tbl>
    <w:p w14:paraId="4FA1642B" w14:textId="77777777" w:rsidR="00D964B6" w:rsidRPr="00787D18"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787D18" w14:paraId="137D3A7F" w14:textId="77777777" w:rsidTr="00BE4C6E">
        <w:trPr>
          <w:trHeight w:val="929"/>
        </w:trPr>
        <w:tc>
          <w:tcPr>
            <w:tcW w:w="3934" w:type="dxa"/>
          </w:tcPr>
          <w:p w14:paraId="7D8CA91F" w14:textId="77777777" w:rsidR="00D964B6" w:rsidRPr="00787D18" w:rsidRDefault="00D964B6" w:rsidP="00BE4C6E">
            <w:pPr>
              <w:jc w:val="both"/>
              <w:rPr>
                <w:rFonts w:cs="Arial"/>
                <w:lang w:val="es-PE"/>
              </w:rPr>
            </w:pPr>
            <w:r w:rsidRPr="00787D18">
              <w:rPr>
                <w:rFonts w:cs="Arial"/>
                <w:lang w:val="es-PE"/>
              </w:rPr>
              <w:t>Nº de Consulta o sugerencia a las ESPECIFICACIONES TÉCNICAS DE LA RED DE TRANSPORTE (Anexo Nº 8-A)</w:t>
            </w:r>
          </w:p>
        </w:tc>
        <w:tc>
          <w:tcPr>
            <w:tcW w:w="4510" w:type="dxa"/>
            <w:vAlign w:val="center"/>
          </w:tcPr>
          <w:p w14:paraId="184112DC" w14:textId="2DA7055C" w:rsidR="00D964B6" w:rsidRPr="00787D18" w:rsidRDefault="00C23C4D" w:rsidP="00BE4C6E">
            <w:pPr>
              <w:rPr>
                <w:rFonts w:cs="Arial"/>
                <w:lang w:val="es-PE"/>
              </w:rPr>
            </w:pPr>
            <w:r>
              <w:rPr>
                <w:rFonts w:cs="Arial"/>
                <w:lang w:val="es-PE"/>
              </w:rPr>
              <w:t>2</w:t>
            </w:r>
            <w:r w:rsidR="00D964B6" w:rsidRPr="00787D18">
              <w:rPr>
                <w:rFonts w:cs="Arial"/>
                <w:lang w:val="es-PE"/>
              </w:rPr>
              <w:t>62</w:t>
            </w:r>
          </w:p>
        </w:tc>
      </w:tr>
      <w:tr w:rsidR="00D964B6" w:rsidRPr="00787D18" w14:paraId="34AE4462" w14:textId="77777777" w:rsidTr="00BE4C6E">
        <w:trPr>
          <w:trHeight w:val="929"/>
        </w:trPr>
        <w:tc>
          <w:tcPr>
            <w:tcW w:w="3934" w:type="dxa"/>
          </w:tcPr>
          <w:p w14:paraId="4639D2EF" w14:textId="77777777" w:rsidR="00D964B6" w:rsidRPr="00787D18" w:rsidRDefault="00D964B6" w:rsidP="00BE4C6E">
            <w:pPr>
              <w:jc w:val="both"/>
              <w:rPr>
                <w:rFonts w:cs="Arial"/>
                <w:lang w:val="es-PE"/>
              </w:rPr>
            </w:pPr>
            <w:r w:rsidRPr="00787D18">
              <w:rPr>
                <w:rFonts w:cs="Arial"/>
                <w:lang w:val="es-PE"/>
              </w:rPr>
              <w:t>Numeral, literal u otra división de las ESPECIFICACIONES TÉCNICAS DE LA RED DE TRANSPORTE (Anexo Nº 8-A)</w:t>
            </w:r>
          </w:p>
        </w:tc>
        <w:tc>
          <w:tcPr>
            <w:tcW w:w="4510" w:type="dxa"/>
          </w:tcPr>
          <w:p w14:paraId="335DE887" w14:textId="77777777" w:rsidR="00D964B6" w:rsidRPr="00787D18" w:rsidRDefault="00D964B6" w:rsidP="00BE4C6E">
            <w:pPr>
              <w:jc w:val="both"/>
              <w:rPr>
                <w:rFonts w:cs="Arial"/>
                <w:lang w:val="es-PE"/>
              </w:rPr>
            </w:pPr>
            <w:r w:rsidRPr="00787D18">
              <w:rPr>
                <w:rFonts w:cs="Arial"/>
                <w:lang w:val="es-PE"/>
              </w:rPr>
              <w:t>Numeral 3.6.2.3 del numeral 3.6 denominado SISTEMA DE SEGURIDAD FÍSICA</w:t>
            </w:r>
          </w:p>
        </w:tc>
      </w:tr>
      <w:tr w:rsidR="00D964B6" w:rsidRPr="00787D18" w14:paraId="47FB1212" w14:textId="77777777" w:rsidTr="00BE4C6E">
        <w:trPr>
          <w:trHeight w:val="685"/>
        </w:trPr>
        <w:tc>
          <w:tcPr>
            <w:tcW w:w="8444" w:type="dxa"/>
            <w:gridSpan w:val="2"/>
          </w:tcPr>
          <w:p w14:paraId="1C822611" w14:textId="77777777" w:rsidR="00D964B6" w:rsidRPr="00787D18" w:rsidRDefault="00D964B6" w:rsidP="00BE4C6E">
            <w:pPr>
              <w:jc w:val="both"/>
              <w:rPr>
                <w:rFonts w:cs="Arial"/>
              </w:rPr>
            </w:pPr>
            <w:r w:rsidRPr="00787D18">
              <w:rPr>
                <w:rFonts w:cs="Arial"/>
              </w:rPr>
              <w:t xml:space="preserve">Se sugiere eliminar el requerimiento de lector biométrico para el acceso a los nodos, por encarecer el proyecto. Consulta si puede ser reemplazado por un control de </w:t>
            </w:r>
            <w:r w:rsidR="007D3588" w:rsidRPr="00787D18">
              <w:rPr>
                <w:rFonts w:cs="Arial"/>
              </w:rPr>
              <w:t>acceso vía tarjeta electrónica.</w:t>
            </w:r>
          </w:p>
        </w:tc>
      </w:tr>
      <w:tr w:rsidR="003718C0" w:rsidRPr="00787D18" w14:paraId="3CE1A817" w14:textId="77777777" w:rsidTr="00BE4C6E">
        <w:trPr>
          <w:trHeight w:val="685"/>
        </w:trPr>
        <w:tc>
          <w:tcPr>
            <w:tcW w:w="8444" w:type="dxa"/>
            <w:gridSpan w:val="2"/>
          </w:tcPr>
          <w:p w14:paraId="05F129B7" w14:textId="77777777" w:rsidR="00C52B47" w:rsidRPr="00787D18" w:rsidRDefault="003718C0" w:rsidP="00C52B47">
            <w:pPr>
              <w:tabs>
                <w:tab w:val="left" w:pos="2550"/>
              </w:tabs>
              <w:contextualSpacing/>
              <w:jc w:val="both"/>
              <w:rPr>
                <w:rFonts w:eastAsia="Times New Roman" w:cs="Arial"/>
                <w:b/>
                <w:lang w:val="es-PE"/>
              </w:rPr>
            </w:pPr>
            <w:r w:rsidRPr="00787D18">
              <w:rPr>
                <w:rFonts w:eastAsia="Times New Roman" w:cs="Arial"/>
                <w:b/>
                <w:u w:val="single"/>
                <w:lang w:val="es-PE"/>
              </w:rPr>
              <w:t>Respuesta</w:t>
            </w:r>
            <w:r w:rsidRPr="00787D18">
              <w:rPr>
                <w:rFonts w:eastAsia="Times New Roman" w:cs="Arial"/>
                <w:lang w:val="es-PE"/>
              </w:rPr>
              <w:t>:</w:t>
            </w:r>
            <w:r w:rsidR="00C80B58" w:rsidRPr="00787D18">
              <w:rPr>
                <w:rFonts w:eastAsia="Times New Roman" w:cs="Arial"/>
                <w:lang w:val="es-PE"/>
              </w:rPr>
              <w:t xml:space="preserve"> </w:t>
            </w:r>
          </w:p>
          <w:p w14:paraId="0FD9F78C" w14:textId="77777777" w:rsidR="0026647A" w:rsidRPr="00787D18" w:rsidRDefault="0026647A" w:rsidP="00C52B47">
            <w:pPr>
              <w:tabs>
                <w:tab w:val="left" w:pos="2550"/>
              </w:tabs>
              <w:contextualSpacing/>
              <w:jc w:val="both"/>
              <w:rPr>
                <w:rFonts w:eastAsia="Times New Roman" w:cs="Arial"/>
                <w:lang w:val="es-PE"/>
              </w:rPr>
            </w:pPr>
          </w:p>
          <w:p w14:paraId="37FA73D3" w14:textId="77777777" w:rsidR="003718C0" w:rsidRPr="00787D18" w:rsidRDefault="00C52B47" w:rsidP="003718C0">
            <w:pPr>
              <w:jc w:val="both"/>
              <w:rPr>
                <w:rFonts w:eastAsia="Times New Roman" w:cs="Arial"/>
                <w:lang w:val="es-PE"/>
              </w:rPr>
            </w:pPr>
            <w:r w:rsidRPr="00787D18">
              <w:rPr>
                <w:rFonts w:eastAsia="Times New Roman" w:cs="Arial"/>
                <w:lang w:val="es-PE"/>
              </w:rPr>
              <w:t>Ceñirse a lo establecido en las BASES.</w:t>
            </w:r>
          </w:p>
          <w:p w14:paraId="1E3A47D0" w14:textId="77777777" w:rsidR="0026647A" w:rsidRPr="00787D18" w:rsidRDefault="0026647A" w:rsidP="003718C0">
            <w:pPr>
              <w:jc w:val="both"/>
              <w:rPr>
                <w:rFonts w:cs="Arial"/>
              </w:rPr>
            </w:pPr>
          </w:p>
        </w:tc>
      </w:tr>
    </w:tbl>
    <w:p w14:paraId="37FA56AB"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60228984" w14:textId="77777777" w:rsidTr="00BE4C6E">
        <w:trPr>
          <w:trHeight w:val="929"/>
        </w:trPr>
        <w:tc>
          <w:tcPr>
            <w:tcW w:w="3934" w:type="dxa"/>
          </w:tcPr>
          <w:p w14:paraId="11948BEF"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0AC91B21" w14:textId="0ED3FBD5" w:rsidR="00D964B6" w:rsidRPr="001E266B" w:rsidRDefault="00C23C4D" w:rsidP="00BE4C6E">
            <w:pPr>
              <w:rPr>
                <w:rFonts w:cs="Arial"/>
                <w:lang w:val="es-PE"/>
              </w:rPr>
            </w:pPr>
            <w:r>
              <w:rPr>
                <w:rFonts w:cs="Arial"/>
                <w:lang w:val="es-PE"/>
              </w:rPr>
              <w:t>263</w:t>
            </w:r>
          </w:p>
        </w:tc>
      </w:tr>
      <w:tr w:rsidR="00D964B6" w:rsidRPr="001E266B" w14:paraId="52AF82E7" w14:textId="77777777" w:rsidTr="00BE4C6E">
        <w:trPr>
          <w:trHeight w:val="929"/>
        </w:trPr>
        <w:tc>
          <w:tcPr>
            <w:tcW w:w="3934" w:type="dxa"/>
          </w:tcPr>
          <w:p w14:paraId="28028690"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03F11496" w14:textId="77777777" w:rsidR="00D964B6" w:rsidRPr="001E266B" w:rsidRDefault="00D964B6" w:rsidP="00BE4C6E">
            <w:pPr>
              <w:jc w:val="both"/>
              <w:rPr>
                <w:rFonts w:cs="Arial"/>
                <w:lang w:val="es-PE"/>
              </w:rPr>
            </w:pPr>
            <w:r w:rsidRPr="001E266B">
              <w:rPr>
                <w:rFonts w:cs="Arial"/>
                <w:lang w:val="es-PE"/>
              </w:rPr>
              <w:t>Numeral 10.11 del numeral 10.1 denominado CAPACITACIÓN</w:t>
            </w:r>
          </w:p>
        </w:tc>
      </w:tr>
      <w:tr w:rsidR="00D964B6" w:rsidRPr="001E266B" w14:paraId="0D694391" w14:textId="77777777" w:rsidTr="00BE4C6E">
        <w:trPr>
          <w:trHeight w:val="685"/>
        </w:trPr>
        <w:tc>
          <w:tcPr>
            <w:tcW w:w="8444" w:type="dxa"/>
            <w:gridSpan w:val="2"/>
          </w:tcPr>
          <w:p w14:paraId="323DAB8A" w14:textId="77777777" w:rsidR="00D964B6" w:rsidRPr="001E266B" w:rsidRDefault="00D964B6" w:rsidP="00BE4C6E">
            <w:pPr>
              <w:jc w:val="both"/>
              <w:rPr>
                <w:rFonts w:cs="Arial"/>
                <w:lang w:val="es-PE"/>
              </w:rPr>
            </w:pPr>
            <w:r w:rsidRPr="001E266B">
              <w:rPr>
                <w:rFonts w:cs="Arial"/>
                <w:lang w:val="es-PE"/>
              </w:rPr>
              <w:t xml:space="preserve">El numeral 10.11 establece que el CONTRATADO presentará a FITEL el contenido detallado de los temas a tratarse en las capacitaciones, en la oportunidad que le sea solicitado por el FITEL durante el PERIODO DE INVERSIÓN y la reserva de observar dicho contenido y modificarlo. </w:t>
            </w:r>
          </w:p>
          <w:p w14:paraId="02EA9BE3" w14:textId="77777777" w:rsidR="00D964B6" w:rsidRPr="001E266B" w:rsidRDefault="00D964B6" w:rsidP="00BE4C6E">
            <w:pPr>
              <w:jc w:val="both"/>
              <w:rPr>
                <w:rFonts w:cs="Arial"/>
                <w:lang w:val="es-PE"/>
              </w:rPr>
            </w:pPr>
          </w:p>
          <w:p w14:paraId="7D6B0344" w14:textId="77777777" w:rsidR="00D964B6" w:rsidRPr="007D3588" w:rsidRDefault="00D964B6" w:rsidP="007D3588">
            <w:pPr>
              <w:jc w:val="both"/>
              <w:rPr>
                <w:rFonts w:cs="Arial"/>
              </w:rPr>
            </w:pPr>
            <w:r w:rsidRPr="001E266B">
              <w:rPr>
                <w:rFonts w:cs="Arial"/>
              </w:rPr>
              <w:t>Se solicita precisar la anticipación mínima que deberá contemplar cualquier solicitud del FITEL y restringir la facultad de observar los contenidos a incumplimientos de las BASES para eliminar la posibilidad de que se presenten observaci</w:t>
            </w:r>
            <w:r w:rsidR="007D3588">
              <w:rPr>
                <w:rFonts w:cs="Arial"/>
              </w:rPr>
              <w:t>ones arbitrarias o subjetivas.</w:t>
            </w:r>
          </w:p>
        </w:tc>
      </w:tr>
      <w:tr w:rsidR="003718C0" w:rsidRPr="00B4744A" w14:paraId="6C09047E" w14:textId="77777777" w:rsidTr="00BE4C6E">
        <w:trPr>
          <w:trHeight w:val="685"/>
        </w:trPr>
        <w:tc>
          <w:tcPr>
            <w:tcW w:w="8444" w:type="dxa"/>
            <w:gridSpan w:val="2"/>
          </w:tcPr>
          <w:p w14:paraId="1A51BF76" w14:textId="77777777" w:rsidR="00C52B47" w:rsidRPr="00B4744A" w:rsidRDefault="003718C0" w:rsidP="00C52B47">
            <w:pPr>
              <w:contextualSpacing/>
              <w:jc w:val="both"/>
              <w:rPr>
                <w:rFonts w:eastAsia="Times New Roman" w:cs="Arial"/>
                <w:b/>
                <w:lang w:val="es-PE"/>
              </w:rPr>
            </w:pPr>
            <w:r w:rsidRPr="00B4744A">
              <w:rPr>
                <w:rFonts w:eastAsia="Times New Roman" w:cs="Arial"/>
                <w:b/>
                <w:u w:val="single"/>
                <w:lang w:val="es-PE"/>
              </w:rPr>
              <w:t>Respuesta</w:t>
            </w:r>
            <w:r w:rsidRPr="00B4744A">
              <w:rPr>
                <w:rFonts w:eastAsia="Times New Roman" w:cs="Arial"/>
                <w:lang w:val="es-PE"/>
              </w:rPr>
              <w:t>:</w:t>
            </w:r>
            <w:r w:rsidR="00C80B58" w:rsidRPr="00B4744A">
              <w:rPr>
                <w:rFonts w:eastAsia="Times New Roman" w:cs="Arial"/>
                <w:lang w:val="es-PE"/>
              </w:rPr>
              <w:t xml:space="preserve"> </w:t>
            </w:r>
          </w:p>
          <w:p w14:paraId="4D2AC4AB" w14:textId="77777777" w:rsidR="0026647A" w:rsidRPr="00B4744A" w:rsidRDefault="0026647A" w:rsidP="00C52B47">
            <w:pPr>
              <w:contextualSpacing/>
              <w:jc w:val="both"/>
              <w:rPr>
                <w:rFonts w:eastAsia="Times New Roman" w:cs="Arial"/>
                <w:lang w:val="es-PE"/>
              </w:rPr>
            </w:pPr>
          </w:p>
          <w:p w14:paraId="7CC7B3CD" w14:textId="77777777" w:rsidR="003718C0" w:rsidRPr="00B4744A" w:rsidRDefault="00C52B47" w:rsidP="003718C0">
            <w:pPr>
              <w:jc w:val="both"/>
              <w:rPr>
                <w:rFonts w:eastAsia="Times New Roman" w:cs="Arial"/>
                <w:lang w:val="es-PE"/>
              </w:rPr>
            </w:pPr>
            <w:r w:rsidRPr="00B4744A">
              <w:rPr>
                <w:rFonts w:eastAsia="Times New Roman" w:cs="Arial"/>
                <w:lang w:val="es-PE"/>
              </w:rPr>
              <w:t>Se precisa que los contenidos serán coordinados entre el FITEL y el CONTRATADO, y dependerán de la tecnología propuesta para la implementación de la red.</w:t>
            </w:r>
          </w:p>
          <w:p w14:paraId="1449BDF4" w14:textId="77777777" w:rsidR="0026647A" w:rsidRPr="00B4744A" w:rsidRDefault="0026647A" w:rsidP="003718C0">
            <w:pPr>
              <w:jc w:val="both"/>
              <w:rPr>
                <w:rFonts w:cs="Arial"/>
                <w:lang w:val="es-PE"/>
              </w:rPr>
            </w:pPr>
          </w:p>
        </w:tc>
      </w:tr>
    </w:tbl>
    <w:p w14:paraId="30FE4139" w14:textId="77777777" w:rsidR="00D964B6" w:rsidRPr="00B4744A"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B4744A" w14:paraId="5E584519" w14:textId="77777777" w:rsidTr="00BE4C6E">
        <w:trPr>
          <w:trHeight w:val="929"/>
        </w:trPr>
        <w:tc>
          <w:tcPr>
            <w:tcW w:w="3934" w:type="dxa"/>
          </w:tcPr>
          <w:p w14:paraId="2518ED78" w14:textId="77777777" w:rsidR="00D964B6" w:rsidRPr="00B4744A" w:rsidRDefault="00D964B6" w:rsidP="00BE4C6E">
            <w:pPr>
              <w:jc w:val="both"/>
              <w:rPr>
                <w:rFonts w:cs="Arial"/>
                <w:lang w:val="es-PE"/>
              </w:rPr>
            </w:pPr>
            <w:r w:rsidRPr="00B4744A">
              <w:rPr>
                <w:rFonts w:cs="Arial"/>
                <w:lang w:val="es-PE"/>
              </w:rPr>
              <w:t>Nº de Consulta o sugerencia a las ESPECIFICACIONES TÉCNICAS DE LA RED DE TRANSPORTE (Anexo Nº 8-A)</w:t>
            </w:r>
          </w:p>
        </w:tc>
        <w:tc>
          <w:tcPr>
            <w:tcW w:w="4510" w:type="dxa"/>
            <w:vAlign w:val="center"/>
          </w:tcPr>
          <w:p w14:paraId="485ACC31" w14:textId="7570CF80" w:rsidR="00D964B6" w:rsidRPr="00B4744A" w:rsidRDefault="00872C8F" w:rsidP="00BE4C6E">
            <w:pPr>
              <w:rPr>
                <w:rFonts w:cs="Arial"/>
                <w:lang w:val="es-PE"/>
              </w:rPr>
            </w:pPr>
            <w:r>
              <w:rPr>
                <w:rFonts w:cs="Arial"/>
                <w:lang w:val="es-PE"/>
              </w:rPr>
              <w:t>264</w:t>
            </w:r>
          </w:p>
        </w:tc>
      </w:tr>
      <w:tr w:rsidR="00D964B6" w:rsidRPr="00B4744A" w14:paraId="60BF28C3" w14:textId="77777777" w:rsidTr="00BE4C6E">
        <w:trPr>
          <w:trHeight w:val="929"/>
        </w:trPr>
        <w:tc>
          <w:tcPr>
            <w:tcW w:w="3934" w:type="dxa"/>
          </w:tcPr>
          <w:p w14:paraId="7B5FACFD" w14:textId="77777777" w:rsidR="00D964B6" w:rsidRPr="00B4744A" w:rsidRDefault="00D964B6" w:rsidP="00BE4C6E">
            <w:pPr>
              <w:jc w:val="both"/>
              <w:rPr>
                <w:rFonts w:cs="Arial"/>
                <w:lang w:val="es-PE"/>
              </w:rPr>
            </w:pPr>
            <w:r w:rsidRPr="00B4744A">
              <w:rPr>
                <w:rFonts w:cs="Arial"/>
                <w:lang w:val="es-PE"/>
              </w:rPr>
              <w:t>Numeral, literal u otra división de las ESPECIFICACIONES TÉCNICAS DE LA RED DE TRANSPORTE (Anexo Nº 8-A)</w:t>
            </w:r>
          </w:p>
        </w:tc>
        <w:tc>
          <w:tcPr>
            <w:tcW w:w="4510" w:type="dxa"/>
          </w:tcPr>
          <w:p w14:paraId="207C6F1B" w14:textId="77777777" w:rsidR="00D964B6" w:rsidRPr="00B4744A" w:rsidRDefault="00D964B6" w:rsidP="00BE4C6E">
            <w:pPr>
              <w:jc w:val="both"/>
              <w:rPr>
                <w:rFonts w:cs="Arial"/>
                <w:lang w:val="es-PE"/>
              </w:rPr>
            </w:pPr>
            <w:r w:rsidRPr="00B4744A">
              <w:rPr>
                <w:rFonts w:cs="Arial"/>
                <w:lang w:val="es-PE"/>
              </w:rPr>
              <w:t>Numeral 10.2.1 del numeral 10.2 denominado CAPACITACIÓN EN FÁBRICA</w:t>
            </w:r>
          </w:p>
        </w:tc>
      </w:tr>
      <w:tr w:rsidR="00D964B6" w:rsidRPr="00B4744A" w14:paraId="06C9FDFF" w14:textId="77777777" w:rsidTr="00BE4C6E">
        <w:trPr>
          <w:trHeight w:val="685"/>
        </w:trPr>
        <w:tc>
          <w:tcPr>
            <w:tcW w:w="8444" w:type="dxa"/>
            <w:gridSpan w:val="2"/>
          </w:tcPr>
          <w:p w14:paraId="208BA565" w14:textId="77777777" w:rsidR="00D964B6" w:rsidRPr="00B4744A" w:rsidRDefault="00D964B6" w:rsidP="00BE4C6E">
            <w:pPr>
              <w:jc w:val="both"/>
              <w:rPr>
                <w:rFonts w:cs="Arial"/>
                <w:lang w:val="es-PE"/>
              </w:rPr>
            </w:pPr>
            <w:r w:rsidRPr="00B4744A">
              <w:rPr>
                <w:rFonts w:cs="Arial"/>
                <w:lang w:val="es-PE"/>
              </w:rPr>
              <w:t xml:space="preserve">El numeral 10.2.1 establece que el CONTRATADO debe capacitar al personal designado por el FITEL en aspectos relacionados con la solución tecnológica propuesta. </w:t>
            </w:r>
          </w:p>
          <w:p w14:paraId="2854E464" w14:textId="77777777" w:rsidR="00D964B6" w:rsidRPr="00B4744A" w:rsidRDefault="00D964B6" w:rsidP="00BE4C6E">
            <w:pPr>
              <w:jc w:val="both"/>
              <w:rPr>
                <w:rFonts w:cs="Arial"/>
                <w:lang w:val="es-PE"/>
              </w:rPr>
            </w:pPr>
          </w:p>
          <w:p w14:paraId="5BCA9BDB" w14:textId="77777777" w:rsidR="00D964B6" w:rsidRPr="00B4744A" w:rsidRDefault="00D964B6" w:rsidP="00BE4C6E">
            <w:pPr>
              <w:jc w:val="both"/>
              <w:rPr>
                <w:rFonts w:cs="Arial"/>
              </w:rPr>
            </w:pPr>
            <w:r w:rsidRPr="00B4744A">
              <w:rPr>
                <w:rFonts w:cs="Arial"/>
              </w:rPr>
              <w:t>Se solicita precisar que la obligación de capacitación del CONTRATADO se restringe al número de personas mínimo que se indica en las BASES y que el CONTRATADO no estará obligado a capacitar</w:t>
            </w:r>
            <w:r w:rsidR="007D3588" w:rsidRPr="00B4744A">
              <w:rPr>
                <w:rFonts w:cs="Arial"/>
              </w:rPr>
              <w:t xml:space="preserve"> a un número de personas mayor.</w:t>
            </w:r>
          </w:p>
        </w:tc>
      </w:tr>
      <w:tr w:rsidR="003718C0" w:rsidRPr="00B4744A" w14:paraId="24BC38F2" w14:textId="77777777" w:rsidTr="00BE4C6E">
        <w:trPr>
          <w:trHeight w:val="685"/>
        </w:trPr>
        <w:tc>
          <w:tcPr>
            <w:tcW w:w="8444" w:type="dxa"/>
            <w:gridSpan w:val="2"/>
          </w:tcPr>
          <w:p w14:paraId="0E21E686" w14:textId="77777777" w:rsidR="00C80B58" w:rsidRPr="00B4744A" w:rsidRDefault="003718C0" w:rsidP="00C80B58">
            <w:pPr>
              <w:contextualSpacing/>
              <w:jc w:val="both"/>
              <w:rPr>
                <w:rFonts w:eastAsia="Times New Roman" w:cs="Arial"/>
                <w:lang w:val="es-PE"/>
              </w:rPr>
            </w:pPr>
            <w:r w:rsidRPr="00B4744A">
              <w:rPr>
                <w:rFonts w:eastAsia="Times New Roman" w:cs="Arial"/>
                <w:b/>
                <w:u w:val="single"/>
                <w:lang w:val="es-PE"/>
              </w:rPr>
              <w:t>Respuesta</w:t>
            </w:r>
            <w:r w:rsidRPr="00B4744A">
              <w:rPr>
                <w:rFonts w:eastAsia="Times New Roman" w:cs="Arial"/>
                <w:lang w:val="es-PE"/>
              </w:rPr>
              <w:t>:</w:t>
            </w:r>
          </w:p>
          <w:p w14:paraId="45954FB6" w14:textId="77777777" w:rsidR="0026647A" w:rsidRPr="00B4744A" w:rsidRDefault="0026647A" w:rsidP="00C80B58">
            <w:pPr>
              <w:contextualSpacing/>
              <w:jc w:val="both"/>
              <w:rPr>
                <w:rFonts w:eastAsia="Times New Roman" w:cs="Arial"/>
                <w:lang w:val="es-PE"/>
              </w:rPr>
            </w:pPr>
          </w:p>
          <w:p w14:paraId="0C1FD954" w14:textId="30ED2A06" w:rsidR="003718C0" w:rsidRPr="00B4744A" w:rsidRDefault="00C80B58" w:rsidP="003718C0">
            <w:pPr>
              <w:jc w:val="both"/>
              <w:rPr>
                <w:rFonts w:eastAsia="Times New Roman" w:cs="Arial"/>
                <w:lang w:val="es-PE"/>
              </w:rPr>
            </w:pPr>
            <w:r w:rsidRPr="00B4744A">
              <w:rPr>
                <w:rFonts w:eastAsia="Times New Roman" w:cs="Arial"/>
                <w:lang w:val="es-PE"/>
              </w:rPr>
              <w:t xml:space="preserve">El </w:t>
            </w:r>
            <w:r w:rsidR="00B4744A" w:rsidRPr="00B4744A">
              <w:rPr>
                <w:rFonts w:eastAsia="Times New Roman" w:cs="Arial"/>
                <w:lang w:val="es-PE"/>
              </w:rPr>
              <w:t xml:space="preserve">Numeral </w:t>
            </w:r>
            <w:r w:rsidRPr="00B4744A">
              <w:rPr>
                <w:rFonts w:eastAsia="Times New Roman" w:cs="Arial"/>
                <w:lang w:val="es-PE"/>
              </w:rPr>
              <w:t xml:space="preserve">10.2.4 del Anexo N° 8-A </w:t>
            </w:r>
            <w:r w:rsidR="00B4744A" w:rsidRPr="00B4744A">
              <w:rPr>
                <w:rFonts w:eastAsia="Times New Roman" w:cs="Arial"/>
                <w:lang w:val="es-PE"/>
              </w:rPr>
              <w:t xml:space="preserve">de las BASES, </w:t>
            </w:r>
            <w:r w:rsidRPr="00B4744A">
              <w:rPr>
                <w:rFonts w:eastAsia="Times New Roman" w:cs="Arial"/>
                <w:lang w:val="es-PE"/>
              </w:rPr>
              <w:t>precisa el número mínimo de participantes para la capacitación en fábrica.</w:t>
            </w:r>
          </w:p>
          <w:p w14:paraId="3CE127AF" w14:textId="77777777" w:rsidR="0026647A" w:rsidRPr="00B4744A" w:rsidRDefault="0026647A" w:rsidP="003718C0">
            <w:pPr>
              <w:jc w:val="both"/>
              <w:rPr>
                <w:rFonts w:cs="Arial"/>
                <w:lang w:val="es-PE"/>
              </w:rPr>
            </w:pPr>
          </w:p>
        </w:tc>
      </w:tr>
    </w:tbl>
    <w:p w14:paraId="63E1639E"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69827F4C" w14:textId="77777777" w:rsidTr="00BE4C6E">
        <w:trPr>
          <w:trHeight w:val="929"/>
        </w:trPr>
        <w:tc>
          <w:tcPr>
            <w:tcW w:w="3934" w:type="dxa"/>
          </w:tcPr>
          <w:p w14:paraId="58B79E15"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173864DF" w14:textId="03D55964" w:rsidR="00D964B6" w:rsidRPr="001E266B" w:rsidRDefault="00872C8F" w:rsidP="00BE4C6E">
            <w:pPr>
              <w:rPr>
                <w:rFonts w:cs="Arial"/>
                <w:lang w:val="es-PE"/>
              </w:rPr>
            </w:pPr>
            <w:r>
              <w:rPr>
                <w:rFonts w:cs="Arial"/>
                <w:lang w:val="es-PE"/>
              </w:rPr>
              <w:t>265</w:t>
            </w:r>
          </w:p>
        </w:tc>
      </w:tr>
      <w:tr w:rsidR="00D964B6" w:rsidRPr="001E266B" w14:paraId="3C2BB2B7" w14:textId="77777777" w:rsidTr="00BE4C6E">
        <w:trPr>
          <w:trHeight w:val="929"/>
        </w:trPr>
        <w:tc>
          <w:tcPr>
            <w:tcW w:w="3934" w:type="dxa"/>
          </w:tcPr>
          <w:p w14:paraId="4E5A80F7"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01127553" w14:textId="77777777" w:rsidR="00D964B6" w:rsidRPr="001E266B" w:rsidRDefault="00D964B6" w:rsidP="00BE4C6E">
            <w:pPr>
              <w:jc w:val="both"/>
              <w:rPr>
                <w:rFonts w:cs="Arial"/>
                <w:lang w:val="es-PE"/>
              </w:rPr>
            </w:pPr>
            <w:r w:rsidRPr="001E266B">
              <w:rPr>
                <w:rFonts w:cs="Arial"/>
                <w:lang w:val="es-PE"/>
              </w:rPr>
              <w:t>Numeral 11.1.4 del numeral 11.1 del numeral 11 denominado SUPERVISIÓN DURANTE EL PERIODO DE INVERSIÓN DE LA RED DE TRANSPORTE</w:t>
            </w:r>
          </w:p>
        </w:tc>
      </w:tr>
      <w:tr w:rsidR="00D964B6" w:rsidRPr="001E266B" w14:paraId="120BAF87" w14:textId="77777777" w:rsidTr="00BE4C6E">
        <w:trPr>
          <w:trHeight w:val="685"/>
        </w:trPr>
        <w:tc>
          <w:tcPr>
            <w:tcW w:w="8444" w:type="dxa"/>
            <w:gridSpan w:val="2"/>
          </w:tcPr>
          <w:p w14:paraId="7373EDD8" w14:textId="77777777" w:rsidR="00D964B6" w:rsidRPr="001E266B" w:rsidRDefault="00D964B6" w:rsidP="00BE4C6E">
            <w:pPr>
              <w:jc w:val="both"/>
              <w:rPr>
                <w:rFonts w:cs="Arial"/>
                <w:lang w:val="es-PE"/>
              </w:rPr>
            </w:pPr>
            <w:r w:rsidRPr="001E266B">
              <w:rPr>
                <w:rFonts w:cs="Arial"/>
                <w:lang w:val="es-PE"/>
              </w:rPr>
              <w:t xml:space="preserve">El numeral 11.1.4 establece que el FITEL se reserva el derecho de solicitar toda información de índole técnica relacionada a la RED DE TRANSPORTE, durante la vigencia del CONTRATO DE FINANCIAMIENTO, debiendo el CONTRATADO remitir obligatoriamente la información solicitada en el plazo otorgado para tal efecto. </w:t>
            </w:r>
          </w:p>
          <w:p w14:paraId="41787B31" w14:textId="77777777" w:rsidR="00D964B6" w:rsidRPr="001E266B" w:rsidRDefault="00D964B6" w:rsidP="00BE4C6E">
            <w:pPr>
              <w:jc w:val="both"/>
              <w:rPr>
                <w:rFonts w:cs="Arial"/>
                <w:lang w:val="es-PE"/>
              </w:rPr>
            </w:pPr>
          </w:p>
          <w:p w14:paraId="461AED3A" w14:textId="77777777" w:rsidR="00D964B6" w:rsidRPr="007D3588" w:rsidRDefault="00D964B6" w:rsidP="00BE4C6E">
            <w:pPr>
              <w:jc w:val="both"/>
              <w:rPr>
                <w:rFonts w:cs="Arial"/>
              </w:rPr>
            </w:pPr>
            <w:r w:rsidRPr="001E266B">
              <w:rPr>
                <w:rFonts w:cs="Arial"/>
              </w:rPr>
              <w:t>Se solicita precisar la anticipación mínima que deberá contemplar cualquier solicitud de FITEL y limitarla a informa</w:t>
            </w:r>
            <w:r w:rsidR="007D3588">
              <w:rPr>
                <w:rFonts w:cs="Arial"/>
              </w:rPr>
              <w:t xml:space="preserve">ción contemplada en las BASES. </w:t>
            </w:r>
          </w:p>
        </w:tc>
      </w:tr>
      <w:tr w:rsidR="003718C0" w:rsidRPr="00B4744A" w14:paraId="05CA5237" w14:textId="77777777" w:rsidTr="00BE4C6E">
        <w:trPr>
          <w:trHeight w:val="685"/>
        </w:trPr>
        <w:tc>
          <w:tcPr>
            <w:tcW w:w="8444" w:type="dxa"/>
            <w:gridSpan w:val="2"/>
          </w:tcPr>
          <w:p w14:paraId="65597F45" w14:textId="77777777" w:rsidR="00C52B47" w:rsidRPr="00B4744A" w:rsidRDefault="003718C0" w:rsidP="00C52B47">
            <w:pPr>
              <w:contextualSpacing/>
              <w:jc w:val="both"/>
              <w:rPr>
                <w:rFonts w:eastAsia="Times New Roman" w:cs="Arial"/>
                <w:b/>
                <w:lang w:val="es-PE"/>
              </w:rPr>
            </w:pPr>
            <w:r w:rsidRPr="00B4744A">
              <w:rPr>
                <w:rFonts w:eastAsia="Times New Roman" w:cs="Arial"/>
                <w:b/>
                <w:u w:val="single"/>
                <w:lang w:val="es-PE"/>
              </w:rPr>
              <w:t>Respuesta</w:t>
            </w:r>
            <w:r w:rsidRPr="00B4744A">
              <w:rPr>
                <w:rFonts w:eastAsia="Times New Roman" w:cs="Arial"/>
                <w:lang w:val="es-PE"/>
              </w:rPr>
              <w:t>:</w:t>
            </w:r>
            <w:r w:rsidR="00C52B47" w:rsidRPr="00B4744A">
              <w:rPr>
                <w:rFonts w:eastAsia="Times New Roman" w:cs="Arial"/>
                <w:lang w:val="es-PE"/>
              </w:rPr>
              <w:t xml:space="preserve"> </w:t>
            </w:r>
          </w:p>
          <w:p w14:paraId="357460DE" w14:textId="77777777" w:rsidR="0026647A" w:rsidRPr="00B4744A" w:rsidRDefault="0026647A" w:rsidP="00C52B47">
            <w:pPr>
              <w:contextualSpacing/>
              <w:jc w:val="both"/>
              <w:rPr>
                <w:rFonts w:eastAsia="Times New Roman" w:cs="Arial"/>
                <w:lang w:val="es-PE"/>
              </w:rPr>
            </w:pPr>
          </w:p>
          <w:p w14:paraId="4CB50694" w14:textId="597A2D27" w:rsidR="003718C0" w:rsidRPr="00B4744A" w:rsidRDefault="00C52B47" w:rsidP="003718C0">
            <w:pPr>
              <w:jc w:val="both"/>
              <w:rPr>
                <w:rFonts w:eastAsia="Times New Roman" w:cs="Arial"/>
                <w:lang w:val="es-PE"/>
              </w:rPr>
            </w:pPr>
            <w:r w:rsidRPr="00B4744A">
              <w:rPr>
                <w:rFonts w:eastAsia="Times New Roman" w:cs="Arial"/>
                <w:lang w:val="es-PE"/>
              </w:rPr>
              <w:t xml:space="preserve">Se precisa que la información técnica que el FITEL solicite será relacionada con la implementación de la RED DE TRANSPORTE y que los plazos se </w:t>
            </w:r>
            <w:r w:rsidR="00B4744A" w:rsidRPr="00B4744A">
              <w:rPr>
                <w:rFonts w:eastAsia="Times New Roman" w:cs="Arial"/>
                <w:lang w:val="es-PE"/>
              </w:rPr>
              <w:t xml:space="preserve">encuentran establecidos </w:t>
            </w:r>
            <w:r w:rsidRPr="00B4744A">
              <w:rPr>
                <w:rFonts w:eastAsia="Times New Roman" w:cs="Arial"/>
                <w:lang w:val="es-PE"/>
              </w:rPr>
              <w:t xml:space="preserve">en el </w:t>
            </w:r>
            <w:r w:rsidR="00B4744A" w:rsidRPr="00B4744A">
              <w:rPr>
                <w:rFonts w:eastAsia="Times New Roman" w:cs="Arial"/>
                <w:lang w:val="es-PE"/>
              </w:rPr>
              <w:t xml:space="preserve">Numeral </w:t>
            </w:r>
            <w:r w:rsidRPr="00B4744A">
              <w:rPr>
                <w:rFonts w:eastAsia="Times New Roman" w:cs="Arial"/>
                <w:lang w:val="es-PE"/>
              </w:rPr>
              <w:t xml:space="preserve">17.8 </w:t>
            </w:r>
            <w:r w:rsidR="00B4744A" w:rsidRPr="00B4744A">
              <w:rPr>
                <w:rFonts w:eastAsia="Times New Roman" w:cs="Arial"/>
                <w:lang w:val="es-PE"/>
              </w:rPr>
              <w:t>de la Cláusula Décimo Séptima del Proyecto de Contrato de Financiamiento</w:t>
            </w:r>
            <w:r w:rsidRPr="00B4744A">
              <w:rPr>
                <w:rFonts w:eastAsia="Times New Roman" w:cs="Arial"/>
                <w:lang w:val="es-PE"/>
              </w:rPr>
              <w:t>.</w:t>
            </w:r>
          </w:p>
          <w:p w14:paraId="57CA451D" w14:textId="77777777" w:rsidR="0026647A" w:rsidRPr="00B4744A" w:rsidRDefault="0026647A" w:rsidP="003718C0">
            <w:pPr>
              <w:jc w:val="both"/>
              <w:rPr>
                <w:rFonts w:cs="Arial"/>
                <w:lang w:val="es-PE"/>
              </w:rPr>
            </w:pPr>
          </w:p>
        </w:tc>
      </w:tr>
    </w:tbl>
    <w:p w14:paraId="3DC0B1F1"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77F78322" w14:textId="77777777" w:rsidTr="00BE4C6E">
        <w:trPr>
          <w:trHeight w:val="929"/>
        </w:trPr>
        <w:tc>
          <w:tcPr>
            <w:tcW w:w="3934" w:type="dxa"/>
          </w:tcPr>
          <w:p w14:paraId="2477399A"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0CE994A0" w14:textId="2AD2F66B" w:rsidR="00D964B6" w:rsidRPr="001E266B" w:rsidRDefault="00872C8F" w:rsidP="00BE4C6E">
            <w:pPr>
              <w:rPr>
                <w:rFonts w:cs="Arial"/>
                <w:lang w:val="es-PE"/>
              </w:rPr>
            </w:pPr>
            <w:r>
              <w:rPr>
                <w:rFonts w:cs="Arial"/>
                <w:lang w:val="es-PE"/>
              </w:rPr>
              <w:t>266</w:t>
            </w:r>
          </w:p>
        </w:tc>
      </w:tr>
      <w:tr w:rsidR="00D964B6" w:rsidRPr="001E266B" w14:paraId="5C721321" w14:textId="77777777" w:rsidTr="00BE4C6E">
        <w:trPr>
          <w:trHeight w:val="929"/>
        </w:trPr>
        <w:tc>
          <w:tcPr>
            <w:tcW w:w="3934" w:type="dxa"/>
          </w:tcPr>
          <w:p w14:paraId="6D6E945A"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463E3B34" w14:textId="77777777" w:rsidR="00D964B6" w:rsidRPr="001E266B" w:rsidRDefault="00D964B6" w:rsidP="00BE4C6E">
            <w:pPr>
              <w:jc w:val="both"/>
              <w:rPr>
                <w:rFonts w:cs="Arial"/>
                <w:lang w:val="es-PE"/>
              </w:rPr>
            </w:pPr>
            <w:r w:rsidRPr="001E266B">
              <w:rPr>
                <w:rFonts w:cs="Arial"/>
                <w:lang w:val="es-PE"/>
              </w:rPr>
              <w:t>Numeral 6 del numeral 1.2 del numeral 1 del numeral III del Apéndice N° 3 denominado CONTENIDO MÍNIMO DE LA PROPUESTA TÉCNICA GENERAL, PROPUESTA TÉCNICA DFINITIVA Y EXPEDIENTE TÉCNICO</w:t>
            </w:r>
          </w:p>
        </w:tc>
      </w:tr>
      <w:tr w:rsidR="00D964B6" w:rsidRPr="001E266B" w14:paraId="1148CA93" w14:textId="77777777" w:rsidTr="00BE4C6E">
        <w:trPr>
          <w:trHeight w:val="685"/>
        </w:trPr>
        <w:tc>
          <w:tcPr>
            <w:tcW w:w="8444" w:type="dxa"/>
            <w:gridSpan w:val="2"/>
          </w:tcPr>
          <w:p w14:paraId="1F54BFA4" w14:textId="77777777" w:rsidR="00D964B6" w:rsidRPr="007D3588" w:rsidRDefault="00D964B6" w:rsidP="00BE4C6E">
            <w:pPr>
              <w:jc w:val="both"/>
              <w:rPr>
                <w:rFonts w:cs="Arial"/>
              </w:rPr>
            </w:pPr>
            <w:r w:rsidRPr="001E266B">
              <w:rPr>
                <w:rFonts w:cs="Arial"/>
                <w:lang w:val="es-PE"/>
              </w:rPr>
              <w:t>El numeral 6 de los referidos numerales del Apéndice N° 3 exige la presentación de Copia del Título de Propiedad. Teniendo en consideración las excepciones previstas por las BASES para el saneamiento registral y considerando que el término “Título de Propiedad” no tiene una definición legal, solicitamos reemplazar dicho requerimiento por el documento que asegure la posesión del terreno donde</w:t>
            </w:r>
            <w:r w:rsidR="007D3588">
              <w:rPr>
                <w:rFonts w:cs="Arial"/>
                <w:lang w:val="es-PE"/>
              </w:rPr>
              <w:t xml:space="preserve"> se encuentre ubicado el Nodo.</w:t>
            </w:r>
          </w:p>
        </w:tc>
      </w:tr>
      <w:tr w:rsidR="003718C0" w:rsidRPr="00B4744A" w14:paraId="1B65195D" w14:textId="77777777" w:rsidTr="00BE4C6E">
        <w:trPr>
          <w:trHeight w:val="685"/>
        </w:trPr>
        <w:tc>
          <w:tcPr>
            <w:tcW w:w="8444" w:type="dxa"/>
            <w:gridSpan w:val="2"/>
          </w:tcPr>
          <w:p w14:paraId="309034A2" w14:textId="77777777" w:rsidR="003718C0" w:rsidRPr="00B4744A" w:rsidRDefault="003718C0" w:rsidP="003718C0">
            <w:pPr>
              <w:contextualSpacing/>
              <w:jc w:val="both"/>
              <w:rPr>
                <w:rFonts w:eastAsia="Times New Roman" w:cs="Arial"/>
                <w:lang w:val="es-PE"/>
              </w:rPr>
            </w:pPr>
            <w:r w:rsidRPr="00B4744A">
              <w:rPr>
                <w:rFonts w:eastAsia="Times New Roman" w:cs="Arial"/>
                <w:b/>
                <w:u w:val="single"/>
                <w:lang w:val="es-PE"/>
              </w:rPr>
              <w:t>Respuesta</w:t>
            </w:r>
            <w:r w:rsidRPr="00B4744A">
              <w:rPr>
                <w:rFonts w:eastAsia="Times New Roman" w:cs="Arial"/>
                <w:lang w:val="es-PE"/>
              </w:rPr>
              <w:t>:</w:t>
            </w:r>
            <w:r w:rsidR="001B4143" w:rsidRPr="00B4744A">
              <w:rPr>
                <w:rFonts w:eastAsia="Times New Roman" w:cs="Arial"/>
                <w:lang w:val="es-PE"/>
              </w:rPr>
              <w:t xml:space="preserve"> </w:t>
            </w:r>
          </w:p>
          <w:p w14:paraId="273FEC6A" w14:textId="77777777" w:rsidR="00654C9E" w:rsidRPr="00B4744A" w:rsidRDefault="00654C9E" w:rsidP="003718C0">
            <w:pPr>
              <w:contextualSpacing/>
              <w:jc w:val="both"/>
              <w:rPr>
                <w:rFonts w:eastAsia="Times New Roman" w:cs="Arial"/>
                <w:lang w:val="es-PE"/>
              </w:rPr>
            </w:pPr>
          </w:p>
          <w:p w14:paraId="5A5D75DF" w14:textId="62DEED34" w:rsidR="00654C9E" w:rsidRPr="00B4744A" w:rsidRDefault="00654C9E" w:rsidP="003718C0">
            <w:pPr>
              <w:contextualSpacing/>
              <w:jc w:val="both"/>
              <w:rPr>
                <w:rFonts w:eastAsia="Times New Roman" w:cs="Arial"/>
                <w:lang w:val="es-PE"/>
              </w:rPr>
            </w:pPr>
            <w:r w:rsidRPr="00B4744A">
              <w:rPr>
                <w:rFonts w:eastAsia="Times New Roman" w:cs="Arial"/>
                <w:lang w:val="es-PE"/>
              </w:rPr>
              <w:t xml:space="preserve">No se acepta sugerencia. Ceñirse a lo establecido en las Bases en relación al derecho de propiedad de la </w:t>
            </w:r>
            <w:r w:rsidR="00B4744A" w:rsidRPr="00B4744A">
              <w:rPr>
                <w:rFonts w:eastAsia="Times New Roman" w:cs="Arial"/>
                <w:lang w:val="es-PE"/>
              </w:rPr>
              <w:t>RED DE TRANSPORTE</w:t>
            </w:r>
            <w:r w:rsidRPr="00B4744A">
              <w:rPr>
                <w:rFonts w:eastAsia="Times New Roman" w:cs="Arial"/>
                <w:lang w:val="es-PE"/>
              </w:rPr>
              <w:t>.</w:t>
            </w:r>
          </w:p>
          <w:p w14:paraId="4E7FE445" w14:textId="77777777" w:rsidR="003718C0" w:rsidRPr="00B4744A" w:rsidRDefault="003718C0" w:rsidP="003718C0">
            <w:pPr>
              <w:jc w:val="both"/>
              <w:rPr>
                <w:rFonts w:cs="Arial"/>
                <w:lang w:val="es-PE"/>
              </w:rPr>
            </w:pPr>
          </w:p>
        </w:tc>
      </w:tr>
    </w:tbl>
    <w:p w14:paraId="108AC6A6"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054C53D8" w14:textId="77777777" w:rsidTr="00BE4C6E">
        <w:trPr>
          <w:trHeight w:val="929"/>
        </w:trPr>
        <w:tc>
          <w:tcPr>
            <w:tcW w:w="3934" w:type="dxa"/>
          </w:tcPr>
          <w:p w14:paraId="36F39B2F"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3A951B7D" w14:textId="7A443D56" w:rsidR="00D964B6" w:rsidRPr="001E266B" w:rsidRDefault="00872C8F" w:rsidP="00BE4C6E">
            <w:pPr>
              <w:rPr>
                <w:rFonts w:cs="Arial"/>
                <w:lang w:val="es-PE"/>
              </w:rPr>
            </w:pPr>
            <w:r>
              <w:rPr>
                <w:rFonts w:cs="Arial"/>
                <w:lang w:val="es-PE"/>
              </w:rPr>
              <w:t>267</w:t>
            </w:r>
          </w:p>
        </w:tc>
      </w:tr>
      <w:tr w:rsidR="00D964B6" w:rsidRPr="001E266B" w14:paraId="6D749471" w14:textId="77777777" w:rsidTr="00BE4C6E">
        <w:trPr>
          <w:trHeight w:val="929"/>
        </w:trPr>
        <w:tc>
          <w:tcPr>
            <w:tcW w:w="3934" w:type="dxa"/>
          </w:tcPr>
          <w:p w14:paraId="5C39393E"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1A55ED12" w14:textId="77777777" w:rsidR="00D964B6" w:rsidRPr="001E266B" w:rsidRDefault="00D964B6" w:rsidP="00BE4C6E">
            <w:pPr>
              <w:jc w:val="both"/>
              <w:rPr>
                <w:rFonts w:cs="Arial"/>
                <w:lang w:val="es-PE"/>
              </w:rPr>
            </w:pPr>
            <w:r w:rsidRPr="001E266B">
              <w:rPr>
                <w:rFonts w:cs="Arial"/>
                <w:lang w:val="es-PE"/>
              </w:rPr>
              <w:t>Numeral 4 del Apéndice N° 5 denominado PROCEDIMIENTO DE ADQUISICIÓN DE TERRENOS Y/O PREDIOS</w:t>
            </w:r>
          </w:p>
        </w:tc>
      </w:tr>
      <w:tr w:rsidR="00D964B6" w:rsidRPr="001E266B" w14:paraId="5DC24AE8" w14:textId="77777777" w:rsidTr="00BE4C6E">
        <w:trPr>
          <w:trHeight w:val="685"/>
        </w:trPr>
        <w:tc>
          <w:tcPr>
            <w:tcW w:w="8444" w:type="dxa"/>
            <w:gridSpan w:val="2"/>
          </w:tcPr>
          <w:p w14:paraId="2C6FA924" w14:textId="77777777" w:rsidR="00D964B6" w:rsidRPr="001E266B" w:rsidRDefault="00D964B6" w:rsidP="00BE4C6E">
            <w:pPr>
              <w:jc w:val="both"/>
              <w:rPr>
                <w:rFonts w:cs="Arial"/>
              </w:rPr>
            </w:pPr>
            <w:r w:rsidRPr="001E266B">
              <w:rPr>
                <w:rFonts w:cs="Arial"/>
                <w:lang w:val="es-PE"/>
              </w:rPr>
              <w:t xml:space="preserve">La segunda viñeta del numeral 4 del referido Apéndice N° 5 señala que en caso no se logre la inscripción de algún predio en particular, por motivos debidamente sustentados por el CONTRATADO, a satisfacción del FITEL, el CONTRATADO se obliga a trasladar, a su costo y riesgo, los BIENES DE LA RED DE TRANSPORTE instalados en el predio cuya inscripción no se obtuvo, hacia el predio que indique el FITEL, en coordinación con el MTC.  </w:t>
            </w:r>
            <w:r w:rsidRPr="001E266B">
              <w:rPr>
                <w:rFonts w:cs="Arial"/>
              </w:rPr>
              <w:t xml:space="preserve"> </w:t>
            </w:r>
          </w:p>
          <w:p w14:paraId="52B887BE" w14:textId="77777777" w:rsidR="00D964B6" w:rsidRPr="001E266B" w:rsidRDefault="00D964B6" w:rsidP="00BE4C6E">
            <w:pPr>
              <w:jc w:val="both"/>
              <w:rPr>
                <w:rFonts w:cs="Arial"/>
              </w:rPr>
            </w:pPr>
          </w:p>
          <w:p w14:paraId="0C3C70AC" w14:textId="77777777" w:rsidR="00D964B6" w:rsidRPr="001E266B" w:rsidRDefault="00D964B6" w:rsidP="00BE4C6E">
            <w:pPr>
              <w:jc w:val="both"/>
              <w:rPr>
                <w:rFonts w:cs="Arial"/>
              </w:rPr>
            </w:pPr>
            <w:r w:rsidRPr="001E266B">
              <w:rPr>
                <w:rFonts w:cs="Arial"/>
              </w:rPr>
              <w:t>Sobre el particular se solicita precisar que:</w:t>
            </w:r>
          </w:p>
          <w:p w14:paraId="05BB3880" w14:textId="77777777" w:rsidR="00D964B6" w:rsidRPr="001E266B" w:rsidRDefault="00D964B6" w:rsidP="00BE4C6E">
            <w:pPr>
              <w:jc w:val="both"/>
              <w:rPr>
                <w:rFonts w:cs="Arial"/>
              </w:rPr>
            </w:pPr>
          </w:p>
          <w:p w14:paraId="7A733AF2" w14:textId="77777777" w:rsidR="00D964B6" w:rsidRPr="001E266B" w:rsidRDefault="00D964B6" w:rsidP="00D964B6">
            <w:pPr>
              <w:pStyle w:val="Prrafodelista"/>
              <w:numPr>
                <w:ilvl w:val="0"/>
                <w:numId w:val="42"/>
              </w:numPr>
              <w:ind w:left="284" w:hanging="284"/>
              <w:contextualSpacing w:val="0"/>
              <w:jc w:val="both"/>
              <w:rPr>
                <w:rFonts w:cs="Arial"/>
              </w:rPr>
            </w:pPr>
            <w:r w:rsidRPr="001E266B">
              <w:rPr>
                <w:rFonts w:cs="Arial"/>
              </w:rPr>
              <w:t>El supuesto de cambio de predio contemplado en esa viñeta no determina la obligación de entregar la carta fianza a que se refiere la viñeta siguiente y las BASES como garantía del saneamiento de inmuebles ni determina su ejecución en caso ya haya sido entregada.</w:t>
            </w:r>
          </w:p>
          <w:p w14:paraId="31A95BD0" w14:textId="77777777" w:rsidR="00D964B6" w:rsidRPr="001E266B" w:rsidRDefault="00D964B6" w:rsidP="00D964B6">
            <w:pPr>
              <w:pStyle w:val="Prrafodelista"/>
              <w:numPr>
                <w:ilvl w:val="0"/>
                <w:numId w:val="42"/>
              </w:numPr>
              <w:ind w:left="284" w:hanging="284"/>
              <w:contextualSpacing w:val="0"/>
              <w:jc w:val="both"/>
              <w:rPr>
                <w:rFonts w:cs="Arial"/>
              </w:rPr>
            </w:pPr>
            <w:r w:rsidRPr="001E266B">
              <w:rPr>
                <w:rFonts w:cs="Arial"/>
              </w:rPr>
              <w:t>El saneamiento registral del nuevo predio indicado por FITEL en coordinación con el MTC no es de responsabilidad del CONTRATADO</w:t>
            </w:r>
          </w:p>
          <w:p w14:paraId="493404D1" w14:textId="77777777" w:rsidR="00D964B6" w:rsidRPr="001E266B" w:rsidRDefault="00D964B6" w:rsidP="00D964B6">
            <w:pPr>
              <w:pStyle w:val="Prrafodelista"/>
              <w:numPr>
                <w:ilvl w:val="0"/>
                <w:numId w:val="42"/>
              </w:numPr>
              <w:ind w:left="284" w:hanging="284"/>
              <w:contextualSpacing w:val="0"/>
              <w:jc w:val="both"/>
              <w:rPr>
                <w:rFonts w:cs="Arial"/>
              </w:rPr>
            </w:pPr>
            <w:r w:rsidRPr="001E266B">
              <w:rPr>
                <w:rFonts w:cs="Arial"/>
              </w:rPr>
              <w:t xml:space="preserve">El FITEL garantiza la factibilidad legal de utilizar el nuevo predio al que haya determinado trasladar los BIENES DE LA RED DE TRANSPORTE del predio cuya inscripción no se haya obtenido.   </w:t>
            </w:r>
          </w:p>
          <w:p w14:paraId="6BA99FFD" w14:textId="77777777" w:rsidR="00D964B6" w:rsidRPr="001E266B" w:rsidRDefault="00D964B6" w:rsidP="00BE4C6E">
            <w:pPr>
              <w:pStyle w:val="Prrafodelista"/>
              <w:ind w:left="284"/>
              <w:jc w:val="both"/>
              <w:rPr>
                <w:rFonts w:cs="Arial"/>
              </w:rPr>
            </w:pPr>
          </w:p>
          <w:p w14:paraId="656B937C" w14:textId="77777777" w:rsidR="00D964B6" w:rsidRPr="001E266B" w:rsidRDefault="00D964B6" w:rsidP="00BE4C6E">
            <w:pPr>
              <w:jc w:val="both"/>
              <w:rPr>
                <w:rFonts w:cs="Arial"/>
              </w:rPr>
            </w:pPr>
            <w:r w:rsidRPr="001E266B">
              <w:rPr>
                <w:rFonts w:cs="Arial"/>
              </w:rPr>
              <w:t>Adicionalmente, a partir de la grave problemática existente en el país respecto titularización e inscripción de predios en zonas rurales, consideramos que de no lograr la inscripción de cualquiera de los predios de la Red de Transporte (sin limitarlo a un 30%), FITEL debe otorgar un plazo máximo adicional de 12 años, teniendo en cuenta que en muchos casos COFOPRI no tiene levantados con exactitud los planos de las comunidades rurales. Asimismo cabe precisar que, los procesos de prescripción adquisitiva tienen una duración extensa.</w:t>
            </w:r>
          </w:p>
          <w:p w14:paraId="6B05EF82" w14:textId="77777777" w:rsidR="00D964B6" w:rsidRPr="007D3588" w:rsidRDefault="00D964B6" w:rsidP="007D3588">
            <w:pPr>
              <w:jc w:val="both"/>
              <w:rPr>
                <w:rFonts w:cs="Arial"/>
              </w:rPr>
            </w:pPr>
            <w:r w:rsidRPr="001E266B">
              <w:rPr>
                <w:rFonts w:cs="Arial"/>
              </w:rPr>
              <w:t>Finalmente, en caso no se logre la inscripción de los bienes por parte de EL CONTRATANTE en el plazo máximo de 12 años, FITEL deberá realizar la expropiación de dichos bienes, asumiendo EL CONTRATANT</w:t>
            </w:r>
            <w:r w:rsidR="007D3588">
              <w:rPr>
                <w:rFonts w:cs="Arial"/>
              </w:rPr>
              <w:t>E el valor comercial del mismo.</w:t>
            </w:r>
          </w:p>
        </w:tc>
      </w:tr>
      <w:tr w:rsidR="003718C0" w:rsidRPr="00B4744A" w14:paraId="404DC650" w14:textId="77777777" w:rsidTr="00BE4C6E">
        <w:trPr>
          <w:trHeight w:val="685"/>
        </w:trPr>
        <w:tc>
          <w:tcPr>
            <w:tcW w:w="8444" w:type="dxa"/>
            <w:gridSpan w:val="2"/>
          </w:tcPr>
          <w:p w14:paraId="01C089B7" w14:textId="77777777" w:rsidR="003718C0" w:rsidRPr="00B4744A" w:rsidRDefault="003718C0" w:rsidP="003718C0">
            <w:pPr>
              <w:contextualSpacing/>
              <w:jc w:val="both"/>
              <w:rPr>
                <w:rFonts w:eastAsia="Times New Roman" w:cs="Arial"/>
                <w:lang w:val="es-PE"/>
              </w:rPr>
            </w:pPr>
            <w:r w:rsidRPr="00B4744A">
              <w:rPr>
                <w:rFonts w:eastAsia="Times New Roman" w:cs="Arial"/>
                <w:b/>
                <w:u w:val="single"/>
                <w:lang w:val="es-PE"/>
              </w:rPr>
              <w:t>Respuesta</w:t>
            </w:r>
            <w:r w:rsidRPr="00B4744A">
              <w:rPr>
                <w:rFonts w:eastAsia="Times New Roman" w:cs="Arial"/>
                <w:lang w:val="es-PE"/>
              </w:rPr>
              <w:t>:</w:t>
            </w:r>
          </w:p>
          <w:p w14:paraId="526FE661" w14:textId="77777777" w:rsidR="003718C0" w:rsidRPr="00B4744A" w:rsidRDefault="003718C0" w:rsidP="003718C0">
            <w:pPr>
              <w:contextualSpacing/>
              <w:jc w:val="both"/>
              <w:rPr>
                <w:rFonts w:eastAsia="Times New Roman" w:cs="Arial"/>
                <w:lang w:val="es-PE"/>
              </w:rPr>
            </w:pPr>
          </w:p>
          <w:p w14:paraId="29E5FA39" w14:textId="14135C4C" w:rsidR="00EE32B6" w:rsidRPr="00B4744A" w:rsidRDefault="00EE32B6" w:rsidP="00EE32B6">
            <w:pPr>
              <w:contextualSpacing/>
              <w:jc w:val="both"/>
              <w:rPr>
                <w:rFonts w:eastAsia="Times New Roman" w:cs="Arial"/>
                <w:lang w:val="es-PE"/>
              </w:rPr>
            </w:pPr>
            <w:r w:rsidRPr="00B4744A">
              <w:rPr>
                <w:rFonts w:eastAsia="Times New Roman" w:cs="Arial"/>
                <w:lang w:val="es-PE"/>
              </w:rPr>
              <w:t xml:space="preserve">Ceñirse a lo </w:t>
            </w:r>
            <w:r w:rsidR="004D40B5" w:rsidRPr="00B4744A">
              <w:rPr>
                <w:rFonts w:eastAsia="Times New Roman" w:cs="Arial"/>
                <w:lang w:val="es-PE"/>
              </w:rPr>
              <w:t xml:space="preserve">establecido </w:t>
            </w:r>
            <w:r w:rsidRPr="00B4744A">
              <w:rPr>
                <w:rFonts w:eastAsia="Times New Roman" w:cs="Arial"/>
                <w:lang w:val="es-PE"/>
              </w:rPr>
              <w:t>en las BASES.</w:t>
            </w:r>
          </w:p>
          <w:p w14:paraId="76BD2529" w14:textId="77777777" w:rsidR="003718C0" w:rsidRPr="00B4744A" w:rsidRDefault="003718C0" w:rsidP="003718C0">
            <w:pPr>
              <w:contextualSpacing/>
              <w:jc w:val="both"/>
              <w:rPr>
                <w:rFonts w:eastAsia="Times New Roman" w:cs="Arial"/>
                <w:lang w:val="es-PE"/>
              </w:rPr>
            </w:pPr>
          </w:p>
          <w:p w14:paraId="51478889" w14:textId="77777777" w:rsidR="003718C0" w:rsidRPr="00B4744A" w:rsidRDefault="003718C0" w:rsidP="003718C0">
            <w:pPr>
              <w:jc w:val="both"/>
              <w:rPr>
                <w:rFonts w:cs="Arial"/>
                <w:lang w:val="es-PE"/>
              </w:rPr>
            </w:pPr>
          </w:p>
        </w:tc>
      </w:tr>
    </w:tbl>
    <w:p w14:paraId="075D7D5C" w14:textId="77777777" w:rsidR="00CE5FEB" w:rsidRDefault="00CE5FEB" w:rsidP="00F27677">
      <w:pPr>
        <w:jc w:val="both"/>
        <w:rPr>
          <w:rFonts w:ascii="Arial" w:hAnsi="Arial" w:cs="Arial"/>
          <w:lang w:val="en-US"/>
        </w:rPr>
      </w:pPr>
    </w:p>
    <w:tbl>
      <w:tblPr>
        <w:tblStyle w:val="Tablaconcuadrcula"/>
        <w:tblW w:w="5000" w:type="pct"/>
        <w:tblLook w:val="04A0" w:firstRow="1" w:lastRow="0" w:firstColumn="1" w:lastColumn="0" w:noHBand="0" w:noVBand="1"/>
      </w:tblPr>
      <w:tblGrid>
        <w:gridCol w:w="3957"/>
        <w:gridCol w:w="4537"/>
      </w:tblGrid>
      <w:tr w:rsidR="005F78AC" w:rsidRPr="00E143B7" w14:paraId="37F497C4" w14:textId="77777777" w:rsidTr="001D3CA7">
        <w:tc>
          <w:tcPr>
            <w:tcW w:w="2329" w:type="pct"/>
          </w:tcPr>
          <w:p w14:paraId="289EF2B6"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74D2041C" w14:textId="55AB75E6" w:rsidR="005F78AC" w:rsidRPr="00E143B7" w:rsidRDefault="00DA74A8" w:rsidP="00F27677">
            <w:pPr>
              <w:rPr>
                <w:rFonts w:cs="Arial"/>
                <w:lang w:val="es-PE"/>
              </w:rPr>
            </w:pPr>
            <w:r>
              <w:rPr>
                <w:rFonts w:cs="Arial"/>
                <w:lang w:val="es-PE"/>
              </w:rPr>
              <w:t>268</w:t>
            </w:r>
          </w:p>
        </w:tc>
      </w:tr>
      <w:tr w:rsidR="005F78AC" w:rsidRPr="00E143B7" w14:paraId="2DEE63F0" w14:textId="77777777" w:rsidTr="001D3CA7">
        <w:tc>
          <w:tcPr>
            <w:tcW w:w="2329" w:type="pct"/>
          </w:tcPr>
          <w:p w14:paraId="3D6EFBC4"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65BD6591" w14:textId="77777777" w:rsidR="005F78AC" w:rsidRPr="00E143B7" w:rsidRDefault="005F78AC" w:rsidP="00F27677">
            <w:pPr>
              <w:rPr>
                <w:rFonts w:cs="Arial"/>
                <w:lang w:val="es-PE"/>
              </w:rPr>
            </w:pPr>
            <w:r w:rsidRPr="00E143B7">
              <w:rPr>
                <w:rFonts w:cs="Arial"/>
                <w:lang w:val="es-PE"/>
              </w:rPr>
              <w:t>2.7.3</w:t>
            </w:r>
          </w:p>
        </w:tc>
      </w:tr>
      <w:tr w:rsidR="005F78AC" w:rsidRPr="00E143B7" w14:paraId="7D456970" w14:textId="77777777" w:rsidTr="001D3CA7">
        <w:tc>
          <w:tcPr>
            <w:tcW w:w="5000" w:type="pct"/>
            <w:gridSpan w:val="2"/>
          </w:tcPr>
          <w:p w14:paraId="2D7CB61F" w14:textId="77777777" w:rsidR="005F78AC" w:rsidRPr="00E143B7" w:rsidRDefault="005F78AC" w:rsidP="00F27677">
            <w:pPr>
              <w:rPr>
                <w:rFonts w:cs="Arial"/>
                <w:lang w:val="es-PE"/>
              </w:rPr>
            </w:pPr>
            <w:r w:rsidRPr="00E143B7">
              <w:rPr>
                <w:rFonts w:cs="Arial"/>
                <w:lang w:val="es-PE"/>
              </w:rPr>
              <w:t>2.7.3 En aquellas localidades donde el FITEL identifique una alta demanda de tráfico de acceso a Internet (entendido como un consumo superior al ochenta por ciento de la capacidad del enlace, medido en la hora de mayor tráfico, y con un comportamiento sostenido en un periodo superior a tres (3) meses, descartando eventos atípicos) podrá solicitar al ADJUDICATARIO un aumento hasta del 50% de la capacidad</w:t>
            </w:r>
            <w:r>
              <w:rPr>
                <w:rFonts w:cs="Arial"/>
                <w:lang w:val="es-PE"/>
              </w:rPr>
              <w:t xml:space="preserve"> del enlace aplicable para el año bajo análisis y añ</w:t>
            </w:r>
            <w:r w:rsidRPr="00E143B7">
              <w:rPr>
                <w:rFonts w:cs="Arial"/>
                <w:lang w:val="es-PE"/>
              </w:rPr>
              <w:t>os subsecuentes.</w:t>
            </w:r>
          </w:p>
          <w:p w14:paraId="24638520" w14:textId="77777777" w:rsidR="005F78AC" w:rsidRPr="00E143B7" w:rsidRDefault="005F78AC" w:rsidP="00F27677">
            <w:pPr>
              <w:rPr>
                <w:rFonts w:cs="Arial"/>
                <w:lang w:val="es-PE"/>
              </w:rPr>
            </w:pPr>
          </w:p>
          <w:p w14:paraId="18F6E981" w14:textId="77777777" w:rsidR="005F78AC" w:rsidRPr="00E143B7" w:rsidRDefault="005F78AC" w:rsidP="00F27677">
            <w:pPr>
              <w:rPr>
                <w:rFonts w:cs="Arial"/>
                <w:lang w:val="es-PE"/>
              </w:rPr>
            </w:pPr>
            <w:r w:rsidRPr="00E143B7">
              <w:rPr>
                <w:rFonts w:cs="Arial"/>
                <w:lang w:val="es-PE"/>
              </w:rPr>
              <w:t>Contenido de la Consulta:</w:t>
            </w:r>
          </w:p>
          <w:p w14:paraId="5368BB46" w14:textId="77777777" w:rsidR="005F78AC" w:rsidRPr="00E143B7" w:rsidRDefault="005F78AC" w:rsidP="00F27677">
            <w:pPr>
              <w:rPr>
                <w:rFonts w:cs="Arial"/>
                <w:lang w:val="es-PE"/>
              </w:rPr>
            </w:pPr>
            <w:r w:rsidRPr="00E143B7">
              <w:rPr>
                <w:rFonts w:cs="Arial"/>
                <w:lang w:val="es-PE"/>
              </w:rPr>
              <w:t>¿Cuál es el método de aumento de capacidad?</w:t>
            </w:r>
          </w:p>
          <w:p w14:paraId="73E55C38" w14:textId="77777777" w:rsidR="005F78AC" w:rsidRPr="00E143B7" w:rsidRDefault="005F78AC" w:rsidP="00F27677">
            <w:pPr>
              <w:rPr>
                <w:rFonts w:cs="Arial"/>
                <w:lang w:val="es-PE"/>
              </w:rPr>
            </w:pPr>
            <w:r w:rsidRPr="00E143B7">
              <w:rPr>
                <w:rFonts w:cs="Arial"/>
                <w:lang w:val="es-PE"/>
              </w:rPr>
              <w:t>R = T + N * 50% o R = (T + N) * 50%?</w:t>
            </w:r>
          </w:p>
          <w:p w14:paraId="410FD0D9" w14:textId="77777777" w:rsidR="005F78AC" w:rsidRPr="00E143B7" w:rsidRDefault="005F78AC" w:rsidP="00F27677">
            <w:pPr>
              <w:rPr>
                <w:rFonts w:cs="Arial"/>
                <w:lang w:val="es-PE"/>
              </w:rPr>
            </w:pPr>
            <w:r w:rsidRPr="00E143B7">
              <w:rPr>
                <w:rFonts w:cs="Arial"/>
                <w:lang w:val="es-PE"/>
              </w:rPr>
              <w:t>R: Capacidad (Requerido)</w:t>
            </w:r>
          </w:p>
          <w:p w14:paraId="16CBDC17" w14:textId="77777777" w:rsidR="005F78AC" w:rsidRPr="00E143B7" w:rsidRDefault="005F78AC" w:rsidP="00F27677">
            <w:pPr>
              <w:rPr>
                <w:rFonts w:cs="Arial"/>
                <w:lang w:val="es-PE"/>
              </w:rPr>
            </w:pPr>
            <w:r w:rsidRPr="00E143B7">
              <w:rPr>
                <w:rFonts w:cs="Arial"/>
                <w:lang w:val="es-PE"/>
              </w:rPr>
              <w:t>T: Capacidad (este año)</w:t>
            </w:r>
          </w:p>
          <w:p w14:paraId="25C72E3B" w14:textId="77777777" w:rsidR="005F78AC" w:rsidRPr="00E143B7" w:rsidRDefault="005F78AC" w:rsidP="00F27677">
            <w:pPr>
              <w:rPr>
                <w:rFonts w:cs="Arial"/>
                <w:lang w:val="es-PE"/>
              </w:rPr>
            </w:pPr>
            <w:r w:rsidRPr="00E143B7">
              <w:rPr>
                <w:rFonts w:cs="Arial"/>
                <w:lang w:val="es-PE"/>
              </w:rPr>
              <w:t>N: Capcity (próximo año).</w:t>
            </w:r>
          </w:p>
          <w:p w14:paraId="65455909" w14:textId="77777777" w:rsidR="005F78AC" w:rsidRPr="00E143B7" w:rsidRDefault="005F78AC" w:rsidP="00F27677">
            <w:pPr>
              <w:rPr>
                <w:rFonts w:cs="Arial"/>
                <w:lang w:val="es-PE"/>
              </w:rPr>
            </w:pPr>
          </w:p>
          <w:p w14:paraId="307592AD" w14:textId="77777777" w:rsidR="005F78AC" w:rsidRPr="00E143B7" w:rsidRDefault="005F78AC" w:rsidP="00F27677">
            <w:pPr>
              <w:rPr>
                <w:rFonts w:cs="Arial"/>
                <w:lang w:val="es-PE"/>
              </w:rPr>
            </w:pPr>
            <w:r w:rsidRPr="00E143B7">
              <w:rPr>
                <w:rFonts w:cs="Arial"/>
                <w:lang w:val="es-PE"/>
              </w:rPr>
              <w:t>Sugerencia:</w:t>
            </w:r>
          </w:p>
          <w:p w14:paraId="2988B99C" w14:textId="77777777" w:rsidR="005F78AC" w:rsidRPr="00E143B7" w:rsidRDefault="005F78AC" w:rsidP="00F27677">
            <w:pPr>
              <w:rPr>
                <w:rFonts w:cs="Arial"/>
                <w:lang w:val="es-PE"/>
              </w:rPr>
            </w:pPr>
            <w:r w:rsidRPr="00E143B7">
              <w:rPr>
                <w:rFonts w:cs="Arial"/>
                <w:lang w:val="es-PE"/>
              </w:rPr>
              <w:t>Se aumenta la capacidad cada tres meses, segun T+T*50%, T es capacidad actual.</w:t>
            </w:r>
          </w:p>
        </w:tc>
      </w:tr>
      <w:tr w:rsidR="007969B6" w:rsidRPr="007969B6" w14:paraId="7CC39D02" w14:textId="77777777" w:rsidTr="001D3CA7">
        <w:tc>
          <w:tcPr>
            <w:tcW w:w="5000" w:type="pct"/>
            <w:gridSpan w:val="2"/>
          </w:tcPr>
          <w:p w14:paraId="6AEAF0BC" w14:textId="77777777" w:rsidR="00A57E1D" w:rsidRPr="007969B6" w:rsidRDefault="00A57E1D" w:rsidP="007969B6">
            <w:pPr>
              <w:contextualSpacing/>
              <w:jc w:val="both"/>
              <w:rPr>
                <w:rFonts w:eastAsia="Times New Roman" w:cs="Arial"/>
                <w:lang w:val="es-PE"/>
              </w:rPr>
            </w:pPr>
            <w:r w:rsidRPr="007969B6">
              <w:rPr>
                <w:rFonts w:eastAsia="Times New Roman" w:cs="Arial"/>
                <w:b/>
                <w:u w:val="single"/>
                <w:lang w:val="es-PE"/>
              </w:rPr>
              <w:t>Respuesta</w:t>
            </w:r>
            <w:r w:rsidRPr="007969B6">
              <w:rPr>
                <w:rFonts w:eastAsia="Times New Roman" w:cs="Arial"/>
                <w:lang w:val="es-PE"/>
              </w:rPr>
              <w:t>:</w:t>
            </w:r>
          </w:p>
          <w:p w14:paraId="522250A9" w14:textId="77777777" w:rsidR="0001034D" w:rsidRPr="007969B6" w:rsidRDefault="0001034D" w:rsidP="007969B6">
            <w:pPr>
              <w:contextualSpacing/>
              <w:jc w:val="both"/>
              <w:rPr>
                <w:rFonts w:eastAsia="Times New Roman" w:cs="Arial"/>
                <w:lang w:val="es-PE"/>
              </w:rPr>
            </w:pPr>
          </w:p>
          <w:p w14:paraId="097D40AF" w14:textId="654C1E8F" w:rsidR="00ED2F19" w:rsidRPr="007969B6" w:rsidRDefault="007969B6" w:rsidP="007969B6">
            <w:pPr>
              <w:contextualSpacing/>
              <w:jc w:val="both"/>
              <w:rPr>
                <w:rFonts w:eastAsia="Times New Roman" w:cs="Arial"/>
                <w:lang w:val="es-PE"/>
              </w:rPr>
            </w:pPr>
            <w:r>
              <w:rPr>
                <w:rFonts w:eastAsia="Times New Roman" w:cs="Arial"/>
                <w:lang w:val="es-PE"/>
              </w:rPr>
              <w:t xml:space="preserve">Con </w:t>
            </w:r>
            <w:r w:rsidR="00ED2F19" w:rsidRPr="007969B6">
              <w:rPr>
                <w:rFonts w:eastAsia="Times New Roman" w:cs="Arial"/>
                <w:lang w:val="es-PE"/>
              </w:rPr>
              <w:t xml:space="preserve">relación al </w:t>
            </w:r>
            <w:r w:rsidRPr="007969B6">
              <w:rPr>
                <w:rFonts w:eastAsia="Times New Roman" w:cs="Arial"/>
                <w:lang w:val="es-PE"/>
              </w:rPr>
              <w:t xml:space="preserve">Numeral </w:t>
            </w:r>
            <w:r w:rsidR="00ED2F19" w:rsidRPr="007969B6">
              <w:rPr>
                <w:rFonts w:eastAsia="Times New Roman" w:cs="Arial"/>
                <w:lang w:val="es-PE"/>
              </w:rPr>
              <w:t>2.7.3</w:t>
            </w:r>
            <w:r>
              <w:rPr>
                <w:rFonts w:eastAsia="Times New Roman" w:cs="Arial"/>
                <w:lang w:val="es-PE"/>
              </w:rPr>
              <w:t xml:space="preserve">, </w:t>
            </w:r>
            <w:r w:rsidR="00ED2F19" w:rsidRPr="007969B6">
              <w:rPr>
                <w:rFonts w:eastAsia="Times New Roman" w:cs="Arial"/>
                <w:lang w:val="es-PE"/>
              </w:rPr>
              <w:t>respecto al aumento de capacidad hasta del 50% de la capacidad del enlace aplicable para el año bajo análisis y años subsecuentes</w:t>
            </w:r>
            <w:r>
              <w:rPr>
                <w:rFonts w:eastAsia="Times New Roman" w:cs="Arial"/>
                <w:lang w:val="es-PE"/>
              </w:rPr>
              <w:t>,</w:t>
            </w:r>
            <w:r w:rsidR="00ED2F19" w:rsidRPr="007969B6">
              <w:rPr>
                <w:rFonts w:eastAsia="Times New Roman" w:cs="Arial"/>
                <w:lang w:val="es-PE"/>
              </w:rPr>
              <w:t xml:space="preserve"> se explica como sigue:</w:t>
            </w:r>
          </w:p>
          <w:p w14:paraId="25273286" w14:textId="77777777" w:rsidR="00ED2F19" w:rsidRPr="007969B6" w:rsidRDefault="00ED2F19" w:rsidP="007969B6">
            <w:pPr>
              <w:contextualSpacing/>
              <w:jc w:val="both"/>
              <w:rPr>
                <w:rFonts w:eastAsia="Times New Roman" w:cs="Arial"/>
                <w:lang w:val="es-PE"/>
              </w:rPr>
            </w:pPr>
          </w:p>
          <w:p w14:paraId="6BC9F3F4" w14:textId="77777777" w:rsidR="00ED2F19" w:rsidRPr="007969B6" w:rsidRDefault="00ED2F19" w:rsidP="007969B6">
            <w:pPr>
              <w:contextualSpacing/>
              <w:jc w:val="both"/>
              <w:rPr>
                <w:rFonts w:eastAsia="Times New Roman" w:cs="Arial"/>
                <w:lang w:val="es-PE"/>
              </w:rPr>
            </w:pPr>
            <w:r w:rsidRPr="007969B6">
              <w:rPr>
                <w:rFonts w:eastAsia="Times New Roman" w:cs="Arial"/>
                <w:lang w:val="es-PE"/>
              </w:rPr>
              <w:t>T1 = capacidad máxima cursada del mes 1</w:t>
            </w:r>
          </w:p>
          <w:p w14:paraId="3DA0B71A" w14:textId="77777777" w:rsidR="00ED2F19" w:rsidRPr="007969B6" w:rsidRDefault="00ED2F19" w:rsidP="007969B6">
            <w:pPr>
              <w:contextualSpacing/>
              <w:jc w:val="both"/>
              <w:rPr>
                <w:rFonts w:eastAsia="Times New Roman" w:cs="Arial"/>
                <w:lang w:val="es-PE"/>
              </w:rPr>
            </w:pPr>
            <w:r w:rsidRPr="007969B6">
              <w:rPr>
                <w:rFonts w:eastAsia="Times New Roman" w:cs="Arial"/>
                <w:lang w:val="es-PE"/>
              </w:rPr>
              <w:t>T2 = capacidad máxima cursada del mes 2</w:t>
            </w:r>
          </w:p>
          <w:p w14:paraId="599D23CE" w14:textId="77777777" w:rsidR="00ED2F19" w:rsidRPr="007969B6" w:rsidRDefault="00ED2F19" w:rsidP="007969B6">
            <w:pPr>
              <w:contextualSpacing/>
              <w:jc w:val="both"/>
              <w:rPr>
                <w:rFonts w:eastAsia="Times New Roman" w:cs="Arial"/>
                <w:lang w:val="es-PE"/>
              </w:rPr>
            </w:pPr>
            <w:r w:rsidRPr="007969B6">
              <w:rPr>
                <w:rFonts w:eastAsia="Times New Roman" w:cs="Arial"/>
                <w:lang w:val="es-PE"/>
              </w:rPr>
              <w:t>T3 = capacidad máxima cursada del mes 3</w:t>
            </w:r>
          </w:p>
          <w:p w14:paraId="7C737AFC" w14:textId="77777777" w:rsidR="00ED2F19" w:rsidRPr="007969B6" w:rsidRDefault="00ED2F19" w:rsidP="007969B6">
            <w:pPr>
              <w:contextualSpacing/>
              <w:jc w:val="both"/>
              <w:rPr>
                <w:rFonts w:eastAsia="Times New Roman" w:cs="Arial"/>
                <w:lang w:val="es-PE"/>
              </w:rPr>
            </w:pPr>
          </w:p>
          <w:p w14:paraId="0D4AC08C" w14:textId="215D3749" w:rsidR="00ED2F19" w:rsidRPr="007969B6" w:rsidRDefault="00ED2F19" w:rsidP="007969B6">
            <w:pPr>
              <w:jc w:val="both"/>
              <w:rPr>
                <w:rFonts w:cs="Arial"/>
                <w:lang w:val="es-PE"/>
              </w:rPr>
            </w:pPr>
            <w:r w:rsidRPr="007969B6">
              <w:rPr>
                <w:rFonts w:cs="Arial"/>
                <w:lang w:val="es-PE"/>
              </w:rPr>
              <w:t xml:space="preserve">Si </w:t>
            </w:r>
            <w:r w:rsidR="007969B6">
              <w:rPr>
                <w:rFonts w:cs="Arial"/>
                <w:lang w:val="es-PE"/>
              </w:rPr>
              <w:t xml:space="preserve">en </w:t>
            </w:r>
            <w:r w:rsidRPr="007969B6">
              <w:rPr>
                <w:rFonts w:cs="Arial"/>
                <w:lang w:val="es-PE"/>
              </w:rPr>
              <w:t>estos 3 meses se supera el 80% de la capacidad del enlace (T) de manera sostenida</w:t>
            </w:r>
            <w:r w:rsidR="007969B6">
              <w:rPr>
                <w:rFonts w:cs="Arial"/>
                <w:lang w:val="es-PE"/>
              </w:rPr>
              <w:t>, e</w:t>
            </w:r>
            <w:r w:rsidRPr="007969B6">
              <w:rPr>
                <w:rFonts w:cs="Arial"/>
                <w:lang w:val="es-PE"/>
              </w:rPr>
              <w:t>l FITEL podrá solicitar un incremento de hasta T x 50% quedando la capacidad requerida (R) como sigue:</w:t>
            </w:r>
          </w:p>
          <w:p w14:paraId="07C9686B" w14:textId="77777777" w:rsidR="00ED2F19" w:rsidRPr="007969B6" w:rsidRDefault="00ED2F19" w:rsidP="007969B6">
            <w:pPr>
              <w:jc w:val="both"/>
              <w:rPr>
                <w:rFonts w:cs="Arial"/>
                <w:lang w:val="es-PE"/>
              </w:rPr>
            </w:pPr>
          </w:p>
          <w:p w14:paraId="54B79521" w14:textId="407C8B10" w:rsidR="00ED2F19" w:rsidRPr="007969B6" w:rsidRDefault="00ED2F19" w:rsidP="007969B6">
            <w:pPr>
              <w:contextualSpacing/>
              <w:jc w:val="both"/>
              <w:rPr>
                <w:rFonts w:eastAsia="Times New Roman" w:cs="Arial"/>
                <w:lang w:val="es-PE"/>
              </w:rPr>
            </w:pPr>
            <w:r w:rsidRPr="007969B6">
              <w:rPr>
                <w:rFonts w:cs="Arial"/>
                <w:lang w:val="es-PE"/>
              </w:rPr>
              <w:t>R = T</w:t>
            </w:r>
            <w:r w:rsidR="007969B6">
              <w:rPr>
                <w:rFonts w:cs="Arial"/>
                <w:lang w:val="es-PE"/>
              </w:rPr>
              <w:t xml:space="preserve"> </w:t>
            </w:r>
            <w:r w:rsidRPr="007969B6">
              <w:rPr>
                <w:rFonts w:cs="Arial"/>
                <w:lang w:val="es-PE"/>
              </w:rPr>
              <w:t>+ (T x 50%)</w:t>
            </w:r>
          </w:p>
          <w:p w14:paraId="21E0FF09" w14:textId="77777777" w:rsidR="00ED2F19" w:rsidRPr="007969B6" w:rsidRDefault="00ED2F19" w:rsidP="007969B6">
            <w:pPr>
              <w:jc w:val="both"/>
              <w:rPr>
                <w:rFonts w:cs="Arial"/>
                <w:lang w:val="es-PE"/>
              </w:rPr>
            </w:pPr>
          </w:p>
          <w:p w14:paraId="4FA4D343" w14:textId="652F46B1" w:rsidR="00A57E1D" w:rsidRPr="007969B6" w:rsidRDefault="00ED2F19" w:rsidP="007969B6">
            <w:pPr>
              <w:jc w:val="both"/>
              <w:rPr>
                <w:rFonts w:cs="Arial"/>
                <w:lang w:val="es-PE"/>
              </w:rPr>
            </w:pPr>
            <w:r w:rsidRPr="007969B6">
              <w:rPr>
                <w:rFonts w:cs="Arial"/>
                <w:lang w:val="es-PE"/>
              </w:rPr>
              <w:t>Esta evaluación se realizará todos los meses y el plazo que el FITEL otorgue para el incremento de la capacidad será propuesto por el CONTRATADO, para lo cual presentará los argumentos técnicos y sustentos necesarios.</w:t>
            </w:r>
          </w:p>
          <w:p w14:paraId="014986C3" w14:textId="77777777" w:rsidR="0001034D" w:rsidRPr="007969B6" w:rsidRDefault="0001034D" w:rsidP="007969B6">
            <w:pPr>
              <w:jc w:val="both"/>
              <w:rPr>
                <w:rFonts w:cs="Arial"/>
                <w:lang w:val="es-PE"/>
              </w:rPr>
            </w:pPr>
          </w:p>
        </w:tc>
      </w:tr>
    </w:tbl>
    <w:p w14:paraId="776B6271"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6438C447" w14:textId="77777777" w:rsidTr="001D3CA7">
        <w:tc>
          <w:tcPr>
            <w:tcW w:w="2329" w:type="pct"/>
          </w:tcPr>
          <w:p w14:paraId="35F38F08"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5BC308E3" w14:textId="2DD6EB92" w:rsidR="005F78AC" w:rsidRPr="00E143B7" w:rsidRDefault="00DA74A8" w:rsidP="00F27677">
            <w:pPr>
              <w:rPr>
                <w:rFonts w:cs="Arial"/>
                <w:lang w:val="es-PE"/>
              </w:rPr>
            </w:pPr>
            <w:r>
              <w:rPr>
                <w:rFonts w:cs="Arial"/>
                <w:lang w:val="es-PE"/>
              </w:rPr>
              <w:t>269</w:t>
            </w:r>
          </w:p>
        </w:tc>
      </w:tr>
      <w:tr w:rsidR="005F78AC" w:rsidRPr="00E143B7" w14:paraId="677395CC" w14:textId="77777777" w:rsidTr="001D3CA7">
        <w:tc>
          <w:tcPr>
            <w:tcW w:w="2329" w:type="pct"/>
          </w:tcPr>
          <w:p w14:paraId="70CED37F"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4994AB11" w14:textId="77777777" w:rsidR="005F78AC" w:rsidRPr="00E143B7" w:rsidRDefault="005F78AC" w:rsidP="00F27677">
            <w:pPr>
              <w:rPr>
                <w:rFonts w:cs="Arial"/>
                <w:lang w:val="es-PE"/>
              </w:rPr>
            </w:pPr>
            <w:r w:rsidRPr="00E143B7">
              <w:rPr>
                <w:rFonts w:cs="Arial"/>
                <w:lang w:val="es-PE"/>
              </w:rPr>
              <w:t>4.4.3</w:t>
            </w:r>
          </w:p>
        </w:tc>
      </w:tr>
      <w:tr w:rsidR="005F78AC" w:rsidRPr="00E143B7" w14:paraId="24634B80" w14:textId="77777777" w:rsidTr="001D3CA7">
        <w:tc>
          <w:tcPr>
            <w:tcW w:w="5000" w:type="pct"/>
            <w:gridSpan w:val="2"/>
          </w:tcPr>
          <w:p w14:paraId="58469F28" w14:textId="77777777" w:rsidR="005F78AC" w:rsidRPr="00E143B7" w:rsidRDefault="005F78AC" w:rsidP="00F27677">
            <w:pPr>
              <w:rPr>
                <w:rFonts w:cs="Arial"/>
                <w:lang w:val="es-PE"/>
              </w:rPr>
            </w:pPr>
            <w:r w:rsidRPr="00E143B7">
              <w:rPr>
                <w:rFonts w:cs="Arial"/>
                <w:lang w:val="es-PE"/>
              </w:rPr>
              <w:t>4.4.3 En cada Nodo Distrital y Nodo Terminal deberán instalarse equipos de comunicaciones con capacidad de enrutamiento con certificación Carrier Ethernet 2.0 (MEF). Las características técnicas mínimas se indican en la Tabla 6.</w:t>
            </w:r>
          </w:p>
          <w:p w14:paraId="28549886" w14:textId="77777777" w:rsidR="005F78AC" w:rsidRPr="00E143B7" w:rsidRDefault="005F78AC" w:rsidP="00F27677">
            <w:pPr>
              <w:rPr>
                <w:rFonts w:cs="Arial"/>
                <w:lang w:val="es-PE"/>
              </w:rPr>
            </w:pPr>
            <w:r w:rsidRPr="00E143B7">
              <w:rPr>
                <w:rFonts w:cs="Arial"/>
                <w:lang w:val="es-PE"/>
              </w:rPr>
              <w:t>Tabla 6: Especificación técnica mínima</w:t>
            </w:r>
          </w:p>
          <w:p w14:paraId="506C2219" w14:textId="77777777" w:rsidR="005F78AC" w:rsidRPr="005F78AC" w:rsidRDefault="005F78AC" w:rsidP="00F27677">
            <w:pPr>
              <w:rPr>
                <w:rFonts w:cs="Arial"/>
                <w:lang w:val="en-US"/>
              </w:rPr>
            </w:pPr>
            <w:r w:rsidRPr="005F78AC">
              <w:rPr>
                <w:rFonts w:cs="Arial"/>
                <w:lang w:val="en-US"/>
              </w:rPr>
              <w:t>Puertos / Módulos</w:t>
            </w:r>
            <w:r w:rsidRPr="005F78AC">
              <w:rPr>
                <w:rFonts w:cs="Arial"/>
                <w:lang w:val="en-US"/>
              </w:rPr>
              <w:t>：</w:t>
            </w:r>
            <w:r w:rsidRPr="005F78AC">
              <w:rPr>
                <w:rFonts w:cs="Arial"/>
                <w:lang w:val="en-US"/>
              </w:rPr>
              <w:t>Forwarding rate: 12 Mpps, o throughput system: 9 Gbps (back plane)</w:t>
            </w:r>
          </w:p>
          <w:p w14:paraId="5F64F59E" w14:textId="77777777" w:rsidR="005F78AC" w:rsidRPr="005F78AC" w:rsidRDefault="005F78AC" w:rsidP="00F27677">
            <w:pPr>
              <w:rPr>
                <w:rFonts w:cs="Arial"/>
                <w:lang w:val="en-US"/>
              </w:rPr>
            </w:pPr>
          </w:p>
          <w:p w14:paraId="3F2F94C0" w14:textId="77777777" w:rsidR="005F78AC" w:rsidRPr="00E143B7" w:rsidRDefault="005F78AC" w:rsidP="00F27677">
            <w:pPr>
              <w:rPr>
                <w:rFonts w:cs="Arial"/>
                <w:lang w:val="es-PE"/>
              </w:rPr>
            </w:pPr>
            <w:r w:rsidRPr="00E143B7">
              <w:rPr>
                <w:rFonts w:cs="Arial"/>
                <w:lang w:val="es-PE"/>
              </w:rPr>
              <w:t>Contenido de la Consulta:</w:t>
            </w:r>
          </w:p>
          <w:p w14:paraId="1F6A683D" w14:textId="77777777" w:rsidR="005F78AC" w:rsidRPr="00E143B7" w:rsidRDefault="005F78AC" w:rsidP="00F27677">
            <w:pPr>
              <w:rPr>
                <w:rFonts w:cs="Arial"/>
                <w:lang w:val="es-PE"/>
              </w:rPr>
            </w:pPr>
            <w:r w:rsidRPr="00E143B7">
              <w:rPr>
                <w:rFonts w:cs="Arial"/>
                <w:lang w:val="es-PE"/>
              </w:rPr>
              <w:t>1. ¿Cuál es la función de este equipo de comunicaciones? ¿Para ampliar la interfaz o proporcionar cualquier función de red?</w:t>
            </w:r>
          </w:p>
          <w:p w14:paraId="502DA182" w14:textId="77777777" w:rsidR="005F78AC" w:rsidRPr="00E143B7" w:rsidRDefault="005F78AC" w:rsidP="00F27677">
            <w:pPr>
              <w:rPr>
                <w:rFonts w:cs="Arial"/>
                <w:lang w:val="es-PE"/>
              </w:rPr>
            </w:pPr>
            <w:r w:rsidRPr="00E143B7">
              <w:rPr>
                <w:rFonts w:cs="Arial"/>
                <w:lang w:val="es-PE"/>
              </w:rPr>
              <w:t>2. El equipo Micro onda que proporcionamos tiene puertos suficientes y un rendimiento de más de 9 Gbps, ¿podemos cambiar a una solución de micro onda?</w:t>
            </w:r>
          </w:p>
          <w:p w14:paraId="0199DEA8" w14:textId="77777777" w:rsidR="005F78AC" w:rsidRPr="00E143B7" w:rsidRDefault="005F78AC" w:rsidP="00F27677">
            <w:pPr>
              <w:rPr>
                <w:rFonts w:cs="Arial"/>
                <w:lang w:val="es-PE"/>
              </w:rPr>
            </w:pPr>
          </w:p>
          <w:p w14:paraId="06FF9220" w14:textId="77777777" w:rsidR="005F78AC" w:rsidRPr="00E143B7" w:rsidRDefault="005F78AC" w:rsidP="00F27677">
            <w:pPr>
              <w:rPr>
                <w:rFonts w:cs="Arial"/>
                <w:lang w:val="es-PE"/>
              </w:rPr>
            </w:pPr>
            <w:r w:rsidRPr="00E143B7">
              <w:rPr>
                <w:rFonts w:cs="Arial"/>
                <w:lang w:val="es-PE"/>
              </w:rPr>
              <w:t>Sugerencia:</w:t>
            </w:r>
          </w:p>
          <w:p w14:paraId="159586DB" w14:textId="77777777" w:rsidR="005F78AC" w:rsidRPr="00E143B7" w:rsidRDefault="005F78AC" w:rsidP="00F27677">
            <w:pPr>
              <w:rPr>
                <w:rFonts w:cs="Arial"/>
                <w:lang w:val="es-PE"/>
              </w:rPr>
            </w:pPr>
            <w:r w:rsidRPr="00E143B7">
              <w:rPr>
                <w:rFonts w:cs="Arial"/>
                <w:lang w:val="es-PE"/>
              </w:rPr>
              <w:t>Si micro onda se puede cumplir con todos requerimiento de equipo cumunicacion, proponemos sustituir por micro onda, por lo contrario, se necesita equipo conmutador de tercera capa.</w:t>
            </w:r>
          </w:p>
        </w:tc>
      </w:tr>
      <w:tr w:rsidR="00E80CE7" w:rsidRPr="00E80CE7" w14:paraId="36372554" w14:textId="77777777" w:rsidTr="001D3CA7">
        <w:tc>
          <w:tcPr>
            <w:tcW w:w="5000" w:type="pct"/>
            <w:gridSpan w:val="2"/>
          </w:tcPr>
          <w:p w14:paraId="09EA513F" w14:textId="450479CE" w:rsidR="0001034D" w:rsidRPr="00E80CE7" w:rsidRDefault="009E3C24" w:rsidP="00F27677">
            <w:pPr>
              <w:contextualSpacing/>
              <w:jc w:val="both"/>
              <w:rPr>
                <w:rFonts w:cs="Arial"/>
                <w:lang w:val="es-PE"/>
              </w:rPr>
            </w:pPr>
            <w:r w:rsidRPr="00E80CE7">
              <w:rPr>
                <w:rFonts w:eastAsia="Times New Roman" w:cs="Arial"/>
                <w:b/>
                <w:u w:val="single"/>
                <w:lang w:val="es-PE"/>
              </w:rPr>
              <w:t>Respuesta</w:t>
            </w:r>
            <w:r w:rsidRPr="00E80CE7">
              <w:rPr>
                <w:rFonts w:eastAsia="Times New Roman" w:cs="Arial"/>
                <w:lang w:val="es-PE"/>
              </w:rPr>
              <w:t>:</w:t>
            </w:r>
          </w:p>
          <w:p w14:paraId="145672BA" w14:textId="77777777" w:rsidR="00E80CE7" w:rsidRPr="00E80CE7" w:rsidRDefault="00E80CE7" w:rsidP="00E80CE7">
            <w:pPr>
              <w:jc w:val="both"/>
              <w:rPr>
                <w:rFonts w:eastAsia="Times New Roman" w:cs="Arial"/>
                <w:lang w:val="es-PE"/>
              </w:rPr>
            </w:pPr>
          </w:p>
          <w:p w14:paraId="7D3B8CFA" w14:textId="251FF12E" w:rsidR="002A1508" w:rsidRPr="00E80CE7" w:rsidRDefault="00ED2F19" w:rsidP="00E80CE7">
            <w:pPr>
              <w:jc w:val="both"/>
              <w:rPr>
                <w:rFonts w:asciiTheme="minorHAnsi" w:eastAsia="Times New Roman" w:hAnsiTheme="minorHAnsi" w:cs="Arial"/>
                <w:lang w:val="es-PE"/>
              </w:rPr>
            </w:pPr>
            <w:r w:rsidRPr="00E80CE7">
              <w:rPr>
                <w:rFonts w:eastAsia="Times New Roman" w:cs="Arial"/>
                <w:lang w:val="es-PE"/>
              </w:rPr>
              <w:t xml:space="preserve">Los </w:t>
            </w:r>
            <w:r w:rsidR="00E80CE7" w:rsidRPr="00E80CE7">
              <w:rPr>
                <w:rFonts w:eastAsia="Times New Roman" w:cs="Arial"/>
                <w:lang w:val="es-PE"/>
              </w:rPr>
              <w:t xml:space="preserve">Numerales </w:t>
            </w:r>
            <w:r w:rsidRPr="00E80CE7">
              <w:rPr>
                <w:rFonts w:eastAsia="Times New Roman" w:cs="Arial"/>
                <w:lang w:val="es-PE"/>
              </w:rPr>
              <w:t>4.4.3 y 4.4.4 del Anexo N° 8-B de las BASES describen las características técnicas mínimas que deben cumplir los equipos de comunicaciones con capacidad de enrutamiento y los equipos de radio. En tal sentido, de considerar en su PROPUESTA un equipo que tenga igual o mayores prestaciones que los descritos en las especificaciones técnicas antes señaladas, podrán ser aceptados por el FITEL. La función del equipo de comunicaciones es realizar enrutamientos.</w:t>
            </w:r>
          </w:p>
          <w:p w14:paraId="709C4605" w14:textId="77777777" w:rsidR="002A1508" w:rsidRPr="00E80CE7" w:rsidRDefault="002A1508" w:rsidP="00E80CE7">
            <w:pPr>
              <w:jc w:val="both"/>
              <w:rPr>
                <w:rFonts w:asciiTheme="majorHAnsi" w:eastAsiaTheme="majorEastAsia" w:hAnsiTheme="majorHAnsi" w:cs="Arial"/>
                <w:b/>
                <w:bCs/>
                <w:sz w:val="26"/>
                <w:szCs w:val="26"/>
                <w:lang w:val="es-PE"/>
              </w:rPr>
            </w:pPr>
          </w:p>
        </w:tc>
      </w:tr>
    </w:tbl>
    <w:p w14:paraId="7C9FD690"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6332B292" w14:textId="77777777" w:rsidTr="001D3CA7">
        <w:tc>
          <w:tcPr>
            <w:tcW w:w="2329" w:type="pct"/>
          </w:tcPr>
          <w:p w14:paraId="5BEFD2CE"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1A770620" w14:textId="291812E9" w:rsidR="005F78AC" w:rsidRPr="00E143B7" w:rsidRDefault="00DA74A8" w:rsidP="00F27677">
            <w:pPr>
              <w:rPr>
                <w:rFonts w:cs="Arial"/>
                <w:lang w:val="es-PE"/>
              </w:rPr>
            </w:pPr>
            <w:r>
              <w:rPr>
                <w:rFonts w:cs="Arial"/>
                <w:lang w:val="es-PE"/>
              </w:rPr>
              <w:t>270</w:t>
            </w:r>
          </w:p>
        </w:tc>
      </w:tr>
      <w:tr w:rsidR="005F78AC" w:rsidRPr="00E143B7" w14:paraId="3297CBE9" w14:textId="77777777" w:rsidTr="001D3CA7">
        <w:tc>
          <w:tcPr>
            <w:tcW w:w="2329" w:type="pct"/>
          </w:tcPr>
          <w:p w14:paraId="2AF966AE"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3CE4DA4F" w14:textId="77777777" w:rsidR="005F78AC" w:rsidRPr="00E143B7" w:rsidRDefault="005F78AC" w:rsidP="00F27677">
            <w:pPr>
              <w:rPr>
                <w:rFonts w:cs="Arial"/>
                <w:lang w:val="es-PE"/>
              </w:rPr>
            </w:pPr>
            <w:r w:rsidRPr="00E143B7">
              <w:rPr>
                <w:rFonts w:cs="Arial"/>
                <w:lang w:val="es-PE"/>
              </w:rPr>
              <w:t>6.3.1</w:t>
            </w:r>
          </w:p>
        </w:tc>
      </w:tr>
      <w:tr w:rsidR="005F78AC" w:rsidRPr="00E143B7" w14:paraId="2117966C" w14:textId="77777777" w:rsidTr="001D3CA7">
        <w:tc>
          <w:tcPr>
            <w:tcW w:w="5000" w:type="pct"/>
            <w:gridSpan w:val="2"/>
          </w:tcPr>
          <w:p w14:paraId="047680DD" w14:textId="77777777" w:rsidR="005F78AC" w:rsidRPr="00E143B7" w:rsidRDefault="005F78AC" w:rsidP="00F27677">
            <w:pPr>
              <w:rPr>
                <w:rFonts w:cs="Arial"/>
              </w:rPr>
            </w:pPr>
            <w:r w:rsidRPr="00E143B7">
              <w:rPr>
                <w:rFonts w:cs="Arial"/>
                <w:lang w:val="es-PE"/>
              </w:rPr>
              <w:t>6.3.1 El CONTRATADO implementará centros de atención a usuarios en diferentes provincias de la Región del PROYECTO ADJUDICADO (véase Tabla 9) donde, como mínimo, permita la presentación de reclamos o escritos o presenciales, recursos de reconsideración, recursos de apelación y quejas, así como la presentación de cualquier solicitud de los CONTRATANTES que se derive de la aplicación de las normativa referida a Condiciones de Uso de los Servicios Públicos de Telecomunicaciones.</w:t>
            </w:r>
          </w:p>
          <w:p w14:paraId="513A623F" w14:textId="77777777" w:rsidR="005F78AC" w:rsidRPr="00E143B7" w:rsidRDefault="005F78AC" w:rsidP="00F27677">
            <w:pPr>
              <w:rPr>
                <w:rFonts w:cs="Arial"/>
              </w:rPr>
            </w:pPr>
          </w:p>
          <w:p w14:paraId="47D7DB0F" w14:textId="77777777" w:rsidR="005F78AC" w:rsidRPr="00E143B7" w:rsidRDefault="005F78AC" w:rsidP="00F27677">
            <w:pPr>
              <w:rPr>
                <w:rFonts w:cs="Arial"/>
                <w:lang w:val="es-PE"/>
              </w:rPr>
            </w:pPr>
            <w:r w:rsidRPr="00E143B7">
              <w:rPr>
                <w:rFonts w:cs="Arial"/>
                <w:lang w:val="es-PE"/>
              </w:rPr>
              <w:t>Contenido de la Consulta:</w:t>
            </w:r>
          </w:p>
          <w:p w14:paraId="3EFBB5ED" w14:textId="77777777" w:rsidR="005F78AC" w:rsidRPr="00E143B7" w:rsidRDefault="005F78AC" w:rsidP="00F27677">
            <w:pPr>
              <w:rPr>
                <w:rFonts w:cs="Arial"/>
                <w:lang w:val="es-PE"/>
              </w:rPr>
            </w:pPr>
            <w:r w:rsidRPr="00E143B7">
              <w:rPr>
                <w:rFonts w:cs="Arial"/>
                <w:lang w:val="es-PE"/>
              </w:rPr>
              <w:t>¿Centro de contacto es centros de atención a usuarios? ¿La ubicación física puede ser elegida por el contratado?</w:t>
            </w:r>
          </w:p>
          <w:p w14:paraId="597F1904" w14:textId="77777777" w:rsidR="005F78AC" w:rsidRPr="00E143B7" w:rsidRDefault="005F78AC" w:rsidP="00F27677">
            <w:pPr>
              <w:rPr>
                <w:rFonts w:cs="Arial"/>
                <w:lang w:val="es-PE"/>
              </w:rPr>
            </w:pPr>
          </w:p>
          <w:p w14:paraId="7BEF9913" w14:textId="77777777" w:rsidR="005F78AC" w:rsidRPr="00E143B7" w:rsidRDefault="005F78AC" w:rsidP="00F27677">
            <w:pPr>
              <w:rPr>
                <w:rFonts w:cs="Arial"/>
                <w:lang w:val="es-PE"/>
              </w:rPr>
            </w:pPr>
            <w:r w:rsidRPr="00E143B7">
              <w:rPr>
                <w:rFonts w:cs="Arial"/>
                <w:lang w:val="es-PE"/>
              </w:rPr>
              <w:t>Sugerencia:</w:t>
            </w:r>
          </w:p>
          <w:p w14:paraId="31D059F3" w14:textId="77777777" w:rsidR="005F78AC" w:rsidRPr="00E143B7" w:rsidRDefault="005F78AC" w:rsidP="00F27677">
            <w:pPr>
              <w:rPr>
                <w:rFonts w:cs="Arial"/>
                <w:lang w:val="es-PE"/>
              </w:rPr>
            </w:pPr>
            <w:r w:rsidRPr="00E143B7">
              <w:rPr>
                <w:rFonts w:cs="Arial"/>
                <w:lang w:val="es-PE"/>
              </w:rPr>
              <w:t>Centro de contacto es centros de atención a usuarios, y la ubicacion</w:t>
            </w:r>
            <w:r>
              <w:rPr>
                <w:rFonts w:cs="Arial"/>
                <w:lang w:val="es-PE"/>
              </w:rPr>
              <w:t xml:space="preserve"> fisica se elige por contratado.</w:t>
            </w:r>
          </w:p>
        </w:tc>
      </w:tr>
      <w:tr w:rsidR="00096E13" w:rsidRPr="00096E13" w14:paraId="676F2735" w14:textId="77777777" w:rsidTr="001D3CA7">
        <w:tc>
          <w:tcPr>
            <w:tcW w:w="5000" w:type="pct"/>
            <w:gridSpan w:val="2"/>
          </w:tcPr>
          <w:p w14:paraId="20F26A3A" w14:textId="77777777" w:rsidR="009E3C24" w:rsidRPr="00096E13" w:rsidRDefault="009E3C24" w:rsidP="00096E13">
            <w:pPr>
              <w:contextualSpacing/>
              <w:jc w:val="both"/>
              <w:rPr>
                <w:rFonts w:eastAsia="Times New Roman" w:cs="Arial"/>
                <w:lang w:val="es-PE"/>
              </w:rPr>
            </w:pPr>
            <w:r w:rsidRPr="00096E13">
              <w:rPr>
                <w:rFonts w:eastAsia="Times New Roman" w:cs="Arial"/>
                <w:b/>
                <w:u w:val="single"/>
                <w:lang w:val="es-PE"/>
              </w:rPr>
              <w:t>Respuesta</w:t>
            </w:r>
            <w:r w:rsidRPr="00096E13">
              <w:rPr>
                <w:rFonts w:eastAsia="Times New Roman" w:cs="Arial"/>
                <w:lang w:val="es-PE"/>
              </w:rPr>
              <w:t>:</w:t>
            </w:r>
          </w:p>
          <w:p w14:paraId="0EE2075E" w14:textId="77777777" w:rsidR="0001034D" w:rsidRPr="00096E13" w:rsidRDefault="0001034D" w:rsidP="00096E13">
            <w:pPr>
              <w:contextualSpacing/>
              <w:jc w:val="both"/>
              <w:rPr>
                <w:rFonts w:eastAsia="Times New Roman" w:cs="Arial"/>
                <w:lang w:val="es-PE"/>
              </w:rPr>
            </w:pPr>
          </w:p>
          <w:p w14:paraId="104161E4" w14:textId="77777777" w:rsidR="00ED2F19" w:rsidRPr="00096E13" w:rsidRDefault="00ED2F19" w:rsidP="00096E13">
            <w:pPr>
              <w:contextualSpacing/>
              <w:jc w:val="both"/>
              <w:rPr>
                <w:rFonts w:eastAsia="Times New Roman" w:cs="Arial"/>
                <w:lang w:val="es-PE"/>
              </w:rPr>
            </w:pPr>
            <w:r w:rsidRPr="00096E13">
              <w:rPr>
                <w:rFonts w:eastAsia="Times New Roman" w:cs="Arial"/>
                <w:lang w:val="es-PE"/>
              </w:rPr>
              <w:t>Los Centros de atención a usuarios a los que hace referencia el numeral bajo consulta son lugares donde los clientes podrán presentar quejas, reclamos de manera presencial o escrita de acuerdo a la Normativa vigente: “Reglamento para la atención de reclamos de usuarios de servicios públicos de telecomunicaciones”, Resolución de Consejo Directivo N° 047-2015-CD/OSIPTEL y sus modificatorias, así como también la presentación de solicitudes.</w:t>
            </w:r>
          </w:p>
          <w:p w14:paraId="375518E8" w14:textId="77777777" w:rsidR="00ED2F19" w:rsidRPr="00096E13" w:rsidRDefault="00ED2F19" w:rsidP="00096E13">
            <w:pPr>
              <w:contextualSpacing/>
              <w:jc w:val="both"/>
              <w:rPr>
                <w:rFonts w:eastAsia="Times New Roman" w:cs="Arial"/>
                <w:lang w:val="es-PE"/>
              </w:rPr>
            </w:pPr>
          </w:p>
          <w:p w14:paraId="56A95525" w14:textId="77777777" w:rsidR="00ED2F19" w:rsidRPr="00096E13" w:rsidRDefault="00ED2F19" w:rsidP="00096E13">
            <w:pPr>
              <w:contextualSpacing/>
              <w:jc w:val="both"/>
              <w:rPr>
                <w:rFonts w:eastAsia="Times New Roman" w:cs="Arial"/>
                <w:lang w:val="es-PE"/>
              </w:rPr>
            </w:pPr>
            <w:r w:rsidRPr="00096E13">
              <w:rPr>
                <w:rFonts w:eastAsia="Times New Roman" w:cs="Arial"/>
                <w:lang w:val="es-PE"/>
              </w:rPr>
              <w:t>Entiéndase que el Centro de atención a usuarios difiere del Contact Center, siendo este último una plataforma de atención telefónica.</w:t>
            </w:r>
          </w:p>
          <w:p w14:paraId="3934569E" w14:textId="77777777" w:rsidR="00ED2F19" w:rsidRPr="00096E13" w:rsidRDefault="00ED2F19" w:rsidP="00096E13">
            <w:pPr>
              <w:contextualSpacing/>
              <w:jc w:val="both"/>
              <w:rPr>
                <w:rFonts w:eastAsia="Times New Roman" w:cs="Arial"/>
                <w:lang w:val="es-PE"/>
              </w:rPr>
            </w:pPr>
          </w:p>
          <w:p w14:paraId="27EBADA3" w14:textId="77777777" w:rsidR="009E3C24" w:rsidRPr="00096E13" w:rsidRDefault="00ED2F19" w:rsidP="00096E13">
            <w:pPr>
              <w:jc w:val="both"/>
              <w:rPr>
                <w:rFonts w:eastAsia="Times New Roman" w:cs="Arial"/>
                <w:lang w:val="es-PE"/>
              </w:rPr>
            </w:pPr>
            <w:r w:rsidRPr="00096E13">
              <w:rPr>
                <w:rFonts w:eastAsia="Times New Roman" w:cs="Arial"/>
                <w:lang w:val="es-PE"/>
              </w:rPr>
              <w:t>El CONTRATADO elegirá los lugares físicos para la implementación de los Centros de Atención a Usuarios considerando lo descrito en la Tabla 9 incluida en numeral bajo consulta.</w:t>
            </w:r>
          </w:p>
          <w:p w14:paraId="17710F93" w14:textId="77777777" w:rsidR="0001034D" w:rsidRPr="00096E13" w:rsidRDefault="0001034D" w:rsidP="00096E13">
            <w:pPr>
              <w:jc w:val="both"/>
              <w:rPr>
                <w:rFonts w:cs="Arial"/>
                <w:lang w:val="es-PE"/>
              </w:rPr>
            </w:pPr>
          </w:p>
        </w:tc>
      </w:tr>
    </w:tbl>
    <w:p w14:paraId="2E400DEC"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44436A8C" w14:textId="77777777" w:rsidTr="001D3CA7">
        <w:tc>
          <w:tcPr>
            <w:tcW w:w="2329" w:type="pct"/>
          </w:tcPr>
          <w:p w14:paraId="6A62DF43"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6E1C06F2" w14:textId="1B9A4A71" w:rsidR="005F78AC" w:rsidRPr="00E143B7" w:rsidRDefault="00DA74A8" w:rsidP="00F27677">
            <w:pPr>
              <w:rPr>
                <w:rFonts w:cs="Arial"/>
                <w:lang w:val="es-PE"/>
              </w:rPr>
            </w:pPr>
            <w:r>
              <w:rPr>
                <w:rFonts w:cs="Arial"/>
                <w:lang w:val="es-PE"/>
              </w:rPr>
              <w:t>271</w:t>
            </w:r>
          </w:p>
        </w:tc>
      </w:tr>
      <w:tr w:rsidR="005F78AC" w:rsidRPr="00E143B7" w14:paraId="62D1157C" w14:textId="77777777" w:rsidTr="001D3CA7">
        <w:tc>
          <w:tcPr>
            <w:tcW w:w="2329" w:type="pct"/>
          </w:tcPr>
          <w:p w14:paraId="695B67C8"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72A94536" w14:textId="77777777" w:rsidR="005F78AC" w:rsidRPr="00E143B7" w:rsidRDefault="005F78AC" w:rsidP="00F27677">
            <w:pPr>
              <w:rPr>
                <w:rFonts w:cs="Arial"/>
                <w:lang w:val="es-PE"/>
              </w:rPr>
            </w:pPr>
            <w:r w:rsidRPr="00E143B7">
              <w:rPr>
                <w:rFonts w:cs="Arial"/>
                <w:lang w:val="es-PE"/>
              </w:rPr>
              <w:t>7.7.11.5</w:t>
            </w:r>
          </w:p>
        </w:tc>
      </w:tr>
      <w:tr w:rsidR="005F78AC" w:rsidRPr="00E143B7" w14:paraId="58BF1F78" w14:textId="77777777" w:rsidTr="001D3CA7">
        <w:tc>
          <w:tcPr>
            <w:tcW w:w="5000" w:type="pct"/>
            <w:gridSpan w:val="2"/>
          </w:tcPr>
          <w:p w14:paraId="0A323368" w14:textId="77777777" w:rsidR="005F78AC" w:rsidRPr="00E143B7" w:rsidRDefault="005F78AC" w:rsidP="00F27677">
            <w:pPr>
              <w:rPr>
                <w:rFonts w:cs="Arial"/>
              </w:rPr>
            </w:pPr>
            <w:r w:rsidRPr="00E143B7">
              <w:rPr>
                <w:rFonts w:cs="Arial"/>
                <w:lang w:val="es-PE"/>
              </w:rPr>
              <w:t>7.7.11.5. El CONTRATADO deberá presentar al FITEL el reporte mensual de interrupción de los servicios, por cada LOCALIDAD BENEFICIARIA.</w:t>
            </w:r>
          </w:p>
          <w:p w14:paraId="42EACBD6" w14:textId="77777777" w:rsidR="005F78AC" w:rsidRPr="00E143B7" w:rsidRDefault="005F78AC" w:rsidP="00F27677">
            <w:pPr>
              <w:rPr>
                <w:rFonts w:cs="Arial"/>
              </w:rPr>
            </w:pPr>
          </w:p>
          <w:p w14:paraId="449AAD47" w14:textId="77777777" w:rsidR="005F78AC" w:rsidRPr="00E143B7" w:rsidRDefault="005F78AC" w:rsidP="00F27677">
            <w:pPr>
              <w:rPr>
                <w:rFonts w:cs="Arial"/>
                <w:lang w:val="es-PE"/>
              </w:rPr>
            </w:pPr>
            <w:r w:rsidRPr="00E143B7">
              <w:rPr>
                <w:rFonts w:cs="Arial"/>
                <w:lang w:val="es-PE"/>
              </w:rPr>
              <w:t>Contenido de la Consulta:</w:t>
            </w:r>
          </w:p>
          <w:p w14:paraId="7CF66324" w14:textId="77777777" w:rsidR="005F78AC" w:rsidRPr="00E143B7" w:rsidRDefault="005F78AC" w:rsidP="00F27677">
            <w:pPr>
              <w:rPr>
                <w:rFonts w:cs="Arial"/>
                <w:lang w:val="es-PE"/>
              </w:rPr>
            </w:pPr>
            <w:r>
              <w:rPr>
                <w:rFonts w:cs="Arial"/>
                <w:lang w:val="es-PE"/>
              </w:rPr>
              <w:t>¿Se tiene algún modelo del reporte? ¿O podemos proporcionar el nuestro?</w:t>
            </w:r>
            <w:r w:rsidRPr="00E143B7">
              <w:rPr>
                <w:rFonts w:cs="Arial"/>
                <w:lang w:val="es-PE"/>
              </w:rPr>
              <w:t>.</w:t>
            </w:r>
          </w:p>
          <w:p w14:paraId="134660EE" w14:textId="77777777" w:rsidR="005F78AC" w:rsidRPr="00E143B7" w:rsidRDefault="005F78AC" w:rsidP="00F27677">
            <w:pPr>
              <w:rPr>
                <w:rFonts w:cs="Arial"/>
                <w:lang w:val="es-PE"/>
              </w:rPr>
            </w:pPr>
          </w:p>
          <w:p w14:paraId="0E013FE3" w14:textId="77777777" w:rsidR="005F78AC" w:rsidRPr="00E143B7" w:rsidRDefault="005F78AC" w:rsidP="00F27677">
            <w:pPr>
              <w:rPr>
                <w:rFonts w:cs="Arial"/>
                <w:lang w:val="es-PE"/>
              </w:rPr>
            </w:pPr>
            <w:r w:rsidRPr="00E143B7">
              <w:rPr>
                <w:rFonts w:cs="Arial"/>
                <w:lang w:val="es-PE"/>
              </w:rPr>
              <w:t>Sugerencia:</w:t>
            </w:r>
          </w:p>
          <w:p w14:paraId="60FCAE7F" w14:textId="77777777" w:rsidR="005F78AC" w:rsidRPr="00E143B7" w:rsidRDefault="005F78AC" w:rsidP="00F27677">
            <w:pPr>
              <w:rPr>
                <w:rFonts w:cs="Arial"/>
                <w:lang w:val="es-PE"/>
              </w:rPr>
            </w:pPr>
            <w:r w:rsidRPr="00E143B7">
              <w:rPr>
                <w:rFonts w:cs="Arial"/>
                <w:lang w:val="es-PE"/>
              </w:rPr>
              <w:t>Modelo propocionado por contratado.</w:t>
            </w:r>
          </w:p>
        </w:tc>
      </w:tr>
      <w:tr w:rsidR="00096E13" w:rsidRPr="00096E13" w14:paraId="69BEE218" w14:textId="77777777" w:rsidTr="001D3CA7">
        <w:tc>
          <w:tcPr>
            <w:tcW w:w="5000" w:type="pct"/>
            <w:gridSpan w:val="2"/>
          </w:tcPr>
          <w:p w14:paraId="3727168F" w14:textId="77777777" w:rsidR="009E3C24" w:rsidRPr="00096E13" w:rsidRDefault="009E3C24" w:rsidP="00F27677">
            <w:pPr>
              <w:contextualSpacing/>
              <w:jc w:val="both"/>
              <w:rPr>
                <w:rFonts w:eastAsia="Times New Roman" w:cs="Arial"/>
                <w:lang w:val="es-PE"/>
              </w:rPr>
            </w:pPr>
            <w:r w:rsidRPr="00096E13">
              <w:rPr>
                <w:rFonts w:eastAsia="Times New Roman" w:cs="Arial"/>
                <w:b/>
                <w:u w:val="single"/>
                <w:lang w:val="es-PE"/>
              </w:rPr>
              <w:t>Respuesta</w:t>
            </w:r>
            <w:r w:rsidRPr="00096E13">
              <w:rPr>
                <w:rFonts w:eastAsia="Times New Roman" w:cs="Arial"/>
                <w:lang w:val="es-PE"/>
              </w:rPr>
              <w:t>:</w:t>
            </w:r>
          </w:p>
          <w:p w14:paraId="71994F3A" w14:textId="77777777" w:rsidR="0001034D" w:rsidRPr="00096E13" w:rsidRDefault="0001034D" w:rsidP="00F27677">
            <w:pPr>
              <w:contextualSpacing/>
              <w:jc w:val="both"/>
              <w:rPr>
                <w:rFonts w:eastAsia="Times New Roman" w:cs="Arial"/>
                <w:lang w:val="es-PE"/>
              </w:rPr>
            </w:pPr>
          </w:p>
          <w:p w14:paraId="78D7C444" w14:textId="77777777" w:rsidR="002A1508" w:rsidRPr="00096E13" w:rsidRDefault="00096E13" w:rsidP="00096E13">
            <w:pPr>
              <w:contextualSpacing/>
              <w:jc w:val="both"/>
              <w:rPr>
                <w:rFonts w:cs="Arial"/>
                <w:lang w:val="es-PE"/>
              </w:rPr>
            </w:pPr>
            <w:r w:rsidRPr="00096E13">
              <w:rPr>
                <w:rFonts w:cs="Arial"/>
                <w:lang w:val="es-PE"/>
              </w:rPr>
              <w:t>El formato de reporte se coordinará entre el FITEL y el CONTRATADO, dependiendo de la tecnología empleada para brindar los servicios requeridos.</w:t>
            </w:r>
          </w:p>
          <w:p w14:paraId="7A1098B2" w14:textId="5C63B9B2" w:rsidR="00096E13" w:rsidRPr="00096E13" w:rsidRDefault="00096E13" w:rsidP="00096E13">
            <w:pPr>
              <w:contextualSpacing/>
              <w:jc w:val="both"/>
              <w:rPr>
                <w:rFonts w:cs="Arial"/>
                <w:lang w:val="es-PE"/>
              </w:rPr>
            </w:pPr>
          </w:p>
        </w:tc>
      </w:tr>
    </w:tbl>
    <w:p w14:paraId="5AF48F41"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3F6364AE" w14:textId="77777777" w:rsidTr="001D3CA7">
        <w:tc>
          <w:tcPr>
            <w:tcW w:w="2329" w:type="pct"/>
          </w:tcPr>
          <w:p w14:paraId="68E225F4"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46D6F435" w14:textId="092683B5" w:rsidR="005F78AC" w:rsidRPr="00E143B7" w:rsidRDefault="00DA74A8" w:rsidP="00F27677">
            <w:pPr>
              <w:rPr>
                <w:rFonts w:cs="Arial"/>
                <w:lang w:val="es-PE"/>
              </w:rPr>
            </w:pPr>
            <w:r>
              <w:rPr>
                <w:rFonts w:cs="Arial"/>
                <w:lang w:val="es-PE"/>
              </w:rPr>
              <w:t>272</w:t>
            </w:r>
          </w:p>
        </w:tc>
      </w:tr>
      <w:tr w:rsidR="005F78AC" w:rsidRPr="00E143B7" w14:paraId="28419AE3" w14:textId="77777777" w:rsidTr="001D3CA7">
        <w:tc>
          <w:tcPr>
            <w:tcW w:w="2329" w:type="pct"/>
          </w:tcPr>
          <w:p w14:paraId="631A2F5D"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7E97FFE9" w14:textId="77777777" w:rsidR="005F78AC" w:rsidRPr="00E143B7" w:rsidRDefault="005F78AC" w:rsidP="00F27677">
            <w:pPr>
              <w:rPr>
                <w:rFonts w:cs="Arial"/>
                <w:lang w:val="es-PE"/>
              </w:rPr>
            </w:pPr>
            <w:r w:rsidRPr="00E143B7">
              <w:rPr>
                <w:rFonts w:cs="Arial"/>
              </w:rPr>
              <w:t>Apéndice N° 14-B</w:t>
            </w:r>
          </w:p>
        </w:tc>
      </w:tr>
      <w:tr w:rsidR="005F78AC" w:rsidRPr="00E143B7" w14:paraId="04D7F3FE" w14:textId="77777777" w:rsidTr="001D3CA7">
        <w:tc>
          <w:tcPr>
            <w:tcW w:w="5000" w:type="pct"/>
            <w:gridSpan w:val="2"/>
          </w:tcPr>
          <w:p w14:paraId="77DFB913" w14:textId="77777777" w:rsidR="005F78AC" w:rsidRPr="00E143B7" w:rsidRDefault="005F78AC" w:rsidP="00F27677">
            <w:pPr>
              <w:rPr>
                <w:rFonts w:cs="Arial"/>
              </w:rPr>
            </w:pPr>
            <w:r w:rsidRPr="00E143B7">
              <w:rPr>
                <w:rFonts w:cs="Arial"/>
              </w:rPr>
              <w:t xml:space="preserve">Apéndice N° 14-B </w:t>
            </w:r>
            <w:r w:rsidRPr="00E143B7">
              <w:rPr>
                <w:rFonts w:cs="Arial"/>
              </w:rPr>
              <w:t> La emisora de mayor sintonía, con alcance a nivel nacional. Esta emisora deberá ser distinta a la emisora de alcance regional</w:t>
            </w:r>
          </w:p>
          <w:p w14:paraId="5CCBFA19" w14:textId="77777777" w:rsidR="005F78AC" w:rsidRPr="00E143B7" w:rsidRDefault="005F78AC" w:rsidP="00F27677">
            <w:pPr>
              <w:rPr>
                <w:rFonts w:cs="Arial"/>
              </w:rPr>
            </w:pPr>
          </w:p>
          <w:p w14:paraId="18467603" w14:textId="77777777" w:rsidR="005F78AC" w:rsidRPr="00E143B7" w:rsidRDefault="005F78AC" w:rsidP="00F27677">
            <w:pPr>
              <w:rPr>
                <w:rFonts w:cs="Arial"/>
                <w:lang w:val="es-PE"/>
              </w:rPr>
            </w:pPr>
            <w:r w:rsidRPr="00E143B7">
              <w:rPr>
                <w:rFonts w:cs="Arial"/>
                <w:lang w:val="es-PE"/>
              </w:rPr>
              <w:t>Contenido de la Consulta:</w:t>
            </w:r>
          </w:p>
          <w:p w14:paraId="622A1E44" w14:textId="77777777" w:rsidR="005F78AC" w:rsidRPr="00E143B7" w:rsidRDefault="005F78AC" w:rsidP="00F27677">
            <w:pPr>
              <w:rPr>
                <w:rFonts w:cs="Arial"/>
                <w:lang w:val="es-PE"/>
              </w:rPr>
            </w:pPr>
            <w:r w:rsidRPr="00E143B7">
              <w:rPr>
                <w:rFonts w:cs="Arial"/>
                <w:lang w:val="es-PE"/>
              </w:rPr>
              <w:t>¿Es necesario radio de nivel nacional? ¿Por qué existe este requerimiento para un proyecto regional?</w:t>
            </w:r>
          </w:p>
        </w:tc>
      </w:tr>
      <w:tr w:rsidR="009E3C24" w:rsidRPr="009045D0" w14:paraId="280C2947" w14:textId="77777777" w:rsidTr="001D3CA7">
        <w:tc>
          <w:tcPr>
            <w:tcW w:w="5000" w:type="pct"/>
            <w:gridSpan w:val="2"/>
          </w:tcPr>
          <w:p w14:paraId="6BB81037" w14:textId="77777777" w:rsidR="009E3C24" w:rsidRPr="009045D0" w:rsidRDefault="009E3C24" w:rsidP="00F27677">
            <w:pPr>
              <w:contextualSpacing/>
              <w:jc w:val="both"/>
              <w:rPr>
                <w:rFonts w:eastAsia="Times New Roman" w:cs="Arial"/>
                <w:lang w:val="es-PE"/>
              </w:rPr>
            </w:pPr>
            <w:r w:rsidRPr="009045D0">
              <w:rPr>
                <w:rFonts w:eastAsia="Times New Roman" w:cs="Arial"/>
                <w:b/>
                <w:u w:val="single"/>
                <w:lang w:val="es-PE"/>
              </w:rPr>
              <w:t>Respuesta</w:t>
            </w:r>
            <w:r w:rsidRPr="009045D0">
              <w:rPr>
                <w:rFonts w:eastAsia="Times New Roman" w:cs="Arial"/>
                <w:lang w:val="es-PE"/>
              </w:rPr>
              <w:t>:</w:t>
            </w:r>
          </w:p>
          <w:p w14:paraId="0F530FFC" w14:textId="77777777" w:rsidR="0001034D" w:rsidRPr="009045D0" w:rsidRDefault="0001034D" w:rsidP="00F27677">
            <w:pPr>
              <w:contextualSpacing/>
              <w:jc w:val="both"/>
              <w:rPr>
                <w:rFonts w:eastAsia="Times New Roman" w:cs="Arial"/>
                <w:lang w:val="es-PE"/>
              </w:rPr>
            </w:pPr>
          </w:p>
          <w:p w14:paraId="0098EFB9" w14:textId="2C1864D5" w:rsidR="002A1508" w:rsidRPr="009045D0" w:rsidRDefault="00C14366" w:rsidP="009045D0">
            <w:pPr>
              <w:jc w:val="both"/>
              <w:rPr>
                <w:rFonts w:asciiTheme="minorHAnsi" w:eastAsia="Times New Roman" w:hAnsiTheme="minorHAnsi" w:cs="Arial"/>
                <w:lang w:val="es-PE"/>
              </w:rPr>
            </w:pPr>
            <w:r w:rsidRPr="009045D0">
              <w:rPr>
                <w:rFonts w:eastAsia="Times New Roman" w:cs="Arial"/>
                <w:lang w:val="es-PE"/>
              </w:rPr>
              <w:t>Es necesario debido a que la emisora de alcance nacional no necesariamente es la más sintonizada en la región</w:t>
            </w:r>
            <w:r w:rsidR="009045D0">
              <w:rPr>
                <w:rFonts w:eastAsia="Times New Roman" w:cs="Arial"/>
                <w:lang w:val="es-PE"/>
              </w:rPr>
              <w:t>;</w:t>
            </w:r>
            <w:r w:rsidRPr="009045D0">
              <w:rPr>
                <w:rFonts w:eastAsia="Times New Roman" w:cs="Arial"/>
                <w:lang w:val="es-PE"/>
              </w:rPr>
              <w:t xml:space="preserve"> por esta razón, se apoya en la emisora de alcance regional. Sírvase observar lo señalado en el </w:t>
            </w:r>
            <w:r w:rsidR="009045D0" w:rsidRPr="009045D0">
              <w:rPr>
                <w:rFonts w:eastAsia="Times New Roman" w:cs="Arial"/>
                <w:lang w:val="es-PE"/>
              </w:rPr>
              <w:t xml:space="preserve">Numeral </w:t>
            </w:r>
            <w:r w:rsidRPr="009045D0">
              <w:rPr>
                <w:rFonts w:eastAsia="Times New Roman" w:cs="Arial"/>
                <w:lang w:val="es-PE"/>
              </w:rPr>
              <w:t>3.1 del Apéndice N° 14-B del Anexo N° 8-B de las BASES.</w:t>
            </w:r>
          </w:p>
          <w:p w14:paraId="06313007" w14:textId="77777777" w:rsidR="002A1508" w:rsidRPr="009045D0" w:rsidRDefault="002A1508" w:rsidP="009045D0">
            <w:pPr>
              <w:jc w:val="both"/>
              <w:rPr>
                <w:rFonts w:asciiTheme="minorHAnsi" w:hAnsiTheme="minorHAnsi" w:cs="Arial"/>
              </w:rPr>
            </w:pPr>
          </w:p>
        </w:tc>
      </w:tr>
    </w:tbl>
    <w:p w14:paraId="7598589F" w14:textId="77777777" w:rsidR="005F78AC" w:rsidRPr="009045D0" w:rsidRDefault="005F78AC" w:rsidP="00F27677">
      <w:pPr>
        <w:rPr>
          <w:rFonts w:ascii="Arial" w:hAnsi="Arial" w:cs="Arial"/>
        </w:rPr>
      </w:pPr>
    </w:p>
    <w:tbl>
      <w:tblPr>
        <w:tblStyle w:val="Tablaconcuadrcula"/>
        <w:tblW w:w="5000" w:type="pct"/>
        <w:tblLook w:val="04A0" w:firstRow="1" w:lastRow="0" w:firstColumn="1" w:lastColumn="0" w:noHBand="0" w:noVBand="1"/>
      </w:tblPr>
      <w:tblGrid>
        <w:gridCol w:w="3957"/>
        <w:gridCol w:w="4537"/>
      </w:tblGrid>
      <w:tr w:rsidR="005F78AC" w:rsidRPr="009045D0" w14:paraId="1D923CB6" w14:textId="77777777" w:rsidTr="001D3CA7">
        <w:tc>
          <w:tcPr>
            <w:tcW w:w="2329" w:type="pct"/>
          </w:tcPr>
          <w:p w14:paraId="708CC5C8" w14:textId="77777777" w:rsidR="005F78AC" w:rsidRPr="009045D0" w:rsidRDefault="005F78AC" w:rsidP="00F27677">
            <w:pPr>
              <w:rPr>
                <w:rFonts w:cs="Arial"/>
                <w:lang w:val="es-PE"/>
              </w:rPr>
            </w:pPr>
            <w:r w:rsidRPr="009045D0">
              <w:rPr>
                <w:rFonts w:cs="Arial"/>
                <w:lang w:val="es-PE"/>
              </w:rPr>
              <w:t>Nº de Consulta a las ESPECIFICACIONES TÉCNICAS DE LA RED DE ACCESO (Anexo Nº 8-B)</w:t>
            </w:r>
          </w:p>
        </w:tc>
        <w:tc>
          <w:tcPr>
            <w:tcW w:w="2671" w:type="pct"/>
          </w:tcPr>
          <w:p w14:paraId="638C6F2F" w14:textId="25976224" w:rsidR="005F78AC" w:rsidRPr="009045D0" w:rsidRDefault="00DA74A8" w:rsidP="00F27677">
            <w:pPr>
              <w:rPr>
                <w:rFonts w:cs="Arial"/>
                <w:lang w:val="es-PE"/>
              </w:rPr>
            </w:pPr>
            <w:r>
              <w:rPr>
                <w:rFonts w:cs="Arial"/>
                <w:lang w:val="es-PE"/>
              </w:rPr>
              <w:t>273</w:t>
            </w:r>
          </w:p>
        </w:tc>
      </w:tr>
      <w:tr w:rsidR="005F78AC" w:rsidRPr="009045D0" w14:paraId="06A93027" w14:textId="77777777" w:rsidTr="001D3CA7">
        <w:tc>
          <w:tcPr>
            <w:tcW w:w="2329" w:type="pct"/>
          </w:tcPr>
          <w:p w14:paraId="0E2FD568" w14:textId="77777777" w:rsidR="005F78AC" w:rsidRPr="009045D0" w:rsidRDefault="005F78AC" w:rsidP="00F27677">
            <w:pPr>
              <w:rPr>
                <w:rFonts w:cs="Arial"/>
                <w:lang w:val="es-PE"/>
              </w:rPr>
            </w:pPr>
            <w:r w:rsidRPr="009045D0">
              <w:rPr>
                <w:rFonts w:cs="Arial"/>
                <w:lang w:val="es-PE"/>
              </w:rPr>
              <w:t>Numeral, literal u otra división de las ESPECIFICACIONES TÉCNICAS DE LA RED DE ACCESO (Anexo Nº 8-B)</w:t>
            </w:r>
          </w:p>
        </w:tc>
        <w:tc>
          <w:tcPr>
            <w:tcW w:w="2671" w:type="pct"/>
          </w:tcPr>
          <w:p w14:paraId="5C1AAE9A" w14:textId="77777777" w:rsidR="005F78AC" w:rsidRPr="009045D0" w:rsidRDefault="005F78AC" w:rsidP="00F27677">
            <w:pPr>
              <w:rPr>
                <w:rFonts w:cs="Arial"/>
                <w:lang w:val="es-PE"/>
              </w:rPr>
            </w:pPr>
            <w:r w:rsidRPr="009045D0">
              <w:rPr>
                <w:rFonts w:cs="Arial"/>
              </w:rPr>
              <w:t>Apéndice N° 14-B</w:t>
            </w:r>
          </w:p>
        </w:tc>
      </w:tr>
      <w:tr w:rsidR="005F78AC" w:rsidRPr="009045D0" w14:paraId="43C0D1A6" w14:textId="77777777" w:rsidTr="001D3CA7">
        <w:tc>
          <w:tcPr>
            <w:tcW w:w="5000" w:type="pct"/>
            <w:gridSpan w:val="2"/>
          </w:tcPr>
          <w:p w14:paraId="23A8F25B" w14:textId="77777777" w:rsidR="005F78AC" w:rsidRPr="009045D0" w:rsidRDefault="005F78AC" w:rsidP="00F27677">
            <w:pPr>
              <w:rPr>
                <w:rFonts w:cs="Arial"/>
              </w:rPr>
            </w:pPr>
            <w:r w:rsidRPr="009045D0">
              <w:rPr>
                <w:rFonts w:cs="Arial"/>
              </w:rPr>
              <w:t xml:space="preserve">Apéndice N° 14-B </w:t>
            </w:r>
            <w:r w:rsidRPr="009045D0">
              <w:rPr>
                <w:rFonts w:cs="Arial"/>
              </w:rPr>
              <w:t xml:space="preserve"> </w:t>
            </w:r>
            <w:r w:rsidRPr="009045D0">
              <w:rPr>
                <w:rFonts w:cs="Arial"/>
              </w:rPr>
              <w:t> Una televisora de alcance nacional, la misma deberá encontrarse entre los tres primeros lugares de mayor sintonía. Esta televisora deberá ser distinta a la televisora de alcance regional.</w:t>
            </w:r>
          </w:p>
          <w:p w14:paraId="23664AA7" w14:textId="77777777" w:rsidR="005F78AC" w:rsidRPr="009045D0" w:rsidRDefault="005F78AC" w:rsidP="00F27677">
            <w:pPr>
              <w:rPr>
                <w:rFonts w:cs="Arial"/>
              </w:rPr>
            </w:pPr>
          </w:p>
          <w:p w14:paraId="264AA7FC" w14:textId="77777777" w:rsidR="005F78AC" w:rsidRPr="009045D0" w:rsidRDefault="005F78AC" w:rsidP="00F27677">
            <w:pPr>
              <w:rPr>
                <w:rFonts w:cs="Arial"/>
                <w:lang w:val="es-PE"/>
              </w:rPr>
            </w:pPr>
            <w:r w:rsidRPr="009045D0">
              <w:rPr>
                <w:rFonts w:cs="Arial"/>
                <w:lang w:val="es-PE"/>
              </w:rPr>
              <w:t>Contenido de la Consulta:</w:t>
            </w:r>
          </w:p>
          <w:p w14:paraId="191B34AF" w14:textId="77777777" w:rsidR="005F78AC" w:rsidRPr="009045D0" w:rsidRDefault="005F78AC" w:rsidP="00F27677">
            <w:pPr>
              <w:rPr>
                <w:rFonts w:cs="Arial"/>
                <w:lang w:val="es-PE"/>
              </w:rPr>
            </w:pPr>
            <w:r w:rsidRPr="009045D0">
              <w:rPr>
                <w:rFonts w:cs="Arial"/>
                <w:lang w:val="es-PE"/>
              </w:rPr>
              <w:t>¿Es necesario television de nivel nacional? ¿Por qué existe este requerimiento para un proyecto regional?</w:t>
            </w:r>
          </w:p>
        </w:tc>
      </w:tr>
      <w:tr w:rsidR="009045D0" w:rsidRPr="009045D0" w14:paraId="576B214A" w14:textId="77777777" w:rsidTr="001D3CA7">
        <w:tc>
          <w:tcPr>
            <w:tcW w:w="5000" w:type="pct"/>
            <w:gridSpan w:val="2"/>
          </w:tcPr>
          <w:p w14:paraId="5737B05C" w14:textId="77777777" w:rsidR="00C14366" w:rsidRPr="009045D0" w:rsidRDefault="009E3C24" w:rsidP="00F27677">
            <w:pPr>
              <w:contextualSpacing/>
              <w:jc w:val="both"/>
              <w:rPr>
                <w:rFonts w:eastAsia="Times New Roman" w:cs="Arial"/>
                <w:lang w:val="es-PE"/>
              </w:rPr>
            </w:pPr>
            <w:r w:rsidRPr="009045D0">
              <w:rPr>
                <w:rFonts w:eastAsia="Times New Roman" w:cs="Arial"/>
                <w:b/>
                <w:u w:val="single"/>
                <w:lang w:val="es-PE"/>
              </w:rPr>
              <w:t>Respuesta</w:t>
            </w:r>
            <w:r w:rsidRPr="009045D0">
              <w:rPr>
                <w:rFonts w:eastAsia="Times New Roman" w:cs="Arial"/>
                <w:lang w:val="es-PE"/>
              </w:rPr>
              <w:t>:</w:t>
            </w:r>
            <w:r w:rsidR="00C14366" w:rsidRPr="009045D0">
              <w:rPr>
                <w:rFonts w:eastAsia="Times New Roman" w:cs="Arial"/>
                <w:lang w:val="es-PE"/>
              </w:rPr>
              <w:t xml:space="preserve"> </w:t>
            </w:r>
          </w:p>
          <w:p w14:paraId="0E759836" w14:textId="77777777" w:rsidR="0001034D" w:rsidRPr="009045D0" w:rsidRDefault="0001034D" w:rsidP="00F27677">
            <w:pPr>
              <w:contextualSpacing/>
              <w:jc w:val="both"/>
              <w:rPr>
                <w:rFonts w:eastAsia="Times New Roman" w:cs="Arial"/>
                <w:lang w:val="es-PE"/>
              </w:rPr>
            </w:pPr>
          </w:p>
          <w:p w14:paraId="505CFA7A" w14:textId="0DF2466F" w:rsidR="002A1508" w:rsidRPr="009045D0" w:rsidRDefault="00C14366" w:rsidP="009045D0">
            <w:pPr>
              <w:jc w:val="both"/>
              <w:rPr>
                <w:rFonts w:asciiTheme="minorHAnsi" w:eastAsia="Times New Roman" w:hAnsiTheme="minorHAnsi" w:cs="Arial"/>
                <w:lang w:val="es-PE"/>
              </w:rPr>
            </w:pPr>
            <w:r w:rsidRPr="009045D0">
              <w:rPr>
                <w:rFonts w:eastAsia="Times New Roman" w:cs="Arial"/>
                <w:lang w:val="es-PE"/>
              </w:rPr>
              <w:t>Es necesario debido a que la televisora de alcance nacional no necesariamente es la más sintonizada en la región</w:t>
            </w:r>
            <w:r w:rsidR="009045D0">
              <w:rPr>
                <w:rFonts w:eastAsia="Times New Roman" w:cs="Arial"/>
                <w:lang w:val="es-PE"/>
              </w:rPr>
              <w:t>;</w:t>
            </w:r>
            <w:r w:rsidRPr="009045D0">
              <w:rPr>
                <w:rFonts w:eastAsia="Times New Roman" w:cs="Arial"/>
                <w:lang w:val="es-PE"/>
              </w:rPr>
              <w:t xml:space="preserve"> por esta razón se apoya en la televisora de alcance regional. Ver </w:t>
            </w:r>
            <w:r w:rsidR="009045D0" w:rsidRPr="009045D0">
              <w:rPr>
                <w:rFonts w:eastAsia="Times New Roman" w:cs="Arial"/>
                <w:lang w:val="es-PE"/>
              </w:rPr>
              <w:t xml:space="preserve">Numeral </w:t>
            </w:r>
            <w:r w:rsidRPr="009045D0">
              <w:rPr>
                <w:rFonts w:eastAsia="Times New Roman" w:cs="Arial"/>
                <w:lang w:val="es-PE"/>
              </w:rPr>
              <w:t xml:space="preserve">3.3 del </w:t>
            </w:r>
            <w:r w:rsidR="009045D0" w:rsidRPr="009045D0">
              <w:rPr>
                <w:rFonts w:eastAsia="Times New Roman" w:cs="Arial"/>
                <w:lang w:val="es-PE"/>
              </w:rPr>
              <w:t xml:space="preserve">Apéndice </w:t>
            </w:r>
            <w:r w:rsidR="009045D0">
              <w:rPr>
                <w:rFonts w:eastAsia="Times New Roman" w:cs="Arial"/>
                <w:lang w:val="es-PE"/>
              </w:rPr>
              <w:t xml:space="preserve">N° </w:t>
            </w:r>
            <w:r w:rsidRPr="009045D0">
              <w:rPr>
                <w:rFonts w:eastAsia="Times New Roman" w:cs="Arial"/>
                <w:lang w:val="es-PE"/>
              </w:rPr>
              <w:t>14</w:t>
            </w:r>
            <w:r w:rsidR="009045D0">
              <w:rPr>
                <w:rFonts w:eastAsia="Times New Roman" w:cs="Arial"/>
                <w:lang w:val="es-PE"/>
              </w:rPr>
              <w:t>-</w:t>
            </w:r>
            <w:r w:rsidRPr="009045D0">
              <w:rPr>
                <w:rFonts w:eastAsia="Times New Roman" w:cs="Arial"/>
                <w:lang w:val="es-PE"/>
              </w:rPr>
              <w:t xml:space="preserve">B del Anexo </w:t>
            </w:r>
            <w:r w:rsidR="009045D0">
              <w:rPr>
                <w:rFonts w:eastAsia="Times New Roman" w:cs="Arial"/>
                <w:lang w:val="es-PE"/>
              </w:rPr>
              <w:t xml:space="preserve">N° </w:t>
            </w:r>
            <w:r w:rsidRPr="009045D0">
              <w:rPr>
                <w:rFonts w:eastAsia="Times New Roman" w:cs="Arial"/>
                <w:lang w:val="es-PE"/>
              </w:rPr>
              <w:t>8</w:t>
            </w:r>
            <w:r w:rsidR="009045D0">
              <w:rPr>
                <w:rFonts w:eastAsia="Times New Roman" w:cs="Arial"/>
                <w:lang w:val="es-PE"/>
              </w:rPr>
              <w:t>-</w:t>
            </w:r>
            <w:r w:rsidRPr="009045D0">
              <w:rPr>
                <w:rFonts w:eastAsia="Times New Roman" w:cs="Arial"/>
                <w:lang w:val="es-PE"/>
              </w:rPr>
              <w:t>B de las BASES.</w:t>
            </w:r>
          </w:p>
          <w:p w14:paraId="1A01F044" w14:textId="77777777" w:rsidR="002A1508" w:rsidRPr="009045D0" w:rsidRDefault="002A1508" w:rsidP="009045D0">
            <w:pPr>
              <w:jc w:val="both"/>
              <w:rPr>
                <w:rFonts w:asciiTheme="minorHAnsi" w:hAnsiTheme="minorHAnsi" w:cs="Arial"/>
              </w:rPr>
            </w:pPr>
          </w:p>
        </w:tc>
      </w:tr>
    </w:tbl>
    <w:p w14:paraId="43E903C0"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089183D5" w14:textId="77777777" w:rsidTr="001D3CA7">
        <w:tc>
          <w:tcPr>
            <w:tcW w:w="2329" w:type="pct"/>
          </w:tcPr>
          <w:p w14:paraId="5D41BDDB"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3E1D63FC" w14:textId="3B9CB913" w:rsidR="005F78AC" w:rsidRPr="00E143B7" w:rsidRDefault="00DA74A8" w:rsidP="00F27677">
            <w:pPr>
              <w:rPr>
                <w:rFonts w:cs="Arial"/>
                <w:lang w:val="es-PE"/>
              </w:rPr>
            </w:pPr>
            <w:r>
              <w:rPr>
                <w:rFonts w:cs="Arial"/>
                <w:lang w:val="es-PE"/>
              </w:rPr>
              <w:t>274</w:t>
            </w:r>
          </w:p>
        </w:tc>
      </w:tr>
      <w:tr w:rsidR="005F78AC" w:rsidRPr="00E143B7" w14:paraId="55AA3CB9" w14:textId="77777777" w:rsidTr="001D3CA7">
        <w:tc>
          <w:tcPr>
            <w:tcW w:w="2329" w:type="pct"/>
          </w:tcPr>
          <w:p w14:paraId="517B2838"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7CC2BBC4" w14:textId="77777777" w:rsidR="005F78AC" w:rsidRPr="00E143B7" w:rsidRDefault="005F78AC" w:rsidP="00F27677">
            <w:pPr>
              <w:rPr>
                <w:rFonts w:cs="Arial"/>
                <w:lang w:val="es-PE"/>
              </w:rPr>
            </w:pPr>
            <w:r w:rsidRPr="00E143B7">
              <w:rPr>
                <w:rFonts w:cs="Arial"/>
              </w:rPr>
              <w:t>Apéndice N° 14-B</w:t>
            </w:r>
          </w:p>
        </w:tc>
      </w:tr>
      <w:tr w:rsidR="005F78AC" w:rsidRPr="00E143B7" w14:paraId="7D8A8CC1" w14:textId="77777777" w:rsidTr="001D3CA7">
        <w:tc>
          <w:tcPr>
            <w:tcW w:w="5000" w:type="pct"/>
            <w:gridSpan w:val="2"/>
          </w:tcPr>
          <w:p w14:paraId="7EE85C0C" w14:textId="77777777" w:rsidR="005F78AC" w:rsidRPr="00E143B7" w:rsidRDefault="005F78AC" w:rsidP="00F27677">
            <w:pPr>
              <w:rPr>
                <w:rFonts w:cs="Arial"/>
              </w:rPr>
            </w:pPr>
            <w:r w:rsidRPr="00E143B7">
              <w:rPr>
                <w:rFonts w:cs="Arial"/>
              </w:rPr>
              <w:t>Apéndice N° 15</w:t>
            </w:r>
          </w:p>
          <w:p w14:paraId="33202635" w14:textId="77777777" w:rsidR="005F78AC" w:rsidRPr="00E143B7" w:rsidRDefault="005F78AC" w:rsidP="00F27677">
            <w:pPr>
              <w:rPr>
                <w:rFonts w:cs="Arial"/>
              </w:rPr>
            </w:pPr>
            <w:r w:rsidRPr="00E143B7">
              <w:rPr>
                <w:rFonts w:cs="Arial"/>
              </w:rPr>
              <w:t>Lineamientos para la ELABORACIÓN DE CONTENIDOS</w:t>
            </w:r>
          </w:p>
          <w:p w14:paraId="73667DD1" w14:textId="77777777" w:rsidR="005F78AC" w:rsidRPr="00E143B7" w:rsidRDefault="005F78AC" w:rsidP="00F27677">
            <w:pPr>
              <w:rPr>
                <w:rFonts w:cs="Arial"/>
              </w:rPr>
            </w:pPr>
            <w:r w:rsidRPr="00E143B7">
              <w:rPr>
                <w:rFonts w:cs="Arial"/>
              </w:rPr>
              <w:t>El CONTRATADO deberá diseñar e implementar un portal de inicio para el proyecto, una página web para cada localidad beneficiaria con acceso a internet, así como una página web para el distrito de la región.</w:t>
            </w:r>
          </w:p>
          <w:p w14:paraId="3DF5AE77" w14:textId="77777777" w:rsidR="005F78AC" w:rsidRPr="00E143B7" w:rsidRDefault="005F78AC" w:rsidP="00F27677">
            <w:pPr>
              <w:rPr>
                <w:rFonts w:cs="Arial"/>
              </w:rPr>
            </w:pPr>
          </w:p>
          <w:p w14:paraId="1532E8AB" w14:textId="77777777" w:rsidR="005F78AC" w:rsidRPr="00E143B7" w:rsidRDefault="005F78AC" w:rsidP="00F27677">
            <w:pPr>
              <w:rPr>
                <w:rFonts w:cs="Arial"/>
                <w:lang w:val="es-PE"/>
              </w:rPr>
            </w:pPr>
            <w:r w:rsidRPr="00E143B7">
              <w:rPr>
                <w:rFonts w:cs="Arial"/>
                <w:lang w:val="es-PE"/>
              </w:rPr>
              <w:t>Contenido de la Consulta:</w:t>
            </w:r>
          </w:p>
          <w:p w14:paraId="5D14AF00" w14:textId="77777777" w:rsidR="005F78AC" w:rsidRPr="00E143B7" w:rsidRDefault="005F78AC" w:rsidP="00F27677">
            <w:pPr>
              <w:rPr>
                <w:rFonts w:cs="Arial"/>
                <w:lang w:val="es-PE"/>
              </w:rPr>
            </w:pPr>
            <w:r w:rsidRPr="00E143B7">
              <w:rPr>
                <w:rFonts w:cs="Arial"/>
                <w:lang w:val="es-PE"/>
              </w:rPr>
              <w:t>¿Se puede alquiler servidor y espacio desde tercera empresa?</w:t>
            </w:r>
          </w:p>
        </w:tc>
      </w:tr>
      <w:tr w:rsidR="009045D0" w:rsidRPr="009045D0" w14:paraId="49BE0932" w14:textId="77777777" w:rsidTr="001D3CA7">
        <w:tc>
          <w:tcPr>
            <w:tcW w:w="5000" w:type="pct"/>
            <w:gridSpan w:val="2"/>
          </w:tcPr>
          <w:p w14:paraId="4746CEAF" w14:textId="77777777" w:rsidR="009E3C24" w:rsidRPr="009045D0" w:rsidRDefault="009E3C24" w:rsidP="00F27677">
            <w:pPr>
              <w:contextualSpacing/>
              <w:jc w:val="both"/>
              <w:rPr>
                <w:rFonts w:eastAsia="Times New Roman" w:cs="Arial"/>
                <w:lang w:val="es-PE"/>
              </w:rPr>
            </w:pPr>
            <w:r w:rsidRPr="009045D0">
              <w:rPr>
                <w:rFonts w:eastAsia="Times New Roman" w:cs="Arial"/>
                <w:b/>
                <w:u w:val="single"/>
                <w:lang w:val="es-PE"/>
              </w:rPr>
              <w:t>Respuesta</w:t>
            </w:r>
            <w:r w:rsidRPr="009045D0">
              <w:rPr>
                <w:rFonts w:eastAsia="Times New Roman" w:cs="Arial"/>
                <w:lang w:val="es-PE"/>
              </w:rPr>
              <w:t>:</w:t>
            </w:r>
          </w:p>
          <w:p w14:paraId="0273F21C" w14:textId="77777777" w:rsidR="0001034D" w:rsidRPr="009045D0" w:rsidRDefault="0001034D" w:rsidP="00F27677">
            <w:pPr>
              <w:contextualSpacing/>
              <w:jc w:val="both"/>
              <w:rPr>
                <w:rFonts w:eastAsia="Times New Roman" w:cs="Arial"/>
                <w:lang w:val="es-PE"/>
              </w:rPr>
            </w:pPr>
          </w:p>
          <w:p w14:paraId="351BCA2E" w14:textId="5F5849D6" w:rsidR="002A1508" w:rsidRPr="009045D0" w:rsidRDefault="00C14366" w:rsidP="009045D0">
            <w:pPr>
              <w:jc w:val="both"/>
              <w:rPr>
                <w:rFonts w:asciiTheme="minorHAnsi" w:eastAsia="Times New Roman" w:hAnsiTheme="minorHAnsi" w:cs="Arial"/>
                <w:lang w:val="es-PE"/>
              </w:rPr>
            </w:pPr>
            <w:r w:rsidRPr="009045D0">
              <w:rPr>
                <w:rFonts w:eastAsia="Times New Roman" w:cs="Arial"/>
                <w:lang w:val="es-PE"/>
              </w:rPr>
              <w:t xml:space="preserve">El CONTRATADO podrá alquilar servidor y espacio de otra empresa siempre y cuando se cumpla con los contenidos descritos en al Apéndice </w:t>
            </w:r>
            <w:r w:rsidR="009045D0">
              <w:rPr>
                <w:rFonts w:eastAsia="Times New Roman" w:cs="Arial"/>
                <w:lang w:val="es-PE"/>
              </w:rPr>
              <w:t xml:space="preserve">N° </w:t>
            </w:r>
            <w:r w:rsidRPr="009045D0">
              <w:rPr>
                <w:rFonts w:eastAsia="Times New Roman" w:cs="Arial"/>
                <w:lang w:val="es-PE"/>
              </w:rPr>
              <w:t>15</w:t>
            </w:r>
            <w:r w:rsidR="009045D0">
              <w:rPr>
                <w:rFonts w:eastAsia="Times New Roman" w:cs="Arial"/>
                <w:lang w:val="es-PE"/>
              </w:rPr>
              <w:t xml:space="preserve"> del Anexo N° 8-B de las BASES;</w:t>
            </w:r>
            <w:r w:rsidRPr="009045D0">
              <w:rPr>
                <w:rFonts w:eastAsia="Times New Roman" w:cs="Arial"/>
                <w:lang w:val="es-PE"/>
              </w:rPr>
              <w:t xml:space="preserve"> as</w:t>
            </w:r>
            <w:r w:rsidR="009045D0">
              <w:rPr>
                <w:rFonts w:eastAsia="Times New Roman" w:cs="Arial"/>
                <w:lang w:val="es-PE"/>
              </w:rPr>
              <w:t>im</w:t>
            </w:r>
            <w:r w:rsidR="00B61BC4">
              <w:rPr>
                <w:rFonts w:eastAsia="Times New Roman" w:cs="Arial"/>
                <w:lang w:val="es-PE"/>
              </w:rPr>
              <w:t>ismo,</w:t>
            </w:r>
            <w:r w:rsidRPr="009045D0">
              <w:rPr>
                <w:rFonts w:eastAsia="Times New Roman" w:cs="Arial"/>
                <w:lang w:val="es-PE"/>
              </w:rPr>
              <w:t xml:space="preserve"> deberá permitir a</w:t>
            </w:r>
            <w:r w:rsidR="00B61BC4">
              <w:rPr>
                <w:rFonts w:eastAsia="Times New Roman" w:cs="Arial"/>
                <w:lang w:val="es-PE"/>
              </w:rPr>
              <w:t>l</w:t>
            </w:r>
            <w:r w:rsidRPr="009045D0">
              <w:rPr>
                <w:rFonts w:eastAsia="Times New Roman" w:cs="Arial"/>
                <w:lang w:val="es-PE"/>
              </w:rPr>
              <w:t xml:space="preserve"> FITEL contar con todos los accesos especificados en el Anexo </w:t>
            </w:r>
            <w:r w:rsidR="00B61BC4">
              <w:rPr>
                <w:rFonts w:eastAsia="Times New Roman" w:cs="Arial"/>
                <w:lang w:val="es-PE"/>
              </w:rPr>
              <w:t xml:space="preserve">N° </w:t>
            </w:r>
            <w:r w:rsidRPr="009045D0">
              <w:rPr>
                <w:rFonts w:eastAsia="Times New Roman" w:cs="Arial"/>
                <w:lang w:val="es-PE"/>
              </w:rPr>
              <w:t>8</w:t>
            </w:r>
            <w:r w:rsidR="00B61BC4">
              <w:rPr>
                <w:rFonts w:eastAsia="Times New Roman" w:cs="Arial"/>
                <w:lang w:val="es-PE"/>
              </w:rPr>
              <w:t>-</w:t>
            </w:r>
            <w:r w:rsidRPr="009045D0">
              <w:rPr>
                <w:rFonts w:eastAsia="Times New Roman" w:cs="Arial"/>
                <w:lang w:val="es-PE"/>
              </w:rPr>
              <w:t>B de las BASES</w:t>
            </w:r>
            <w:r w:rsidR="00B61BC4">
              <w:rPr>
                <w:rFonts w:eastAsia="Times New Roman" w:cs="Arial"/>
                <w:lang w:val="es-PE"/>
              </w:rPr>
              <w:t>.</w:t>
            </w:r>
          </w:p>
          <w:p w14:paraId="06280E6C" w14:textId="77777777" w:rsidR="002A1508" w:rsidRPr="009045D0" w:rsidRDefault="002A1508" w:rsidP="009045D0">
            <w:pPr>
              <w:jc w:val="both"/>
              <w:rPr>
                <w:rFonts w:asciiTheme="minorHAnsi" w:hAnsiTheme="minorHAnsi" w:cs="Arial"/>
              </w:rPr>
            </w:pPr>
          </w:p>
        </w:tc>
      </w:tr>
    </w:tbl>
    <w:p w14:paraId="1A739357"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7776AA76" w14:textId="77777777" w:rsidTr="001D3CA7">
        <w:tc>
          <w:tcPr>
            <w:tcW w:w="2329" w:type="pct"/>
          </w:tcPr>
          <w:p w14:paraId="5EE831B7"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0CC833C4" w14:textId="0674D803" w:rsidR="005F78AC" w:rsidRPr="00E143B7" w:rsidRDefault="00DA74A8" w:rsidP="00F27677">
            <w:pPr>
              <w:rPr>
                <w:rFonts w:cs="Arial"/>
                <w:lang w:val="es-PE"/>
              </w:rPr>
            </w:pPr>
            <w:r>
              <w:rPr>
                <w:rFonts w:cs="Arial"/>
                <w:lang w:val="es-PE"/>
              </w:rPr>
              <w:t>275</w:t>
            </w:r>
          </w:p>
        </w:tc>
      </w:tr>
      <w:tr w:rsidR="005F78AC" w:rsidRPr="00E143B7" w14:paraId="08C4192A" w14:textId="77777777" w:rsidTr="001D3CA7">
        <w:tc>
          <w:tcPr>
            <w:tcW w:w="2329" w:type="pct"/>
          </w:tcPr>
          <w:p w14:paraId="1E765CEB"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3DD75426" w14:textId="77777777" w:rsidR="005F78AC" w:rsidRPr="00E143B7" w:rsidRDefault="005F78AC" w:rsidP="00F27677">
            <w:pPr>
              <w:rPr>
                <w:rFonts w:cs="Arial"/>
                <w:lang w:val="es-PE"/>
              </w:rPr>
            </w:pPr>
            <w:r w:rsidRPr="00E143B7">
              <w:rPr>
                <w:rFonts w:cs="Arial"/>
              </w:rPr>
              <w:t>Apéndice N° 24</w:t>
            </w:r>
          </w:p>
        </w:tc>
      </w:tr>
      <w:tr w:rsidR="005F78AC" w:rsidRPr="00E143B7" w14:paraId="394F6177" w14:textId="77777777" w:rsidTr="001D3CA7">
        <w:tc>
          <w:tcPr>
            <w:tcW w:w="5000" w:type="pct"/>
            <w:gridSpan w:val="2"/>
          </w:tcPr>
          <w:p w14:paraId="66060E30" w14:textId="77777777" w:rsidR="005F78AC" w:rsidRPr="00E143B7" w:rsidRDefault="005F78AC" w:rsidP="00F27677">
            <w:pPr>
              <w:rPr>
                <w:rFonts w:cs="Arial"/>
              </w:rPr>
            </w:pPr>
            <w:r w:rsidRPr="00E143B7">
              <w:rPr>
                <w:rFonts w:cs="Arial"/>
              </w:rPr>
              <w:t>Apéndice N° 24</w:t>
            </w:r>
          </w:p>
          <w:p w14:paraId="115B2E8B" w14:textId="77777777" w:rsidR="005F78AC" w:rsidRPr="00E143B7" w:rsidRDefault="005F78AC" w:rsidP="00F27677">
            <w:pPr>
              <w:rPr>
                <w:rFonts w:cs="Arial"/>
              </w:rPr>
            </w:pPr>
            <w:r w:rsidRPr="00E143B7">
              <w:rPr>
                <w:rFonts w:cs="Arial"/>
              </w:rPr>
              <w:t>Lineamientos para la determinación de la existencia de cobertura en una LOCALIDAD BENEFICIARIA</w:t>
            </w:r>
          </w:p>
          <w:p w14:paraId="72153B92" w14:textId="77777777" w:rsidR="005F78AC" w:rsidRPr="00E143B7" w:rsidRDefault="005F78AC" w:rsidP="00F27677">
            <w:pPr>
              <w:rPr>
                <w:rFonts w:cs="Arial"/>
              </w:rPr>
            </w:pPr>
            <w:r w:rsidRPr="00E143B7">
              <w:rPr>
                <w:rFonts w:cs="Arial"/>
              </w:rPr>
              <w:t>b. Procedimiento para determinar el cumplimiento de cobertura de la señal radioeléctrica:</w:t>
            </w:r>
          </w:p>
          <w:p w14:paraId="339B4F45" w14:textId="77777777" w:rsidR="005F78AC" w:rsidRPr="00E143B7" w:rsidRDefault="005F78AC" w:rsidP="00F27677">
            <w:pPr>
              <w:rPr>
                <w:rFonts w:cs="Arial"/>
              </w:rPr>
            </w:pPr>
            <w:r w:rsidRPr="00E143B7">
              <w:rPr>
                <w:rFonts w:cs="Arial"/>
              </w:rPr>
              <w:t>b.4. La cantidad de puntos de medición que se realizarán para determinar el cumplimiento de cobertura señalados en los literales precedentes del presente Apéndice (puntos b.1, b.2 y b.3) serán no menor a ocho (08) y estarán consignadas en el ACTA DE INSTALACIÓN de la RED DE ACCESO, procurando abarcar la mayor parte de cada LOCALIDAD BENEFICIARIA.</w:t>
            </w:r>
          </w:p>
          <w:p w14:paraId="683CCE06" w14:textId="77777777" w:rsidR="005F78AC" w:rsidRPr="00E143B7" w:rsidRDefault="005F78AC" w:rsidP="00F27677">
            <w:pPr>
              <w:rPr>
                <w:rFonts w:cs="Arial"/>
              </w:rPr>
            </w:pPr>
            <w:r w:rsidRPr="00E143B7">
              <w:rPr>
                <w:rFonts w:cs="Arial"/>
              </w:rPr>
              <w:t>b.6. El área de cobertura de la señal radioeléctrica mínimo requerido en una LOCALIDAD BENEFICIARIA será determinado por los radios de cobertura, los cuáles serán:</w:t>
            </w:r>
          </w:p>
          <w:p w14:paraId="6BACFDF4" w14:textId="77777777" w:rsidR="005F78AC" w:rsidRPr="00E143B7" w:rsidRDefault="005F78AC" w:rsidP="00F27677">
            <w:pPr>
              <w:rPr>
                <w:rFonts w:cs="Arial"/>
              </w:rPr>
            </w:pPr>
          </w:p>
          <w:p w14:paraId="669773FF" w14:textId="77777777" w:rsidR="005F78AC" w:rsidRPr="00E143B7" w:rsidRDefault="005F78AC" w:rsidP="00F27677">
            <w:pPr>
              <w:rPr>
                <w:rFonts w:cs="Arial"/>
                <w:lang w:val="es-PE"/>
              </w:rPr>
            </w:pPr>
            <w:r w:rsidRPr="00E143B7">
              <w:rPr>
                <w:rFonts w:cs="Arial"/>
                <w:lang w:val="es-PE"/>
              </w:rPr>
              <w:t>Contenido de la Consulta:</w:t>
            </w:r>
          </w:p>
          <w:p w14:paraId="5B49EF4D" w14:textId="77777777" w:rsidR="005F78AC" w:rsidRPr="00E143B7" w:rsidRDefault="005F78AC" w:rsidP="00F27677">
            <w:pPr>
              <w:rPr>
                <w:rFonts w:cs="Arial"/>
                <w:lang w:val="es-PE"/>
              </w:rPr>
            </w:pPr>
            <w:r w:rsidRPr="00E143B7">
              <w:rPr>
                <w:rFonts w:cs="Arial"/>
                <w:lang w:val="es-PE"/>
              </w:rPr>
              <w:t>Si todas las LOCALIDADES BENEFICIARIAS se ubican en el mismo lado de POP, ¿la cobertura se puede solo para la dirección de LOCALIDAD BENEFICIARIA?</w:t>
            </w:r>
          </w:p>
          <w:p w14:paraId="3E6E4BDE" w14:textId="77777777" w:rsidR="005F78AC" w:rsidRPr="00E143B7" w:rsidRDefault="005F78AC" w:rsidP="00F27677">
            <w:pPr>
              <w:rPr>
                <w:rFonts w:cs="Arial"/>
                <w:lang w:val="es-PE"/>
              </w:rPr>
            </w:pPr>
            <w:r w:rsidRPr="00E143B7">
              <w:rPr>
                <w:rFonts w:cs="Arial"/>
                <w:noProof/>
                <w:lang w:val="es-PE" w:eastAsia="es-PE"/>
              </w:rPr>
              <w:drawing>
                <wp:inline distT="0" distB="0" distL="0" distR="0" wp14:anchorId="7926CDE6" wp14:editId="60B5E810">
                  <wp:extent cx="1579218" cy="579783"/>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9218" cy="579783"/>
                          </a:xfrm>
                          <a:prstGeom prst="rect">
                            <a:avLst/>
                          </a:prstGeom>
                        </pic:spPr>
                      </pic:pic>
                    </a:graphicData>
                  </a:graphic>
                </wp:inline>
              </w:drawing>
            </w:r>
          </w:p>
          <w:p w14:paraId="286156E5" w14:textId="77777777" w:rsidR="005F78AC" w:rsidRPr="00E143B7" w:rsidRDefault="005F78AC" w:rsidP="00F27677">
            <w:pPr>
              <w:rPr>
                <w:rFonts w:cs="Arial"/>
                <w:lang w:val="es-PE"/>
              </w:rPr>
            </w:pPr>
          </w:p>
        </w:tc>
      </w:tr>
      <w:tr w:rsidR="00B61BC4" w:rsidRPr="00B61BC4" w14:paraId="181C8BBC" w14:textId="77777777" w:rsidTr="001D3CA7">
        <w:tc>
          <w:tcPr>
            <w:tcW w:w="5000" w:type="pct"/>
            <w:gridSpan w:val="2"/>
          </w:tcPr>
          <w:p w14:paraId="355AD6A4" w14:textId="77777777" w:rsidR="009E3C24" w:rsidRPr="00B61BC4" w:rsidRDefault="009E3C24" w:rsidP="00B61BC4">
            <w:pPr>
              <w:jc w:val="both"/>
              <w:rPr>
                <w:rFonts w:cs="Arial"/>
                <w:b/>
                <w:u w:val="single"/>
                <w:lang w:val="es-PE"/>
              </w:rPr>
            </w:pPr>
            <w:r w:rsidRPr="00B61BC4">
              <w:rPr>
                <w:rFonts w:cs="Arial"/>
                <w:b/>
                <w:u w:val="single"/>
                <w:lang w:val="es-PE"/>
              </w:rPr>
              <w:t>Respuesta</w:t>
            </w:r>
            <w:r w:rsidRPr="00B61BC4">
              <w:rPr>
                <w:rFonts w:cs="Arial"/>
                <w:lang w:val="es-PE"/>
              </w:rPr>
              <w:t>:</w:t>
            </w:r>
          </w:p>
          <w:p w14:paraId="78E92532" w14:textId="77777777" w:rsidR="0001034D" w:rsidRPr="00B61BC4" w:rsidRDefault="0001034D" w:rsidP="00B61BC4">
            <w:pPr>
              <w:jc w:val="both"/>
              <w:rPr>
                <w:rFonts w:cs="Arial"/>
                <w:lang w:val="es-PE"/>
              </w:rPr>
            </w:pPr>
          </w:p>
          <w:p w14:paraId="2344E447" w14:textId="073D4ED0" w:rsidR="002A1508" w:rsidRPr="00B61BC4" w:rsidRDefault="00D44F38" w:rsidP="00B61BC4">
            <w:pPr>
              <w:jc w:val="both"/>
              <w:rPr>
                <w:lang w:val="es-PE"/>
              </w:rPr>
            </w:pPr>
            <w:r>
              <w:rPr>
                <w:rFonts w:cs="Arial"/>
                <w:lang w:val="es-PE"/>
              </w:rPr>
              <w:t>S</w:t>
            </w:r>
            <w:r w:rsidR="00C14366" w:rsidRPr="00B61BC4">
              <w:rPr>
                <w:rFonts w:cs="Arial"/>
                <w:lang w:val="es-PE"/>
              </w:rPr>
              <w:t xml:space="preserve">e </w:t>
            </w:r>
            <w:r w:rsidR="00F11B25">
              <w:rPr>
                <w:rFonts w:cs="Arial"/>
                <w:lang w:val="es-PE"/>
              </w:rPr>
              <w:t xml:space="preserve">recuerda </w:t>
            </w:r>
            <w:r w:rsidR="00C14366" w:rsidRPr="00B61BC4">
              <w:rPr>
                <w:rFonts w:cs="Arial"/>
                <w:lang w:val="es-PE"/>
              </w:rPr>
              <w:t>que cada localidad debe de contar con un POP, el cual puede estar ubicado dentro o fuera de dicha localidad (esto último con el fin de encontrar la ubicación </w:t>
            </w:r>
            <w:r w:rsidR="00C14366" w:rsidRPr="00B61BC4">
              <w:rPr>
                <w:lang w:val="es-PE"/>
              </w:rPr>
              <w:t>más adecuada para brindar la mayor cobertura), respetando que la distancia máxima entre el POP y alguna INSTITUCIÓN BENEFICIARIA OBLIGATORIA sea de 2000 metros y cumpliendo con los requisitos de cobertura radioeléctrica.</w:t>
            </w:r>
          </w:p>
          <w:p w14:paraId="24F64E0A" w14:textId="77777777" w:rsidR="002A1508" w:rsidRPr="00B61BC4" w:rsidRDefault="002A1508" w:rsidP="00B61BC4">
            <w:pPr>
              <w:jc w:val="both"/>
              <w:rPr>
                <w:rFonts w:cs="Arial"/>
                <w:lang w:val="es-PE"/>
              </w:rPr>
            </w:pPr>
          </w:p>
        </w:tc>
      </w:tr>
    </w:tbl>
    <w:p w14:paraId="1A296452" w14:textId="75D00577" w:rsidR="005F78AC" w:rsidRPr="00B61BC4" w:rsidRDefault="005F78AC" w:rsidP="00F27677">
      <w:pPr>
        <w:jc w:val="both"/>
        <w:rPr>
          <w:rFonts w:ascii="Arial" w:hAnsi="Arial" w:cs="Arial"/>
          <w:lang w:val="es-PE"/>
        </w:rPr>
      </w:pPr>
    </w:p>
    <w:tbl>
      <w:tblPr>
        <w:tblStyle w:val="Tablaconcuadrcula"/>
        <w:tblW w:w="5000" w:type="pct"/>
        <w:jc w:val="right"/>
        <w:tblLook w:val="04A0" w:firstRow="1" w:lastRow="0" w:firstColumn="1" w:lastColumn="0" w:noHBand="0" w:noVBand="1"/>
      </w:tblPr>
      <w:tblGrid>
        <w:gridCol w:w="6799"/>
        <w:gridCol w:w="1695"/>
      </w:tblGrid>
      <w:tr w:rsidR="00B572AF" w:rsidRPr="00B572AF" w14:paraId="15657164" w14:textId="77777777" w:rsidTr="001D3CA7">
        <w:trPr>
          <w:jc w:val="right"/>
        </w:trPr>
        <w:tc>
          <w:tcPr>
            <w:tcW w:w="4002" w:type="pct"/>
          </w:tcPr>
          <w:p w14:paraId="0447F47A" w14:textId="77777777" w:rsidR="00B572AF" w:rsidRPr="00B572AF" w:rsidRDefault="00B572AF" w:rsidP="00F27677">
            <w:pPr>
              <w:jc w:val="both"/>
              <w:rPr>
                <w:rFonts w:cs="Arial"/>
                <w:b/>
              </w:rPr>
            </w:pPr>
            <w:r w:rsidRPr="00B572AF">
              <w:rPr>
                <w:rFonts w:cs="Arial"/>
                <w:b/>
              </w:rPr>
              <w:t>Nº de Consulta a las ESPECIFICACIONES TÉCNICAS DE LA RED DE ACCESO (Anexo Nº 8-B)</w:t>
            </w:r>
          </w:p>
        </w:tc>
        <w:tc>
          <w:tcPr>
            <w:tcW w:w="998" w:type="pct"/>
            <w:vAlign w:val="center"/>
          </w:tcPr>
          <w:p w14:paraId="577A99A7" w14:textId="5DB4EA03" w:rsidR="00B572AF" w:rsidRPr="00B572AF" w:rsidRDefault="00DA74A8" w:rsidP="00F27677">
            <w:pPr>
              <w:jc w:val="center"/>
              <w:rPr>
                <w:rFonts w:cs="Arial"/>
                <w:b/>
              </w:rPr>
            </w:pPr>
            <w:r>
              <w:rPr>
                <w:rFonts w:cs="Arial"/>
                <w:b/>
              </w:rPr>
              <w:t>276</w:t>
            </w:r>
          </w:p>
        </w:tc>
      </w:tr>
      <w:tr w:rsidR="00B572AF" w:rsidRPr="00B572AF" w14:paraId="41B6DC23" w14:textId="77777777" w:rsidTr="001D3CA7">
        <w:trPr>
          <w:jc w:val="right"/>
        </w:trPr>
        <w:tc>
          <w:tcPr>
            <w:tcW w:w="4002" w:type="pct"/>
          </w:tcPr>
          <w:p w14:paraId="6FBBB502" w14:textId="77777777" w:rsidR="00B572AF" w:rsidRPr="00B572AF" w:rsidRDefault="00B572AF" w:rsidP="00F27677">
            <w:pPr>
              <w:jc w:val="both"/>
              <w:rPr>
                <w:rFonts w:cs="Arial"/>
                <w:b/>
              </w:rPr>
            </w:pPr>
            <w:r w:rsidRPr="00B572AF">
              <w:rPr>
                <w:rFonts w:cs="Arial"/>
                <w:b/>
              </w:rPr>
              <w:t>Numeral, literal u otra división de las ESPECIFICACIONES TÉCNICAS DE LA RED DE ACCESO (Anexo Nº 8-B)</w:t>
            </w:r>
          </w:p>
        </w:tc>
        <w:tc>
          <w:tcPr>
            <w:tcW w:w="998" w:type="pct"/>
            <w:vAlign w:val="center"/>
          </w:tcPr>
          <w:p w14:paraId="0F1C09F6" w14:textId="77777777" w:rsidR="00B572AF" w:rsidRPr="00B572AF" w:rsidRDefault="00B572AF" w:rsidP="00F27677">
            <w:pPr>
              <w:jc w:val="center"/>
              <w:rPr>
                <w:rFonts w:cs="Arial"/>
                <w:b/>
              </w:rPr>
            </w:pPr>
            <w:r w:rsidRPr="00B572AF">
              <w:rPr>
                <w:rFonts w:cs="Arial"/>
                <w:b/>
              </w:rPr>
              <w:t>Apéndice 13-A</w:t>
            </w:r>
          </w:p>
        </w:tc>
      </w:tr>
      <w:tr w:rsidR="00B572AF" w:rsidRPr="00B572AF" w14:paraId="24F1C23B" w14:textId="77777777" w:rsidTr="001D3CA7">
        <w:trPr>
          <w:jc w:val="right"/>
        </w:trPr>
        <w:tc>
          <w:tcPr>
            <w:tcW w:w="5000" w:type="pct"/>
            <w:gridSpan w:val="2"/>
          </w:tcPr>
          <w:p w14:paraId="1F280648" w14:textId="77777777" w:rsidR="00B572AF" w:rsidRPr="00B572AF" w:rsidRDefault="00B572AF" w:rsidP="00F27677">
            <w:pPr>
              <w:jc w:val="both"/>
              <w:rPr>
                <w:rFonts w:cs="Arial"/>
                <w:i/>
                <w:iCs/>
              </w:rPr>
            </w:pPr>
            <w:r w:rsidRPr="00B572AF">
              <w:rPr>
                <w:rFonts w:cs="Arial"/>
                <w:i/>
                <w:iCs/>
              </w:rPr>
              <w:t>II. ALCANCE:</w:t>
            </w:r>
          </w:p>
          <w:p w14:paraId="5D85AA48" w14:textId="77777777" w:rsidR="00B572AF" w:rsidRPr="00B572AF" w:rsidRDefault="00B572AF" w:rsidP="00F27677">
            <w:pPr>
              <w:rPr>
                <w:rFonts w:cs="Arial"/>
                <w:i/>
                <w:iCs/>
              </w:rPr>
            </w:pPr>
            <w:r w:rsidRPr="00B572AF">
              <w:rPr>
                <w:rFonts w:cs="Arial"/>
                <w:i/>
                <w:iCs/>
              </w:rPr>
              <w:t>(…) Asimismo, en relación a la cantidad total de capacitados por localidad, se deberá cumplir con las siguientes metas:</w:t>
            </w:r>
          </w:p>
          <w:p w14:paraId="6BE279D9" w14:textId="77777777" w:rsidR="00B572AF" w:rsidRPr="00B572AF" w:rsidRDefault="00B572AF" w:rsidP="00D964B6">
            <w:pPr>
              <w:pStyle w:val="Prrafodelista"/>
              <w:numPr>
                <w:ilvl w:val="0"/>
                <w:numId w:val="12"/>
              </w:numPr>
              <w:rPr>
                <w:rFonts w:cs="Arial"/>
                <w:i/>
                <w:iCs/>
              </w:rPr>
            </w:pPr>
            <w:r w:rsidRPr="00B572AF">
              <w:rPr>
                <w:rFonts w:cs="Arial"/>
                <w:i/>
                <w:iCs/>
              </w:rPr>
              <w:t>La asistencia de mujeres debe ser en porcentaje no menor al treinta por ciento (30%) del total de asistentes a la CAPACITACIÓN.</w:t>
            </w:r>
          </w:p>
          <w:p w14:paraId="6A697709" w14:textId="77777777" w:rsidR="00B572AF" w:rsidRPr="00B572AF" w:rsidRDefault="00B572AF" w:rsidP="00F27677">
            <w:pPr>
              <w:jc w:val="both"/>
              <w:rPr>
                <w:rFonts w:cs="Arial"/>
                <w:i/>
                <w:iCs/>
              </w:rPr>
            </w:pPr>
          </w:p>
          <w:p w14:paraId="6B088230" w14:textId="77777777" w:rsidR="00B572AF" w:rsidRPr="00B572AF" w:rsidRDefault="00B572AF" w:rsidP="00F27677">
            <w:pPr>
              <w:jc w:val="both"/>
              <w:rPr>
                <w:rFonts w:cs="Arial"/>
                <w:b/>
              </w:rPr>
            </w:pPr>
            <w:r w:rsidRPr="00B572AF">
              <w:rPr>
                <w:rFonts w:cs="Arial"/>
                <w:b/>
              </w:rPr>
              <w:t>Contenido de la Consulta:</w:t>
            </w:r>
          </w:p>
          <w:p w14:paraId="4077572F" w14:textId="77777777" w:rsidR="00B572AF" w:rsidRPr="00B572AF" w:rsidRDefault="00B572AF" w:rsidP="00F27677">
            <w:pPr>
              <w:jc w:val="both"/>
              <w:rPr>
                <w:rFonts w:cs="Arial"/>
              </w:rPr>
            </w:pPr>
            <w:r w:rsidRPr="00B572AF">
              <w:rPr>
                <w:rFonts w:cs="Arial"/>
              </w:rPr>
              <w:t>De conformidad con el Estudio de Pre-inversión a nivel de perfil los proyectos en cuestión, de la población en edad de trabajar, el 32.3% son mujeres, y el 67.7% son varones. Asimismo, el factor machismo influye considerablemente en la falta de participación de la mujer en eventos en general.</w:t>
            </w:r>
          </w:p>
          <w:p w14:paraId="3D5887B5" w14:textId="77777777" w:rsidR="00B572AF" w:rsidRPr="00B572AF" w:rsidRDefault="00B572AF" w:rsidP="00F27677">
            <w:pPr>
              <w:jc w:val="both"/>
              <w:rPr>
                <w:rFonts w:cs="Arial"/>
              </w:rPr>
            </w:pPr>
          </w:p>
          <w:p w14:paraId="085AF83C" w14:textId="77777777" w:rsidR="00B572AF" w:rsidRPr="00B572AF" w:rsidRDefault="00B572AF" w:rsidP="00F27677">
            <w:pPr>
              <w:tabs>
                <w:tab w:val="left" w:pos="851"/>
              </w:tabs>
              <w:jc w:val="both"/>
              <w:rPr>
                <w:rFonts w:cs="Arial"/>
              </w:rPr>
            </w:pPr>
            <w:r w:rsidRPr="00B572AF">
              <w:rPr>
                <w:rFonts w:cs="Arial"/>
              </w:rPr>
              <w:t>En tal sentido, se consulta al comité sobre el mecanismo para acreditar la imposibilidad de cumplir con la obligación citada precedentemente siendo la inasistencia del porcentaje mínimo de mujeres una situación bastante probable e imposible de contrarrestar.</w:t>
            </w:r>
          </w:p>
        </w:tc>
      </w:tr>
      <w:tr w:rsidR="0091448A" w:rsidRPr="00B61BC4" w14:paraId="366A1523" w14:textId="77777777" w:rsidTr="001D3CA7">
        <w:trPr>
          <w:jc w:val="right"/>
        </w:trPr>
        <w:tc>
          <w:tcPr>
            <w:tcW w:w="5000" w:type="pct"/>
            <w:gridSpan w:val="2"/>
          </w:tcPr>
          <w:p w14:paraId="69B52042" w14:textId="77777777" w:rsidR="0091448A"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64A3611C" w14:textId="77777777" w:rsidR="0001034D" w:rsidRPr="00B61BC4" w:rsidRDefault="0001034D" w:rsidP="00B61BC4">
            <w:pPr>
              <w:tabs>
                <w:tab w:val="left" w:pos="851"/>
              </w:tabs>
              <w:jc w:val="both"/>
              <w:rPr>
                <w:rFonts w:cs="Arial"/>
              </w:rPr>
            </w:pPr>
          </w:p>
          <w:p w14:paraId="1F0A21AE" w14:textId="6AB3216F" w:rsidR="0091448A" w:rsidRPr="00B61BC4" w:rsidRDefault="00C14366" w:rsidP="00B61BC4">
            <w:pPr>
              <w:tabs>
                <w:tab w:val="left" w:pos="851"/>
              </w:tabs>
              <w:jc w:val="both"/>
              <w:rPr>
                <w:rFonts w:cs="Arial"/>
              </w:rPr>
            </w:pPr>
            <w:r w:rsidRPr="00B61BC4">
              <w:t>En los lineamientos de capacitación, se establece la excepción de no poder cumplir con este requerimiento:</w:t>
            </w:r>
            <w:r w:rsidR="00B61BC4">
              <w:rPr>
                <w:rFonts w:cs="Arial"/>
              </w:rPr>
              <w:t xml:space="preserve"> </w:t>
            </w:r>
            <w:r w:rsidR="00B61BC4" w:rsidRPr="00B61BC4">
              <w:t>“</w:t>
            </w:r>
            <w:r w:rsidR="00B61BC4" w:rsidRPr="00B61BC4">
              <w:rPr>
                <w:i/>
              </w:rPr>
              <w:t>En caso de no alcanzar las cantidades y metas señaladas en los literales a, b y c, el CONTRATADO informará y acreditará al FITEL las razones que motivan dicho incumplimiento. El FITEL se reserva el derecho de efectuar las verificaciones que correspondan</w:t>
            </w:r>
            <w:r w:rsidR="00B61BC4" w:rsidRPr="00B61BC4">
              <w:t>”.</w:t>
            </w:r>
          </w:p>
          <w:p w14:paraId="62BAE182" w14:textId="77777777" w:rsidR="0001034D" w:rsidRPr="00B61BC4" w:rsidRDefault="0001034D" w:rsidP="00F27677">
            <w:pPr>
              <w:jc w:val="both"/>
              <w:rPr>
                <w:rFonts w:cs="Arial"/>
                <w:iCs/>
              </w:rPr>
            </w:pPr>
          </w:p>
        </w:tc>
      </w:tr>
    </w:tbl>
    <w:p w14:paraId="1EB9C28C"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2C9463B5" w14:textId="77777777" w:rsidTr="001D3CA7">
        <w:trPr>
          <w:jc w:val="right"/>
        </w:trPr>
        <w:tc>
          <w:tcPr>
            <w:tcW w:w="4002" w:type="pct"/>
          </w:tcPr>
          <w:p w14:paraId="57693EBD"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7B98B63E" w14:textId="008267BC" w:rsidR="00B572AF" w:rsidRPr="00B61BC4" w:rsidRDefault="00DA74A8" w:rsidP="00F27677">
            <w:pPr>
              <w:jc w:val="center"/>
              <w:rPr>
                <w:rFonts w:cs="Arial"/>
                <w:b/>
              </w:rPr>
            </w:pPr>
            <w:r>
              <w:rPr>
                <w:rFonts w:cs="Arial"/>
                <w:b/>
              </w:rPr>
              <w:t>277</w:t>
            </w:r>
          </w:p>
        </w:tc>
      </w:tr>
      <w:tr w:rsidR="00B572AF" w:rsidRPr="00B61BC4" w14:paraId="533999A6" w14:textId="77777777" w:rsidTr="001D3CA7">
        <w:trPr>
          <w:jc w:val="right"/>
        </w:trPr>
        <w:tc>
          <w:tcPr>
            <w:tcW w:w="4002" w:type="pct"/>
          </w:tcPr>
          <w:p w14:paraId="53C1E1E8"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5004623D" w14:textId="77777777" w:rsidR="00B572AF" w:rsidRPr="00B61BC4" w:rsidRDefault="00B572AF" w:rsidP="00F27677">
            <w:pPr>
              <w:jc w:val="center"/>
              <w:rPr>
                <w:rFonts w:cs="Arial"/>
                <w:b/>
              </w:rPr>
            </w:pPr>
            <w:r w:rsidRPr="00B61BC4">
              <w:rPr>
                <w:rFonts w:cs="Arial"/>
                <w:b/>
              </w:rPr>
              <w:t>Apéndice 13-A</w:t>
            </w:r>
          </w:p>
        </w:tc>
      </w:tr>
      <w:tr w:rsidR="00B572AF" w:rsidRPr="00B61BC4" w14:paraId="48F448F9" w14:textId="77777777" w:rsidTr="001D3CA7">
        <w:trPr>
          <w:jc w:val="right"/>
        </w:trPr>
        <w:tc>
          <w:tcPr>
            <w:tcW w:w="5000" w:type="pct"/>
            <w:gridSpan w:val="2"/>
          </w:tcPr>
          <w:p w14:paraId="63C846D3" w14:textId="77777777" w:rsidR="00B572AF" w:rsidRPr="00B61BC4" w:rsidRDefault="00B572AF" w:rsidP="00F27677">
            <w:pPr>
              <w:jc w:val="both"/>
              <w:rPr>
                <w:rFonts w:cs="Arial"/>
                <w:i/>
                <w:iCs/>
              </w:rPr>
            </w:pPr>
            <w:r w:rsidRPr="00B61BC4">
              <w:rPr>
                <w:rFonts w:cs="Arial"/>
                <w:i/>
                <w:iCs/>
              </w:rPr>
              <w:t>II. ALCANCE:</w:t>
            </w:r>
          </w:p>
          <w:p w14:paraId="1551FE79" w14:textId="77777777" w:rsidR="00B572AF" w:rsidRPr="00B61BC4" w:rsidRDefault="00B572AF" w:rsidP="00F27677">
            <w:pPr>
              <w:pStyle w:val="Estilo3"/>
              <w:autoSpaceDE w:val="0"/>
              <w:autoSpaceDN w:val="0"/>
              <w:ind w:left="720" w:firstLine="0"/>
              <w:rPr>
                <w:i/>
                <w:iCs/>
              </w:rPr>
            </w:pPr>
            <w:r w:rsidRPr="00B61BC4">
              <w:rPr>
                <w:i/>
                <w:iCs/>
              </w:rPr>
              <w:t>Asimismo, en relación a la cantidad total de capacitados por localidad, se deberá cumplir con las siguientes metas:</w:t>
            </w:r>
          </w:p>
          <w:p w14:paraId="059C1811" w14:textId="77777777" w:rsidR="00B572AF" w:rsidRPr="00B61BC4" w:rsidRDefault="00B572AF" w:rsidP="00F27677">
            <w:pPr>
              <w:jc w:val="both"/>
              <w:rPr>
                <w:rFonts w:cs="Arial"/>
                <w:i/>
                <w:iCs/>
              </w:rPr>
            </w:pPr>
            <w:r w:rsidRPr="00B61BC4">
              <w:rPr>
                <w:rFonts w:cs="Arial"/>
                <w:i/>
                <w:iCs/>
              </w:rPr>
              <w:t>(…)</w:t>
            </w:r>
          </w:p>
          <w:p w14:paraId="5053E8D1" w14:textId="77777777" w:rsidR="00B572AF" w:rsidRPr="00B61BC4" w:rsidRDefault="00B572AF" w:rsidP="00D964B6">
            <w:pPr>
              <w:pStyle w:val="Prrafodelista"/>
              <w:numPr>
                <w:ilvl w:val="0"/>
                <w:numId w:val="13"/>
              </w:numPr>
              <w:jc w:val="both"/>
              <w:rPr>
                <w:rFonts w:cs="Arial"/>
                <w:i/>
                <w:iCs/>
              </w:rPr>
            </w:pPr>
            <w:r w:rsidRPr="00B61BC4">
              <w:rPr>
                <w:rFonts w:cs="Arial"/>
                <w:i/>
                <w:iCs/>
              </w:rPr>
              <w:t xml:space="preserve">La asistencia de personas con algún tipo de discapacidad debe ser en porcentaje no menor al dos por ciento (2%) del total de asistentes a la CAPACITACIÓN. </w:t>
            </w:r>
          </w:p>
          <w:p w14:paraId="3E176CF2" w14:textId="77777777" w:rsidR="00B572AF" w:rsidRPr="00B61BC4" w:rsidRDefault="00B572AF" w:rsidP="00F27677">
            <w:pPr>
              <w:jc w:val="both"/>
              <w:rPr>
                <w:rFonts w:cs="Arial"/>
                <w:b/>
              </w:rPr>
            </w:pPr>
          </w:p>
          <w:p w14:paraId="23BB63A5" w14:textId="77777777" w:rsidR="00B572AF" w:rsidRPr="00B61BC4" w:rsidRDefault="00B572AF" w:rsidP="00F27677">
            <w:pPr>
              <w:jc w:val="both"/>
              <w:rPr>
                <w:rFonts w:cs="Arial"/>
                <w:b/>
              </w:rPr>
            </w:pPr>
            <w:r w:rsidRPr="00B61BC4">
              <w:rPr>
                <w:rFonts w:cs="Arial"/>
                <w:b/>
              </w:rPr>
              <w:t>Contenido de la Consulta:</w:t>
            </w:r>
          </w:p>
          <w:p w14:paraId="66EA81B6" w14:textId="77777777" w:rsidR="00B572AF" w:rsidRPr="00B61BC4" w:rsidRDefault="00B572AF" w:rsidP="00F27677">
            <w:pPr>
              <w:jc w:val="both"/>
              <w:rPr>
                <w:rFonts w:cs="Arial"/>
              </w:rPr>
            </w:pPr>
            <w:r w:rsidRPr="00B61BC4">
              <w:rPr>
                <w:rFonts w:cs="Arial"/>
              </w:rPr>
              <w:t xml:space="preserve">Según </w:t>
            </w:r>
            <w:r w:rsidRPr="00B61BC4">
              <w:rPr>
                <w:rFonts w:cs="Arial"/>
                <w:shd w:val="clear" w:color="auto" w:fill="FFFFFF"/>
              </w:rPr>
              <w:t>los resultados de la Primera Encuesta Nacional Especializada sobre Discapacidad</w:t>
            </w:r>
            <w:r w:rsidRPr="00B61BC4">
              <w:rPr>
                <w:rFonts w:cs="Arial"/>
              </w:rPr>
              <w:t xml:space="preserve"> practicada por e</w:t>
            </w:r>
            <w:r w:rsidRPr="00B61BC4">
              <w:rPr>
                <w:rFonts w:cs="Arial"/>
                <w:shd w:val="clear" w:color="auto" w:fill="FFFFFF"/>
              </w:rPr>
              <w:t>l Instituto de Estadística e Informática- INEI, desarrollada por la autoridad sectorial Consejo Nacional para la Integración de la Persona con Discapacidad- CONADIS (</w:t>
            </w:r>
            <w:hyperlink r:id="rId19" w:history="1">
              <w:r w:rsidRPr="00B61BC4">
                <w:rPr>
                  <w:rStyle w:val="Hipervnculo"/>
                  <w:rFonts w:cs="Arial"/>
                  <w:color w:val="auto"/>
                  <w:shd w:val="clear" w:color="auto" w:fill="FFFFFF"/>
                </w:rPr>
                <w:t>http://www.conadisperu.gob.pe/observatorio/index.php/informacion-de-base/sociodemografica/219-encuesta-nacional-especializada-en-discapacidad</w:t>
              </w:r>
            </w:hyperlink>
            <w:r w:rsidRPr="00B61BC4">
              <w:rPr>
                <w:rFonts w:cs="Arial"/>
                <w:shd w:val="clear" w:color="auto" w:fill="FFFFFF"/>
              </w:rPr>
              <w:t>), el 92,4% de las personas con discapacidad no cuentan con el respectivo certificado de discapacidad; mientras que el 7,0% cuenta con dicho documento.</w:t>
            </w:r>
            <w:r w:rsidRPr="00B61BC4">
              <w:rPr>
                <w:rFonts w:cs="Arial"/>
              </w:rPr>
              <w:t xml:space="preserve"> </w:t>
            </w:r>
          </w:p>
          <w:p w14:paraId="4D7F1BFA" w14:textId="77777777" w:rsidR="00B572AF" w:rsidRPr="00B61BC4" w:rsidRDefault="00B572AF" w:rsidP="00F27677">
            <w:pPr>
              <w:jc w:val="both"/>
              <w:rPr>
                <w:rFonts w:cs="Arial"/>
              </w:rPr>
            </w:pPr>
          </w:p>
          <w:p w14:paraId="20611F23" w14:textId="77777777" w:rsidR="00B572AF" w:rsidRPr="00B61BC4" w:rsidRDefault="00B572AF" w:rsidP="00F27677">
            <w:pPr>
              <w:tabs>
                <w:tab w:val="left" w:pos="851"/>
              </w:tabs>
              <w:jc w:val="both"/>
              <w:rPr>
                <w:rFonts w:cs="Arial"/>
              </w:rPr>
            </w:pPr>
            <w:r w:rsidRPr="00B61BC4">
              <w:rPr>
                <w:rFonts w:cs="Arial"/>
              </w:rPr>
              <w:t>En atención a lo mencionado se solicita al comité indicar si bastará la declaración del participante respecto a su condición de “persona con discapacidad”, no siendo necesario que cuente con inscripción ante CONADIS.</w:t>
            </w:r>
          </w:p>
        </w:tc>
      </w:tr>
      <w:tr w:rsidR="0091448A" w:rsidRPr="00B61BC4" w14:paraId="00442EAC" w14:textId="77777777" w:rsidTr="001D3CA7">
        <w:trPr>
          <w:jc w:val="right"/>
        </w:trPr>
        <w:tc>
          <w:tcPr>
            <w:tcW w:w="5000" w:type="pct"/>
            <w:gridSpan w:val="2"/>
          </w:tcPr>
          <w:p w14:paraId="5EA04854" w14:textId="77777777" w:rsidR="0091448A"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4603B07B" w14:textId="77777777" w:rsidR="0001034D" w:rsidRPr="00B61BC4" w:rsidRDefault="0001034D" w:rsidP="00F27677">
            <w:pPr>
              <w:contextualSpacing/>
              <w:jc w:val="both"/>
              <w:rPr>
                <w:rFonts w:eastAsia="Times New Roman" w:cs="Arial"/>
                <w:lang w:val="es-PE"/>
              </w:rPr>
            </w:pPr>
          </w:p>
          <w:p w14:paraId="16964317" w14:textId="77777777" w:rsidR="0091448A" w:rsidRPr="00B61BC4" w:rsidRDefault="00C14366" w:rsidP="00F27677">
            <w:pPr>
              <w:jc w:val="both"/>
              <w:rPr>
                <w:rFonts w:eastAsia="Times New Roman" w:cs="Arial"/>
                <w:lang w:val="es-PE"/>
              </w:rPr>
            </w:pPr>
            <w:r w:rsidRPr="00B61BC4">
              <w:rPr>
                <w:rFonts w:eastAsia="Times New Roman" w:cs="Arial"/>
                <w:lang w:val="es-PE"/>
              </w:rPr>
              <w:t>Se tomará como válida la declaración escrita con los datos del participante y firmada por el mismo.</w:t>
            </w:r>
          </w:p>
          <w:p w14:paraId="1D988C1E" w14:textId="77777777" w:rsidR="0001034D" w:rsidRPr="00B61BC4" w:rsidRDefault="0001034D" w:rsidP="00F27677">
            <w:pPr>
              <w:jc w:val="both"/>
              <w:rPr>
                <w:rFonts w:cs="Arial"/>
                <w:iCs/>
              </w:rPr>
            </w:pPr>
          </w:p>
        </w:tc>
      </w:tr>
    </w:tbl>
    <w:p w14:paraId="52BF32CE"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609F2A47" w14:textId="77777777" w:rsidTr="001D3CA7">
        <w:trPr>
          <w:jc w:val="right"/>
        </w:trPr>
        <w:tc>
          <w:tcPr>
            <w:tcW w:w="4002" w:type="pct"/>
          </w:tcPr>
          <w:p w14:paraId="0C0CFD21"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69579940" w14:textId="25D24754" w:rsidR="00B572AF" w:rsidRPr="00B61BC4" w:rsidRDefault="00DA74A8" w:rsidP="00F27677">
            <w:pPr>
              <w:jc w:val="center"/>
              <w:rPr>
                <w:rFonts w:cs="Arial"/>
                <w:b/>
              </w:rPr>
            </w:pPr>
            <w:r>
              <w:rPr>
                <w:rFonts w:cs="Arial"/>
                <w:b/>
              </w:rPr>
              <w:t>278</w:t>
            </w:r>
          </w:p>
        </w:tc>
      </w:tr>
      <w:tr w:rsidR="00B572AF" w:rsidRPr="00B61BC4" w14:paraId="47FAA3FC" w14:textId="77777777" w:rsidTr="001D3CA7">
        <w:trPr>
          <w:jc w:val="right"/>
        </w:trPr>
        <w:tc>
          <w:tcPr>
            <w:tcW w:w="4002" w:type="pct"/>
          </w:tcPr>
          <w:p w14:paraId="5525D390"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27321920" w14:textId="77777777" w:rsidR="00B572AF" w:rsidRPr="00B61BC4" w:rsidRDefault="00B572AF" w:rsidP="00F27677">
            <w:pPr>
              <w:jc w:val="center"/>
              <w:rPr>
                <w:rFonts w:cs="Arial"/>
                <w:b/>
              </w:rPr>
            </w:pPr>
            <w:r w:rsidRPr="00B61BC4">
              <w:rPr>
                <w:rFonts w:cs="Arial"/>
                <w:b/>
              </w:rPr>
              <w:t>6.3.6</w:t>
            </w:r>
          </w:p>
        </w:tc>
      </w:tr>
      <w:tr w:rsidR="00B572AF" w:rsidRPr="00B61BC4" w14:paraId="2BBBFB22" w14:textId="77777777" w:rsidTr="001D3CA7">
        <w:trPr>
          <w:jc w:val="right"/>
        </w:trPr>
        <w:tc>
          <w:tcPr>
            <w:tcW w:w="5000" w:type="pct"/>
            <w:gridSpan w:val="2"/>
          </w:tcPr>
          <w:p w14:paraId="7571DFB2" w14:textId="77777777" w:rsidR="00B572AF" w:rsidRPr="00B61BC4" w:rsidRDefault="00B572AF" w:rsidP="00F27677">
            <w:pPr>
              <w:rPr>
                <w:rFonts w:cs="Arial"/>
                <w:i/>
                <w:iCs/>
              </w:rPr>
            </w:pPr>
            <w:r w:rsidRPr="00B61BC4">
              <w:rPr>
                <w:rFonts w:cs="Arial"/>
                <w:i/>
                <w:iCs/>
              </w:rPr>
              <w:t>El CONTRATADO deberá implementar durante el PERÍODO DE INVERSIÓN DE LA RED DE ACCESO, un Contact Center, con un número telefónico gratuito y al menos seis (06) líneas de atención, destinadas a recibir reclamos, brindar asistencia, orientación y operaciones comerciales, que tendrá por lo menos un operador telefónico que hable además del idioma español, una segunda lengua, la más hablada en la Región. Asimismo, el CONTRATADO incluirá una cuenta de correo electrónico con respuesta automática de código de avería. Dicha información (registro de averías, reclamos, quejas, solicitudes de servicio y reportes de averías) estará disponible para el FITEL, quien tendrá facultades para supervisar la atención de los operadores telefónicos del Contact Center (previa coordinación con el CONTRATADO).</w:t>
            </w:r>
          </w:p>
          <w:p w14:paraId="2C9FB81C" w14:textId="77777777" w:rsidR="00B572AF" w:rsidRPr="00B61BC4" w:rsidRDefault="00B572AF" w:rsidP="00F27677">
            <w:pPr>
              <w:jc w:val="both"/>
              <w:rPr>
                <w:rFonts w:cs="Arial"/>
                <w:i/>
                <w:iCs/>
              </w:rPr>
            </w:pPr>
          </w:p>
          <w:p w14:paraId="0666DB2C" w14:textId="77777777" w:rsidR="00B572AF" w:rsidRPr="00B61BC4" w:rsidRDefault="00B572AF" w:rsidP="00F27677">
            <w:pPr>
              <w:jc w:val="both"/>
              <w:rPr>
                <w:rFonts w:cs="Arial"/>
                <w:b/>
              </w:rPr>
            </w:pPr>
            <w:r w:rsidRPr="00B61BC4">
              <w:rPr>
                <w:rFonts w:cs="Arial"/>
                <w:b/>
              </w:rPr>
              <w:t>Contenido de la Consulta:</w:t>
            </w:r>
          </w:p>
          <w:p w14:paraId="32F2E806" w14:textId="77777777" w:rsidR="00B572AF" w:rsidRPr="00B61BC4" w:rsidRDefault="00B572AF" w:rsidP="00F27677">
            <w:pPr>
              <w:tabs>
                <w:tab w:val="left" w:pos="851"/>
              </w:tabs>
              <w:jc w:val="both"/>
              <w:rPr>
                <w:rFonts w:cs="Arial"/>
              </w:rPr>
            </w:pPr>
            <w:r w:rsidRPr="00B61BC4">
              <w:rPr>
                <w:rFonts w:cs="Arial"/>
              </w:rPr>
              <w:t>Sírvase aclarar el horario mínimo de trabajo del Contact Center</w:t>
            </w:r>
          </w:p>
        </w:tc>
      </w:tr>
      <w:tr w:rsidR="00B61BC4" w:rsidRPr="00B61BC4" w14:paraId="2C5BC62C" w14:textId="77777777" w:rsidTr="001D3CA7">
        <w:trPr>
          <w:jc w:val="right"/>
        </w:trPr>
        <w:tc>
          <w:tcPr>
            <w:tcW w:w="5000" w:type="pct"/>
            <w:gridSpan w:val="2"/>
          </w:tcPr>
          <w:p w14:paraId="659E0FBB" w14:textId="77777777" w:rsidR="0001034D"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7BCE649A" w14:textId="77777777" w:rsidR="0001034D" w:rsidRPr="00B61BC4" w:rsidRDefault="0001034D" w:rsidP="00F27677">
            <w:pPr>
              <w:contextualSpacing/>
              <w:jc w:val="both"/>
              <w:rPr>
                <w:rFonts w:eastAsia="Times New Roman" w:cs="Arial"/>
                <w:lang w:val="es-PE"/>
              </w:rPr>
            </w:pPr>
          </w:p>
          <w:p w14:paraId="6D8FA813" w14:textId="5A297836" w:rsidR="0091448A" w:rsidRDefault="00C14366" w:rsidP="00F27677">
            <w:pPr>
              <w:rPr>
                <w:rFonts w:eastAsia="Times New Roman" w:cs="Arial"/>
                <w:lang w:val="es-MX"/>
              </w:rPr>
            </w:pPr>
            <w:r w:rsidRPr="00B61BC4">
              <w:rPr>
                <w:rFonts w:eastAsia="Times New Roman" w:cs="Arial"/>
                <w:lang w:val="es-PE"/>
              </w:rPr>
              <w:t>El horario mínimo</w:t>
            </w:r>
            <w:r w:rsidRPr="00B61BC4">
              <w:rPr>
                <w:rFonts w:eastAsia="Times New Roman" w:cs="Arial"/>
                <w:lang w:val="es-MX"/>
              </w:rPr>
              <w:t xml:space="preserve"> es </w:t>
            </w:r>
            <w:r w:rsidR="00B61BC4">
              <w:rPr>
                <w:rFonts w:eastAsia="Times New Roman" w:cs="Arial"/>
                <w:lang w:val="es-MX"/>
              </w:rPr>
              <w:t xml:space="preserve">de </w:t>
            </w:r>
            <w:r w:rsidRPr="00B61BC4">
              <w:rPr>
                <w:rFonts w:eastAsia="Times New Roman" w:cs="Arial"/>
                <w:lang w:val="es-MX"/>
              </w:rPr>
              <w:t>24x7.</w:t>
            </w:r>
          </w:p>
          <w:p w14:paraId="040419BB" w14:textId="752A29BA" w:rsidR="00B61BC4" w:rsidRPr="00B61BC4" w:rsidRDefault="00B61BC4" w:rsidP="00F27677">
            <w:pPr>
              <w:rPr>
                <w:rFonts w:cs="Arial"/>
                <w:iCs/>
                <w:lang w:val="es-PE"/>
              </w:rPr>
            </w:pPr>
          </w:p>
        </w:tc>
      </w:tr>
    </w:tbl>
    <w:p w14:paraId="57CE4909"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79BC6839" w14:textId="77777777" w:rsidTr="001D3CA7">
        <w:trPr>
          <w:jc w:val="right"/>
        </w:trPr>
        <w:tc>
          <w:tcPr>
            <w:tcW w:w="4002" w:type="pct"/>
          </w:tcPr>
          <w:p w14:paraId="1FD4BEAB"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3FA36091" w14:textId="0F07258E" w:rsidR="00B572AF" w:rsidRPr="00B61BC4" w:rsidRDefault="00DA74A8" w:rsidP="00F27677">
            <w:pPr>
              <w:jc w:val="center"/>
              <w:rPr>
                <w:rFonts w:cs="Arial"/>
                <w:b/>
              </w:rPr>
            </w:pPr>
            <w:r>
              <w:rPr>
                <w:rFonts w:cs="Arial"/>
                <w:b/>
              </w:rPr>
              <w:t>279</w:t>
            </w:r>
          </w:p>
        </w:tc>
      </w:tr>
      <w:tr w:rsidR="00B572AF" w:rsidRPr="00B61BC4" w14:paraId="0DD100AB" w14:textId="77777777" w:rsidTr="001D3CA7">
        <w:trPr>
          <w:jc w:val="right"/>
        </w:trPr>
        <w:tc>
          <w:tcPr>
            <w:tcW w:w="4002" w:type="pct"/>
          </w:tcPr>
          <w:p w14:paraId="4BF752D6"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6A31A698" w14:textId="77777777" w:rsidR="00B572AF" w:rsidRPr="00B61BC4" w:rsidRDefault="00B572AF" w:rsidP="00F27677">
            <w:pPr>
              <w:jc w:val="center"/>
              <w:rPr>
                <w:rFonts w:cs="Arial"/>
                <w:b/>
              </w:rPr>
            </w:pPr>
            <w:r w:rsidRPr="00B61BC4">
              <w:rPr>
                <w:rFonts w:cs="Arial"/>
                <w:b/>
              </w:rPr>
              <w:t>Apéndice 13-A</w:t>
            </w:r>
          </w:p>
        </w:tc>
      </w:tr>
      <w:tr w:rsidR="00B572AF" w:rsidRPr="00B61BC4" w14:paraId="5F1C36A8" w14:textId="77777777" w:rsidTr="001D3CA7">
        <w:trPr>
          <w:jc w:val="right"/>
        </w:trPr>
        <w:tc>
          <w:tcPr>
            <w:tcW w:w="5000" w:type="pct"/>
            <w:gridSpan w:val="2"/>
          </w:tcPr>
          <w:p w14:paraId="261365BB" w14:textId="77777777" w:rsidR="00B572AF" w:rsidRPr="00B61BC4" w:rsidRDefault="00B572AF" w:rsidP="00F27677">
            <w:pPr>
              <w:jc w:val="both"/>
              <w:rPr>
                <w:rFonts w:cs="Arial"/>
                <w:b/>
              </w:rPr>
            </w:pPr>
            <w:r w:rsidRPr="00B61BC4">
              <w:rPr>
                <w:rFonts w:cs="Arial"/>
                <w:b/>
              </w:rPr>
              <w:t>Contenido de la Consulta:</w:t>
            </w:r>
          </w:p>
          <w:p w14:paraId="513286F5" w14:textId="77777777" w:rsidR="00B572AF" w:rsidRPr="00B61BC4" w:rsidRDefault="00B572AF" w:rsidP="00F27677">
            <w:pPr>
              <w:tabs>
                <w:tab w:val="left" w:pos="851"/>
              </w:tabs>
              <w:jc w:val="both"/>
              <w:rPr>
                <w:rFonts w:cs="Arial"/>
              </w:rPr>
            </w:pPr>
          </w:p>
          <w:p w14:paraId="1A703E8C" w14:textId="77777777" w:rsidR="00B572AF" w:rsidRPr="00B61BC4" w:rsidRDefault="00B572AF" w:rsidP="00F27677">
            <w:pPr>
              <w:tabs>
                <w:tab w:val="left" w:pos="851"/>
              </w:tabs>
              <w:jc w:val="both"/>
              <w:rPr>
                <w:rFonts w:cs="Arial"/>
              </w:rPr>
            </w:pPr>
            <w:r w:rsidRPr="00B61BC4">
              <w:rPr>
                <w:rFonts w:cs="Arial"/>
              </w:rPr>
              <w:t xml:space="preserve">Sírvase a aclarar si existe la posibilidad de solicitar pre-requisitos a las personas que cursarán los módulos 2, 3 y 4. </w:t>
            </w:r>
          </w:p>
        </w:tc>
      </w:tr>
      <w:tr w:rsidR="0091448A" w:rsidRPr="00B61BC4" w14:paraId="004B4970" w14:textId="77777777" w:rsidTr="001D3CA7">
        <w:trPr>
          <w:jc w:val="right"/>
        </w:trPr>
        <w:tc>
          <w:tcPr>
            <w:tcW w:w="5000" w:type="pct"/>
            <w:gridSpan w:val="2"/>
          </w:tcPr>
          <w:p w14:paraId="5869B4E7" w14:textId="77777777" w:rsidR="0091448A"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6A4DF501" w14:textId="77777777" w:rsidR="0001034D" w:rsidRPr="00B61BC4" w:rsidRDefault="0001034D" w:rsidP="00F27677">
            <w:pPr>
              <w:contextualSpacing/>
              <w:jc w:val="both"/>
              <w:rPr>
                <w:rFonts w:eastAsia="Times New Roman" w:cs="Arial"/>
                <w:lang w:val="es-PE"/>
              </w:rPr>
            </w:pPr>
          </w:p>
          <w:p w14:paraId="090A19C5" w14:textId="77777777" w:rsidR="0091448A" w:rsidRDefault="00C14366" w:rsidP="00F27677">
            <w:pPr>
              <w:jc w:val="both"/>
              <w:rPr>
                <w:rFonts w:eastAsia="Times New Roman" w:cs="Arial"/>
                <w:lang w:val="es-PE"/>
              </w:rPr>
            </w:pPr>
            <w:r w:rsidRPr="00B61BC4">
              <w:rPr>
                <w:rFonts w:eastAsia="Times New Roman" w:cs="Arial"/>
                <w:lang w:val="es-PE"/>
              </w:rPr>
              <w:t>Se podrá sugerir que cuente con conocimientos necesarios para la correcta capacitación, pero no será restrictivo en cuanto a la participación en los cursos.</w:t>
            </w:r>
          </w:p>
          <w:p w14:paraId="4DBDAAB9" w14:textId="290A3E70" w:rsidR="00B61BC4" w:rsidRPr="00B61BC4" w:rsidRDefault="00B61BC4" w:rsidP="00F27677">
            <w:pPr>
              <w:jc w:val="both"/>
              <w:rPr>
                <w:rFonts w:cs="Arial"/>
                <w:b/>
              </w:rPr>
            </w:pPr>
          </w:p>
        </w:tc>
      </w:tr>
    </w:tbl>
    <w:p w14:paraId="634CF313"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73521278" w14:textId="77777777" w:rsidTr="001D3CA7">
        <w:trPr>
          <w:jc w:val="right"/>
        </w:trPr>
        <w:tc>
          <w:tcPr>
            <w:tcW w:w="4002" w:type="pct"/>
          </w:tcPr>
          <w:p w14:paraId="1A16123F"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5BC6C3CA" w14:textId="203874DE" w:rsidR="00B572AF" w:rsidRPr="00B61BC4" w:rsidRDefault="00DA74A8" w:rsidP="00F27677">
            <w:pPr>
              <w:jc w:val="center"/>
              <w:rPr>
                <w:rFonts w:cs="Arial"/>
                <w:b/>
              </w:rPr>
            </w:pPr>
            <w:r>
              <w:rPr>
                <w:rFonts w:cs="Arial"/>
                <w:b/>
              </w:rPr>
              <w:t>280</w:t>
            </w:r>
          </w:p>
        </w:tc>
      </w:tr>
      <w:tr w:rsidR="00B572AF" w:rsidRPr="00B61BC4" w14:paraId="17838F08" w14:textId="77777777" w:rsidTr="001D3CA7">
        <w:trPr>
          <w:jc w:val="right"/>
        </w:trPr>
        <w:tc>
          <w:tcPr>
            <w:tcW w:w="4002" w:type="pct"/>
          </w:tcPr>
          <w:p w14:paraId="2E9B69A0"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1B2FE57C" w14:textId="77777777" w:rsidR="00B572AF" w:rsidRPr="00B61BC4" w:rsidRDefault="00B572AF" w:rsidP="00F27677">
            <w:pPr>
              <w:jc w:val="center"/>
              <w:rPr>
                <w:rFonts w:cs="Arial"/>
                <w:b/>
              </w:rPr>
            </w:pPr>
            <w:r w:rsidRPr="00B61BC4">
              <w:rPr>
                <w:rFonts w:cs="Arial"/>
                <w:b/>
              </w:rPr>
              <w:t>Apéndice 13-A</w:t>
            </w:r>
          </w:p>
        </w:tc>
      </w:tr>
      <w:tr w:rsidR="00B572AF" w:rsidRPr="00B61BC4" w14:paraId="6FFEE1AC" w14:textId="77777777" w:rsidTr="001D3CA7">
        <w:trPr>
          <w:jc w:val="right"/>
        </w:trPr>
        <w:tc>
          <w:tcPr>
            <w:tcW w:w="5000" w:type="pct"/>
            <w:gridSpan w:val="2"/>
          </w:tcPr>
          <w:p w14:paraId="2D12D63D" w14:textId="77777777" w:rsidR="00B572AF" w:rsidRPr="00B61BC4" w:rsidRDefault="00B572AF" w:rsidP="00F27677">
            <w:pPr>
              <w:jc w:val="both"/>
              <w:rPr>
                <w:rFonts w:cs="Arial"/>
                <w:i/>
                <w:iCs/>
              </w:rPr>
            </w:pPr>
            <w:r w:rsidRPr="00B61BC4">
              <w:rPr>
                <w:rFonts w:cs="Arial"/>
                <w:i/>
                <w:iCs/>
              </w:rPr>
              <w:t>III. SUPERVISIÓN:</w:t>
            </w:r>
          </w:p>
          <w:p w14:paraId="46B19BB4" w14:textId="77777777" w:rsidR="00B572AF" w:rsidRPr="00B61BC4" w:rsidRDefault="00B572AF" w:rsidP="00F27677">
            <w:pPr>
              <w:pStyle w:val="Estilo3"/>
              <w:autoSpaceDE w:val="0"/>
              <w:autoSpaceDN w:val="0"/>
              <w:ind w:left="720" w:firstLine="0"/>
              <w:rPr>
                <w:i/>
                <w:iCs/>
              </w:rPr>
            </w:pPr>
            <w:r w:rsidRPr="00B61BC4">
              <w:rPr>
                <w:i/>
                <w:iCs/>
              </w:rPr>
              <w:t>FITEL supervisará el cumplimiento de la CAPACITACIÓN, a través de las siguientes modalidades::</w:t>
            </w:r>
          </w:p>
          <w:p w14:paraId="26AF356A" w14:textId="77777777" w:rsidR="00B572AF" w:rsidRPr="00B61BC4" w:rsidRDefault="00B572AF" w:rsidP="00F27677">
            <w:pPr>
              <w:jc w:val="both"/>
              <w:rPr>
                <w:rFonts w:cs="Arial"/>
                <w:i/>
                <w:iCs/>
              </w:rPr>
            </w:pPr>
            <w:r w:rsidRPr="00B61BC4">
              <w:rPr>
                <w:rFonts w:cs="Arial"/>
                <w:i/>
                <w:iCs/>
              </w:rPr>
              <w:t>(…)</w:t>
            </w:r>
          </w:p>
          <w:p w14:paraId="2AA0E200" w14:textId="77777777" w:rsidR="00B572AF" w:rsidRPr="00B61BC4" w:rsidRDefault="00B572AF" w:rsidP="00F27677">
            <w:pPr>
              <w:jc w:val="both"/>
              <w:rPr>
                <w:rFonts w:cs="Arial"/>
                <w:i/>
                <w:iCs/>
              </w:rPr>
            </w:pPr>
            <w:r w:rsidRPr="00B61BC4">
              <w:rPr>
                <w:rFonts w:cs="Arial"/>
                <w:i/>
                <w:iCs/>
              </w:rPr>
              <w:t xml:space="preserve">          •</w:t>
            </w:r>
            <w:r w:rsidRPr="00B61BC4">
              <w:rPr>
                <w:rFonts w:cs="Arial"/>
                <w:i/>
                <w:iCs/>
              </w:rPr>
              <w:tab/>
              <w:t xml:space="preserve">Supervisión remota a través de un aplicativo web, implementado por el CONTRATADO. </w:t>
            </w:r>
          </w:p>
          <w:p w14:paraId="790AE034" w14:textId="77777777" w:rsidR="00B572AF" w:rsidRPr="00B61BC4" w:rsidRDefault="00B572AF" w:rsidP="00F27677">
            <w:pPr>
              <w:jc w:val="both"/>
              <w:rPr>
                <w:rFonts w:cs="Arial"/>
                <w:b/>
              </w:rPr>
            </w:pPr>
          </w:p>
          <w:p w14:paraId="314832A9" w14:textId="77777777" w:rsidR="00B572AF" w:rsidRPr="00B61BC4" w:rsidRDefault="00B572AF" w:rsidP="00F27677">
            <w:pPr>
              <w:jc w:val="both"/>
              <w:rPr>
                <w:rFonts w:cs="Arial"/>
                <w:b/>
              </w:rPr>
            </w:pPr>
            <w:r w:rsidRPr="00B61BC4">
              <w:rPr>
                <w:rFonts w:cs="Arial"/>
                <w:b/>
              </w:rPr>
              <w:t>Contenido de la Consulta:</w:t>
            </w:r>
          </w:p>
          <w:p w14:paraId="39CC5C54" w14:textId="77777777" w:rsidR="00B572AF" w:rsidRPr="00B61BC4" w:rsidRDefault="00B572AF" w:rsidP="00F27677">
            <w:pPr>
              <w:tabs>
                <w:tab w:val="left" w:pos="851"/>
              </w:tabs>
              <w:jc w:val="both"/>
              <w:rPr>
                <w:rFonts w:cs="Arial"/>
              </w:rPr>
            </w:pPr>
            <w:r w:rsidRPr="00B61BC4">
              <w:rPr>
                <w:rFonts w:cs="Arial"/>
              </w:rPr>
              <w:t>Confirmar las características del aplicativo web, y cómo funciona para efectos de la acreditación de la capacitación</w:t>
            </w:r>
          </w:p>
        </w:tc>
      </w:tr>
      <w:tr w:rsidR="0091448A" w:rsidRPr="00B61BC4" w14:paraId="576C7F56" w14:textId="77777777" w:rsidTr="001D3CA7">
        <w:trPr>
          <w:jc w:val="right"/>
        </w:trPr>
        <w:tc>
          <w:tcPr>
            <w:tcW w:w="5000" w:type="pct"/>
            <w:gridSpan w:val="2"/>
          </w:tcPr>
          <w:p w14:paraId="2024778D" w14:textId="77777777" w:rsidR="0091448A"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320B1DA3" w14:textId="77777777" w:rsidR="0001034D" w:rsidRPr="00B61BC4" w:rsidRDefault="0001034D" w:rsidP="00B61BC4">
            <w:pPr>
              <w:tabs>
                <w:tab w:val="left" w:pos="851"/>
              </w:tabs>
              <w:jc w:val="both"/>
              <w:rPr>
                <w:rFonts w:cs="Arial"/>
              </w:rPr>
            </w:pPr>
          </w:p>
          <w:p w14:paraId="71658AEE" w14:textId="562CC238" w:rsidR="0091448A" w:rsidRDefault="00C14366" w:rsidP="00F27677">
            <w:pPr>
              <w:jc w:val="both"/>
            </w:pPr>
            <w:r w:rsidRPr="00B61BC4">
              <w:rPr>
                <w:rFonts w:cs="Arial"/>
              </w:rPr>
              <w:t>Se precisa que este aplicativo tiene como finalidad el seguimiento en línea de las capacitaciones de manera georreferenciada, con una base de datos de archivos fotogr</w:t>
            </w:r>
            <w:r w:rsidRPr="00B61BC4">
              <w:t>áficos, videos, exámenes, certificados, etc.</w:t>
            </w:r>
            <w:r w:rsidR="00B61BC4">
              <w:t>,</w:t>
            </w:r>
            <w:r w:rsidRPr="00B61BC4">
              <w:t xml:space="preserve"> que complementen la información de las actas de capacitación.</w:t>
            </w:r>
          </w:p>
          <w:p w14:paraId="2EA3A7E3" w14:textId="437B6F31" w:rsidR="00B61BC4" w:rsidRPr="00B61BC4" w:rsidRDefault="00B61BC4" w:rsidP="00F27677">
            <w:pPr>
              <w:jc w:val="both"/>
              <w:rPr>
                <w:rFonts w:cs="Arial"/>
                <w:i/>
                <w:iCs/>
              </w:rPr>
            </w:pPr>
          </w:p>
        </w:tc>
      </w:tr>
    </w:tbl>
    <w:p w14:paraId="785DF834"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5A5EE54D" w14:textId="77777777" w:rsidTr="001D3CA7">
        <w:trPr>
          <w:jc w:val="right"/>
        </w:trPr>
        <w:tc>
          <w:tcPr>
            <w:tcW w:w="4002" w:type="pct"/>
          </w:tcPr>
          <w:p w14:paraId="4807EDA8"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73352F27" w14:textId="30E8344A" w:rsidR="00B572AF" w:rsidRPr="00B61BC4" w:rsidRDefault="00DA74A8" w:rsidP="00F27677">
            <w:pPr>
              <w:jc w:val="center"/>
              <w:rPr>
                <w:rFonts w:cs="Arial"/>
                <w:b/>
              </w:rPr>
            </w:pPr>
            <w:r>
              <w:rPr>
                <w:rFonts w:cs="Arial"/>
                <w:b/>
              </w:rPr>
              <w:t>281</w:t>
            </w:r>
          </w:p>
        </w:tc>
      </w:tr>
      <w:tr w:rsidR="00B572AF" w:rsidRPr="00B61BC4" w14:paraId="099A2BDA" w14:textId="77777777" w:rsidTr="001D3CA7">
        <w:trPr>
          <w:jc w:val="right"/>
        </w:trPr>
        <w:tc>
          <w:tcPr>
            <w:tcW w:w="4002" w:type="pct"/>
          </w:tcPr>
          <w:p w14:paraId="058F97D0"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70BFBC0F" w14:textId="77777777" w:rsidR="00B572AF" w:rsidRPr="00B61BC4" w:rsidRDefault="00B572AF" w:rsidP="00F27677">
            <w:pPr>
              <w:jc w:val="center"/>
              <w:rPr>
                <w:rFonts w:cs="Arial"/>
                <w:b/>
              </w:rPr>
            </w:pPr>
            <w:r w:rsidRPr="00B61BC4">
              <w:rPr>
                <w:rFonts w:cs="Arial"/>
                <w:b/>
              </w:rPr>
              <w:t>Apéndice 24</w:t>
            </w:r>
          </w:p>
          <w:p w14:paraId="069E7FD1" w14:textId="77777777" w:rsidR="00B572AF" w:rsidRPr="00B61BC4" w:rsidRDefault="00B572AF" w:rsidP="00F27677">
            <w:pPr>
              <w:jc w:val="center"/>
              <w:rPr>
                <w:rFonts w:cs="Arial"/>
                <w:b/>
              </w:rPr>
            </w:pPr>
            <w:r w:rsidRPr="00B61BC4">
              <w:rPr>
                <w:rFonts w:cs="Arial"/>
                <w:b/>
              </w:rPr>
              <w:t>b.4</w:t>
            </w:r>
          </w:p>
        </w:tc>
      </w:tr>
      <w:tr w:rsidR="00B572AF" w:rsidRPr="00B61BC4" w14:paraId="04676FF3" w14:textId="77777777" w:rsidTr="001D3CA7">
        <w:trPr>
          <w:jc w:val="right"/>
        </w:trPr>
        <w:tc>
          <w:tcPr>
            <w:tcW w:w="5000" w:type="pct"/>
            <w:gridSpan w:val="2"/>
          </w:tcPr>
          <w:p w14:paraId="7A910323" w14:textId="77777777" w:rsidR="00B572AF" w:rsidRPr="00B61BC4" w:rsidRDefault="00B572AF" w:rsidP="00F27677">
            <w:pPr>
              <w:rPr>
                <w:rFonts w:cs="Arial"/>
                <w:i/>
                <w:iCs/>
              </w:rPr>
            </w:pPr>
            <w:r w:rsidRPr="00B61BC4">
              <w:rPr>
                <w:rFonts w:cs="Arial"/>
                <w:i/>
                <w:iCs/>
              </w:rPr>
              <w:t>La cantidad de puntos de medición que se realizarán para determinar el cumplimiento de cobertura señalados en los literales precedentes del presente Apéndice (puntos b.1, b.2 y b.3) serán no menor a ocho (08) y estarán consignadas en el ACTA DE INSTALACIÓN de la RED DE ACCESO, procurando abarcar la mayor parte de cada LOCALIDAD BENEFICIARIA.</w:t>
            </w:r>
          </w:p>
          <w:p w14:paraId="283257B8" w14:textId="77777777" w:rsidR="00B572AF" w:rsidRPr="00B61BC4" w:rsidRDefault="00B572AF" w:rsidP="00F27677">
            <w:pPr>
              <w:jc w:val="both"/>
              <w:rPr>
                <w:rFonts w:cs="Arial"/>
                <w:i/>
                <w:iCs/>
              </w:rPr>
            </w:pPr>
          </w:p>
          <w:p w14:paraId="2E5BE704" w14:textId="77777777" w:rsidR="00B572AF" w:rsidRPr="00B61BC4" w:rsidRDefault="00B572AF" w:rsidP="00F27677">
            <w:pPr>
              <w:jc w:val="both"/>
              <w:rPr>
                <w:rFonts w:cs="Arial"/>
                <w:b/>
              </w:rPr>
            </w:pPr>
            <w:r w:rsidRPr="00B61BC4">
              <w:rPr>
                <w:rFonts w:cs="Arial"/>
                <w:b/>
              </w:rPr>
              <w:t>Contenido de la Consulta:</w:t>
            </w:r>
          </w:p>
          <w:p w14:paraId="16BA4EA3" w14:textId="77777777" w:rsidR="00B572AF" w:rsidRPr="00B61BC4" w:rsidRDefault="00B572AF" w:rsidP="00F27677">
            <w:pPr>
              <w:tabs>
                <w:tab w:val="left" w:pos="851"/>
              </w:tabs>
              <w:jc w:val="both"/>
              <w:rPr>
                <w:rFonts w:cs="Arial"/>
              </w:rPr>
            </w:pPr>
            <w:r w:rsidRPr="00B61BC4">
              <w:rPr>
                <w:rFonts w:cs="Arial"/>
              </w:rPr>
              <w:t>Confirmar que en la medición de intensidad de señal no se considerarán punto dentro del radio definido en la Tabla No 1 siempre que estos puntos se encuentren interceptados en la línea de vista con la Antena del Nodo Terminal, dado que pueden existir obstaculos naturales como pequeñas montañas, dunas, rocas, o árboles que tendrán una altura mayor a la máxima altura de la Antena del Nodo Terminal. Confirmar incluir una excpeción en caso existan estos obstaculos naturales.</w:t>
            </w:r>
          </w:p>
        </w:tc>
      </w:tr>
      <w:tr w:rsidR="00B61BC4" w:rsidRPr="00B61BC4" w14:paraId="7793B568" w14:textId="77777777" w:rsidTr="001D3CA7">
        <w:trPr>
          <w:jc w:val="right"/>
        </w:trPr>
        <w:tc>
          <w:tcPr>
            <w:tcW w:w="5000" w:type="pct"/>
            <w:gridSpan w:val="2"/>
          </w:tcPr>
          <w:p w14:paraId="0F3E819E" w14:textId="77777777" w:rsidR="0091448A" w:rsidRPr="00B61BC4" w:rsidRDefault="0091448A" w:rsidP="00B61BC4">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6BFF30AF" w14:textId="77777777" w:rsidR="0001034D" w:rsidRPr="00B61BC4" w:rsidRDefault="0001034D" w:rsidP="00B61BC4">
            <w:pPr>
              <w:contextualSpacing/>
              <w:jc w:val="both"/>
              <w:rPr>
                <w:rFonts w:eastAsia="Times New Roman" w:cs="Arial"/>
                <w:lang w:val="es-PE"/>
              </w:rPr>
            </w:pPr>
          </w:p>
          <w:p w14:paraId="37FBA2CF" w14:textId="3FCC89F7" w:rsidR="0091448A" w:rsidRDefault="00C14366" w:rsidP="00B61BC4">
            <w:pPr>
              <w:jc w:val="both"/>
              <w:rPr>
                <w:rFonts w:eastAsia="Times New Roman" w:cs="Arial"/>
                <w:lang w:val="es-MX" w:eastAsia="es-MX"/>
              </w:rPr>
            </w:pPr>
            <w:r w:rsidRPr="00B61BC4">
              <w:rPr>
                <w:rFonts w:eastAsia="Times New Roman" w:cs="Arial"/>
                <w:lang w:val="es-MX" w:eastAsia="es-MX"/>
              </w:rPr>
              <w:t>Se precisa que es el CONTRATADO quien elige los puntos y alturas de la medición, en el perímetro del radio determinado por la cantidad poblacional de la localidad.</w:t>
            </w:r>
          </w:p>
          <w:p w14:paraId="15AF0D08" w14:textId="77777777" w:rsidR="0091448A" w:rsidRPr="00B61BC4" w:rsidRDefault="0091448A" w:rsidP="00B61BC4">
            <w:pPr>
              <w:jc w:val="both"/>
              <w:rPr>
                <w:rFonts w:cs="Arial"/>
                <w:i/>
                <w:iCs/>
              </w:rPr>
            </w:pPr>
          </w:p>
        </w:tc>
      </w:tr>
    </w:tbl>
    <w:p w14:paraId="78A35E40"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0EF41210" w14:textId="77777777" w:rsidTr="001D3CA7">
        <w:trPr>
          <w:jc w:val="right"/>
        </w:trPr>
        <w:tc>
          <w:tcPr>
            <w:tcW w:w="4002" w:type="pct"/>
          </w:tcPr>
          <w:p w14:paraId="2E63A6AD"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3FFE0434" w14:textId="572ACF97" w:rsidR="00B572AF" w:rsidRPr="00B61BC4" w:rsidRDefault="00DA74A8" w:rsidP="00F27677">
            <w:pPr>
              <w:jc w:val="center"/>
              <w:rPr>
                <w:rFonts w:cs="Arial"/>
                <w:b/>
              </w:rPr>
            </w:pPr>
            <w:r>
              <w:rPr>
                <w:rFonts w:cs="Arial"/>
                <w:b/>
              </w:rPr>
              <w:t>282</w:t>
            </w:r>
          </w:p>
        </w:tc>
      </w:tr>
      <w:tr w:rsidR="00B572AF" w:rsidRPr="00B61BC4" w14:paraId="3A84DC87" w14:textId="77777777" w:rsidTr="001D3CA7">
        <w:trPr>
          <w:jc w:val="right"/>
        </w:trPr>
        <w:tc>
          <w:tcPr>
            <w:tcW w:w="4002" w:type="pct"/>
          </w:tcPr>
          <w:p w14:paraId="4465BB1E"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0DC8366F" w14:textId="77777777" w:rsidR="00B572AF" w:rsidRPr="00B61BC4" w:rsidRDefault="00B572AF" w:rsidP="00F27677">
            <w:pPr>
              <w:jc w:val="center"/>
              <w:rPr>
                <w:rFonts w:cs="Arial"/>
                <w:b/>
              </w:rPr>
            </w:pPr>
            <w:r w:rsidRPr="00B61BC4">
              <w:rPr>
                <w:rFonts w:cs="Arial"/>
                <w:b/>
              </w:rPr>
              <w:t>Apéndice 24</w:t>
            </w:r>
          </w:p>
          <w:p w14:paraId="54DCED35" w14:textId="77777777" w:rsidR="00B572AF" w:rsidRPr="00B61BC4" w:rsidRDefault="00B572AF" w:rsidP="00F27677">
            <w:pPr>
              <w:jc w:val="center"/>
              <w:rPr>
                <w:rFonts w:cs="Arial"/>
                <w:b/>
              </w:rPr>
            </w:pPr>
            <w:r w:rsidRPr="00B61BC4">
              <w:rPr>
                <w:rFonts w:cs="Arial"/>
                <w:b/>
              </w:rPr>
              <w:t>b.4</w:t>
            </w:r>
          </w:p>
        </w:tc>
      </w:tr>
      <w:tr w:rsidR="00B572AF" w:rsidRPr="00B61BC4" w14:paraId="31DC59AD" w14:textId="77777777" w:rsidTr="001D3CA7">
        <w:trPr>
          <w:jc w:val="right"/>
        </w:trPr>
        <w:tc>
          <w:tcPr>
            <w:tcW w:w="5000" w:type="pct"/>
            <w:gridSpan w:val="2"/>
          </w:tcPr>
          <w:p w14:paraId="160CEB75" w14:textId="77777777" w:rsidR="00B572AF" w:rsidRPr="00B61BC4" w:rsidRDefault="00B572AF" w:rsidP="00F27677">
            <w:pPr>
              <w:rPr>
                <w:rFonts w:cs="Arial"/>
                <w:i/>
                <w:iCs/>
              </w:rPr>
            </w:pPr>
            <w:r w:rsidRPr="00B61BC4">
              <w:rPr>
                <w:rFonts w:cs="Arial"/>
                <w:i/>
                <w:iCs/>
              </w:rPr>
              <w:t>La cantidad de puntos de medición que se realizarán para determinar el cumplimiento de cobertura señalados en los literales precedentes del presente Apéndice (puntos b.1, b.2 y b.3) serán no menor a ocho (08) y estarán consignadas en el ACTA DE INSTALACIÓN de la RED DE ACCESO, procurando abarcar la mayor parte de cada LOCALIDAD BENEFICIARIA.</w:t>
            </w:r>
          </w:p>
          <w:p w14:paraId="08B194C4" w14:textId="77777777" w:rsidR="00B572AF" w:rsidRPr="00B61BC4" w:rsidRDefault="00B572AF" w:rsidP="00F27677">
            <w:pPr>
              <w:jc w:val="both"/>
              <w:rPr>
                <w:rFonts w:cs="Arial"/>
                <w:i/>
                <w:iCs/>
              </w:rPr>
            </w:pPr>
          </w:p>
          <w:p w14:paraId="1FA4CB97" w14:textId="77777777" w:rsidR="00B572AF" w:rsidRPr="00B61BC4" w:rsidRDefault="00B572AF" w:rsidP="00F27677">
            <w:pPr>
              <w:jc w:val="both"/>
              <w:rPr>
                <w:rFonts w:cs="Arial"/>
                <w:b/>
              </w:rPr>
            </w:pPr>
            <w:r w:rsidRPr="00B61BC4">
              <w:rPr>
                <w:rFonts w:cs="Arial"/>
                <w:b/>
              </w:rPr>
              <w:t>Contenido de la Consulta:</w:t>
            </w:r>
          </w:p>
          <w:p w14:paraId="10233607" w14:textId="77777777" w:rsidR="00B572AF" w:rsidRPr="00B61BC4" w:rsidRDefault="00B572AF" w:rsidP="00F27677">
            <w:pPr>
              <w:tabs>
                <w:tab w:val="left" w:pos="851"/>
              </w:tabs>
              <w:jc w:val="both"/>
              <w:rPr>
                <w:rFonts w:cs="Arial"/>
              </w:rPr>
            </w:pPr>
            <w:r w:rsidRPr="00B61BC4">
              <w:rPr>
                <w:rFonts w:cs="Arial"/>
              </w:rPr>
              <w:t>Confirmar que en la medición de intensidad de señal no se considerarán punto dentro del radio definido en la Tabla No 1 siempre que estos puntos se encuentren interceptados en la línea de vista con la Antena del Nodo Terminal, dado que pueden existir obstaculos naturales como pequeñas montañas, dunas, rocas, o árboles que tendrán una altura mayor a la máxima altura de la Antena del Nodo Terminal. Confirmar incluir una excpeción en caso existan estos obstaculos naturales.</w:t>
            </w:r>
          </w:p>
        </w:tc>
      </w:tr>
      <w:tr w:rsidR="00B61BC4" w:rsidRPr="00B61BC4" w14:paraId="7A3757BC" w14:textId="77777777" w:rsidTr="001D3CA7">
        <w:trPr>
          <w:jc w:val="right"/>
        </w:trPr>
        <w:tc>
          <w:tcPr>
            <w:tcW w:w="5000" w:type="pct"/>
            <w:gridSpan w:val="2"/>
          </w:tcPr>
          <w:p w14:paraId="6D68FEFD" w14:textId="77777777" w:rsidR="0091448A"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700B1223" w14:textId="77777777" w:rsidR="0001034D" w:rsidRPr="00B61BC4" w:rsidRDefault="0001034D" w:rsidP="00F27677">
            <w:pPr>
              <w:contextualSpacing/>
              <w:jc w:val="both"/>
              <w:rPr>
                <w:rFonts w:eastAsia="Times New Roman" w:cs="Arial"/>
                <w:lang w:val="es-PE"/>
              </w:rPr>
            </w:pPr>
          </w:p>
          <w:p w14:paraId="73C3CE02" w14:textId="78DC8F5F" w:rsidR="0091448A" w:rsidRDefault="00C14366" w:rsidP="00B61BC4">
            <w:pPr>
              <w:jc w:val="both"/>
              <w:rPr>
                <w:rFonts w:eastAsia="Times New Roman" w:cs="Arial"/>
                <w:lang w:val="es-MX" w:eastAsia="es-MX"/>
              </w:rPr>
            </w:pPr>
            <w:r w:rsidRPr="00B61BC4">
              <w:rPr>
                <w:rFonts w:eastAsia="Times New Roman" w:cs="Arial"/>
                <w:lang w:val="es-MX" w:eastAsia="es-MX"/>
              </w:rPr>
              <w:t>Se precisa que es el CONTRATADO quien elige los puntos y alturas de la medición, en el perímetro del radio determinado por la cantidad poblacional de la localidad.</w:t>
            </w:r>
          </w:p>
          <w:p w14:paraId="0EEECCE6" w14:textId="77777777" w:rsidR="0091448A" w:rsidRPr="00B61BC4" w:rsidRDefault="0091448A" w:rsidP="00B61BC4">
            <w:pPr>
              <w:jc w:val="both"/>
              <w:rPr>
                <w:rFonts w:cs="Arial"/>
                <w:i/>
                <w:iCs/>
              </w:rPr>
            </w:pPr>
          </w:p>
        </w:tc>
      </w:tr>
    </w:tbl>
    <w:p w14:paraId="382DD2BD"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7E6B8967" w14:textId="77777777" w:rsidTr="001D3CA7">
        <w:trPr>
          <w:jc w:val="right"/>
        </w:trPr>
        <w:tc>
          <w:tcPr>
            <w:tcW w:w="4002" w:type="pct"/>
          </w:tcPr>
          <w:p w14:paraId="50FA77D9"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33D49BD8" w14:textId="206AA7BD" w:rsidR="00B572AF" w:rsidRPr="00B61BC4" w:rsidRDefault="00DA74A8" w:rsidP="00F27677">
            <w:pPr>
              <w:jc w:val="center"/>
              <w:rPr>
                <w:rFonts w:cs="Arial"/>
                <w:b/>
              </w:rPr>
            </w:pPr>
            <w:r>
              <w:rPr>
                <w:rFonts w:cs="Arial"/>
                <w:b/>
              </w:rPr>
              <w:t>283</w:t>
            </w:r>
          </w:p>
        </w:tc>
      </w:tr>
      <w:tr w:rsidR="00B572AF" w:rsidRPr="00B61BC4" w14:paraId="66781DA3" w14:textId="77777777" w:rsidTr="001D3CA7">
        <w:trPr>
          <w:jc w:val="right"/>
        </w:trPr>
        <w:tc>
          <w:tcPr>
            <w:tcW w:w="4002" w:type="pct"/>
          </w:tcPr>
          <w:p w14:paraId="7E832FBF"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09CBB1FE" w14:textId="77777777" w:rsidR="00B572AF" w:rsidRPr="00B61BC4" w:rsidRDefault="00B572AF" w:rsidP="00F27677">
            <w:pPr>
              <w:jc w:val="center"/>
              <w:rPr>
                <w:rFonts w:cs="Arial"/>
                <w:b/>
              </w:rPr>
            </w:pPr>
            <w:r w:rsidRPr="00B61BC4">
              <w:rPr>
                <w:rFonts w:cs="Arial"/>
                <w:b/>
              </w:rPr>
              <w:t>Apéndice 8</w:t>
            </w:r>
          </w:p>
        </w:tc>
      </w:tr>
      <w:tr w:rsidR="00B572AF" w:rsidRPr="00B61BC4" w14:paraId="344767F4" w14:textId="77777777" w:rsidTr="001D3CA7">
        <w:trPr>
          <w:jc w:val="right"/>
        </w:trPr>
        <w:tc>
          <w:tcPr>
            <w:tcW w:w="5000" w:type="pct"/>
            <w:gridSpan w:val="2"/>
          </w:tcPr>
          <w:p w14:paraId="2915D12E" w14:textId="77777777" w:rsidR="00B572AF" w:rsidRPr="00B61BC4" w:rsidRDefault="00B572AF" w:rsidP="00F27677">
            <w:pPr>
              <w:rPr>
                <w:rFonts w:cs="Arial"/>
                <w:i/>
                <w:iCs/>
              </w:rPr>
            </w:pPr>
            <w:r w:rsidRPr="00B61BC4">
              <w:rPr>
                <w:rFonts w:cs="Arial"/>
                <w:i/>
                <w:iCs/>
              </w:rPr>
              <w:t>A continuación, se describe cada tipo de MÓDULO DE ACCESO:</w:t>
            </w:r>
          </w:p>
          <w:p w14:paraId="450698D1" w14:textId="77777777" w:rsidR="00B572AF" w:rsidRPr="00B61BC4" w:rsidRDefault="00B572AF" w:rsidP="00F27677">
            <w:pPr>
              <w:rPr>
                <w:rFonts w:cs="Arial"/>
                <w:i/>
                <w:iCs/>
              </w:rPr>
            </w:pPr>
            <w:r w:rsidRPr="00B61BC4">
              <w:rPr>
                <w:rFonts w:cs="Arial"/>
                <w:i/>
                <w:iCs/>
              </w:rPr>
              <w:t>Tipo A:</w:t>
            </w:r>
          </w:p>
          <w:p w14:paraId="2921723A" w14:textId="77777777" w:rsidR="00B572AF" w:rsidRPr="00B61BC4" w:rsidRDefault="00B572AF" w:rsidP="00F27677">
            <w:pPr>
              <w:rPr>
                <w:rFonts w:cs="Arial"/>
                <w:i/>
                <w:iCs/>
              </w:rPr>
            </w:pPr>
            <w:r w:rsidRPr="00B61BC4">
              <w:rPr>
                <w:rFonts w:cs="Arial"/>
                <w:i/>
                <w:iCs/>
              </w:rPr>
              <w:t xml:space="preserve">        •</w:t>
            </w:r>
            <w:r w:rsidRPr="00B61BC4">
              <w:rPr>
                <w:rFonts w:cs="Arial"/>
                <w:i/>
                <w:iCs/>
              </w:rPr>
              <w:tab/>
              <w:t>Protectores de sobrevoltaje y protecciones necesarias en caso de indisponibilidad de conexión de puesta a tierra, salvo en los casos en los que se requiera la instalación de un mástil o torre anclado al suelo.</w:t>
            </w:r>
          </w:p>
          <w:p w14:paraId="0327EEEB" w14:textId="77777777" w:rsidR="00B572AF" w:rsidRPr="00B61BC4" w:rsidRDefault="00B572AF" w:rsidP="00F27677">
            <w:pPr>
              <w:rPr>
                <w:rFonts w:cs="Arial"/>
                <w:i/>
                <w:iCs/>
              </w:rPr>
            </w:pPr>
            <w:r w:rsidRPr="00B61BC4">
              <w:rPr>
                <w:rFonts w:cs="Arial"/>
                <w:i/>
                <w:iCs/>
              </w:rPr>
              <w:t>(…)</w:t>
            </w:r>
          </w:p>
          <w:p w14:paraId="2E056AAA" w14:textId="77777777" w:rsidR="00B572AF" w:rsidRPr="00B61BC4" w:rsidRDefault="00B572AF" w:rsidP="00F27677">
            <w:pPr>
              <w:rPr>
                <w:rFonts w:cs="Arial"/>
                <w:i/>
                <w:iCs/>
              </w:rPr>
            </w:pPr>
            <w:r w:rsidRPr="00B61BC4">
              <w:rPr>
                <w:rFonts w:cs="Arial"/>
                <w:i/>
                <w:iCs/>
              </w:rPr>
              <w:t>Tipo B:</w:t>
            </w:r>
          </w:p>
          <w:p w14:paraId="20D9C591" w14:textId="77777777" w:rsidR="00B572AF" w:rsidRPr="00B61BC4" w:rsidRDefault="00B572AF" w:rsidP="00F27677">
            <w:pPr>
              <w:rPr>
                <w:rFonts w:cs="Arial"/>
                <w:i/>
                <w:iCs/>
              </w:rPr>
            </w:pPr>
            <w:r w:rsidRPr="00B61BC4">
              <w:rPr>
                <w:rFonts w:cs="Arial"/>
                <w:i/>
                <w:iCs/>
              </w:rPr>
              <w:t xml:space="preserve">        •</w:t>
            </w:r>
            <w:r w:rsidRPr="00B61BC4">
              <w:rPr>
                <w:rFonts w:cs="Arial"/>
                <w:i/>
                <w:iCs/>
              </w:rPr>
              <w:tab/>
              <w:t>Protectores de sobrevoltaje y protecciones necesarias en caso de indisponibilidad de conexión de puesta a tierra, salvo en los casos en los que se requiera la instalación de un mástil o torre anclado al suelo..</w:t>
            </w:r>
          </w:p>
          <w:p w14:paraId="5D7D12EE" w14:textId="77777777" w:rsidR="00B572AF" w:rsidRPr="00B61BC4" w:rsidRDefault="00B572AF" w:rsidP="00F27677">
            <w:pPr>
              <w:rPr>
                <w:rFonts w:cs="Arial"/>
                <w:i/>
                <w:iCs/>
              </w:rPr>
            </w:pPr>
          </w:p>
          <w:p w14:paraId="224C2AB3" w14:textId="77777777" w:rsidR="00B572AF" w:rsidRPr="00B61BC4" w:rsidRDefault="00B572AF" w:rsidP="00F27677">
            <w:pPr>
              <w:jc w:val="both"/>
              <w:rPr>
                <w:rFonts w:cs="Arial"/>
                <w:i/>
                <w:iCs/>
              </w:rPr>
            </w:pPr>
          </w:p>
          <w:p w14:paraId="5F0EE0A1" w14:textId="77777777" w:rsidR="00B572AF" w:rsidRPr="00B61BC4" w:rsidRDefault="00B572AF" w:rsidP="00F27677">
            <w:pPr>
              <w:jc w:val="both"/>
              <w:rPr>
                <w:rFonts w:cs="Arial"/>
                <w:b/>
              </w:rPr>
            </w:pPr>
            <w:r w:rsidRPr="00B61BC4">
              <w:rPr>
                <w:rFonts w:cs="Arial"/>
                <w:b/>
              </w:rPr>
              <w:t>Contenido de la Consulta:</w:t>
            </w:r>
          </w:p>
          <w:p w14:paraId="58CC64E4" w14:textId="77777777" w:rsidR="00B572AF" w:rsidRPr="00B61BC4" w:rsidRDefault="00B572AF" w:rsidP="00F27677">
            <w:pPr>
              <w:tabs>
                <w:tab w:val="left" w:pos="851"/>
              </w:tabs>
              <w:jc w:val="both"/>
              <w:rPr>
                <w:rFonts w:cs="Arial"/>
              </w:rPr>
            </w:pPr>
            <w:r w:rsidRPr="00B61BC4">
              <w:rPr>
                <w:rFonts w:cs="Arial"/>
              </w:rPr>
              <w:t>Indicar las características del protector de sobrevoltaje.</w:t>
            </w:r>
          </w:p>
        </w:tc>
      </w:tr>
      <w:tr w:rsidR="0091448A" w:rsidRPr="00B61BC4" w14:paraId="093DF03B" w14:textId="77777777" w:rsidTr="001D3CA7">
        <w:trPr>
          <w:jc w:val="right"/>
        </w:trPr>
        <w:tc>
          <w:tcPr>
            <w:tcW w:w="5000" w:type="pct"/>
            <w:gridSpan w:val="2"/>
          </w:tcPr>
          <w:p w14:paraId="326BCF69" w14:textId="77777777" w:rsidR="0091448A"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6D00CBD4" w14:textId="77777777" w:rsidR="0001034D" w:rsidRPr="00B61BC4" w:rsidRDefault="0001034D" w:rsidP="00F27677">
            <w:pPr>
              <w:contextualSpacing/>
              <w:jc w:val="both"/>
              <w:rPr>
                <w:rFonts w:eastAsia="Times New Roman" w:cs="Arial"/>
                <w:lang w:val="es-PE"/>
              </w:rPr>
            </w:pPr>
          </w:p>
          <w:p w14:paraId="5298784E" w14:textId="4722C403" w:rsidR="0091448A" w:rsidRPr="00B61BC4" w:rsidRDefault="00C14366" w:rsidP="00E36A1A">
            <w:pPr>
              <w:jc w:val="both"/>
              <w:rPr>
                <w:rFonts w:cs="Arial"/>
                <w:lang w:val="es-MX"/>
              </w:rPr>
            </w:pPr>
            <w:r w:rsidRPr="00B61BC4">
              <w:rPr>
                <w:rFonts w:cs="Arial"/>
                <w:lang w:val="es-PE"/>
              </w:rPr>
              <w:t xml:space="preserve">Queda en potestad del operador definir en la PROPUESTA TÉCNICA ACTUALIZADA las características del protector de sobrevoltaje indicado para los </w:t>
            </w:r>
            <w:r w:rsidR="00E36A1A" w:rsidRPr="00B61BC4">
              <w:rPr>
                <w:rFonts w:cs="Arial"/>
                <w:lang w:val="es-PE"/>
              </w:rPr>
              <w:t xml:space="preserve">MÓDULOS DE ACCESO Tipo A </w:t>
            </w:r>
            <w:r w:rsidRPr="00B61BC4">
              <w:rPr>
                <w:rFonts w:cs="Arial"/>
                <w:lang w:val="es-PE"/>
              </w:rPr>
              <w:t xml:space="preserve">y </w:t>
            </w:r>
            <w:r w:rsidR="00E36A1A" w:rsidRPr="00B61BC4">
              <w:rPr>
                <w:rFonts w:cs="Arial"/>
                <w:lang w:val="es-PE"/>
              </w:rPr>
              <w:t xml:space="preserve">Tipo B </w:t>
            </w:r>
            <w:r w:rsidRPr="00B61BC4">
              <w:rPr>
                <w:rFonts w:cs="Arial"/>
                <w:lang w:val="es-PE"/>
              </w:rPr>
              <w:t xml:space="preserve">descritos en el Apéndice </w:t>
            </w:r>
            <w:r w:rsidR="00E36A1A">
              <w:rPr>
                <w:rFonts w:cs="Arial"/>
                <w:lang w:val="es-PE"/>
              </w:rPr>
              <w:t xml:space="preserve">N° </w:t>
            </w:r>
            <w:r w:rsidRPr="00B61BC4">
              <w:rPr>
                <w:rFonts w:cs="Arial"/>
                <w:lang w:val="es-PE"/>
              </w:rPr>
              <w:t xml:space="preserve">8 del Anexo </w:t>
            </w:r>
            <w:r w:rsidR="00E36A1A">
              <w:rPr>
                <w:rFonts w:cs="Arial"/>
                <w:lang w:val="es-PE"/>
              </w:rPr>
              <w:t xml:space="preserve">N° </w:t>
            </w:r>
            <w:r w:rsidRPr="00B61BC4">
              <w:rPr>
                <w:rFonts w:cs="Arial"/>
                <w:lang w:val="es-PE"/>
              </w:rPr>
              <w:t>8</w:t>
            </w:r>
            <w:r w:rsidR="00E36A1A">
              <w:rPr>
                <w:rFonts w:cs="Arial"/>
                <w:lang w:val="es-PE"/>
              </w:rPr>
              <w:t>-</w:t>
            </w:r>
            <w:r w:rsidRPr="00B61BC4">
              <w:rPr>
                <w:rFonts w:cs="Arial"/>
                <w:lang w:val="es-PE"/>
              </w:rPr>
              <w:t xml:space="preserve">B de las BASES, </w:t>
            </w:r>
            <w:r w:rsidRPr="00B61BC4">
              <w:rPr>
                <w:rFonts w:cs="Arial"/>
                <w:lang w:val="es-MX"/>
              </w:rPr>
              <w:t xml:space="preserve">tomando como referencia </w:t>
            </w:r>
            <w:r w:rsidR="00E36A1A" w:rsidRPr="00B61BC4">
              <w:rPr>
                <w:rFonts w:cs="Arial"/>
                <w:lang w:val="es-MX"/>
              </w:rPr>
              <w:t xml:space="preserve">Norma </w:t>
            </w:r>
            <w:r w:rsidRPr="00B61BC4">
              <w:rPr>
                <w:rFonts w:cs="Arial"/>
                <w:lang w:val="es-MX"/>
              </w:rPr>
              <w:t>UL 1449 -</w:t>
            </w:r>
            <w:r w:rsidR="00E36A1A">
              <w:rPr>
                <w:rFonts w:cs="Arial"/>
                <w:lang w:val="es-MX"/>
              </w:rPr>
              <w:t xml:space="preserve"> </w:t>
            </w:r>
            <w:r w:rsidRPr="00B61BC4">
              <w:rPr>
                <w:rFonts w:cs="Arial"/>
                <w:lang w:val="es-MX"/>
              </w:rPr>
              <w:t>4ta edición.</w:t>
            </w:r>
          </w:p>
          <w:p w14:paraId="3E4C1E94" w14:textId="77777777" w:rsidR="0001034D" w:rsidRPr="00B61BC4" w:rsidRDefault="0001034D" w:rsidP="00F27677">
            <w:pPr>
              <w:rPr>
                <w:rFonts w:cs="Arial"/>
                <w:i/>
                <w:iCs/>
              </w:rPr>
            </w:pPr>
          </w:p>
        </w:tc>
      </w:tr>
    </w:tbl>
    <w:p w14:paraId="2835C075"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075A1929" w14:textId="77777777" w:rsidTr="001D3CA7">
        <w:trPr>
          <w:jc w:val="right"/>
        </w:trPr>
        <w:tc>
          <w:tcPr>
            <w:tcW w:w="4002" w:type="pct"/>
          </w:tcPr>
          <w:p w14:paraId="312504BF"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7433EEB9" w14:textId="36B1D195" w:rsidR="00B572AF" w:rsidRPr="00B61BC4" w:rsidRDefault="00DA74A8" w:rsidP="00F27677">
            <w:pPr>
              <w:jc w:val="center"/>
              <w:rPr>
                <w:rFonts w:cs="Arial"/>
                <w:b/>
              </w:rPr>
            </w:pPr>
            <w:r>
              <w:rPr>
                <w:rFonts w:cs="Arial"/>
                <w:b/>
              </w:rPr>
              <w:t>284</w:t>
            </w:r>
          </w:p>
        </w:tc>
      </w:tr>
      <w:tr w:rsidR="00B572AF" w:rsidRPr="00B61BC4" w14:paraId="7888F835" w14:textId="77777777" w:rsidTr="001D3CA7">
        <w:trPr>
          <w:jc w:val="right"/>
        </w:trPr>
        <w:tc>
          <w:tcPr>
            <w:tcW w:w="4002" w:type="pct"/>
          </w:tcPr>
          <w:p w14:paraId="2683E761"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2D503188" w14:textId="77777777" w:rsidR="00B572AF" w:rsidRPr="00B61BC4" w:rsidRDefault="00B572AF" w:rsidP="00F27677">
            <w:pPr>
              <w:jc w:val="center"/>
              <w:rPr>
                <w:rFonts w:cs="Arial"/>
                <w:b/>
              </w:rPr>
            </w:pPr>
            <w:r w:rsidRPr="00B61BC4">
              <w:rPr>
                <w:rFonts w:cs="Arial"/>
                <w:b/>
              </w:rPr>
              <w:t>Apéndice 8</w:t>
            </w:r>
          </w:p>
        </w:tc>
      </w:tr>
      <w:tr w:rsidR="00B572AF" w:rsidRPr="00B61BC4" w14:paraId="29419166" w14:textId="77777777" w:rsidTr="001D3CA7">
        <w:trPr>
          <w:jc w:val="right"/>
        </w:trPr>
        <w:tc>
          <w:tcPr>
            <w:tcW w:w="5000" w:type="pct"/>
            <w:gridSpan w:val="2"/>
          </w:tcPr>
          <w:p w14:paraId="39A7063C" w14:textId="77777777" w:rsidR="00B572AF" w:rsidRPr="00B61BC4" w:rsidRDefault="00B572AF" w:rsidP="00F27677">
            <w:pPr>
              <w:rPr>
                <w:rFonts w:cs="Arial"/>
                <w:i/>
                <w:iCs/>
              </w:rPr>
            </w:pPr>
            <w:r w:rsidRPr="00B61BC4">
              <w:rPr>
                <w:rFonts w:cs="Arial"/>
                <w:i/>
                <w:iCs/>
              </w:rPr>
              <w:t>A continuación, se describe cada tipo de MÓDULO DE ACCESO:</w:t>
            </w:r>
          </w:p>
          <w:p w14:paraId="57A704BC" w14:textId="77777777" w:rsidR="00B572AF" w:rsidRPr="00B61BC4" w:rsidRDefault="00B572AF" w:rsidP="00F27677">
            <w:pPr>
              <w:rPr>
                <w:rFonts w:cs="Arial"/>
                <w:i/>
                <w:iCs/>
              </w:rPr>
            </w:pPr>
            <w:r w:rsidRPr="00B61BC4">
              <w:rPr>
                <w:rFonts w:cs="Arial"/>
                <w:i/>
                <w:iCs/>
              </w:rPr>
              <w:t>Tipo A:</w:t>
            </w:r>
          </w:p>
          <w:p w14:paraId="3D6D9170" w14:textId="77777777" w:rsidR="00B572AF" w:rsidRPr="00B61BC4" w:rsidRDefault="00B572AF" w:rsidP="00F27677">
            <w:pPr>
              <w:rPr>
                <w:rFonts w:cs="Arial"/>
                <w:i/>
                <w:iCs/>
              </w:rPr>
            </w:pPr>
            <w:r w:rsidRPr="00B61BC4">
              <w:rPr>
                <w:rFonts w:cs="Arial"/>
                <w:i/>
                <w:iCs/>
              </w:rPr>
              <w:t xml:space="preserve">        •</w:t>
            </w:r>
            <w:r w:rsidRPr="00B61BC4">
              <w:rPr>
                <w:rFonts w:cs="Arial"/>
                <w:i/>
                <w:iCs/>
              </w:rPr>
              <w:tab/>
              <w:t>(1) UPS online de 1KVA o superior de acuerdo a la carga a proteger, (200/240v) con tarjeta de red SNMP.</w:t>
            </w:r>
          </w:p>
          <w:p w14:paraId="2F715A2B" w14:textId="77777777" w:rsidR="00B572AF" w:rsidRPr="00B61BC4" w:rsidRDefault="00B572AF" w:rsidP="00F27677">
            <w:pPr>
              <w:rPr>
                <w:rFonts w:cs="Arial"/>
                <w:i/>
                <w:iCs/>
              </w:rPr>
            </w:pPr>
            <w:r w:rsidRPr="00B61BC4">
              <w:rPr>
                <w:rFonts w:cs="Arial"/>
                <w:i/>
                <w:iCs/>
              </w:rPr>
              <w:t>(…)</w:t>
            </w:r>
          </w:p>
          <w:p w14:paraId="2A9CED5A" w14:textId="77777777" w:rsidR="00B572AF" w:rsidRPr="00B61BC4" w:rsidRDefault="00B572AF" w:rsidP="00F27677">
            <w:pPr>
              <w:rPr>
                <w:rFonts w:cs="Arial"/>
                <w:i/>
                <w:iCs/>
              </w:rPr>
            </w:pPr>
            <w:r w:rsidRPr="00B61BC4">
              <w:rPr>
                <w:rFonts w:cs="Arial"/>
                <w:i/>
                <w:iCs/>
              </w:rPr>
              <w:t>Tipo B:</w:t>
            </w:r>
          </w:p>
          <w:p w14:paraId="614A6558" w14:textId="77777777" w:rsidR="00B572AF" w:rsidRPr="00B61BC4" w:rsidRDefault="00B572AF" w:rsidP="00F27677">
            <w:pPr>
              <w:rPr>
                <w:rFonts w:cs="Arial"/>
                <w:i/>
                <w:iCs/>
              </w:rPr>
            </w:pPr>
            <w:r w:rsidRPr="00B61BC4">
              <w:rPr>
                <w:rFonts w:cs="Arial"/>
                <w:i/>
                <w:iCs/>
              </w:rPr>
              <w:t xml:space="preserve">        •</w:t>
            </w:r>
            <w:r w:rsidRPr="00B61BC4">
              <w:rPr>
                <w:rFonts w:cs="Arial"/>
                <w:i/>
                <w:iCs/>
              </w:rPr>
              <w:tab/>
              <w:t>(1) UPS online de 1KVA o superior de acuerdo a la carga a proteger, (200/240v) con tarjeta de red SNMP.</w:t>
            </w:r>
          </w:p>
          <w:p w14:paraId="7E1EBE07" w14:textId="77777777" w:rsidR="00B572AF" w:rsidRPr="00B61BC4" w:rsidRDefault="00B572AF" w:rsidP="00F27677">
            <w:pPr>
              <w:jc w:val="both"/>
              <w:rPr>
                <w:rFonts w:cs="Arial"/>
                <w:i/>
                <w:iCs/>
              </w:rPr>
            </w:pPr>
          </w:p>
          <w:p w14:paraId="7C6D034F" w14:textId="77777777" w:rsidR="00B572AF" w:rsidRPr="00B61BC4" w:rsidRDefault="00B572AF" w:rsidP="00F27677">
            <w:pPr>
              <w:jc w:val="both"/>
              <w:rPr>
                <w:rFonts w:cs="Arial"/>
                <w:i/>
                <w:iCs/>
              </w:rPr>
            </w:pPr>
          </w:p>
          <w:p w14:paraId="7D24D5C5" w14:textId="77777777" w:rsidR="00B572AF" w:rsidRPr="00B61BC4" w:rsidRDefault="00B572AF" w:rsidP="00F27677">
            <w:pPr>
              <w:jc w:val="both"/>
              <w:rPr>
                <w:rFonts w:cs="Arial"/>
                <w:b/>
              </w:rPr>
            </w:pPr>
            <w:r w:rsidRPr="00B61BC4">
              <w:rPr>
                <w:rFonts w:cs="Arial"/>
                <w:b/>
              </w:rPr>
              <w:t>Contenido de la Consulta:</w:t>
            </w:r>
          </w:p>
          <w:p w14:paraId="0929F250" w14:textId="77777777" w:rsidR="00B572AF" w:rsidRPr="00B61BC4" w:rsidRDefault="00B572AF" w:rsidP="00F27677">
            <w:pPr>
              <w:tabs>
                <w:tab w:val="left" w:pos="851"/>
              </w:tabs>
              <w:jc w:val="both"/>
              <w:rPr>
                <w:rFonts w:cs="Arial"/>
              </w:rPr>
            </w:pPr>
            <w:r w:rsidRPr="00B61BC4">
              <w:rPr>
                <w:rFonts w:cs="Arial"/>
              </w:rPr>
              <w:t>Confirmar que el UPS sólo protegerá a los inyectores PoE de la radio y Access Point, además del switch de comunicaciones. Asimismo, no forma parte del alcance del proyecto que las computadoras y la impresora multifuncional sean protegidos por el UPS.</w:t>
            </w:r>
          </w:p>
        </w:tc>
      </w:tr>
      <w:tr w:rsidR="0091448A" w:rsidRPr="00B61BC4" w14:paraId="4FA57C2D" w14:textId="77777777" w:rsidTr="001D3CA7">
        <w:trPr>
          <w:jc w:val="right"/>
        </w:trPr>
        <w:tc>
          <w:tcPr>
            <w:tcW w:w="5000" w:type="pct"/>
            <w:gridSpan w:val="2"/>
          </w:tcPr>
          <w:p w14:paraId="5373C195" w14:textId="77777777" w:rsidR="0091448A"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1AD64E91" w14:textId="77777777" w:rsidR="0001034D" w:rsidRPr="00B61BC4" w:rsidRDefault="0001034D" w:rsidP="00F27677">
            <w:pPr>
              <w:contextualSpacing/>
              <w:jc w:val="both"/>
              <w:rPr>
                <w:rFonts w:eastAsia="Times New Roman" w:cs="Arial"/>
                <w:lang w:val="es-PE"/>
              </w:rPr>
            </w:pPr>
          </w:p>
          <w:p w14:paraId="2A90D78F" w14:textId="77777777" w:rsidR="0091448A" w:rsidRPr="00B61BC4" w:rsidRDefault="00C14366" w:rsidP="00E36A1A">
            <w:pPr>
              <w:jc w:val="both"/>
              <w:rPr>
                <w:rFonts w:eastAsia="Times New Roman" w:cs="Arial"/>
                <w:lang w:val="es-PE"/>
              </w:rPr>
            </w:pPr>
            <w:r w:rsidRPr="00B61BC4">
              <w:rPr>
                <w:rFonts w:eastAsia="Times New Roman" w:cs="Arial"/>
                <w:lang w:val="es-PE"/>
              </w:rPr>
              <w:t>El CONTRATADO debe considerar proteger a todos los equipos del MÓDULO DE ACCESO, pues no tendría utilidad tener energizados los equipos de comunicación y tener apagado los equipos terminales.</w:t>
            </w:r>
          </w:p>
          <w:p w14:paraId="11AA5C59" w14:textId="77777777" w:rsidR="0001034D" w:rsidRPr="00B61BC4" w:rsidRDefault="0001034D" w:rsidP="00F27677">
            <w:pPr>
              <w:rPr>
                <w:rFonts w:cs="Arial"/>
                <w:i/>
                <w:iCs/>
              </w:rPr>
            </w:pPr>
          </w:p>
        </w:tc>
      </w:tr>
    </w:tbl>
    <w:p w14:paraId="1A99ACE2"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7597480E" w14:textId="77777777" w:rsidTr="001D3CA7">
        <w:trPr>
          <w:jc w:val="right"/>
        </w:trPr>
        <w:tc>
          <w:tcPr>
            <w:tcW w:w="4002" w:type="pct"/>
          </w:tcPr>
          <w:p w14:paraId="148A081C"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0E65E1E2" w14:textId="5EC20563" w:rsidR="00B572AF" w:rsidRPr="00B61BC4" w:rsidRDefault="00DA74A8" w:rsidP="00F27677">
            <w:pPr>
              <w:jc w:val="center"/>
              <w:rPr>
                <w:rFonts w:cs="Arial"/>
                <w:b/>
              </w:rPr>
            </w:pPr>
            <w:r>
              <w:rPr>
                <w:rFonts w:cs="Arial"/>
                <w:b/>
              </w:rPr>
              <w:t>285</w:t>
            </w:r>
          </w:p>
        </w:tc>
      </w:tr>
      <w:tr w:rsidR="00B572AF" w:rsidRPr="00B61BC4" w14:paraId="6C9502B8" w14:textId="77777777" w:rsidTr="001D3CA7">
        <w:trPr>
          <w:jc w:val="right"/>
        </w:trPr>
        <w:tc>
          <w:tcPr>
            <w:tcW w:w="4002" w:type="pct"/>
          </w:tcPr>
          <w:p w14:paraId="47B440B0"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692286A9" w14:textId="77777777" w:rsidR="00B572AF" w:rsidRPr="00B61BC4" w:rsidRDefault="00B572AF" w:rsidP="00F27677">
            <w:pPr>
              <w:jc w:val="center"/>
              <w:rPr>
                <w:rFonts w:cs="Arial"/>
                <w:b/>
              </w:rPr>
            </w:pPr>
            <w:r w:rsidRPr="00B61BC4">
              <w:rPr>
                <w:rFonts w:cs="Arial"/>
                <w:b/>
              </w:rPr>
              <w:t>Apéndice 8</w:t>
            </w:r>
          </w:p>
        </w:tc>
      </w:tr>
      <w:tr w:rsidR="00B572AF" w:rsidRPr="00B61BC4" w14:paraId="0FE0F898" w14:textId="77777777" w:rsidTr="001D3CA7">
        <w:trPr>
          <w:jc w:val="right"/>
        </w:trPr>
        <w:tc>
          <w:tcPr>
            <w:tcW w:w="5000" w:type="pct"/>
            <w:gridSpan w:val="2"/>
          </w:tcPr>
          <w:p w14:paraId="2B963A51" w14:textId="77777777" w:rsidR="00B572AF" w:rsidRPr="00B61BC4" w:rsidRDefault="00B572AF" w:rsidP="00F27677">
            <w:pPr>
              <w:rPr>
                <w:rFonts w:cs="Arial"/>
                <w:i/>
                <w:iCs/>
              </w:rPr>
            </w:pPr>
            <w:r w:rsidRPr="00B61BC4">
              <w:rPr>
                <w:rFonts w:cs="Arial"/>
                <w:i/>
                <w:iCs/>
              </w:rPr>
              <w:t>A continuación, se describe cada tipo de MÓDULO DE ACCESO:</w:t>
            </w:r>
          </w:p>
          <w:p w14:paraId="3D47F770" w14:textId="77777777" w:rsidR="00B572AF" w:rsidRPr="00B61BC4" w:rsidRDefault="00B572AF" w:rsidP="00F27677">
            <w:pPr>
              <w:rPr>
                <w:rFonts w:cs="Arial"/>
                <w:i/>
                <w:iCs/>
              </w:rPr>
            </w:pPr>
            <w:r w:rsidRPr="00B61BC4">
              <w:rPr>
                <w:rFonts w:cs="Arial"/>
                <w:i/>
                <w:iCs/>
              </w:rPr>
              <w:t>Tipo A:</w:t>
            </w:r>
          </w:p>
          <w:p w14:paraId="0CEC5E81" w14:textId="77777777" w:rsidR="00B572AF" w:rsidRPr="00B61BC4" w:rsidRDefault="00B572AF" w:rsidP="00F27677">
            <w:pPr>
              <w:rPr>
                <w:rFonts w:cs="Arial"/>
                <w:i/>
                <w:iCs/>
              </w:rPr>
            </w:pPr>
            <w:r w:rsidRPr="00B61BC4">
              <w:rPr>
                <w:rFonts w:cs="Arial"/>
                <w:i/>
                <w:iCs/>
              </w:rPr>
              <w:t xml:space="preserve">        •</w:t>
            </w:r>
            <w:r w:rsidRPr="00B61BC4">
              <w:rPr>
                <w:rFonts w:cs="Arial"/>
                <w:i/>
                <w:iCs/>
              </w:rPr>
              <w:tab/>
              <w:t>(1) UPS online de 1KVA o superior de acuerdo a la carga a proteger, (200/240v) con tarjeta de red SNMP.</w:t>
            </w:r>
          </w:p>
          <w:p w14:paraId="62F23408" w14:textId="77777777" w:rsidR="00B572AF" w:rsidRPr="00B61BC4" w:rsidRDefault="00B572AF" w:rsidP="00F27677">
            <w:pPr>
              <w:rPr>
                <w:rFonts w:cs="Arial"/>
                <w:i/>
                <w:iCs/>
              </w:rPr>
            </w:pPr>
            <w:r w:rsidRPr="00B61BC4">
              <w:rPr>
                <w:rFonts w:cs="Arial"/>
                <w:i/>
                <w:iCs/>
              </w:rPr>
              <w:t>(…)</w:t>
            </w:r>
          </w:p>
          <w:p w14:paraId="00C30774" w14:textId="77777777" w:rsidR="00B572AF" w:rsidRPr="00B61BC4" w:rsidRDefault="00B572AF" w:rsidP="00F27677">
            <w:pPr>
              <w:rPr>
                <w:rFonts w:cs="Arial"/>
                <w:i/>
                <w:iCs/>
              </w:rPr>
            </w:pPr>
            <w:r w:rsidRPr="00B61BC4">
              <w:rPr>
                <w:rFonts w:cs="Arial"/>
                <w:i/>
                <w:iCs/>
              </w:rPr>
              <w:t>Tipo B:</w:t>
            </w:r>
          </w:p>
          <w:p w14:paraId="550199DF" w14:textId="77777777" w:rsidR="00B572AF" w:rsidRPr="00B61BC4" w:rsidRDefault="00B572AF" w:rsidP="00F27677">
            <w:pPr>
              <w:rPr>
                <w:rFonts w:cs="Arial"/>
                <w:i/>
                <w:iCs/>
              </w:rPr>
            </w:pPr>
            <w:r w:rsidRPr="00B61BC4">
              <w:rPr>
                <w:rFonts w:cs="Arial"/>
                <w:i/>
                <w:iCs/>
              </w:rPr>
              <w:t xml:space="preserve">        •</w:t>
            </w:r>
            <w:r w:rsidRPr="00B61BC4">
              <w:rPr>
                <w:rFonts w:cs="Arial"/>
                <w:i/>
                <w:iCs/>
              </w:rPr>
              <w:tab/>
              <w:t>(1) UPS online de 1KVA o superior de acuerdo a la carga a proteger, (200/240v) con tarjeta de red SNMP.</w:t>
            </w:r>
          </w:p>
          <w:p w14:paraId="3978EAB6" w14:textId="77777777" w:rsidR="00B572AF" w:rsidRPr="00B61BC4" w:rsidRDefault="00B572AF" w:rsidP="00F27677">
            <w:pPr>
              <w:jc w:val="both"/>
              <w:rPr>
                <w:rFonts w:cs="Arial"/>
                <w:i/>
                <w:iCs/>
              </w:rPr>
            </w:pPr>
          </w:p>
          <w:p w14:paraId="6ED1203B" w14:textId="77777777" w:rsidR="00B572AF" w:rsidRPr="00B61BC4" w:rsidRDefault="00B572AF" w:rsidP="00F27677">
            <w:pPr>
              <w:jc w:val="both"/>
              <w:rPr>
                <w:rFonts w:cs="Arial"/>
                <w:i/>
                <w:iCs/>
              </w:rPr>
            </w:pPr>
          </w:p>
          <w:p w14:paraId="67CE68A6" w14:textId="77777777" w:rsidR="00B572AF" w:rsidRPr="00B61BC4" w:rsidRDefault="00B572AF" w:rsidP="00F27677">
            <w:pPr>
              <w:jc w:val="both"/>
              <w:rPr>
                <w:rFonts w:cs="Arial"/>
                <w:b/>
              </w:rPr>
            </w:pPr>
            <w:r w:rsidRPr="00B61BC4">
              <w:rPr>
                <w:rFonts w:cs="Arial"/>
                <w:b/>
              </w:rPr>
              <w:t>Contenido de la Consulta:</w:t>
            </w:r>
          </w:p>
          <w:p w14:paraId="749193D3" w14:textId="77777777" w:rsidR="00B572AF" w:rsidRPr="00B61BC4" w:rsidRDefault="00B572AF" w:rsidP="00F27677">
            <w:pPr>
              <w:tabs>
                <w:tab w:val="left" w:pos="851"/>
              </w:tabs>
              <w:jc w:val="both"/>
              <w:rPr>
                <w:rFonts w:cs="Arial"/>
              </w:rPr>
            </w:pPr>
            <w:r w:rsidRPr="00B61BC4">
              <w:rPr>
                <w:rFonts w:cs="Arial"/>
              </w:rPr>
              <w:t>Confirmar que el UPS sólo protegerá a los inyectores PoE de la radio y Access Point, además del switch de comunicaciones. Asimismo, no forma parte del alcance del proyecto que las computadoras y la impresora multifuncional sean protegidos por el UPS.</w:t>
            </w:r>
          </w:p>
        </w:tc>
      </w:tr>
      <w:tr w:rsidR="0091448A" w:rsidRPr="00B61BC4" w14:paraId="13C9351C" w14:textId="77777777" w:rsidTr="001D3CA7">
        <w:trPr>
          <w:jc w:val="right"/>
        </w:trPr>
        <w:tc>
          <w:tcPr>
            <w:tcW w:w="5000" w:type="pct"/>
            <w:gridSpan w:val="2"/>
          </w:tcPr>
          <w:p w14:paraId="44ADAB45" w14:textId="77777777" w:rsidR="0091448A"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55905DEB" w14:textId="77777777" w:rsidR="0001034D" w:rsidRPr="00B61BC4" w:rsidRDefault="0001034D" w:rsidP="00F27677">
            <w:pPr>
              <w:contextualSpacing/>
              <w:jc w:val="both"/>
              <w:rPr>
                <w:rFonts w:eastAsia="Times New Roman" w:cs="Arial"/>
                <w:lang w:val="es-PE"/>
              </w:rPr>
            </w:pPr>
          </w:p>
          <w:p w14:paraId="229B58C6" w14:textId="77777777" w:rsidR="0091448A" w:rsidRDefault="00C14366" w:rsidP="00E36A1A">
            <w:pPr>
              <w:jc w:val="both"/>
              <w:rPr>
                <w:rFonts w:eastAsia="Times New Roman" w:cs="Arial"/>
                <w:lang w:val="es-PE"/>
              </w:rPr>
            </w:pPr>
            <w:r w:rsidRPr="00B61BC4">
              <w:rPr>
                <w:rFonts w:eastAsia="Times New Roman" w:cs="Arial"/>
                <w:lang w:val="es-PE"/>
              </w:rPr>
              <w:t>El CONTRATADO debe considerar proteger a todos los equipos del MÓDULO DE ACCESO, pues no tendría utilidad tener energizados los equipos de comunicación y tener apagado los equipos terminales.</w:t>
            </w:r>
          </w:p>
          <w:p w14:paraId="6562A10C" w14:textId="4C6039EF" w:rsidR="00E36A1A" w:rsidRPr="00B61BC4" w:rsidRDefault="00E36A1A" w:rsidP="00E36A1A">
            <w:pPr>
              <w:jc w:val="both"/>
              <w:rPr>
                <w:rFonts w:cs="Arial"/>
                <w:i/>
                <w:iCs/>
              </w:rPr>
            </w:pPr>
          </w:p>
        </w:tc>
      </w:tr>
    </w:tbl>
    <w:p w14:paraId="29072E4B"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572AF" w14:paraId="2B3E1054" w14:textId="77777777" w:rsidTr="001D3CA7">
        <w:trPr>
          <w:jc w:val="right"/>
        </w:trPr>
        <w:tc>
          <w:tcPr>
            <w:tcW w:w="4002" w:type="pct"/>
          </w:tcPr>
          <w:p w14:paraId="12722490" w14:textId="77777777" w:rsidR="00B572AF" w:rsidRPr="00B572AF" w:rsidRDefault="00B572AF" w:rsidP="00F27677">
            <w:pPr>
              <w:jc w:val="both"/>
              <w:rPr>
                <w:rFonts w:cs="Arial"/>
                <w:b/>
              </w:rPr>
            </w:pPr>
            <w:r w:rsidRPr="00B572AF">
              <w:rPr>
                <w:rFonts w:cs="Arial"/>
                <w:b/>
              </w:rPr>
              <w:t>Nº de Consulta a las ESPECIFICACIONES TÉCNICAS DE LA RED DE ACCESO (Anexo Nº 8-B)</w:t>
            </w:r>
          </w:p>
        </w:tc>
        <w:tc>
          <w:tcPr>
            <w:tcW w:w="998" w:type="pct"/>
            <w:vAlign w:val="center"/>
          </w:tcPr>
          <w:p w14:paraId="3FF16860" w14:textId="54559303" w:rsidR="00B572AF" w:rsidRPr="00B572AF" w:rsidRDefault="00DA74A8" w:rsidP="00F27677">
            <w:pPr>
              <w:jc w:val="center"/>
              <w:rPr>
                <w:rFonts w:cs="Arial"/>
                <w:b/>
              </w:rPr>
            </w:pPr>
            <w:r>
              <w:rPr>
                <w:rFonts w:cs="Arial"/>
                <w:b/>
              </w:rPr>
              <w:t>286</w:t>
            </w:r>
          </w:p>
        </w:tc>
      </w:tr>
      <w:tr w:rsidR="00B572AF" w:rsidRPr="00B572AF" w14:paraId="7F9E2F5E" w14:textId="77777777" w:rsidTr="001D3CA7">
        <w:trPr>
          <w:jc w:val="right"/>
        </w:trPr>
        <w:tc>
          <w:tcPr>
            <w:tcW w:w="4002" w:type="pct"/>
          </w:tcPr>
          <w:p w14:paraId="07053E1C" w14:textId="77777777" w:rsidR="00B572AF" w:rsidRPr="00B572AF" w:rsidRDefault="00B572AF" w:rsidP="00F27677">
            <w:pPr>
              <w:jc w:val="both"/>
              <w:rPr>
                <w:rFonts w:cs="Arial"/>
                <w:b/>
              </w:rPr>
            </w:pPr>
            <w:r w:rsidRPr="00B572AF">
              <w:rPr>
                <w:rFonts w:cs="Arial"/>
                <w:b/>
              </w:rPr>
              <w:t>Numeral, literal u otra división de las ESPECIFICACIONES TÉCNICAS DE LA RED DE ACCESO (Anexo Nº 8-B)</w:t>
            </w:r>
          </w:p>
        </w:tc>
        <w:tc>
          <w:tcPr>
            <w:tcW w:w="998" w:type="pct"/>
            <w:vAlign w:val="center"/>
          </w:tcPr>
          <w:p w14:paraId="6F2C789C" w14:textId="77777777" w:rsidR="00B572AF" w:rsidRPr="00B572AF" w:rsidRDefault="00B572AF" w:rsidP="00F27677">
            <w:pPr>
              <w:jc w:val="center"/>
              <w:rPr>
                <w:rFonts w:cs="Arial"/>
                <w:b/>
              </w:rPr>
            </w:pPr>
            <w:r w:rsidRPr="00B572AF">
              <w:rPr>
                <w:rFonts w:cs="Arial"/>
                <w:b/>
              </w:rPr>
              <w:t>Apéndice 21</w:t>
            </w:r>
          </w:p>
          <w:p w14:paraId="181BDA9B" w14:textId="77777777" w:rsidR="00B572AF" w:rsidRPr="00B572AF" w:rsidRDefault="00B572AF" w:rsidP="00F27677">
            <w:pPr>
              <w:jc w:val="center"/>
              <w:rPr>
                <w:rFonts w:cs="Arial"/>
                <w:b/>
              </w:rPr>
            </w:pPr>
            <w:r w:rsidRPr="00B572AF">
              <w:rPr>
                <w:rFonts w:cs="Arial"/>
                <w:b/>
              </w:rPr>
              <w:t xml:space="preserve">5.1 </w:t>
            </w:r>
          </w:p>
        </w:tc>
      </w:tr>
      <w:tr w:rsidR="00B572AF" w:rsidRPr="00B572AF" w14:paraId="0DAA64ED" w14:textId="77777777" w:rsidTr="001D3CA7">
        <w:trPr>
          <w:jc w:val="right"/>
        </w:trPr>
        <w:tc>
          <w:tcPr>
            <w:tcW w:w="5000" w:type="pct"/>
            <w:gridSpan w:val="2"/>
          </w:tcPr>
          <w:p w14:paraId="728C18CA" w14:textId="77777777" w:rsidR="00B572AF" w:rsidRPr="00B572AF" w:rsidRDefault="00B572AF" w:rsidP="00F27677">
            <w:pPr>
              <w:tabs>
                <w:tab w:val="left" w:pos="851"/>
              </w:tabs>
              <w:jc w:val="both"/>
              <w:rPr>
                <w:rFonts w:cs="Arial"/>
                <w:i/>
              </w:rPr>
            </w:pPr>
            <w:r w:rsidRPr="00B572AF">
              <w:rPr>
                <w:rFonts w:cs="Arial"/>
                <w:i/>
              </w:rPr>
              <w:t>•  El CONTRATADO ubicará el Shelter sobre una losa de concreto armado y pulida.</w:t>
            </w:r>
          </w:p>
          <w:p w14:paraId="039FF01A" w14:textId="77777777" w:rsidR="00B572AF" w:rsidRPr="00B572AF" w:rsidRDefault="00B572AF" w:rsidP="00F27677">
            <w:pPr>
              <w:tabs>
                <w:tab w:val="left" w:pos="851"/>
              </w:tabs>
              <w:jc w:val="both"/>
              <w:rPr>
                <w:rFonts w:cs="Arial"/>
                <w:i/>
              </w:rPr>
            </w:pPr>
          </w:p>
          <w:p w14:paraId="29CACC85" w14:textId="77777777" w:rsidR="00B572AF" w:rsidRPr="00B572AF" w:rsidRDefault="00B572AF" w:rsidP="00F27677">
            <w:pPr>
              <w:tabs>
                <w:tab w:val="left" w:pos="851"/>
              </w:tabs>
              <w:jc w:val="both"/>
              <w:rPr>
                <w:rFonts w:cs="Arial"/>
                <w:i/>
              </w:rPr>
            </w:pPr>
            <w:r w:rsidRPr="00B572AF">
              <w:rPr>
                <w:rFonts w:cs="Arial"/>
                <w:b/>
              </w:rPr>
              <w:t>Contenido de la Consulta:</w:t>
            </w:r>
          </w:p>
          <w:p w14:paraId="6414D132" w14:textId="77777777" w:rsidR="00B572AF" w:rsidRPr="00B572AF" w:rsidRDefault="00B572AF" w:rsidP="00F27677">
            <w:pPr>
              <w:tabs>
                <w:tab w:val="left" w:pos="851"/>
              </w:tabs>
              <w:jc w:val="both"/>
              <w:rPr>
                <w:rFonts w:cs="Arial"/>
              </w:rPr>
            </w:pPr>
            <w:r w:rsidRPr="00B572AF">
              <w:rPr>
                <w:rFonts w:cs="Arial"/>
              </w:rPr>
              <w:t>Indicar las dimensiones de la losa del shelter para cada tipo de nodo de acceso.</w:t>
            </w:r>
          </w:p>
        </w:tc>
      </w:tr>
      <w:tr w:rsidR="0091448A" w:rsidRPr="00B572AF" w14:paraId="4F915724" w14:textId="77777777" w:rsidTr="001D3CA7">
        <w:trPr>
          <w:jc w:val="right"/>
        </w:trPr>
        <w:tc>
          <w:tcPr>
            <w:tcW w:w="5000" w:type="pct"/>
            <w:gridSpan w:val="2"/>
          </w:tcPr>
          <w:p w14:paraId="5CEE91F1" w14:textId="77777777" w:rsidR="0091448A" w:rsidRDefault="0091448A" w:rsidP="00F27677">
            <w:pPr>
              <w:contextualSpacing/>
              <w:jc w:val="both"/>
              <w:rPr>
                <w:rFonts w:eastAsia="Times New Roman" w:cs="Arial"/>
                <w:lang w:val="es-PE"/>
              </w:rPr>
            </w:pPr>
            <w:r w:rsidRPr="007720AA">
              <w:rPr>
                <w:rFonts w:eastAsia="Times New Roman" w:cs="Arial"/>
                <w:b/>
                <w:u w:val="single"/>
                <w:lang w:val="es-PE"/>
              </w:rPr>
              <w:t>Respuesta</w:t>
            </w:r>
            <w:r w:rsidRPr="007720AA">
              <w:rPr>
                <w:rFonts w:eastAsia="Times New Roman" w:cs="Arial"/>
                <w:lang w:val="es-PE"/>
              </w:rPr>
              <w:t>:</w:t>
            </w:r>
          </w:p>
          <w:p w14:paraId="4761AD15" w14:textId="77777777" w:rsidR="0001034D" w:rsidRPr="00724957" w:rsidRDefault="0001034D" w:rsidP="00724957">
            <w:pPr>
              <w:tabs>
                <w:tab w:val="left" w:pos="851"/>
              </w:tabs>
              <w:jc w:val="both"/>
              <w:rPr>
                <w:rFonts w:cs="Arial"/>
              </w:rPr>
            </w:pPr>
          </w:p>
          <w:p w14:paraId="1676500A" w14:textId="42247D6A" w:rsidR="0091448A" w:rsidRDefault="00C14366" w:rsidP="00F27677">
            <w:pPr>
              <w:tabs>
                <w:tab w:val="left" w:pos="851"/>
              </w:tabs>
              <w:jc w:val="both"/>
              <w:rPr>
                <w:rFonts w:cs="Arial"/>
              </w:rPr>
            </w:pPr>
            <w:r w:rsidRPr="00724957">
              <w:rPr>
                <w:rFonts w:cs="Arial"/>
              </w:rPr>
              <w:t xml:space="preserve">El CONTRATADO definirá en la PROPUESTA TÉCNICA ACTUALIZADA las dimensiones más adecuadas para implementación de la loza de concreto armado requerida en el </w:t>
            </w:r>
            <w:r w:rsidR="00724957" w:rsidRPr="00724957">
              <w:rPr>
                <w:rFonts w:cs="Arial"/>
              </w:rPr>
              <w:t xml:space="preserve">Numeral </w:t>
            </w:r>
            <w:r w:rsidRPr="00724957">
              <w:rPr>
                <w:rFonts w:cs="Arial"/>
              </w:rPr>
              <w:t xml:space="preserve">5.1 del </w:t>
            </w:r>
            <w:r w:rsidR="00724957" w:rsidRPr="00724957">
              <w:rPr>
                <w:rFonts w:cs="Arial"/>
              </w:rPr>
              <w:t xml:space="preserve">Apéndice </w:t>
            </w:r>
            <w:r w:rsidR="00724957">
              <w:rPr>
                <w:rFonts w:cs="Arial"/>
              </w:rPr>
              <w:t xml:space="preserve">N° </w:t>
            </w:r>
            <w:r w:rsidRPr="00724957">
              <w:rPr>
                <w:rFonts w:cs="Arial"/>
              </w:rPr>
              <w:t xml:space="preserve">21 del Anexo </w:t>
            </w:r>
            <w:r w:rsidR="00724957">
              <w:rPr>
                <w:rFonts w:cs="Arial"/>
              </w:rPr>
              <w:t xml:space="preserve">N° </w:t>
            </w:r>
            <w:r w:rsidRPr="00724957">
              <w:rPr>
                <w:rFonts w:cs="Arial"/>
              </w:rPr>
              <w:t>8</w:t>
            </w:r>
            <w:r w:rsidR="00724957">
              <w:rPr>
                <w:rFonts w:cs="Arial"/>
              </w:rPr>
              <w:t>-</w:t>
            </w:r>
            <w:r w:rsidRPr="00724957">
              <w:rPr>
                <w:rFonts w:cs="Arial"/>
              </w:rPr>
              <w:t>B de las BASES.</w:t>
            </w:r>
          </w:p>
          <w:p w14:paraId="3083E913" w14:textId="45DEFBFF" w:rsidR="00724957" w:rsidRPr="00B572AF" w:rsidRDefault="00724957" w:rsidP="00F27677">
            <w:pPr>
              <w:tabs>
                <w:tab w:val="left" w:pos="851"/>
              </w:tabs>
              <w:jc w:val="both"/>
              <w:rPr>
                <w:rFonts w:cs="Arial"/>
                <w:i/>
              </w:rPr>
            </w:pPr>
          </w:p>
        </w:tc>
      </w:tr>
    </w:tbl>
    <w:p w14:paraId="15C8E6BC" w14:textId="77777777" w:rsidR="00B572AF" w:rsidRPr="00B572AF"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572AF" w14:paraId="3B34C39F" w14:textId="77777777" w:rsidTr="001D3CA7">
        <w:trPr>
          <w:jc w:val="right"/>
        </w:trPr>
        <w:tc>
          <w:tcPr>
            <w:tcW w:w="4002" w:type="pct"/>
          </w:tcPr>
          <w:p w14:paraId="7865FFBF" w14:textId="77777777" w:rsidR="00B572AF" w:rsidRPr="00B572AF" w:rsidRDefault="00B572AF" w:rsidP="00F27677">
            <w:pPr>
              <w:jc w:val="both"/>
              <w:rPr>
                <w:rFonts w:cs="Arial"/>
                <w:b/>
              </w:rPr>
            </w:pPr>
            <w:r w:rsidRPr="00B572AF">
              <w:rPr>
                <w:rFonts w:cs="Arial"/>
                <w:b/>
              </w:rPr>
              <w:t>Nº de Consulta a las ESPECIFICACIONES TÉCNICAS DE LA RED DE ACCESO (Anexo Nº 8-B)</w:t>
            </w:r>
          </w:p>
        </w:tc>
        <w:tc>
          <w:tcPr>
            <w:tcW w:w="998" w:type="pct"/>
            <w:vAlign w:val="center"/>
          </w:tcPr>
          <w:p w14:paraId="7C113540" w14:textId="71F5B114" w:rsidR="00B572AF" w:rsidRPr="00B572AF" w:rsidRDefault="00DA74A8" w:rsidP="00F27677">
            <w:pPr>
              <w:jc w:val="center"/>
              <w:rPr>
                <w:rFonts w:cs="Arial"/>
                <w:b/>
              </w:rPr>
            </w:pPr>
            <w:r>
              <w:rPr>
                <w:rFonts w:cs="Arial"/>
                <w:b/>
              </w:rPr>
              <w:t>287</w:t>
            </w:r>
          </w:p>
        </w:tc>
      </w:tr>
      <w:tr w:rsidR="00B572AF" w:rsidRPr="00B572AF" w14:paraId="32B22106" w14:textId="77777777" w:rsidTr="001D3CA7">
        <w:trPr>
          <w:jc w:val="right"/>
        </w:trPr>
        <w:tc>
          <w:tcPr>
            <w:tcW w:w="4002" w:type="pct"/>
          </w:tcPr>
          <w:p w14:paraId="72418FD6" w14:textId="77777777" w:rsidR="00B572AF" w:rsidRPr="00B572AF" w:rsidRDefault="00B572AF" w:rsidP="00F27677">
            <w:pPr>
              <w:jc w:val="both"/>
              <w:rPr>
                <w:rFonts w:cs="Arial"/>
                <w:b/>
              </w:rPr>
            </w:pPr>
            <w:r w:rsidRPr="00B572AF">
              <w:rPr>
                <w:rFonts w:cs="Arial"/>
                <w:b/>
              </w:rPr>
              <w:t>Numeral, literal u otra división de las ESPECIFICACIONES TÉCNICAS DE LA RED DE ACCESO (Anexo Nº 8-B)</w:t>
            </w:r>
          </w:p>
        </w:tc>
        <w:tc>
          <w:tcPr>
            <w:tcW w:w="998" w:type="pct"/>
            <w:vAlign w:val="center"/>
          </w:tcPr>
          <w:p w14:paraId="58380638" w14:textId="77777777" w:rsidR="00B572AF" w:rsidRPr="00B572AF" w:rsidRDefault="00B572AF" w:rsidP="00F27677">
            <w:pPr>
              <w:jc w:val="center"/>
              <w:rPr>
                <w:rFonts w:cs="Arial"/>
                <w:b/>
              </w:rPr>
            </w:pPr>
            <w:r w:rsidRPr="00B572AF">
              <w:rPr>
                <w:rFonts w:cs="Arial"/>
                <w:b/>
              </w:rPr>
              <w:t>Apéndice 22</w:t>
            </w:r>
          </w:p>
          <w:p w14:paraId="78536762" w14:textId="77777777" w:rsidR="00B572AF" w:rsidRPr="00B572AF" w:rsidRDefault="00B572AF" w:rsidP="00F27677">
            <w:pPr>
              <w:jc w:val="center"/>
              <w:rPr>
                <w:rFonts w:cs="Arial"/>
                <w:b/>
              </w:rPr>
            </w:pPr>
            <w:r w:rsidRPr="00B572AF">
              <w:rPr>
                <w:rFonts w:cs="Arial"/>
                <w:b/>
              </w:rPr>
              <w:t xml:space="preserve">1.a </w:t>
            </w:r>
          </w:p>
        </w:tc>
      </w:tr>
      <w:tr w:rsidR="00B572AF" w:rsidRPr="00B572AF" w14:paraId="69247966" w14:textId="77777777" w:rsidTr="001D3CA7">
        <w:trPr>
          <w:jc w:val="right"/>
        </w:trPr>
        <w:tc>
          <w:tcPr>
            <w:tcW w:w="5000" w:type="pct"/>
            <w:gridSpan w:val="2"/>
          </w:tcPr>
          <w:p w14:paraId="76A9B7EC" w14:textId="77777777" w:rsidR="00B572AF" w:rsidRPr="00B572AF" w:rsidRDefault="00B572AF" w:rsidP="00F27677">
            <w:pPr>
              <w:tabs>
                <w:tab w:val="left" w:pos="851"/>
              </w:tabs>
              <w:jc w:val="both"/>
              <w:rPr>
                <w:rFonts w:cs="Arial"/>
                <w:i/>
              </w:rPr>
            </w:pPr>
            <w:r w:rsidRPr="00B572AF">
              <w:rPr>
                <w:rFonts w:cs="Arial"/>
                <w:i/>
              </w:rPr>
              <w:t>Como mínimo, el NOC deberá contar con:</w:t>
            </w:r>
          </w:p>
          <w:p w14:paraId="6801C348" w14:textId="77777777" w:rsidR="00B572AF" w:rsidRPr="00B572AF" w:rsidRDefault="00B572AF" w:rsidP="00F27677">
            <w:pPr>
              <w:tabs>
                <w:tab w:val="left" w:pos="851"/>
              </w:tabs>
              <w:jc w:val="both"/>
              <w:rPr>
                <w:rFonts w:cs="Arial"/>
                <w:i/>
              </w:rPr>
            </w:pPr>
            <w:r w:rsidRPr="00B572AF">
              <w:rPr>
                <w:rFonts w:cs="Arial"/>
                <w:i/>
              </w:rPr>
              <w:t>•  Sala de Operaciones, incluyendo las posiciones para los operarios encargados de monitorear la red.</w:t>
            </w:r>
          </w:p>
          <w:p w14:paraId="26AD8663" w14:textId="77777777" w:rsidR="00B572AF" w:rsidRPr="00B572AF" w:rsidRDefault="00B572AF" w:rsidP="00F27677">
            <w:pPr>
              <w:tabs>
                <w:tab w:val="left" w:pos="851"/>
              </w:tabs>
              <w:jc w:val="both"/>
              <w:rPr>
                <w:rFonts w:cs="Arial"/>
                <w:i/>
              </w:rPr>
            </w:pPr>
          </w:p>
          <w:p w14:paraId="6A0946A6" w14:textId="77777777" w:rsidR="00B572AF" w:rsidRPr="00B572AF" w:rsidRDefault="00B572AF" w:rsidP="00F27677">
            <w:pPr>
              <w:tabs>
                <w:tab w:val="left" w:pos="851"/>
              </w:tabs>
              <w:jc w:val="both"/>
              <w:rPr>
                <w:rFonts w:cs="Arial"/>
                <w:i/>
              </w:rPr>
            </w:pPr>
            <w:r w:rsidRPr="00B572AF">
              <w:rPr>
                <w:rFonts w:cs="Arial"/>
                <w:b/>
              </w:rPr>
              <w:t>Contenido de la Consulta:</w:t>
            </w:r>
          </w:p>
          <w:p w14:paraId="00E84179" w14:textId="77777777" w:rsidR="00B572AF" w:rsidRPr="00B572AF" w:rsidRDefault="00B572AF" w:rsidP="00F27677">
            <w:pPr>
              <w:tabs>
                <w:tab w:val="left" w:pos="851"/>
              </w:tabs>
              <w:jc w:val="both"/>
              <w:rPr>
                <w:rFonts w:cs="Arial"/>
              </w:rPr>
            </w:pPr>
            <w:r w:rsidRPr="00B572AF">
              <w:rPr>
                <w:rFonts w:cs="Arial"/>
              </w:rPr>
              <w:t>Indicar la cantidad mínima de posiciones para los operarios encargados de monitorear la red.</w:t>
            </w:r>
          </w:p>
        </w:tc>
      </w:tr>
      <w:tr w:rsidR="00F74356" w:rsidRPr="00B572AF" w14:paraId="21B1EAE9" w14:textId="77777777" w:rsidTr="001D3CA7">
        <w:trPr>
          <w:jc w:val="right"/>
        </w:trPr>
        <w:tc>
          <w:tcPr>
            <w:tcW w:w="5000" w:type="pct"/>
            <w:gridSpan w:val="2"/>
          </w:tcPr>
          <w:p w14:paraId="375231F9" w14:textId="77777777" w:rsidR="00F74356" w:rsidRDefault="00F74356" w:rsidP="00F27677">
            <w:pPr>
              <w:contextualSpacing/>
              <w:jc w:val="both"/>
              <w:rPr>
                <w:rFonts w:eastAsia="Times New Roman" w:cs="Arial"/>
                <w:lang w:val="es-PE"/>
              </w:rPr>
            </w:pPr>
            <w:r w:rsidRPr="007720AA">
              <w:rPr>
                <w:rFonts w:eastAsia="Times New Roman" w:cs="Arial"/>
                <w:b/>
                <w:u w:val="single"/>
                <w:lang w:val="es-PE"/>
              </w:rPr>
              <w:t>Respuesta</w:t>
            </w:r>
            <w:r w:rsidRPr="007720AA">
              <w:rPr>
                <w:rFonts w:eastAsia="Times New Roman" w:cs="Arial"/>
                <w:lang w:val="es-PE"/>
              </w:rPr>
              <w:t>:</w:t>
            </w:r>
          </w:p>
          <w:p w14:paraId="6753DC52" w14:textId="77777777" w:rsidR="0001034D" w:rsidRPr="00092C66" w:rsidRDefault="0001034D" w:rsidP="00092C66">
            <w:pPr>
              <w:tabs>
                <w:tab w:val="left" w:pos="851"/>
              </w:tabs>
              <w:jc w:val="both"/>
              <w:rPr>
                <w:rFonts w:cs="Arial"/>
              </w:rPr>
            </w:pPr>
          </w:p>
          <w:p w14:paraId="17381ED7" w14:textId="7EA087ED" w:rsidR="00F74356" w:rsidRPr="00092C66" w:rsidRDefault="00C14366" w:rsidP="00F27677">
            <w:pPr>
              <w:tabs>
                <w:tab w:val="left" w:pos="851"/>
              </w:tabs>
              <w:jc w:val="both"/>
            </w:pPr>
            <w:r w:rsidRPr="00092C66">
              <w:t>Esto dependerá de la cantidad de personal que el CONTRATADO estime necesario para atender la red, lo cual deberá ser sustentado ante el FITEL en base a su propia planificación.</w:t>
            </w:r>
          </w:p>
          <w:p w14:paraId="3457A717" w14:textId="77777777" w:rsidR="00F74356" w:rsidRPr="00B572AF" w:rsidRDefault="00F74356" w:rsidP="00F27677">
            <w:pPr>
              <w:tabs>
                <w:tab w:val="left" w:pos="851"/>
              </w:tabs>
              <w:jc w:val="both"/>
              <w:rPr>
                <w:rFonts w:cs="Arial"/>
                <w:i/>
              </w:rPr>
            </w:pPr>
          </w:p>
        </w:tc>
      </w:tr>
    </w:tbl>
    <w:p w14:paraId="418DA00C" w14:textId="77777777" w:rsidR="00B572AF" w:rsidRPr="00B572AF"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351696" w14:paraId="2DD041C6" w14:textId="77777777" w:rsidTr="001D3CA7">
        <w:trPr>
          <w:jc w:val="right"/>
        </w:trPr>
        <w:tc>
          <w:tcPr>
            <w:tcW w:w="4002" w:type="pct"/>
          </w:tcPr>
          <w:p w14:paraId="19A6A330" w14:textId="77777777" w:rsidR="00B572AF" w:rsidRPr="00351696" w:rsidRDefault="00B572AF" w:rsidP="00F27677">
            <w:pPr>
              <w:jc w:val="both"/>
              <w:rPr>
                <w:rFonts w:cs="Arial"/>
                <w:b/>
              </w:rPr>
            </w:pPr>
            <w:r w:rsidRPr="00351696">
              <w:rPr>
                <w:rFonts w:cs="Arial"/>
                <w:b/>
              </w:rPr>
              <w:t>Nº de Consulta a las ESPECIFICACIONES TÉCNICAS DE LA RED DE ACCESO (Anexo Nº 8-B)</w:t>
            </w:r>
          </w:p>
        </w:tc>
        <w:tc>
          <w:tcPr>
            <w:tcW w:w="998" w:type="pct"/>
            <w:vAlign w:val="center"/>
          </w:tcPr>
          <w:p w14:paraId="28CF2522" w14:textId="7997480B" w:rsidR="00B572AF" w:rsidRPr="00351696" w:rsidRDefault="00DA74A8" w:rsidP="00F27677">
            <w:pPr>
              <w:jc w:val="center"/>
              <w:rPr>
                <w:rFonts w:cs="Arial"/>
                <w:b/>
              </w:rPr>
            </w:pPr>
            <w:r>
              <w:rPr>
                <w:rFonts w:cs="Arial"/>
                <w:b/>
              </w:rPr>
              <w:t>288</w:t>
            </w:r>
          </w:p>
        </w:tc>
      </w:tr>
      <w:tr w:rsidR="00B572AF" w:rsidRPr="00351696" w14:paraId="0A4AF4D7" w14:textId="77777777" w:rsidTr="001D3CA7">
        <w:trPr>
          <w:jc w:val="right"/>
        </w:trPr>
        <w:tc>
          <w:tcPr>
            <w:tcW w:w="4002" w:type="pct"/>
            <w:tcBorders>
              <w:bottom w:val="single" w:sz="4" w:space="0" w:color="auto"/>
            </w:tcBorders>
          </w:tcPr>
          <w:p w14:paraId="29781A27" w14:textId="77777777" w:rsidR="00B572AF" w:rsidRPr="00351696" w:rsidRDefault="00B572AF" w:rsidP="00F27677">
            <w:pPr>
              <w:jc w:val="both"/>
              <w:rPr>
                <w:rFonts w:cs="Arial"/>
                <w:b/>
              </w:rPr>
            </w:pPr>
            <w:r w:rsidRPr="00351696">
              <w:rPr>
                <w:rFonts w:cs="Arial"/>
                <w:b/>
              </w:rPr>
              <w:t>Numeral, literal u otra división de las ESPECIFICACIONES TÉCNICAS DE LA RED DE ACCESO (Anexo Nº 8-B)</w:t>
            </w:r>
          </w:p>
        </w:tc>
        <w:tc>
          <w:tcPr>
            <w:tcW w:w="998" w:type="pct"/>
            <w:tcBorders>
              <w:bottom w:val="single" w:sz="4" w:space="0" w:color="auto"/>
            </w:tcBorders>
            <w:vAlign w:val="center"/>
          </w:tcPr>
          <w:p w14:paraId="7F90201B" w14:textId="77777777" w:rsidR="00B572AF" w:rsidRPr="00351696" w:rsidRDefault="00B572AF" w:rsidP="00F27677">
            <w:pPr>
              <w:jc w:val="center"/>
              <w:rPr>
                <w:rFonts w:cs="Arial"/>
                <w:b/>
              </w:rPr>
            </w:pPr>
            <w:r w:rsidRPr="00351696">
              <w:rPr>
                <w:rFonts w:cs="Arial"/>
                <w:b/>
              </w:rPr>
              <w:t xml:space="preserve">Apéndice </w:t>
            </w:r>
          </w:p>
          <w:p w14:paraId="572CB91F" w14:textId="77777777" w:rsidR="00B572AF" w:rsidRPr="00351696" w:rsidRDefault="00B572AF" w:rsidP="00F27677">
            <w:pPr>
              <w:jc w:val="center"/>
              <w:rPr>
                <w:rFonts w:cs="Arial"/>
                <w:b/>
              </w:rPr>
            </w:pPr>
            <w:r w:rsidRPr="00351696">
              <w:rPr>
                <w:rFonts w:cs="Arial"/>
                <w:b/>
              </w:rPr>
              <w:t>N° 14 - A</w:t>
            </w:r>
          </w:p>
          <w:p w14:paraId="69C6CA47" w14:textId="77777777" w:rsidR="00B572AF" w:rsidRPr="00351696" w:rsidRDefault="00B572AF" w:rsidP="00F27677">
            <w:pPr>
              <w:jc w:val="center"/>
              <w:rPr>
                <w:rFonts w:cs="Arial"/>
                <w:b/>
              </w:rPr>
            </w:pPr>
            <w:r w:rsidRPr="00351696">
              <w:rPr>
                <w:rFonts w:cs="Arial"/>
                <w:b/>
              </w:rPr>
              <w:t>Numeral 4.1</w:t>
            </w:r>
          </w:p>
        </w:tc>
      </w:tr>
      <w:tr w:rsidR="00B572AF" w:rsidRPr="00351696" w14:paraId="08B9B423" w14:textId="77777777" w:rsidTr="001D3CA7">
        <w:trPr>
          <w:jc w:val="right"/>
        </w:trPr>
        <w:tc>
          <w:tcPr>
            <w:tcW w:w="5000" w:type="pct"/>
            <w:gridSpan w:val="2"/>
          </w:tcPr>
          <w:p w14:paraId="789F96EC" w14:textId="77777777" w:rsidR="00B572AF" w:rsidRPr="00351696" w:rsidRDefault="00B572AF" w:rsidP="00F27677">
            <w:pPr>
              <w:jc w:val="both"/>
              <w:rPr>
                <w:rFonts w:cs="Arial"/>
                <w:b/>
              </w:rPr>
            </w:pPr>
            <w:r w:rsidRPr="00351696">
              <w:rPr>
                <w:rFonts w:cs="Arial"/>
                <w:b/>
              </w:rPr>
              <w:t>Contenido de la Consulta o sugerencia:</w:t>
            </w:r>
          </w:p>
          <w:p w14:paraId="1D6DCC21" w14:textId="77777777" w:rsidR="00B572AF" w:rsidRPr="00351696" w:rsidRDefault="00B572AF" w:rsidP="00F27677">
            <w:pPr>
              <w:jc w:val="both"/>
              <w:rPr>
                <w:rFonts w:cs="Arial"/>
                <w:b/>
              </w:rPr>
            </w:pPr>
            <w:r w:rsidRPr="00351696">
              <w:rPr>
                <w:rFonts w:cs="Arial"/>
                <w:b/>
              </w:rPr>
              <w:t>Página: 408</w:t>
            </w:r>
          </w:p>
          <w:p w14:paraId="183CD326" w14:textId="77777777" w:rsidR="00B572AF" w:rsidRPr="00351696" w:rsidRDefault="00B572AF" w:rsidP="00F27677">
            <w:pPr>
              <w:jc w:val="both"/>
              <w:rPr>
                <w:rFonts w:cs="Arial"/>
                <w:b/>
              </w:rPr>
            </w:pPr>
          </w:p>
          <w:p w14:paraId="707D2561" w14:textId="77777777" w:rsidR="00B572AF" w:rsidRPr="00351696" w:rsidRDefault="00B572AF" w:rsidP="00F27677">
            <w:pPr>
              <w:jc w:val="both"/>
              <w:rPr>
                <w:rFonts w:cs="Arial"/>
              </w:rPr>
            </w:pPr>
            <w:r w:rsidRPr="00351696">
              <w:rPr>
                <w:rFonts w:cs="Arial"/>
                <w:b/>
              </w:rPr>
              <w:t>Perfil de la empresa:</w:t>
            </w:r>
            <w:r w:rsidRPr="00351696">
              <w:rPr>
                <w:rFonts w:cs="Arial"/>
              </w:rPr>
              <w:t xml:space="preserve"> Las actividades de Sensibilización serán realizadas por una empresa que cumpla con el siguiente perfil:</w:t>
            </w:r>
          </w:p>
          <w:p w14:paraId="0C0FEC82" w14:textId="77777777" w:rsidR="00B572AF" w:rsidRPr="00351696" w:rsidRDefault="00B572AF" w:rsidP="00F27677">
            <w:pPr>
              <w:ind w:left="306" w:hanging="284"/>
              <w:jc w:val="both"/>
              <w:rPr>
                <w:rFonts w:cs="Arial"/>
              </w:rPr>
            </w:pPr>
            <w:r w:rsidRPr="00351696">
              <w:rPr>
                <w:rFonts w:cs="Arial"/>
              </w:rPr>
              <w:t>•</w:t>
            </w:r>
            <w:r w:rsidRPr="00351696">
              <w:rPr>
                <w:rFonts w:cs="Arial"/>
              </w:rPr>
              <w:tab/>
              <w:t>Contar con al menos cinco (05) años de experiencia en intervenciones comunicacionales con poblaciones rurales, altoandinas o amazónicas.</w:t>
            </w:r>
          </w:p>
          <w:p w14:paraId="59F0EADA" w14:textId="77777777" w:rsidR="00B572AF" w:rsidRPr="00351696" w:rsidRDefault="00B572AF" w:rsidP="00F27677">
            <w:pPr>
              <w:ind w:left="306" w:hanging="284"/>
              <w:jc w:val="both"/>
              <w:rPr>
                <w:rFonts w:cs="Arial"/>
              </w:rPr>
            </w:pPr>
            <w:r w:rsidRPr="00351696">
              <w:rPr>
                <w:rFonts w:cs="Arial"/>
              </w:rPr>
              <w:t>•</w:t>
            </w:r>
            <w:r w:rsidRPr="00351696">
              <w:rPr>
                <w:rFonts w:cs="Arial"/>
              </w:rPr>
              <w:tab/>
              <w:t>Experiencia en gestión social y prevención de conflictos sociales.</w:t>
            </w:r>
          </w:p>
          <w:p w14:paraId="0A6E8CCF" w14:textId="77777777" w:rsidR="00B572AF" w:rsidRPr="00351696" w:rsidRDefault="00B572AF" w:rsidP="00F27677">
            <w:pPr>
              <w:tabs>
                <w:tab w:val="left" w:pos="851"/>
              </w:tabs>
              <w:jc w:val="both"/>
              <w:rPr>
                <w:rFonts w:cs="Arial"/>
                <w:i/>
              </w:rPr>
            </w:pPr>
          </w:p>
          <w:p w14:paraId="4E1C8BFC" w14:textId="77777777" w:rsidR="00B572AF" w:rsidRPr="00351696" w:rsidRDefault="00B572AF" w:rsidP="00F27677">
            <w:pPr>
              <w:tabs>
                <w:tab w:val="left" w:pos="851"/>
              </w:tabs>
              <w:jc w:val="both"/>
              <w:rPr>
                <w:rFonts w:cs="Arial"/>
                <w:b/>
              </w:rPr>
            </w:pPr>
            <w:r w:rsidRPr="00351696">
              <w:rPr>
                <w:rFonts w:cs="Arial"/>
                <w:b/>
              </w:rPr>
              <w:t>Consulta:</w:t>
            </w:r>
          </w:p>
          <w:p w14:paraId="38331186" w14:textId="77777777" w:rsidR="00B572AF" w:rsidRPr="00351696" w:rsidRDefault="00B572AF" w:rsidP="00F27677">
            <w:pPr>
              <w:tabs>
                <w:tab w:val="left" w:pos="851"/>
              </w:tabs>
              <w:jc w:val="both"/>
              <w:rPr>
                <w:rFonts w:cs="Arial"/>
              </w:rPr>
            </w:pPr>
            <w:r w:rsidRPr="00351696">
              <w:rPr>
                <w:rFonts w:cs="Arial"/>
              </w:rPr>
              <w:t>Sírvase describir con que documentación se deberá acreditar de la experiencia indicada en:</w:t>
            </w:r>
          </w:p>
          <w:p w14:paraId="1A340664" w14:textId="77777777" w:rsidR="00B572AF" w:rsidRPr="00351696" w:rsidRDefault="00B572AF" w:rsidP="00D964B6">
            <w:pPr>
              <w:pStyle w:val="Prrafodelista"/>
              <w:numPr>
                <w:ilvl w:val="0"/>
                <w:numId w:val="14"/>
              </w:numPr>
              <w:jc w:val="both"/>
              <w:rPr>
                <w:rFonts w:cs="Arial"/>
              </w:rPr>
            </w:pPr>
            <w:r w:rsidRPr="00351696">
              <w:rPr>
                <w:rFonts w:cs="Arial"/>
              </w:rPr>
              <w:t>Experiencia en intervenciones comunicacionales con poblaciones rurales, altoandinas o amazónicas.</w:t>
            </w:r>
          </w:p>
          <w:p w14:paraId="58E5F375" w14:textId="77777777" w:rsidR="00B572AF" w:rsidRPr="00351696" w:rsidRDefault="00B572AF" w:rsidP="00D964B6">
            <w:pPr>
              <w:pStyle w:val="Prrafodelista"/>
              <w:numPr>
                <w:ilvl w:val="0"/>
                <w:numId w:val="14"/>
              </w:numPr>
              <w:jc w:val="both"/>
              <w:rPr>
                <w:rFonts w:cs="Arial"/>
              </w:rPr>
            </w:pPr>
            <w:r w:rsidRPr="00351696">
              <w:rPr>
                <w:rFonts w:cs="Arial"/>
              </w:rPr>
              <w:t>Experiencia en gestión social y prevención de conflictos sociales.</w:t>
            </w:r>
          </w:p>
        </w:tc>
      </w:tr>
      <w:tr w:rsidR="00F74356" w:rsidRPr="00351696" w14:paraId="35F02815" w14:textId="77777777" w:rsidTr="001D3CA7">
        <w:trPr>
          <w:jc w:val="right"/>
        </w:trPr>
        <w:tc>
          <w:tcPr>
            <w:tcW w:w="5000" w:type="pct"/>
            <w:gridSpan w:val="2"/>
          </w:tcPr>
          <w:p w14:paraId="57405404" w14:textId="77777777" w:rsidR="00F74356" w:rsidRPr="00351696" w:rsidRDefault="00F74356" w:rsidP="00F27677">
            <w:pPr>
              <w:contextualSpacing/>
              <w:jc w:val="both"/>
              <w:rPr>
                <w:rFonts w:eastAsia="Times New Roman" w:cs="Arial"/>
                <w:lang w:val="es-PE"/>
              </w:rPr>
            </w:pPr>
            <w:r w:rsidRPr="00351696">
              <w:rPr>
                <w:rFonts w:eastAsia="Times New Roman" w:cs="Arial"/>
                <w:b/>
                <w:u w:val="single"/>
                <w:lang w:val="es-PE"/>
              </w:rPr>
              <w:t>Respuesta</w:t>
            </w:r>
            <w:r w:rsidRPr="00351696">
              <w:rPr>
                <w:rFonts w:eastAsia="Times New Roman" w:cs="Arial"/>
                <w:lang w:val="es-PE"/>
              </w:rPr>
              <w:t>:</w:t>
            </w:r>
          </w:p>
          <w:p w14:paraId="59E40B39" w14:textId="77777777" w:rsidR="0001034D" w:rsidRPr="00351696" w:rsidRDefault="0001034D" w:rsidP="00F27677">
            <w:pPr>
              <w:contextualSpacing/>
              <w:jc w:val="both"/>
              <w:rPr>
                <w:rFonts w:eastAsia="Times New Roman" w:cs="Arial"/>
                <w:lang w:val="es-PE"/>
              </w:rPr>
            </w:pPr>
          </w:p>
          <w:p w14:paraId="1C8F6785" w14:textId="3AC9D508" w:rsidR="00F74356" w:rsidRPr="00351696" w:rsidRDefault="00C14366" w:rsidP="00F27677">
            <w:pPr>
              <w:jc w:val="both"/>
              <w:rPr>
                <w:rFonts w:eastAsia="Times New Roman" w:cs="Arial"/>
                <w:lang w:val="es-PE"/>
              </w:rPr>
            </w:pPr>
            <w:r w:rsidRPr="00351696">
              <w:rPr>
                <w:rFonts w:eastAsia="Times New Roman" w:cs="Arial"/>
                <w:lang w:val="es-PE"/>
              </w:rPr>
              <w:t xml:space="preserve">La experiencia en mención será acreditada con algún documento (Constancia, Contrato u otro) en donde se verifique que la </w:t>
            </w:r>
            <w:r w:rsidR="00351696">
              <w:rPr>
                <w:rFonts w:eastAsia="Times New Roman" w:cs="Arial"/>
                <w:lang w:val="es-PE"/>
              </w:rPr>
              <w:t>empresa brindó dichos servicios.</w:t>
            </w:r>
            <w:r w:rsidRPr="00351696">
              <w:rPr>
                <w:rFonts w:eastAsia="Times New Roman" w:cs="Arial"/>
                <w:lang w:val="es-PE"/>
              </w:rPr>
              <w:t xml:space="preserve"> </w:t>
            </w:r>
            <w:r w:rsidR="00351696" w:rsidRPr="00351696">
              <w:rPr>
                <w:rFonts w:eastAsia="Times New Roman" w:cs="Arial"/>
                <w:lang w:val="es-PE"/>
              </w:rPr>
              <w:t xml:space="preserve">Dicho </w:t>
            </w:r>
            <w:r w:rsidRPr="00351696">
              <w:rPr>
                <w:rFonts w:eastAsia="Times New Roman" w:cs="Arial"/>
                <w:lang w:val="es-PE"/>
              </w:rPr>
              <w:t>documento podrá ser sujeto a verificación posterior.</w:t>
            </w:r>
          </w:p>
          <w:p w14:paraId="74EFFDFF" w14:textId="77777777" w:rsidR="00F74356" w:rsidRPr="00351696" w:rsidRDefault="00F74356" w:rsidP="00F27677">
            <w:pPr>
              <w:jc w:val="both"/>
              <w:rPr>
                <w:rFonts w:cs="Arial"/>
                <w:b/>
              </w:rPr>
            </w:pPr>
          </w:p>
        </w:tc>
      </w:tr>
    </w:tbl>
    <w:p w14:paraId="593E7EA0" w14:textId="77777777" w:rsidR="00B572AF" w:rsidRPr="00351696"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351696" w14:paraId="30F6A905" w14:textId="77777777" w:rsidTr="001D3CA7">
        <w:trPr>
          <w:jc w:val="right"/>
        </w:trPr>
        <w:tc>
          <w:tcPr>
            <w:tcW w:w="4002" w:type="pct"/>
          </w:tcPr>
          <w:p w14:paraId="4D8CA787" w14:textId="77777777" w:rsidR="00B572AF" w:rsidRPr="00351696" w:rsidRDefault="00B572AF" w:rsidP="00F27677">
            <w:pPr>
              <w:jc w:val="both"/>
              <w:rPr>
                <w:rFonts w:cs="Arial"/>
                <w:b/>
              </w:rPr>
            </w:pPr>
            <w:r w:rsidRPr="00351696">
              <w:rPr>
                <w:rFonts w:cs="Arial"/>
                <w:b/>
              </w:rPr>
              <w:t>Nº de Consulta a las ESPECIFICACIONES TÉCNICAS DE LA RED DE ACCESO (Anexo Nº 8-B)</w:t>
            </w:r>
          </w:p>
        </w:tc>
        <w:tc>
          <w:tcPr>
            <w:tcW w:w="998" w:type="pct"/>
            <w:vAlign w:val="center"/>
          </w:tcPr>
          <w:p w14:paraId="2803B2FF" w14:textId="3BB3D0E5" w:rsidR="00B572AF" w:rsidRPr="00351696" w:rsidRDefault="00DA74A8" w:rsidP="00F27677">
            <w:pPr>
              <w:jc w:val="center"/>
              <w:rPr>
                <w:rFonts w:cs="Arial"/>
                <w:b/>
              </w:rPr>
            </w:pPr>
            <w:r>
              <w:rPr>
                <w:rFonts w:cs="Arial"/>
                <w:b/>
              </w:rPr>
              <w:t>289</w:t>
            </w:r>
          </w:p>
        </w:tc>
      </w:tr>
      <w:tr w:rsidR="00B572AF" w:rsidRPr="00351696" w14:paraId="3A03C31F" w14:textId="77777777" w:rsidTr="001D3CA7">
        <w:trPr>
          <w:jc w:val="right"/>
        </w:trPr>
        <w:tc>
          <w:tcPr>
            <w:tcW w:w="4002" w:type="pct"/>
            <w:tcBorders>
              <w:bottom w:val="single" w:sz="4" w:space="0" w:color="auto"/>
            </w:tcBorders>
          </w:tcPr>
          <w:p w14:paraId="01BEEA21" w14:textId="77777777" w:rsidR="00B572AF" w:rsidRPr="00351696" w:rsidRDefault="00B572AF" w:rsidP="00F27677">
            <w:pPr>
              <w:jc w:val="both"/>
              <w:rPr>
                <w:rFonts w:cs="Arial"/>
                <w:b/>
              </w:rPr>
            </w:pPr>
            <w:r w:rsidRPr="00351696">
              <w:rPr>
                <w:rFonts w:cs="Arial"/>
                <w:b/>
              </w:rPr>
              <w:t>Numeral, literal u otra división de las ESPECIFICACIONES TÉCNICAS DE LA RED DE ACCESO (Anexo Nº 8-B)</w:t>
            </w:r>
          </w:p>
        </w:tc>
        <w:tc>
          <w:tcPr>
            <w:tcW w:w="998" w:type="pct"/>
            <w:tcBorders>
              <w:bottom w:val="single" w:sz="4" w:space="0" w:color="auto"/>
            </w:tcBorders>
            <w:vAlign w:val="center"/>
          </w:tcPr>
          <w:p w14:paraId="1428A824" w14:textId="77777777" w:rsidR="00B572AF" w:rsidRPr="00351696" w:rsidRDefault="00B572AF" w:rsidP="00F27677">
            <w:pPr>
              <w:jc w:val="center"/>
              <w:rPr>
                <w:rFonts w:cs="Arial"/>
                <w:b/>
              </w:rPr>
            </w:pPr>
            <w:r w:rsidRPr="00351696">
              <w:rPr>
                <w:rFonts w:cs="Arial"/>
                <w:b/>
              </w:rPr>
              <w:t xml:space="preserve">Apéndice </w:t>
            </w:r>
          </w:p>
          <w:p w14:paraId="76C730BD" w14:textId="77777777" w:rsidR="00B572AF" w:rsidRPr="00351696" w:rsidRDefault="00B572AF" w:rsidP="00F27677">
            <w:pPr>
              <w:jc w:val="center"/>
              <w:rPr>
                <w:rFonts w:cs="Arial"/>
                <w:b/>
              </w:rPr>
            </w:pPr>
            <w:r w:rsidRPr="00351696">
              <w:rPr>
                <w:rFonts w:cs="Arial"/>
                <w:b/>
              </w:rPr>
              <w:t>N° 13 - C</w:t>
            </w:r>
          </w:p>
          <w:p w14:paraId="52A5B453" w14:textId="77777777" w:rsidR="00B572AF" w:rsidRPr="00351696" w:rsidRDefault="00B572AF" w:rsidP="00F27677">
            <w:pPr>
              <w:jc w:val="center"/>
              <w:rPr>
                <w:rFonts w:cs="Arial"/>
                <w:b/>
              </w:rPr>
            </w:pPr>
            <w:r w:rsidRPr="00351696">
              <w:rPr>
                <w:rFonts w:cs="Arial"/>
                <w:b/>
              </w:rPr>
              <w:t>Numeral 4.1</w:t>
            </w:r>
          </w:p>
        </w:tc>
      </w:tr>
      <w:tr w:rsidR="00B572AF" w:rsidRPr="00351696" w14:paraId="0CF669B3" w14:textId="77777777" w:rsidTr="001D3CA7">
        <w:trPr>
          <w:jc w:val="right"/>
        </w:trPr>
        <w:tc>
          <w:tcPr>
            <w:tcW w:w="5000" w:type="pct"/>
            <w:gridSpan w:val="2"/>
          </w:tcPr>
          <w:p w14:paraId="3D61567A" w14:textId="77777777" w:rsidR="00B572AF" w:rsidRPr="00351696" w:rsidRDefault="00B572AF" w:rsidP="00F27677">
            <w:pPr>
              <w:jc w:val="both"/>
              <w:rPr>
                <w:rFonts w:cs="Arial"/>
                <w:b/>
              </w:rPr>
            </w:pPr>
            <w:r w:rsidRPr="00351696">
              <w:rPr>
                <w:rFonts w:cs="Arial"/>
                <w:b/>
              </w:rPr>
              <w:t>Contenido de la Consulta o sugerencia:</w:t>
            </w:r>
          </w:p>
          <w:p w14:paraId="5A3F5478" w14:textId="77777777" w:rsidR="00B572AF" w:rsidRPr="00351696" w:rsidRDefault="00B572AF" w:rsidP="00F27677">
            <w:pPr>
              <w:jc w:val="both"/>
              <w:rPr>
                <w:rFonts w:cs="Arial"/>
                <w:b/>
              </w:rPr>
            </w:pPr>
            <w:r w:rsidRPr="00351696">
              <w:rPr>
                <w:rFonts w:cs="Arial"/>
                <w:b/>
              </w:rPr>
              <w:t>Página: 400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2095"/>
            </w:tblGrid>
            <w:tr w:rsidR="00B572AF" w:rsidRPr="00351696" w14:paraId="47D444C5" w14:textId="77777777" w:rsidTr="001D3CA7">
              <w:trPr>
                <w:trHeight w:val="302"/>
                <w:jc w:val="center"/>
              </w:trPr>
              <w:tc>
                <w:tcPr>
                  <w:tcW w:w="5312" w:type="dxa"/>
                  <w:tcBorders>
                    <w:top w:val="single" w:sz="4" w:space="0" w:color="auto"/>
                    <w:left w:val="single" w:sz="4" w:space="0" w:color="auto"/>
                    <w:bottom w:val="single" w:sz="4" w:space="0" w:color="auto"/>
                    <w:right w:val="single" w:sz="4" w:space="0" w:color="auto"/>
                  </w:tcBorders>
                </w:tcPr>
                <w:p w14:paraId="4A986ABE" w14:textId="77777777" w:rsidR="00B572AF" w:rsidRPr="00351696" w:rsidRDefault="00B572AF" w:rsidP="00F27677">
                  <w:pPr>
                    <w:jc w:val="center"/>
                    <w:rPr>
                      <w:rFonts w:ascii="Arial" w:hAnsi="Arial" w:cs="Arial"/>
                      <w:b/>
                      <w:lang w:eastAsia="es-CO"/>
                    </w:rPr>
                  </w:pPr>
                  <w:r w:rsidRPr="00351696">
                    <w:rPr>
                      <w:rFonts w:ascii="Arial" w:hAnsi="Arial" w:cs="Arial"/>
                      <w:b/>
                      <w:lang w:eastAsia="es-CO"/>
                    </w:rPr>
                    <w:t>Parámetro</w:t>
                  </w:r>
                </w:p>
              </w:tc>
              <w:tc>
                <w:tcPr>
                  <w:tcW w:w="2095" w:type="dxa"/>
                  <w:tcBorders>
                    <w:top w:val="single" w:sz="4" w:space="0" w:color="auto"/>
                    <w:left w:val="single" w:sz="4" w:space="0" w:color="auto"/>
                    <w:bottom w:val="single" w:sz="4" w:space="0" w:color="auto"/>
                    <w:right w:val="single" w:sz="4" w:space="0" w:color="auto"/>
                  </w:tcBorders>
                </w:tcPr>
                <w:p w14:paraId="5443CB1F" w14:textId="77777777" w:rsidR="00B572AF" w:rsidRPr="00351696" w:rsidRDefault="00B572AF" w:rsidP="00F27677">
                  <w:pPr>
                    <w:jc w:val="center"/>
                    <w:rPr>
                      <w:rFonts w:ascii="Arial" w:hAnsi="Arial" w:cs="Arial"/>
                      <w:b/>
                      <w:lang w:eastAsia="es-CO"/>
                    </w:rPr>
                  </w:pPr>
                  <w:r w:rsidRPr="00351696">
                    <w:rPr>
                      <w:rFonts w:ascii="Arial" w:hAnsi="Arial" w:cs="Arial"/>
                      <w:b/>
                      <w:lang w:eastAsia="es-CO"/>
                    </w:rPr>
                    <w:t>CAD tipo B</w:t>
                  </w:r>
                </w:p>
              </w:tc>
            </w:tr>
            <w:tr w:rsidR="00B572AF" w:rsidRPr="00351696" w14:paraId="1ACCA428" w14:textId="77777777" w:rsidTr="001D3CA7">
              <w:trPr>
                <w:trHeight w:val="365"/>
                <w:jc w:val="center"/>
              </w:trPr>
              <w:tc>
                <w:tcPr>
                  <w:tcW w:w="5312" w:type="dxa"/>
                  <w:tcBorders>
                    <w:top w:val="single" w:sz="4" w:space="0" w:color="auto"/>
                    <w:left w:val="single" w:sz="4" w:space="0" w:color="auto"/>
                    <w:bottom w:val="single" w:sz="4" w:space="0" w:color="auto"/>
                    <w:right w:val="single" w:sz="4" w:space="0" w:color="auto"/>
                  </w:tcBorders>
                </w:tcPr>
                <w:p w14:paraId="355F119C" w14:textId="77777777" w:rsidR="00B572AF" w:rsidRPr="00351696" w:rsidRDefault="00B572AF" w:rsidP="00F27677">
                  <w:pPr>
                    <w:rPr>
                      <w:rFonts w:ascii="Arial" w:hAnsi="Arial" w:cs="Arial"/>
                      <w:lang w:eastAsia="es-CO"/>
                    </w:rPr>
                  </w:pPr>
                  <w:r w:rsidRPr="00351696">
                    <w:rPr>
                      <w:rFonts w:ascii="Arial" w:hAnsi="Arial" w:cs="Arial"/>
                      <w:lang w:eastAsia="es-CO"/>
                    </w:rPr>
                    <w:t>Un ambiente destinado a la provisión de los servicios</w:t>
                  </w:r>
                  <w:r w:rsidRPr="00351696">
                    <w:rPr>
                      <w:rStyle w:val="Refdenotaalpie"/>
                      <w:rFonts w:ascii="Arial" w:hAnsi="Arial" w:cs="Arial"/>
                      <w:lang w:eastAsia="es-CO"/>
                    </w:rPr>
                    <w:footnoteReference w:id="1"/>
                  </w:r>
                </w:p>
              </w:tc>
              <w:tc>
                <w:tcPr>
                  <w:tcW w:w="2095" w:type="dxa"/>
                  <w:tcBorders>
                    <w:top w:val="single" w:sz="4" w:space="0" w:color="auto"/>
                    <w:left w:val="single" w:sz="4" w:space="0" w:color="auto"/>
                    <w:bottom w:val="single" w:sz="4" w:space="0" w:color="auto"/>
                    <w:right w:val="single" w:sz="4" w:space="0" w:color="auto"/>
                  </w:tcBorders>
                </w:tcPr>
                <w:p w14:paraId="1B33518F" w14:textId="77777777" w:rsidR="00B572AF" w:rsidRPr="00351696" w:rsidRDefault="00B572AF" w:rsidP="00F27677">
                  <w:pPr>
                    <w:rPr>
                      <w:rFonts w:ascii="Arial" w:hAnsi="Arial" w:cs="Arial"/>
                      <w:lang w:eastAsia="es-CO"/>
                    </w:rPr>
                  </w:pPr>
                  <w:r w:rsidRPr="00351696">
                    <w:rPr>
                      <w:rFonts w:ascii="Arial" w:hAnsi="Arial" w:cs="Arial"/>
                      <w:lang w:eastAsia="es-CO"/>
                    </w:rPr>
                    <w:t>Mínimo 12m</w:t>
                  </w:r>
                  <w:r w:rsidRPr="00351696">
                    <w:rPr>
                      <w:rFonts w:ascii="Arial" w:hAnsi="Arial" w:cs="Arial"/>
                      <w:vertAlign w:val="superscript"/>
                      <w:lang w:eastAsia="es-CO"/>
                    </w:rPr>
                    <w:t>2</w:t>
                  </w:r>
                </w:p>
              </w:tc>
            </w:tr>
          </w:tbl>
          <w:p w14:paraId="37C257C4" w14:textId="77777777" w:rsidR="00B572AF" w:rsidRPr="00351696" w:rsidRDefault="00B572AF" w:rsidP="00F27677">
            <w:pPr>
              <w:tabs>
                <w:tab w:val="left" w:pos="851"/>
              </w:tabs>
              <w:jc w:val="both"/>
              <w:rPr>
                <w:rFonts w:cs="Arial"/>
                <w:i/>
              </w:rPr>
            </w:pPr>
          </w:p>
          <w:p w14:paraId="35ADCDC0" w14:textId="77777777" w:rsidR="00B572AF" w:rsidRPr="00351696" w:rsidRDefault="00B572AF" w:rsidP="00F27677">
            <w:pPr>
              <w:tabs>
                <w:tab w:val="left" w:pos="851"/>
              </w:tabs>
              <w:jc w:val="both"/>
              <w:rPr>
                <w:rFonts w:cs="Arial"/>
                <w:b/>
              </w:rPr>
            </w:pPr>
            <w:r w:rsidRPr="00351696">
              <w:rPr>
                <w:rFonts w:cs="Arial"/>
                <w:b/>
              </w:rPr>
              <w:t>Consulta:</w:t>
            </w:r>
          </w:p>
          <w:p w14:paraId="67BB0687" w14:textId="77777777" w:rsidR="00B572AF" w:rsidRPr="00351696" w:rsidRDefault="00B572AF" w:rsidP="00F27677">
            <w:pPr>
              <w:jc w:val="both"/>
              <w:rPr>
                <w:rFonts w:cs="Arial"/>
              </w:rPr>
            </w:pPr>
            <w:r w:rsidRPr="00351696">
              <w:rPr>
                <w:rFonts w:cs="Arial"/>
              </w:rPr>
              <w:t>Dado que en las Bases no se indican las especificaciones técnicas del ambiente destinado a la provisión de servicios, se solicita confirmar que el POSTOR es libre de proponer el ambiente en las condiciones mas adecuadas para cumplir con el propósito del CAD, las cuales no estarán sujetas a condicionamientos posteriores por parte de ente fiscalizador o el que haga sus veces.</w:t>
            </w:r>
          </w:p>
        </w:tc>
      </w:tr>
      <w:tr w:rsidR="00F74356" w:rsidRPr="00351696" w14:paraId="699E0053" w14:textId="77777777" w:rsidTr="001D3CA7">
        <w:trPr>
          <w:jc w:val="right"/>
        </w:trPr>
        <w:tc>
          <w:tcPr>
            <w:tcW w:w="5000" w:type="pct"/>
            <w:gridSpan w:val="2"/>
          </w:tcPr>
          <w:p w14:paraId="6441A6C8" w14:textId="77777777" w:rsidR="00F74356" w:rsidRPr="00351696" w:rsidRDefault="00F74356" w:rsidP="00F27677">
            <w:pPr>
              <w:contextualSpacing/>
              <w:jc w:val="both"/>
              <w:rPr>
                <w:rFonts w:eastAsia="Times New Roman" w:cs="Arial"/>
                <w:lang w:val="es-PE"/>
              </w:rPr>
            </w:pPr>
            <w:r w:rsidRPr="00351696">
              <w:rPr>
                <w:rFonts w:eastAsia="Times New Roman" w:cs="Arial"/>
                <w:b/>
                <w:u w:val="single"/>
                <w:lang w:val="es-PE"/>
              </w:rPr>
              <w:t>Respuesta</w:t>
            </w:r>
            <w:r w:rsidRPr="00351696">
              <w:rPr>
                <w:rFonts w:eastAsia="Times New Roman" w:cs="Arial"/>
                <w:lang w:val="es-PE"/>
              </w:rPr>
              <w:t>:</w:t>
            </w:r>
          </w:p>
          <w:p w14:paraId="45A82DAF" w14:textId="77777777" w:rsidR="0001034D" w:rsidRPr="00351696" w:rsidRDefault="0001034D" w:rsidP="00F27677">
            <w:pPr>
              <w:contextualSpacing/>
              <w:jc w:val="both"/>
              <w:rPr>
                <w:rFonts w:eastAsia="Times New Roman" w:cs="Arial"/>
                <w:lang w:val="es-PE"/>
              </w:rPr>
            </w:pPr>
          </w:p>
          <w:p w14:paraId="5FED630C" w14:textId="7020169C" w:rsidR="00F74356" w:rsidRPr="00351696" w:rsidRDefault="00C14366" w:rsidP="00F27677">
            <w:pPr>
              <w:jc w:val="both"/>
              <w:rPr>
                <w:rFonts w:eastAsia="Times New Roman" w:cs="Arial"/>
                <w:lang w:val="es-PE"/>
              </w:rPr>
            </w:pPr>
            <w:r w:rsidRPr="00351696">
              <w:rPr>
                <w:rFonts w:eastAsia="Times New Roman" w:cs="Arial"/>
                <w:lang w:val="es-PE"/>
              </w:rPr>
              <w:t>El CONTRATADO propondrá en la PROPUESTA TÉCNICA ACTUALIZADA las especificaciones técnicas para cumplir</w:t>
            </w:r>
            <w:r w:rsidR="00253802">
              <w:rPr>
                <w:rFonts w:eastAsia="Times New Roman" w:cs="Arial"/>
                <w:lang w:val="es-PE"/>
              </w:rPr>
              <w:t>,</w:t>
            </w:r>
            <w:r w:rsidRPr="00351696">
              <w:rPr>
                <w:rFonts w:eastAsia="Times New Roman" w:cs="Arial"/>
                <w:lang w:val="es-PE"/>
              </w:rPr>
              <w:t xml:space="preserve"> en las condiciones más adecuadas</w:t>
            </w:r>
            <w:r w:rsidR="00253802">
              <w:rPr>
                <w:rFonts w:eastAsia="Times New Roman" w:cs="Arial"/>
                <w:lang w:val="es-PE"/>
              </w:rPr>
              <w:t>,</w:t>
            </w:r>
            <w:r w:rsidRPr="00351696">
              <w:rPr>
                <w:rFonts w:eastAsia="Times New Roman" w:cs="Arial"/>
                <w:lang w:val="es-PE"/>
              </w:rPr>
              <w:t xml:space="preserve"> </w:t>
            </w:r>
            <w:r w:rsidR="00253802">
              <w:rPr>
                <w:rFonts w:eastAsia="Times New Roman" w:cs="Arial"/>
                <w:lang w:val="es-PE"/>
              </w:rPr>
              <w:t xml:space="preserve">con </w:t>
            </w:r>
            <w:r w:rsidRPr="00351696">
              <w:rPr>
                <w:rFonts w:eastAsia="Times New Roman" w:cs="Arial"/>
                <w:lang w:val="es-PE"/>
              </w:rPr>
              <w:t xml:space="preserve">el propósito del CAD descrito en el Apéndice </w:t>
            </w:r>
            <w:r w:rsidR="00253802">
              <w:rPr>
                <w:rFonts w:eastAsia="Times New Roman" w:cs="Arial"/>
                <w:lang w:val="es-PE"/>
              </w:rPr>
              <w:t xml:space="preserve">N° </w:t>
            </w:r>
            <w:r w:rsidRPr="00351696">
              <w:rPr>
                <w:rFonts w:eastAsia="Times New Roman" w:cs="Arial"/>
                <w:lang w:val="es-PE"/>
              </w:rPr>
              <w:t>13</w:t>
            </w:r>
            <w:r w:rsidR="00253802">
              <w:rPr>
                <w:rFonts w:eastAsia="Times New Roman" w:cs="Arial"/>
                <w:lang w:val="es-PE"/>
              </w:rPr>
              <w:t>-</w:t>
            </w:r>
            <w:r w:rsidRPr="00351696">
              <w:rPr>
                <w:rFonts w:eastAsia="Times New Roman" w:cs="Arial"/>
                <w:lang w:val="es-PE"/>
              </w:rPr>
              <w:t>C.</w:t>
            </w:r>
          </w:p>
          <w:p w14:paraId="0CFD39C5" w14:textId="77777777" w:rsidR="00F74356" w:rsidRPr="00351696" w:rsidRDefault="00F74356" w:rsidP="00F27677">
            <w:pPr>
              <w:jc w:val="both"/>
              <w:rPr>
                <w:rFonts w:cs="Arial"/>
                <w:b/>
              </w:rPr>
            </w:pPr>
          </w:p>
        </w:tc>
      </w:tr>
    </w:tbl>
    <w:p w14:paraId="6D7F4E1C" w14:textId="77777777" w:rsidR="00B572AF" w:rsidRPr="00351696"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351696" w14:paraId="053A3896" w14:textId="77777777" w:rsidTr="001D3CA7">
        <w:trPr>
          <w:jc w:val="right"/>
        </w:trPr>
        <w:tc>
          <w:tcPr>
            <w:tcW w:w="4002" w:type="pct"/>
          </w:tcPr>
          <w:p w14:paraId="47E47FD5" w14:textId="77777777" w:rsidR="00B572AF" w:rsidRPr="00351696" w:rsidRDefault="00B572AF" w:rsidP="00F27677">
            <w:pPr>
              <w:jc w:val="both"/>
              <w:rPr>
                <w:rFonts w:cs="Arial"/>
                <w:b/>
              </w:rPr>
            </w:pPr>
            <w:r w:rsidRPr="00351696">
              <w:rPr>
                <w:rFonts w:cs="Arial"/>
                <w:b/>
              </w:rPr>
              <w:t>Nº de Consulta a las ESPECIFICACIONES TÉCNICAS DE LA RED DE ACCESO (Anexo Nº 8-B)</w:t>
            </w:r>
          </w:p>
        </w:tc>
        <w:tc>
          <w:tcPr>
            <w:tcW w:w="998" w:type="pct"/>
            <w:vAlign w:val="center"/>
          </w:tcPr>
          <w:p w14:paraId="2408EB5E" w14:textId="64D2A7E7" w:rsidR="00B572AF" w:rsidRPr="00351696" w:rsidRDefault="00DA74A8" w:rsidP="00F27677">
            <w:pPr>
              <w:jc w:val="center"/>
              <w:rPr>
                <w:rFonts w:cs="Arial"/>
                <w:b/>
              </w:rPr>
            </w:pPr>
            <w:r>
              <w:rPr>
                <w:rFonts w:cs="Arial"/>
                <w:b/>
              </w:rPr>
              <w:t>290</w:t>
            </w:r>
          </w:p>
        </w:tc>
      </w:tr>
      <w:tr w:rsidR="00B572AF" w:rsidRPr="00351696" w14:paraId="32FB0AEC" w14:textId="77777777" w:rsidTr="001D3CA7">
        <w:trPr>
          <w:jc w:val="right"/>
        </w:trPr>
        <w:tc>
          <w:tcPr>
            <w:tcW w:w="4002" w:type="pct"/>
            <w:tcBorders>
              <w:bottom w:val="single" w:sz="4" w:space="0" w:color="auto"/>
            </w:tcBorders>
          </w:tcPr>
          <w:p w14:paraId="25999841" w14:textId="77777777" w:rsidR="00B572AF" w:rsidRPr="00351696" w:rsidRDefault="00B572AF" w:rsidP="00F27677">
            <w:pPr>
              <w:jc w:val="both"/>
              <w:rPr>
                <w:rFonts w:cs="Arial"/>
                <w:b/>
              </w:rPr>
            </w:pPr>
            <w:r w:rsidRPr="00351696">
              <w:rPr>
                <w:rFonts w:cs="Arial"/>
                <w:b/>
              </w:rPr>
              <w:t>Numeral, literal u otra división de las ESPECIFICACIONES TÉCNICAS DE LA RED DE ACCESO (Anexo Nº 8-B)</w:t>
            </w:r>
          </w:p>
        </w:tc>
        <w:tc>
          <w:tcPr>
            <w:tcW w:w="998" w:type="pct"/>
            <w:tcBorders>
              <w:bottom w:val="single" w:sz="4" w:space="0" w:color="auto"/>
            </w:tcBorders>
            <w:vAlign w:val="center"/>
          </w:tcPr>
          <w:p w14:paraId="1072AD37" w14:textId="77777777" w:rsidR="00B572AF" w:rsidRPr="00351696" w:rsidRDefault="00B572AF" w:rsidP="00F27677">
            <w:pPr>
              <w:jc w:val="center"/>
              <w:rPr>
                <w:rFonts w:cs="Arial"/>
                <w:b/>
              </w:rPr>
            </w:pPr>
            <w:r w:rsidRPr="00351696">
              <w:rPr>
                <w:rFonts w:cs="Arial"/>
                <w:b/>
              </w:rPr>
              <w:t xml:space="preserve">Apéndice </w:t>
            </w:r>
          </w:p>
          <w:p w14:paraId="1A6BC1EB" w14:textId="77777777" w:rsidR="00B572AF" w:rsidRPr="00351696" w:rsidRDefault="00B572AF" w:rsidP="00F27677">
            <w:pPr>
              <w:jc w:val="center"/>
              <w:rPr>
                <w:rFonts w:cs="Arial"/>
                <w:b/>
              </w:rPr>
            </w:pPr>
            <w:r w:rsidRPr="00351696">
              <w:rPr>
                <w:rFonts w:cs="Arial"/>
                <w:b/>
              </w:rPr>
              <w:t>N° 13 - B</w:t>
            </w:r>
          </w:p>
        </w:tc>
      </w:tr>
      <w:tr w:rsidR="00B572AF" w:rsidRPr="00351696" w14:paraId="3B7F50D9" w14:textId="77777777" w:rsidTr="001D3CA7">
        <w:trPr>
          <w:jc w:val="right"/>
        </w:trPr>
        <w:tc>
          <w:tcPr>
            <w:tcW w:w="5000" w:type="pct"/>
            <w:gridSpan w:val="2"/>
          </w:tcPr>
          <w:p w14:paraId="63DEBC33" w14:textId="77777777" w:rsidR="00B572AF" w:rsidRPr="00351696" w:rsidRDefault="00B572AF" w:rsidP="00F27677">
            <w:pPr>
              <w:jc w:val="both"/>
              <w:rPr>
                <w:rFonts w:cs="Arial"/>
                <w:b/>
              </w:rPr>
            </w:pPr>
            <w:r w:rsidRPr="00351696">
              <w:rPr>
                <w:rFonts w:cs="Arial"/>
                <w:b/>
              </w:rPr>
              <w:t>Contenido de la Consulta o sugerencia:</w:t>
            </w:r>
          </w:p>
          <w:p w14:paraId="72E6E0C4" w14:textId="77777777" w:rsidR="00B572AF" w:rsidRPr="00351696" w:rsidRDefault="00B572AF" w:rsidP="00F27677">
            <w:pPr>
              <w:jc w:val="both"/>
              <w:rPr>
                <w:rFonts w:cs="Arial"/>
                <w:b/>
              </w:rPr>
            </w:pPr>
            <w:r w:rsidRPr="00351696">
              <w:rPr>
                <w:rFonts w:cs="Arial"/>
                <w:b/>
              </w:rPr>
              <w:t>Página: 361</w:t>
            </w:r>
          </w:p>
          <w:p w14:paraId="1E49C327" w14:textId="77777777" w:rsidR="00B572AF" w:rsidRPr="00351696" w:rsidRDefault="00B572AF" w:rsidP="00F27677">
            <w:pPr>
              <w:jc w:val="both"/>
              <w:rPr>
                <w:rFonts w:cs="Arial"/>
                <w:b/>
                <w:color w:val="000000"/>
              </w:rPr>
            </w:pPr>
            <w:r w:rsidRPr="00351696">
              <w:rPr>
                <w:rFonts w:cs="Arial"/>
                <w:color w:val="000000"/>
                <w:u w:val="single"/>
              </w:rPr>
              <w:t>Formación Profesional:</w:t>
            </w:r>
          </w:p>
          <w:p w14:paraId="0ED08411" w14:textId="77777777" w:rsidR="00B572AF" w:rsidRPr="00351696" w:rsidRDefault="00B572AF" w:rsidP="00D964B6">
            <w:pPr>
              <w:pStyle w:val="Prrafodelista"/>
              <w:numPr>
                <w:ilvl w:val="0"/>
                <w:numId w:val="15"/>
              </w:numPr>
              <w:ind w:left="447" w:hanging="425"/>
              <w:jc w:val="both"/>
              <w:rPr>
                <w:rFonts w:cs="Arial"/>
                <w:color w:val="000000"/>
                <w:lang w:val="es-PE"/>
              </w:rPr>
            </w:pPr>
            <w:r w:rsidRPr="00351696">
              <w:rPr>
                <w:rFonts w:cs="Arial"/>
                <w:color w:val="000000"/>
                <w:lang w:val="es-PE"/>
              </w:rPr>
              <w:t>Estudiante de ingeniería relacionada a áreas de computación, informática, tecnologías de información o similares, a partir del noveno ciclo de la(s) universidad(es) pública(es) de la región.</w:t>
            </w:r>
          </w:p>
          <w:p w14:paraId="70672BEE" w14:textId="77777777" w:rsidR="00B572AF" w:rsidRPr="00351696" w:rsidRDefault="00B572AF" w:rsidP="00F27677">
            <w:pPr>
              <w:pStyle w:val="Prrafodelista"/>
              <w:ind w:left="1071"/>
              <w:jc w:val="both"/>
              <w:rPr>
                <w:rFonts w:cs="Arial"/>
                <w:b/>
                <w:color w:val="000000"/>
                <w:lang w:val="es-PE"/>
              </w:rPr>
            </w:pPr>
          </w:p>
          <w:p w14:paraId="410D4CA9" w14:textId="77777777" w:rsidR="00B572AF" w:rsidRPr="00351696" w:rsidRDefault="00B572AF" w:rsidP="00F27677">
            <w:pPr>
              <w:tabs>
                <w:tab w:val="left" w:pos="851"/>
              </w:tabs>
              <w:jc w:val="both"/>
              <w:rPr>
                <w:rFonts w:cs="Arial"/>
                <w:b/>
              </w:rPr>
            </w:pPr>
            <w:r w:rsidRPr="00351696">
              <w:rPr>
                <w:rFonts w:cs="Arial"/>
                <w:b/>
              </w:rPr>
              <w:t>Consulta:</w:t>
            </w:r>
          </w:p>
          <w:p w14:paraId="3642CB55" w14:textId="77777777" w:rsidR="00B572AF" w:rsidRPr="00351696" w:rsidRDefault="00B572AF" w:rsidP="00F27677">
            <w:pPr>
              <w:jc w:val="both"/>
              <w:rPr>
                <w:rFonts w:cs="Arial"/>
                <w:color w:val="000000"/>
              </w:rPr>
            </w:pPr>
            <w:r w:rsidRPr="00351696">
              <w:rPr>
                <w:rFonts w:cs="Arial"/>
              </w:rPr>
              <w:t xml:space="preserve">Sírvase aclarar que en el caso la región no cuente con una universidad pública que brinde los programas de </w:t>
            </w:r>
            <w:r w:rsidRPr="00351696">
              <w:rPr>
                <w:rFonts w:cs="Arial"/>
                <w:color w:val="000000"/>
              </w:rPr>
              <w:t>ingeniería relacionada a áreas de computación, informática, tecnologías de información o similares, el CONTRATADO podrá reemplazarlo por un estudiante de ingeniería relacionada a áreas de computación, informática, tecnologías de información o similares de cualquier otra universidad(es) pública(s) de cualquier otra región del país.</w:t>
            </w:r>
          </w:p>
        </w:tc>
      </w:tr>
      <w:tr w:rsidR="00F74356" w:rsidRPr="00253802" w14:paraId="5940DCEA" w14:textId="77777777" w:rsidTr="001D3CA7">
        <w:trPr>
          <w:jc w:val="right"/>
        </w:trPr>
        <w:tc>
          <w:tcPr>
            <w:tcW w:w="5000" w:type="pct"/>
            <w:gridSpan w:val="2"/>
          </w:tcPr>
          <w:p w14:paraId="1E4D6DED" w14:textId="77777777" w:rsidR="00F74356" w:rsidRPr="00253802" w:rsidRDefault="00F74356" w:rsidP="00F27677">
            <w:pPr>
              <w:contextualSpacing/>
              <w:jc w:val="both"/>
              <w:rPr>
                <w:rFonts w:eastAsia="Times New Roman" w:cs="Arial"/>
                <w:lang w:val="es-PE"/>
              </w:rPr>
            </w:pPr>
            <w:r w:rsidRPr="00253802">
              <w:rPr>
                <w:rFonts w:eastAsia="Times New Roman" w:cs="Arial"/>
                <w:b/>
                <w:u w:val="single"/>
                <w:lang w:val="es-PE"/>
              </w:rPr>
              <w:t>Respuesta</w:t>
            </w:r>
            <w:r w:rsidRPr="00253802">
              <w:rPr>
                <w:rFonts w:eastAsia="Times New Roman" w:cs="Arial"/>
                <w:lang w:val="es-PE"/>
              </w:rPr>
              <w:t>:</w:t>
            </w:r>
          </w:p>
          <w:p w14:paraId="1B7ECF74" w14:textId="77777777" w:rsidR="0001034D" w:rsidRPr="00253802" w:rsidRDefault="0001034D" w:rsidP="00F27677">
            <w:pPr>
              <w:contextualSpacing/>
              <w:jc w:val="both"/>
              <w:rPr>
                <w:rFonts w:eastAsia="Times New Roman" w:cs="Arial"/>
                <w:lang w:val="es-PE"/>
              </w:rPr>
            </w:pPr>
          </w:p>
          <w:p w14:paraId="6AE94B03" w14:textId="37586BEA" w:rsidR="00F74356" w:rsidRPr="00253802" w:rsidRDefault="00C14366" w:rsidP="00F27677">
            <w:pPr>
              <w:jc w:val="both"/>
              <w:rPr>
                <w:rFonts w:eastAsia="Times New Roman" w:cs="Arial"/>
                <w:lang w:val="es-PE"/>
              </w:rPr>
            </w:pPr>
            <w:r w:rsidRPr="00253802">
              <w:rPr>
                <w:rFonts w:eastAsia="Times New Roman" w:cs="Arial"/>
                <w:lang w:val="es-PE"/>
              </w:rPr>
              <w:t xml:space="preserve">Se puede aceptar el </w:t>
            </w:r>
            <w:r w:rsidRPr="00253802">
              <w:rPr>
                <w:rFonts w:cs="Arial"/>
              </w:rPr>
              <w:t xml:space="preserve">reemplazo justificado por un estudiante de ingeniería relacionada a áreas de computación, informática, tecnologías de información o similares de cualquier otra universidad(es) pública(s) de cualquier otra región del país, </w:t>
            </w:r>
            <w:r w:rsidR="00253802">
              <w:rPr>
                <w:rFonts w:cs="Arial"/>
              </w:rPr>
              <w:t xml:space="preserve">debiendo </w:t>
            </w:r>
            <w:r w:rsidRPr="00253802">
              <w:rPr>
                <w:rFonts w:cs="Arial"/>
              </w:rPr>
              <w:t xml:space="preserve">estar </w:t>
            </w:r>
            <w:r w:rsidRPr="00253802">
              <w:rPr>
                <w:rFonts w:eastAsia="Times New Roman" w:cs="Arial"/>
                <w:lang w:val="es-PE"/>
              </w:rPr>
              <w:t>debidamente acreditado que no existe una universidad pública en la región del proyecto que brinde los programas de ingeniería relacionada a áreas de computación, informática, tecnologías de información o similares.</w:t>
            </w:r>
          </w:p>
          <w:p w14:paraId="0E4A7395" w14:textId="77777777" w:rsidR="00F74356" w:rsidRPr="00253802" w:rsidRDefault="00F74356" w:rsidP="00F27677">
            <w:pPr>
              <w:jc w:val="both"/>
              <w:rPr>
                <w:rFonts w:cs="Arial"/>
                <w:b/>
              </w:rPr>
            </w:pPr>
          </w:p>
        </w:tc>
      </w:tr>
    </w:tbl>
    <w:p w14:paraId="2867E948" w14:textId="77777777" w:rsidR="00B572AF" w:rsidRPr="00351696"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351696" w14:paraId="2C3E07B8" w14:textId="77777777" w:rsidTr="001D3CA7">
        <w:trPr>
          <w:jc w:val="right"/>
        </w:trPr>
        <w:tc>
          <w:tcPr>
            <w:tcW w:w="4002" w:type="pct"/>
          </w:tcPr>
          <w:p w14:paraId="356D34B1" w14:textId="77777777" w:rsidR="00B572AF" w:rsidRPr="00351696" w:rsidRDefault="00B572AF" w:rsidP="00F27677">
            <w:pPr>
              <w:jc w:val="both"/>
              <w:rPr>
                <w:rFonts w:cs="Arial"/>
                <w:b/>
              </w:rPr>
            </w:pPr>
            <w:r w:rsidRPr="00351696">
              <w:rPr>
                <w:rFonts w:cs="Arial"/>
                <w:b/>
              </w:rPr>
              <w:t>Nº de Consulta a las ESPECIFICACIONES TÉCNICAS DE LA RED DE ACCESO (Anexo Nº 8-B)</w:t>
            </w:r>
          </w:p>
        </w:tc>
        <w:tc>
          <w:tcPr>
            <w:tcW w:w="998" w:type="pct"/>
            <w:vAlign w:val="center"/>
          </w:tcPr>
          <w:p w14:paraId="398B335B" w14:textId="00803F62" w:rsidR="00B572AF" w:rsidRPr="00351696" w:rsidRDefault="00DA74A8" w:rsidP="00F27677">
            <w:pPr>
              <w:jc w:val="center"/>
              <w:rPr>
                <w:rFonts w:cs="Arial"/>
                <w:b/>
              </w:rPr>
            </w:pPr>
            <w:r>
              <w:rPr>
                <w:rFonts w:cs="Arial"/>
                <w:b/>
              </w:rPr>
              <w:t>291</w:t>
            </w:r>
          </w:p>
        </w:tc>
      </w:tr>
      <w:tr w:rsidR="00B572AF" w:rsidRPr="00351696" w14:paraId="0451EF4B" w14:textId="77777777" w:rsidTr="001D3CA7">
        <w:trPr>
          <w:jc w:val="right"/>
        </w:trPr>
        <w:tc>
          <w:tcPr>
            <w:tcW w:w="4002" w:type="pct"/>
            <w:tcBorders>
              <w:bottom w:val="single" w:sz="4" w:space="0" w:color="auto"/>
            </w:tcBorders>
          </w:tcPr>
          <w:p w14:paraId="62BAF9A1" w14:textId="77777777" w:rsidR="00B572AF" w:rsidRPr="00351696" w:rsidRDefault="00B572AF" w:rsidP="00F27677">
            <w:pPr>
              <w:jc w:val="both"/>
              <w:rPr>
                <w:rFonts w:cs="Arial"/>
                <w:b/>
              </w:rPr>
            </w:pPr>
            <w:r w:rsidRPr="00351696">
              <w:rPr>
                <w:rFonts w:cs="Arial"/>
                <w:b/>
              </w:rPr>
              <w:t>Numeral, literal u otra división de las ESPECIFICACIONES TÉCNICAS DE LA RED DE ACCESO (Anexo Nº 8-B)</w:t>
            </w:r>
          </w:p>
        </w:tc>
        <w:tc>
          <w:tcPr>
            <w:tcW w:w="998" w:type="pct"/>
            <w:tcBorders>
              <w:bottom w:val="single" w:sz="4" w:space="0" w:color="auto"/>
            </w:tcBorders>
            <w:vAlign w:val="center"/>
          </w:tcPr>
          <w:p w14:paraId="3A0782E2" w14:textId="77777777" w:rsidR="00B572AF" w:rsidRPr="00351696" w:rsidRDefault="00B572AF" w:rsidP="00F27677">
            <w:pPr>
              <w:jc w:val="center"/>
              <w:rPr>
                <w:rFonts w:cs="Arial"/>
                <w:b/>
              </w:rPr>
            </w:pPr>
            <w:r w:rsidRPr="00351696">
              <w:rPr>
                <w:rFonts w:cs="Arial"/>
                <w:b/>
              </w:rPr>
              <w:t xml:space="preserve">Apéndice </w:t>
            </w:r>
          </w:p>
          <w:p w14:paraId="4D34F96F" w14:textId="77777777" w:rsidR="00B572AF" w:rsidRPr="00351696" w:rsidRDefault="00B572AF" w:rsidP="00F27677">
            <w:pPr>
              <w:jc w:val="center"/>
              <w:rPr>
                <w:rFonts w:cs="Arial"/>
                <w:b/>
              </w:rPr>
            </w:pPr>
            <w:r w:rsidRPr="00351696">
              <w:rPr>
                <w:rFonts w:cs="Arial"/>
                <w:b/>
              </w:rPr>
              <w:t>N° 13-B</w:t>
            </w:r>
          </w:p>
        </w:tc>
      </w:tr>
      <w:tr w:rsidR="00B572AF" w:rsidRPr="00351696" w14:paraId="788D08C5" w14:textId="77777777" w:rsidTr="001D3CA7">
        <w:trPr>
          <w:jc w:val="right"/>
        </w:trPr>
        <w:tc>
          <w:tcPr>
            <w:tcW w:w="5000" w:type="pct"/>
            <w:gridSpan w:val="2"/>
          </w:tcPr>
          <w:p w14:paraId="5655CD29" w14:textId="77777777" w:rsidR="00B572AF" w:rsidRPr="00351696" w:rsidRDefault="00B572AF" w:rsidP="00F27677">
            <w:pPr>
              <w:jc w:val="both"/>
              <w:rPr>
                <w:rFonts w:cs="Arial"/>
                <w:b/>
              </w:rPr>
            </w:pPr>
            <w:r w:rsidRPr="00351696">
              <w:rPr>
                <w:rFonts w:cs="Arial"/>
                <w:b/>
              </w:rPr>
              <w:t>Contenido de la Consulta o sugerencia:</w:t>
            </w:r>
          </w:p>
          <w:p w14:paraId="34AC9196" w14:textId="77777777" w:rsidR="00B572AF" w:rsidRPr="00351696" w:rsidRDefault="00B572AF" w:rsidP="00F27677">
            <w:pPr>
              <w:jc w:val="both"/>
              <w:rPr>
                <w:rFonts w:cs="Arial"/>
                <w:b/>
              </w:rPr>
            </w:pPr>
            <w:r w:rsidRPr="00351696">
              <w:rPr>
                <w:rFonts w:cs="Arial"/>
                <w:b/>
              </w:rPr>
              <w:t>Página: 358</w:t>
            </w:r>
          </w:p>
          <w:p w14:paraId="5B59EC5A" w14:textId="77777777" w:rsidR="00B572AF" w:rsidRPr="00351696" w:rsidRDefault="00B572AF" w:rsidP="00F27677">
            <w:pPr>
              <w:tabs>
                <w:tab w:val="left" w:pos="851"/>
              </w:tabs>
              <w:jc w:val="both"/>
              <w:rPr>
                <w:rFonts w:cs="Arial"/>
                <w:b/>
              </w:rPr>
            </w:pPr>
            <w:r w:rsidRPr="00351696">
              <w:rPr>
                <w:rFonts w:cs="Arial"/>
              </w:rPr>
              <w:t>Un ambiente destinado a la provisión de los servicios, de por lo menos 25m</w:t>
            </w:r>
            <w:r w:rsidRPr="00351696">
              <w:rPr>
                <w:rFonts w:cs="Arial"/>
                <w:vertAlign w:val="superscript"/>
              </w:rPr>
              <w:t>2</w:t>
            </w:r>
          </w:p>
          <w:p w14:paraId="23CD0FC4" w14:textId="77777777" w:rsidR="00B572AF" w:rsidRPr="00351696" w:rsidRDefault="00B572AF" w:rsidP="00F27677">
            <w:pPr>
              <w:tabs>
                <w:tab w:val="left" w:pos="851"/>
              </w:tabs>
              <w:jc w:val="both"/>
              <w:rPr>
                <w:rFonts w:cs="Arial"/>
                <w:b/>
              </w:rPr>
            </w:pPr>
          </w:p>
          <w:p w14:paraId="0CE2883B" w14:textId="77777777" w:rsidR="00B572AF" w:rsidRPr="00351696" w:rsidRDefault="00B572AF" w:rsidP="00F27677">
            <w:pPr>
              <w:tabs>
                <w:tab w:val="left" w:pos="851"/>
              </w:tabs>
              <w:jc w:val="both"/>
              <w:rPr>
                <w:rFonts w:cs="Arial"/>
                <w:b/>
              </w:rPr>
            </w:pPr>
            <w:r w:rsidRPr="00351696">
              <w:rPr>
                <w:rFonts w:cs="Arial"/>
                <w:b/>
              </w:rPr>
              <w:t>Consulta:</w:t>
            </w:r>
          </w:p>
          <w:p w14:paraId="6990F17C" w14:textId="77777777" w:rsidR="00B572AF" w:rsidRPr="00351696" w:rsidRDefault="00B572AF" w:rsidP="00F27677">
            <w:pPr>
              <w:jc w:val="both"/>
              <w:rPr>
                <w:rFonts w:cs="Arial"/>
                <w:color w:val="000000"/>
              </w:rPr>
            </w:pPr>
            <w:r w:rsidRPr="00351696">
              <w:rPr>
                <w:rFonts w:cs="Arial"/>
              </w:rPr>
              <w:t>Dado que en las Bases no se indican las especificaciones técnicas del ambiente destinado a la provisión de servicios, se solicita confirmar que el POSTOR es libre de proponer el ambiente en las condiciones más adecuadas para cumplir con el propósito del CAD, las cuales no estarán sujetas a condicionamientos posteriores por parte de ente fiscalizador o el que haga sus veces</w:t>
            </w:r>
          </w:p>
        </w:tc>
      </w:tr>
      <w:tr w:rsidR="00F74356" w:rsidRPr="00253802" w14:paraId="7E61DAB7" w14:textId="77777777" w:rsidTr="001D3CA7">
        <w:trPr>
          <w:jc w:val="right"/>
        </w:trPr>
        <w:tc>
          <w:tcPr>
            <w:tcW w:w="5000" w:type="pct"/>
            <w:gridSpan w:val="2"/>
          </w:tcPr>
          <w:p w14:paraId="55966EE4" w14:textId="77777777" w:rsidR="00F74356" w:rsidRPr="00253802" w:rsidRDefault="00F74356" w:rsidP="00F27677">
            <w:pPr>
              <w:contextualSpacing/>
              <w:jc w:val="both"/>
              <w:rPr>
                <w:rFonts w:eastAsia="Times New Roman" w:cs="Arial"/>
                <w:lang w:val="es-PE"/>
              </w:rPr>
            </w:pPr>
            <w:r w:rsidRPr="00253802">
              <w:rPr>
                <w:rFonts w:eastAsia="Times New Roman" w:cs="Arial"/>
                <w:b/>
                <w:u w:val="single"/>
                <w:lang w:val="es-PE"/>
              </w:rPr>
              <w:t>Respuesta</w:t>
            </w:r>
            <w:r w:rsidRPr="00253802">
              <w:rPr>
                <w:rFonts w:eastAsia="Times New Roman" w:cs="Arial"/>
                <w:lang w:val="es-PE"/>
              </w:rPr>
              <w:t>:</w:t>
            </w:r>
          </w:p>
          <w:p w14:paraId="07290E74" w14:textId="77777777" w:rsidR="0001034D" w:rsidRPr="00253802" w:rsidRDefault="0001034D" w:rsidP="00F27677">
            <w:pPr>
              <w:contextualSpacing/>
              <w:jc w:val="both"/>
              <w:rPr>
                <w:rFonts w:eastAsia="Times New Roman" w:cs="Arial"/>
                <w:lang w:val="es-PE"/>
              </w:rPr>
            </w:pPr>
          </w:p>
          <w:p w14:paraId="4D1C21A7" w14:textId="2A6A4494" w:rsidR="00F74356" w:rsidRPr="00253802" w:rsidRDefault="00AA7827" w:rsidP="00F27677">
            <w:pPr>
              <w:jc w:val="both"/>
              <w:rPr>
                <w:rFonts w:eastAsia="Times New Roman" w:cs="Arial"/>
                <w:lang w:val="es-PE"/>
              </w:rPr>
            </w:pPr>
            <w:r w:rsidRPr="00253802">
              <w:rPr>
                <w:rFonts w:eastAsia="Times New Roman" w:cs="Arial"/>
                <w:lang w:val="es-PE"/>
              </w:rPr>
              <w:t>El CONTRATADO propondrá en la PROPUESTA TÉCNICA ACTUALIZADA las especificaciones técnicas para cumplir</w:t>
            </w:r>
            <w:r w:rsidR="00253802">
              <w:rPr>
                <w:rFonts w:eastAsia="Times New Roman" w:cs="Arial"/>
                <w:lang w:val="es-PE"/>
              </w:rPr>
              <w:t>,</w:t>
            </w:r>
            <w:r w:rsidRPr="00253802">
              <w:rPr>
                <w:rFonts w:eastAsia="Times New Roman" w:cs="Arial"/>
                <w:lang w:val="es-PE"/>
              </w:rPr>
              <w:t xml:space="preserve"> en las condiciones más adecuadas</w:t>
            </w:r>
            <w:r w:rsidR="00253802">
              <w:rPr>
                <w:rFonts w:eastAsia="Times New Roman" w:cs="Arial"/>
                <w:lang w:val="es-PE"/>
              </w:rPr>
              <w:t>,</w:t>
            </w:r>
            <w:r w:rsidRPr="00253802">
              <w:rPr>
                <w:rFonts w:eastAsia="Times New Roman" w:cs="Arial"/>
                <w:lang w:val="es-PE"/>
              </w:rPr>
              <w:t xml:space="preserve"> </w:t>
            </w:r>
            <w:r w:rsidR="00253802">
              <w:rPr>
                <w:rFonts w:eastAsia="Times New Roman" w:cs="Arial"/>
                <w:lang w:val="es-PE"/>
              </w:rPr>
              <w:t xml:space="preserve">con </w:t>
            </w:r>
            <w:r w:rsidRPr="00253802">
              <w:rPr>
                <w:rFonts w:eastAsia="Times New Roman" w:cs="Arial"/>
                <w:lang w:val="es-PE"/>
              </w:rPr>
              <w:t xml:space="preserve">el propósito del CAD descrito en el Apéndice </w:t>
            </w:r>
            <w:r w:rsidR="00253802">
              <w:rPr>
                <w:rFonts w:eastAsia="Times New Roman" w:cs="Arial"/>
                <w:lang w:val="es-PE"/>
              </w:rPr>
              <w:t xml:space="preserve">N° </w:t>
            </w:r>
            <w:r w:rsidRPr="00253802">
              <w:rPr>
                <w:rFonts w:eastAsia="Times New Roman" w:cs="Arial"/>
                <w:lang w:val="es-PE"/>
              </w:rPr>
              <w:t>13</w:t>
            </w:r>
            <w:r w:rsidR="00253802">
              <w:rPr>
                <w:rFonts w:eastAsia="Times New Roman" w:cs="Arial"/>
                <w:lang w:val="es-PE"/>
              </w:rPr>
              <w:t>-</w:t>
            </w:r>
            <w:r w:rsidRPr="00253802">
              <w:rPr>
                <w:rFonts w:eastAsia="Times New Roman" w:cs="Arial"/>
                <w:lang w:val="es-PE"/>
              </w:rPr>
              <w:t>B.</w:t>
            </w:r>
          </w:p>
          <w:p w14:paraId="03736E79" w14:textId="77777777" w:rsidR="00F74356" w:rsidRPr="00253802" w:rsidRDefault="00F74356" w:rsidP="00F27677">
            <w:pPr>
              <w:jc w:val="both"/>
              <w:rPr>
                <w:rFonts w:cs="Arial"/>
                <w:b/>
              </w:rPr>
            </w:pPr>
          </w:p>
        </w:tc>
      </w:tr>
    </w:tbl>
    <w:p w14:paraId="0B10989E" w14:textId="77777777" w:rsidR="00B572AF" w:rsidRPr="00351696"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827"/>
        <w:gridCol w:w="1667"/>
      </w:tblGrid>
      <w:tr w:rsidR="00B572AF" w:rsidRPr="00351696" w14:paraId="591D8060" w14:textId="77777777" w:rsidTr="00D951E3">
        <w:trPr>
          <w:jc w:val="right"/>
        </w:trPr>
        <w:tc>
          <w:tcPr>
            <w:tcW w:w="4019" w:type="pct"/>
          </w:tcPr>
          <w:p w14:paraId="16BB9BE0" w14:textId="77777777" w:rsidR="00B572AF" w:rsidRPr="00351696" w:rsidRDefault="00B572AF" w:rsidP="00F27677">
            <w:pPr>
              <w:jc w:val="both"/>
              <w:rPr>
                <w:rFonts w:cs="Arial"/>
                <w:b/>
              </w:rPr>
            </w:pPr>
            <w:r w:rsidRPr="00351696">
              <w:rPr>
                <w:rFonts w:cs="Arial"/>
                <w:b/>
              </w:rPr>
              <w:t>Nº de Consulta a las ESPECIFICACIONES TÉCNICAS DE LA RED DE ACCESO (Anexo Nº 8-B)</w:t>
            </w:r>
          </w:p>
        </w:tc>
        <w:tc>
          <w:tcPr>
            <w:tcW w:w="981" w:type="pct"/>
            <w:vAlign w:val="center"/>
          </w:tcPr>
          <w:p w14:paraId="365795E0" w14:textId="530C4CBF" w:rsidR="00B572AF" w:rsidRPr="00351696" w:rsidRDefault="00DA74A8" w:rsidP="00F27677">
            <w:pPr>
              <w:jc w:val="center"/>
              <w:rPr>
                <w:rFonts w:cs="Arial"/>
                <w:b/>
              </w:rPr>
            </w:pPr>
            <w:r>
              <w:rPr>
                <w:rFonts w:cs="Arial"/>
                <w:b/>
              </w:rPr>
              <w:t>292</w:t>
            </w:r>
          </w:p>
        </w:tc>
      </w:tr>
      <w:tr w:rsidR="00B572AF" w:rsidRPr="00351696" w14:paraId="77F8FC4C" w14:textId="77777777" w:rsidTr="00D951E3">
        <w:trPr>
          <w:jc w:val="right"/>
        </w:trPr>
        <w:tc>
          <w:tcPr>
            <w:tcW w:w="4019" w:type="pct"/>
            <w:tcBorders>
              <w:bottom w:val="single" w:sz="4" w:space="0" w:color="auto"/>
            </w:tcBorders>
          </w:tcPr>
          <w:p w14:paraId="5BD2C016" w14:textId="77777777" w:rsidR="00B572AF" w:rsidRPr="00351696" w:rsidRDefault="00B572AF" w:rsidP="00F27677">
            <w:pPr>
              <w:jc w:val="both"/>
              <w:rPr>
                <w:rFonts w:cs="Arial"/>
                <w:b/>
              </w:rPr>
            </w:pPr>
            <w:r w:rsidRPr="00351696">
              <w:rPr>
                <w:rFonts w:cs="Arial"/>
                <w:b/>
              </w:rPr>
              <w:t>Numeral, literal u otra división de las ESPECIFICACIONES TÉCNICAS DE LA RED DE ACCESO (Anexo Nº 8-B)</w:t>
            </w:r>
          </w:p>
        </w:tc>
        <w:tc>
          <w:tcPr>
            <w:tcW w:w="981" w:type="pct"/>
            <w:tcBorders>
              <w:bottom w:val="single" w:sz="4" w:space="0" w:color="auto"/>
            </w:tcBorders>
            <w:vAlign w:val="center"/>
          </w:tcPr>
          <w:p w14:paraId="3F1FE455" w14:textId="77777777" w:rsidR="00B572AF" w:rsidRPr="00351696" w:rsidRDefault="00B572AF" w:rsidP="00F27677">
            <w:pPr>
              <w:jc w:val="center"/>
              <w:rPr>
                <w:rFonts w:cs="Arial"/>
                <w:b/>
              </w:rPr>
            </w:pPr>
            <w:r w:rsidRPr="00351696">
              <w:rPr>
                <w:rFonts w:cs="Arial"/>
                <w:b/>
              </w:rPr>
              <w:t xml:space="preserve">Apéndice </w:t>
            </w:r>
          </w:p>
          <w:p w14:paraId="458770A3" w14:textId="77777777" w:rsidR="00B572AF" w:rsidRPr="00351696" w:rsidRDefault="00B572AF" w:rsidP="00F27677">
            <w:pPr>
              <w:jc w:val="center"/>
              <w:rPr>
                <w:rFonts w:cs="Arial"/>
                <w:b/>
              </w:rPr>
            </w:pPr>
            <w:r w:rsidRPr="00351696">
              <w:rPr>
                <w:rFonts w:cs="Arial"/>
                <w:b/>
              </w:rPr>
              <w:t>N° 11</w:t>
            </w:r>
          </w:p>
        </w:tc>
      </w:tr>
      <w:tr w:rsidR="00B572AF" w:rsidRPr="00351696" w14:paraId="248307CA" w14:textId="77777777" w:rsidTr="001D3CA7">
        <w:trPr>
          <w:jc w:val="right"/>
        </w:trPr>
        <w:tc>
          <w:tcPr>
            <w:tcW w:w="5000" w:type="pct"/>
            <w:gridSpan w:val="2"/>
          </w:tcPr>
          <w:p w14:paraId="25F3DCB5" w14:textId="77777777" w:rsidR="00B572AF" w:rsidRPr="00351696" w:rsidRDefault="00B572AF" w:rsidP="00F27677">
            <w:pPr>
              <w:jc w:val="both"/>
              <w:rPr>
                <w:rFonts w:cs="Arial"/>
                <w:b/>
              </w:rPr>
            </w:pPr>
            <w:r w:rsidRPr="00351696">
              <w:rPr>
                <w:rFonts w:cs="Arial"/>
                <w:b/>
              </w:rPr>
              <w:t>Contenido de la Consulta o sugerencia:</w:t>
            </w:r>
          </w:p>
          <w:p w14:paraId="1766D137" w14:textId="77777777" w:rsidR="00B572AF" w:rsidRPr="00351696" w:rsidRDefault="00B572AF" w:rsidP="00F27677">
            <w:pPr>
              <w:jc w:val="both"/>
              <w:rPr>
                <w:rFonts w:cs="Arial"/>
                <w:b/>
              </w:rPr>
            </w:pPr>
            <w:r w:rsidRPr="00351696">
              <w:rPr>
                <w:rFonts w:cs="Arial"/>
                <w:b/>
              </w:rPr>
              <w:t>Página:321</w:t>
            </w:r>
          </w:p>
          <w:p w14:paraId="5E74ED11" w14:textId="77777777" w:rsidR="00B572AF" w:rsidRPr="00351696" w:rsidRDefault="00B572AF" w:rsidP="00F27677">
            <w:pPr>
              <w:jc w:val="both"/>
              <w:rPr>
                <w:rFonts w:cs="Arial"/>
                <w:b/>
              </w:rPr>
            </w:pPr>
          </w:p>
          <w:p w14:paraId="46B786F5" w14:textId="77777777" w:rsidR="00B572AF" w:rsidRPr="00351696" w:rsidRDefault="00B572AF" w:rsidP="00F27677">
            <w:pPr>
              <w:jc w:val="both"/>
              <w:rPr>
                <w:rFonts w:cs="Arial"/>
              </w:rPr>
            </w:pPr>
            <w:r w:rsidRPr="00351696">
              <w:rPr>
                <w:rFonts w:cs="Arial"/>
              </w:rPr>
              <w:t>El CONTRATADO remitirá mensualmente al FITEL todos los reportes de averías comunicados por los usuarios o el FITEL durante el mes anterior, de acuerdo al siguiente formato:</w:t>
            </w:r>
          </w:p>
          <w:p w14:paraId="09C1406C" w14:textId="77777777" w:rsidR="00B572AF" w:rsidRPr="00351696" w:rsidRDefault="00B572AF" w:rsidP="00F27677">
            <w:pPr>
              <w:jc w:val="both"/>
              <w:rPr>
                <w:rFonts w:cs="Arial"/>
              </w:rPr>
            </w:pPr>
          </w:p>
          <w:p w14:paraId="55D1136C" w14:textId="77777777" w:rsidR="00B572AF" w:rsidRPr="00351696" w:rsidRDefault="00B572AF" w:rsidP="00F27677">
            <w:pPr>
              <w:ind w:left="1134"/>
              <w:jc w:val="center"/>
              <w:rPr>
                <w:rFonts w:cs="Arial"/>
                <w:b/>
              </w:rPr>
            </w:pPr>
            <w:r w:rsidRPr="00351696">
              <w:rPr>
                <w:rFonts w:cs="Arial"/>
                <w:b/>
              </w:rPr>
              <w:t>Cuadro 1: Formato de Reporte de Averías</w:t>
            </w:r>
          </w:p>
          <w:tbl>
            <w:tblPr>
              <w:tblW w:w="6941" w:type="dxa"/>
              <w:jc w:val="right"/>
              <w:tblCellMar>
                <w:left w:w="70" w:type="dxa"/>
                <w:right w:w="70" w:type="dxa"/>
              </w:tblCellMar>
              <w:tblLook w:val="04A0" w:firstRow="1" w:lastRow="0" w:firstColumn="1" w:lastColumn="0" w:noHBand="0" w:noVBand="1"/>
            </w:tblPr>
            <w:tblGrid>
              <w:gridCol w:w="452"/>
              <w:gridCol w:w="648"/>
              <w:gridCol w:w="585"/>
              <w:gridCol w:w="487"/>
              <w:gridCol w:w="976"/>
              <w:gridCol w:w="719"/>
              <w:gridCol w:w="817"/>
              <w:gridCol w:w="817"/>
              <w:gridCol w:w="2266"/>
            </w:tblGrid>
            <w:tr w:rsidR="00B572AF" w:rsidRPr="00351696" w14:paraId="3939C28F" w14:textId="77777777" w:rsidTr="001D3CA7">
              <w:trPr>
                <w:trHeight w:val="900"/>
                <w:jc w:val="right"/>
              </w:trPr>
              <w:tc>
                <w:tcPr>
                  <w:tcW w:w="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30C2C" w14:textId="77777777" w:rsidR="00B572AF" w:rsidRPr="00351696" w:rsidRDefault="00B572AF" w:rsidP="00F27677">
                  <w:pPr>
                    <w:jc w:val="center"/>
                    <w:rPr>
                      <w:rFonts w:ascii="Arial" w:hAnsi="Arial" w:cs="Arial"/>
                      <w:sz w:val="16"/>
                      <w:lang w:eastAsia="es-PE"/>
                    </w:rPr>
                  </w:pPr>
                  <w:r w:rsidRPr="00351696">
                    <w:rPr>
                      <w:rFonts w:ascii="Arial" w:hAnsi="Arial" w:cs="Arial"/>
                      <w:sz w:val="16"/>
                      <w:lang w:eastAsia="es-PE"/>
                    </w:rPr>
                    <w:t>Ítem</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3156CA14" w14:textId="77777777" w:rsidR="00B572AF" w:rsidRPr="00351696" w:rsidRDefault="00B572AF" w:rsidP="00F27677">
                  <w:pPr>
                    <w:jc w:val="center"/>
                    <w:rPr>
                      <w:rFonts w:ascii="Arial" w:hAnsi="Arial" w:cs="Arial"/>
                      <w:sz w:val="16"/>
                      <w:lang w:eastAsia="es-PE"/>
                    </w:rPr>
                  </w:pPr>
                  <w:r w:rsidRPr="00351696">
                    <w:rPr>
                      <w:rFonts w:ascii="Arial" w:hAnsi="Arial" w:cs="Arial"/>
                      <w:sz w:val="16"/>
                      <w:lang w:eastAsia="es-PE"/>
                    </w:rPr>
                    <w:t>Código de reporte de avería</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69932FCA" w14:textId="77777777" w:rsidR="00B572AF" w:rsidRPr="00351696" w:rsidRDefault="00B572AF" w:rsidP="00F27677">
                  <w:pPr>
                    <w:jc w:val="center"/>
                    <w:rPr>
                      <w:rFonts w:ascii="Arial" w:hAnsi="Arial" w:cs="Arial"/>
                      <w:sz w:val="16"/>
                      <w:lang w:eastAsia="es-PE"/>
                    </w:rPr>
                  </w:pPr>
                  <w:r w:rsidRPr="00351696">
                    <w:rPr>
                      <w:rFonts w:ascii="Arial" w:hAnsi="Arial" w:cs="Arial"/>
                      <w:sz w:val="16"/>
                      <w:lang w:eastAsia="es-PE"/>
                    </w:rPr>
                    <w:t>Fecha</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4E9D4002" w14:textId="77777777" w:rsidR="00B572AF" w:rsidRPr="00351696" w:rsidRDefault="00B572AF" w:rsidP="00F27677">
                  <w:pPr>
                    <w:jc w:val="center"/>
                    <w:rPr>
                      <w:rFonts w:ascii="Arial" w:hAnsi="Arial" w:cs="Arial"/>
                      <w:sz w:val="16"/>
                      <w:lang w:eastAsia="es-PE"/>
                    </w:rPr>
                  </w:pPr>
                  <w:r w:rsidRPr="00351696">
                    <w:rPr>
                      <w:rFonts w:ascii="Arial" w:hAnsi="Arial" w:cs="Arial"/>
                      <w:sz w:val="16"/>
                      <w:lang w:eastAsia="es-PE"/>
                    </w:rPr>
                    <w:t>Hora</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1AD6E96" w14:textId="77777777" w:rsidR="00B572AF" w:rsidRPr="00351696" w:rsidRDefault="00B572AF" w:rsidP="00F27677">
                  <w:pPr>
                    <w:jc w:val="center"/>
                    <w:rPr>
                      <w:rFonts w:ascii="Arial" w:hAnsi="Arial" w:cs="Arial"/>
                      <w:sz w:val="16"/>
                      <w:lang w:eastAsia="es-PE"/>
                    </w:rPr>
                  </w:pPr>
                  <w:r w:rsidRPr="00351696">
                    <w:rPr>
                      <w:rFonts w:ascii="Arial" w:hAnsi="Arial" w:cs="Arial"/>
                      <w:sz w:val="16"/>
                      <w:lang w:eastAsia="es-PE"/>
                    </w:rPr>
                    <w:t>Descripción de la avería</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75782C82" w14:textId="77777777" w:rsidR="00B572AF" w:rsidRPr="00351696" w:rsidRDefault="00B572AF" w:rsidP="00F27677">
                  <w:pPr>
                    <w:jc w:val="center"/>
                    <w:rPr>
                      <w:rFonts w:ascii="Arial" w:hAnsi="Arial" w:cs="Arial"/>
                      <w:sz w:val="16"/>
                      <w:lang w:eastAsia="es-PE"/>
                    </w:rPr>
                  </w:pPr>
                  <w:r w:rsidRPr="00351696">
                    <w:rPr>
                      <w:rFonts w:ascii="Arial" w:hAnsi="Arial" w:cs="Arial"/>
                      <w:sz w:val="16"/>
                      <w:lang w:eastAsia="es-PE"/>
                    </w:rPr>
                    <w:t>Datos de la persona que reportó la avería</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E506407" w14:textId="77777777" w:rsidR="00B572AF" w:rsidRPr="00351696" w:rsidRDefault="00B572AF" w:rsidP="00F27677">
                  <w:pPr>
                    <w:jc w:val="center"/>
                    <w:rPr>
                      <w:rFonts w:ascii="Arial" w:hAnsi="Arial" w:cs="Arial"/>
                      <w:sz w:val="16"/>
                      <w:lang w:eastAsia="es-PE"/>
                    </w:rPr>
                  </w:pPr>
                  <w:r w:rsidRPr="00351696">
                    <w:rPr>
                      <w:rFonts w:ascii="Arial" w:hAnsi="Arial" w:cs="Arial"/>
                      <w:sz w:val="16"/>
                      <w:lang w:eastAsia="es-PE"/>
                    </w:rPr>
                    <w:t>fecha en la que se solucionó la avería</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0D1A2136" w14:textId="77777777" w:rsidR="00B572AF" w:rsidRPr="00351696" w:rsidRDefault="00B572AF" w:rsidP="00F27677">
                  <w:pPr>
                    <w:jc w:val="center"/>
                    <w:rPr>
                      <w:rFonts w:ascii="Arial" w:hAnsi="Arial" w:cs="Arial"/>
                      <w:sz w:val="16"/>
                      <w:lang w:eastAsia="es-PE"/>
                    </w:rPr>
                  </w:pPr>
                  <w:r w:rsidRPr="00351696">
                    <w:rPr>
                      <w:rFonts w:ascii="Arial" w:hAnsi="Arial" w:cs="Arial"/>
                      <w:sz w:val="16"/>
                      <w:lang w:eastAsia="es-PE"/>
                    </w:rPr>
                    <w:t>hora en la que se solucionó la avería</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E78BEBA" w14:textId="77777777" w:rsidR="00B572AF" w:rsidRPr="00351696" w:rsidRDefault="00B572AF" w:rsidP="00F27677">
                  <w:pPr>
                    <w:jc w:val="center"/>
                    <w:rPr>
                      <w:rFonts w:ascii="Arial" w:hAnsi="Arial" w:cs="Arial"/>
                      <w:sz w:val="16"/>
                      <w:lang w:eastAsia="es-PE"/>
                    </w:rPr>
                  </w:pPr>
                  <w:r w:rsidRPr="00351696">
                    <w:rPr>
                      <w:rFonts w:ascii="Arial" w:hAnsi="Arial" w:cs="Arial"/>
                      <w:sz w:val="16"/>
                      <w:lang w:eastAsia="es-PE"/>
                    </w:rPr>
                    <w:t>medio de reporte de avería (telef/email/presencial/escrito)</w:t>
                  </w:r>
                </w:p>
              </w:tc>
            </w:tr>
          </w:tbl>
          <w:p w14:paraId="77E9AB62" w14:textId="77777777" w:rsidR="00B572AF" w:rsidRPr="00351696" w:rsidRDefault="00B572AF" w:rsidP="00F27677">
            <w:pPr>
              <w:tabs>
                <w:tab w:val="left" w:pos="851"/>
              </w:tabs>
              <w:jc w:val="both"/>
              <w:rPr>
                <w:rFonts w:cs="Arial"/>
                <w:b/>
              </w:rPr>
            </w:pPr>
          </w:p>
          <w:p w14:paraId="5A60BAB9" w14:textId="77777777" w:rsidR="00B572AF" w:rsidRPr="00351696" w:rsidRDefault="00B572AF" w:rsidP="00F27677">
            <w:pPr>
              <w:tabs>
                <w:tab w:val="left" w:pos="851"/>
              </w:tabs>
              <w:jc w:val="both"/>
              <w:rPr>
                <w:rFonts w:cs="Arial"/>
                <w:b/>
              </w:rPr>
            </w:pPr>
            <w:r w:rsidRPr="00351696">
              <w:rPr>
                <w:rFonts w:cs="Arial"/>
                <w:b/>
              </w:rPr>
              <w:t>Consulta:</w:t>
            </w:r>
          </w:p>
          <w:p w14:paraId="4BE8293E" w14:textId="77777777" w:rsidR="00B572AF" w:rsidRPr="00351696" w:rsidRDefault="00B572AF" w:rsidP="00F27677">
            <w:pPr>
              <w:tabs>
                <w:tab w:val="left" w:pos="851"/>
              </w:tabs>
              <w:jc w:val="both"/>
              <w:rPr>
                <w:rFonts w:cs="Arial"/>
              </w:rPr>
            </w:pPr>
            <w:r w:rsidRPr="00351696">
              <w:rPr>
                <w:rFonts w:cs="Arial"/>
              </w:rPr>
              <w:t>Sírvase aclarar que en harás de brindar un servicio eficiente, ecológico y de acorde a las nuevas tendencias tecnologías, el CONTRATADO podrá proponer al FITEL utilizar medios como sistemas de información y reportes CLOUD, los cuales permiten informar de manera inmediata las averías, y que estos nuevos procedimientos reemplazaran el uso de papel, generando un ahorro significativo de tiempo a ambas partes.</w:t>
            </w:r>
          </w:p>
        </w:tc>
      </w:tr>
      <w:tr w:rsidR="00F74356" w:rsidRPr="00253802" w14:paraId="16FFA642" w14:textId="77777777" w:rsidTr="001D3CA7">
        <w:trPr>
          <w:jc w:val="right"/>
        </w:trPr>
        <w:tc>
          <w:tcPr>
            <w:tcW w:w="5000" w:type="pct"/>
            <w:gridSpan w:val="2"/>
          </w:tcPr>
          <w:p w14:paraId="51CEA92C" w14:textId="77777777" w:rsidR="00F74356" w:rsidRPr="00253802" w:rsidRDefault="00F74356" w:rsidP="00F27677">
            <w:pPr>
              <w:contextualSpacing/>
              <w:jc w:val="both"/>
              <w:rPr>
                <w:rFonts w:eastAsia="Times New Roman" w:cs="Arial"/>
                <w:lang w:val="es-PE"/>
              </w:rPr>
            </w:pPr>
            <w:r w:rsidRPr="00253802">
              <w:rPr>
                <w:rFonts w:eastAsia="Times New Roman" w:cs="Arial"/>
                <w:b/>
                <w:u w:val="single"/>
                <w:lang w:val="es-PE"/>
              </w:rPr>
              <w:t>Respuesta</w:t>
            </w:r>
            <w:r w:rsidRPr="00253802">
              <w:rPr>
                <w:rFonts w:eastAsia="Times New Roman" w:cs="Arial"/>
                <w:lang w:val="es-PE"/>
              </w:rPr>
              <w:t>:</w:t>
            </w:r>
          </w:p>
          <w:p w14:paraId="003CE032" w14:textId="77777777" w:rsidR="0001034D" w:rsidRPr="00253802" w:rsidRDefault="0001034D" w:rsidP="00F27677">
            <w:pPr>
              <w:contextualSpacing/>
              <w:jc w:val="both"/>
              <w:rPr>
                <w:rFonts w:eastAsia="Times New Roman" w:cs="Arial"/>
                <w:lang w:val="es-PE"/>
              </w:rPr>
            </w:pPr>
          </w:p>
          <w:p w14:paraId="3A717E29" w14:textId="562913B1" w:rsidR="00F74356" w:rsidRPr="00253802" w:rsidRDefault="00AA7827" w:rsidP="00F27677">
            <w:pPr>
              <w:jc w:val="both"/>
              <w:rPr>
                <w:rFonts w:cs="Arial"/>
                <w:lang w:val="es-PE"/>
              </w:rPr>
            </w:pPr>
            <w:r w:rsidRPr="00253802">
              <w:rPr>
                <w:rFonts w:cs="Arial"/>
                <w:lang w:val="es-PE"/>
              </w:rPr>
              <w:t>Los reportes de avería podrán ser presentados de manera física, en papel impreso y adjuntando un medio electrónico (USB o disco compacto)</w:t>
            </w:r>
            <w:r w:rsidR="00253802">
              <w:rPr>
                <w:rFonts w:cs="Arial"/>
                <w:lang w:val="es-PE"/>
              </w:rPr>
              <w:t>;</w:t>
            </w:r>
            <w:r w:rsidRPr="00253802">
              <w:rPr>
                <w:rFonts w:cs="Arial"/>
                <w:lang w:val="es-PE"/>
              </w:rPr>
              <w:t xml:space="preserve"> asimismo, también podrán ser remitidos a la cuenta de correo electrónico designada por el FITEL, siempre que la capacidad de la información lo permita.</w:t>
            </w:r>
          </w:p>
          <w:p w14:paraId="6F5E7D73" w14:textId="77777777" w:rsidR="00F74356" w:rsidRPr="00253802" w:rsidRDefault="00F74356" w:rsidP="00F27677">
            <w:pPr>
              <w:jc w:val="both"/>
              <w:rPr>
                <w:rFonts w:cs="Arial"/>
                <w:b/>
              </w:rPr>
            </w:pPr>
          </w:p>
        </w:tc>
      </w:tr>
    </w:tbl>
    <w:p w14:paraId="05144D26" w14:textId="77777777" w:rsidR="00B572AF" w:rsidRPr="00351696" w:rsidRDefault="00B572AF" w:rsidP="00F27677">
      <w:pPr>
        <w:jc w:val="both"/>
        <w:rPr>
          <w:rFonts w:ascii="Arial" w:hAnsi="Arial" w:cs="Arial"/>
        </w:rPr>
      </w:pPr>
    </w:p>
    <w:tbl>
      <w:tblPr>
        <w:tblStyle w:val="Tablaconcuadrcula"/>
        <w:tblW w:w="0" w:type="auto"/>
        <w:tblLook w:val="04A0" w:firstRow="1" w:lastRow="0" w:firstColumn="1" w:lastColumn="0" w:noHBand="0" w:noVBand="1"/>
      </w:tblPr>
      <w:tblGrid>
        <w:gridCol w:w="4367"/>
        <w:gridCol w:w="4127"/>
      </w:tblGrid>
      <w:tr w:rsidR="0082622D" w:rsidRPr="00351696" w14:paraId="3203CE37" w14:textId="77777777" w:rsidTr="001D3CA7">
        <w:tc>
          <w:tcPr>
            <w:tcW w:w="4367" w:type="dxa"/>
          </w:tcPr>
          <w:p w14:paraId="03850AAF" w14:textId="77777777" w:rsidR="0082622D" w:rsidRPr="00351696" w:rsidRDefault="0082622D" w:rsidP="00F27677">
            <w:pPr>
              <w:jc w:val="both"/>
              <w:rPr>
                <w:lang w:val="es-PE"/>
              </w:rPr>
            </w:pPr>
            <w:r w:rsidRPr="00351696">
              <w:rPr>
                <w:lang w:val="es-PE"/>
              </w:rPr>
              <w:t>Nº de Consulta a las ESPECIFICACIONES TÉCNICAS DE LA RED DE ACCESO (Anexo Nº 8-B)</w:t>
            </w:r>
          </w:p>
        </w:tc>
        <w:tc>
          <w:tcPr>
            <w:tcW w:w="4127" w:type="dxa"/>
          </w:tcPr>
          <w:p w14:paraId="21F7945F" w14:textId="19E9136E" w:rsidR="0082622D" w:rsidRPr="00351696" w:rsidRDefault="00DA74A8" w:rsidP="00F27677">
            <w:pPr>
              <w:contextualSpacing/>
              <w:rPr>
                <w:rFonts w:eastAsia="Times New Roman" w:cs="Arial"/>
                <w:b/>
                <w:lang w:val="es-PE"/>
              </w:rPr>
            </w:pPr>
            <w:r>
              <w:rPr>
                <w:rFonts w:eastAsia="Times New Roman" w:cs="Arial"/>
                <w:b/>
                <w:lang w:val="es-PE"/>
              </w:rPr>
              <w:t>293</w:t>
            </w:r>
          </w:p>
        </w:tc>
      </w:tr>
      <w:tr w:rsidR="0082622D" w:rsidRPr="00351696" w14:paraId="6CBA0E82" w14:textId="77777777" w:rsidTr="001D3CA7">
        <w:tc>
          <w:tcPr>
            <w:tcW w:w="4367" w:type="dxa"/>
          </w:tcPr>
          <w:p w14:paraId="570AD551" w14:textId="77777777" w:rsidR="0082622D" w:rsidRPr="00351696" w:rsidRDefault="0082622D" w:rsidP="00F27677">
            <w:pPr>
              <w:jc w:val="both"/>
              <w:rPr>
                <w:lang w:val="es-PE"/>
              </w:rPr>
            </w:pPr>
            <w:r w:rsidRPr="00351696">
              <w:rPr>
                <w:lang w:val="es-PE"/>
              </w:rPr>
              <w:t>Numeral, literal u otra división de las ESPECIFICACIONES TÉCNICAS DE LA RED DE ACCESO (Anexo Nº 8-B)</w:t>
            </w:r>
          </w:p>
        </w:tc>
        <w:tc>
          <w:tcPr>
            <w:tcW w:w="4127" w:type="dxa"/>
          </w:tcPr>
          <w:p w14:paraId="55A66D40" w14:textId="77777777" w:rsidR="0082622D" w:rsidRPr="00351696" w:rsidRDefault="006B6129" w:rsidP="00F27677">
            <w:pPr>
              <w:contextualSpacing/>
              <w:rPr>
                <w:rFonts w:eastAsia="Times New Roman" w:cs="Arial"/>
                <w:lang w:val="es-PE"/>
              </w:rPr>
            </w:pPr>
            <w:r w:rsidRPr="00351696">
              <w:rPr>
                <w:rFonts w:eastAsia="Times New Roman" w:cs="Arial"/>
                <w:lang w:val="es-PE"/>
              </w:rPr>
              <w:t>2.7.3</w:t>
            </w:r>
          </w:p>
        </w:tc>
      </w:tr>
      <w:tr w:rsidR="0082622D" w:rsidRPr="00351696" w14:paraId="71BCDB8E" w14:textId="77777777" w:rsidTr="001D3CA7">
        <w:tc>
          <w:tcPr>
            <w:tcW w:w="8494" w:type="dxa"/>
            <w:gridSpan w:val="2"/>
          </w:tcPr>
          <w:p w14:paraId="38CB7E66" w14:textId="77777777" w:rsidR="0082622D" w:rsidRPr="00351696" w:rsidRDefault="006B6129" w:rsidP="00F27677">
            <w:pPr>
              <w:contextualSpacing/>
              <w:jc w:val="both"/>
              <w:rPr>
                <w:rFonts w:eastAsia="Times New Roman" w:cs="Arial"/>
              </w:rPr>
            </w:pPr>
            <w:r w:rsidRPr="00351696">
              <w:rPr>
                <w:rFonts w:eastAsia="Times New Roman" w:cs="Arial"/>
              </w:rPr>
              <w:t>La colocación de los enlaces de transporte para la red de acceso ya sea fibrados o inalámbricos que darán la capacidad requerida para las localidades están en función a la capacidad soportada por el equipo en su máximo performance dependiendo de la demanda otorgada. Cuando se refieren a que se podrá solicitar un aumento de capacidad de hasta el 5070, ¿se refiere a que los enlaces deberán estar preparados para este crecimiento en la configuración inicial? O es que se solicitará luego una vez realizado el análisis de los enlaces, puntualmente que enlace ampliar. Ya que de esto depende la configuración del enlace cual conlleva colocar equipamiento.</w:t>
            </w:r>
          </w:p>
        </w:tc>
      </w:tr>
      <w:tr w:rsidR="00247246" w:rsidRPr="00247246" w14:paraId="64C5EF56" w14:textId="77777777" w:rsidTr="001D3CA7">
        <w:tc>
          <w:tcPr>
            <w:tcW w:w="8494" w:type="dxa"/>
            <w:gridSpan w:val="2"/>
          </w:tcPr>
          <w:p w14:paraId="753FC1E1" w14:textId="77777777" w:rsidR="0082622D" w:rsidRPr="00247246" w:rsidRDefault="0082622D" w:rsidP="00F27677">
            <w:pPr>
              <w:contextualSpacing/>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29FDD923" w14:textId="77777777" w:rsidR="0001034D" w:rsidRPr="00247246" w:rsidRDefault="0001034D" w:rsidP="00247246">
            <w:pPr>
              <w:contextualSpacing/>
              <w:jc w:val="both"/>
              <w:rPr>
                <w:rFonts w:eastAsia="Times New Roman" w:cs="Arial"/>
              </w:rPr>
            </w:pPr>
          </w:p>
          <w:p w14:paraId="0A7FEC0F" w14:textId="77777777" w:rsidR="00AA7827" w:rsidRPr="00247246" w:rsidRDefault="00AA7827" w:rsidP="00247246">
            <w:pPr>
              <w:contextualSpacing/>
              <w:jc w:val="both"/>
              <w:rPr>
                <w:rFonts w:eastAsia="Times New Roman" w:cs="Arial"/>
              </w:rPr>
            </w:pPr>
            <w:r w:rsidRPr="00247246">
              <w:rPr>
                <w:rFonts w:eastAsia="Times New Roman" w:cs="Arial"/>
              </w:rPr>
              <w:t>La solicitud de ampliación se realizará una vez realizado el análisis de los enlaces y será por cada enlace.</w:t>
            </w:r>
          </w:p>
          <w:p w14:paraId="688FB4D8" w14:textId="77777777" w:rsidR="00AA7827" w:rsidRPr="00247246" w:rsidRDefault="00AA7827" w:rsidP="00247246">
            <w:pPr>
              <w:contextualSpacing/>
              <w:jc w:val="both"/>
              <w:rPr>
                <w:rFonts w:eastAsia="Times New Roman" w:cs="Arial"/>
              </w:rPr>
            </w:pPr>
          </w:p>
          <w:p w14:paraId="4E14D011" w14:textId="77777777" w:rsidR="0082622D" w:rsidRDefault="00AA7827" w:rsidP="00247246">
            <w:pPr>
              <w:contextualSpacing/>
              <w:jc w:val="both"/>
              <w:rPr>
                <w:rFonts w:eastAsia="Times New Roman" w:cs="Arial"/>
              </w:rPr>
            </w:pPr>
            <w:r w:rsidRPr="00247246">
              <w:rPr>
                <w:rFonts w:eastAsia="Times New Roman" w:cs="Arial"/>
              </w:rPr>
              <w:t>Se refiere a que en el mismo diseño se deberá contemplar la demanda futura</w:t>
            </w:r>
            <w:r w:rsidR="00247246">
              <w:rPr>
                <w:rFonts w:eastAsia="Times New Roman" w:cs="Arial"/>
              </w:rPr>
              <w:t>;</w:t>
            </w:r>
            <w:r w:rsidRPr="00247246">
              <w:rPr>
                <w:rFonts w:eastAsia="Times New Roman" w:cs="Arial"/>
              </w:rPr>
              <w:t xml:space="preserve"> el FITEL monitoreará cada mes el incremento de tráfico y determinará la necesidad de crecimiento de la capacidad de la red, solicitando al CONTRATADO su incremento hasta en un 50%, lo cual se podrá lograr mediante el incremento de capacidad con el mismo o diferente hardware.</w:t>
            </w:r>
          </w:p>
          <w:p w14:paraId="6F888E3F" w14:textId="224F0F90" w:rsidR="00247246" w:rsidRPr="00247246" w:rsidRDefault="00247246" w:rsidP="00247246">
            <w:pPr>
              <w:contextualSpacing/>
              <w:jc w:val="both"/>
              <w:rPr>
                <w:rFonts w:eastAsia="Times New Roman" w:cs="Arial"/>
                <w:lang w:val="es-PE"/>
              </w:rPr>
            </w:pPr>
          </w:p>
        </w:tc>
      </w:tr>
    </w:tbl>
    <w:p w14:paraId="187B982D" w14:textId="77777777" w:rsidR="0082622D" w:rsidRPr="00247246"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7AA849E8" w14:textId="77777777" w:rsidTr="001D3CA7">
        <w:tc>
          <w:tcPr>
            <w:tcW w:w="4367" w:type="dxa"/>
          </w:tcPr>
          <w:p w14:paraId="5889B955"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3697DA8E" w14:textId="1D9B3250" w:rsidR="0082622D" w:rsidRPr="00247246" w:rsidRDefault="00DA74A8" w:rsidP="00F27677">
            <w:pPr>
              <w:contextualSpacing/>
              <w:rPr>
                <w:rFonts w:eastAsia="Times New Roman" w:cs="Arial"/>
                <w:b/>
                <w:lang w:val="es-PE"/>
              </w:rPr>
            </w:pPr>
            <w:r>
              <w:rPr>
                <w:rFonts w:eastAsia="Times New Roman" w:cs="Arial"/>
                <w:b/>
                <w:lang w:val="es-PE"/>
              </w:rPr>
              <w:t>294</w:t>
            </w:r>
          </w:p>
        </w:tc>
      </w:tr>
      <w:tr w:rsidR="0082622D" w:rsidRPr="00247246" w14:paraId="78A21AD8" w14:textId="77777777" w:rsidTr="001D3CA7">
        <w:tc>
          <w:tcPr>
            <w:tcW w:w="4367" w:type="dxa"/>
          </w:tcPr>
          <w:p w14:paraId="25283EB2"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13F9FE6B" w14:textId="77777777" w:rsidR="0082622D" w:rsidRPr="00247246" w:rsidRDefault="006B6129" w:rsidP="00F27677">
            <w:pPr>
              <w:contextualSpacing/>
              <w:rPr>
                <w:rFonts w:eastAsia="Times New Roman" w:cs="Arial"/>
                <w:lang w:val="es-PE"/>
              </w:rPr>
            </w:pPr>
            <w:r w:rsidRPr="00247246">
              <w:rPr>
                <w:rFonts w:eastAsia="Times New Roman" w:cs="Arial"/>
                <w:lang w:val="es-PE"/>
              </w:rPr>
              <w:t>4.1.10</w:t>
            </w:r>
          </w:p>
        </w:tc>
      </w:tr>
      <w:tr w:rsidR="0082622D" w:rsidRPr="00247246" w14:paraId="021C5C14" w14:textId="77777777" w:rsidTr="001D3CA7">
        <w:tc>
          <w:tcPr>
            <w:tcW w:w="8494" w:type="dxa"/>
            <w:gridSpan w:val="2"/>
          </w:tcPr>
          <w:p w14:paraId="7DECD7B6" w14:textId="77777777" w:rsidR="0082622D" w:rsidRPr="00247246" w:rsidRDefault="006B6129" w:rsidP="00F27677">
            <w:pPr>
              <w:contextualSpacing/>
              <w:jc w:val="both"/>
              <w:rPr>
                <w:rFonts w:eastAsia="Times New Roman" w:cs="Arial"/>
              </w:rPr>
            </w:pPr>
            <w:r w:rsidRPr="00247246">
              <w:rPr>
                <w:rFonts w:eastAsia="Times New Roman" w:cs="Arial"/>
              </w:rPr>
              <w:t>Respecto a las frecuencias, recomendamos bandas licenciadas de 15GHz, 18GHz y 7Ghz. Con los cuales tienen un ancho de canal de entre 28 y 56MHz. ¿Existe alguna limitación para estos usos con lo cual podemos garantizar mayor capacidad de ancho de banda a distancia cercanas a 5km?</w:t>
            </w:r>
          </w:p>
        </w:tc>
      </w:tr>
      <w:tr w:rsidR="00247246" w:rsidRPr="00247246" w14:paraId="6E3C4BC8" w14:textId="77777777" w:rsidTr="001D3CA7">
        <w:tc>
          <w:tcPr>
            <w:tcW w:w="8494" w:type="dxa"/>
            <w:gridSpan w:val="2"/>
          </w:tcPr>
          <w:p w14:paraId="15052197" w14:textId="77777777" w:rsidR="0082622D" w:rsidRPr="00247246" w:rsidRDefault="0082622D" w:rsidP="00F27677">
            <w:pPr>
              <w:contextualSpacing/>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00E66BCA" w14:textId="77777777" w:rsidR="0001034D" w:rsidRPr="00247246" w:rsidRDefault="0001034D" w:rsidP="00F27677">
            <w:pPr>
              <w:contextualSpacing/>
              <w:rPr>
                <w:rFonts w:eastAsia="Times New Roman" w:cs="Arial"/>
                <w:lang w:val="es-PE"/>
              </w:rPr>
            </w:pPr>
          </w:p>
          <w:p w14:paraId="22C1C4E7" w14:textId="31A9B5F5" w:rsidR="002A1508" w:rsidRDefault="00AA7827" w:rsidP="00247246">
            <w:pPr>
              <w:contextualSpacing/>
              <w:jc w:val="both"/>
              <w:rPr>
                <w:rFonts w:eastAsia="Times New Roman" w:cs="Arial"/>
                <w:lang w:val="es-PE"/>
              </w:rPr>
            </w:pPr>
            <w:r w:rsidRPr="00247246">
              <w:rPr>
                <w:rFonts w:eastAsia="Times New Roman" w:cs="Arial"/>
                <w:lang w:val="es-PE"/>
              </w:rPr>
              <w:t>No existe limitación</w:t>
            </w:r>
            <w:r w:rsidR="00247246">
              <w:rPr>
                <w:rFonts w:eastAsia="Times New Roman" w:cs="Arial"/>
                <w:lang w:val="es-PE"/>
              </w:rPr>
              <w:t>. E</w:t>
            </w:r>
            <w:r w:rsidRPr="00247246">
              <w:rPr>
                <w:rFonts w:eastAsia="Times New Roman" w:cs="Arial"/>
                <w:lang w:val="es-PE"/>
              </w:rPr>
              <w:t xml:space="preserve">l CONTRATADO puede elegir las bandas de frecuencia, toda vez que siempre el CONTRATADO se obliga a cumplir los requerimiento señalados el </w:t>
            </w:r>
            <w:r w:rsidR="00247246" w:rsidRPr="00247246">
              <w:rPr>
                <w:rFonts w:eastAsia="Times New Roman" w:cs="Arial"/>
                <w:lang w:val="es-PE"/>
              </w:rPr>
              <w:t xml:space="preserve">Anexo </w:t>
            </w:r>
            <w:r w:rsidR="00247246">
              <w:rPr>
                <w:rFonts w:eastAsia="Times New Roman" w:cs="Arial"/>
                <w:lang w:val="es-PE"/>
              </w:rPr>
              <w:t xml:space="preserve">N° </w:t>
            </w:r>
            <w:r w:rsidRPr="00247246">
              <w:rPr>
                <w:rFonts w:eastAsia="Times New Roman" w:cs="Arial"/>
                <w:lang w:val="es-PE"/>
              </w:rPr>
              <w:t>8-B de las BASES, en especial lo referido a los indicadores de calidad.</w:t>
            </w:r>
          </w:p>
          <w:p w14:paraId="19F1D9C6" w14:textId="77777777" w:rsidR="0082622D" w:rsidRPr="00247246" w:rsidRDefault="0082622D" w:rsidP="00247246">
            <w:pPr>
              <w:contextualSpacing/>
              <w:jc w:val="both"/>
              <w:rPr>
                <w:rFonts w:eastAsia="Times New Roman" w:cs="Arial"/>
                <w:lang w:val="es-PE"/>
              </w:rPr>
            </w:pPr>
          </w:p>
        </w:tc>
      </w:tr>
    </w:tbl>
    <w:p w14:paraId="1A34231B" w14:textId="77777777" w:rsidR="0082622D" w:rsidRPr="00247246"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4A243E83" w14:textId="77777777" w:rsidTr="001D3CA7">
        <w:tc>
          <w:tcPr>
            <w:tcW w:w="4367" w:type="dxa"/>
          </w:tcPr>
          <w:p w14:paraId="5D338891"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1D0B00A3" w14:textId="65E5E840" w:rsidR="0082622D" w:rsidRPr="00247246" w:rsidRDefault="00DA74A8" w:rsidP="00F27677">
            <w:pPr>
              <w:contextualSpacing/>
              <w:rPr>
                <w:rFonts w:eastAsia="Times New Roman" w:cs="Arial"/>
                <w:b/>
                <w:lang w:val="es-PE"/>
              </w:rPr>
            </w:pPr>
            <w:r>
              <w:rPr>
                <w:rFonts w:eastAsia="Times New Roman" w:cs="Arial"/>
                <w:b/>
                <w:lang w:val="es-PE"/>
              </w:rPr>
              <w:t>295</w:t>
            </w:r>
          </w:p>
        </w:tc>
      </w:tr>
      <w:tr w:rsidR="0082622D" w:rsidRPr="00247246" w14:paraId="60F3D7D5" w14:textId="77777777" w:rsidTr="001D3CA7">
        <w:tc>
          <w:tcPr>
            <w:tcW w:w="4367" w:type="dxa"/>
          </w:tcPr>
          <w:p w14:paraId="6B7F0480"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02DC8556" w14:textId="77777777" w:rsidR="0082622D" w:rsidRPr="00247246" w:rsidRDefault="006B6129" w:rsidP="00F27677">
            <w:pPr>
              <w:contextualSpacing/>
              <w:rPr>
                <w:rFonts w:eastAsia="Times New Roman" w:cs="Arial"/>
                <w:lang w:val="es-PE"/>
              </w:rPr>
            </w:pPr>
            <w:r w:rsidRPr="00247246">
              <w:rPr>
                <w:rFonts w:eastAsia="Times New Roman" w:cs="Arial"/>
                <w:lang w:val="es-PE"/>
              </w:rPr>
              <w:t>4.4.4</w:t>
            </w:r>
          </w:p>
        </w:tc>
      </w:tr>
      <w:tr w:rsidR="0082622D" w:rsidRPr="00247246" w14:paraId="2F60BA87" w14:textId="77777777" w:rsidTr="001D3CA7">
        <w:tc>
          <w:tcPr>
            <w:tcW w:w="8494" w:type="dxa"/>
            <w:gridSpan w:val="2"/>
          </w:tcPr>
          <w:p w14:paraId="05ABEAF0" w14:textId="77777777" w:rsidR="0082622D" w:rsidRPr="00247246" w:rsidRDefault="006B6129" w:rsidP="00F27677">
            <w:pPr>
              <w:contextualSpacing/>
              <w:jc w:val="both"/>
              <w:rPr>
                <w:rFonts w:eastAsia="Times New Roman" w:cs="Arial"/>
              </w:rPr>
            </w:pPr>
            <w:r w:rsidRPr="00247246">
              <w:rPr>
                <w:rFonts w:eastAsia="Times New Roman" w:cs="Arial"/>
              </w:rPr>
              <w:t>¿Es posible utilizar para los equipos microondas bandas no licenciadas? Estos con la finalidad de utilizarlos en los escenarios de última milla Punto Multi punto.</w:t>
            </w:r>
          </w:p>
        </w:tc>
      </w:tr>
      <w:tr w:rsidR="00247246" w:rsidRPr="00247246" w14:paraId="76DEE16B" w14:textId="77777777" w:rsidTr="001D3CA7">
        <w:tc>
          <w:tcPr>
            <w:tcW w:w="8494" w:type="dxa"/>
            <w:gridSpan w:val="2"/>
          </w:tcPr>
          <w:p w14:paraId="2CE08F81" w14:textId="77777777" w:rsidR="0082622D" w:rsidRPr="00247246" w:rsidRDefault="0082622D" w:rsidP="00247246">
            <w:pPr>
              <w:contextualSpacing/>
              <w:jc w:val="both"/>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3DEE2620" w14:textId="77777777" w:rsidR="0001034D" w:rsidRPr="00247246" w:rsidRDefault="0001034D" w:rsidP="00247246">
            <w:pPr>
              <w:contextualSpacing/>
              <w:jc w:val="both"/>
              <w:rPr>
                <w:rFonts w:eastAsia="Times New Roman" w:cs="Arial"/>
                <w:lang w:val="es-PE"/>
              </w:rPr>
            </w:pPr>
          </w:p>
          <w:p w14:paraId="0808EEBA" w14:textId="56E9A50B" w:rsidR="0082622D" w:rsidRDefault="00AA7827" w:rsidP="00247246">
            <w:pPr>
              <w:contextualSpacing/>
              <w:jc w:val="both"/>
              <w:rPr>
                <w:rFonts w:eastAsia="Times New Roman" w:cs="Arial"/>
                <w:lang w:val="es-PE"/>
              </w:rPr>
            </w:pPr>
            <w:r w:rsidRPr="00247246">
              <w:rPr>
                <w:rFonts w:eastAsia="Times New Roman" w:cs="Arial"/>
                <w:lang w:val="es-PE"/>
              </w:rPr>
              <w:t>Sí, siempre y cuando cumpla con el numeral bajo consulta. Sin embargo, se debe tener en cuenta que el CONTRATADO está obligado, entre otros, a satisfacer la demanda de servicios que surja en las LOCALIDADES BENEFICIARIAS, así como cumplir los indicadores de calidad, por tanto</w:t>
            </w:r>
            <w:r w:rsidR="00247246">
              <w:rPr>
                <w:rFonts w:eastAsia="Times New Roman" w:cs="Arial"/>
                <w:lang w:val="es-PE"/>
              </w:rPr>
              <w:t>,</w:t>
            </w:r>
            <w:r w:rsidRPr="00247246">
              <w:rPr>
                <w:rFonts w:eastAsia="Times New Roman" w:cs="Arial"/>
                <w:lang w:val="es-PE"/>
              </w:rPr>
              <w:t xml:space="preserve"> bajo ningún motivo el CONTRATADO podrá aludir incumplimiento debido que utiliza banda de frecuencia no licenciada.</w:t>
            </w:r>
          </w:p>
          <w:p w14:paraId="101B0015" w14:textId="3352BC27" w:rsidR="00247246" w:rsidRPr="00247246" w:rsidRDefault="00247246" w:rsidP="00247246">
            <w:pPr>
              <w:contextualSpacing/>
              <w:jc w:val="both"/>
              <w:rPr>
                <w:rFonts w:eastAsia="Times New Roman" w:cs="Arial"/>
                <w:lang w:val="es-PE"/>
              </w:rPr>
            </w:pPr>
          </w:p>
        </w:tc>
      </w:tr>
    </w:tbl>
    <w:p w14:paraId="5F7AC420" w14:textId="77777777" w:rsidR="0082622D" w:rsidRPr="00247246"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5C813697" w14:textId="77777777" w:rsidTr="001D3CA7">
        <w:tc>
          <w:tcPr>
            <w:tcW w:w="4367" w:type="dxa"/>
          </w:tcPr>
          <w:p w14:paraId="03C2DC04"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657F3781" w14:textId="400BBA23" w:rsidR="0082622D" w:rsidRPr="00247246" w:rsidRDefault="00DA74A8" w:rsidP="00F27677">
            <w:pPr>
              <w:contextualSpacing/>
              <w:rPr>
                <w:rFonts w:eastAsia="Times New Roman" w:cs="Arial"/>
                <w:b/>
                <w:lang w:val="es-PE"/>
              </w:rPr>
            </w:pPr>
            <w:r>
              <w:rPr>
                <w:rFonts w:eastAsia="Times New Roman" w:cs="Arial"/>
                <w:b/>
                <w:lang w:val="es-PE"/>
              </w:rPr>
              <w:t>296</w:t>
            </w:r>
          </w:p>
        </w:tc>
      </w:tr>
      <w:tr w:rsidR="0082622D" w:rsidRPr="00247246" w14:paraId="13E98EFF" w14:textId="77777777" w:rsidTr="001D3CA7">
        <w:tc>
          <w:tcPr>
            <w:tcW w:w="4367" w:type="dxa"/>
          </w:tcPr>
          <w:p w14:paraId="641819D1"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0BA35466" w14:textId="77777777" w:rsidR="0082622D" w:rsidRPr="00247246" w:rsidRDefault="006B6129" w:rsidP="00F27677">
            <w:pPr>
              <w:contextualSpacing/>
              <w:rPr>
                <w:rFonts w:eastAsia="Times New Roman" w:cs="Arial"/>
                <w:lang w:val="es-PE"/>
              </w:rPr>
            </w:pPr>
            <w:r w:rsidRPr="00247246">
              <w:rPr>
                <w:rFonts w:eastAsia="Times New Roman" w:cs="Arial"/>
                <w:lang w:val="es-PE"/>
              </w:rPr>
              <w:t>No Aplica</w:t>
            </w:r>
          </w:p>
        </w:tc>
      </w:tr>
      <w:tr w:rsidR="0082622D" w:rsidRPr="00247246" w14:paraId="68EF6AF0" w14:textId="77777777" w:rsidTr="001D3CA7">
        <w:tc>
          <w:tcPr>
            <w:tcW w:w="8494" w:type="dxa"/>
            <w:gridSpan w:val="2"/>
          </w:tcPr>
          <w:p w14:paraId="021F7A1F" w14:textId="77777777" w:rsidR="006B6129" w:rsidRPr="00247246" w:rsidRDefault="006B6129" w:rsidP="00F27677">
            <w:pPr>
              <w:contextualSpacing/>
              <w:jc w:val="both"/>
              <w:rPr>
                <w:rFonts w:eastAsia="Times New Roman" w:cs="Arial"/>
              </w:rPr>
            </w:pPr>
            <w:r w:rsidRPr="00247246">
              <w:rPr>
                <w:rFonts w:eastAsia="Times New Roman" w:cs="Arial"/>
              </w:rPr>
              <w:t>Existe un diseño preliminar de la red de acceso con 3 saltos como máximo</w:t>
            </w:r>
          </w:p>
          <w:p w14:paraId="0C9CB48E" w14:textId="77777777" w:rsidR="0082622D" w:rsidRPr="00247246" w:rsidRDefault="006B6129" w:rsidP="00F27677">
            <w:pPr>
              <w:contextualSpacing/>
              <w:jc w:val="both"/>
              <w:rPr>
                <w:rFonts w:eastAsia="Times New Roman" w:cs="Arial"/>
              </w:rPr>
            </w:pPr>
            <w:r w:rsidRPr="00247246">
              <w:rPr>
                <w:rFonts w:eastAsia="Times New Roman" w:cs="Arial"/>
              </w:rPr>
              <w:t>¿Es posible modificar este diseño?</w:t>
            </w:r>
          </w:p>
          <w:p w14:paraId="72C77564" w14:textId="77777777" w:rsidR="006B6129" w:rsidRPr="00247246" w:rsidRDefault="006B6129" w:rsidP="00F27677">
            <w:pPr>
              <w:contextualSpacing/>
              <w:jc w:val="both"/>
              <w:rPr>
                <w:rFonts w:eastAsia="Times New Roman" w:cs="Arial"/>
              </w:rPr>
            </w:pPr>
            <w:r w:rsidRPr="00247246">
              <w:rPr>
                <w:rFonts w:eastAsia="Times New Roman" w:cs="Arial"/>
              </w:rPr>
              <w:t>¿Es permisible utilizar repetidores pasivos?</w:t>
            </w:r>
          </w:p>
        </w:tc>
      </w:tr>
      <w:tr w:rsidR="00247246" w:rsidRPr="00247246" w14:paraId="48E65FE9" w14:textId="77777777" w:rsidTr="001D3CA7">
        <w:tc>
          <w:tcPr>
            <w:tcW w:w="8494" w:type="dxa"/>
            <w:gridSpan w:val="2"/>
          </w:tcPr>
          <w:p w14:paraId="43E66037" w14:textId="77777777" w:rsidR="0082622D" w:rsidRPr="00247246" w:rsidRDefault="0082622D" w:rsidP="00247246">
            <w:pPr>
              <w:contextualSpacing/>
              <w:jc w:val="both"/>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7805EE73" w14:textId="77777777" w:rsidR="0001034D" w:rsidRPr="00247246" w:rsidRDefault="0001034D" w:rsidP="00247246">
            <w:pPr>
              <w:contextualSpacing/>
              <w:jc w:val="both"/>
              <w:rPr>
                <w:rFonts w:eastAsia="Times New Roman" w:cs="Arial"/>
                <w:lang w:val="es-PE"/>
              </w:rPr>
            </w:pPr>
          </w:p>
          <w:p w14:paraId="64B83F63" w14:textId="77777777" w:rsidR="0082622D" w:rsidRDefault="00AA7827" w:rsidP="00247246">
            <w:pPr>
              <w:contextualSpacing/>
              <w:jc w:val="both"/>
              <w:rPr>
                <w:rFonts w:eastAsia="Times New Roman" w:cs="Arial"/>
                <w:lang w:val="es-PE"/>
              </w:rPr>
            </w:pPr>
            <w:r w:rsidRPr="00247246">
              <w:rPr>
                <w:rFonts w:eastAsia="Times New Roman" w:cs="Arial"/>
                <w:lang w:val="es-PE"/>
              </w:rPr>
              <w:t xml:space="preserve">El </w:t>
            </w:r>
            <w:r w:rsidR="00247246" w:rsidRPr="00247246">
              <w:rPr>
                <w:rFonts w:eastAsia="Times New Roman" w:cs="Arial"/>
                <w:lang w:val="es-PE"/>
              </w:rPr>
              <w:t xml:space="preserve">Anexo </w:t>
            </w:r>
            <w:r w:rsidR="00247246">
              <w:rPr>
                <w:rFonts w:eastAsia="Times New Roman" w:cs="Arial"/>
                <w:lang w:val="es-PE"/>
              </w:rPr>
              <w:t xml:space="preserve">N° </w:t>
            </w:r>
            <w:r w:rsidRPr="00247246">
              <w:rPr>
                <w:rFonts w:eastAsia="Times New Roman" w:cs="Arial"/>
                <w:lang w:val="es-PE"/>
              </w:rPr>
              <w:t>8</w:t>
            </w:r>
            <w:r w:rsidRPr="00247246">
              <w:rPr>
                <w:rFonts w:eastAsia="Times New Roman" w:cs="Arial"/>
                <w:lang w:val="es-MX"/>
              </w:rPr>
              <w:t>-</w:t>
            </w:r>
            <w:r w:rsidRPr="00247246">
              <w:rPr>
                <w:rFonts w:eastAsia="Times New Roman" w:cs="Arial"/>
                <w:lang w:val="es-PE"/>
              </w:rPr>
              <w:t xml:space="preserve">B </w:t>
            </w:r>
            <w:r w:rsidR="00247246">
              <w:rPr>
                <w:rFonts w:eastAsia="Times New Roman" w:cs="Arial"/>
                <w:lang w:val="es-PE"/>
              </w:rPr>
              <w:t xml:space="preserve">de las BASES </w:t>
            </w:r>
            <w:r w:rsidRPr="00247246">
              <w:rPr>
                <w:rFonts w:eastAsia="Times New Roman" w:cs="Arial"/>
                <w:lang w:val="es-PE"/>
              </w:rPr>
              <w:t>no establece restricción respecto al número de saltos máximo</w:t>
            </w:r>
            <w:r w:rsidR="00247246">
              <w:rPr>
                <w:rFonts w:eastAsia="Times New Roman" w:cs="Arial"/>
                <w:lang w:val="es-PE"/>
              </w:rPr>
              <w:t>;</w:t>
            </w:r>
            <w:r w:rsidRPr="00247246">
              <w:rPr>
                <w:rFonts w:eastAsia="Times New Roman" w:cs="Arial"/>
                <w:lang w:val="es-PE"/>
              </w:rPr>
              <w:t xml:space="preserve"> asimismo, respecto a la posibilidad de uso repetidores pasivos, se debe indicar que de acuerdo a lo señalado en el </w:t>
            </w:r>
            <w:r w:rsidR="00247246" w:rsidRPr="00247246">
              <w:rPr>
                <w:rFonts w:eastAsia="Times New Roman" w:cs="Arial"/>
                <w:lang w:val="es-PE"/>
              </w:rPr>
              <w:t xml:space="preserve">Numeral </w:t>
            </w:r>
            <w:r w:rsidRPr="00247246">
              <w:rPr>
                <w:rFonts w:eastAsia="Times New Roman" w:cs="Arial"/>
                <w:lang w:val="es-PE"/>
              </w:rPr>
              <w:t xml:space="preserve">4.2.5 del </w:t>
            </w:r>
            <w:r w:rsidR="00247246" w:rsidRPr="00247246">
              <w:rPr>
                <w:rFonts w:eastAsia="Times New Roman" w:cs="Arial"/>
                <w:lang w:val="es-PE"/>
              </w:rPr>
              <w:t xml:space="preserve">Anexo </w:t>
            </w:r>
            <w:r w:rsidR="00247246">
              <w:rPr>
                <w:rFonts w:eastAsia="Times New Roman" w:cs="Arial"/>
                <w:lang w:val="es-PE"/>
              </w:rPr>
              <w:t xml:space="preserve">N° </w:t>
            </w:r>
            <w:r w:rsidRPr="00247246">
              <w:rPr>
                <w:rFonts w:eastAsia="Times New Roman" w:cs="Arial"/>
                <w:lang w:val="es-PE"/>
              </w:rPr>
              <w:t>8-B de las BASES, los nodos de la RED DE ACCESO solo p</w:t>
            </w:r>
            <w:r w:rsidR="00247246">
              <w:rPr>
                <w:rFonts w:eastAsia="Times New Roman" w:cs="Arial"/>
                <w:lang w:val="es-PE"/>
              </w:rPr>
              <w:t>ueden ser catalogados bajo el té</w:t>
            </w:r>
            <w:r w:rsidRPr="00247246">
              <w:rPr>
                <w:rFonts w:eastAsia="Times New Roman" w:cs="Arial"/>
                <w:lang w:val="es-PE"/>
              </w:rPr>
              <w:t xml:space="preserve">rmino de 3 tipos de nodos, que alineado a lo indicado en el </w:t>
            </w:r>
            <w:r w:rsidR="00247246" w:rsidRPr="00247246">
              <w:rPr>
                <w:rFonts w:eastAsia="Times New Roman" w:cs="Arial"/>
                <w:lang w:val="es-PE"/>
              </w:rPr>
              <w:t xml:space="preserve">Numeral </w:t>
            </w:r>
            <w:r w:rsidRPr="00247246">
              <w:rPr>
                <w:rFonts w:eastAsia="Times New Roman" w:cs="Arial"/>
                <w:lang w:val="es-PE"/>
              </w:rPr>
              <w:t xml:space="preserve">4.4.4 del </w:t>
            </w:r>
            <w:r w:rsidR="00247246" w:rsidRPr="00247246">
              <w:rPr>
                <w:rFonts w:eastAsia="Times New Roman" w:cs="Arial"/>
                <w:lang w:val="es-PE"/>
              </w:rPr>
              <w:t xml:space="preserve">Anexo </w:t>
            </w:r>
            <w:r w:rsidR="00247246">
              <w:rPr>
                <w:rFonts w:eastAsia="Times New Roman" w:cs="Arial"/>
                <w:lang w:val="es-PE"/>
              </w:rPr>
              <w:t xml:space="preserve">N° </w:t>
            </w:r>
            <w:r w:rsidRPr="00247246">
              <w:rPr>
                <w:rFonts w:eastAsia="Times New Roman" w:cs="Arial"/>
                <w:lang w:val="es-PE"/>
              </w:rPr>
              <w:t>8-B de las BASES</w:t>
            </w:r>
            <w:r w:rsidR="00247246">
              <w:rPr>
                <w:rFonts w:eastAsia="Times New Roman" w:cs="Arial"/>
                <w:lang w:val="es-PE"/>
              </w:rPr>
              <w:t xml:space="preserve">, concluye que </w:t>
            </w:r>
            <w:r w:rsidRPr="00247246">
              <w:rPr>
                <w:rFonts w:eastAsia="Times New Roman" w:cs="Arial"/>
                <w:lang w:val="es-PE"/>
              </w:rPr>
              <w:t>no se permite el uso de repetidores pasivos.</w:t>
            </w:r>
          </w:p>
          <w:p w14:paraId="55BCD93A" w14:textId="06221625" w:rsidR="00247246" w:rsidRPr="00247246" w:rsidRDefault="00247246" w:rsidP="00247246">
            <w:pPr>
              <w:contextualSpacing/>
              <w:jc w:val="both"/>
              <w:rPr>
                <w:rFonts w:eastAsia="Times New Roman" w:cs="Arial"/>
                <w:lang w:val="es-PE"/>
              </w:rPr>
            </w:pPr>
          </w:p>
        </w:tc>
      </w:tr>
    </w:tbl>
    <w:p w14:paraId="48FA3F51" w14:textId="77777777" w:rsidR="0082622D" w:rsidRPr="00247246"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1E9F5AEC" w14:textId="77777777" w:rsidTr="001D3CA7">
        <w:tc>
          <w:tcPr>
            <w:tcW w:w="4367" w:type="dxa"/>
          </w:tcPr>
          <w:p w14:paraId="435BDFD1"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36A62327" w14:textId="1CF0B738" w:rsidR="0082622D" w:rsidRPr="00247246" w:rsidRDefault="00DA74A8" w:rsidP="00F27677">
            <w:pPr>
              <w:contextualSpacing/>
              <w:rPr>
                <w:rFonts w:eastAsia="Times New Roman" w:cs="Arial"/>
                <w:b/>
                <w:lang w:val="es-PE"/>
              </w:rPr>
            </w:pPr>
            <w:r>
              <w:rPr>
                <w:rFonts w:eastAsia="Times New Roman" w:cs="Arial"/>
                <w:b/>
                <w:lang w:val="es-PE"/>
              </w:rPr>
              <w:t>297</w:t>
            </w:r>
          </w:p>
        </w:tc>
      </w:tr>
      <w:tr w:rsidR="0082622D" w:rsidRPr="00247246" w14:paraId="31EEF285" w14:textId="77777777" w:rsidTr="001D3CA7">
        <w:tc>
          <w:tcPr>
            <w:tcW w:w="4367" w:type="dxa"/>
          </w:tcPr>
          <w:p w14:paraId="626FDBB6"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784CB5FF" w14:textId="77777777" w:rsidR="0082622D" w:rsidRPr="00247246" w:rsidRDefault="006B6129" w:rsidP="00F27677">
            <w:pPr>
              <w:contextualSpacing/>
              <w:rPr>
                <w:rFonts w:eastAsia="Times New Roman" w:cs="Arial"/>
                <w:lang w:val="es-PE"/>
              </w:rPr>
            </w:pPr>
            <w:r w:rsidRPr="00247246">
              <w:rPr>
                <w:rFonts w:eastAsia="Times New Roman" w:cs="Arial"/>
                <w:lang w:val="es-PE"/>
              </w:rPr>
              <w:t>7.7</w:t>
            </w:r>
          </w:p>
        </w:tc>
      </w:tr>
      <w:tr w:rsidR="0082622D" w:rsidRPr="00247246" w14:paraId="7E508171" w14:textId="77777777" w:rsidTr="001D3CA7">
        <w:tc>
          <w:tcPr>
            <w:tcW w:w="8494" w:type="dxa"/>
            <w:gridSpan w:val="2"/>
          </w:tcPr>
          <w:p w14:paraId="36DAADF6" w14:textId="77777777" w:rsidR="0082622D" w:rsidRPr="00247246" w:rsidRDefault="006B6129" w:rsidP="00F27677">
            <w:pPr>
              <w:contextualSpacing/>
              <w:jc w:val="both"/>
              <w:rPr>
                <w:rFonts w:eastAsia="Times New Roman" w:cs="Arial"/>
              </w:rPr>
            </w:pPr>
            <w:r w:rsidRPr="00247246">
              <w:rPr>
                <w:rFonts w:eastAsia="Times New Roman" w:cs="Arial"/>
              </w:rPr>
              <w:t>No menciona integración de OSS/BSS, se entiende que no requiere. Al respecto se recomienda confirmar si requiere integración entre OSS y BSS a nivel de acceso.</w:t>
            </w:r>
          </w:p>
        </w:tc>
      </w:tr>
      <w:tr w:rsidR="00247246" w:rsidRPr="00247246" w14:paraId="715A7690" w14:textId="77777777" w:rsidTr="001D3CA7">
        <w:tc>
          <w:tcPr>
            <w:tcW w:w="8494" w:type="dxa"/>
            <w:gridSpan w:val="2"/>
          </w:tcPr>
          <w:p w14:paraId="7182CC66" w14:textId="77777777" w:rsidR="0082622D" w:rsidRPr="00247246" w:rsidRDefault="0082622D" w:rsidP="00F27677">
            <w:pPr>
              <w:contextualSpacing/>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41E86B1A" w14:textId="77777777" w:rsidR="0001034D" w:rsidRPr="00247246" w:rsidRDefault="0001034D" w:rsidP="00247246">
            <w:pPr>
              <w:contextualSpacing/>
              <w:jc w:val="both"/>
              <w:rPr>
                <w:rFonts w:eastAsia="Times New Roman" w:cs="Arial"/>
              </w:rPr>
            </w:pPr>
          </w:p>
          <w:p w14:paraId="1CCF29AB" w14:textId="6191B2DF" w:rsidR="0082622D" w:rsidRDefault="00AA7827" w:rsidP="00247246">
            <w:pPr>
              <w:contextualSpacing/>
              <w:jc w:val="both"/>
              <w:rPr>
                <w:rFonts w:eastAsia="Times New Roman" w:cs="Arial"/>
                <w:lang w:val="es-PE"/>
              </w:rPr>
            </w:pPr>
            <w:r w:rsidRPr="00247246">
              <w:rPr>
                <w:rFonts w:eastAsia="Times New Roman" w:cs="Arial"/>
              </w:rPr>
              <w:t>No se solicita OSS o BSS para la RED DE</w:t>
            </w:r>
            <w:r w:rsidR="00247246">
              <w:rPr>
                <w:rFonts w:eastAsia="Times New Roman" w:cs="Arial"/>
              </w:rPr>
              <w:t xml:space="preserve"> ACCESO;</w:t>
            </w:r>
            <w:r w:rsidRPr="00247246">
              <w:rPr>
                <w:rFonts w:eastAsia="Times New Roman" w:cs="Arial"/>
              </w:rPr>
              <w:t xml:space="preserve"> sin embargo</w:t>
            </w:r>
            <w:r w:rsidR="00247246">
              <w:rPr>
                <w:rFonts w:eastAsia="Times New Roman" w:cs="Arial"/>
              </w:rPr>
              <w:t>,</w:t>
            </w:r>
            <w:r w:rsidRPr="00247246">
              <w:rPr>
                <w:rFonts w:eastAsia="Times New Roman" w:cs="Arial"/>
              </w:rPr>
              <w:t xml:space="preserve"> se precisa que para la correcta operación de la red, el CONTRATADO debe contemplar el uso de similares sistemas de gestión.</w:t>
            </w:r>
          </w:p>
          <w:p w14:paraId="2BBF9F99" w14:textId="782E21AF" w:rsidR="00247246" w:rsidRPr="00247246" w:rsidRDefault="00247246" w:rsidP="00F27677">
            <w:pPr>
              <w:contextualSpacing/>
              <w:rPr>
                <w:rFonts w:eastAsia="Times New Roman" w:cs="Arial"/>
                <w:lang w:val="es-PE"/>
              </w:rPr>
            </w:pPr>
          </w:p>
        </w:tc>
      </w:tr>
    </w:tbl>
    <w:p w14:paraId="3683652E" w14:textId="77777777" w:rsidR="0082622D" w:rsidRPr="00247246"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43DAA44A" w14:textId="77777777" w:rsidTr="001D3CA7">
        <w:tc>
          <w:tcPr>
            <w:tcW w:w="4367" w:type="dxa"/>
          </w:tcPr>
          <w:p w14:paraId="7A917B16"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3A2BF820" w14:textId="59B1A567" w:rsidR="0082622D" w:rsidRPr="00247246" w:rsidRDefault="00DA74A8" w:rsidP="00F27677">
            <w:pPr>
              <w:contextualSpacing/>
              <w:rPr>
                <w:rFonts w:eastAsia="Times New Roman" w:cs="Arial"/>
                <w:b/>
                <w:lang w:val="es-PE"/>
              </w:rPr>
            </w:pPr>
            <w:r>
              <w:rPr>
                <w:rFonts w:eastAsia="Times New Roman" w:cs="Arial"/>
                <w:b/>
                <w:lang w:val="es-PE"/>
              </w:rPr>
              <w:t>298</w:t>
            </w:r>
          </w:p>
        </w:tc>
      </w:tr>
      <w:tr w:rsidR="0082622D" w:rsidRPr="00247246" w14:paraId="7663A2CB" w14:textId="77777777" w:rsidTr="001D3CA7">
        <w:tc>
          <w:tcPr>
            <w:tcW w:w="4367" w:type="dxa"/>
          </w:tcPr>
          <w:p w14:paraId="35DD7B5B"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0CD22F0C" w14:textId="77777777" w:rsidR="0082622D" w:rsidRPr="00247246" w:rsidRDefault="006B6129" w:rsidP="00F27677">
            <w:pPr>
              <w:contextualSpacing/>
              <w:rPr>
                <w:rFonts w:eastAsia="Times New Roman" w:cs="Arial"/>
                <w:lang w:val="es-PE"/>
              </w:rPr>
            </w:pPr>
            <w:r w:rsidRPr="00247246">
              <w:rPr>
                <w:rFonts w:eastAsia="Times New Roman" w:cs="Arial"/>
                <w:lang w:val="es-PE"/>
              </w:rPr>
              <w:t>8.3</w:t>
            </w:r>
          </w:p>
        </w:tc>
      </w:tr>
      <w:tr w:rsidR="0082622D" w:rsidRPr="00247246" w14:paraId="49AAEFAF" w14:textId="77777777" w:rsidTr="001D3CA7">
        <w:tc>
          <w:tcPr>
            <w:tcW w:w="8494" w:type="dxa"/>
            <w:gridSpan w:val="2"/>
          </w:tcPr>
          <w:p w14:paraId="676931DE" w14:textId="77777777" w:rsidR="0082622D" w:rsidRPr="00247246" w:rsidRDefault="006B6129" w:rsidP="00F27677">
            <w:pPr>
              <w:contextualSpacing/>
              <w:jc w:val="both"/>
              <w:rPr>
                <w:rFonts w:eastAsia="Times New Roman" w:cs="Arial"/>
              </w:rPr>
            </w:pPr>
            <w:r w:rsidRPr="00247246">
              <w:rPr>
                <w:rFonts w:eastAsia="Times New Roman" w:cs="Arial"/>
              </w:rPr>
              <w:t>No hay requerimiento de sistema automatizado de Inventarios. Al respecto se recomienda fuertemente requerir sistema automatizado de inventarios de elementos de red de acceso bajo el marco conceptual de TMFORUM.</w:t>
            </w:r>
          </w:p>
        </w:tc>
      </w:tr>
      <w:tr w:rsidR="000F194F" w:rsidRPr="00247246" w14:paraId="1D577FFA" w14:textId="77777777" w:rsidTr="001D3CA7">
        <w:tc>
          <w:tcPr>
            <w:tcW w:w="8494" w:type="dxa"/>
            <w:gridSpan w:val="2"/>
          </w:tcPr>
          <w:p w14:paraId="3DB9E4D7" w14:textId="77777777" w:rsidR="0082622D" w:rsidRPr="00247246" w:rsidRDefault="0082622D" w:rsidP="000F194F">
            <w:pPr>
              <w:contextualSpacing/>
              <w:jc w:val="both"/>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1F8CE4E6" w14:textId="77777777" w:rsidR="0001034D" w:rsidRPr="00247246" w:rsidRDefault="0001034D" w:rsidP="000F194F">
            <w:pPr>
              <w:contextualSpacing/>
              <w:jc w:val="both"/>
              <w:rPr>
                <w:rFonts w:eastAsia="Times New Roman" w:cs="Arial"/>
                <w:lang w:val="es-PE"/>
              </w:rPr>
            </w:pPr>
          </w:p>
          <w:p w14:paraId="7B360865" w14:textId="53ACDC45" w:rsidR="002A1508" w:rsidRDefault="00AA7827" w:rsidP="000F194F">
            <w:pPr>
              <w:contextualSpacing/>
              <w:jc w:val="both"/>
              <w:rPr>
                <w:rFonts w:eastAsia="Times New Roman" w:cs="Arial"/>
                <w:lang w:val="es-MX"/>
              </w:rPr>
            </w:pPr>
            <w:r w:rsidRPr="00247246">
              <w:rPr>
                <w:rFonts w:eastAsia="Times New Roman" w:cs="Arial"/>
                <w:lang w:val="es-PE"/>
              </w:rPr>
              <w:t>No existe coherencia entre el numeral de consulta y la consulta realizad</w:t>
            </w:r>
            <w:r w:rsidR="000F194F">
              <w:rPr>
                <w:rFonts w:eastAsia="Times New Roman" w:cs="Arial"/>
                <w:lang w:val="es-PE"/>
              </w:rPr>
              <w:t>a. S</w:t>
            </w:r>
            <w:r w:rsidRPr="00247246">
              <w:rPr>
                <w:rFonts w:eastAsia="Times New Roman" w:cs="Arial"/>
                <w:lang w:val="es-PE"/>
              </w:rPr>
              <w:t>in embargo</w:t>
            </w:r>
            <w:r w:rsidR="000F194F">
              <w:rPr>
                <w:rFonts w:eastAsia="Times New Roman" w:cs="Arial"/>
                <w:lang w:val="es-PE"/>
              </w:rPr>
              <w:t>,</w:t>
            </w:r>
            <w:r w:rsidRPr="00247246">
              <w:rPr>
                <w:rFonts w:eastAsia="Times New Roman" w:cs="Arial"/>
                <w:lang w:val="es-PE"/>
              </w:rPr>
              <w:t xml:space="preserve"> se precisa que el Anexo </w:t>
            </w:r>
            <w:r w:rsidR="000F194F">
              <w:rPr>
                <w:rFonts w:eastAsia="Times New Roman" w:cs="Arial"/>
                <w:lang w:val="es-PE"/>
              </w:rPr>
              <w:t xml:space="preserve">N° </w:t>
            </w:r>
            <w:r w:rsidRPr="00247246">
              <w:rPr>
                <w:rFonts w:eastAsia="Times New Roman" w:cs="Arial"/>
                <w:lang w:val="es-PE"/>
              </w:rPr>
              <w:t xml:space="preserve">8-B de las BASES es un requerimiento </w:t>
            </w:r>
            <w:r w:rsidRPr="00247246">
              <w:rPr>
                <w:rFonts w:eastAsia="Times New Roman" w:cs="Arial"/>
                <w:lang w:val="es-MX"/>
              </w:rPr>
              <w:t>mínimo, estando el CONTRATADO en facultad de implementar recursos adicionales que no se detalle</w:t>
            </w:r>
            <w:r w:rsidR="000F194F">
              <w:rPr>
                <w:rFonts w:eastAsia="Times New Roman" w:cs="Arial"/>
                <w:lang w:val="es-MX"/>
              </w:rPr>
              <w:t>n</w:t>
            </w:r>
            <w:r w:rsidRPr="00247246">
              <w:rPr>
                <w:rFonts w:eastAsia="Times New Roman" w:cs="Arial"/>
                <w:lang w:val="es-MX"/>
              </w:rPr>
              <w:t xml:space="preserve"> específicamente en dicho anexo.</w:t>
            </w:r>
          </w:p>
          <w:p w14:paraId="37DC6690" w14:textId="77777777" w:rsidR="0082622D" w:rsidRPr="00247246" w:rsidRDefault="0082622D" w:rsidP="000F194F">
            <w:pPr>
              <w:contextualSpacing/>
              <w:jc w:val="both"/>
              <w:rPr>
                <w:rFonts w:eastAsia="Times New Roman" w:cs="Arial"/>
                <w:lang w:val="es-PE"/>
              </w:rPr>
            </w:pPr>
          </w:p>
        </w:tc>
      </w:tr>
    </w:tbl>
    <w:p w14:paraId="40D54F3F" w14:textId="77777777" w:rsidR="0082622D" w:rsidRPr="000F194F"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B43FB2" w:rsidRPr="00247246" w14:paraId="5A1F435B" w14:textId="77777777" w:rsidTr="001D3CA7">
        <w:tc>
          <w:tcPr>
            <w:tcW w:w="4367" w:type="dxa"/>
          </w:tcPr>
          <w:p w14:paraId="524DEAEB"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123A1AB5" w14:textId="0F2333E4" w:rsidR="0082622D" w:rsidRPr="00247246" w:rsidRDefault="00DA74A8" w:rsidP="00F27677">
            <w:pPr>
              <w:contextualSpacing/>
              <w:rPr>
                <w:rFonts w:eastAsia="Times New Roman" w:cs="Arial"/>
                <w:b/>
                <w:lang w:val="es-PE"/>
              </w:rPr>
            </w:pPr>
            <w:r>
              <w:rPr>
                <w:rFonts w:eastAsia="Times New Roman" w:cs="Arial"/>
                <w:b/>
                <w:lang w:val="es-PE"/>
              </w:rPr>
              <w:t>299</w:t>
            </w:r>
          </w:p>
        </w:tc>
      </w:tr>
      <w:tr w:rsidR="00B43FB2" w:rsidRPr="00247246" w14:paraId="080CD8B0" w14:textId="77777777" w:rsidTr="001D3CA7">
        <w:tc>
          <w:tcPr>
            <w:tcW w:w="4367" w:type="dxa"/>
          </w:tcPr>
          <w:p w14:paraId="7C67DD56"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37A31FEF" w14:textId="77777777" w:rsidR="0082622D" w:rsidRPr="00247246" w:rsidRDefault="006B6129" w:rsidP="00F27677">
            <w:pPr>
              <w:contextualSpacing/>
              <w:rPr>
                <w:rFonts w:eastAsia="Times New Roman" w:cs="Arial"/>
                <w:lang w:val="es-PE"/>
              </w:rPr>
            </w:pPr>
            <w:r w:rsidRPr="00247246">
              <w:rPr>
                <w:rFonts w:eastAsia="Times New Roman" w:cs="Arial"/>
                <w:lang w:val="es-PE"/>
              </w:rPr>
              <w:t>4.3.7 y Apéndice 22. lll</w:t>
            </w:r>
          </w:p>
        </w:tc>
      </w:tr>
      <w:tr w:rsidR="00B43FB2" w:rsidRPr="00247246" w14:paraId="3A43D7F7" w14:textId="77777777" w:rsidTr="001D3CA7">
        <w:tc>
          <w:tcPr>
            <w:tcW w:w="8494" w:type="dxa"/>
            <w:gridSpan w:val="2"/>
          </w:tcPr>
          <w:p w14:paraId="6FE188A3" w14:textId="77777777" w:rsidR="0082622D" w:rsidRPr="00247246" w:rsidRDefault="006B6129" w:rsidP="00F27677">
            <w:pPr>
              <w:contextualSpacing/>
              <w:jc w:val="both"/>
              <w:rPr>
                <w:rFonts w:eastAsia="Times New Roman" w:cs="Arial"/>
              </w:rPr>
            </w:pPr>
            <w:r w:rsidRPr="00247246">
              <w:rPr>
                <w:rFonts w:eastAsia="Times New Roman" w:cs="Arial"/>
              </w:rPr>
              <w:t>No se especifica requerimiento de gestor paraguas para monitoreo y gestión de red como subsistema de seguimiento. Al respecto recomendamos que la gestión de los elementos de red se realice directamente de los NMS bajo las especificaciones indicadas en las bases.</w:t>
            </w:r>
          </w:p>
        </w:tc>
      </w:tr>
      <w:tr w:rsidR="00B43FB2" w:rsidRPr="00247246" w14:paraId="7D5F76C3" w14:textId="77777777" w:rsidTr="001D3CA7">
        <w:tc>
          <w:tcPr>
            <w:tcW w:w="8494" w:type="dxa"/>
            <w:gridSpan w:val="2"/>
          </w:tcPr>
          <w:p w14:paraId="284DE8D1" w14:textId="77777777" w:rsidR="00B43FB2" w:rsidRPr="001F5635" w:rsidRDefault="00B43FB2" w:rsidP="00B43FB2">
            <w:pPr>
              <w:contextualSpacing/>
              <w:jc w:val="both"/>
              <w:rPr>
                <w:rFonts w:asciiTheme="minorHAnsi" w:eastAsia="Times New Roman" w:hAnsiTheme="minorHAnsi" w:cs="Arial"/>
                <w:lang w:val="es-PE"/>
              </w:rPr>
            </w:pPr>
            <w:r w:rsidRPr="001F5635">
              <w:rPr>
                <w:rFonts w:eastAsia="Times New Roman" w:cs="Arial"/>
                <w:b/>
                <w:u w:val="single"/>
                <w:lang w:val="es-PE"/>
              </w:rPr>
              <w:t>Respuesta</w:t>
            </w:r>
            <w:r w:rsidRPr="001F5635">
              <w:rPr>
                <w:rFonts w:eastAsia="Times New Roman" w:cs="Arial"/>
                <w:lang w:val="es-PE"/>
              </w:rPr>
              <w:t xml:space="preserve">: </w:t>
            </w:r>
          </w:p>
          <w:p w14:paraId="4FE96035" w14:textId="77777777" w:rsidR="00B43FB2" w:rsidRPr="001F5635" w:rsidRDefault="00B43FB2" w:rsidP="00B43FB2">
            <w:pPr>
              <w:contextualSpacing/>
              <w:jc w:val="both"/>
              <w:rPr>
                <w:rFonts w:asciiTheme="minorHAnsi" w:eastAsia="Times New Roman" w:hAnsiTheme="minorHAnsi" w:cs="Arial"/>
                <w:lang w:val="es-PE"/>
              </w:rPr>
            </w:pPr>
          </w:p>
          <w:p w14:paraId="471CB9A1" w14:textId="77777777" w:rsidR="00B43FB2" w:rsidRPr="001F5635" w:rsidRDefault="00B43FB2" w:rsidP="00B43FB2">
            <w:pPr>
              <w:contextualSpacing/>
              <w:jc w:val="both"/>
              <w:rPr>
                <w:rFonts w:eastAsia="Times New Roman" w:cs="Arial"/>
                <w:lang w:val="es-PE"/>
              </w:rPr>
            </w:pPr>
            <w:r w:rsidRPr="001F5635">
              <w:rPr>
                <w:rFonts w:eastAsia="Times New Roman" w:cs="Arial"/>
                <w:lang w:val="es-PE"/>
              </w:rPr>
              <w:t>Un gestor “paraguas” se entiende que es un sistema que agrupa los elementos de diversos proveedores y los gestiona bajo una interfaz única.</w:t>
            </w:r>
            <w:r>
              <w:rPr>
                <w:rFonts w:eastAsia="Times New Roman" w:cs="Arial"/>
                <w:lang w:val="es-PE"/>
              </w:rPr>
              <w:t xml:space="preserve"> </w:t>
            </w:r>
            <w:r w:rsidRPr="001F5635">
              <w:rPr>
                <w:rFonts w:eastAsia="Times New Roman" w:cs="Arial"/>
                <w:lang w:val="es-PE"/>
              </w:rPr>
              <w:t xml:space="preserve">En las </w:t>
            </w:r>
            <w:r>
              <w:rPr>
                <w:rFonts w:eastAsia="Times New Roman" w:cs="Arial"/>
                <w:lang w:val="es-PE"/>
              </w:rPr>
              <w:t xml:space="preserve">ESPECIFICACIONES TÉCNICAS </w:t>
            </w:r>
            <w:r w:rsidRPr="001F5635">
              <w:rPr>
                <w:rFonts w:eastAsia="Times New Roman" w:cs="Arial"/>
                <w:lang w:val="es-PE"/>
              </w:rPr>
              <w:t>se ha definido gestores (NMS) independientes para cada proveedor.</w:t>
            </w:r>
          </w:p>
          <w:p w14:paraId="340A304D" w14:textId="77777777" w:rsidR="00B43FB2" w:rsidRDefault="00B43FB2" w:rsidP="00B43FB2">
            <w:pPr>
              <w:contextualSpacing/>
              <w:jc w:val="both"/>
              <w:rPr>
                <w:rFonts w:eastAsia="Times New Roman" w:cs="Arial"/>
                <w:lang w:val="es-PE"/>
              </w:rPr>
            </w:pPr>
          </w:p>
          <w:p w14:paraId="05EBD983" w14:textId="77777777" w:rsidR="00B43FB2" w:rsidRPr="001F5635" w:rsidRDefault="00B43FB2" w:rsidP="00B43FB2">
            <w:pPr>
              <w:contextualSpacing/>
              <w:jc w:val="both"/>
              <w:rPr>
                <w:rFonts w:asciiTheme="minorHAnsi" w:eastAsia="Times New Roman" w:hAnsiTheme="minorHAnsi" w:cs="Arial"/>
                <w:lang w:val="es-PE"/>
              </w:rPr>
            </w:pPr>
            <w:r w:rsidRPr="001F5635">
              <w:rPr>
                <w:rFonts w:eastAsia="Times New Roman" w:cs="Arial"/>
                <w:lang w:val="es-PE"/>
              </w:rPr>
              <w:t>Ceñirse a lo establecido en las BASES.</w:t>
            </w:r>
          </w:p>
          <w:p w14:paraId="5C066BB9" w14:textId="77777777" w:rsidR="00B43FB2" w:rsidRPr="00247246" w:rsidRDefault="00B43FB2" w:rsidP="00B43FB2">
            <w:pPr>
              <w:contextualSpacing/>
              <w:rPr>
                <w:rFonts w:eastAsia="Times New Roman" w:cs="Arial"/>
                <w:lang w:val="es-PE"/>
              </w:rPr>
            </w:pPr>
          </w:p>
        </w:tc>
      </w:tr>
    </w:tbl>
    <w:p w14:paraId="525C1FE2" w14:textId="77777777" w:rsidR="0082622D" w:rsidRPr="00B43FB2"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597EA8A1" w14:textId="77777777" w:rsidTr="001D3CA7">
        <w:tc>
          <w:tcPr>
            <w:tcW w:w="4367" w:type="dxa"/>
          </w:tcPr>
          <w:p w14:paraId="3340037C"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39D2727B" w14:textId="548A72A4" w:rsidR="0082622D" w:rsidRPr="00247246" w:rsidRDefault="00DA74A8" w:rsidP="00F27677">
            <w:pPr>
              <w:contextualSpacing/>
              <w:rPr>
                <w:rFonts w:eastAsia="Times New Roman" w:cs="Arial"/>
                <w:b/>
                <w:lang w:val="es-PE"/>
              </w:rPr>
            </w:pPr>
            <w:r>
              <w:rPr>
                <w:rFonts w:eastAsia="Times New Roman" w:cs="Arial"/>
                <w:b/>
                <w:lang w:val="es-PE"/>
              </w:rPr>
              <w:t>300</w:t>
            </w:r>
          </w:p>
        </w:tc>
      </w:tr>
      <w:tr w:rsidR="0082622D" w:rsidRPr="00247246" w14:paraId="4A380D87" w14:textId="77777777" w:rsidTr="001D3CA7">
        <w:tc>
          <w:tcPr>
            <w:tcW w:w="4367" w:type="dxa"/>
          </w:tcPr>
          <w:p w14:paraId="6B18216C"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17C70C85" w14:textId="77777777" w:rsidR="0082622D" w:rsidRPr="00247246" w:rsidRDefault="006B6129" w:rsidP="00F27677">
            <w:pPr>
              <w:contextualSpacing/>
              <w:rPr>
                <w:rFonts w:eastAsia="Times New Roman" w:cs="Arial"/>
                <w:lang w:val="es-PE"/>
              </w:rPr>
            </w:pPr>
            <w:r w:rsidRPr="00247246">
              <w:rPr>
                <w:rFonts w:eastAsia="Times New Roman" w:cs="Arial"/>
                <w:lang w:val="es-PE"/>
              </w:rPr>
              <w:t>Anexo N° 8-B Apéndice N° 26-a</w:t>
            </w:r>
          </w:p>
        </w:tc>
      </w:tr>
      <w:tr w:rsidR="0082622D" w:rsidRPr="00247246" w14:paraId="39618D4D" w14:textId="77777777" w:rsidTr="001D3CA7">
        <w:tc>
          <w:tcPr>
            <w:tcW w:w="8494" w:type="dxa"/>
            <w:gridSpan w:val="2"/>
          </w:tcPr>
          <w:p w14:paraId="636BCB42" w14:textId="77777777" w:rsidR="0082622D" w:rsidRPr="00247246" w:rsidRDefault="006B6129" w:rsidP="00F27677">
            <w:pPr>
              <w:contextualSpacing/>
              <w:jc w:val="both"/>
              <w:rPr>
                <w:rFonts w:eastAsia="Times New Roman" w:cs="Arial"/>
              </w:rPr>
            </w:pPr>
            <w:r w:rsidRPr="00247246">
              <w:rPr>
                <w:rFonts w:eastAsia="Times New Roman" w:cs="Arial"/>
              </w:rPr>
              <w:t>Referente al Diseño y presentación de topologías y link Budgets ¿Se requiere que estas estén en un formato especial?</w:t>
            </w:r>
          </w:p>
        </w:tc>
      </w:tr>
      <w:tr w:rsidR="0082622D" w:rsidRPr="00247246" w14:paraId="29787AEA" w14:textId="77777777" w:rsidTr="001D3CA7">
        <w:tc>
          <w:tcPr>
            <w:tcW w:w="8494" w:type="dxa"/>
            <w:gridSpan w:val="2"/>
          </w:tcPr>
          <w:p w14:paraId="6E769325" w14:textId="77777777" w:rsidR="0082622D" w:rsidRPr="00247246" w:rsidRDefault="0082622D" w:rsidP="00F27677">
            <w:pPr>
              <w:contextualSpacing/>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55F7D9EB" w14:textId="77777777" w:rsidR="0001034D" w:rsidRPr="00247246" w:rsidRDefault="0001034D" w:rsidP="00F27677">
            <w:pPr>
              <w:contextualSpacing/>
              <w:rPr>
                <w:rFonts w:eastAsia="Times New Roman" w:cs="Arial"/>
                <w:lang w:val="es-PE"/>
              </w:rPr>
            </w:pPr>
          </w:p>
          <w:p w14:paraId="206FE05E" w14:textId="43F9B826" w:rsidR="0082622D" w:rsidRDefault="00AA7827" w:rsidP="000F194F">
            <w:pPr>
              <w:contextualSpacing/>
              <w:jc w:val="both"/>
              <w:rPr>
                <w:rFonts w:eastAsia="Times New Roman" w:cs="Arial"/>
                <w:lang w:val="es-PE"/>
              </w:rPr>
            </w:pPr>
            <w:r w:rsidRPr="00247246">
              <w:rPr>
                <w:rFonts w:eastAsia="Times New Roman" w:cs="Arial"/>
                <w:lang w:val="es-PE"/>
              </w:rPr>
              <w:t>El contenido de los formatos será coordinado con el FITEL, y para aprobación de este último.</w:t>
            </w:r>
          </w:p>
          <w:p w14:paraId="217BE7CE" w14:textId="77777777" w:rsidR="0082622D" w:rsidRPr="00247246" w:rsidRDefault="0082622D" w:rsidP="00F27677">
            <w:pPr>
              <w:contextualSpacing/>
              <w:rPr>
                <w:rFonts w:eastAsia="Times New Roman" w:cs="Arial"/>
                <w:lang w:val="es-PE"/>
              </w:rPr>
            </w:pPr>
          </w:p>
        </w:tc>
      </w:tr>
    </w:tbl>
    <w:p w14:paraId="0E103BE0" w14:textId="77777777" w:rsidR="0082622D" w:rsidRPr="000F194F"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7402E133" w14:textId="77777777" w:rsidTr="001D3CA7">
        <w:tc>
          <w:tcPr>
            <w:tcW w:w="4367" w:type="dxa"/>
          </w:tcPr>
          <w:p w14:paraId="1FD5C430"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66D427AC" w14:textId="5E5CDBFC" w:rsidR="0082622D" w:rsidRPr="00247246" w:rsidRDefault="00DA74A8" w:rsidP="00F27677">
            <w:pPr>
              <w:contextualSpacing/>
              <w:rPr>
                <w:rFonts w:eastAsia="Times New Roman" w:cs="Arial"/>
                <w:b/>
                <w:lang w:val="es-PE"/>
              </w:rPr>
            </w:pPr>
            <w:r>
              <w:rPr>
                <w:rFonts w:eastAsia="Times New Roman" w:cs="Arial"/>
                <w:b/>
                <w:lang w:val="es-PE"/>
              </w:rPr>
              <w:t>301</w:t>
            </w:r>
          </w:p>
        </w:tc>
      </w:tr>
      <w:tr w:rsidR="0082622D" w:rsidRPr="00247246" w14:paraId="058E472D" w14:textId="77777777" w:rsidTr="001D3CA7">
        <w:tc>
          <w:tcPr>
            <w:tcW w:w="4367" w:type="dxa"/>
          </w:tcPr>
          <w:p w14:paraId="2D865B10"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16604045" w14:textId="77777777" w:rsidR="0082622D" w:rsidRPr="00247246" w:rsidRDefault="0082622D" w:rsidP="00F27677">
            <w:pPr>
              <w:contextualSpacing/>
              <w:rPr>
                <w:rFonts w:eastAsia="Times New Roman" w:cs="Arial"/>
                <w:lang w:val="es-PE"/>
              </w:rPr>
            </w:pPr>
          </w:p>
        </w:tc>
      </w:tr>
      <w:tr w:rsidR="0082622D" w:rsidRPr="00247246" w14:paraId="31EA15EF" w14:textId="77777777" w:rsidTr="001D3CA7">
        <w:tc>
          <w:tcPr>
            <w:tcW w:w="8494" w:type="dxa"/>
            <w:gridSpan w:val="2"/>
          </w:tcPr>
          <w:p w14:paraId="3E4D2DFD" w14:textId="77777777" w:rsidR="0082622D" w:rsidRPr="00247246" w:rsidRDefault="004404DB" w:rsidP="00F27677">
            <w:pPr>
              <w:contextualSpacing/>
              <w:jc w:val="both"/>
              <w:rPr>
                <w:rFonts w:eastAsia="Times New Roman" w:cs="Arial"/>
              </w:rPr>
            </w:pPr>
            <w:r w:rsidRPr="00247246">
              <w:rPr>
                <w:rFonts w:eastAsia="Times New Roman" w:cs="Arial"/>
              </w:rPr>
              <w:t>En el diseño NOC ACCESO se sugiere plantear la optimización y simplificación de la arquitectura de red manteniendo la seguridad, escalabilidad y alta disponibilidad. En este caso se podría unificar en un solo equipo al Router de Core y Switch de Core manteniendo las ventajas de la redundancia, concentración de tráfico y la capilaridad del acceso LAN Switching. Otra ventaja que conlleva este planteamiento es el ahorro de espacio, energía y Opex.</w:t>
            </w:r>
          </w:p>
        </w:tc>
      </w:tr>
      <w:tr w:rsidR="0082622D" w:rsidRPr="00247246" w14:paraId="2FB2FFE5" w14:textId="77777777" w:rsidTr="001D3CA7">
        <w:tc>
          <w:tcPr>
            <w:tcW w:w="8494" w:type="dxa"/>
            <w:gridSpan w:val="2"/>
          </w:tcPr>
          <w:p w14:paraId="7C582F30" w14:textId="77777777" w:rsidR="0082622D" w:rsidRPr="00247246" w:rsidRDefault="0082622D" w:rsidP="00F27677">
            <w:pPr>
              <w:contextualSpacing/>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5E173B92" w14:textId="77777777" w:rsidR="0001034D" w:rsidRPr="00247246" w:rsidRDefault="0001034D" w:rsidP="00F27677">
            <w:pPr>
              <w:contextualSpacing/>
              <w:rPr>
                <w:rFonts w:eastAsia="Times New Roman" w:cs="Arial"/>
                <w:lang w:val="es-PE"/>
              </w:rPr>
            </w:pPr>
          </w:p>
          <w:p w14:paraId="3C55490C" w14:textId="76DE5A65" w:rsidR="00AA7827" w:rsidRPr="00247246" w:rsidRDefault="00AA7827" w:rsidP="00AA7827">
            <w:pPr>
              <w:contextualSpacing/>
              <w:jc w:val="both"/>
              <w:rPr>
                <w:rFonts w:eastAsia="Times New Roman" w:cs="Arial"/>
                <w:lang w:val="es-PE"/>
              </w:rPr>
            </w:pPr>
            <w:r w:rsidRPr="00247246">
              <w:rPr>
                <w:rFonts w:eastAsia="Times New Roman" w:cs="Arial"/>
                <w:lang w:val="es-PE"/>
              </w:rPr>
              <w:t>En el diseño de los elementos del NOC se ha especificado un Router de Core y un Switch de Core para independizar las funcionalidades de ambos equipos, ya que pertenecen a diferentes capas de la red.</w:t>
            </w:r>
          </w:p>
          <w:p w14:paraId="2EE0389D" w14:textId="77777777" w:rsidR="00AA7827" w:rsidRPr="00247246" w:rsidRDefault="00AA7827" w:rsidP="00AA7827">
            <w:pPr>
              <w:contextualSpacing/>
              <w:jc w:val="both"/>
              <w:rPr>
                <w:rFonts w:eastAsia="Times New Roman" w:cs="Arial"/>
                <w:lang w:val="es-PE"/>
              </w:rPr>
            </w:pPr>
            <w:r w:rsidRPr="00247246">
              <w:rPr>
                <w:rFonts w:eastAsia="Times New Roman" w:cs="Arial"/>
                <w:lang w:val="es-PE"/>
              </w:rPr>
              <w:t xml:space="preserve"> </w:t>
            </w:r>
          </w:p>
          <w:p w14:paraId="6AE89E0C" w14:textId="616AF154" w:rsidR="0082622D" w:rsidRPr="00247246" w:rsidRDefault="00AA7827" w:rsidP="00F27677">
            <w:pPr>
              <w:contextualSpacing/>
              <w:rPr>
                <w:rFonts w:eastAsia="Times New Roman" w:cs="Arial"/>
                <w:lang w:val="es-PE"/>
              </w:rPr>
            </w:pPr>
            <w:r w:rsidRPr="00247246">
              <w:rPr>
                <w:rFonts w:eastAsia="Times New Roman" w:cs="Arial"/>
                <w:lang w:val="es-PE"/>
              </w:rPr>
              <w:t>Al respecto</w:t>
            </w:r>
            <w:r w:rsidR="004D40B5" w:rsidRPr="00247246">
              <w:rPr>
                <w:rFonts w:eastAsia="Times New Roman" w:cs="Arial"/>
                <w:lang w:val="es-PE"/>
              </w:rPr>
              <w:t>,</w:t>
            </w:r>
            <w:r w:rsidRPr="00247246">
              <w:rPr>
                <w:rFonts w:eastAsia="Times New Roman" w:cs="Arial"/>
                <w:lang w:val="es-PE"/>
              </w:rPr>
              <w:t xml:space="preserve"> ceñirse a lo </w:t>
            </w:r>
            <w:r w:rsidR="004D40B5" w:rsidRPr="00247246">
              <w:rPr>
                <w:rFonts w:eastAsia="Times New Roman" w:cs="Arial"/>
                <w:lang w:val="es-PE"/>
              </w:rPr>
              <w:t xml:space="preserve">establecido </w:t>
            </w:r>
            <w:r w:rsidRPr="00247246">
              <w:rPr>
                <w:rFonts w:eastAsia="Times New Roman" w:cs="Arial"/>
                <w:lang w:val="es-PE"/>
              </w:rPr>
              <w:t>en las BASES.</w:t>
            </w:r>
          </w:p>
          <w:p w14:paraId="79042958" w14:textId="77777777" w:rsidR="0001034D" w:rsidRPr="00247246" w:rsidRDefault="0001034D" w:rsidP="00F27677">
            <w:pPr>
              <w:contextualSpacing/>
              <w:rPr>
                <w:rFonts w:eastAsia="Times New Roman" w:cs="Arial"/>
                <w:lang w:val="es-PE"/>
              </w:rPr>
            </w:pPr>
          </w:p>
        </w:tc>
      </w:tr>
    </w:tbl>
    <w:p w14:paraId="010FAF77" w14:textId="77777777" w:rsidR="0082622D" w:rsidRPr="00B43FB2"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7F01E397" w14:textId="77777777" w:rsidTr="001D3CA7">
        <w:tc>
          <w:tcPr>
            <w:tcW w:w="4367" w:type="dxa"/>
          </w:tcPr>
          <w:p w14:paraId="763AE16E"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4BE72EF9" w14:textId="2B704DA8" w:rsidR="0082622D" w:rsidRPr="00247246" w:rsidRDefault="00DA74A8" w:rsidP="00F27677">
            <w:pPr>
              <w:contextualSpacing/>
              <w:rPr>
                <w:rFonts w:eastAsia="Times New Roman" w:cs="Arial"/>
                <w:b/>
                <w:lang w:val="es-PE"/>
              </w:rPr>
            </w:pPr>
            <w:r>
              <w:rPr>
                <w:rFonts w:eastAsia="Times New Roman" w:cs="Arial"/>
                <w:b/>
                <w:lang w:val="es-PE"/>
              </w:rPr>
              <w:t>302</w:t>
            </w:r>
          </w:p>
        </w:tc>
      </w:tr>
      <w:tr w:rsidR="0082622D" w:rsidRPr="00247246" w14:paraId="483985BF" w14:textId="77777777" w:rsidTr="001D3CA7">
        <w:tc>
          <w:tcPr>
            <w:tcW w:w="4367" w:type="dxa"/>
          </w:tcPr>
          <w:p w14:paraId="06850F98"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39B3F7E3" w14:textId="77777777" w:rsidR="0082622D" w:rsidRPr="00247246" w:rsidRDefault="002652A3" w:rsidP="00F27677">
            <w:pPr>
              <w:contextualSpacing/>
              <w:rPr>
                <w:rFonts w:eastAsia="Times New Roman" w:cs="Arial"/>
                <w:lang w:val="es-PE"/>
              </w:rPr>
            </w:pPr>
            <w:r w:rsidRPr="00247246">
              <w:rPr>
                <w:rFonts w:eastAsia="Times New Roman" w:cs="Arial"/>
                <w:lang w:val="es-PE"/>
              </w:rPr>
              <w:t>Apéndice 21V 5.2</w:t>
            </w:r>
          </w:p>
        </w:tc>
      </w:tr>
      <w:tr w:rsidR="0082622D" w:rsidRPr="00247246" w14:paraId="0AA48BA8" w14:textId="77777777" w:rsidTr="001D3CA7">
        <w:tc>
          <w:tcPr>
            <w:tcW w:w="8494" w:type="dxa"/>
            <w:gridSpan w:val="2"/>
          </w:tcPr>
          <w:p w14:paraId="61CCD8C3" w14:textId="77777777" w:rsidR="0082622D" w:rsidRPr="00247246" w:rsidRDefault="002652A3" w:rsidP="00F27677">
            <w:pPr>
              <w:contextualSpacing/>
              <w:jc w:val="both"/>
              <w:rPr>
                <w:rFonts w:eastAsia="Times New Roman" w:cs="Arial"/>
              </w:rPr>
            </w:pPr>
            <w:r w:rsidRPr="00247246">
              <w:rPr>
                <w:rFonts w:eastAsia="Times New Roman" w:cs="Arial"/>
              </w:rPr>
              <w:t>¿Cuáles son las dimensiones consideradas para el Shelter requerido, se trata del shelter tipo 1 o tipo 2, tomando como referencia el documento PIP?</w:t>
            </w:r>
          </w:p>
        </w:tc>
      </w:tr>
      <w:tr w:rsidR="0082622D" w:rsidRPr="00247246" w14:paraId="5B05B53F" w14:textId="77777777" w:rsidTr="001D3CA7">
        <w:tc>
          <w:tcPr>
            <w:tcW w:w="8494" w:type="dxa"/>
            <w:gridSpan w:val="2"/>
          </w:tcPr>
          <w:p w14:paraId="658E6533" w14:textId="77777777" w:rsidR="0082622D" w:rsidRPr="00247246" w:rsidRDefault="0082622D" w:rsidP="00F27677">
            <w:pPr>
              <w:contextualSpacing/>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22CD4612" w14:textId="77777777" w:rsidR="0001034D" w:rsidRPr="00247246" w:rsidRDefault="0001034D" w:rsidP="00F27677">
            <w:pPr>
              <w:contextualSpacing/>
              <w:rPr>
                <w:rFonts w:eastAsia="Times New Roman" w:cs="Arial"/>
                <w:lang w:val="es-PE"/>
              </w:rPr>
            </w:pPr>
          </w:p>
          <w:p w14:paraId="3805F3A3" w14:textId="6EC43A45" w:rsidR="0082622D" w:rsidRDefault="00AA7827" w:rsidP="00F27677">
            <w:pPr>
              <w:contextualSpacing/>
              <w:rPr>
                <w:rFonts w:eastAsia="Times New Roman" w:cs="Arial"/>
                <w:lang w:val="es-PE"/>
              </w:rPr>
            </w:pPr>
            <w:r w:rsidRPr="00247246">
              <w:rPr>
                <w:rFonts w:eastAsia="Times New Roman" w:cs="Arial"/>
                <w:lang w:val="es-PE"/>
              </w:rPr>
              <w:t>La dimensión del shelter queda a consideración del CONTRATADO.</w:t>
            </w:r>
          </w:p>
          <w:p w14:paraId="2AFD85E0" w14:textId="77777777" w:rsidR="0082622D" w:rsidRPr="00247246" w:rsidRDefault="0082622D" w:rsidP="00F27677">
            <w:pPr>
              <w:contextualSpacing/>
              <w:rPr>
                <w:rFonts w:eastAsia="Times New Roman" w:cs="Arial"/>
                <w:lang w:val="es-PE"/>
              </w:rPr>
            </w:pPr>
          </w:p>
        </w:tc>
      </w:tr>
    </w:tbl>
    <w:p w14:paraId="050707AF" w14:textId="77777777" w:rsidR="0082622D" w:rsidRPr="00B43FB2"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20AEDB5C" w14:textId="77777777" w:rsidTr="001D3CA7">
        <w:tc>
          <w:tcPr>
            <w:tcW w:w="4367" w:type="dxa"/>
          </w:tcPr>
          <w:p w14:paraId="79BE7739"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1AF0BDD2" w14:textId="0E5FEA38" w:rsidR="0082622D" w:rsidRPr="00247246" w:rsidRDefault="00DA74A8" w:rsidP="00F27677">
            <w:pPr>
              <w:contextualSpacing/>
              <w:rPr>
                <w:rFonts w:eastAsia="Times New Roman" w:cs="Arial"/>
                <w:b/>
                <w:lang w:val="es-PE"/>
              </w:rPr>
            </w:pPr>
            <w:r>
              <w:rPr>
                <w:rFonts w:eastAsia="Times New Roman" w:cs="Arial"/>
                <w:b/>
                <w:lang w:val="es-PE"/>
              </w:rPr>
              <w:t>303</w:t>
            </w:r>
          </w:p>
        </w:tc>
      </w:tr>
      <w:tr w:rsidR="0082622D" w:rsidRPr="00247246" w14:paraId="3F981559" w14:textId="77777777" w:rsidTr="001D3CA7">
        <w:tc>
          <w:tcPr>
            <w:tcW w:w="4367" w:type="dxa"/>
          </w:tcPr>
          <w:p w14:paraId="6F22297E"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0C9EB525" w14:textId="77777777" w:rsidR="0082622D" w:rsidRPr="00247246" w:rsidRDefault="001D3CA7" w:rsidP="00F27677">
            <w:pPr>
              <w:contextualSpacing/>
              <w:rPr>
                <w:rFonts w:eastAsia="Times New Roman" w:cs="Arial"/>
                <w:lang w:val="es-PE"/>
              </w:rPr>
            </w:pPr>
            <w:r w:rsidRPr="00247246">
              <w:rPr>
                <w:rFonts w:eastAsia="Times New Roman" w:cs="Arial"/>
                <w:lang w:val="es-PE"/>
              </w:rPr>
              <w:t>Apéndice 22 lV Climatización</w:t>
            </w:r>
          </w:p>
        </w:tc>
      </w:tr>
      <w:tr w:rsidR="0082622D" w:rsidRPr="00247246" w14:paraId="361C481E" w14:textId="77777777" w:rsidTr="001D3CA7">
        <w:tc>
          <w:tcPr>
            <w:tcW w:w="8494" w:type="dxa"/>
            <w:gridSpan w:val="2"/>
          </w:tcPr>
          <w:p w14:paraId="4877C70E" w14:textId="77777777" w:rsidR="0082622D" w:rsidRPr="00247246" w:rsidRDefault="001D3CA7" w:rsidP="00F27677">
            <w:pPr>
              <w:contextualSpacing/>
              <w:jc w:val="both"/>
              <w:rPr>
                <w:rFonts w:eastAsia="Times New Roman" w:cs="Arial"/>
              </w:rPr>
            </w:pPr>
            <w:r w:rsidRPr="00247246">
              <w:rPr>
                <w:rFonts w:eastAsia="Times New Roman" w:cs="Arial"/>
              </w:rPr>
              <w:t>Se recomienda precisar el término "24x7x365". Se recomienda un sistema en configuración N+0 adecuado para aplicación Telecom implementado en la puerta del Shelter.</w:t>
            </w:r>
          </w:p>
        </w:tc>
      </w:tr>
      <w:tr w:rsidR="00B43FB2" w:rsidRPr="00247246" w14:paraId="3E3305E3" w14:textId="77777777" w:rsidTr="001D3CA7">
        <w:tc>
          <w:tcPr>
            <w:tcW w:w="8494" w:type="dxa"/>
            <w:gridSpan w:val="2"/>
          </w:tcPr>
          <w:p w14:paraId="76076D2E" w14:textId="77777777" w:rsidR="0082622D" w:rsidRPr="00247246" w:rsidRDefault="0082622D" w:rsidP="00B43FB2">
            <w:pPr>
              <w:contextualSpacing/>
              <w:jc w:val="both"/>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15F46617" w14:textId="77777777" w:rsidR="0001034D" w:rsidRPr="00247246" w:rsidRDefault="0001034D" w:rsidP="00B43FB2">
            <w:pPr>
              <w:contextualSpacing/>
              <w:jc w:val="both"/>
              <w:rPr>
                <w:rFonts w:eastAsia="Times New Roman" w:cs="Arial"/>
                <w:lang w:val="es-PE"/>
              </w:rPr>
            </w:pPr>
          </w:p>
          <w:p w14:paraId="5BFD34E1" w14:textId="77777777" w:rsidR="00AA7827" w:rsidRPr="00247246" w:rsidRDefault="00AA7827" w:rsidP="00B43FB2">
            <w:pPr>
              <w:contextualSpacing/>
              <w:jc w:val="both"/>
              <w:rPr>
                <w:rFonts w:eastAsia="Times New Roman" w:cs="Arial"/>
                <w:lang w:val="es-PE"/>
              </w:rPr>
            </w:pPr>
            <w:r w:rsidRPr="00247246">
              <w:rPr>
                <w:rFonts w:eastAsia="Times New Roman" w:cs="Arial"/>
                <w:lang w:val="es-PE"/>
              </w:rPr>
              <w:t>Se precisa que el término 24x7x365 está referido a la operatividad del equipo.</w:t>
            </w:r>
          </w:p>
          <w:p w14:paraId="1BE2823E" w14:textId="77777777" w:rsidR="00AA7827" w:rsidRPr="00247246" w:rsidRDefault="00AA7827" w:rsidP="00B43FB2">
            <w:pPr>
              <w:contextualSpacing/>
              <w:jc w:val="both"/>
              <w:rPr>
                <w:rFonts w:eastAsia="Times New Roman" w:cs="Arial"/>
                <w:lang w:val="es-PE"/>
              </w:rPr>
            </w:pPr>
          </w:p>
          <w:p w14:paraId="5BAB4A94" w14:textId="5992616A" w:rsidR="0082622D" w:rsidRDefault="00AA7827" w:rsidP="00B43FB2">
            <w:pPr>
              <w:contextualSpacing/>
              <w:jc w:val="both"/>
              <w:rPr>
                <w:rFonts w:eastAsia="Times New Roman" w:cs="Arial"/>
                <w:lang w:val="es-PE"/>
              </w:rPr>
            </w:pPr>
            <w:r w:rsidRPr="00247246">
              <w:rPr>
                <w:rFonts w:eastAsia="Times New Roman" w:cs="Arial"/>
                <w:lang w:val="es-PE"/>
              </w:rPr>
              <w:t>Asimismo, el CONTRATADO es libre de optar por la solución que mejor se acomode a su diseño, siempre que cumpla con controlar la temperatura en los rangos establecidos en el interior del shelter.</w:t>
            </w:r>
          </w:p>
          <w:p w14:paraId="53D219C2" w14:textId="77777777" w:rsidR="0082622D" w:rsidRPr="00247246" w:rsidRDefault="0082622D" w:rsidP="00B43FB2">
            <w:pPr>
              <w:contextualSpacing/>
              <w:jc w:val="both"/>
              <w:rPr>
                <w:rFonts w:eastAsia="Times New Roman" w:cs="Arial"/>
                <w:lang w:val="es-PE"/>
              </w:rPr>
            </w:pPr>
          </w:p>
        </w:tc>
      </w:tr>
    </w:tbl>
    <w:p w14:paraId="4675AA35" w14:textId="77777777" w:rsidR="0082622D" w:rsidRPr="00B43FB2"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6C734A55" w14:textId="77777777" w:rsidTr="001D3CA7">
        <w:tc>
          <w:tcPr>
            <w:tcW w:w="4367" w:type="dxa"/>
          </w:tcPr>
          <w:p w14:paraId="2B0F9DCE"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1125A68E" w14:textId="10A92510" w:rsidR="0082622D" w:rsidRPr="00247246" w:rsidRDefault="00DA74A8" w:rsidP="00F27677">
            <w:pPr>
              <w:contextualSpacing/>
              <w:rPr>
                <w:rFonts w:eastAsia="Times New Roman" w:cs="Arial"/>
                <w:b/>
                <w:lang w:val="es-PE"/>
              </w:rPr>
            </w:pPr>
            <w:r>
              <w:rPr>
                <w:rFonts w:eastAsia="Times New Roman" w:cs="Arial"/>
                <w:b/>
                <w:lang w:val="es-PE"/>
              </w:rPr>
              <w:t>304</w:t>
            </w:r>
          </w:p>
        </w:tc>
      </w:tr>
      <w:tr w:rsidR="0082622D" w:rsidRPr="00247246" w14:paraId="35C65C3B" w14:textId="77777777" w:rsidTr="001D3CA7">
        <w:tc>
          <w:tcPr>
            <w:tcW w:w="4367" w:type="dxa"/>
          </w:tcPr>
          <w:p w14:paraId="1DF79A4A"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3EE6C2A7" w14:textId="77777777" w:rsidR="0082622D" w:rsidRPr="00247246" w:rsidRDefault="001D3CA7" w:rsidP="00F27677">
            <w:pPr>
              <w:contextualSpacing/>
              <w:rPr>
                <w:rFonts w:eastAsia="Times New Roman" w:cs="Arial"/>
                <w:lang w:val="es-PE"/>
              </w:rPr>
            </w:pPr>
            <w:r w:rsidRPr="00247246">
              <w:rPr>
                <w:rFonts w:eastAsia="Times New Roman" w:cs="Arial"/>
                <w:lang w:val="es-PE"/>
              </w:rPr>
              <w:t>Apéndice 22 lV Climatización</w:t>
            </w:r>
          </w:p>
        </w:tc>
      </w:tr>
      <w:tr w:rsidR="0082622D" w:rsidRPr="00247246" w14:paraId="78B51A6D" w14:textId="77777777" w:rsidTr="001D3CA7">
        <w:tc>
          <w:tcPr>
            <w:tcW w:w="8494" w:type="dxa"/>
            <w:gridSpan w:val="2"/>
          </w:tcPr>
          <w:p w14:paraId="15CD1BED" w14:textId="77777777" w:rsidR="0082622D" w:rsidRPr="00247246" w:rsidRDefault="001D3CA7" w:rsidP="00F27677">
            <w:pPr>
              <w:contextualSpacing/>
              <w:jc w:val="both"/>
              <w:rPr>
                <w:rFonts w:eastAsia="Times New Roman" w:cs="Arial"/>
              </w:rPr>
            </w:pPr>
            <w:r w:rsidRPr="00247246">
              <w:rPr>
                <w:rFonts w:eastAsia="Times New Roman" w:cs="Arial"/>
              </w:rPr>
              <w:t>Se recomienda precisar establecer como mínimo que en la sala de equipos el sistema de climatización debe ser de precisión, con ductos y en configuración N+1.</w:t>
            </w:r>
          </w:p>
        </w:tc>
      </w:tr>
      <w:tr w:rsidR="0082622D" w:rsidRPr="00247246" w14:paraId="0852DCE8" w14:textId="77777777" w:rsidTr="001D3CA7">
        <w:tc>
          <w:tcPr>
            <w:tcW w:w="8494" w:type="dxa"/>
            <w:gridSpan w:val="2"/>
          </w:tcPr>
          <w:p w14:paraId="56C3C4CD" w14:textId="77777777" w:rsidR="0082622D" w:rsidRPr="00247246" w:rsidRDefault="0082622D" w:rsidP="00F27677">
            <w:pPr>
              <w:contextualSpacing/>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2F61DA65" w14:textId="77777777" w:rsidR="0001034D" w:rsidRPr="00247246" w:rsidRDefault="0001034D" w:rsidP="00F27677">
            <w:pPr>
              <w:contextualSpacing/>
              <w:rPr>
                <w:rFonts w:eastAsia="Times New Roman" w:cs="Arial"/>
                <w:lang w:val="es-PE"/>
              </w:rPr>
            </w:pPr>
          </w:p>
          <w:p w14:paraId="58041A13" w14:textId="55927AB5" w:rsidR="0082622D" w:rsidRDefault="00AA7827" w:rsidP="00F27677">
            <w:pPr>
              <w:contextualSpacing/>
              <w:rPr>
                <w:rFonts w:cs="Arial"/>
              </w:rPr>
            </w:pPr>
            <w:r w:rsidRPr="00247246">
              <w:rPr>
                <w:rFonts w:eastAsia="Times New Roman" w:cs="Arial"/>
                <w:lang w:val="es-PE"/>
              </w:rPr>
              <w:t>Ceñirse a lo establecido en las BASES</w:t>
            </w:r>
            <w:r w:rsidRPr="00247246">
              <w:rPr>
                <w:rFonts w:cs="Arial"/>
              </w:rPr>
              <w:t>.</w:t>
            </w:r>
          </w:p>
          <w:p w14:paraId="4DD89181" w14:textId="77777777" w:rsidR="0082622D" w:rsidRPr="00247246" w:rsidRDefault="0082622D" w:rsidP="00F27677">
            <w:pPr>
              <w:contextualSpacing/>
              <w:rPr>
                <w:rFonts w:eastAsia="Times New Roman" w:cs="Arial"/>
                <w:lang w:val="es-PE"/>
              </w:rPr>
            </w:pPr>
          </w:p>
        </w:tc>
      </w:tr>
    </w:tbl>
    <w:p w14:paraId="6DF157FE" w14:textId="77777777" w:rsidR="0082622D" w:rsidRPr="00B43FB2" w:rsidRDefault="0082622D" w:rsidP="00F27677">
      <w:pPr>
        <w:jc w:val="both"/>
        <w:rPr>
          <w:rFonts w:ascii="Arial" w:hAnsi="Arial" w:cs="Arial"/>
          <w:lang w:val="es-PE"/>
        </w:rPr>
      </w:pPr>
    </w:p>
    <w:tbl>
      <w:tblPr>
        <w:tblStyle w:val="Tablaconcuadrcula"/>
        <w:tblW w:w="8500" w:type="dxa"/>
        <w:tblLook w:val="04A0" w:firstRow="1" w:lastRow="0" w:firstColumn="1" w:lastColumn="0" w:noHBand="0" w:noVBand="1"/>
      </w:tblPr>
      <w:tblGrid>
        <w:gridCol w:w="4661"/>
        <w:gridCol w:w="3839"/>
      </w:tblGrid>
      <w:tr w:rsidR="001F60A1" w:rsidRPr="00351696" w14:paraId="17890F80" w14:textId="77777777" w:rsidTr="00B97C2D">
        <w:tc>
          <w:tcPr>
            <w:tcW w:w="4661" w:type="dxa"/>
            <w:shd w:val="clear" w:color="auto" w:fill="auto"/>
          </w:tcPr>
          <w:p w14:paraId="5CEF6E6D" w14:textId="77777777" w:rsidR="001F60A1" w:rsidRPr="00351696" w:rsidRDefault="001F60A1" w:rsidP="00B97C2D">
            <w:pPr>
              <w:contextualSpacing/>
              <w:jc w:val="both"/>
              <w:rPr>
                <w:rFonts w:cs="Arial"/>
                <w:lang w:val="es-PE"/>
              </w:rPr>
            </w:pPr>
            <w:r w:rsidRPr="00351696">
              <w:rPr>
                <w:rFonts w:cs="Arial"/>
                <w:lang w:val="es-PE"/>
              </w:rPr>
              <w:t>Nº de Consulta a las ESPECIFICACIONES TÉCNICAS DE LA RED DE ACCESO (Anexo Nº 8-B)</w:t>
            </w:r>
          </w:p>
        </w:tc>
        <w:tc>
          <w:tcPr>
            <w:tcW w:w="3839" w:type="dxa"/>
            <w:shd w:val="clear" w:color="auto" w:fill="auto"/>
          </w:tcPr>
          <w:p w14:paraId="686C2309" w14:textId="43FF8B90" w:rsidR="001F60A1" w:rsidRPr="00351696" w:rsidRDefault="00DA74A8" w:rsidP="00B97C2D">
            <w:pPr>
              <w:contextualSpacing/>
              <w:jc w:val="both"/>
              <w:rPr>
                <w:rFonts w:cs="Arial"/>
                <w:lang w:val="es-PE"/>
              </w:rPr>
            </w:pPr>
            <w:r>
              <w:rPr>
                <w:rFonts w:cs="Arial"/>
                <w:lang w:val="es-PE"/>
              </w:rPr>
              <w:t>305</w:t>
            </w:r>
          </w:p>
        </w:tc>
      </w:tr>
      <w:tr w:rsidR="001F60A1" w:rsidRPr="00351696" w14:paraId="75940353" w14:textId="77777777" w:rsidTr="00B97C2D">
        <w:tc>
          <w:tcPr>
            <w:tcW w:w="4661" w:type="dxa"/>
            <w:shd w:val="clear" w:color="auto" w:fill="auto"/>
          </w:tcPr>
          <w:p w14:paraId="00246550" w14:textId="77777777" w:rsidR="001F60A1" w:rsidRPr="00351696" w:rsidRDefault="001F60A1" w:rsidP="00B97C2D">
            <w:pPr>
              <w:contextualSpacing/>
              <w:jc w:val="both"/>
              <w:rPr>
                <w:rFonts w:cs="Arial"/>
                <w:lang w:val="es-PE"/>
              </w:rPr>
            </w:pPr>
            <w:r w:rsidRPr="00351696">
              <w:rPr>
                <w:rFonts w:cs="Arial"/>
                <w:lang w:val="es-PE"/>
              </w:rPr>
              <w:t>Numeral, literal u otra división de las ESPECIFICACIONES TÉCNICAS DE LA RED DE ACCESO (Anexo Nº 8-B)</w:t>
            </w:r>
          </w:p>
        </w:tc>
        <w:tc>
          <w:tcPr>
            <w:tcW w:w="3839" w:type="dxa"/>
            <w:shd w:val="clear" w:color="auto" w:fill="auto"/>
          </w:tcPr>
          <w:p w14:paraId="0F4F704D" w14:textId="77777777" w:rsidR="001F60A1" w:rsidRPr="00351696" w:rsidRDefault="001F60A1" w:rsidP="00B97C2D">
            <w:pPr>
              <w:contextualSpacing/>
              <w:jc w:val="both"/>
              <w:rPr>
                <w:rFonts w:cs="Arial"/>
                <w:lang w:val="es-PE"/>
              </w:rPr>
            </w:pPr>
            <w:r w:rsidRPr="00351696">
              <w:rPr>
                <w:rFonts w:cs="Arial"/>
                <w:lang w:val="es-PE"/>
              </w:rPr>
              <w:t>Numeral 2.7.6</w:t>
            </w:r>
          </w:p>
        </w:tc>
      </w:tr>
      <w:tr w:rsidR="001F60A1" w:rsidRPr="00351696" w14:paraId="7F7E8018" w14:textId="77777777" w:rsidTr="00B97C2D">
        <w:tc>
          <w:tcPr>
            <w:tcW w:w="8500" w:type="dxa"/>
            <w:gridSpan w:val="2"/>
            <w:shd w:val="clear" w:color="auto" w:fill="auto"/>
          </w:tcPr>
          <w:p w14:paraId="4A508F0E" w14:textId="77777777" w:rsidR="001F60A1" w:rsidRPr="00351696" w:rsidRDefault="001F60A1" w:rsidP="00B97C2D">
            <w:pPr>
              <w:pStyle w:val="Sinespaciado"/>
              <w:jc w:val="both"/>
              <w:rPr>
                <w:rFonts w:ascii="Arial" w:hAnsi="Arial" w:cs="Arial"/>
              </w:rPr>
            </w:pPr>
            <w:r w:rsidRPr="00351696">
              <w:rPr>
                <w:rFonts w:ascii="Arial" w:hAnsi="Arial" w:cs="Arial"/>
              </w:rPr>
              <w:t xml:space="preserve">De acuerdo con el Numeral 2.7.6 de las Bases, El CONTRATADO se compromete a atender los pedidos de información estadística, publicaciones, envíos de mensajes, restricciones de páginas WEB </w:t>
            </w:r>
            <w:r w:rsidRPr="00351696">
              <w:rPr>
                <w:rFonts w:ascii="Arial" w:hAnsi="Arial" w:cs="Arial"/>
                <w:b/>
                <w:u w:val="single"/>
              </w:rPr>
              <w:t>y otros</w:t>
            </w:r>
            <w:r w:rsidRPr="00351696">
              <w:rPr>
                <w:rFonts w:ascii="Arial" w:hAnsi="Arial" w:cs="Arial"/>
              </w:rPr>
              <w:t>, requeridos por el FITEL durante el PERÍODO DE OPERACIÓN de la RED DE ACCESO del PROYECTO.</w:t>
            </w:r>
          </w:p>
          <w:p w14:paraId="0F8CDA8A" w14:textId="77777777" w:rsidR="001F60A1" w:rsidRPr="00351696" w:rsidRDefault="001F60A1" w:rsidP="00B97C2D">
            <w:pPr>
              <w:pStyle w:val="Sinespaciado"/>
              <w:jc w:val="both"/>
              <w:rPr>
                <w:rFonts w:ascii="Arial" w:hAnsi="Arial" w:cs="Arial"/>
              </w:rPr>
            </w:pPr>
          </w:p>
          <w:p w14:paraId="29A89A6E" w14:textId="77777777" w:rsidR="001F60A1" w:rsidRPr="00351696" w:rsidRDefault="001F60A1" w:rsidP="00B97C2D">
            <w:pPr>
              <w:pStyle w:val="Prrafodelista"/>
              <w:ind w:left="0"/>
              <w:jc w:val="both"/>
              <w:rPr>
                <w:rFonts w:eastAsia="Calibri" w:cs="Arial"/>
              </w:rPr>
            </w:pPr>
            <w:r w:rsidRPr="00351696">
              <w:rPr>
                <w:rFonts w:eastAsia="Calibri" w:cs="Arial"/>
              </w:rPr>
              <w:t xml:space="preserve">Sin embargo, debemos advertir que este requerimiento se torna en impreciso e indeterminado, pues, referirse a </w:t>
            </w:r>
            <w:r w:rsidRPr="00351696">
              <w:rPr>
                <w:rFonts w:eastAsia="Calibri" w:cs="Arial"/>
                <w:b/>
                <w:u w:val="single"/>
              </w:rPr>
              <w:t>“OTROS”</w:t>
            </w:r>
            <w:r w:rsidRPr="00351696">
              <w:rPr>
                <w:rFonts w:eastAsia="Calibri" w:cs="Arial"/>
                <w:u w:val="single"/>
              </w:rPr>
              <w:t xml:space="preserve"> pedidos de información</w:t>
            </w:r>
            <w:r w:rsidRPr="00351696">
              <w:rPr>
                <w:rFonts w:eastAsia="Calibri" w:cs="Arial"/>
              </w:rPr>
              <w:t xml:space="preserve"> haría suponer que el CONTRATADO deberá brindar cualquier información que no necesariamente este a su alcance o que el Dispositivo de Red – Puntos de Acceso Inalámbrico no pueda generarlo; lo cual, no nos permitiría elegir el equipo adecuado para atender estos requerimientos.</w:t>
            </w:r>
          </w:p>
          <w:p w14:paraId="44392D93" w14:textId="77777777" w:rsidR="001F60A1" w:rsidRPr="00351696" w:rsidRDefault="001F60A1" w:rsidP="00B97C2D">
            <w:pPr>
              <w:pStyle w:val="Sinespaciado"/>
              <w:jc w:val="both"/>
              <w:rPr>
                <w:rFonts w:ascii="Arial" w:hAnsi="Arial" w:cs="Arial"/>
              </w:rPr>
            </w:pPr>
          </w:p>
          <w:p w14:paraId="60964268" w14:textId="77777777" w:rsidR="001F60A1" w:rsidRPr="00351696" w:rsidRDefault="001F60A1" w:rsidP="00B97C2D">
            <w:pPr>
              <w:pStyle w:val="Sinespaciado"/>
              <w:jc w:val="both"/>
              <w:rPr>
                <w:rFonts w:ascii="Arial" w:hAnsi="Arial" w:cs="Arial"/>
              </w:rPr>
            </w:pPr>
            <w:r w:rsidRPr="00351696">
              <w:rPr>
                <w:rFonts w:ascii="Arial" w:hAnsi="Arial" w:cs="Arial"/>
              </w:rPr>
              <w:t xml:space="preserve">Por tanto, agradeceremos se sirva precisar el término </w:t>
            </w:r>
            <w:r w:rsidRPr="00351696">
              <w:rPr>
                <w:rFonts w:ascii="Arial" w:hAnsi="Arial" w:cs="Arial"/>
                <w:b/>
                <w:u w:val="single"/>
              </w:rPr>
              <w:t>“OTROS” pedidos de información</w:t>
            </w:r>
            <w:r w:rsidRPr="00351696">
              <w:rPr>
                <w:rFonts w:ascii="Arial" w:hAnsi="Arial" w:cs="Arial"/>
              </w:rPr>
              <w:t xml:space="preserve"> y acotarlo en función a lo antes expuesto.</w:t>
            </w:r>
          </w:p>
        </w:tc>
      </w:tr>
      <w:tr w:rsidR="001F60A1" w:rsidRPr="00351696" w14:paraId="45437548" w14:textId="77777777" w:rsidTr="00B97C2D">
        <w:tc>
          <w:tcPr>
            <w:tcW w:w="8500" w:type="dxa"/>
            <w:gridSpan w:val="2"/>
            <w:shd w:val="clear" w:color="auto" w:fill="auto"/>
          </w:tcPr>
          <w:p w14:paraId="330523A3" w14:textId="77777777" w:rsidR="001F60A1" w:rsidRPr="00B43FB2" w:rsidRDefault="001F60A1" w:rsidP="00B97C2D">
            <w:pPr>
              <w:contextualSpacing/>
              <w:rPr>
                <w:rFonts w:eastAsia="Times New Roman" w:cs="Arial"/>
                <w:lang w:val="es-PE"/>
              </w:rPr>
            </w:pPr>
            <w:r w:rsidRPr="00B43FB2">
              <w:rPr>
                <w:rFonts w:eastAsia="Times New Roman" w:cs="Arial"/>
                <w:b/>
                <w:u w:val="single"/>
                <w:lang w:val="es-PE"/>
              </w:rPr>
              <w:t>Respuesta</w:t>
            </w:r>
            <w:r w:rsidRPr="00B43FB2">
              <w:rPr>
                <w:rFonts w:eastAsia="Times New Roman" w:cs="Arial"/>
                <w:lang w:val="es-PE"/>
              </w:rPr>
              <w:t>:</w:t>
            </w:r>
          </w:p>
          <w:p w14:paraId="6734F50F" w14:textId="77777777" w:rsidR="0001034D" w:rsidRPr="00B43FB2" w:rsidRDefault="0001034D" w:rsidP="00B97C2D">
            <w:pPr>
              <w:contextualSpacing/>
              <w:rPr>
                <w:rFonts w:eastAsia="Times New Roman" w:cs="Arial"/>
                <w:lang w:val="es-PE"/>
              </w:rPr>
            </w:pPr>
          </w:p>
          <w:p w14:paraId="75AA4046" w14:textId="3B657C69" w:rsidR="00F4322E" w:rsidRPr="00B43FB2" w:rsidRDefault="00F4322E" w:rsidP="00F4322E">
            <w:pPr>
              <w:tabs>
                <w:tab w:val="left" w:pos="851"/>
              </w:tabs>
              <w:jc w:val="both"/>
              <w:rPr>
                <w:rFonts w:cs="Arial"/>
                <w:lang w:val="es-PE"/>
              </w:rPr>
            </w:pPr>
            <w:r w:rsidRPr="00B43FB2">
              <w:rPr>
                <w:rFonts w:cs="Arial"/>
              </w:rPr>
              <w:t xml:space="preserve">Tener en consideración que el numeral bajo consulta indica </w:t>
            </w:r>
            <w:r w:rsidR="00B43FB2" w:rsidRPr="00B43FB2">
              <w:rPr>
                <w:rFonts w:cs="Arial"/>
              </w:rPr>
              <w:t>“</w:t>
            </w:r>
            <w:r w:rsidRPr="00B43FB2">
              <w:rPr>
                <w:rFonts w:cs="Arial"/>
                <w:lang w:val="es-PE"/>
              </w:rPr>
              <w:t>El CONTRATADO se compromete a atender los pedidos de información estadística del uso, tales como ranking de páginas web más visitadas, volumen de tráfico por usuario y por hot spot, así como realizar publicaciones en los dispositivos de manera segmentada, envíos de mensajes a los dispositivos de manera segmentada, restricciones de páginas Web por dispositivo de manera segmentada y otros, requeridos por el FITEL durante el PERÍODO DE OPERACIÓN</w:t>
            </w:r>
            <w:r w:rsidR="00B43FB2" w:rsidRPr="00B43FB2">
              <w:rPr>
                <w:rFonts w:cs="Arial"/>
                <w:lang w:val="es-PE"/>
              </w:rPr>
              <w:t>”</w:t>
            </w:r>
            <w:r w:rsidRPr="00B43FB2">
              <w:rPr>
                <w:rFonts w:cs="Arial"/>
                <w:lang w:val="es-PE"/>
              </w:rPr>
              <w:t>.</w:t>
            </w:r>
          </w:p>
          <w:p w14:paraId="1F70B8FD" w14:textId="77777777" w:rsidR="00F4322E" w:rsidRPr="00B43FB2" w:rsidRDefault="00F4322E" w:rsidP="00F4322E">
            <w:pPr>
              <w:tabs>
                <w:tab w:val="left" w:pos="851"/>
              </w:tabs>
              <w:jc w:val="both"/>
              <w:rPr>
                <w:rFonts w:cs="Arial"/>
                <w:lang w:val="es-PE"/>
              </w:rPr>
            </w:pPr>
          </w:p>
          <w:p w14:paraId="068D9C36" w14:textId="52A893B4" w:rsidR="001F60A1" w:rsidRPr="00B43FB2" w:rsidRDefault="00F4322E" w:rsidP="00B97C2D">
            <w:pPr>
              <w:pStyle w:val="Sinespaciado"/>
              <w:jc w:val="both"/>
              <w:rPr>
                <w:rFonts w:ascii="Arial" w:hAnsi="Arial" w:cs="Arial"/>
              </w:rPr>
            </w:pPr>
            <w:r w:rsidRPr="00B43FB2">
              <w:rPr>
                <w:rFonts w:ascii="Arial" w:hAnsi="Arial" w:cs="Arial"/>
              </w:rPr>
              <w:t xml:space="preserve">Con respecto a </w:t>
            </w:r>
            <w:r w:rsidR="00AE7430">
              <w:rPr>
                <w:rFonts w:ascii="Arial" w:hAnsi="Arial" w:cs="Arial"/>
              </w:rPr>
              <w:t>“</w:t>
            </w:r>
            <w:r w:rsidRPr="00B43FB2">
              <w:rPr>
                <w:rFonts w:ascii="Arial" w:hAnsi="Arial" w:cs="Arial"/>
              </w:rPr>
              <w:t>otros</w:t>
            </w:r>
            <w:r w:rsidR="00AE7430">
              <w:rPr>
                <w:rFonts w:ascii="Arial" w:hAnsi="Arial" w:cs="Arial"/>
              </w:rPr>
              <w:t>”</w:t>
            </w:r>
            <w:r w:rsidRPr="00B43FB2">
              <w:rPr>
                <w:rFonts w:ascii="Arial" w:hAnsi="Arial" w:cs="Arial"/>
              </w:rPr>
              <w:t>, se hace referencia a toda información sobre el uso de los servicios brindados por el proyecto.</w:t>
            </w:r>
          </w:p>
          <w:p w14:paraId="0DD87D16" w14:textId="708056C4" w:rsidR="00B43FB2" w:rsidRPr="00B43FB2" w:rsidRDefault="00B43FB2" w:rsidP="00B97C2D">
            <w:pPr>
              <w:pStyle w:val="Sinespaciado"/>
              <w:jc w:val="both"/>
              <w:rPr>
                <w:rFonts w:ascii="Arial" w:hAnsi="Arial" w:cs="Arial"/>
                <w:lang w:val="es-ES"/>
              </w:rPr>
            </w:pPr>
          </w:p>
        </w:tc>
      </w:tr>
    </w:tbl>
    <w:p w14:paraId="47F71F27" w14:textId="77777777" w:rsidR="001F60A1" w:rsidRPr="00351696" w:rsidRDefault="001F60A1" w:rsidP="001F60A1">
      <w:pPr>
        <w:rPr>
          <w:rFonts w:ascii="Arial" w:hAnsi="Arial" w:cs="Arial"/>
        </w:rPr>
      </w:pPr>
    </w:p>
    <w:tbl>
      <w:tblPr>
        <w:tblStyle w:val="Tablaconcuadrcula"/>
        <w:tblW w:w="8500" w:type="dxa"/>
        <w:tblLook w:val="04A0" w:firstRow="1" w:lastRow="0" w:firstColumn="1" w:lastColumn="0" w:noHBand="0" w:noVBand="1"/>
      </w:tblPr>
      <w:tblGrid>
        <w:gridCol w:w="4661"/>
        <w:gridCol w:w="3839"/>
      </w:tblGrid>
      <w:tr w:rsidR="001F60A1" w:rsidRPr="00351696" w14:paraId="43D4BCD7" w14:textId="77777777" w:rsidTr="00B97C2D">
        <w:tc>
          <w:tcPr>
            <w:tcW w:w="4661" w:type="dxa"/>
            <w:shd w:val="clear" w:color="auto" w:fill="auto"/>
          </w:tcPr>
          <w:p w14:paraId="6E72E665" w14:textId="77777777" w:rsidR="001F60A1" w:rsidRPr="00351696" w:rsidRDefault="001F60A1" w:rsidP="00B97C2D">
            <w:pPr>
              <w:contextualSpacing/>
              <w:jc w:val="both"/>
              <w:rPr>
                <w:rFonts w:cs="Arial"/>
                <w:lang w:val="es-PE"/>
              </w:rPr>
            </w:pPr>
            <w:r w:rsidRPr="00351696">
              <w:rPr>
                <w:rFonts w:cs="Arial"/>
                <w:lang w:val="es-PE"/>
              </w:rPr>
              <w:t>Nº de Consulta a las ESPECIFICACIONES TÉCNICAS DE LA RED DE ACCESO (Anexo Nº 8-B)</w:t>
            </w:r>
          </w:p>
        </w:tc>
        <w:tc>
          <w:tcPr>
            <w:tcW w:w="3839" w:type="dxa"/>
            <w:shd w:val="clear" w:color="auto" w:fill="auto"/>
          </w:tcPr>
          <w:p w14:paraId="48FD989E" w14:textId="3D99E85B" w:rsidR="001F60A1" w:rsidRPr="00351696" w:rsidRDefault="00DA74A8" w:rsidP="00B97C2D">
            <w:pPr>
              <w:contextualSpacing/>
              <w:jc w:val="both"/>
              <w:rPr>
                <w:rFonts w:cs="Arial"/>
                <w:lang w:val="es-PE"/>
              </w:rPr>
            </w:pPr>
            <w:r>
              <w:rPr>
                <w:rFonts w:cs="Arial"/>
                <w:lang w:val="es-PE"/>
              </w:rPr>
              <w:t>306</w:t>
            </w:r>
          </w:p>
        </w:tc>
      </w:tr>
      <w:tr w:rsidR="001F60A1" w:rsidRPr="00351696" w14:paraId="7079994D" w14:textId="77777777" w:rsidTr="00B97C2D">
        <w:tc>
          <w:tcPr>
            <w:tcW w:w="4661" w:type="dxa"/>
            <w:shd w:val="clear" w:color="auto" w:fill="auto"/>
          </w:tcPr>
          <w:p w14:paraId="535D5CF8" w14:textId="77777777" w:rsidR="001F60A1" w:rsidRPr="00351696" w:rsidRDefault="001F60A1" w:rsidP="00B97C2D">
            <w:pPr>
              <w:contextualSpacing/>
              <w:jc w:val="both"/>
              <w:rPr>
                <w:rFonts w:cs="Arial"/>
                <w:lang w:val="es-PE"/>
              </w:rPr>
            </w:pPr>
            <w:r w:rsidRPr="00351696">
              <w:rPr>
                <w:rFonts w:cs="Arial"/>
                <w:lang w:val="es-PE"/>
              </w:rPr>
              <w:t>Numeral, literal u otra división de las ESPECIFICACIONES TÉCNICAS DE LA RED DE ACCESO (Anexo Nº 8-B)</w:t>
            </w:r>
          </w:p>
        </w:tc>
        <w:tc>
          <w:tcPr>
            <w:tcW w:w="3839" w:type="dxa"/>
            <w:shd w:val="clear" w:color="auto" w:fill="auto"/>
          </w:tcPr>
          <w:p w14:paraId="3FC48044" w14:textId="77777777" w:rsidR="001F60A1" w:rsidRPr="00351696" w:rsidRDefault="001F60A1" w:rsidP="00B97C2D">
            <w:pPr>
              <w:contextualSpacing/>
              <w:jc w:val="both"/>
              <w:rPr>
                <w:rFonts w:cs="Arial"/>
                <w:lang w:val="es-PE"/>
              </w:rPr>
            </w:pPr>
            <w:r w:rsidRPr="00351696">
              <w:rPr>
                <w:rFonts w:cs="Arial"/>
                <w:lang w:val="es-PE"/>
              </w:rPr>
              <w:t>Numeral 3.2</w:t>
            </w:r>
          </w:p>
        </w:tc>
      </w:tr>
      <w:tr w:rsidR="001F60A1" w:rsidRPr="00AE7430" w14:paraId="01387CC4" w14:textId="77777777" w:rsidTr="00B97C2D">
        <w:tc>
          <w:tcPr>
            <w:tcW w:w="8500" w:type="dxa"/>
            <w:gridSpan w:val="2"/>
            <w:shd w:val="clear" w:color="auto" w:fill="auto"/>
          </w:tcPr>
          <w:p w14:paraId="03FB0EB2" w14:textId="77777777" w:rsidR="001F60A1" w:rsidRPr="00AE7430" w:rsidRDefault="001F60A1" w:rsidP="00B97C2D">
            <w:pPr>
              <w:pStyle w:val="Sinespaciado"/>
              <w:jc w:val="both"/>
              <w:rPr>
                <w:rFonts w:ascii="Arial" w:hAnsi="Arial" w:cs="Arial"/>
              </w:rPr>
            </w:pPr>
            <w:r w:rsidRPr="00AE7430">
              <w:rPr>
                <w:rFonts w:ascii="Arial" w:hAnsi="Arial" w:cs="Arial"/>
              </w:rPr>
              <w:t xml:space="preserve">De acuerdo con el numeral 3.2 del Anexo 8-B de las Bases, el CONTRATADO es responsable del </w:t>
            </w:r>
            <w:r w:rsidRPr="00AE7430">
              <w:rPr>
                <w:rFonts w:ascii="Arial" w:hAnsi="Arial" w:cs="Arial"/>
                <w:u w:val="single"/>
              </w:rPr>
              <w:t>mantenimiento y operación de todos los equipos</w:t>
            </w:r>
            <w:r w:rsidRPr="00AE7430">
              <w:rPr>
                <w:rFonts w:ascii="Arial" w:hAnsi="Arial" w:cs="Arial"/>
              </w:rPr>
              <w:t xml:space="preserve"> de la RED DE ACCESO, incluido el CPE.</w:t>
            </w:r>
          </w:p>
          <w:p w14:paraId="516F6F8C" w14:textId="77777777" w:rsidR="001F60A1" w:rsidRPr="00AE7430" w:rsidRDefault="001F60A1" w:rsidP="00B97C2D">
            <w:pPr>
              <w:pStyle w:val="Sinespaciado"/>
              <w:jc w:val="both"/>
              <w:rPr>
                <w:rFonts w:ascii="Arial" w:hAnsi="Arial" w:cs="Arial"/>
              </w:rPr>
            </w:pPr>
          </w:p>
          <w:p w14:paraId="3B172022" w14:textId="77777777" w:rsidR="001F60A1" w:rsidRPr="00AE7430" w:rsidRDefault="001F60A1" w:rsidP="00B97C2D">
            <w:pPr>
              <w:pStyle w:val="Sinespaciado"/>
              <w:jc w:val="both"/>
              <w:rPr>
                <w:rFonts w:ascii="Arial" w:hAnsi="Arial" w:cs="Arial"/>
              </w:rPr>
            </w:pPr>
            <w:r w:rsidRPr="00AE7430">
              <w:rPr>
                <w:rFonts w:ascii="Arial" w:hAnsi="Arial" w:cs="Arial"/>
              </w:rPr>
              <w:t>Sobre el particular, agradeceremos se sirva confirmar que cuando se hace referencia que el CONTRATADO será responsable de la operación de todos los equipos de la RED DE ACCESO (incluido el CPE), esto quiere decir que el Contratado deberá garantizar que estos equipos funcionen o posean las condiciones para ello; lo cual no debería entenderse a la operación como disponibilidad del servicio.</w:t>
            </w:r>
          </w:p>
        </w:tc>
      </w:tr>
      <w:tr w:rsidR="001F60A1" w:rsidRPr="00AE7430" w14:paraId="0213607D" w14:textId="77777777" w:rsidTr="00B97C2D">
        <w:tc>
          <w:tcPr>
            <w:tcW w:w="8500" w:type="dxa"/>
            <w:gridSpan w:val="2"/>
            <w:shd w:val="clear" w:color="auto" w:fill="auto"/>
          </w:tcPr>
          <w:p w14:paraId="6F171875" w14:textId="77777777" w:rsidR="001F60A1" w:rsidRPr="00AE7430" w:rsidRDefault="001F60A1" w:rsidP="00B97C2D">
            <w:pPr>
              <w:contextualSpacing/>
              <w:rPr>
                <w:rFonts w:eastAsia="Times New Roman" w:cs="Arial"/>
                <w:lang w:val="es-PE"/>
              </w:rPr>
            </w:pPr>
            <w:r w:rsidRPr="00AE7430">
              <w:rPr>
                <w:rFonts w:eastAsia="Times New Roman" w:cs="Arial"/>
                <w:b/>
                <w:u w:val="single"/>
                <w:lang w:val="es-PE"/>
              </w:rPr>
              <w:t>Respuesta</w:t>
            </w:r>
            <w:r w:rsidRPr="00AE7430">
              <w:rPr>
                <w:rFonts w:eastAsia="Times New Roman" w:cs="Arial"/>
                <w:lang w:val="es-PE"/>
              </w:rPr>
              <w:t>:</w:t>
            </w:r>
          </w:p>
          <w:p w14:paraId="6412359E" w14:textId="77777777" w:rsidR="0001034D" w:rsidRPr="00AE7430" w:rsidRDefault="0001034D" w:rsidP="00B97C2D">
            <w:pPr>
              <w:contextualSpacing/>
              <w:rPr>
                <w:rFonts w:eastAsia="Times New Roman" w:cs="Arial"/>
                <w:lang w:val="es-PE"/>
              </w:rPr>
            </w:pPr>
          </w:p>
          <w:p w14:paraId="6B5BA42F" w14:textId="1B611083" w:rsidR="001F60A1" w:rsidRDefault="00F4322E" w:rsidP="00B97C2D">
            <w:pPr>
              <w:pStyle w:val="Sinespaciado"/>
              <w:jc w:val="both"/>
              <w:rPr>
                <w:rFonts w:ascii="Arial" w:hAnsi="Arial" w:cs="Arial"/>
              </w:rPr>
            </w:pPr>
            <w:r w:rsidRPr="00AE7430">
              <w:rPr>
                <w:rFonts w:ascii="Arial" w:hAnsi="Arial" w:cs="Arial"/>
              </w:rPr>
              <w:t>Su entendimiento es correcto</w:t>
            </w:r>
            <w:r w:rsidR="00AE7430">
              <w:rPr>
                <w:rFonts w:ascii="Arial" w:hAnsi="Arial" w:cs="Arial"/>
              </w:rPr>
              <w:t>. E</w:t>
            </w:r>
            <w:r w:rsidRPr="00AE7430">
              <w:rPr>
                <w:rFonts w:ascii="Arial" w:hAnsi="Arial" w:cs="Arial"/>
              </w:rPr>
              <w:t>l CONTRATADO debe garantizar el correcto funcionamiento de todos los equipos de la RED DE ACCESO incluyendo el CPE. Adicionalmente</w:t>
            </w:r>
            <w:r w:rsidR="00AE7430">
              <w:rPr>
                <w:rFonts w:ascii="Arial" w:hAnsi="Arial" w:cs="Arial"/>
              </w:rPr>
              <w:t>,</w:t>
            </w:r>
            <w:r w:rsidRPr="00AE7430">
              <w:rPr>
                <w:rFonts w:ascii="Arial" w:hAnsi="Arial" w:cs="Arial"/>
              </w:rPr>
              <w:t xml:space="preserve"> se sugiere revisar el </w:t>
            </w:r>
            <w:r w:rsidR="00AE7430" w:rsidRPr="00AE7430">
              <w:rPr>
                <w:rFonts w:ascii="Arial" w:hAnsi="Arial" w:cs="Arial"/>
              </w:rPr>
              <w:t xml:space="preserve">Numeral </w:t>
            </w:r>
            <w:r w:rsidRPr="00AE7430">
              <w:rPr>
                <w:rFonts w:ascii="Arial" w:hAnsi="Arial" w:cs="Arial"/>
              </w:rPr>
              <w:t>3.4 en donde se indica sobre la medición del indicador de calidad denominado “Disponibilidad de la RED DE ACCESO”.</w:t>
            </w:r>
          </w:p>
          <w:p w14:paraId="3E9C025C" w14:textId="19479CEB" w:rsidR="00AE7430" w:rsidRPr="00AE7430" w:rsidRDefault="00AE7430" w:rsidP="00B97C2D">
            <w:pPr>
              <w:pStyle w:val="Sinespaciado"/>
              <w:jc w:val="both"/>
              <w:rPr>
                <w:rFonts w:ascii="Arial" w:hAnsi="Arial" w:cs="Arial"/>
                <w:lang w:val="es-ES"/>
              </w:rPr>
            </w:pPr>
          </w:p>
        </w:tc>
      </w:tr>
    </w:tbl>
    <w:p w14:paraId="3C693F74" w14:textId="77777777" w:rsidR="001F60A1" w:rsidRPr="00AE7430" w:rsidRDefault="001F60A1" w:rsidP="001F60A1">
      <w:pPr>
        <w:rPr>
          <w:rFonts w:ascii="Arial" w:hAnsi="Arial" w:cs="Arial"/>
        </w:rPr>
      </w:pPr>
    </w:p>
    <w:tbl>
      <w:tblPr>
        <w:tblStyle w:val="Tablaconcuadrcula"/>
        <w:tblW w:w="8500" w:type="dxa"/>
        <w:tblLook w:val="04A0" w:firstRow="1" w:lastRow="0" w:firstColumn="1" w:lastColumn="0" w:noHBand="0" w:noVBand="1"/>
      </w:tblPr>
      <w:tblGrid>
        <w:gridCol w:w="4661"/>
        <w:gridCol w:w="3839"/>
      </w:tblGrid>
      <w:tr w:rsidR="001F60A1" w:rsidRPr="00AE7430" w14:paraId="4F000C8F" w14:textId="77777777" w:rsidTr="00B97C2D">
        <w:tc>
          <w:tcPr>
            <w:tcW w:w="4661" w:type="dxa"/>
            <w:shd w:val="clear" w:color="auto" w:fill="auto"/>
          </w:tcPr>
          <w:p w14:paraId="2CB406C8" w14:textId="77777777" w:rsidR="001F60A1" w:rsidRPr="00AE7430" w:rsidRDefault="001F60A1" w:rsidP="00B97C2D">
            <w:pPr>
              <w:contextualSpacing/>
              <w:jc w:val="both"/>
              <w:rPr>
                <w:rFonts w:cs="Arial"/>
                <w:lang w:val="es-PE"/>
              </w:rPr>
            </w:pPr>
            <w:r w:rsidRPr="00AE7430">
              <w:rPr>
                <w:rFonts w:cs="Arial"/>
                <w:lang w:val="es-PE"/>
              </w:rPr>
              <w:t>Nº de Consulta a las ESPECIFICACIONES TÉCNICAS DE LA RED DE ACCESO (Anexo Nº 8-B)</w:t>
            </w:r>
          </w:p>
        </w:tc>
        <w:tc>
          <w:tcPr>
            <w:tcW w:w="3839" w:type="dxa"/>
            <w:shd w:val="clear" w:color="auto" w:fill="auto"/>
          </w:tcPr>
          <w:p w14:paraId="1174F5A2" w14:textId="5473CB1E" w:rsidR="001F60A1" w:rsidRPr="00AE7430" w:rsidRDefault="00DA74A8" w:rsidP="00B97C2D">
            <w:pPr>
              <w:contextualSpacing/>
              <w:jc w:val="both"/>
              <w:rPr>
                <w:rFonts w:cs="Arial"/>
                <w:lang w:val="es-PE"/>
              </w:rPr>
            </w:pPr>
            <w:r>
              <w:rPr>
                <w:rFonts w:cs="Arial"/>
                <w:lang w:val="es-PE"/>
              </w:rPr>
              <w:t>307</w:t>
            </w:r>
          </w:p>
        </w:tc>
      </w:tr>
      <w:tr w:rsidR="001F60A1" w:rsidRPr="00AE7430" w14:paraId="6A52D2E0" w14:textId="77777777" w:rsidTr="00B97C2D">
        <w:tc>
          <w:tcPr>
            <w:tcW w:w="4661" w:type="dxa"/>
            <w:shd w:val="clear" w:color="auto" w:fill="auto"/>
          </w:tcPr>
          <w:p w14:paraId="4FEEB971" w14:textId="77777777" w:rsidR="001F60A1" w:rsidRPr="00AE7430" w:rsidRDefault="001F60A1" w:rsidP="00B97C2D">
            <w:pPr>
              <w:contextualSpacing/>
              <w:jc w:val="both"/>
              <w:rPr>
                <w:rFonts w:cs="Arial"/>
                <w:lang w:val="es-PE"/>
              </w:rPr>
            </w:pPr>
            <w:r w:rsidRPr="00AE7430">
              <w:rPr>
                <w:rFonts w:cs="Arial"/>
                <w:lang w:val="es-PE"/>
              </w:rPr>
              <w:t>Numeral, literal u otra división de las ESPECIFICACIONES TÉCNICAS DE LA RED DE ACCESO (Anexo Nº 8-B)</w:t>
            </w:r>
          </w:p>
        </w:tc>
        <w:tc>
          <w:tcPr>
            <w:tcW w:w="3839" w:type="dxa"/>
            <w:shd w:val="clear" w:color="auto" w:fill="auto"/>
          </w:tcPr>
          <w:p w14:paraId="144D08AF" w14:textId="77777777" w:rsidR="001F60A1" w:rsidRPr="00AE7430" w:rsidRDefault="001F60A1" w:rsidP="00B97C2D">
            <w:pPr>
              <w:contextualSpacing/>
              <w:jc w:val="both"/>
              <w:rPr>
                <w:rFonts w:cs="Arial"/>
                <w:lang w:val="es-PE"/>
              </w:rPr>
            </w:pPr>
            <w:r w:rsidRPr="00AE7430">
              <w:rPr>
                <w:rFonts w:cs="Arial"/>
                <w:lang w:val="es-PE"/>
              </w:rPr>
              <w:t>Numeral 3.8.1</w:t>
            </w:r>
          </w:p>
        </w:tc>
      </w:tr>
      <w:tr w:rsidR="001F60A1" w:rsidRPr="00AE7430" w14:paraId="757161C6" w14:textId="77777777" w:rsidTr="00B97C2D">
        <w:tc>
          <w:tcPr>
            <w:tcW w:w="8500" w:type="dxa"/>
            <w:gridSpan w:val="2"/>
            <w:shd w:val="clear" w:color="auto" w:fill="auto"/>
          </w:tcPr>
          <w:p w14:paraId="0670C926" w14:textId="77777777" w:rsidR="001F60A1" w:rsidRPr="00AE7430" w:rsidRDefault="001F60A1" w:rsidP="00B97C2D">
            <w:pPr>
              <w:pStyle w:val="Sinespaciado"/>
              <w:rPr>
                <w:rFonts w:ascii="Arial" w:hAnsi="Arial" w:cs="Arial"/>
              </w:rPr>
            </w:pPr>
            <w:r w:rsidRPr="00AE7430">
              <w:rPr>
                <w:rFonts w:ascii="Arial" w:hAnsi="Arial" w:cs="Arial"/>
              </w:rPr>
              <w:t xml:space="preserve">Confirmar que el alcance de medición para los siguientes requerimientos indicados del Numeral 3.8.1 N° 8-B de las Bases concuerdan con los parámetros de calidad indicados en los numerales 2, 3 y 4 del ANEXO II </w:t>
            </w:r>
            <w:r w:rsidRPr="00AE7430">
              <w:rPr>
                <w:rFonts w:ascii="Arial" w:hAnsi="Arial" w:cs="Arial"/>
                <w:i/>
              </w:rPr>
              <w:t>“ACUERDO DE NIVEL DE SERVICIO”</w:t>
            </w:r>
            <w:r w:rsidRPr="00AE7430">
              <w:rPr>
                <w:rFonts w:ascii="Arial" w:hAnsi="Arial" w:cs="Arial"/>
              </w:rPr>
              <w:t xml:space="preserve"> del Apéndice N° 5-A del Anexo N° 8-B de las Bases:</w:t>
            </w:r>
          </w:p>
          <w:p w14:paraId="2FE16E41" w14:textId="77777777" w:rsidR="001F60A1" w:rsidRPr="00AE7430" w:rsidRDefault="001F60A1" w:rsidP="00B97C2D">
            <w:pPr>
              <w:pStyle w:val="Sinespaciado"/>
              <w:jc w:val="both"/>
              <w:rPr>
                <w:rFonts w:ascii="Arial" w:hAnsi="Arial" w:cs="Arial"/>
              </w:rPr>
            </w:pPr>
          </w:p>
          <w:p w14:paraId="764F76F9" w14:textId="77777777" w:rsidR="001F60A1" w:rsidRPr="00AE7430" w:rsidRDefault="001F60A1" w:rsidP="00B97C2D">
            <w:pPr>
              <w:ind w:left="1134" w:hanging="567"/>
              <w:jc w:val="both"/>
              <w:rPr>
                <w:rFonts w:cs="Arial"/>
                <w:lang w:val="es-PE"/>
              </w:rPr>
            </w:pPr>
            <w:r w:rsidRPr="00AE7430">
              <w:rPr>
                <w:rFonts w:cs="Arial"/>
                <w:lang w:val="es-PE"/>
              </w:rPr>
              <w:t>c.6.</w:t>
            </w:r>
            <w:r w:rsidRPr="00AE7430">
              <w:rPr>
                <w:rFonts w:cs="Arial"/>
                <w:lang w:val="es-PE"/>
              </w:rPr>
              <w:tab/>
              <w:t>Latencia máxima de ciento cincuenta (150) ms. (ida y vuelta)</w:t>
            </w:r>
          </w:p>
          <w:p w14:paraId="6194139C" w14:textId="77777777" w:rsidR="001F60A1" w:rsidRPr="00AE7430" w:rsidRDefault="001F60A1" w:rsidP="00B97C2D">
            <w:pPr>
              <w:ind w:left="1134" w:hanging="567"/>
              <w:jc w:val="both"/>
              <w:rPr>
                <w:rFonts w:cs="Arial"/>
                <w:lang w:val="es-PE"/>
              </w:rPr>
            </w:pPr>
            <w:r w:rsidRPr="00AE7430">
              <w:rPr>
                <w:rFonts w:cs="Arial"/>
                <w:lang w:val="es-PE"/>
              </w:rPr>
              <w:t>c.7.</w:t>
            </w:r>
            <w:r w:rsidRPr="00AE7430">
              <w:rPr>
                <w:rFonts w:cs="Arial"/>
                <w:lang w:val="es-PE"/>
              </w:rPr>
              <w:tab/>
              <w:t>Pérdida de paquetes menores al dos por ciento (2%).</w:t>
            </w:r>
          </w:p>
          <w:p w14:paraId="08C129E8" w14:textId="77777777" w:rsidR="001F60A1" w:rsidRPr="00AE7430" w:rsidRDefault="001F60A1" w:rsidP="00B97C2D">
            <w:pPr>
              <w:ind w:left="1134" w:hanging="567"/>
              <w:jc w:val="both"/>
              <w:rPr>
                <w:rFonts w:cs="Arial"/>
                <w:lang w:val="es-PE"/>
              </w:rPr>
            </w:pPr>
            <w:r w:rsidRPr="00AE7430">
              <w:rPr>
                <w:rFonts w:cs="Arial"/>
                <w:lang w:val="es-PE"/>
              </w:rPr>
              <w:t>c.8.</w:t>
            </w:r>
            <w:r w:rsidRPr="00AE7430">
              <w:rPr>
                <w:rFonts w:cs="Arial"/>
                <w:lang w:val="es-PE"/>
              </w:rPr>
              <w:tab/>
              <w:t>Jitter menor a quince (15) ms.</w:t>
            </w:r>
          </w:p>
        </w:tc>
      </w:tr>
      <w:tr w:rsidR="001F60A1" w:rsidRPr="00AE7430" w14:paraId="451BD90F" w14:textId="77777777" w:rsidTr="00B97C2D">
        <w:tc>
          <w:tcPr>
            <w:tcW w:w="8500" w:type="dxa"/>
            <w:gridSpan w:val="2"/>
            <w:shd w:val="clear" w:color="auto" w:fill="auto"/>
          </w:tcPr>
          <w:p w14:paraId="19C0E77C" w14:textId="77777777" w:rsidR="001F60A1" w:rsidRPr="00AE7430" w:rsidRDefault="001F60A1" w:rsidP="00AE7430">
            <w:pPr>
              <w:contextualSpacing/>
              <w:jc w:val="both"/>
              <w:rPr>
                <w:rFonts w:eastAsia="Times New Roman" w:cs="Arial"/>
                <w:lang w:val="es-PE"/>
              </w:rPr>
            </w:pPr>
            <w:r w:rsidRPr="00AE7430">
              <w:rPr>
                <w:rFonts w:eastAsia="Times New Roman" w:cs="Arial"/>
                <w:b/>
                <w:u w:val="single"/>
                <w:lang w:val="es-PE"/>
              </w:rPr>
              <w:t>Respuesta</w:t>
            </w:r>
            <w:r w:rsidRPr="00AE7430">
              <w:rPr>
                <w:rFonts w:eastAsia="Times New Roman" w:cs="Arial"/>
                <w:lang w:val="es-PE"/>
              </w:rPr>
              <w:t>:</w:t>
            </w:r>
          </w:p>
          <w:p w14:paraId="187D51F2" w14:textId="77777777" w:rsidR="0001034D" w:rsidRPr="00AE7430" w:rsidRDefault="0001034D" w:rsidP="00AE7430">
            <w:pPr>
              <w:contextualSpacing/>
              <w:jc w:val="both"/>
              <w:rPr>
                <w:rFonts w:eastAsia="Times New Roman" w:cs="Arial"/>
                <w:lang w:val="es-PE"/>
              </w:rPr>
            </w:pPr>
          </w:p>
          <w:p w14:paraId="1ABD78D9" w14:textId="58DE6790" w:rsidR="002A1508" w:rsidRDefault="00F4322E" w:rsidP="00AE7430">
            <w:pPr>
              <w:pStyle w:val="Sinespaciado"/>
              <w:jc w:val="both"/>
              <w:rPr>
                <w:rFonts w:ascii="Arial" w:hAnsi="Arial" w:cs="Arial"/>
              </w:rPr>
            </w:pPr>
            <w:r w:rsidRPr="00AE7430">
              <w:rPr>
                <w:rFonts w:ascii="Arial" w:hAnsi="Arial" w:cs="Arial"/>
              </w:rPr>
              <w:t>Se confirma su entendimiento, es concordante con los parámetros de latencia perdida máxima de paquetes y jitter.</w:t>
            </w:r>
          </w:p>
          <w:p w14:paraId="1B591F8B" w14:textId="77777777" w:rsidR="001F60A1" w:rsidRPr="00AE7430" w:rsidRDefault="001F60A1" w:rsidP="00AE7430">
            <w:pPr>
              <w:pStyle w:val="Sinespaciado"/>
              <w:jc w:val="both"/>
              <w:rPr>
                <w:rFonts w:ascii="Arial" w:hAnsi="Arial" w:cs="Arial"/>
                <w:lang w:val="es-ES"/>
              </w:rPr>
            </w:pPr>
          </w:p>
        </w:tc>
      </w:tr>
    </w:tbl>
    <w:p w14:paraId="5862EBD0" w14:textId="77777777" w:rsidR="001F60A1" w:rsidRPr="00AE7430" w:rsidRDefault="001F60A1" w:rsidP="001F60A1">
      <w:pPr>
        <w:rPr>
          <w:rFonts w:ascii="Arial" w:hAnsi="Arial" w:cs="Arial"/>
        </w:rPr>
      </w:pPr>
    </w:p>
    <w:tbl>
      <w:tblPr>
        <w:tblStyle w:val="Tablaconcuadrcula"/>
        <w:tblW w:w="8500" w:type="dxa"/>
        <w:tblLook w:val="04A0" w:firstRow="1" w:lastRow="0" w:firstColumn="1" w:lastColumn="0" w:noHBand="0" w:noVBand="1"/>
      </w:tblPr>
      <w:tblGrid>
        <w:gridCol w:w="4661"/>
        <w:gridCol w:w="3839"/>
      </w:tblGrid>
      <w:tr w:rsidR="001F60A1" w:rsidRPr="00AE7430" w14:paraId="4C6D5C5B" w14:textId="77777777" w:rsidTr="00B97C2D">
        <w:tc>
          <w:tcPr>
            <w:tcW w:w="4661" w:type="dxa"/>
            <w:shd w:val="clear" w:color="auto" w:fill="auto"/>
          </w:tcPr>
          <w:p w14:paraId="65FD82D2" w14:textId="77777777" w:rsidR="001F60A1" w:rsidRPr="00AE7430" w:rsidRDefault="001F60A1" w:rsidP="00B97C2D">
            <w:pPr>
              <w:contextualSpacing/>
              <w:jc w:val="both"/>
              <w:rPr>
                <w:rFonts w:cs="Arial"/>
                <w:lang w:val="es-PE"/>
              </w:rPr>
            </w:pPr>
            <w:r w:rsidRPr="00AE7430">
              <w:rPr>
                <w:rFonts w:cs="Arial"/>
                <w:lang w:val="es-PE"/>
              </w:rPr>
              <w:t>Nº de Consulta a las ESPECIFICACIONES TÉCNICAS DE LA RED DE ACCESO (Anexo Nº 8-B)</w:t>
            </w:r>
          </w:p>
        </w:tc>
        <w:tc>
          <w:tcPr>
            <w:tcW w:w="3839" w:type="dxa"/>
            <w:shd w:val="clear" w:color="auto" w:fill="auto"/>
          </w:tcPr>
          <w:p w14:paraId="4990A095" w14:textId="7944127D" w:rsidR="001F60A1" w:rsidRPr="00AE7430" w:rsidRDefault="00DA74A8" w:rsidP="00B97C2D">
            <w:pPr>
              <w:contextualSpacing/>
              <w:jc w:val="both"/>
              <w:rPr>
                <w:rFonts w:cs="Arial"/>
                <w:lang w:val="es-PE"/>
              </w:rPr>
            </w:pPr>
            <w:r>
              <w:rPr>
                <w:rFonts w:cs="Arial"/>
                <w:lang w:val="es-PE"/>
              </w:rPr>
              <w:t>308</w:t>
            </w:r>
          </w:p>
        </w:tc>
      </w:tr>
      <w:tr w:rsidR="001F60A1" w:rsidRPr="00AE7430" w14:paraId="15DDA861" w14:textId="77777777" w:rsidTr="00B97C2D">
        <w:tc>
          <w:tcPr>
            <w:tcW w:w="4661" w:type="dxa"/>
            <w:shd w:val="clear" w:color="auto" w:fill="auto"/>
          </w:tcPr>
          <w:p w14:paraId="1A7CDBF0" w14:textId="77777777" w:rsidR="001F60A1" w:rsidRPr="00AE7430" w:rsidRDefault="001F60A1" w:rsidP="00B97C2D">
            <w:pPr>
              <w:contextualSpacing/>
              <w:jc w:val="both"/>
              <w:rPr>
                <w:rFonts w:cs="Arial"/>
                <w:lang w:val="es-PE"/>
              </w:rPr>
            </w:pPr>
            <w:r w:rsidRPr="00AE7430">
              <w:rPr>
                <w:rFonts w:cs="Arial"/>
                <w:lang w:val="es-PE"/>
              </w:rPr>
              <w:t>Numeral, literal u otra división de las ESPECIFICACIONES TÉCNICAS DE LA RED DE ACCESO (Anexo Nº 8-B)</w:t>
            </w:r>
          </w:p>
        </w:tc>
        <w:tc>
          <w:tcPr>
            <w:tcW w:w="3839" w:type="dxa"/>
            <w:shd w:val="clear" w:color="auto" w:fill="auto"/>
          </w:tcPr>
          <w:p w14:paraId="430E479A" w14:textId="77777777" w:rsidR="001F60A1" w:rsidRPr="00AE7430" w:rsidRDefault="001F60A1" w:rsidP="00B97C2D">
            <w:pPr>
              <w:contextualSpacing/>
              <w:jc w:val="both"/>
              <w:rPr>
                <w:rFonts w:cs="Arial"/>
                <w:lang w:val="es-PE"/>
              </w:rPr>
            </w:pPr>
            <w:r w:rsidRPr="00AE7430">
              <w:rPr>
                <w:rFonts w:cs="Arial"/>
                <w:lang w:val="es-PE"/>
              </w:rPr>
              <w:t>Apéndice N°24</w:t>
            </w:r>
          </w:p>
        </w:tc>
      </w:tr>
      <w:tr w:rsidR="001F60A1" w:rsidRPr="00AE7430" w14:paraId="271171A3" w14:textId="77777777" w:rsidTr="00B97C2D">
        <w:tc>
          <w:tcPr>
            <w:tcW w:w="8500" w:type="dxa"/>
            <w:gridSpan w:val="2"/>
            <w:shd w:val="clear" w:color="auto" w:fill="auto"/>
          </w:tcPr>
          <w:p w14:paraId="73914503" w14:textId="77777777" w:rsidR="001F60A1" w:rsidRPr="00AE7430" w:rsidRDefault="001F60A1" w:rsidP="00B97C2D">
            <w:pPr>
              <w:pStyle w:val="Prrafodelista"/>
              <w:ind w:left="0"/>
              <w:jc w:val="both"/>
              <w:rPr>
                <w:rFonts w:eastAsia="Calibri" w:cs="Arial"/>
                <w:lang w:val="es-PE"/>
              </w:rPr>
            </w:pPr>
            <w:r w:rsidRPr="00AE7430">
              <w:rPr>
                <w:rFonts w:eastAsia="Calibri" w:cs="Arial"/>
              </w:rPr>
              <w:t>Favor de especificar los Lineamientos para la determinación de la existencia de cobertura en una LOCALIDAD BENEFICIARIA en caso el PROVEEDOR implementes enlaces alámbricos entre los Nodos de la RED DE ACCESO hasta las LOCALIDADES BENEFICIARIAS tal como se menciona en el numeral 4.1.12</w:t>
            </w:r>
            <w:r w:rsidRPr="00AE7430">
              <w:rPr>
                <w:rFonts w:eastAsia="Calibri" w:cs="Arial"/>
                <w:lang w:val="es-PE"/>
              </w:rPr>
              <w:t>.</w:t>
            </w:r>
          </w:p>
        </w:tc>
      </w:tr>
      <w:tr w:rsidR="001F60A1" w:rsidRPr="00AE7430" w14:paraId="109A82ED" w14:textId="77777777" w:rsidTr="00B97C2D">
        <w:tc>
          <w:tcPr>
            <w:tcW w:w="8500" w:type="dxa"/>
            <w:gridSpan w:val="2"/>
            <w:shd w:val="clear" w:color="auto" w:fill="auto"/>
          </w:tcPr>
          <w:p w14:paraId="63414345" w14:textId="77777777" w:rsidR="001F60A1" w:rsidRPr="00AE7430" w:rsidRDefault="001F60A1" w:rsidP="00B97C2D">
            <w:pPr>
              <w:contextualSpacing/>
              <w:rPr>
                <w:rFonts w:eastAsia="Times New Roman" w:cs="Arial"/>
                <w:lang w:val="es-PE"/>
              </w:rPr>
            </w:pPr>
            <w:r w:rsidRPr="00AE7430">
              <w:rPr>
                <w:rFonts w:eastAsia="Times New Roman" w:cs="Arial"/>
                <w:b/>
                <w:u w:val="single"/>
                <w:lang w:val="es-PE"/>
              </w:rPr>
              <w:t>Respuesta</w:t>
            </w:r>
            <w:r w:rsidRPr="00AE7430">
              <w:rPr>
                <w:rFonts w:eastAsia="Times New Roman" w:cs="Arial"/>
                <w:lang w:val="es-PE"/>
              </w:rPr>
              <w:t>:</w:t>
            </w:r>
          </w:p>
          <w:p w14:paraId="59BE8BBA" w14:textId="77777777" w:rsidR="0001034D" w:rsidRPr="00AE7430" w:rsidRDefault="0001034D" w:rsidP="00B97C2D">
            <w:pPr>
              <w:contextualSpacing/>
              <w:rPr>
                <w:rFonts w:eastAsia="Times New Roman" w:cs="Arial"/>
                <w:lang w:val="es-PE"/>
              </w:rPr>
            </w:pPr>
          </w:p>
          <w:p w14:paraId="7E033A5B" w14:textId="6CB28759" w:rsidR="002A1508" w:rsidRDefault="00F4322E" w:rsidP="00B97C2D">
            <w:pPr>
              <w:pStyle w:val="Prrafodelista"/>
              <w:ind w:left="0"/>
              <w:jc w:val="both"/>
              <w:rPr>
                <w:lang w:val="es-PE"/>
              </w:rPr>
            </w:pPr>
            <w:r w:rsidRPr="00AE7430">
              <w:rPr>
                <w:rFonts w:cs="Arial"/>
              </w:rPr>
              <w:t>En caso el CONTRATADO implemente enlaces alámbricos en la RED DE ACEESO se verificará la conectividad hacia los puntos instalados en el PERIODO DE INVERSION DE LA RED DE ACCESO</w:t>
            </w:r>
            <w:r w:rsidR="00AE7430">
              <w:rPr>
                <w:rFonts w:cs="Arial"/>
              </w:rPr>
              <w:t>. S</w:t>
            </w:r>
            <w:r w:rsidRPr="00AE7430">
              <w:rPr>
                <w:rFonts w:cs="Arial"/>
              </w:rPr>
              <w:t>in embargo, debemos recordar que el CONTRATADO está en la obligación de satisfacer la demanda de nuevos usuarios que pudieran requerir el servicio durante el PERIODO DE OPERACIÓN</w:t>
            </w:r>
            <w:r w:rsidR="00AE7430">
              <w:rPr>
                <w:rFonts w:cs="Arial"/>
              </w:rPr>
              <w:t>:</w:t>
            </w:r>
            <w:r w:rsidRPr="00AE7430">
              <w:rPr>
                <w:rFonts w:cs="Arial"/>
              </w:rPr>
              <w:t xml:space="preserve"> ver </w:t>
            </w:r>
            <w:r w:rsidR="00AE7430" w:rsidRPr="00AE7430">
              <w:rPr>
                <w:rFonts w:cs="Arial"/>
              </w:rPr>
              <w:t xml:space="preserve">Numeral </w:t>
            </w:r>
            <w:r w:rsidRPr="00AE7430">
              <w:rPr>
                <w:rFonts w:cs="Arial"/>
              </w:rPr>
              <w:t xml:space="preserve">7.16 de la </w:t>
            </w:r>
            <w:r w:rsidR="00AE7430" w:rsidRPr="00AE7430">
              <w:rPr>
                <w:rFonts w:cs="Arial"/>
              </w:rPr>
              <w:t xml:space="preserve">Cláusula Séptima </w:t>
            </w:r>
            <w:r w:rsidRPr="00AE7430">
              <w:rPr>
                <w:rFonts w:cs="Arial"/>
              </w:rPr>
              <w:t xml:space="preserve">del </w:t>
            </w:r>
            <w:r w:rsidR="00AE7430" w:rsidRPr="00AE7430">
              <w:rPr>
                <w:lang w:val="es-PE"/>
              </w:rPr>
              <w:t xml:space="preserve">Proyecto </w:t>
            </w:r>
            <w:r w:rsidR="00AE7430">
              <w:rPr>
                <w:lang w:val="es-PE"/>
              </w:rPr>
              <w:t>d</w:t>
            </w:r>
            <w:r w:rsidR="00AE7430" w:rsidRPr="00AE7430">
              <w:rPr>
                <w:lang w:val="es-PE"/>
              </w:rPr>
              <w:t xml:space="preserve">e Contrato </w:t>
            </w:r>
            <w:r w:rsidR="00AE7430">
              <w:rPr>
                <w:lang w:val="es-PE"/>
              </w:rPr>
              <w:t>d</w:t>
            </w:r>
            <w:r w:rsidR="00AE7430" w:rsidRPr="00AE7430">
              <w:rPr>
                <w:lang w:val="es-PE"/>
              </w:rPr>
              <w:t>e Financiamiento.</w:t>
            </w:r>
          </w:p>
          <w:p w14:paraId="7D7F1D78" w14:textId="77777777" w:rsidR="001F60A1" w:rsidRPr="00AE7430" w:rsidRDefault="001F60A1" w:rsidP="00B97C2D">
            <w:pPr>
              <w:pStyle w:val="Prrafodelista"/>
              <w:ind w:left="0"/>
              <w:jc w:val="both"/>
              <w:rPr>
                <w:rFonts w:eastAsia="Calibri" w:cs="Arial"/>
              </w:rPr>
            </w:pPr>
          </w:p>
        </w:tc>
      </w:tr>
    </w:tbl>
    <w:p w14:paraId="129D7B2B" w14:textId="77777777" w:rsidR="001F60A1" w:rsidRPr="00AE7430" w:rsidRDefault="001F60A1" w:rsidP="001F60A1">
      <w:pPr>
        <w:rPr>
          <w:rFonts w:ascii="Arial" w:hAnsi="Arial" w:cs="Arial"/>
        </w:rPr>
      </w:pPr>
    </w:p>
    <w:tbl>
      <w:tblPr>
        <w:tblStyle w:val="Tablaconcuadrcula"/>
        <w:tblW w:w="8500" w:type="dxa"/>
        <w:tblLook w:val="04A0" w:firstRow="1" w:lastRow="0" w:firstColumn="1" w:lastColumn="0" w:noHBand="0" w:noVBand="1"/>
      </w:tblPr>
      <w:tblGrid>
        <w:gridCol w:w="4661"/>
        <w:gridCol w:w="3839"/>
      </w:tblGrid>
      <w:tr w:rsidR="001F60A1" w:rsidRPr="00AE7430" w14:paraId="5A4C656D" w14:textId="77777777" w:rsidTr="00B97C2D">
        <w:tc>
          <w:tcPr>
            <w:tcW w:w="4661" w:type="dxa"/>
            <w:shd w:val="clear" w:color="auto" w:fill="auto"/>
          </w:tcPr>
          <w:p w14:paraId="3E8AD585" w14:textId="77777777" w:rsidR="001F60A1" w:rsidRPr="00AE7430" w:rsidRDefault="001F60A1" w:rsidP="00B97C2D">
            <w:pPr>
              <w:contextualSpacing/>
              <w:jc w:val="both"/>
              <w:rPr>
                <w:rFonts w:cs="Arial"/>
                <w:lang w:val="es-PE"/>
              </w:rPr>
            </w:pPr>
            <w:r w:rsidRPr="00AE7430">
              <w:rPr>
                <w:rFonts w:cs="Arial"/>
                <w:lang w:val="es-PE"/>
              </w:rPr>
              <w:t>Nº de Consulta a las ESPECIFICACIONES TÉCNICAS DE LA RED DE ACCESO (Anexo Nº 8-B)</w:t>
            </w:r>
          </w:p>
        </w:tc>
        <w:tc>
          <w:tcPr>
            <w:tcW w:w="3839" w:type="dxa"/>
            <w:shd w:val="clear" w:color="auto" w:fill="auto"/>
          </w:tcPr>
          <w:p w14:paraId="6F2E324B" w14:textId="43864863" w:rsidR="001F60A1" w:rsidRPr="00AE7430" w:rsidRDefault="00DA74A8" w:rsidP="00B97C2D">
            <w:pPr>
              <w:contextualSpacing/>
              <w:jc w:val="both"/>
              <w:rPr>
                <w:rFonts w:cs="Arial"/>
                <w:lang w:val="es-PE"/>
              </w:rPr>
            </w:pPr>
            <w:r>
              <w:rPr>
                <w:rFonts w:cs="Arial"/>
                <w:lang w:val="es-PE"/>
              </w:rPr>
              <w:t>309</w:t>
            </w:r>
          </w:p>
        </w:tc>
      </w:tr>
      <w:tr w:rsidR="001F60A1" w:rsidRPr="00AE7430" w14:paraId="1939A360" w14:textId="77777777" w:rsidTr="00B97C2D">
        <w:tc>
          <w:tcPr>
            <w:tcW w:w="4661" w:type="dxa"/>
            <w:shd w:val="clear" w:color="auto" w:fill="auto"/>
          </w:tcPr>
          <w:p w14:paraId="3FDBDBF1" w14:textId="77777777" w:rsidR="001F60A1" w:rsidRPr="00AE7430" w:rsidRDefault="001F60A1" w:rsidP="00B97C2D">
            <w:pPr>
              <w:contextualSpacing/>
              <w:jc w:val="both"/>
              <w:rPr>
                <w:rFonts w:cs="Arial"/>
                <w:lang w:val="es-PE"/>
              </w:rPr>
            </w:pPr>
            <w:r w:rsidRPr="00AE7430">
              <w:rPr>
                <w:rFonts w:cs="Arial"/>
                <w:lang w:val="es-PE"/>
              </w:rPr>
              <w:t>Numeral, literal u otra división de las ESPECIFICACIONES TÉCNICAS DE LA RED DE ACCESO (Anexo Nº 8-B)</w:t>
            </w:r>
          </w:p>
        </w:tc>
        <w:tc>
          <w:tcPr>
            <w:tcW w:w="3839" w:type="dxa"/>
            <w:shd w:val="clear" w:color="auto" w:fill="auto"/>
          </w:tcPr>
          <w:p w14:paraId="7091821E" w14:textId="77777777" w:rsidR="001F60A1" w:rsidRPr="00AE7430" w:rsidRDefault="001F60A1" w:rsidP="00B97C2D">
            <w:pPr>
              <w:contextualSpacing/>
              <w:jc w:val="both"/>
              <w:rPr>
                <w:rFonts w:cs="Arial"/>
                <w:lang w:val="es-PE"/>
              </w:rPr>
            </w:pPr>
            <w:r w:rsidRPr="00AE7430">
              <w:rPr>
                <w:rFonts w:cs="Arial"/>
                <w:lang w:val="es-PE"/>
              </w:rPr>
              <w:t>Apéndice N°24</w:t>
            </w:r>
          </w:p>
        </w:tc>
      </w:tr>
      <w:tr w:rsidR="001F60A1" w:rsidRPr="00AE7430" w14:paraId="7273FFDD" w14:textId="77777777" w:rsidTr="00B97C2D">
        <w:tc>
          <w:tcPr>
            <w:tcW w:w="8500" w:type="dxa"/>
            <w:gridSpan w:val="2"/>
            <w:shd w:val="clear" w:color="auto" w:fill="auto"/>
          </w:tcPr>
          <w:p w14:paraId="533D51B2" w14:textId="77777777" w:rsidR="001F60A1" w:rsidRPr="00AE7430" w:rsidRDefault="001F60A1" w:rsidP="00B97C2D">
            <w:pPr>
              <w:pStyle w:val="Prrafodelista"/>
              <w:ind w:left="0"/>
              <w:jc w:val="both"/>
              <w:rPr>
                <w:rFonts w:eastAsia="Calibri" w:cs="Arial"/>
              </w:rPr>
            </w:pPr>
            <w:r w:rsidRPr="00AE7430">
              <w:rPr>
                <w:rFonts w:eastAsia="Calibri" w:cs="Arial"/>
              </w:rPr>
              <w:t>Favor de confirmar que FITEL entregará los mapas geográficos que limitan el área de cada localidad beneficiaria con el objetivo de elaborar el diseño de la red inalámbrica que permita brindar cobertura a dicha localidad tal como está especificado en dicho Apéndice y en los numerales 4.1.7, 4,1,12, 4,1,13.</w:t>
            </w:r>
          </w:p>
        </w:tc>
      </w:tr>
      <w:tr w:rsidR="001F60A1" w:rsidRPr="00AE7430" w14:paraId="380450B3" w14:textId="77777777" w:rsidTr="00B97C2D">
        <w:tc>
          <w:tcPr>
            <w:tcW w:w="8500" w:type="dxa"/>
            <w:gridSpan w:val="2"/>
            <w:shd w:val="clear" w:color="auto" w:fill="auto"/>
          </w:tcPr>
          <w:p w14:paraId="672BB832" w14:textId="77777777" w:rsidR="001F60A1" w:rsidRPr="00AE7430" w:rsidRDefault="001F60A1" w:rsidP="00B97C2D">
            <w:pPr>
              <w:contextualSpacing/>
              <w:rPr>
                <w:rFonts w:eastAsia="Times New Roman" w:cs="Arial"/>
                <w:lang w:val="es-PE"/>
              </w:rPr>
            </w:pPr>
            <w:r w:rsidRPr="00AE7430">
              <w:rPr>
                <w:rFonts w:eastAsia="Times New Roman" w:cs="Arial"/>
                <w:b/>
                <w:u w:val="single"/>
                <w:lang w:val="es-PE"/>
              </w:rPr>
              <w:t>Respuesta</w:t>
            </w:r>
            <w:r w:rsidRPr="00AE7430">
              <w:rPr>
                <w:rFonts w:eastAsia="Times New Roman" w:cs="Arial"/>
                <w:lang w:val="es-PE"/>
              </w:rPr>
              <w:t>:</w:t>
            </w:r>
          </w:p>
          <w:p w14:paraId="13463A32" w14:textId="77777777" w:rsidR="0001034D" w:rsidRPr="00AE7430" w:rsidRDefault="0001034D" w:rsidP="00B97C2D">
            <w:pPr>
              <w:contextualSpacing/>
              <w:rPr>
                <w:rFonts w:eastAsia="Times New Roman" w:cs="Arial"/>
                <w:lang w:val="es-PE"/>
              </w:rPr>
            </w:pPr>
          </w:p>
          <w:p w14:paraId="08335673" w14:textId="36300D84" w:rsidR="002A1508" w:rsidRDefault="00F4322E" w:rsidP="00B97C2D">
            <w:pPr>
              <w:pStyle w:val="Prrafodelista"/>
              <w:ind w:left="0"/>
              <w:jc w:val="both"/>
              <w:rPr>
                <w:rFonts w:cs="Arial"/>
              </w:rPr>
            </w:pPr>
            <w:r w:rsidRPr="00AE7430">
              <w:rPr>
                <w:rFonts w:cs="Arial"/>
              </w:rPr>
              <w:t>El FITEL no entregará mapas geográficos que delimiten el área de cada localidad.</w:t>
            </w:r>
          </w:p>
          <w:p w14:paraId="696A8F32" w14:textId="77777777" w:rsidR="001F60A1" w:rsidRPr="00AE7430" w:rsidRDefault="001F60A1" w:rsidP="00B97C2D">
            <w:pPr>
              <w:pStyle w:val="Prrafodelista"/>
              <w:ind w:left="0"/>
              <w:jc w:val="both"/>
              <w:rPr>
                <w:rFonts w:eastAsia="Calibri" w:cs="Arial"/>
              </w:rPr>
            </w:pPr>
          </w:p>
        </w:tc>
      </w:tr>
    </w:tbl>
    <w:p w14:paraId="1898AD36" w14:textId="77777777" w:rsidR="001F60A1" w:rsidRPr="00AE7430" w:rsidRDefault="001F60A1" w:rsidP="001F60A1">
      <w:pPr>
        <w:ind w:left="142"/>
        <w:rPr>
          <w:rFonts w:ascii="Arial" w:hAnsi="Arial" w:cs="Arial"/>
        </w:rPr>
      </w:pP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8"/>
        <w:gridCol w:w="3827"/>
      </w:tblGrid>
      <w:tr w:rsidR="001F60A1" w:rsidRPr="00AE7430" w14:paraId="0662E190" w14:textId="77777777" w:rsidTr="00B97C2D">
        <w:trPr>
          <w:trHeight w:val="315"/>
        </w:trPr>
        <w:tc>
          <w:tcPr>
            <w:tcW w:w="4668" w:type="dxa"/>
            <w:shd w:val="clear" w:color="auto" w:fill="auto"/>
            <w:vAlign w:val="center"/>
            <w:hideMark/>
          </w:tcPr>
          <w:p w14:paraId="34399D5A" w14:textId="77777777" w:rsidR="001F60A1" w:rsidRPr="00AE7430" w:rsidRDefault="001F60A1" w:rsidP="00B97C2D">
            <w:pPr>
              <w:ind w:left="142"/>
              <w:rPr>
                <w:rFonts w:ascii="Arial" w:eastAsia="Times New Roman" w:hAnsi="Arial" w:cs="Arial"/>
                <w:lang w:val="es-PE" w:eastAsia="es-PE"/>
              </w:rPr>
            </w:pPr>
            <w:r w:rsidRPr="00AE7430">
              <w:rPr>
                <w:rFonts w:ascii="Arial" w:eastAsia="Times New Roman" w:hAnsi="Arial" w:cs="Arial"/>
                <w:lang w:val="es-PE" w:eastAsia="es-PE"/>
              </w:rPr>
              <w:t>Nº de Consulta a las ESPECIFICACIONES TÉCNICAS DE LA RED DE ACCESO (Anexo Nº 8-B)</w:t>
            </w:r>
          </w:p>
        </w:tc>
        <w:tc>
          <w:tcPr>
            <w:tcW w:w="3827" w:type="dxa"/>
            <w:shd w:val="clear" w:color="auto" w:fill="auto"/>
            <w:vAlign w:val="center"/>
            <w:hideMark/>
          </w:tcPr>
          <w:p w14:paraId="21564A08" w14:textId="1193C4ED" w:rsidR="001F60A1" w:rsidRPr="00AE7430" w:rsidRDefault="00DA74A8" w:rsidP="00B97C2D">
            <w:pPr>
              <w:ind w:left="142"/>
              <w:rPr>
                <w:rFonts w:ascii="Arial" w:eastAsia="Times New Roman" w:hAnsi="Arial" w:cs="Arial"/>
                <w:lang w:val="es-PE" w:eastAsia="es-PE"/>
              </w:rPr>
            </w:pPr>
            <w:r>
              <w:rPr>
                <w:rFonts w:ascii="Arial" w:eastAsia="Times New Roman" w:hAnsi="Arial" w:cs="Arial"/>
                <w:lang w:val="es-PE" w:eastAsia="es-PE"/>
              </w:rPr>
              <w:t>310</w:t>
            </w:r>
          </w:p>
        </w:tc>
      </w:tr>
      <w:tr w:rsidR="001F60A1" w:rsidRPr="00AE7430" w14:paraId="3796F9A5" w14:textId="77777777" w:rsidTr="00B97C2D">
        <w:trPr>
          <w:trHeight w:val="315"/>
        </w:trPr>
        <w:tc>
          <w:tcPr>
            <w:tcW w:w="4668" w:type="dxa"/>
            <w:shd w:val="clear" w:color="auto" w:fill="auto"/>
            <w:vAlign w:val="center"/>
            <w:hideMark/>
          </w:tcPr>
          <w:p w14:paraId="1A73FDD3" w14:textId="77777777" w:rsidR="001F60A1" w:rsidRPr="00AE7430" w:rsidRDefault="001F60A1" w:rsidP="00B97C2D">
            <w:pPr>
              <w:ind w:left="142"/>
              <w:rPr>
                <w:rFonts w:ascii="Arial" w:eastAsia="Times New Roman" w:hAnsi="Arial" w:cs="Arial"/>
                <w:lang w:val="es-PE" w:eastAsia="es-PE"/>
              </w:rPr>
            </w:pPr>
            <w:r w:rsidRPr="00AE7430">
              <w:rPr>
                <w:rFonts w:ascii="Arial" w:eastAsia="Times New Roman" w:hAnsi="Arial" w:cs="Arial"/>
                <w:lang w:val="es-PE" w:eastAsia="es-PE"/>
              </w:rPr>
              <w:t>Numeral, literal u otra división de las ESPECIFICACIONES TÉCNICAS DE LA RED DE ACCESO (Anexo Nº 8-B)</w:t>
            </w:r>
          </w:p>
        </w:tc>
        <w:tc>
          <w:tcPr>
            <w:tcW w:w="3827" w:type="dxa"/>
            <w:shd w:val="clear" w:color="auto" w:fill="auto"/>
            <w:vAlign w:val="center"/>
            <w:hideMark/>
          </w:tcPr>
          <w:p w14:paraId="6EDD3714" w14:textId="77777777" w:rsidR="001F60A1" w:rsidRPr="00AE7430" w:rsidRDefault="001F60A1" w:rsidP="00B97C2D">
            <w:pPr>
              <w:ind w:left="142"/>
              <w:jc w:val="center"/>
              <w:rPr>
                <w:rFonts w:ascii="Arial" w:eastAsia="Times New Roman" w:hAnsi="Arial" w:cs="Arial"/>
                <w:lang w:val="es-PE" w:eastAsia="es-PE"/>
              </w:rPr>
            </w:pPr>
            <w:r w:rsidRPr="00AE7430">
              <w:rPr>
                <w:rFonts w:ascii="Arial" w:eastAsia="Times New Roman" w:hAnsi="Arial" w:cs="Arial"/>
                <w:lang w:val="es-PE" w:eastAsia="es-PE"/>
              </w:rPr>
              <w:t>Apéndice N° 13-B – Numeral II – Población objetivo</w:t>
            </w:r>
          </w:p>
        </w:tc>
      </w:tr>
      <w:tr w:rsidR="001F60A1" w:rsidRPr="00AE7430" w14:paraId="5DAE817C" w14:textId="77777777" w:rsidTr="00B97C2D">
        <w:trPr>
          <w:trHeight w:val="300"/>
        </w:trPr>
        <w:tc>
          <w:tcPr>
            <w:tcW w:w="8495" w:type="dxa"/>
            <w:gridSpan w:val="2"/>
            <w:shd w:val="clear" w:color="auto" w:fill="auto"/>
            <w:vAlign w:val="center"/>
            <w:hideMark/>
          </w:tcPr>
          <w:p w14:paraId="35F400B0" w14:textId="77777777" w:rsidR="001F60A1" w:rsidRPr="00AE7430" w:rsidRDefault="001F60A1" w:rsidP="00B97C2D">
            <w:pPr>
              <w:ind w:left="142"/>
              <w:jc w:val="both"/>
              <w:rPr>
                <w:rFonts w:ascii="Arial" w:hAnsi="Arial" w:cs="Arial"/>
                <w:i/>
                <w:lang w:val="es-PE"/>
              </w:rPr>
            </w:pPr>
            <w:r w:rsidRPr="00AE7430">
              <w:rPr>
                <w:rFonts w:ascii="Arial" w:hAnsi="Arial" w:cs="Arial"/>
                <w:i/>
                <w:lang w:val="es-PE"/>
              </w:rPr>
              <w:t>“…en la provisión del servicio de capacitación en relación a la cantidad total de capacitados por Centro de Acceso Digital, se deberá cumplir con las siguientes metas:</w:t>
            </w:r>
          </w:p>
          <w:p w14:paraId="6CCB404B" w14:textId="77777777" w:rsidR="001F60A1" w:rsidRPr="00AE7430" w:rsidRDefault="001F60A1" w:rsidP="00B97C2D">
            <w:pPr>
              <w:ind w:left="142"/>
              <w:jc w:val="both"/>
              <w:rPr>
                <w:rFonts w:ascii="Arial" w:hAnsi="Arial" w:cs="Arial"/>
                <w:i/>
                <w:lang w:val="es-PE"/>
              </w:rPr>
            </w:pPr>
            <w:r w:rsidRPr="00AE7430">
              <w:rPr>
                <w:rFonts w:ascii="Arial" w:hAnsi="Arial" w:cs="Arial"/>
                <w:i/>
                <w:lang w:val="es-PE"/>
              </w:rPr>
              <w:t>La asistencia de mujeres debe ser en porcentaje no menor al treinta por ciento (30%) del total de asistentes a la CAPACITACIÓN.</w:t>
            </w:r>
          </w:p>
          <w:p w14:paraId="4C6E6DB7" w14:textId="77777777" w:rsidR="001F60A1" w:rsidRPr="00AE7430" w:rsidRDefault="001F60A1" w:rsidP="00B97C2D">
            <w:pPr>
              <w:ind w:left="142"/>
              <w:jc w:val="both"/>
              <w:rPr>
                <w:rFonts w:ascii="Arial" w:hAnsi="Arial" w:cs="Arial"/>
                <w:i/>
                <w:lang w:val="es-PE"/>
              </w:rPr>
            </w:pPr>
            <w:r w:rsidRPr="00AE7430">
              <w:rPr>
                <w:rFonts w:ascii="Arial" w:hAnsi="Arial" w:cs="Arial"/>
                <w:i/>
                <w:lang w:val="es-PE"/>
              </w:rPr>
              <w:t>La asistencia de jóvenes entre 18 y 24 años debe ser en porcentaje no menor al veinte por ciento (20%) del total de asistentes a la CAPACITACIÓN.</w:t>
            </w:r>
          </w:p>
          <w:p w14:paraId="4373D1AF" w14:textId="77777777" w:rsidR="001F60A1" w:rsidRPr="00AE7430" w:rsidRDefault="001F60A1" w:rsidP="00B97C2D">
            <w:pPr>
              <w:ind w:left="142"/>
              <w:jc w:val="both"/>
              <w:rPr>
                <w:rFonts w:ascii="Arial" w:hAnsi="Arial" w:cs="Arial"/>
                <w:i/>
                <w:lang w:val="es-PE"/>
              </w:rPr>
            </w:pPr>
            <w:r w:rsidRPr="00AE7430">
              <w:rPr>
                <w:rFonts w:ascii="Arial" w:hAnsi="Arial" w:cs="Arial"/>
                <w:i/>
                <w:lang w:val="es-PE"/>
              </w:rPr>
              <w:t>La asistencia de personas con algún tipo de discapacidad debe ser en porcentaje no menor al dos por ciento (2%) del total de asistentes a la CAPACITACIÓN.”</w:t>
            </w:r>
          </w:p>
          <w:p w14:paraId="4D3FF5FF" w14:textId="77777777" w:rsidR="001F60A1" w:rsidRPr="00AE7430" w:rsidRDefault="001F60A1" w:rsidP="00B97C2D">
            <w:pPr>
              <w:pStyle w:val="NormalWeb"/>
              <w:numPr>
                <w:ilvl w:val="0"/>
                <w:numId w:val="50"/>
              </w:numPr>
              <w:spacing w:before="0" w:beforeAutospacing="0" w:after="0" w:afterAutospacing="0"/>
              <w:ind w:left="142"/>
              <w:jc w:val="both"/>
              <w:rPr>
                <w:rFonts w:ascii="Arial" w:hAnsi="Arial" w:cs="Arial"/>
                <w:sz w:val="22"/>
                <w:szCs w:val="22"/>
                <w:lang w:val="es-ES"/>
              </w:rPr>
            </w:pPr>
            <w:r w:rsidRPr="00AE7430">
              <w:rPr>
                <w:rFonts w:ascii="Arial" w:hAnsi="Arial" w:cs="Arial"/>
                <w:sz w:val="22"/>
                <w:szCs w:val="22"/>
                <w:lang w:val="es-ES"/>
              </w:rPr>
              <w:t>Precisar si las metas planteadas se medirán al finalizar los cinco (05) años de operación de los CAD</w:t>
            </w:r>
          </w:p>
          <w:p w14:paraId="29CD2628" w14:textId="77777777" w:rsidR="001F60A1" w:rsidRPr="00AE7430" w:rsidRDefault="001F60A1" w:rsidP="00B97C2D">
            <w:pPr>
              <w:pStyle w:val="Prrafodelista"/>
              <w:numPr>
                <w:ilvl w:val="0"/>
                <w:numId w:val="50"/>
              </w:numPr>
              <w:ind w:left="142"/>
              <w:rPr>
                <w:rFonts w:eastAsia="Times New Roman" w:cs="Arial"/>
                <w:lang w:val="es-PE" w:eastAsia="es-PE"/>
              </w:rPr>
            </w:pPr>
            <w:r w:rsidRPr="00AE7430">
              <w:rPr>
                <w:rFonts w:eastAsia="Times New Roman" w:cs="Arial"/>
                <w:lang w:val="es-PE" w:eastAsia="es-PE"/>
              </w:rPr>
              <w:t>En caso al culminar el tercer año de capacitación se hubiese cubierto el total de la población (por tipo) de la capital del distrito donde se ubica el CAD, cuál será el tratamiento para dicha casuística.</w:t>
            </w:r>
          </w:p>
          <w:p w14:paraId="3E3DA34C" w14:textId="77777777" w:rsidR="001F60A1" w:rsidRPr="00AE7430" w:rsidRDefault="001F60A1" w:rsidP="00B97C2D">
            <w:pPr>
              <w:pStyle w:val="Prrafodelista"/>
              <w:numPr>
                <w:ilvl w:val="0"/>
                <w:numId w:val="50"/>
              </w:numPr>
              <w:ind w:left="142"/>
              <w:rPr>
                <w:rFonts w:eastAsia="Times New Roman" w:cs="Arial"/>
                <w:lang w:val="es-PE" w:eastAsia="es-PE"/>
              </w:rPr>
            </w:pPr>
            <w:r w:rsidRPr="00AE7430">
              <w:rPr>
                <w:rFonts w:eastAsia="Times New Roman" w:cs="Arial"/>
                <w:lang w:val="es-PE" w:eastAsia="es-PE"/>
              </w:rPr>
              <w:t xml:space="preserve">La implementación de un CAD implica un despliegue considerable de recursos, que debe ser proporcional a la demanda de capacitación de la población donde se ubiquen. Bajo esa premisa, precisar si las entidades públicas centrales, regionales, provinciales y locales estarán involucradas en el proceso de convocatoria a los cursos que se dicten desde los CAD. </w:t>
            </w:r>
          </w:p>
        </w:tc>
      </w:tr>
      <w:tr w:rsidR="00AE7430" w:rsidRPr="00AE7430" w14:paraId="03223993" w14:textId="77777777" w:rsidTr="00B97C2D">
        <w:trPr>
          <w:trHeight w:val="300"/>
        </w:trPr>
        <w:tc>
          <w:tcPr>
            <w:tcW w:w="8495" w:type="dxa"/>
            <w:gridSpan w:val="2"/>
            <w:shd w:val="clear" w:color="auto" w:fill="auto"/>
          </w:tcPr>
          <w:p w14:paraId="0AAA5AF3" w14:textId="77777777" w:rsidR="001F60A1" w:rsidRPr="00AE7430" w:rsidRDefault="001F60A1" w:rsidP="00B97C2D">
            <w:pPr>
              <w:contextualSpacing/>
              <w:rPr>
                <w:rFonts w:ascii="Arial" w:eastAsia="Times New Roman" w:hAnsi="Arial" w:cs="Arial"/>
                <w:lang w:val="es-PE"/>
              </w:rPr>
            </w:pPr>
            <w:r w:rsidRPr="00AE7430">
              <w:rPr>
                <w:rFonts w:ascii="Arial" w:eastAsia="Times New Roman" w:hAnsi="Arial" w:cs="Arial"/>
                <w:b/>
                <w:u w:val="single"/>
                <w:lang w:val="es-PE"/>
              </w:rPr>
              <w:t>Respuesta</w:t>
            </w:r>
            <w:r w:rsidRPr="00AE7430">
              <w:rPr>
                <w:rFonts w:ascii="Arial" w:eastAsia="Times New Roman" w:hAnsi="Arial" w:cs="Arial"/>
                <w:lang w:val="es-PE"/>
              </w:rPr>
              <w:t>:</w:t>
            </w:r>
          </w:p>
          <w:p w14:paraId="446FDB24" w14:textId="77777777" w:rsidR="0001034D" w:rsidRPr="00AE7430" w:rsidRDefault="0001034D" w:rsidP="00B97C2D">
            <w:pPr>
              <w:contextualSpacing/>
              <w:rPr>
                <w:rFonts w:ascii="Arial" w:eastAsia="Times New Roman" w:hAnsi="Arial" w:cs="Arial"/>
                <w:lang w:val="es-PE"/>
              </w:rPr>
            </w:pPr>
          </w:p>
          <w:p w14:paraId="1236DD21" w14:textId="77777777" w:rsidR="00F4322E" w:rsidRPr="00AE7430" w:rsidRDefault="00F4322E" w:rsidP="00F4322E">
            <w:pPr>
              <w:jc w:val="both"/>
              <w:rPr>
                <w:rFonts w:ascii="Arial" w:hAnsi="Arial" w:cs="Arial"/>
              </w:rPr>
            </w:pPr>
            <w:r w:rsidRPr="00AE7430">
              <w:rPr>
                <w:rFonts w:ascii="Arial" w:hAnsi="Arial" w:cs="Arial"/>
              </w:rPr>
              <w:t>Las metas serán medibles anualmente. Por otro lado, se debe considerar que el CAD no solo atenderá a la población de la capital sino también a la población de las localidades aledañas.</w:t>
            </w:r>
          </w:p>
          <w:p w14:paraId="5DCE07CA" w14:textId="77777777" w:rsidR="00F4322E" w:rsidRPr="00AE7430" w:rsidRDefault="00F4322E" w:rsidP="00F4322E">
            <w:pPr>
              <w:jc w:val="both"/>
              <w:rPr>
                <w:rFonts w:ascii="Arial" w:hAnsi="Arial" w:cs="Arial"/>
              </w:rPr>
            </w:pPr>
          </w:p>
          <w:p w14:paraId="440DB131" w14:textId="23877830" w:rsidR="002A1508" w:rsidRDefault="00F4322E" w:rsidP="00AE7430">
            <w:pPr>
              <w:jc w:val="both"/>
              <w:rPr>
                <w:rFonts w:ascii="Arial" w:hAnsi="Arial" w:cs="Arial"/>
              </w:rPr>
            </w:pPr>
            <w:r w:rsidRPr="00AE7430">
              <w:rPr>
                <w:rFonts w:ascii="Arial" w:hAnsi="Arial" w:cs="Arial"/>
              </w:rPr>
              <w:t>Finalmente, precisamos que los procesos de convocatoria serán realizados por el CONTRATADO</w:t>
            </w:r>
            <w:r w:rsidR="00AE7430">
              <w:rPr>
                <w:rFonts w:ascii="Arial" w:hAnsi="Arial" w:cs="Arial"/>
              </w:rPr>
              <w:t>. S</w:t>
            </w:r>
            <w:r w:rsidRPr="00AE7430">
              <w:rPr>
                <w:rFonts w:ascii="Arial" w:hAnsi="Arial" w:cs="Arial"/>
              </w:rPr>
              <w:t>in perjuicio de ello</w:t>
            </w:r>
            <w:r w:rsidR="00AE7430">
              <w:rPr>
                <w:rFonts w:ascii="Arial" w:hAnsi="Arial" w:cs="Arial"/>
              </w:rPr>
              <w:t>,</w:t>
            </w:r>
            <w:r w:rsidRPr="00AE7430">
              <w:rPr>
                <w:rFonts w:ascii="Arial" w:hAnsi="Arial" w:cs="Arial"/>
              </w:rPr>
              <w:t xml:space="preserve"> no se restringe que pueda celebrar los acuerdos pertinentes con las distintas autoridades que considere conveniente.</w:t>
            </w:r>
          </w:p>
          <w:p w14:paraId="0856C077" w14:textId="77777777" w:rsidR="002A1508" w:rsidRPr="00AE7430" w:rsidRDefault="002A1508" w:rsidP="00AE7430">
            <w:pPr>
              <w:jc w:val="both"/>
              <w:rPr>
                <w:rFonts w:ascii="Arial" w:hAnsi="Arial" w:cs="Arial"/>
                <w:i/>
                <w:lang w:val="es-PE"/>
              </w:rPr>
            </w:pPr>
          </w:p>
        </w:tc>
      </w:tr>
    </w:tbl>
    <w:p w14:paraId="5307738C" w14:textId="77777777" w:rsidR="001F60A1" w:rsidRPr="00AE7430" w:rsidRDefault="001F60A1" w:rsidP="001F60A1">
      <w:pPr>
        <w:ind w:left="142"/>
        <w:rPr>
          <w:rFonts w:ascii="Arial" w:hAnsi="Arial" w:cs="Arial"/>
          <w:lang w:val="es-PE"/>
        </w:rPr>
      </w:pP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3822"/>
      </w:tblGrid>
      <w:tr w:rsidR="001F60A1" w:rsidRPr="00AE7430" w14:paraId="2C3B053B" w14:textId="77777777" w:rsidTr="00B97C2D">
        <w:trPr>
          <w:trHeight w:val="315"/>
        </w:trPr>
        <w:tc>
          <w:tcPr>
            <w:tcW w:w="4673" w:type="dxa"/>
            <w:shd w:val="clear" w:color="auto" w:fill="auto"/>
            <w:vAlign w:val="center"/>
            <w:hideMark/>
          </w:tcPr>
          <w:p w14:paraId="5FE8B613" w14:textId="77777777" w:rsidR="001F60A1" w:rsidRPr="00AE7430" w:rsidRDefault="001F60A1" w:rsidP="00B97C2D">
            <w:pPr>
              <w:ind w:left="142"/>
              <w:rPr>
                <w:rFonts w:ascii="Arial" w:eastAsia="Times New Roman" w:hAnsi="Arial" w:cs="Arial"/>
                <w:lang w:val="es-PE" w:eastAsia="es-PE"/>
              </w:rPr>
            </w:pPr>
            <w:r w:rsidRPr="00AE7430">
              <w:rPr>
                <w:rFonts w:ascii="Arial" w:eastAsia="Times New Roman" w:hAnsi="Arial" w:cs="Arial"/>
                <w:lang w:val="es-PE" w:eastAsia="es-PE"/>
              </w:rPr>
              <w:t>Nº de Consulta a las ESPECIFICACIONES TÉCNICAS DE LA RED DE ACCESO (Anexo Nº 8-B)</w:t>
            </w:r>
          </w:p>
        </w:tc>
        <w:tc>
          <w:tcPr>
            <w:tcW w:w="3822" w:type="dxa"/>
            <w:shd w:val="clear" w:color="auto" w:fill="auto"/>
            <w:vAlign w:val="center"/>
            <w:hideMark/>
          </w:tcPr>
          <w:p w14:paraId="7D9DDD2D" w14:textId="6CF66C18" w:rsidR="001F60A1" w:rsidRPr="00AE7430" w:rsidRDefault="00DA74A8" w:rsidP="00B97C2D">
            <w:pPr>
              <w:ind w:left="142"/>
              <w:rPr>
                <w:rFonts w:ascii="Arial" w:eastAsia="Times New Roman" w:hAnsi="Arial" w:cs="Arial"/>
                <w:lang w:val="es-PE" w:eastAsia="es-PE"/>
              </w:rPr>
            </w:pPr>
            <w:r>
              <w:rPr>
                <w:rFonts w:ascii="Arial" w:eastAsia="Times New Roman" w:hAnsi="Arial" w:cs="Arial"/>
                <w:lang w:val="es-PE" w:eastAsia="es-PE"/>
              </w:rPr>
              <w:t>311</w:t>
            </w:r>
          </w:p>
        </w:tc>
      </w:tr>
      <w:tr w:rsidR="001F60A1" w:rsidRPr="00AE7430" w14:paraId="4033D338" w14:textId="77777777" w:rsidTr="00B97C2D">
        <w:trPr>
          <w:trHeight w:val="315"/>
        </w:trPr>
        <w:tc>
          <w:tcPr>
            <w:tcW w:w="4673" w:type="dxa"/>
            <w:shd w:val="clear" w:color="auto" w:fill="auto"/>
            <w:vAlign w:val="center"/>
            <w:hideMark/>
          </w:tcPr>
          <w:p w14:paraId="6F4461E7" w14:textId="77777777" w:rsidR="001F60A1" w:rsidRPr="00AE7430" w:rsidRDefault="001F60A1" w:rsidP="00B97C2D">
            <w:pPr>
              <w:ind w:left="142"/>
              <w:rPr>
                <w:rFonts w:ascii="Arial" w:eastAsia="Times New Roman" w:hAnsi="Arial" w:cs="Arial"/>
                <w:lang w:val="es-PE" w:eastAsia="es-PE"/>
              </w:rPr>
            </w:pPr>
            <w:r w:rsidRPr="00AE7430">
              <w:rPr>
                <w:rFonts w:ascii="Arial" w:eastAsia="Times New Roman" w:hAnsi="Arial" w:cs="Arial"/>
                <w:lang w:val="es-PE" w:eastAsia="es-PE"/>
              </w:rPr>
              <w:t>Numeral, literal u otra división de las ESPECIFICACIONES TÉCNICAS DE LA RED DE ACCESO (Anexo Nº 8-B)</w:t>
            </w:r>
          </w:p>
        </w:tc>
        <w:tc>
          <w:tcPr>
            <w:tcW w:w="3822" w:type="dxa"/>
            <w:shd w:val="clear" w:color="auto" w:fill="auto"/>
            <w:vAlign w:val="center"/>
            <w:hideMark/>
          </w:tcPr>
          <w:p w14:paraId="2D6CC0F9" w14:textId="77777777" w:rsidR="001F60A1" w:rsidRPr="00AE7430" w:rsidRDefault="001F60A1" w:rsidP="00B97C2D">
            <w:pPr>
              <w:ind w:left="142"/>
              <w:jc w:val="center"/>
              <w:rPr>
                <w:rFonts w:ascii="Arial" w:eastAsia="Times New Roman" w:hAnsi="Arial" w:cs="Arial"/>
                <w:lang w:val="es-PE" w:eastAsia="es-PE"/>
              </w:rPr>
            </w:pPr>
            <w:r w:rsidRPr="00AE7430">
              <w:rPr>
                <w:rFonts w:ascii="Arial" w:eastAsia="Times New Roman" w:hAnsi="Arial" w:cs="Arial"/>
                <w:lang w:val="es-PE" w:eastAsia="es-PE"/>
              </w:rPr>
              <w:t>Apéndice N° 14-B – Numeral 3.2: Lineamientos para la ejecución del spot radial</w:t>
            </w:r>
          </w:p>
        </w:tc>
      </w:tr>
      <w:tr w:rsidR="001F60A1" w:rsidRPr="00AE7430" w14:paraId="03F80D19" w14:textId="77777777" w:rsidTr="00B97C2D">
        <w:trPr>
          <w:trHeight w:val="300"/>
        </w:trPr>
        <w:tc>
          <w:tcPr>
            <w:tcW w:w="8495" w:type="dxa"/>
            <w:gridSpan w:val="2"/>
            <w:shd w:val="clear" w:color="auto" w:fill="auto"/>
            <w:vAlign w:val="center"/>
            <w:hideMark/>
          </w:tcPr>
          <w:p w14:paraId="1F3ADF1E" w14:textId="77777777" w:rsidR="001F60A1" w:rsidRPr="00AE7430" w:rsidRDefault="001F60A1" w:rsidP="00B97C2D">
            <w:pPr>
              <w:ind w:left="142"/>
              <w:jc w:val="both"/>
              <w:rPr>
                <w:rFonts w:ascii="Arial" w:eastAsia="Times New Roman" w:hAnsi="Arial" w:cs="Arial"/>
                <w:lang w:val="es-PE" w:eastAsia="es-PE"/>
              </w:rPr>
            </w:pPr>
            <w:r w:rsidRPr="00AE7430">
              <w:rPr>
                <w:rFonts w:ascii="Arial" w:eastAsia="Times New Roman" w:hAnsi="Arial" w:cs="Arial"/>
                <w:lang w:val="es-PE" w:eastAsia="es-PE"/>
              </w:rPr>
              <w:t>Se solicita que los anuncios radiales sean en franjas horarias donde se acredite los mayores índices de sintonía de la programación de la emisora para el público objetivo, indicando que la difusión del spot radial podrá ser realizada entre las 6 a.m. hasta las 3 p.m.</w:t>
            </w:r>
          </w:p>
          <w:p w14:paraId="308E3839" w14:textId="77777777" w:rsidR="001F60A1" w:rsidRPr="00AE7430" w:rsidRDefault="001F60A1" w:rsidP="00B97C2D">
            <w:pPr>
              <w:ind w:left="142"/>
              <w:jc w:val="both"/>
              <w:rPr>
                <w:rFonts w:ascii="Arial" w:eastAsia="Times New Roman" w:hAnsi="Arial" w:cs="Arial"/>
                <w:lang w:val="es-PE" w:eastAsia="es-PE"/>
              </w:rPr>
            </w:pPr>
          </w:p>
          <w:p w14:paraId="5B0FB0A2" w14:textId="77777777" w:rsidR="001F60A1" w:rsidRPr="00AE7430" w:rsidRDefault="001F60A1" w:rsidP="00B97C2D">
            <w:pPr>
              <w:ind w:left="142"/>
              <w:jc w:val="both"/>
              <w:rPr>
                <w:rFonts w:ascii="Arial" w:eastAsia="Times New Roman" w:hAnsi="Arial" w:cs="Arial"/>
                <w:lang w:val="es-PE" w:eastAsia="es-PE"/>
              </w:rPr>
            </w:pPr>
            <w:r w:rsidRPr="00AE7430">
              <w:rPr>
                <w:rFonts w:ascii="Arial" w:eastAsia="Times New Roman" w:hAnsi="Arial" w:cs="Arial"/>
                <w:lang w:val="es-PE" w:eastAsia="es-PE"/>
              </w:rPr>
              <w:t>Por lo anterior, en primer lugar, se debe aclarar o precisar qué definen como público objetivo y en qué se ha basado el análisis que daría cuenta de una relación existente entre la audiencia del público objetivo y el rango horario de 6 a.m a 3 p.m.</w:t>
            </w:r>
          </w:p>
        </w:tc>
      </w:tr>
      <w:tr w:rsidR="00AE7430" w:rsidRPr="00AE7430" w14:paraId="42D03919" w14:textId="77777777" w:rsidTr="00B97C2D">
        <w:trPr>
          <w:trHeight w:val="300"/>
        </w:trPr>
        <w:tc>
          <w:tcPr>
            <w:tcW w:w="8495" w:type="dxa"/>
            <w:gridSpan w:val="2"/>
            <w:shd w:val="clear" w:color="auto" w:fill="auto"/>
          </w:tcPr>
          <w:p w14:paraId="5E1B2E2E" w14:textId="77777777" w:rsidR="001F60A1" w:rsidRPr="00AE7430" w:rsidRDefault="001F60A1" w:rsidP="00B97C2D">
            <w:pPr>
              <w:contextualSpacing/>
              <w:rPr>
                <w:rFonts w:ascii="Arial" w:eastAsia="Times New Roman" w:hAnsi="Arial" w:cs="Arial"/>
                <w:lang w:val="es-PE"/>
              </w:rPr>
            </w:pPr>
            <w:r w:rsidRPr="00AE7430">
              <w:rPr>
                <w:rFonts w:ascii="Arial" w:eastAsia="Times New Roman" w:hAnsi="Arial" w:cs="Arial"/>
                <w:b/>
                <w:u w:val="single"/>
                <w:lang w:val="es-PE"/>
              </w:rPr>
              <w:t>Respuesta</w:t>
            </w:r>
            <w:r w:rsidRPr="00AE7430">
              <w:rPr>
                <w:rFonts w:ascii="Arial" w:eastAsia="Times New Roman" w:hAnsi="Arial" w:cs="Arial"/>
                <w:lang w:val="es-PE"/>
              </w:rPr>
              <w:t>:</w:t>
            </w:r>
          </w:p>
          <w:p w14:paraId="53C77A18" w14:textId="77777777" w:rsidR="0001034D" w:rsidRPr="00AE7430" w:rsidRDefault="0001034D" w:rsidP="00B97C2D">
            <w:pPr>
              <w:contextualSpacing/>
              <w:rPr>
                <w:rFonts w:ascii="Arial" w:eastAsia="Times New Roman" w:hAnsi="Arial" w:cs="Arial"/>
                <w:lang w:val="es-PE"/>
              </w:rPr>
            </w:pPr>
          </w:p>
          <w:p w14:paraId="26A3CD54" w14:textId="33DD2834" w:rsidR="00F4322E" w:rsidRPr="00AE7430" w:rsidRDefault="00F4322E" w:rsidP="00F4322E">
            <w:pPr>
              <w:jc w:val="both"/>
              <w:rPr>
                <w:rFonts w:ascii="Arial" w:hAnsi="Arial" w:cs="Arial"/>
              </w:rPr>
            </w:pPr>
            <w:r w:rsidRPr="00AE7430">
              <w:rPr>
                <w:rFonts w:ascii="Arial" w:hAnsi="Arial" w:cs="Arial"/>
              </w:rPr>
              <w:t xml:space="preserve">La población objetivo son todos los posibles usuarios de los servicios que brinda el </w:t>
            </w:r>
            <w:r w:rsidR="00FB52DE" w:rsidRPr="00AE7430">
              <w:rPr>
                <w:rFonts w:ascii="Arial" w:hAnsi="Arial" w:cs="Arial"/>
              </w:rPr>
              <w:t>Proyecto</w:t>
            </w:r>
            <w:r w:rsidRPr="00AE7430">
              <w:rPr>
                <w:rFonts w:ascii="Arial" w:hAnsi="Arial" w:cs="Arial"/>
              </w:rPr>
              <w:t xml:space="preserve">. </w:t>
            </w:r>
          </w:p>
          <w:p w14:paraId="7508C47D" w14:textId="77777777" w:rsidR="00F4322E" w:rsidRPr="00AE7430" w:rsidRDefault="00F4322E" w:rsidP="00F4322E">
            <w:pPr>
              <w:rPr>
                <w:rFonts w:ascii="Arial" w:hAnsi="Arial" w:cs="Arial"/>
              </w:rPr>
            </w:pPr>
          </w:p>
          <w:p w14:paraId="6C66D95B" w14:textId="47A4D25C" w:rsidR="002A1508" w:rsidRDefault="00F4322E" w:rsidP="00AE7430">
            <w:pPr>
              <w:jc w:val="both"/>
              <w:rPr>
                <w:rFonts w:ascii="Arial" w:hAnsi="Arial" w:cs="Arial"/>
              </w:rPr>
            </w:pPr>
            <w:r w:rsidRPr="00AE7430">
              <w:rPr>
                <w:rFonts w:ascii="Arial" w:hAnsi="Arial" w:cs="Arial"/>
              </w:rPr>
              <w:t xml:space="preserve">Ceñirse a lo descrito en el </w:t>
            </w:r>
            <w:r w:rsidR="00FB52DE" w:rsidRPr="00AE7430">
              <w:rPr>
                <w:rFonts w:ascii="Arial" w:hAnsi="Arial" w:cs="Arial"/>
              </w:rPr>
              <w:t xml:space="preserve">Numeral </w:t>
            </w:r>
            <w:r w:rsidRPr="00AE7430">
              <w:rPr>
                <w:rFonts w:ascii="Arial" w:hAnsi="Arial" w:cs="Arial"/>
              </w:rPr>
              <w:t xml:space="preserve">3.2 del Apéndice </w:t>
            </w:r>
            <w:r w:rsidR="00FB52DE">
              <w:rPr>
                <w:rFonts w:ascii="Arial" w:hAnsi="Arial" w:cs="Arial"/>
              </w:rPr>
              <w:t xml:space="preserve">N° </w:t>
            </w:r>
            <w:r w:rsidRPr="00AE7430">
              <w:rPr>
                <w:rFonts w:ascii="Arial" w:hAnsi="Arial" w:cs="Arial"/>
              </w:rPr>
              <w:t>14</w:t>
            </w:r>
            <w:r w:rsidR="00FB52DE">
              <w:rPr>
                <w:rFonts w:ascii="Arial" w:hAnsi="Arial" w:cs="Arial"/>
              </w:rPr>
              <w:t>-</w:t>
            </w:r>
            <w:r w:rsidRPr="00AE7430">
              <w:rPr>
                <w:rFonts w:ascii="Arial" w:hAnsi="Arial" w:cs="Arial"/>
              </w:rPr>
              <w:t xml:space="preserve">B de las </w:t>
            </w:r>
            <w:r w:rsidR="00FB52DE" w:rsidRPr="00AE7430">
              <w:rPr>
                <w:rFonts w:ascii="Arial" w:hAnsi="Arial" w:cs="Arial"/>
              </w:rPr>
              <w:t xml:space="preserve">Especificaciones Técnicas </w:t>
            </w:r>
            <w:r w:rsidRPr="00AE7430">
              <w:rPr>
                <w:rFonts w:ascii="Arial" w:hAnsi="Arial" w:cs="Arial"/>
              </w:rPr>
              <w:t>de la RED DE ACCESO.</w:t>
            </w:r>
          </w:p>
          <w:p w14:paraId="59057E6E" w14:textId="77777777" w:rsidR="002A1508" w:rsidRPr="00AE7430" w:rsidRDefault="002A1508" w:rsidP="00AE7430">
            <w:pPr>
              <w:jc w:val="both"/>
              <w:rPr>
                <w:rFonts w:ascii="Arial" w:eastAsia="Times New Roman" w:hAnsi="Arial" w:cs="Arial"/>
                <w:lang w:eastAsia="es-PE"/>
              </w:rPr>
            </w:pPr>
          </w:p>
        </w:tc>
      </w:tr>
    </w:tbl>
    <w:p w14:paraId="492B4694" w14:textId="77777777" w:rsidR="001F60A1" w:rsidRPr="00AE7430" w:rsidRDefault="001F60A1" w:rsidP="001F60A1">
      <w:pPr>
        <w:rPr>
          <w:rFonts w:ascii="Arial" w:hAnsi="Arial" w:cs="Arial"/>
        </w:rPr>
      </w:pPr>
    </w:p>
    <w:tbl>
      <w:tblPr>
        <w:tblStyle w:val="Tablaconcuadrcula"/>
        <w:tblW w:w="8500" w:type="dxa"/>
        <w:tblLook w:val="04A0" w:firstRow="1" w:lastRow="0" w:firstColumn="1" w:lastColumn="0" w:noHBand="0" w:noVBand="1"/>
      </w:tblPr>
      <w:tblGrid>
        <w:gridCol w:w="4661"/>
        <w:gridCol w:w="3839"/>
      </w:tblGrid>
      <w:tr w:rsidR="001F60A1" w:rsidRPr="00351696" w14:paraId="1F17A51E" w14:textId="77777777" w:rsidTr="00B97C2D">
        <w:tc>
          <w:tcPr>
            <w:tcW w:w="4661" w:type="dxa"/>
            <w:shd w:val="clear" w:color="auto" w:fill="auto"/>
          </w:tcPr>
          <w:p w14:paraId="40F861F6" w14:textId="77777777" w:rsidR="001F60A1" w:rsidRPr="00351696" w:rsidRDefault="001F60A1" w:rsidP="00B97C2D">
            <w:pPr>
              <w:contextualSpacing/>
              <w:jc w:val="both"/>
              <w:rPr>
                <w:rFonts w:cs="Arial"/>
                <w:lang w:val="es-PE"/>
              </w:rPr>
            </w:pPr>
            <w:r w:rsidRPr="00351696">
              <w:rPr>
                <w:rFonts w:cs="Arial"/>
                <w:lang w:val="es-PE"/>
              </w:rPr>
              <w:t xml:space="preserve">Nº de Comentario y/o sugerencia </w:t>
            </w:r>
          </w:p>
        </w:tc>
        <w:tc>
          <w:tcPr>
            <w:tcW w:w="3839" w:type="dxa"/>
            <w:shd w:val="clear" w:color="auto" w:fill="auto"/>
          </w:tcPr>
          <w:p w14:paraId="13D2F542" w14:textId="449DD72B" w:rsidR="001F60A1" w:rsidRPr="00351696" w:rsidRDefault="00DA74A8" w:rsidP="00B97C2D">
            <w:pPr>
              <w:contextualSpacing/>
              <w:jc w:val="both"/>
              <w:rPr>
                <w:rFonts w:cs="Arial"/>
                <w:lang w:val="es-PE"/>
              </w:rPr>
            </w:pPr>
            <w:r>
              <w:rPr>
                <w:rFonts w:cs="Arial"/>
                <w:lang w:val="es-PE"/>
              </w:rPr>
              <w:t>312</w:t>
            </w:r>
          </w:p>
        </w:tc>
      </w:tr>
      <w:tr w:rsidR="001F60A1" w:rsidRPr="00351696" w14:paraId="25BAC823" w14:textId="77777777" w:rsidTr="00B97C2D">
        <w:tc>
          <w:tcPr>
            <w:tcW w:w="4661" w:type="dxa"/>
            <w:shd w:val="clear" w:color="auto" w:fill="auto"/>
          </w:tcPr>
          <w:p w14:paraId="692635F4" w14:textId="77777777" w:rsidR="001F60A1" w:rsidRPr="00351696" w:rsidRDefault="001F60A1" w:rsidP="00B97C2D">
            <w:pPr>
              <w:contextualSpacing/>
              <w:jc w:val="both"/>
              <w:rPr>
                <w:rFonts w:cs="Arial"/>
                <w:lang w:val="es-PE"/>
              </w:rPr>
            </w:pPr>
            <w:r w:rsidRPr="00351696">
              <w:rPr>
                <w:rFonts w:cs="Arial"/>
                <w:lang w:val="es-PE"/>
              </w:rPr>
              <w:t>Numeral, literal u otra división de las ESPECIFICACIONES TÉCNICAS DE LA RED DE ACCESO (Anexo Nº 8-B)</w:t>
            </w:r>
          </w:p>
        </w:tc>
        <w:tc>
          <w:tcPr>
            <w:tcW w:w="3839" w:type="dxa"/>
            <w:shd w:val="clear" w:color="auto" w:fill="auto"/>
          </w:tcPr>
          <w:p w14:paraId="79F0CB79" w14:textId="77777777" w:rsidR="001F60A1" w:rsidRPr="00351696" w:rsidRDefault="001F60A1" w:rsidP="00B97C2D">
            <w:pPr>
              <w:contextualSpacing/>
              <w:jc w:val="both"/>
              <w:rPr>
                <w:rFonts w:cs="Arial"/>
                <w:lang w:val="es-PE"/>
              </w:rPr>
            </w:pPr>
            <w:r w:rsidRPr="00351696">
              <w:rPr>
                <w:rFonts w:cs="Arial"/>
                <w:lang w:val="es-PE"/>
              </w:rPr>
              <w:t>Numeral 4.1.29</w:t>
            </w:r>
          </w:p>
        </w:tc>
      </w:tr>
      <w:tr w:rsidR="001F60A1" w:rsidRPr="00351696" w14:paraId="0BA4E492" w14:textId="77777777" w:rsidTr="00B97C2D">
        <w:tc>
          <w:tcPr>
            <w:tcW w:w="8500" w:type="dxa"/>
            <w:gridSpan w:val="2"/>
            <w:shd w:val="clear" w:color="auto" w:fill="auto"/>
          </w:tcPr>
          <w:p w14:paraId="099C9ED7" w14:textId="77777777" w:rsidR="001F60A1" w:rsidRPr="00351696" w:rsidRDefault="001F60A1" w:rsidP="00B97C2D">
            <w:pPr>
              <w:pStyle w:val="Sinespaciado"/>
              <w:jc w:val="both"/>
              <w:rPr>
                <w:rFonts w:ascii="Arial" w:hAnsi="Arial" w:cs="Arial"/>
              </w:rPr>
            </w:pPr>
            <w:r w:rsidRPr="00351696">
              <w:rPr>
                <w:rFonts w:ascii="Arial" w:hAnsi="Arial" w:cs="Arial"/>
              </w:rPr>
              <w:t>De acuerdo con el numeral 4.1.29 del Anexo 8-B de las Bases, el CONTRATADO es responsable de diseñar la RED DE ACCESO con las facilidades que permitan que la infraestructura de telecomunicaciones a ser implementada, pueda ser compartida con otros concesionarios de servicios públicos de telecomunicaciones.</w:t>
            </w:r>
          </w:p>
          <w:p w14:paraId="58865374" w14:textId="77777777" w:rsidR="001F60A1" w:rsidRPr="00351696" w:rsidRDefault="001F60A1" w:rsidP="00B97C2D">
            <w:pPr>
              <w:pStyle w:val="Sinespaciado"/>
              <w:jc w:val="both"/>
              <w:rPr>
                <w:rFonts w:ascii="Arial" w:hAnsi="Arial" w:cs="Arial"/>
              </w:rPr>
            </w:pPr>
          </w:p>
          <w:p w14:paraId="343C6F92" w14:textId="77777777" w:rsidR="001F60A1" w:rsidRPr="00351696" w:rsidRDefault="001F60A1" w:rsidP="00B97C2D">
            <w:pPr>
              <w:pStyle w:val="Sinespaciado"/>
              <w:jc w:val="both"/>
              <w:rPr>
                <w:rFonts w:ascii="Arial" w:hAnsi="Arial" w:cs="Arial"/>
              </w:rPr>
            </w:pPr>
            <w:r w:rsidRPr="00351696">
              <w:rPr>
                <w:rFonts w:ascii="Arial" w:hAnsi="Arial" w:cs="Arial"/>
              </w:rPr>
              <w:t>Al respecto, agradeceremos tenga a bien indicarnos el alcance de esta responsabilidad que asumiría el CONTRATADO; toda vez que, si bien –de acuerdo con la Ley N° 28295 y Reglamento en cuestión—se encontraría obligada a compartir infraestructura de telecomunicaciones, dicha obligación no es ilimitada e irrestricta, pues, según éstas disposiciones normativas esta obligación se encontraría condicionada a las posibilidades técnicas de la infraestructura implementada.</w:t>
            </w:r>
          </w:p>
          <w:p w14:paraId="0D90F322" w14:textId="77777777" w:rsidR="001F60A1" w:rsidRPr="00351696" w:rsidRDefault="001F60A1" w:rsidP="00B97C2D">
            <w:pPr>
              <w:pStyle w:val="Sinespaciado"/>
              <w:jc w:val="both"/>
              <w:rPr>
                <w:rFonts w:ascii="Arial" w:hAnsi="Arial" w:cs="Arial"/>
              </w:rPr>
            </w:pPr>
          </w:p>
          <w:p w14:paraId="0CCC1095" w14:textId="77777777" w:rsidR="001F60A1" w:rsidRPr="00351696" w:rsidRDefault="001F60A1" w:rsidP="00B97C2D">
            <w:pPr>
              <w:pStyle w:val="Sinespaciado"/>
              <w:jc w:val="both"/>
              <w:rPr>
                <w:rFonts w:ascii="Arial" w:hAnsi="Arial" w:cs="Arial"/>
              </w:rPr>
            </w:pPr>
            <w:r w:rsidRPr="00351696">
              <w:rPr>
                <w:rFonts w:ascii="Arial" w:hAnsi="Arial" w:cs="Arial"/>
              </w:rPr>
              <w:t>En ese sentido, consideramos apropiado que vuestro Despacho tenga a bien restringir esta obligación, teniendo en cuenta que el CONTRATADO realizará el Diseño de la Red de Acceso tomando en consideración las especificaciones técnicas mínimas exigidas en los Anexos A y B de las Bases de los Proyectos en particular.</w:t>
            </w:r>
          </w:p>
        </w:tc>
      </w:tr>
      <w:tr w:rsidR="001F60A1" w:rsidRPr="005B02EB" w14:paraId="72A6E11A" w14:textId="77777777" w:rsidTr="00B97C2D">
        <w:tc>
          <w:tcPr>
            <w:tcW w:w="8500" w:type="dxa"/>
            <w:gridSpan w:val="2"/>
            <w:shd w:val="clear" w:color="auto" w:fill="auto"/>
          </w:tcPr>
          <w:p w14:paraId="4FE1709B" w14:textId="77777777" w:rsidR="001F60A1" w:rsidRPr="005B02EB" w:rsidRDefault="001F60A1" w:rsidP="00B97C2D">
            <w:pPr>
              <w:contextualSpacing/>
              <w:rPr>
                <w:rFonts w:eastAsia="Times New Roman" w:cs="Arial"/>
                <w:lang w:val="es-PE"/>
              </w:rPr>
            </w:pPr>
            <w:r w:rsidRPr="005B02EB">
              <w:rPr>
                <w:rFonts w:eastAsia="Times New Roman" w:cs="Arial"/>
                <w:b/>
                <w:u w:val="single"/>
                <w:lang w:val="es-PE"/>
              </w:rPr>
              <w:t>Respuesta</w:t>
            </w:r>
            <w:r w:rsidRPr="005B02EB">
              <w:rPr>
                <w:rFonts w:eastAsia="Times New Roman" w:cs="Arial"/>
                <w:lang w:val="es-PE"/>
              </w:rPr>
              <w:t>:</w:t>
            </w:r>
          </w:p>
          <w:p w14:paraId="16A9D3A9" w14:textId="77777777" w:rsidR="0001034D" w:rsidRPr="005B02EB" w:rsidRDefault="0001034D" w:rsidP="00B97C2D">
            <w:pPr>
              <w:contextualSpacing/>
              <w:rPr>
                <w:rFonts w:eastAsia="Times New Roman" w:cs="Arial"/>
                <w:lang w:val="es-PE"/>
              </w:rPr>
            </w:pPr>
          </w:p>
          <w:p w14:paraId="1E743C62" w14:textId="1D913D5C" w:rsidR="001F60A1" w:rsidRDefault="0035012A" w:rsidP="00B97C2D">
            <w:pPr>
              <w:pStyle w:val="Sinespaciado"/>
              <w:jc w:val="both"/>
              <w:rPr>
                <w:rFonts w:ascii="Arial" w:hAnsi="Arial" w:cs="Arial"/>
              </w:rPr>
            </w:pPr>
            <w:r>
              <w:rPr>
                <w:rFonts w:ascii="Arial" w:hAnsi="Arial" w:cs="Arial"/>
              </w:rPr>
              <w:t>E</w:t>
            </w:r>
            <w:r w:rsidR="00F4322E" w:rsidRPr="005B02EB">
              <w:rPr>
                <w:rFonts w:ascii="Arial" w:hAnsi="Arial" w:cs="Arial"/>
              </w:rPr>
              <w:t>sta obligación no es ilimitada e irrestricta, acogiendo la normativa estas posibilidades de compartición están limitadas por las posibilidades técnicas de la infraestructura implementada</w:t>
            </w:r>
            <w:r>
              <w:rPr>
                <w:rFonts w:ascii="Arial" w:hAnsi="Arial" w:cs="Arial"/>
              </w:rPr>
              <w:t xml:space="preserve">. </w:t>
            </w:r>
            <w:r w:rsidRPr="005B02EB">
              <w:rPr>
                <w:rFonts w:ascii="Arial" w:hAnsi="Arial" w:cs="Arial"/>
              </w:rPr>
              <w:t xml:space="preserve">Ceñirse </w:t>
            </w:r>
            <w:r w:rsidR="00F4322E" w:rsidRPr="005B02EB">
              <w:rPr>
                <w:rFonts w:ascii="Arial" w:hAnsi="Arial" w:cs="Arial"/>
              </w:rPr>
              <w:t xml:space="preserve">a lo indicado en el </w:t>
            </w:r>
            <w:r w:rsidRPr="005B02EB">
              <w:rPr>
                <w:rFonts w:ascii="Arial" w:hAnsi="Arial" w:cs="Arial"/>
              </w:rPr>
              <w:t xml:space="preserve">Numeral </w:t>
            </w:r>
            <w:r w:rsidR="00F4322E" w:rsidRPr="005B02EB">
              <w:rPr>
                <w:rFonts w:ascii="Arial" w:hAnsi="Arial" w:cs="Arial"/>
              </w:rPr>
              <w:t xml:space="preserve">4.1.29 del Anexo </w:t>
            </w:r>
            <w:r>
              <w:rPr>
                <w:rFonts w:ascii="Arial" w:hAnsi="Arial" w:cs="Arial"/>
              </w:rPr>
              <w:t xml:space="preserve">N° </w:t>
            </w:r>
            <w:r w:rsidR="00F4322E" w:rsidRPr="005B02EB">
              <w:rPr>
                <w:rFonts w:ascii="Arial" w:hAnsi="Arial" w:cs="Arial"/>
              </w:rPr>
              <w:t>8</w:t>
            </w:r>
            <w:r>
              <w:rPr>
                <w:rFonts w:ascii="Arial" w:hAnsi="Arial" w:cs="Arial"/>
              </w:rPr>
              <w:t>-</w:t>
            </w:r>
            <w:r w:rsidR="00F4322E" w:rsidRPr="005B02EB">
              <w:rPr>
                <w:rFonts w:ascii="Arial" w:hAnsi="Arial" w:cs="Arial"/>
              </w:rPr>
              <w:t>B de las BASES.</w:t>
            </w:r>
          </w:p>
          <w:p w14:paraId="06C29A52" w14:textId="0F467E9E" w:rsidR="005B02EB" w:rsidRPr="005B02EB" w:rsidRDefault="005B02EB" w:rsidP="00B97C2D">
            <w:pPr>
              <w:pStyle w:val="Sinespaciado"/>
              <w:jc w:val="both"/>
              <w:rPr>
                <w:rFonts w:ascii="Arial" w:hAnsi="Arial" w:cs="Arial"/>
                <w:lang w:val="es-ES"/>
              </w:rPr>
            </w:pPr>
          </w:p>
        </w:tc>
      </w:tr>
    </w:tbl>
    <w:p w14:paraId="07168DD2" w14:textId="77777777" w:rsidR="001F60A1" w:rsidRPr="00351696" w:rsidRDefault="001F60A1" w:rsidP="001F60A1">
      <w:pPr>
        <w:rPr>
          <w:rFonts w:ascii="Arial" w:hAnsi="Arial" w:cs="Arial"/>
        </w:rPr>
      </w:pPr>
    </w:p>
    <w:tbl>
      <w:tblPr>
        <w:tblStyle w:val="Tablaconcuadrcula"/>
        <w:tblW w:w="8500" w:type="dxa"/>
        <w:tblLayout w:type="fixed"/>
        <w:tblLook w:val="04A0" w:firstRow="1" w:lastRow="0" w:firstColumn="1" w:lastColumn="0" w:noHBand="0" w:noVBand="1"/>
      </w:tblPr>
      <w:tblGrid>
        <w:gridCol w:w="4661"/>
        <w:gridCol w:w="3839"/>
      </w:tblGrid>
      <w:tr w:rsidR="001F60A1" w:rsidRPr="00351696" w14:paraId="58E96A5D" w14:textId="77777777" w:rsidTr="00B97C2D">
        <w:tc>
          <w:tcPr>
            <w:tcW w:w="4661" w:type="dxa"/>
            <w:shd w:val="clear" w:color="auto" w:fill="auto"/>
          </w:tcPr>
          <w:p w14:paraId="074B7002" w14:textId="77777777" w:rsidR="001F60A1" w:rsidRPr="00351696" w:rsidRDefault="001F60A1" w:rsidP="00B97C2D">
            <w:pPr>
              <w:contextualSpacing/>
              <w:jc w:val="both"/>
              <w:rPr>
                <w:rFonts w:cs="Arial"/>
                <w:lang w:val="es-PE"/>
              </w:rPr>
            </w:pPr>
            <w:r w:rsidRPr="00351696">
              <w:rPr>
                <w:rFonts w:cs="Arial"/>
                <w:lang w:val="es-PE"/>
              </w:rPr>
              <w:t xml:space="preserve">Nº de Comentario y/o sugerencia </w:t>
            </w:r>
          </w:p>
        </w:tc>
        <w:tc>
          <w:tcPr>
            <w:tcW w:w="3839" w:type="dxa"/>
            <w:shd w:val="clear" w:color="auto" w:fill="auto"/>
          </w:tcPr>
          <w:p w14:paraId="7414B179" w14:textId="76546F99" w:rsidR="001F60A1" w:rsidRPr="00351696" w:rsidRDefault="00DA74A8" w:rsidP="00B97C2D">
            <w:pPr>
              <w:contextualSpacing/>
              <w:jc w:val="both"/>
              <w:rPr>
                <w:rFonts w:cs="Arial"/>
                <w:lang w:val="es-PE"/>
              </w:rPr>
            </w:pPr>
            <w:r>
              <w:rPr>
                <w:rFonts w:cs="Arial"/>
                <w:lang w:val="es-PE"/>
              </w:rPr>
              <w:t>313</w:t>
            </w:r>
          </w:p>
        </w:tc>
      </w:tr>
      <w:tr w:rsidR="001F60A1" w:rsidRPr="00351696" w14:paraId="1791CC51" w14:textId="77777777" w:rsidTr="00B97C2D">
        <w:tc>
          <w:tcPr>
            <w:tcW w:w="4661" w:type="dxa"/>
            <w:shd w:val="clear" w:color="auto" w:fill="auto"/>
          </w:tcPr>
          <w:p w14:paraId="0DA251EC" w14:textId="77777777" w:rsidR="001F60A1" w:rsidRPr="00351696" w:rsidRDefault="001F60A1" w:rsidP="00B97C2D">
            <w:pPr>
              <w:contextualSpacing/>
              <w:jc w:val="both"/>
              <w:rPr>
                <w:rFonts w:cs="Arial"/>
                <w:lang w:val="es-PE"/>
              </w:rPr>
            </w:pPr>
            <w:r w:rsidRPr="00351696">
              <w:rPr>
                <w:rFonts w:cs="Arial"/>
                <w:lang w:val="es-PE"/>
              </w:rPr>
              <w:t>Numeral, literal u otra división de las ESPECIFICACIONES TÉCNICAS DE LA RED DE ACCESO (Anexo Nº 8-B)</w:t>
            </w:r>
          </w:p>
        </w:tc>
        <w:tc>
          <w:tcPr>
            <w:tcW w:w="3839" w:type="dxa"/>
            <w:shd w:val="clear" w:color="auto" w:fill="auto"/>
          </w:tcPr>
          <w:p w14:paraId="272D7FEF" w14:textId="77777777" w:rsidR="001F60A1" w:rsidRPr="00351696" w:rsidRDefault="001F60A1" w:rsidP="00B97C2D">
            <w:pPr>
              <w:contextualSpacing/>
              <w:jc w:val="both"/>
              <w:rPr>
                <w:rFonts w:cs="Arial"/>
                <w:lang w:val="es-PE"/>
              </w:rPr>
            </w:pPr>
            <w:r w:rsidRPr="00351696">
              <w:rPr>
                <w:rFonts w:cs="Arial"/>
                <w:lang w:val="es-PE"/>
              </w:rPr>
              <w:t>Numeral 4.4.5</w:t>
            </w:r>
          </w:p>
        </w:tc>
      </w:tr>
      <w:tr w:rsidR="001F60A1" w:rsidRPr="00351696" w14:paraId="59967603" w14:textId="77777777" w:rsidTr="00B97C2D">
        <w:tc>
          <w:tcPr>
            <w:tcW w:w="8500" w:type="dxa"/>
            <w:gridSpan w:val="2"/>
            <w:shd w:val="clear" w:color="auto" w:fill="auto"/>
          </w:tcPr>
          <w:p w14:paraId="4F5806C2" w14:textId="77777777" w:rsidR="001F60A1" w:rsidRPr="00351696" w:rsidRDefault="001F60A1" w:rsidP="00B97C2D">
            <w:pPr>
              <w:pStyle w:val="Sinespaciado"/>
              <w:jc w:val="both"/>
              <w:rPr>
                <w:rFonts w:ascii="Arial" w:hAnsi="Arial" w:cs="Arial"/>
              </w:rPr>
            </w:pPr>
            <w:r w:rsidRPr="00351696">
              <w:rPr>
                <w:rFonts w:ascii="Arial" w:hAnsi="Arial" w:cs="Arial"/>
              </w:rPr>
              <w:t>De acuerdo con el Numeral 4.4.5 de las Bases indica:</w:t>
            </w:r>
          </w:p>
          <w:p w14:paraId="7F081751" w14:textId="77777777" w:rsidR="001F60A1" w:rsidRPr="00351696" w:rsidRDefault="001F60A1" w:rsidP="00B97C2D">
            <w:pPr>
              <w:pStyle w:val="Sinespaciado"/>
              <w:jc w:val="both"/>
              <w:rPr>
                <w:rFonts w:ascii="Arial" w:hAnsi="Arial" w:cs="Arial"/>
              </w:rPr>
            </w:pPr>
          </w:p>
          <w:p w14:paraId="74736C45" w14:textId="77777777" w:rsidR="001F60A1" w:rsidRPr="00351696" w:rsidRDefault="001F60A1" w:rsidP="00B97C2D">
            <w:pPr>
              <w:pStyle w:val="Estilo2"/>
              <w:keepNext w:val="0"/>
              <w:widowControl w:val="0"/>
              <w:numPr>
                <w:ilvl w:val="2"/>
                <w:numId w:val="54"/>
              </w:numPr>
              <w:autoSpaceDE w:val="0"/>
              <w:autoSpaceDN w:val="0"/>
              <w:rPr>
                <w:rFonts w:cs="Arial"/>
                <w:b w:val="0"/>
              </w:rPr>
            </w:pPr>
            <w:r w:rsidRPr="00351696">
              <w:rPr>
                <w:rFonts w:cs="Arial"/>
                <w:b w:val="0"/>
              </w:rPr>
              <w:t>El CONTRATADO como parte de la implementación de la última milla entre los POP y equipos suscriptores instalados en las INSTITUCIONES ABONADAS OBLIGATORIAS, deberá cumplir mínimamente con:</w:t>
            </w:r>
          </w:p>
          <w:p w14:paraId="0B0D7800" w14:textId="77777777" w:rsidR="001F60A1" w:rsidRPr="00351696" w:rsidRDefault="001F60A1" w:rsidP="00B97C2D">
            <w:pPr>
              <w:pStyle w:val="Estilo2"/>
              <w:keepNext w:val="0"/>
              <w:widowControl w:val="0"/>
              <w:numPr>
                <w:ilvl w:val="3"/>
                <w:numId w:val="54"/>
              </w:numPr>
              <w:autoSpaceDE w:val="0"/>
              <w:autoSpaceDN w:val="0"/>
              <w:ind w:left="993" w:hanging="284"/>
              <w:rPr>
                <w:rFonts w:cs="Arial"/>
                <w:b w:val="0"/>
              </w:rPr>
            </w:pPr>
            <w:r w:rsidRPr="00351696">
              <w:rPr>
                <w:rFonts w:cs="Arial"/>
                <w:b w:val="0"/>
              </w:rPr>
              <w:t>El equipamiento debe manejar mecanismos de priorización QoS para datos.</w:t>
            </w:r>
          </w:p>
          <w:p w14:paraId="1EC13EE4" w14:textId="77777777" w:rsidR="001F60A1" w:rsidRPr="00351696" w:rsidRDefault="001F60A1" w:rsidP="00B97C2D">
            <w:pPr>
              <w:pStyle w:val="Estilo2"/>
              <w:keepNext w:val="0"/>
              <w:widowControl w:val="0"/>
              <w:numPr>
                <w:ilvl w:val="3"/>
                <w:numId w:val="54"/>
              </w:numPr>
              <w:autoSpaceDE w:val="0"/>
              <w:autoSpaceDN w:val="0"/>
              <w:ind w:left="993" w:hanging="284"/>
              <w:rPr>
                <w:rFonts w:cs="Arial"/>
                <w:b w:val="0"/>
              </w:rPr>
            </w:pPr>
            <w:r w:rsidRPr="00351696">
              <w:rPr>
                <w:rFonts w:cs="Arial"/>
                <w:b w:val="0"/>
              </w:rPr>
              <w:t>Modulación y codificación adaptiva.</w:t>
            </w:r>
          </w:p>
          <w:p w14:paraId="76966EB7" w14:textId="77777777" w:rsidR="001F60A1" w:rsidRPr="00351696" w:rsidRDefault="001F60A1" w:rsidP="00B97C2D">
            <w:pPr>
              <w:pStyle w:val="Estilo2"/>
              <w:keepNext w:val="0"/>
              <w:widowControl w:val="0"/>
              <w:numPr>
                <w:ilvl w:val="3"/>
                <w:numId w:val="54"/>
              </w:numPr>
              <w:autoSpaceDE w:val="0"/>
              <w:autoSpaceDN w:val="0"/>
              <w:ind w:left="993" w:hanging="284"/>
              <w:rPr>
                <w:rFonts w:cs="Arial"/>
                <w:b w:val="0"/>
              </w:rPr>
            </w:pPr>
            <w:r w:rsidRPr="00351696">
              <w:rPr>
                <w:rFonts w:cs="Arial"/>
                <w:b w:val="0"/>
              </w:rPr>
              <w:t>Configuración de MIR/CIR por suscriptor, también serán aceptados otros mecanismos de asegurar las velocidades mínimas requeridas en el presente Anexo, las cuales deberán estar totalmente implementadas por el CONTRATADO.</w:t>
            </w:r>
          </w:p>
          <w:p w14:paraId="04226409" w14:textId="77777777" w:rsidR="001F60A1" w:rsidRPr="00351696" w:rsidRDefault="001F60A1" w:rsidP="00B97C2D">
            <w:pPr>
              <w:pStyle w:val="Estilo2"/>
              <w:keepNext w:val="0"/>
              <w:widowControl w:val="0"/>
              <w:numPr>
                <w:ilvl w:val="3"/>
                <w:numId w:val="54"/>
              </w:numPr>
              <w:autoSpaceDE w:val="0"/>
              <w:autoSpaceDN w:val="0"/>
              <w:ind w:left="993" w:hanging="284"/>
              <w:rPr>
                <w:rFonts w:cs="Arial"/>
                <w:b w:val="0"/>
              </w:rPr>
            </w:pPr>
            <w:r w:rsidRPr="00351696">
              <w:rPr>
                <w:rFonts w:cs="Arial"/>
                <w:b w:val="0"/>
              </w:rPr>
              <w:t>Control automático de potencia.</w:t>
            </w:r>
          </w:p>
          <w:p w14:paraId="366462FE" w14:textId="77777777" w:rsidR="001F60A1" w:rsidRPr="00351696" w:rsidRDefault="001F60A1" w:rsidP="00B97C2D">
            <w:pPr>
              <w:pStyle w:val="Estilo2"/>
              <w:keepNext w:val="0"/>
              <w:widowControl w:val="0"/>
              <w:numPr>
                <w:ilvl w:val="3"/>
                <w:numId w:val="54"/>
              </w:numPr>
              <w:autoSpaceDE w:val="0"/>
              <w:autoSpaceDN w:val="0"/>
              <w:ind w:left="993" w:hanging="284"/>
              <w:rPr>
                <w:rFonts w:cs="Arial"/>
                <w:b w:val="0"/>
              </w:rPr>
            </w:pPr>
            <w:r w:rsidRPr="00351696">
              <w:rPr>
                <w:rFonts w:cs="Arial"/>
                <w:b w:val="0"/>
              </w:rPr>
              <w:t>Los equipos de outdoor tendrán grado de protección IP 65 y deben soportar temperaturas apropiadas para las zonas donde operarán estos equipos, tomando en consideración las temperaturas máximas y mínimas de todo el año.</w:t>
            </w:r>
          </w:p>
          <w:p w14:paraId="44368D2E" w14:textId="77777777" w:rsidR="001F60A1" w:rsidRPr="00351696" w:rsidRDefault="001F60A1" w:rsidP="00B97C2D">
            <w:pPr>
              <w:pStyle w:val="Estilo2"/>
              <w:keepNext w:val="0"/>
              <w:widowControl w:val="0"/>
              <w:numPr>
                <w:ilvl w:val="3"/>
                <w:numId w:val="54"/>
              </w:numPr>
              <w:autoSpaceDE w:val="0"/>
              <w:autoSpaceDN w:val="0"/>
              <w:ind w:left="993" w:hanging="284"/>
              <w:rPr>
                <w:rFonts w:cs="Arial"/>
                <w:b w:val="0"/>
              </w:rPr>
            </w:pPr>
            <w:r w:rsidRPr="00351696">
              <w:rPr>
                <w:rFonts w:cs="Arial"/>
                <w:b w:val="0"/>
              </w:rPr>
              <w:t>Deben manejar mecanismos de cifrado AES 128 y/o FIPS 197.</w:t>
            </w:r>
          </w:p>
          <w:p w14:paraId="7BD2EE8E" w14:textId="77777777" w:rsidR="001F60A1" w:rsidRPr="00351696" w:rsidRDefault="001F60A1" w:rsidP="00B97C2D">
            <w:pPr>
              <w:pStyle w:val="Estilo2"/>
              <w:keepNext w:val="0"/>
              <w:widowControl w:val="0"/>
              <w:numPr>
                <w:ilvl w:val="3"/>
                <w:numId w:val="54"/>
              </w:numPr>
              <w:autoSpaceDE w:val="0"/>
              <w:autoSpaceDN w:val="0"/>
              <w:ind w:left="993" w:hanging="284"/>
              <w:rPr>
                <w:rFonts w:cs="Arial"/>
                <w:b w:val="0"/>
              </w:rPr>
            </w:pPr>
            <w:r w:rsidRPr="00351696">
              <w:rPr>
                <w:rFonts w:cs="Arial"/>
                <w:b w:val="0"/>
              </w:rPr>
              <w:t>En caso el CONTRATADO opte por usar equipos de suscriptor indoor, este podría cumplir también las funciones del CPE. En este caso, el CONTRATADO es responsable del planeamiento que se asegure las prestaciones para el acceso a Internet e Intranet, asegurando la calidad y disponibilidad del servicio, incluyendo las redes virtuales requeridas.</w:t>
            </w:r>
          </w:p>
          <w:p w14:paraId="6616BD69" w14:textId="77777777" w:rsidR="001F60A1" w:rsidRPr="00351696" w:rsidRDefault="001F60A1" w:rsidP="00B97C2D">
            <w:pPr>
              <w:pStyle w:val="Sinespaciado"/>
              <w:jc w:val="both"/>
              <w:rPr>
                <w:rFonts w:ascii="Arial" w:hAnsi="Arial" w:cs="Arial"/>
              </w:rPr>
            </w:pPr>
          </w:p>
          <w:p w14:paraId="116D60DB" w14:textId="77777777" w:rsidR="001F60A1" w:rsidRPr="00351696" w:rsidRDefault="001F60A1" w:rsidP="00B97C2D">
            <w:pPr>
              <w:pStyle w:val="Sinespaciado"/>
              <w:jc w:val="both"/>
              <w:rPr>
                <w:rFonts w:ascii="Arial" w:hAnsi="Arial" w:cs="Arial"/>
              </w:rPr>
            </w:pPr>
            <w:r w:rsidRPr="00351696">
              <w:rPr>
                <w:rFonts w:ascii="Arial" w:hAnsi="Arial" w:cs="Arial"/>
              </w:rPr>
              <w:t xml:space="preserve">Solicitamos: </w:t>
            </w:r>
          </w:p>
          <w:p w14:paraId="2C2960C4" w14:textId="77777777" w:rsidR="001F60A1" w:rsidRPr="00351696" w:rsidRDefault="001F60A1" w:rsidP="00B97C2D">
            <w:pPr>
              <w:pStyle w:val="Sinespaciado"/>
              <w:ind w:left="720" w:right="598"/>
              <w:jc w:val="both"/>
              <w:rPr>
                <w:rFonts w:ascii="Arial" w:hAnsi="Arial" w:cs="Arial"/>
              </w:rPr>
            </w:pPr>
          </w:p>
          <w:p w14:paraId="4A720350" w14:textId="77777777" w:rsidR="001F60A1" w:rsidRPr="00351696" w:rsidRDefault="001F60A1" w:rsidP="00B97C2D">
            <w:pPr>
              <w:pStyle w:val="Sinespaciado"/>
              <w:numPr>
                <w:ilvl w:val="0"/>
                <w:numId w:val="52"/>
              </w:numPr>
              <w:ind w:right="598"/>
              <w:jc w:val="both"/>
              <w:rPr>
                <w:rFonts w:ascii="Arial" w:hAnsi="Arial" w:cs="Arial"/>
              </w:rPr>
            </w:pPr>
            <w:r w:rsidRPr="00351696">
              <w:rPr>
                <w:rFonts w:ascii="Arial" w:hAnsi="Arial" w:cs="Arial"/>
              </w:rPr>
              <w:t xml:space="preserve">Se elimine el requerimiento de </w:t>
            </w:r>
            <w:r w:rsidRPr="00351696">
              <w:rPr>
                <w:rFonts w:ascii="Arial" w:hAnsi="Arial" w:cs="Arial"/>
                <w:i/>
              </w:rPr>
              <w:t>“Mecanismo de cifrado FIPS 197”</w:t>
            </w:r>
            <w:r w:rsidRPr="00351696">
              <w:rPr>
                <w:rFonts w:ascii="Arial" w:hAnsi="Arial" w:cs="Arial"/>
              </w:rPr>
              <w:t>, dado que esta funcionalidad es restrictiva para la pluralidad de opciones debido a que es un estándar desarrollado por el Gobierno de EEUU</w:t>
            </w:r>
          </w:p>
          <w:p w14:paraId="12F5F22D" w14:textId="77777777" w:rsidR="001F60A1" w:rsidRPr="00351696" w:rsidRDefault="001F60A1" w:rsidP="00B97C2D">
            <w:pPr>
              <w:pStyle w:val="Sinespaciado"/>
              <w:ind w:left="720" w:right="598"/>
              <w:jc w:val="both"/>
              <w:rPr>
                <w:rFonts w:ascii="Arial" w:hAnsi="Arial" w:cs="Arial"/>
              </w:rPr>
            </w:pPr>
          </w:p>
          <w:p w14:paraId="00586139" w14:textId="77777777" w:rsidR="001F60A1" w:rsidRPr="00351696" w:rsidRDefault="00B650C0" w:rsidP="00B97C2D">
            <w:pPr>
              <w:pStyle w:val="Sinespaciado"/>
              <w:ind w:left="720" w:right="598"/>
              <w:jc w:val="both"/>
              <w:rPr>
                <w:rFonts w:ascii="Arial" w:hAnsi="Arial" w:cs="Arial"/>
              </w:rPr>
            </w:pPr>
            <w:hyperlink r:id="rId20" w:history="1">
              <w:r w:rsidR="001F60A1" w:rsidRPr="00351696">
                <w:rPr>
                  <w:rStyle w:val="Hipervnculo"/>
                  <w:rFonts w:ascii="Arial" w:hAnsi="Arial" w:cs="Arial"/>
                </w:rPr>
                <w:t>https://es.wikipedia.org/wiki/Federal_Information_Processing_Standard</w:t>
              </w:r>
            </w:hyperlink>
          </w:p>
        </w:tc>
      </w:tr>
      <w:tr w:rsidR="001F60A1" w:rsidRPr="0035012A" w14:paraId="6F100786" w14:textId="77777777" w:rsidTr="00B97C2D">
        <w:tc>
          <w:tcPr>
            <w:tcW w:w="8500" w:type="dxa"/>
            <w:gridSpan w:val="2"/>
            <w:shd w:val="clear" w:color="auto" w:fill="auto"/>
          </w:tcPr>
          <w:p w14:paraId="7C3A34AB" w14:textId="77777777" w:rsidR="001F60A1" w:rsidRPr="0035012A" w:rsidRDefault="001F60A1" w:rsidP="00B97C2D">
            <w:pPr>
              <w:contextualSpacing/>
              <w:rPr>
                <w:rFonts w:eastAsia="Times New Roman" w:cs="Arial"/>
                <w:lang w:val="es-PE"/>
              </w:rPr>
            </w:pPr>
            <w:r w:rsidRPr="0035012A">
              <w:rPr>
                <w:rFonts w:eastAsia="Times New Roman" w:cs="Arial"/>
                <w:b/>
                <w:u w:val="single"/>
                <w:lang w:val="es-PE"/>
              </w:rPr>
              <w:t>Respuesta</w:t>
            </w:r>
            <w:r w:rsidRPr="0035012A">
              <w:rPr>
                <w:rFonts w:eastAsia="Times New Roman" w:cs="Arial"/>
                <w:lang w:val="es-PE"/>
              </w:rPr>
              <w:t>:</w:t>
            </w:r>
          </w:p>
          <w:p w14:paraId="60037BB4" w14:textId="77777777" w:rsidR="0001034D" w:rsidRPr="0035012A" w:rsidRDefault="0001034D" w:rsidP="00B97C2D">
            <w:pPr>
              <w:contextualSpacing/>
              <w:rPr>
                <w:rFonts w:eastAsia="Times New Roman" w:cs="Arial"/>
                <w:lang w:val="es-PE"/>
              </w:rPr>
            </w:pPr>
          </w:p>
          <w:p w14:paraId="20934293" w14:textId="15E1D3E5" w:rsidR="001F60A1" w:rsidRDefault="00F4322E" w:rsidP="00B97C2D">
            <w:pPr>
              <w:pStyle w:val="Sinespaciado"/>
              <w:jc w:val="both"/>
              <w:rPr>
                <w:rFonts w:ascii="Arial" w:hAnsi="Arial" w:cs="Arial"/>
              </w:rPr>
            </w:pPr>
            <w:r w:rsidRPr="0035012A">
              <w:rPr>
                <w:rFonts w:ascii="Arial" w:hAnsi="Arial" w:cs="Arial"/>
              </w:rPr>
              <w:t xml:space="preserve">No se </w:t>
            </w:r>
            <w:r w:rsidR="0035012A">
              <w:rPr>
                <w:rFonts w:ascii="Arial" w:hAnsi="Arial" w:cs="Arial"/>
              </w:rPr>
              <w:t>acepta sugerencia. L</w:t>
            </w:r>
            <w:r w:rsidRPr="0035012A">
              <w:rPr>
                <w:rFonts w:ascii="Arial" w:hAnsi="Arial" w:cs="Arial"/>
              </w:rPr>
              <w:t>a especificación no es restrictiva debido a que indica el termino y/o para el caso del FIPS 197.</w:t>
            </w:r>
          </w:p>
          <w:p w14:paraId="6EC0A1E7" w14:textId="604DB7DB" w:rsidR="0035012A" w:rsidRPr="0035012A" w:rsidRDefault="0035012A" w:rsidP="00B97C2D">
            <w:pPr>
              <w:pStyle w:val="Sinespaciado"/>
              <w:jc w:val="both"/>
              <w:rPr>
                <w:rFonts w:ascii="Arial" w:hAnsi="Arial" w:cs="Arial"/>
                <w:lang w:val="es-ES"/>
              </w:rPr>
            </w:pPr>
          </w:p>
        </w:tc>
      </w:tr>
    </w:tbl>
    <w:p w14:paraId="237C7DB7" w14:textId="77777777" w:rsidR="001F60A1" w:rsidRPr="00351696" w:rsidRDefault="001F60A1" w:rsidP="001F60A1">
      <w:pPr>
        <w:rPr>
          <w:rFonts w:ascii="Arial" w:hAnsi="Arial" w:cs="Arial"/>
        </w:rPr>
      </w:pPr>
    </w:p>
    <w:tbl>
      <w:tblPr>
        <w:tblStyle w:val="Tablaconcuadrcula"/>
        <w:tblW w:w="0" w:type="auto"/>
        <w:tblLook w:val="04A0" w:firstRow="1" w:lastRow="0" w:firstColumn="1" w:lastColumn="0" w:noHBand="0" w:noVBand="1"/>
      </w:tblPr>
      <w:tblGrid>
        <w:gridCol w:w="4840"/>
        <w:gridCol w:w="3654"/>
      </w:tblGrid>
      <w:tr w:rsidR="001F60A1" w:rsidRPr="00351696" w14:paraId="69CEF508" w14:textId="77777777" w:rsidTr="00B97C2D">
        <w:tc>
          <w:tcPr>
            <w:tcW w:w="4840" w:type="dxa"/>
          </w:tcPr>
          <w:p w14:paraId="79EFAC18" w14:textId="77777777" w:rsidR="001F60A1" w:rsidRPr="00351696" w:rsidRDefault="001F60A1" w:rsidP="00B97C2D">
            <w:pPr>
              <w:contextualSpacing/>
              <w:jc w:val="both"/>
              <w:rPr>
                <w:rFonts w:cs="Arial"/>
                <w:lang w:val="es-PE"/>
              </w:rPr>
            </w:pPr>
            <w:r w:rsidRPr="00351696">
              <w:rPr>
                <w:rFonts w:cs="Arial"/>
                <w:lang w:val="es-PE"/>
              </w:rPr>
              <w:t>Nº de Comentario y/o sugerencia a las ESPECIFICACIONES TÉCNICAS DE LA RED DE TRANSPORTE (Anexo Nº 8-B)</w:t>
            </w:r>
          </w:p>
        </w:tc>
        <w:tc>
          <w:tcPr>
            <w:tcW w:w="3654" w:type="dxa"/>
          </w:tcPr>
          <w:p w14:paraId="7AAA1405" w14:textId="204A3EC3" w:rsidR="001F60A1" w:rsidRPr="00351696" w:rsidRDefault="00DA74A8" w:rsidP="00B97C2D">
            <w:pPr>
              <w:contextualSpacing/>
              <w:jc w:val="both"/>
              <w:rPr>
                <w:rFonts w:cs="Arial"/>
                <w:lang w:val="es-PE"/>
              </w:rPr>
            </w:pPr>
            <w:r>
              <w:rPr>
                <w:rFonts w:cs="Arial"/>
                <w:lang w:val="es-PE"/>
              </w:rPr>
              <w:t>314</w:t>
            </w:r>
          </w:p>
        </w:tc>
      </w:tr>
      <w:tr w:rsidR="001F60A1" w:rsidRPr="00351696" w14:paraId="1DB8A830" w14:textId="77777777" w:rsidTr="00B97C2D">
        <w:tc>
          <w:tcPr>
            <w:tcW w:w="4840" w:type="dxa"/>
          </w:tcPr>
          <w:p w14:paraId="439B1F6E" w14:textId="77777777" w:rsidR="001F60A1" w:rsidRPr="00351696" w:rsidRDefault="001F60A1" w:rsidP="00B97C2D">
            <w:pPr>
              <w:contextualSpacing/>
              <w:jc w:val="both"/>
              <w:rPr>
                <w:rFonts w:cs="Arial"/>
                <w:lang w:val="es-PE"/>
              </w:rPr>
            </w:pPr>
            <w:r w:rsidRPr="00351696">
              <w:rPr>
                <w:rFonts w:cs="Arial"/>
                <w:lang w:val="es-PE"/>
              </w:rPr>
              <w:t>Numeral, literal u otra división de las ESPECIFICACIONES TÉCNICAS DE LA RED DE TRANSPORTE (Anexo Nº 8-B)</w:t>
            </w:r>
          </w:p>
        </w:tc>
        <w:tc>
          <w:tcPr>
            <w:tcW w:w="3654" w:type="dxa"/>
          </w:tcPr>
          <w:p w14:paraId="31118B8A" w14:textId="77777777" w:rsidR="001F60A1" w:rsidRPr="00351696" w:rsidRDefault="001F60A1" w:rsidP="00B97C2D">
            <w:pPr>
              <w:pStyle w:val="Sinespaciado"/>
              <w:rPr>
                <w:rFonts w:ascii="Arial" w:hAnsi="Arial" w:cs="Arial"/>
              </w:rPr>
            </w:pPr>
            <w:r w:rsidRPr="00351696">
              <w:rPr>
                <w:rFonts w:ascii="Arial" w:hAnsi="Arial" w:cs="Arial"/>
              </w:rPr>
              <w:t>Numeral 7.4</w:t>
            </w:r>
          </w:p>
          <w:p w14:paraId="0922F90A" w14:textId="77777777" w:rsidR="001F60A1" w:rsidRPr="00351696" w:rsidRDefault="001F60A1" w:rsidP="00B97C2D">
            <w:pPr>
              <w:pStyle w:val="Sinespaciado"/>
              <w:rPr>
                <w:rFonts w:ascii="Arial" w:hAnsi="Arial" w:cs="Arial"/>
              </w:rPr>
            </w:pPr>
            <w:r w:rsidRPr="00351696">
              <w:rPr>
                <w:rFonts w:ascii="Arial" w:hAnsi="Arial" w:cs="Arial"/>
              </w:rPr>
              <w:t>Apéndice N°25</w:t>
            </w:r>
          </w:p>
        </w:tc>
      </w:tr>
      <w:tr w:rsidR="001F60A1" w:rsidRPr="00351696" w14:paraId="0D842CD9" w14:textId="77777777" w:rsidTr="00B97C2D">
        <w:tc>
          <w:tcPr>
            <w:tcW w:w="8494" w:type="dxa"/>
            <w:gridSpan w:val="2"/>
          </w:tcPr>
          <w:p w14:paraId="5018EBB7" w14:textId="77777777" w:rsidR="001F60A1" w:rsidRPr="00351696" w:rsidRDefault="001F60A1" w:rsidP="00B97C2D">
            <w:pPr>
              <w:ind w:left="58"/>
              <w:jc w:val="both"/>
              <w:rPr>
                <w:rFonts w:cs="Arial"/>
              </w:rPr>
            </w:pPr>
            <w:r w:rsidRPr="00351696">
              <w:rPr>
                <w:rFonts w:cs="Arial"/>
              </w:rPr>
              <w:t xml:space="preserve">En el artículo 7.4 se indica </w:t>
            </w:r>
            <w:r w:rsidRPr="00351696">
              <w:rPr>
                <w:rFonts w:cs="Arial"/>
                <w:i/>
              </w:rPr>
              <w:t>“…</w:t>
            </w:r>
            <w:r w:rsidRPr="00351696">
              <w:rPr>
                <w:rFonts w:cs="Arial"/>
                <w:i/>
                <w:lang w:val="es-PE"/>
              </w:rPr>
              <w:t>Adicionalmente, el CONTRATADO debe considerar como mínimo el personal indicado en el Apéndice N° 25</w:t>
            </w:r>
            <w:r w:rsidRPr="00351696">
              <w:rPr>
                <w:rFonts w:cs="Arial"/>
                <w:i/>
              </w:rPr>
              <w:t>..”</w:t>
            </w:r>
          </w:p>
          <w:p w14:paraId="6717A0BF" w14:textId="77777777" w:rsidR="001F60A1" w:rsidRPr="00351696" w:rsidRDefault="001F60A1" w:rsidP="00B97C2D">
            <w:pPr>
              <w:ind w:left="58"/>
              <w:jc w:val="both"/>
              <w:rPr>
                <w:rFonts w:cs="Arial"/>
              </w:rPr>
            </w:pPr>
          </w:p>
          <w:p w14:paraId="107EB45A" w14:textId="77777777" w:rsidR="001F60A1" w:rsidRPr="00351696" w:rsidRDefault="001F60A1" w:rsidP="00B97C2D">
            <w:pPr>
              <w:ind w:left="58"/>
              <w:jc w:val="both"/>
              <w:rPr>
                <w:rFonts w:cs="Arial"/>
              </w:rPr>
            </w:pPr>
            <w:r w:rsidRPr="00351696">
              <w:rPr>
                <w:rFonts w:cs="Arial"/>
              </w:rPr>
              <w:t xml:space="preserve">Se podría entender que el propósito de este requerimiento es asegurar el cumplimiento de los plazos exigidos en los proyectos, sin embargo, ya existen diversas obligaciones en el contrato, incluyendo penalidades por atrasos de obra, que tienen ese fin. </w:t>
            </w:r>
          </w:p>
          <w:p w14:paraId="67D9A8ED" w14:textId="77777777" w:rsidR="001F60A1" w:rsidRPr="00351696" w:rsidRDefault="001F60A1" w:rsidP="00B97C2D">
            <w:pPr>
              <w:ind w:left="58"/>
              <w:jc w:val="both"/>
              <w:rPr>
                <w:rFonts w:cs="Arial"/>
              </w:rPr>
            </w:pPr>
          </w:p>
          <w:p w14:paraId="243269D6" w14:textId="77777777" w:rsidR="001F60A1" w:rsidRPr="00351696" w:rsidRDefault="001F60A1" w:rsidP="00B97C2D">
            <w:pPr>
              <w:ind w:left="58"/>
              <w:jc w:val="both"/>
              <w:rPr>
                <w:rFonts w:cs="Arial"/>
              </w:rPr>
            </w:pPr>
            <w:r w:rsidRPr="00351696">
              <w:rPr>
                <w:rFonts w:cs="Arial"/>
              </w:rPr>
              <w:t>Se está exigiendo una estructura sumamente detallada, no sólo en cuanto a cantidad de personal, sino también a cargos e incluso estudios de los profesionales. El gran problema es que cumplir con esta obligación no asegura de ninguna manera reducir tiempos de implementación, si no que en la práctica sólo encarece el proyecto de forma innecesaria. Esto último porque las exigencias de personal tanto para transporte como para acceso NO se alinean a las necesidades reales de personal requeridas para proyectos de telecomunicaciones en general y para los proyectos regionales en particular.</w:t>
            </w:r>
          </w:p>
          <w:p w14:paraId="3D12F323" w14:textId="77777777" w:rsidR="001F60A1" w:rsidRPr="00351696" w:rsidRDefault="001F60A1" w:rsidP="00B97C2D">
            <w:pPr>
              <w:ind w:left="58"/>
              <w:jc w:val="both"/>
              <w:rPr>
                <w:rFonts w:cs="Arial"/>
              </w:rPr>
            </w:pPr>
          </w:p>
          <w:p w14:paraId="1B0648A1" w14:textId="77777777" w:rsidR="001F60A1" w:rsidRPr="00351696" w:rsidRDefault="001F60A1" w:rsidP="00B97C2D">
            <w:pPr>
              <w:ind w:left="58"/>
              <w:jc w:val="both"/>
              <w:rPr>
                <w:rFonts w:cs="Arial"/>
              </w:rPr>
            </w:pPr>
            <w:r w:rsidRPr="00351696">
              <w:rPr>
                <w:rFonts w:cs="Arial"/>
              </w:rPr>
              <w:t>Por ejemplo, esta exigencia de estructura rígida no toma en cuenta diversos criterios básicos, necesarios para implementar proyectos de esta envergadura:</w:t>
            </w:r>
          </w:p>
          <w:p w14:paraId="5B1D03D5" w14:textId="77777777" w:rsidR="001F60A1" w:rsidRPr="00351696" w:rsidRDefault="001F60A1" w:rsidP="00B97C2D">
            <w:pPr>
              <w:pStyle w:val="Prrafodelista"/>
              <w:numPr>
                <w:ilvl w:val="0"/>
                <w:numId w:val="49"/>
              </w:numPr>
              <w:jc w:val="both"/>
              <w:rPr>
                <w:rFonts w:cs="Arial"/>
              </w:rPr>
            </w:pPr>
            <w:r w:rsidRPr="00351696">
              <w:rPr>
                <w:rFonts w:cs="Arial"/>
              </w:rPr>
              <w:t>Se trabaja con unidades especializadas que atienden diversos aspectos críticos en varios proyectos, y los aspectos no críticos con unidades independientes.</w:t>
            </w:r>
          </w:p>
          <w:p w14:paraId="0328D6D4" w14:textId="77777777" w:rsidR="001F60A1" w:rsidRPr="00351696" w:rsidRDefault="001F60A1" w:rsidP="00B97C2D">
            <w:pPr>
              <w:pStyle w:val="Prrafodelista"/>
              <w:numPr>
                <w:ilvl w:val="0"/>
                <w:numId w:val="49"/>
              </w:numPr>
              <w:jc w:val="both"/>
              <w:rPr>
                <w:rFonts w:cs="Arial"/>
              </w:rPr>
            </w:pPr>
            <w:r w:rsidRPr="00351696">
              <w:rPr>
                <w:rFonts w:cs="Arial"/>
              </w:rPr>
              <w:t>La estructura exigida en Bases se duplica en acceso y transporte, como si fueran dos proyectos distintos, cuando el proceso de implementación de ambas redes tiene muchos componentes coincidentes y concurrentes (entre otros los nodos distritales de acceso y de distribución de transporte, que se ubican en la misma localidad)</w:t>
            </w:r>
          </w:p>
          <w:p w14:paraId="50C62B54" w14:textId="77777777" w:rsidR="001F60A1" w:rsidRPr="00351696" w:rsidRDefault="001F60A1" w:rsidP="00B97C2D">
            <w:pPr>
              <w:pStyle w:val="Prrafodelista"/>
              <w:numPr>
                <w:ilvl w:val="0"/>
                <w:numId w:val="49"/>
              </w:numPr>
              <w:jc w:val="both"/>
              <w:rPr>
                <w:rFonts w:cs="Arial"/>
              </w:rPr>
            </w:pPr>
            <w:r w:rsidRPr="00351696">
              <w:rPr>
                <w:rFonts w:cs="Arial"/>
              </w:rPr>
              <w:t>La subcontratación de los diversos componentes del proyecto también es una práctica común, y la estructura de personal solicitada no refleja dicha práctica.</w:t>
            </w:r>
          </w:p>
          <w:p w14:paraId="5D7904B7" w14:textId="77777777" w:rsidR="001F60A1" w:rsidRPr="00351696" w:rsidRDefault="001F60A1" w:rsidP="00B97C2D">
            <w:pPr>
              <w:pStyle w:val="Prrafodelista"/>
              <w:numPr>
                <w:ilvl w:val="0"/>
                <w:numId w:val="49"/>
              </w:numPr>
              <w:jc w:val="both"/>
              <w:rPr>
                <w:rFonts w:cs="Arial"/>
                <w:lang w:val="es-PE"/>
              </w:rPr>
            </w:pPr>
            <w:r w:rsidRPr="00351696">
              <w:rPr>
                <w:rFonts w:cs="Arial"/>
              </w:rPr>
              <w:t>Las principales causas de las demoras en los proyectos, son la obtención y saneamiento de terrenos, los convenios con las eléctricas, la permisología en general o la licencia social, los que no se solucionan poniendo más ingenieros civiles en el campo tal como se pide.</w:t>
            </w:r>
          </w:p>
          <w:p w14:paraId="06B6D11A" w14:textId="77777777" w:rsidR="001F60A1" w:rsidRPr="00351696" w:rsidRDefault="001F60A1" w:rsidP="00B97C2D">
            <w:pPr>
              <w:pStyle w:val="Prrafodelista"/>
              <w:numPr>
                <w:ilvl w:val="0"/>
                <w:numId w:val="49"/>
              </w:numPr>
              <w:jc w:val="both"/>
              <w:rPr>
                <w:rFonts w:cs="Arial"/>
              </w:rPr>
            </w:pPr>
            <w:r w:rsidRPr="00351696">
              <w:rPr>
                <w:rFonts w:cs="Arial"/>
              </w:rPr>
              <w:t xml:space="preserve">Los supervisores de campo deben tener capacidades y conocimientos para supervisar diversos aspectos del proyecto (obra civil, equipos, energía), por tanto, contratar sólo de ingenieros civiles no es lo óptimo.  </w:t>
            </w:r>
          </w:p>
          <w:p w14:paraId="2E808626" w14:textId="77777777" w:rsidR="001F60A1" w:rsidRPr="00351696" w:rsidRDefault="001F60A1" w:rsidP="00B97C2D">
            <w:pPr>
              <w:ind w:left="58"/>
              <w:jc w:val="both"/>
              <w:rPr>
                <w:rFonts w:cs="Arial"/>
              </w:rPr>
            </w:pPr>
          </w:p>
          <w:p w14:paraId="13A72005" w14:textId="77777777" w:rsidR="001F60A1" w:rsidRPr="00351696" w:rsidRDefault="001F60A1" w:rsidP="00B97C2D">
            <w:pPr>
              <w:ind w:left="58"/>
              <w:jc w:val="both"/>
              <w:rPr>
                <w:rFonts w:cs="Arial"/>
              </w:rPr>
            </w:pPr>
            <w:r w:rsidRPr="00351696">
              <w:rPr>
                <w:rFonts w:cs="Arial"/>
              </w:rPr>
              <w:t>En ese sentido, solicitamos se retire esta exigencia, y se deje a los operadores diseñar la estructura de personal más óptima para cumplir los tiempos exigidos en los proyectos.</w:t>
            </w:r>
          </w:p>
        </w:tc>
      </w:tr>
      <w:tr w:rsidR="001F60A1" w:rsidRPr="00657E64" w14:paraId="0A00CF3E" w14:textId="77777777" w:rsidTr="00B97C2D">
        <w:tc>
          <w:tcPr>
            <w:tcW w:w="8494" w:type="dxa"/>
            <w:gridSpan w:val="2"/>
          </w:tcPr>
          <w:p w14:paraId="22B929D2" w14:textId="77777777" w:rsidR="001F60A1" w:rsidRPr="00657E64" w:rsidRDefault="001F60A1" w:rsidP="00B97C2D">
            <w:pPr>
              <w:contextualSpacing/>
              <w:rPr>
                <w:rFonts w:eastAsia="Times New Roman" w:cs="Arial"/>
                <w:lang w:val="es-PE"/>
              </w:rPr>
            </w:pPr>
            <w:r w:rsidRPr="00657E64">
              <w:rPr>
                <w:rFonts w:eastAsia="Times New Roman" w:cs="Arial"/>
                <w:b/>
                <w:u w:val="single"/>
                <w:lang w:val="es-PE"/>
              </w:rPr>
              <w:t>Respuesta</w:t>
            </w:r>
            <w:r w:rsidRPr="00657E64">
              <w:rPr>
                <w:rFonts w:eastAsia="Times New Roman" w:cs="Arial"/>
                <w:lang w:val="es-PE"/>
              </w:rPr>
              <w:t>:</w:t>
            </w:r>
          </w:p>
          <w:p w14:paraId="34861E7A" w14:textId="77777777" w:rsidR="0001034D" w:rsidRPr="00657E64" w:rsidRDefault="0001034D" w:rsidP="00B97C2D">
            <w:pPr>
              <w:contextualSpacing/>
              <w:rPr>
                <w:rFonts w:eastAsia="Times New Roman" w:cs="Arial"/>
                <w:lang w:val="es-PE"/>
              </w:rPr>
            </w:pPr>
          </w:p>
          <w:p w14:paraId="184C0936" w14:textId="35A53072" w:rsidR="002A1508" w:rsidRPr="00657E64" w:rsidRDefault="00F4322E" w:rsidP="00657E64">
            <w:pPr>
              <w:contextualSpacing/>
              <w:jc w:val="both"/>
              <w:rPr>
                <w:rFonts w:asciiTheme="minorHAnsi" w:eastAsia="Times New Roman" w:hAnsiTheme="minorHAnsi" w:cs="Arial"/>
                <w:lang w:val="es-PE"/>
              </w:rPr>
            </w:pPr>
            <w:r w:rsidRPr="00657E64">
              <w:rPr>
                <w:rFonts w:cs="Arial"/>
              </w:rPr>
              <w:t xml:space="preserve">Ceñirse a lo indicado en el </w:t>
            </w:r>
            <w:r w:rsidR="00657E64" w:rsidRPr="00657E64">
              <w:rPr>
                <w:rFonts w:cs="Arial"/>
              </w:rPr>
              <w:t xml:space="preserve">Numeral </w:t>
            </w:r>
            <w:r w:rsidRPr="00657E64">
              <w:rPr>
                <w:rFonts w:cs="Arial"/>
              </w:rPr>
              <w:t xml:space="preserve">7.4 y el Apéndice </w:t>
            </w:r>
            <w:r w:rsidR="00657E64">
              <w:rPr>
                <w:rFonts w:cs="Arial"/>
              </w:rPr>
              <w:t xml:space="preserve">N° </w:t>
            </w:r>
            <w:r w:rsidRPr="00657E64">
              <w:rPr>
                <w:rFonts w:cs="Arial"/>
              </w:rPr>
              <w:t xml:space="preserve">25 del Anexo N° 8-B de las BASES, </w:t>
            </w:r>
            <w:r w:rsidR="00657E64">
              <w:rPr>
                <w:rFonts w:cs="Arial"/>
              </w:rPr>
              <w:t xml:space="preserve">donde </w:t>
            </w:r>
            <w:r w:rsidRPr="00657E64">
              <w:rPr>
                <w:rFonts w:cs="Arial"/>
              </w:rPr>
              <w:t>se menciona al personal mínimo</w:t>
            </w:r>
            <w:r w:rsidR="00657E64">
              <w:rPr>
                <w:rFonts w:cs="Arial"/>
              </w:rPr>
              <w:t xml:space="preserve">; </w:t>
            </w:r>
            <w:r w:rsidRPr="00657E64">
              <w:rPr>
                <w:rFonts w:cs="Arial"/>
              </w:rPr>
              <w:t>el CONTRATADO podrá incrementar y/o complementar la estructura de ser necesario.</w:t>
            </w:r>
          </w:p>
          <w:p w14:paraId="76FE0488" w14:textId="77777777" w:rsidR="001F60A1" w:rsidRPr="00657E64" w:rsidRDefault="001F60A1" w:rsidP="00B97C2D">
            <w:pPr>
              <w:ind w:left="58"/>
              <w:jc w:val="both"/>
              <w:rPr>
                <w:rFonts w:cs="Arial"/>
              </w:rPr>
            </w:pPr>
          </w:p>
        </w:tc>
      </w:tr>
    </w:tbl>
    <w:p w14:paraId="5C1B3E7C" w14:textId="77777777" w:rsidR="001F60A1" w:rsidRPr="00351696" w:rsidRDefault="001F60A1" w:rsidP="001F60A1">
      <w:pPr>
        <w:rPr>
          <w:rFonts w:ascii="Arial" w:hAnsi="Arial"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3685"/>
      </w:tblGrid>
      <w:tr w:rsidR="001F60A1" w:rsidRPr="00351696" w14:paraId="15A5951A" w14:textId="77777777" w:rsidTr="00B97C2D">
        <w:trPr>
          <w:trHeight w:val="315"/>
        </w:trPr>
        <w:tc>
          <w:tcPr>
            <w:tcW w:w="4815" w:type="dxa"/>
            <w:shd w:val="clear" w:color="auto" w:fill="auto"/>
            <w:vAlign w:val="center"/>
            <w:hideMark/>
          </w:tcPr>
          <w:p w14:paraId="1C390765" w14:textId="77777777" w:rsidR="001F60A1" w:rsidRPr="00351696" w:rsidRDefault="001F60A1" w:rsidP="00B97C2D">
            <w:pPr>
              <w:rPr>
                <w:rFonts w:ascii="Arial" w:eastAsia="Times New Roman" w:hAnsi="Arial" w:cs="Arial"/>
                <w:color w:val="000000"/>
                <w:lang w:val="es-PE" w:eastAsia="es-PE"/>
              </w:rPr>
            </w:pPr>
            <w:r w:rsidRPr="00351696">
              <w:rPr>
                <w:rFonts w:ascii="Arial" w:eastAsia="Times New Roman" w:hAnsi="Arial" w:cs="Arial"/>
                <w:color w:val="000000"/>
                <w:lang w:val="es-PE" w:eastAsia="es-PE"/>
              </w:rPr>
              <w:t>Nº de comentario y/o sugerencia a las ESPECIFICACIONES TÉCNICAS DE LA RED DE ACCESO (Anexo Nº 8-B)</w:t>
            </w:r>
          </w:p>
        </w:tc>
        <w:tc>
          <w:tcPr>
            <w:tcW w:w="3685" w:type="dxa"/>
            <w:shd w:val="clear" w:color="auto" w:fill="auto"/>
            <w:vAlign w:val="center"/>
            <w:hideMark/>
          </w:tcPr>
          <w:p w14:paraId="52DD7A31" w14:textId="5B56942F" w:rsidR="001F60A1" w:rsidRPr="00351696" w:rsidRDefault="00DA74A8" w:rsidP="00B97C2D">
            <w:pPr>
              <w:rPr>
                <w:rFonts w:ascii="Arial" w:eastAsia="Times New Roman" w:hAnsi="Arial" w:cs="Arial"/>
                <w:color w:val="000000"/>
                <w:lang w:val="es-PE" w:eastAsia="es-PE"/>
              </w:rPr>
            </w:pPr>
            <w:r>
              <w:rPr>
                <w:rFonts w:ascii="Arial" w:eastAsia="Times New Roman" w:hAnsi="Arial" w:cs="Arial"/>
                <w:color w:val="000000"/>
                <w:lang w:val="es-PE" w:eastAsia="es-PE"/>
              </w:rPr>
              <w:t>315</w:t>
            </w:r>
          </w:p>
        </w:tc>
      </w:tr>
      <w:tr w:rsidR="001F60A1" w:rsidRPr="00351696" w14:paraId="41E1ED0C" w14:textId="77777777" w:rsidTr="00B97C2D">
        <w:trPr>
          <w:trHeight w:val="315"/>
        </w:trPr>
        <w:tc>
          <w:tcPr>
            <w:tcW w:w="4815" w:type="dxa"/>
            <w:shd w:val="clear" w:color="auto" w:fill="auto"/>
            <w:vAlign w:val="center"/>
            <w:hideMark/>
          </w:tcPr>
          <w:p w14:paraId="0C55BE1F" w14:textId="77777777" w:rsidR="001F60A1" w:rsidRPr="00351696" w:rsidRDefault="001F60A1" w:rsidP="00B97C2D">
            <w:pPr>
              <w:rPr>
                <w:rFonts w:ascii="Arial" w:eastAsia="Times New Roman" w:hAnsi="Arial" w:cs="Arial"/>
                <w:color w:val="000000"/>
                <w:lang w:val="es-PE" w:eastAsia="es-PE"/>
              </w:rPr>
            </w:pPr>
            <w:r w:rsidRPr="00351696">
              <w:rPr>
                <w:rFonts w:ascii="Arial" w:eastAsia="Times New Roman" w:hAnsi="Arial" w:cs="Arial"/>
                <w:color w:val="000000"/>
                <w:lang w:val="es-PE" w:eastAsia="es-PE"/>
              </w:rPr>
              <w:t>Numeral, literal u otra división de las ESPECIFICACIONES TÉCNICAS DE LA RED DE ACCESO (Anexo Nº 8-B)</w:t>
            </w:r>
          </w:p>
        </w:tc>
        <w:tc>
          <w:tcPr>
            <w:tcW w:w="3685" w:type="dxa"/>
            <w:shd w:val="clear" w:color="auto" w:fill="auto"/>
            <w:vAlign w:val="center"/>
            <w:hideMark/>
          </w:tcPr>
          <w:p w14:paraId="506B5D2A" w14:textId="77777777" w:rsidR="001F60A1" w:rsidRPr="00351696" w:rsidRDefault="001F60A1" w:rsidP="00B97C2D">
            <w:pPr>
              <w:jc w:val="center"/>
              <w:rPr>
                <w:rFonts w:ascii="Arial" w:eastAsia="Times New Roman" w:hAnsi="Arial" w:cs="Arial"/>
                <w:color w:val="000000"/>
                <w:lang w:val="es-PE" w:eastAsia="es-PE"/>
              </w:rPr>
            </w:pPr>
            <w:r w:rsidRPr="00351696">
              <w:rPr>
                <w:rFonts w:ascii="Arial" w:eastAsia="Times New Roman" w:hAnsi="Arial" w:cs="Arial"/>
                <w:color w:val="000000"/>
                <w:lang w:val="es-PE" w:eastAsia="es-PE"/>
              </w:rPr>
              <w:t>Apéndice N° 15 - Numeral II: Descripción</w:t>
            </w:r>
          </w:p>
        </w:tc>
      </w:tr>
      <w:tr w:rsidR="001F60A1" w:rsidRPr="00351696" w14:paraId="1B67F918" w14:textId="77777777" w:rsidTr="00B97C2D">
        <w:trPr>
          <w:trHeight w:val="300"/>
        </w:trPr>
        <w:tc>
          <w:tcPr>
            <w:tcW w:w="8500" w:type="dxa"/>
            <w:gridSpan w:val="2"/>
            <w:shd w:val="clear" w:color="auto" w:fill="auto"/>
            <w:vAlign w:val="center"/>
            <w:hideMark/>
          </w:tcPr>
          <w:p w14:paraId="134FC891" w14:textId="77777777" w:rsidR="001F60A1" w:rsidRPr="00351696" w:rsidRDefault="001F60A1" w:rsidP="00B97C2D">
            <w:pPr>
              <w:jc w:val="both"/>
              <w:rPr>
                <w:rFonts w:ascii="Arial" w:eastAsia="Times New Roman" w:hAnsi="Arial" w:cs="Arial"/>
                <w:color w:val="000000"/>
                <w:lang w:val="es-PE" w:eastAsia="es-PE"/>
              </w:rPr>
            </w:pPr>
            <w:r w:rsidRPr="00351696">
              <w:rPr>
                <w:rFonts w:ascii="Arial" w:eastAsia="Times New Roman" w:hAnsi="Arial" w:cs="Arial"/>
                <w:color w:val="000000"/>
                <w:lang w:val="es-PE" w:eastAsia="es-PE"/>
              </w:rPr>
              <w:t xml:space="preserve">Las bases solo dan cuenta de los </w:t>
            </w:r>
            <w:r w:rsidRPr="00351696">
              <w:rPr>
                <w:rFonts w:ascii="Arial" w:eastAsia="Times New Roman" w:hAnsi="Arial" w:cs="Arial"/>
                <w:color w:val="000000"/>
                <w:u w:val="single"/>
                <w:lang w:val="es-PE" w:eastAsia="es-PE"/>
              </w:rPr>
              <w:t>requerimientos de contenido</w:t>
            </w:r>
            <w:r w:rsidRPr="00351696">
              <w:rPr>
                <w:rFonts w:ascii="Arial" w:eastAsia="Times New Roman" w:hAnsi="Arial" w:cs="Arial"/>
                <w:color w:val="000000"/>
                <w:lang w:val="es-PE" w:eastAsia="es-PE"/>
              </w:rPr>
              <w:t xml:space="preserve"> para los portales, obviando lo relacionado al </w:t>
            </w:r>
            <w:r w:rsidRPr="00351696">
              <w:rPr>
                <w:rFonts w:ascii="Arial" w:eastAsia="Times New Roman" w:hAnsi="Arial" w:cs="Arial"/>
                <w:color w:val="000000"/>
                <w:u w:val="single"/>
                <w:lang w:val="es-PE" w:eastAsia="es-PE"/>
              </w:rPr>
              <w:t>diseño</w:t>
            </w:r>
            <w:r w:rsidRPr="00351696">
              <w:rPr>
                <w:rFonts w:ascii="Arial" w:eastAsia="Times New Roman" w:hAnsi="Arial" w:cs="Arial"/>
                <w:color w:val="000000"/>
                <w:lang w:val="es-PE" w:eastAsia="es-PE"/>
              </w:rPr>
              <w:t xml:space="preserve"> de los mismos. La omisión de los requerimientos técnicos mínimos, dada la experiencia de los proyectos regionales en ejecución, impacta sobremanera en el tiempo y costos no identificados para la implementación de los portales.</w:t>
            </w:r>
          </w:p>
          <w:p w14:paraId="76CE2908" w14:textId="77777777" w:rsidR="001F60A1" w:rsidRPr="00351696" w:rsidRDefault="001F60A1" w:rsidP="00B97C2D">
            <w:pPr>
              <w:jc w:val="both"/>
              <w:rPr>
                <w:rFonts w:ascii="Arial" w:eastAsia="Times New Roman" w:hAnsi="Arial" w:cs="Arial"/>
                <w:color w:val="000000"/>
                <w:lang w:val="es-PE" w:eastAsia="es-PE"/>
              </w:rPr>
            </w:pPr>
          </w:p>
          <w:p w14:paraId="5E090740" w14:textId="77777777" w:rsidR="001F60A1" w:rsidRPr="00351696" w:rsidRDefault="001F60A1" w:rsidP="00B97C2D">
            <w:pPr>
              <w:jc w:val="both"/>
              <w:rPr>
                <w:rFonts w:ascii="Arial" w:eastAsia="Times New Roman" w:hAnsi="Arial" w:cs="Arial"/>
                <w:color w:val="000000"/>
                <w:lang w:val="es-PE" w:eastAsia="es-PE"/>
              </w:rPr>
            </w:pPr>
            <w:r w:rsidRPr="00351696">
              <w:rPr>
                <w:rFonts w:ascii="Arial" w:eastAsia="Times New Roman" w:hAnsi="Arial" w:cs="Arial"/>
                <w:color w:val="000000"/>
                <w:lang w:val="es-PE" w:eastAsia="es-PE"/>
              </w:rPr>
              <w:t>Se deben incluir al menos los aspectos técnicos básicos (línea gráfica) para el diseño de los portales web, o en su defecto, explicitar que se mantendrán los lineamientos de diseño de los proyectos regionales en ejecución.</w:t>
            </w:r>
          </w:p>
        </w:tc>
      </w:tr>
      <w:tr w:rsidR="00657E64" w:rsidRPr="00657E64" w14:paraId="5817EA47" w14:textId="77777777" w:rsidTr="00B97C2D">
        <w:trPr>
          <w:trHeight w:val="450"/>
        </w:trPr>
        <w:tc>
          <w:tcPr>
            <w:tcW w:w="8500" w:type="dxa"/>
            <w:gridSpan w:val="2"/>
            <w:shd w:val="clear" w:color="auto" w:fill="auto"/>
            <w:hideMark/>
          </w:tcPr>
          <w:p w14:paraId="7ECBD532" w14:textId="77777777" w:rsidR="001F60A1" w:rsidRPr="00657E64" w:rsidRDefault="001F60A1" w:rsidP="00B97C2D">
            <w:pPr>
              <w:contextualSpacing/>
              <w:rPr>
                <w:rFonts w:ascii="Arial" w:eastAsia="Times New Roman" w:hAnsi="Arial" w:cs="Arial"/>
                <w:lang w:val="es-PE"/>
              </w:rPr>
            </w:pPr>
            <w:r w:rsidRPr="00657E64">
              <w:rPr>
                <w:rFonts w:ascii="Arial" w:eastAsia="Times New Roman" w:hAnsi="Arial" w:cs="Arial"/>
                <w:b/>
                <w:u w:val="single"/>
                <w:lang w:val="es-PE"/>
              </w:rPr>
              <w:t>Respuesta</w:t>
            </w:r>
            <w:r w:rsidRPr="00657E64">
              <w:rPr>
                <w:rFonts w:ascii="Arial" w:eastAsia="Times New Roman" w:hAnsi="Arial" w:cs="Arial"/>
                <w:lang w:val="es-PE"/>
              </w:rPr>
              <w:t>:</w:t>
            </w:r>
          </w:p>
          <w:p w14:paraId="6CBEEA4E" w14:textId="77777777" w:rsidR="0001034D" w:rsidRPr="00657E64" w:rsidRDefault="0001034D" w:rsidP="00B97C2D">
            <w:pPr>
              <w:contextualSpacing/>
              <w:rPr>
                <w:rFonts w:ascii="Arial" w:eastAsia="Times New Roman" w:hAnsi="Arial" w:cs="Arial"/>
                <w:lang w:val="es-PE"/>
              </w:rPr>
            </w:pPr>
          </w:p>
          <w:p w14:paraId="62BE9C45" w14:textId="41047801" w:rsidR="001F60A1" w:rsidRPr="00657E64" w:rsidRDefault="00F4322E" w:rsidP="00657E64">
            <w:pPr>
              <w:jc w:val="both"/>
              <w:rPr>
                <w:rFonts w:ascii="Arial" w:eastAsia="Times New Roman" w:hAnsi="Arial" w:cs="Arial"/>
                <w:b/>
                <w:lang w:val="es-PE" w:eastAsia="es-PE"/>
              </w:rPr>
            </w:pPr>
            <w:r w:rsidRPr="00657E64">
              <w:rPr>
                <w:rFonts w:ascii="Arial" w:hAnsi="Arial" w:cs="Arial"/>
              </w:rPr>
              <w:t xml:space="preserve">Ceñirse a lo especificado en el Apéndice </w:t>
            </w:r>
            <w:r w:rsidR="00657E64" w:rsidRPr="00657E64">
              <w:rPr>
                <w:rFonts w:ascii="Arial" w:hAnsi="Arial" w:cs="Arial"/>
              </w:rPr>
              <w:t xml:space="preserve">N° </w:t>
            </w:r>
            <w:r w:rsidRPr="00657E64">
              <w:rPr>
                <w:rFonts w:ascii="Arial" w:hAnsi="Arial" w:cs="Arial"/>
              </w:rPr>
              <w:t>15</w:t>
            </w:r>
            <w:r w:rsidR="00657E64" w:rsidRPr="00657E64">
              <w:rPr>
                <w:rFonts w:ascii="Arial" w:hAnsi="Arial" w:cs="Arial"/>
              </w:rPr>
              <w:t>,</w:t>
            </w:r>
            <w:r w:rsidRPr="00657E64">
              <w:rPr>
                <w:rFonts w:ascii="Arial" w:hAnsi="Arial" w:cs="Arial"/>
              </w:rPr>
              <w:t xml:space="preserve"> numeral II</w:t>
            </w:r>
            <w:r w:rsidR="00657E64" w:rsidRPr="00657E64">
              <w:rPr>
                <w:rFonts w:ascii="Arial" w:hAnsi="Arial" w:cs="Arial"/>
              </w:rPr>
              <w:t>,</w:t>
            </w:r>
            <w:r w:rsidRPr="00657E64">
              <w:rPr>
                <w:rFonts w:ascii="Arial" w:hAnsi="Arial" w:cs="Arial"/>
              </w:rPr>
              <w:t xml:space="preserve"> del </w:t>
            </w:r>
            <w:r w:rsidR="00657E64" w:rsidRPr="00657E64">
              <w:rPr>
                <w:rFonts w:ascii="Arial" w:hAnsi="Arial" w:cs="Arial"/>
              </w:rPr>
              <w:t xml:space="preserve">Anexo </w:t>
            </w:r>
            <w:r w:rsidRPr="00657E64">
              <w:rPr>
                <w:rFonts w:ascii="Arial" w:hAnsi="Arial" w:cs="Arial"/>
              </w:rPr>
              <w:t>8</w:t>
            </w:r>
            <w:r w:rsidR="00657E64" w:rsidRPr="00657E64">
              <w:rPr>
                <w:rFonts w:ascii="Arial" w:hAnsi="Arial" w:cs="Arial"/>
              </w:rPr>
              <w:t>-</w:t>
            </w:r>
            <w:r w:rsidRPr="00657E64">
              <w:rPr>
                <w:rFonts w:ascii="Arial" w:hAnsi="Arial" w:cs="Arial"/>
              </w:rPr>
              <w:t>B</w:t>
            </w:r>
            <w:r w:rsidR="00657E64" w:rsidRPr="00657E64">
              <w:rPr>
                <w:rFonts w:ascii="Arial" w:hAnsi="Arial" w:cs="Arial"/>
              </w:rPr>
              <w:t xml:space="preserve"> de las BASES</w:t>
            </w:r>
            <w:r w:rsidRPr="00657E64">
              <w:rPr>
                <w:rFonts w:ascii="Arial" w:hAnsi="Arial" w:cs="Arial"/>
              </w:rPr>
              <w:t>.</w:t>
            </w:r>
          </w:p>
          <w:p w14:paraId="66B20FE0" w14:textId="07DDCAED" w:rsidR="00657E64" w:rsidRPr="00657E64" w:rsidRDefault="00657E64" w:rsidP="00B97C2D">
            <w:pPr>
              <w:rPr>
                <w:rFonts w:ascii="Arial" w:eastAsia="Times New Roman" w:hAnsi="Arial" w:cs="Arial"/>
                <w:b/>
                <w:lang w:val="es-PE" w:eastAsia="es-PE"/>
              </w:rPr>
            </w:pPr>
          </w:p>
        </w:tc>
      </w:tr>
    </w:tbl>
    <w:p w14:paraId="0292FB53" w14:textId="77777777" w:rsidR="00CE5FEB" w:rsidRPr="00351696" w:rsidRDefault="00CE5FEB" w:rsidP="00F27677">
      <w:pPr>
        <w:jc w:val="both"/>
        <w:rPr>
          <w:rFonts w:ascii="Arial" w:hAnsi="Arial" w:cs="Arial"/>
          <w:lang w:val="en-US"/>
        </w:rPr>
      </w:pPr>
    </w:p>
    <w:tbl>
      <w:tblPr>
        <w:tblStyle w:val="Tablaconcuadrcula"/>
        <w:tblW w:w="0" w:type="auto"/>
        <w:jc w:val="right"/>
        <w:tblLook w:val="04A0" w:firstRow="1" w:lastRow="0" w:firstColumn="1" w:lastColumn="0" w:noHBand="0" w:noVBand="1"/>
      </w:tblPr>
      <w:tblGrid>
        <w:gridCol w:w="3761"/>
        <w:gridCol w:w="4733"/>
      </w:tblGrid>
      <w:tr w:rsidR="006F4798" w:rsidRPr="00351696" w14:paraId="7D88C491" w14:textId="77777777" w:rsidTr="003718C0">
        <w:trPr>
          <w:jc w:val="right"/>
        </w:trPr>
        <w:tc>
          <w:tcPr>
            <w:tcW w:w="3761" w:type="dxa"/>
          </w:tcPr>
          <w:p w14:paraId="27196DEF"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159B2FE3" w14:textId="237FA4A5" w:rsidR="006F4798" w:rsidRPr="00351696" w:rsidRDefault="00DA74A8" w:rsidP="00F27677">
            <w:pPr>
              <w:jc w:val="both"/>
              <w:rPr>
                <w:rFonts w:cs="Arial"/>
                <w:b/>
                <w:lang w:val="es-PE"/>
              </w:rPr>
            </w:pPr>
            <w:r>
              <w:rPr>
                <w:rFonts w:cs="Arial"/>
                <w:b/>
                <w:lang w:val="es-PE"/>
              </w:rPr>
              <w:t>316</w:t>
            </w:r>
          </w:p>
        </w:tc>
      </w:tr>
      <w:tr w:rsidR="006F4798" w:rsidRPr="00351696" w14:paraId="20B4B8F3" w14:textId="77777777" w:rsidTr="003718C0">
        <w:trPr>
          <w:jc w:val="right"/>
        </w:trPr>
        <w:tc>
          <w:tcPr>
            <w:tcW w:w="3761" w:type="dxa"/>
          </w:tcPr>
          <w:p w14:paraId="02E9FC38"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657DA877" w14:textId="77777777" w:rsidR="006F4798" w:rsidRPr="00351696" w:rsidRDefault="006F4798" w:rsidP="00F27677">
            <w:pPr>
              <w:jc w:val="both"/>
              <w:rPr>
                <w:rFonts w:cs="Arial"/>
                <w:lang w:val="es-PE"/>
              </w:rPr>
            </w:pPr>
            <w:r w:rsidRPr="00351696">
              <w:rPr>
                <w:rFonts w:cs="Arial"/>
                <w:b/>
              </w:rPr>
              <w:t>4.1.29</w:t>
            </w:r>
          </w:p>
        </w:tc>
      </w:tr>
      <w:tr w:rsidR="006F4798" w:rsidRPr="00351696" w14:paraId="3EFF38DE" w14:textId="77777777" w:rsidTr="003718C0">
        <w:trPr>
          <w:jc w:val="right"/>
        </w:trPr>
        <w:tc>
          <w:tcPr>
            <w:tcW w:w="8494" w:type="dxa"/>
            <w:gridSpan w:val="2"/>
          </w:tcPr>
          <w:p w14:paraId="5027F2FB" w14:textId="77777777" w:rsidR="006F4798" w:rsidRPr="00351696" w:rsidRDefault="006F4798" w:rsidP="00F27677">
            <w:pPr>
              <w:jc w:val="both"/>
              <w:rPr>
                <w:rFonts w:cs="Arial"/>
              </w:rPr>
            </w:pPr>
            <w:r w:rsidRPr="00351696">
              <w:rPr>
                <w:rFonts w:cs="Arial"/>
              </w:rPr>
              <w:t xml:space="preserve">De acuerdo con el numeral 4.1.29 del Anexo 8-B de las Bases, el Contratado es responsable de diseñar la RED DE ACCESO con las facilidades que permitan que la infraestructura de telecomunicaciones a ser implementada pueda ser compartida con otros concesionarios de servicios públicos de telecomunicaciones. </w:t>
            </w:r>
          </w:p>
          <w:p w14:paraId="27A16392" w14:textId="77777777" w:rsidR="006F4798" w:rsidRPr="00351696" w:rsidRDefault="006F4798" w:rsidP="00F27677">
            <w:pPr>
              <w:pStyle w:val="Prrafodelista"/>
              <w:jc w:val="both"/>
              <w:rPr>
                <w:rFonts w:cs="Arial"/>
              </w:rPr>
            </w:pPr>
          </w:p>
          <w:p w14:paraId="7575B074" w14:textId="77777777" w:rsidR="006F4798" w:rsidRPr="00351696" w:rsidRDefault="006F4798" w:rsidP="00F27677">
            <w:pPr>
              <w:jc w:val="both"/>
              <w:rPr>
                <w:rFonts w:cs="Arial"/>
                <w:lang w:val="es-PE"/>
              </w:rPr>
            </w:pPr>
            <w:r w:rsidRPr="00351696">
              <w:rPr>
                <w:rFonts w:cs="Arial"/>
              </w:rPr>
              <w:t>Sin perjuicio de ello, es de nuestro entendimiento que dicha responsabilidad es limitada, puesto que si bien de acuerdo con la Ley N° 28295 y Reglamento, el Contratado se encontraría obligado a compartir infraestructura de telecomunicaciones, dicha obligación no es ilimitada e irrestricta, pues, según éstas disposiciones normativas la misma se encontraría condicionada a las posibilidades técnicas de la infraestructura implementada, según las especificaciones técnicas mínimas los Proyectos en particular exigidas en los documentos que forman parte de la presente Licitación. En ese sentido, agradeceremos confirmar nuestro entendimiento.</w:t>
            </w:r>
          </w:p>
        </w:tc>
      </w:tr>
      <w:tr w:rsidR="00B61F4E" w:rsidRPr="00351696" w14:paraId="6C7F0B1E" w14:textId="77777777" w:rsidTr="003718C0">
        <w:trPr>
          <w:jc w:val="right"/>
        </w:trPr>
        <w:tc>
          <w:tcPr>
            <w:tcW w:w="8494" w:type="dxa"/>
            <w:gridSpan w:val="2"/>
          </w:tcPr>
          <w:p w14:paraId="603577AF" w14:textId="77777777" w:rsidR="00B61F4E" w:rsidRPr="00C01817" w:rsidRDefault="00B61F4E" w:rsidP="00B61F4E">
            <w:pPr>
              <w:contextualSpacing/>
              <w:rPr>
                <w:rFonts w:eastAsia="Times New Roman" w:cs="Arial"/>
                <w:lang w:val="es-PE"/>
              </w:rPr>
            </w:pPr>
            <w:r w:rsidRPr="00C01817">
              <w:rPr>
                <w:rFonts w:eastAsia="Times New Roman" w:cs="Arial"/>
                <w:b/>
                <w:u w:val="single"/>
                <w:lang w:val="es-PE"/>
              </w:rPr>
              <w:t>Respuesta</w:t>
            </w:r>
            <w:r w:rsidRPr="00C01817">
              <w:rPr>
                <w:rFonts w:eastAsia="Times New Roman" w:cs="Arial"/>
                <w:lang w:val="es-PE"/>
              </w:rPr>
              <w:t>:</w:t>
            </w:r>
          </w:p>
          <w:p w14:paraId="7E3D6902" w14:textId="77777777" w:rsidR="008D5A28" w:rsidRPr="00C01817" w:rsidRDefault="008D5A28" w:rsidP="00C01817">
            <w:pPr>
              <w:jc w:val="both"/>
              <w:rPr>
                <w:rFonts w:cs="Arial"/>
              </w:rPr>
            </w:pPr>
          </w:p>
          <w:p w14:paraId="14F27C46" w14:textId="03FFBE6E" w:rsidR="002A1508" w:rsidRPr="00C01817" w:rsidRDefault="00C01817" w:rsidP="00B61F4E">
            <w:pPr>
              <w:jc w:val="both"/>
            </w:pPr>
            <w:r>
              <w:rPr>
                <w:rFonts w:cs="Arial"/>
              </w:rPr>
              <w:t>Es correcto;</w:t>
            </w:r>
            <w:r w:rsidR="00AA7827" w:rsidRPr="00C01817">
              <w:rPr>
                <w:rFonts w:cs="Arial"/>
              </w:rPr>
              <w:t xml:space="preserve"> sin embargo</w:t>
            </w:r>
            <w:r>
              <w:rPr>
                <w:rFonts w:cs="Arial"/>
              </w:rPr>
              <w:t>,</w:t>
            </w:r>
            <w:r w:rsidR="00AA7827" w:rsidRPr="00C01817">
              <w:rPr>
                <w:rFonts w:cs="Arial"/>
              </w:rPr>
              <w:t xml:space="preserve"> se precisa que para el caso de los Proyectos del FITEL, es requisito que la infraestructura de telecomunicaciones instalada </w:t>
            </w:r>
            <w:r w:rsidR="00AA7827" w:rsidRPr="00C01817">
              <w:t>se dimensione pensando en la opción de compartición futura.</w:t>
            </w:r>
          </w:p>
          <w:p w14:paraId="5ED6AB86" w14:textId="77777777" w:rsidR="00B61F4E" w:rsidRPr="00351696" w:rsidRDefault="00B61F4E" w:rsidP="00B61F4E">
            <w:pPr>
              <w:jc w:val="both"/>
              <w:rPr>
                <w:rFonts w:cs="Arial"/>
              </w:rPr>
            </w:pPr>
          </w:p>
        </w:tc>
      </w:tr>
    </w:tbl>
    <w:p w14:paraId="60DA7D20"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4610C341" w14:textId="77777777" w:rsidTr="003718C0">
        <w:trPr>
          <w:jc w:val="right"/>
        </w:trPr>
        <w:tc>
          <w:tcPr>
            <w:tcW w:w="3761" w:type="dxa"/>
          </w:tcPr>
          <w:p w14:paraId="38FF1EF3"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2E532074" w14:textId="72DC120C" w:rsidR="006F4798" w:rsidRPr="00351696" w:rsidRDefault="00DA74A8" w:rsidP="00F27677">
            <w:pPr>
              <w:jc w:val="both"/>
              <w:rPr>
                <w:rFonts w:cs="Arial"/>
                <w:b/>
                <w:lang w:val="es-PE"/>
              </w:rPr>
            </w:pPr>
            <w:r>
              <w:rPr>
                <w:rFonts w:cs="Arial"/>
                <w:b/>
                <w:lang w:val="es-PE"/>
              </w:rPr>
              <w:t>317</w:t>
            </w:r>
          </w:p>
        </w:tc>
      </w:tr>
      <w:tr w:rsidR="006F4798" w:rsidRPr="00351696" w14:paraId="33DF3C97" w14:textId="77777777" w:rsidTr="003718C0">
        <w:trPr>
          <w:jc w:val="right"/>
        </w:trPr>
        <w:tc>
          <w:tcPr>
            <w:tcW w:w="3761" w:type="dxa"/>
          </w:tcPr>
          <w:p w14:paraId="0C1F6889"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2BFA1408" w14:textId="77777777" w:rsidR="006F4798" w:rsidRPr="00351696" w:rsidRDefault="006F4798" w:rsidP="00F27677">
            <w:pPr>
              <w:jc w:val="both"/>
              <w:rPr>
                <w:rFonts w:cs="Arial"/>
                <w:lang w:val="es-PE"/>
              </w:rPr>
            </w:pPr>
            <w:r w:rsidRPr="00351696">
              <w:rPr>
                <w:rFonts w:cs="Arial"/>
                <w:b/>
              </w:rPr>
              <w:t>4.1.29</w:t>
            </w:r>
          </w:p>
        </w:tc>
      </w:tr>
      <w:tr w:rsidR="006F4798" w:rsidRPr="00351696" w14:paraId="084BB141" w14:textId="77777777" w:rsidTr="003718C0">
        <w:trPr>
          <w:jc w:val="right"/>
        </w:trPr>
        <w:tc>
          <w:tcPr>
            <w:tcW w:w="8494" w:type="dxa"/>
            <w:gridSpan w:val="2"/>
          </w:tcPr>
          <w:p w14:paraId="162443DA" w14:textId="77777777" w:rsidR="006F4798" w:rsidRPr="00351696" w:rsidRDefault="006F4798" w:rsidP="00F27677">
            <w:pPr>
              <w:jc w:val="both"/>
              <w:rPr>
                <w:rFonts w:cs="Arial"/>
              </w:rPr>
            </w:pPr>
            <w:r w:rsidRPr="00351696">
              <w:rPr>
                <w:rFonts w:cs="Arial"/>
                <w:color w:val="000000"/>
              </w:rPr>
              <w:t>¿Es factible que durante la vigencia del Contrato de Financiamiento, el Contratante arriende libremente espacios en las torres y estructuras metálicas que le permitirán implementar la Red de Acceso directamente a favor de terceros (o subarriende si es que se permite a su vez que este las arriende de otros terceros) de modo tal que estos últimos puedan prestar, por ejemplo, sus propios servicios de telecomunicaciones valiéndose de tales espacios (coubicación), cobrando libremente por la coubicación?</w:t>
            </w:r>
          </w:p>
        </w:tc>
      </w:tr>
      <w:tr w:rsidR="00B61F4E" w:rsidRPr="00C01817" w14:paraId="1C3409C3" w14:textId="77777777" w:rsidTr="003718C0">
        <w:trPr>
          <w:jc w:val="right"/>
        </w:trPr>
        <w:tc>
          <w:tcPr>
            <w:tcW w:w="8494" w:type="dxa"/>
            <w:gridSpan w:val="2"/>
          </w:tcPr>
          <w:p w14:paraId="5ADBC0C9" w14:textId="77777777" w:rsidR="00B61F4E" w:rsidRPr="00C01817" w:rsidRDefault="00B61F4E" w:rsidP="00B61F4E">
            <w:pPr>
              <w:contextualSpacing/>
              <w:rPr>
                <w:rFonts w:eastAsia="Times New Roman" w:cs="Arial"/>
                <w:lang w:val="es-PE"/>
              </w:rPr>
            </w:pPr>
            <w:r w:rsidRPr="00C01817">
              <w:rPr>
                <w:rFonts w:eastAsia="Times New Roman" w:cs="Arial"/>
                <w:b/>
                <w:u w:val="single"/>
                <w:lang w:val="es-PE"/>
              </w:rPr>
              <w:t>Respuesta</w:t>
            </w:r>
            <w:r w:rsidRPr="00C01817">
              <w:rPr>
                <w:rFonts w:eastAsia="Times New Roman" w:cs="Arial"/>
                <w:lang w:val="es-PE"/>
              </w:rPr>
              <w:t>:</w:t>
            </w:r>
          </w:p>
          <w:p w14:paraId="3B7FC55F" w14:textId="77777777" w:rsidR="008D5A28" w:rsidRPr="00C01817" w:rsidRDefault="008D5A28" w:rsidP="00B61F4E">
            <w:pPr>
              <w:contextualSpacing/>
              <w:rPr>
                <w:rFonts w:eastAsia="Times New Roman" w:cs="Arial"/>
                <w:lang w:val="es-PE"/>
              </w:rPr>
            </w:pPr>
          </w:p>
          <w:p w14:paraId="2FC3ABFF" w14:textId="56E17409" w:rsidR="00B61F4E" w:rsidRPr="00C01817" w:rsidRDefault="00AA7827" w:rsidP="00B61F4E">
            <w:pPr>
              <w:jc w:val="both"/>
              <w:rPr>
                <w:rFonts w:eastAsia="Times New Roman" w:cs="Arial"/>
                <w:lang w:val="es-PE"/>
              </w:rPr>
            </w:pPr>
            <w:r w:rsidRPr="00C01817">
              <w:rPr>
                <w:rFonts w:eastAsia="Times New Roman" w:cs="Arial"/>
                <w:lang w:val="es-PE"/>
              </w:rPr>
              <w:t xml:space="preserve">Ceñirse a lo descrito en el </w:t>
            </w:r>
            <w:r w:rsidR="00C01817" w:rsidRPr="00C01817">
              <w:rPr>
                <w:rFonts w:eastAsia="Times New Roman" w:cs="Arial"/>
                <w:lang w:val="es-PE"/>
              </w:rPr>
              <w:t xml:space="preserve">Numeral </w:t>
            </w:r>
            <w:r w:rsidRPr="00C01817">
              <w:rPr>
                <w:rFonts w:eastAsia="Times New Roman" w:cs="Arial"/>
                <w:lang w:val="es-PE"/>
              </w:rPr>
              <w:t xml:space="preserve">4.1.29 del Anexo </w:t>
            </w:r>
            <w:r w:rsidR="00C01817" w:rsidRPr="00C01817">
              <w:rPr>
                <w:rFonts w:eastAsia="Times New Roman" w:cs="Arial"/>
                <w:lang w:val="es-PE"/>
              </w:rPr>
              <w:t xml:space="preserve">N° </w:t>
            </w:r>
            <w:r w:rsidRPr="00C01817">
              <w:rPr>
                <w:rFonts w:eastAsia="Times New Roman" w:cs="Arial"/>
                <w:lang w:val="es-PE"/>
              </w:rPr>
              <w:t>8</w:t>
            </w:r>
            <w:r w:rsidR="00C01817" w:rsidRPr="00C01817">
              <w:rPr>
                <w:rFonts w:eastAsia="Times New Roman" w:cs="Arial"/>
                <w:lang w:val="es-PE"/>
              </w:rPr>
              <w:t>-</w:t>
            </w:r>
            <w:r w:rsidRPr="00C01817">
              <w:rPr>
                <w:rFonts w:eastAsia="Times New Roman" w:cs="Arial"/>
                <w:lang w:val="es-PE"/>
              </w:rPr>
              <w:t xml:space="preserve">B de las </w:t>
            </w:r>
            <w:r w:rsidR="00C01817" w:rsidRPr="00C01817">
              <w:rPr>
                <w:rFonts w:eastAsia="Times New Roman" w:cs="Arial"/>
                <w:lang w:val="es-PE"/>
              </w:rPr>
              <w:t>BASES.</w:t>
            </w:r>
          </w:p>
          <w:p w14:paraId="00AA315A" w14:textId="77777777" w:rsidR="008D5A28" w:rsidRPr="00C01817" w:rsidRDefault="008D5A28" w:rsidP="00B61F4E">
            <w:pPr>
              <w:jc w:val="both"/>
              <w:rPr>
                <w:rFonts w:cs="Arial"/>
              </w:rPr>
            </w:pPr>
          </w:p>
        </w:tc>
      </w:tr>
    </w:tbl>
    <w:p w14:paraId="13673CEF"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65E887DD" w14:textId="77777777" w:rsidTr="003718C0">
        <w:trPr>
          <w:jc w:val="right"/>
        </w:trPr>
        <w:tc>
          <w:tcPr>
            <w:tcW w:w="3761" w:type="dxa"/>
          </w:tcPr>
          <w:p w14:paraId="7A99598D"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680D6BAC" w14:textId="7FAD5AD4" w:rsidR="006F4798" w:rsidRPr="00351696" w:rsidRDefault="00DA74A8" w:rsidP="00F27677">
            <w:pPr>
              <w:jc w:val="both"/>
              <w:rPr>
                <w:rFonts w:cs="Arial"/>
                <w:b/>
                <w:lang w:val="es-PE"/>
              </w:rPr>
            </w:pPr>
            <w:r>
              <w:rPr>
                <w:rFonts w:cs="Arial"/>
                <w:b/>
                <w:lang w:val="es-PE"/>
              </w:rPr>
              <w:t>318</w:t>
            </w:r>
          </w:p>
        </w:tc>
      </w:tr>
      <w:tr w:rsidR="006F4798" w:rsidRPr="00351696" w14:paraId="44954756" w14:textId="77777777" w:rsidTr="003718C0">
        <w:trPr>
          <w:jc w:val="right"/>
        </w:trPr>
        <w:tc>
          <w:tcPr>
            <w:tcW w:w="3761" w:type="dxa"/>
          </w:tcPr>
          <w:p w14:paraId="24B11615"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38A8F394" w14:textId="77777777" w:rsidR="006F4798" w:rsidRPr="00351696" w:rsidRDefault="006F4798" w:rsidP="00F27677">
            <w:pPr>
              <w:jc w:val="both"/>
              <w:rPr>
                <w:rFonts w:cs="Arial"/>
                <w:lang w:val="es-PE"/>
              </w:rPr>
            </w:pPr>
            <w:r w:rsidRPr="00351696">
              <w:rPr>
                <w:rFonts w:cs="Arial"/>
                <w:b/>
              </w:rPr>
              <w:t>4.1.29</w:t>
            </w:r>
          </w:p>
        </w:tc>
      </w:tr>
      <w:tr w:rsidR="006F4798" w:rsidRPr="00351696" w14:paraId="4E0E942E" w14:textId="77777777" w:rsidTr="003718C0">
        <w:trPr>
          <w:jc w:val="right"/>
        </w:trPr>
        <w:tc>
          <w:tcPr>
            <w:tcW w:w="8494" w:type="dxa"/>
            <w:gridSpan w:val="2"/>
          </w:tcPr>
          <w:p w14:paraId="2DDE8E87" w14:textId="77777777" w:rsidR="006F4798" w:rsidRPr="00351696" w:rsidRDefault="006F4798" w:rsidP="00F27677">
            <w:pPr>
              <w:jc w:val="both"/>
              <w:rPr>
                <w:rFonts w:cs="Arial"/>
                <w:lang w:val="es-PE"/>
              </w:rPr>
            </w:pPr>
            <w:r w:rsidRPr="00351696">
              <w:rPr>
                <w:rFonts w:cs="Arial"/>
                <w:color w:val="000000"/>
              </w:rPr>
              <w:t>¿Es factible que durante la vigencia del Contrato de Financiamiento, el Contratante arriende libremente espacios en las torres y estructuras metálicas que le permitirán implementar la Red de Acceso a favor de un tercero y luego este último las subarriende a favor de otros terceros para que estos finalmente puedan prestar, por ejemplo, sus propios servicios de telecomunicaciones valiéndose de tales espacios (coubicación), cobrando tanto el Contratante como el primer arrendatario libremente por el arrendamiento y coubicación, respectivamente?</w:t>
            </w:r>
          </w:p>
        </w:tc>
      </w:tr>
      <w:tr w:rsidR="00C01817" w:rsidRPr="00351696" w14:paraId="3D00EF95" w14:textId="77777777" w:rsidTr="003718C0">
        <w:trPr>
          <w:jc w:val="right"/>
        </w:trPr>
        <w:tc>
          <w:tcPr>
            <w:tcW w:w="8494" w:type="dxa"/>
            <w:gridSpan w:val="2"/>
          </w:tcPr>
          <w:p w14:paraId="4A9E3267" w14:textId="77777777" w:rsidR="00C01817" w:rsidRPr="00C01817" w:rsidRDefault="00C01817" w:rsidP="00C01817">
            <w:pPr>
              <w:contextualSpacing/>
              <w:rPr>
                <w:rFonts w:eastAsia="Times New Roman" w:cs="Arial"/>
                <w:lang w:val="es-PE"/>
              </w:rPr>
            </w:pPr>
            <w:r w:rsidRPr="00C01817">
              <w:rPr>
                <w:rFonts w:eastAsia="Times New Roman" w:cs="Arial"/>
                <w:b/>
                <w:u w:val="single"/>
                <w:lang w:val="es-PE"/>
              </w:rPr>
              <w:t>Respuesta</w:t>
            </w:r>
            <w:r w:rsidRPr="00C01817">
              <w:rPr>
                <w:rFonts w:eastAsia="Times New Roman" w:cs="Arial"/>
                <w:lang w:val="es-PE"/>
              </w:rPr>
              <w:t>:</w:t>
            </w:r>
          </w:p>
          <w:p w14:paraId="3200762E" w14:textId="77777777" w:rsidR="00C01817" w:rsidRPr="00C01817" w:rsidRDefault="00C01817" w:rsidP="00C01817">
            <w:pPr>
              <w:contextualSpacing/>
              <w:rPr>
                <w:rFonts w:eastAsia="Times New Roman" w:cs="Arial"/>
                <w:lang w:val="es-PE"/>
              </w:rPr>
            </w:pPr>
          </w:p>
          <w:p w14:paraId="56C2979B" w14:textId="77777777" w:rsidR="00C01817" w:rsidRPr="00C01817" w:rsidRDefault="00C01817" w:rsidP="00C01817">
            <w:pPr>
              <w:jc w:val="both"/>
              <w:rPr>
                <w:rFonts w:eastAsia="Times New Roman" w:cs="Arial"/>
                <w:lang w:val="es-PE"/>
              </w:rPr>
            </w:pPr>
            <w:r w:rsidRPr="00C01817">
              <w:rPr>
                <w:rFonts w:eastAsia="Times New Roman" w:cs="Arial"/>
                <w:lang w:val="es-PE"/>
              </w:rPr>
              <w:t>Ceñirse a lo descrito en el Numeral 4.1.29 del Anexo N° 8-B de las BASES.</w:t>
            </w:r>
          </w:p>
          <w:p w14:paraId="65EFD666" w14:textId="77777777" w:rsidR="00C01817" w:rsidRPr="00351696" w:rsidRDefault="00C01817" w:rsidP="00C01817">
            <w:pPr>
              <w:jc w:val="both"/>
              <w:rPr>
                <w:rFonts w:cs="Arial"/>
                <w:color w:val="000000"/>
              </w:rPr>
            </w:pPr>
          </w:p>
        </w:tc>
      </w:tr>
    </w:tbl>
    <w:p w14:paraId="67F3E983"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62CCF0FA" w14:textId="77777777" w:rsidTr="003718C0">
        <w:trPr>
          <w:jc w:val="right"/>
        </w:trPr>
        <w:tc>
          <w:tcPr>
            <w:tcW w:w="3761" w:type="dxa"/>
          </w:tcPr>
          <w:p w14:paraId="1352443F"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5610EFD0" w14:textId="38827C9D" w:rsidR="006F4798" w:rsidRPr="00351696" w:rsidRDefault="00DA74A8" w:rsidP="00F27677">
            <w:pPr>
              <w:jc w:val="both"/>
              <w:rPr>
                <w:rFonts w:cs="Arial"/>
                <w:b/>
                <w:lang w:val="es-PE"/>
              </w:rPr>
            </w:pPr>
            <w:r>
              <w:rPr>
                <w:rFonts w:cs="Arial"/>
                <w:b/>
                <w:lang w:val="es-PE"/>
              </w:rPr>
              <w:t>319</w:t>
            </w:r>
          </w:p>
        </w:tc>
      </w:tr>
      <w:tr w:rsidR="006F4798" w:rsidRPr="00351696" w14:paraId="37E9B032" w14:textId="77777777" w:rsidTr="003718C0">
        <w:trPr>
          <w:jc w:val="right"/>
        </w:trPr>
        <w:tc>
          <w:tcPr>
            <w:tcW w:w="3761" w:type="dxa"/>
          </w:tcPr>
          <w:p w14:paraId="6B458EAB"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667F2CE1" w14:textId="77777777" w:rsidR="006F4798" w:rsidRPr="00351696" w:rsidRDefault="006F4798" w:rsidP="00F27677">
            <w:pPr>
              <w:jc w:val="both"/>
              <w:rPr>
                <w:rFonts w:cs="Arial"/>
                <w:lang w:val="es-PE"/>
              </w:rPr>
            </w:pPr>
            <w:r w:rsidRPr="00351696">
              <w:rPr>
                <w:rFonts w:cs="Arial"/>
                <w:b/>
              </w:rPr>
              <w:t>4.2</w:t>
            </w:r>
          </w:p>
        </w:tc>
      </w:tr>
      <w:tr w:rsidR="006F4798" w:rsidRPr="00351696" w14:paraId="10BC1D01" w14:textId="77777777" w:rsidTr="003718C0">
        <w:trPr>
          <w:jc w:val="right"/>
        </w:trPr>
        <w:tc>
          <w:tcPr>
            <w:tcW w:w="8494" w:type="dxa"/>
            <w:gridSpan w:val="2"/>
          </w:tcPr>
          <w:p w14:paraId="1B193CB1" w14:textId="77777777" w:rsidR="006F4798" w:rsidRPr="00351696" w:rsidRDefault="006F4798" w:rsidP="00F27677">
            <w:pPr>
              <w:jc w:val="both"/>
              <w:rPr>
                <w:rFonts w:cs="Arial"/>
                <w:lang w:val="es-PE"/>
              </w:rPr>
            </w:pPr>
            <w:r w:rsidRPr="00351696">
              <w:rPr>
                <w:rFonts w:cs="Arial"/>
                <w:lang w:val="es-PE"/>
              </w:rPr>
              <w:t>¿El CONTRATADO propone poder co-ubicarse en estaciones de propiedad de otros operadores o empresas torreras?</w:t>
            </w:r>
          </w:p>
          <w:p w14:paraId="323A1391" w14:textId="77777777" w:rsidR="006F4798" w:rsidRPr="00351696" w:rsidRDefault="006F4798" w:rsidP="00F27677">
            <w:pPr>
              <w:jc w:val="both"/>
              <w:rPr>
                <w:rFonts w:cs="Arial"/>
                <w:lang w:val="es-PE"/>
              </w:rPr>
            </w:pPr>
          </w:p>
          <w:p w14:paraId="790D5D2A" w14:textId="77777777" w:rsidR="006F4798" w:rsidRPr="00351696" w:rsidRDefault="006F4798" w:rsidP="00F27677">
            <w:pPr>
              <w:jc w:val="both"/>
              <w:rPr>
                <w:rFonts w:cs="Arial"/>
                <w:lang w:val="es-PE"/>
              </w:rPr>
            </w:pPr>
            <w:r w:rsidRPr="00351696">
              <w:rPr>
                <w:rFonts w:cs="Arial"/>
                <w:lang w:val="es-PE"/>
              </w:rPr>
              <w:t>Nuestro entendimiento de co-ubicación es usar la torre, el espacio Indoor para alojar los equipos de comunicaciones, la infraestructura de seguridad, la energía a nivel DC, la contingencia de energía (baterías, grupo electrógeno</w:t>
            </w:r>
            <w:r w:rsidR="00B61F4E" w:rsidRPr="00351696">
              <w:rPr>
                <w:rFonts w:cs="Arial"/>
                <w:lang w:val="es-PE"/>
              </w:rPr>
              <w:t>) y la Climatización existente.</w:t>
            </w:r>
          </w:p>
        </w:tc>
      </w:tr>
      <w:tr w:rsidR="00B61F4E" w:rsidRPr="00C01817" w14:paraId="1CE047F5" w14:textId="77777777" w:rsidTr="003718C0">
        <w:trPr>
          <w:jc w:val="right"/>
        </w:trPr>
        <w:tc>
          <w:tcPr>
            <w:tcW w:w="8494" w:type="dxa"/>
            <w:gridSpan w:val="2"/>
          </w:tcPr>
          <w:p w14:paraId="1BB175E0" w14:textId="77777777" w:rsidR="00B61F4E" w:rsidRPr="00C01817" w:rsidRDefault="00B61F4E" w:rsidP="00B61F4E">
            <w:pPr>
              <w:contextualSpacing/>
              <w:rPr>
                <w:rFonts w:eastAsia="Times New Roman" w:cs="Arial"/>
                <w:lang w:val="es-PE"/>
              </w:rPr>
            </w:pPr>
            <w:r w:rsidRPr="00C01817">
              <w:rPr>
                <w:rFonts w:eastAsia="Times New Roman" w:cs="Arial"/>
                <w:b/>
                <w:u w:val="single"/>
                <w:lang w:val="es-PE"/>
              </w:rPr>
              <w:t>Respuesta</w:t>
            </w:r>
            <w:r w:rsidRPr="00C01817">
              <w:rPr>
                <w:rFonts w:eastAsia="Times New Roman" w:cs="Arial"/>
                <w:lang w:val="es-PE"/>
              </w:rPr>
              <w:t>:</w:t>
            </w:r>
          </w:p>
          <w:p w14:paraId="0203C2EF" w14:textId="77777777" w:rsidR="008D5A28" w:rsidRPr="00C01817" w:rsidRDefault="008D5A28" w:rsidP="00B61F4E">
            <w:pPr>
              <w:contextualSpacing/>
              <w:rPr>
                <w:rFonts w:eastAsia="Times New Roman" w:cs="Arial"/>
                <w:lang w:val="es-PE"/>
              </w:rPr>
            </w:pPr>
          </w:p>
          <w:p w14:paraId="6559F2E9" w14:textId="25D5804E" w:rsidR="00B61F4E" w:rsidRPr="00C01817" w:rsidRDefault="00D76292" w:rsidP="00B61F4E">
            <w:pPr>
              <w:jc w:val="both"/>
              <w:rPr>
                <w:rFonts w:eastAsia="Times New Roman" w:cs="Arial"/>
                <w:lang w:val="es-PE"/>
              </w:rPr>
            </w:pPr>
            <w:r w:rsidRPr="00C01817">
              <w:rPr>
                <w:rFonts w:eastAsia="Times New Roman" w:cs="Arial"/>
                <w:lang w:val="es-PE"/>
              </w:rPr>
              <w:t xml:space="preserve">El CONTRATADO podrá hacer uso de la coubicacion en la medida que cumpla con las </w:t>
            </w:r>
            <w:r w:rsidR="00C01817" w:rsidRPr="00C01817">
              <w:rPr>
                <w:rFonts w:eastAsia="Times New Roman" w:cs="Arial"/>
                <w:lang w:val="es-PE"/>
              </w:rPr>
              <w:t xml:space="preserve">ESPECIFICACIONES TÉCNICAS </w:t>
            </w:r>
            <w:r w:rsidRPr="00C01817">
              <w:rPr>
                <w:rFonts w:eastAsia="Times New Roman" w:cs="Arial"/>
                <w:lang w:val="es-PE"/>
              </w:rPr>
              <w:t xml:space="preserve">descritas en el Anexo </w:t>
            </w:r>
            <w:r w:rsidR="00C01817">
              <w:rPr>
                <w:rFonts w:eastAsia="Times New Roman" w:cs="Arial"/>
                <w:lang w:val="es-PE"/>
              </w:rPr>
              <w:t xml:space="preserve">N° </w:t>
            </w:r>
            <w:r w:rsidRPr="00C01817">
              <w:rPr>
                <w:rFonts w:eastAsia="Times New Roman" w:cs="Arial"/>
                <w:lang w:val="es-PE"/>
              </w:rPr>
              <w:t>8</w:t>
            </w:r>
            <w:r w:rsidR="00C01817">
              <w:rPr>
                <w:rFonts w:eastAsia="Times New Roman" w:cs="Arial"/>
                <w:lang w:val="es-PE"/>
              </w:rPr>
              <w:t>-</w:t>
            </w:r>
            <w:r w:rsidRPr="00C01817">
              <w:rPr>
                <w:rFonts w:eastAsia="Times New Roman" w:cs="Arial"/>
                <w:lang w:val="es-PE"/>
              </w:rPr>
              <w:t xml:space="preserve">B de las </w:t>
            </w:r>
            <w:r w:rsidR="00C01817" w:rsidRPr="00C01817">
              <w:rPr>
                <w:rFonts w:eastAsia="Times New Roman" w:cs="Arial"/>
                <w:lang w:val="es-PE"/>
              </w:rPr>
              <w:t>BASES</w:t>
            </w:r>
            <w:r w:rsidR="00C01817">
              <w:rPr>
                <w:rFonts w:eastAsia="Times New Roman" w:cs="Arial"/>
                <w:lang w:val="es-PE"/>
              </w:rPr>
              <w:t>;</w:t>
            </w:r>
            <w:r w:rsidRPr="00C01817">
              <w:rPr>
                <w:rFonts w:eastAsia="Times New Roman" w:cs="Arial"/>
                <w:lang w:val="es-PE"/>
              </w:rPr>
              <w:t xml:space="preserve"> asimismo</w:t>
            </w:r>
            <w:r w:rsidR="00C01817">
              <w:rPr>
                <w:rFonts w:eastAsia="Times New Roman" w:cs="Arial"/>
                <w:lang w:val="es-PE"/>
              </w:rPr>
              <w:t>,</w:t>
            </w:r>
            <w:r w:rsidRPr="00C01817">
              <w:rPr>
                <w:rFonts w:eastAsia="Times New Roman" w:cs="Arial"/>
                <w:lang w:val="es-PE"/>
              </w:rPr>
              <w:t xml:space="preserve"> deberá tener en cuenta</w:t>
            </w:r>
            <w:r w:rsidR="00C01817">
              <w:rPr>
                <w:rFonts w:eastAsia="Times New Roman" w:cs="Arial"/>
                <w:lang w:val="es-PE"/>
              </w:rPr>
              <w:t>,</w:t>
            </w:r>
            <w:r w:rsidRPr="00C01817">
              <w:rPr>
                <w:rFonts w:eastAsia="Times New Roman" w:cs="Arial"/>
                <w:lang w:val="es-PE"/>
              </w:rPr>
              <w:t xml:space="preserve"> entre otros</w:t>
            </w:r>
            <w:r w:rsidR="00C01817">
              <w:rPr>
                <w:rFonts w:eastAsia="Times New Roman" w:cs="Arial"/>
                <w:lang w:val="es-PE"/>
              </w:rPr>
              <w:t>,</w:t>
            </w:r>
            <w:r w:rsidRPr="00C01817">
              <w:rPr>
                <w:rFonts w:eastAsia="Times New Roman" w:cs="Arial"/>
                <w:lang w:val="es-PE"/>
              </w:rPr>
              <w:t xml:space="preserve"> los requisitos incluidos en el Apéndice N° 9 así como las restricciones de ubicación de nodos.</w:t>
            </w:r>
          </w:p>
          <w:p w14:paraId="46C8B54E" w14:textId="77777777" w:rsidR="008D5A28" w:rsidRPr="00C01817" w:rsidRDefault="008D5A28" w:rsidP="00B61F4E">
            <w:pPr>
              <w:jc w:val="both"/>
              <w:rPr>
                <w:rFonts w:cs="Arial"/>
                <w:lang w:val="es-PE"/>
              </w:rPr>
            </w:pPr>
          </w:p>
        </w:tc>
      </w:tr>
    </w:tbl>
    <w:p w14:paraId="63353494"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08CC9C93" w14:textId="77777777" w:rsidTr="003718C0">
        <w:trPr>
          <w:jc w:val="right"/>
        </w:trPr>
        <w:tc>
          <w:tcPr>
            <w:tcW w:w="3761" w:type="dxa"/>
          </w:tcPr>
          <w:p w14:paraId="0B2F02E9"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258F62C3" w14:textId="00F367C9" w:rsidR="006F4798" w:rsidRPr="00351696" w:rsidRDefault="00DA74A8" w:rsidP="00F27677">
            <w:pPr>
              <w:jc w:val="both"/>
              <w:rPr>
                <w:rFonts w:cs="Arial"/>
                <w:b/>
                <w:lang w:val="es-PE"/>
              </w:rPr>
            </w:pPr>
            <w:r>
              <w:rPr>
                <w:rFonts w:cs="Arial"/>
                <w:b/>
                <w:lang w:val="es-PE"/>
              </w:rPr>
              <w:t>320</w:t>
            </w:r>
          </w:p>
        </w:tc>
      </w:tr>
      <w:tr w:rsidR="006F4798" w:rsidRPr="00351696" w14:paraId="1F672F68" w14:textId="77777777" w:rsidTr="003718C0">
        <w:trPr>
          <w:jc w:val="right"/>
        </w:trPr>
        <w:tc>
          <w:tcPr>
            <w:tcW w:w="3761" w:type="dxa"/>
          </w:tcPr>
          <w:p w14:paraId="2C9F5CB0"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78B3A8FF" w14:textId="77777777" w:rsidR="006F4798" w:rsidRPr="00351696" w:rsidRDefault="006F4798" w:rsidP="00F27677">
            <w:pPr>
              <w:jc w:val="both"/>
              <w:rPr>
                <w:rFonts w:cs="Arial"/>
                <w:lang w:val="es-PE"/>
              </w:rPr>
            </w:pPr>
            <w:r w:rsidRPr="00351696">
              <w:rPr>
                <w:rFonts w:cs="Arial"/>
                <w:b/>
              </w:rPr>
              <w:t>4.2.5</w:t>
            </w:r>
          </w:p>
        </w:tc>
      </w:tr>
      <w:tr w:rsidR="006F4798" w:rsidRPr="00351696" w14:paraId="100C4914" w14:textId="77777777" w:rsidTr="003718C0">
        <w:trPr>
          <w:jc w:val="right"/>
        </w:trPr>
        <w:tc>
          <w:tcPr>
            <w:tcW w:w="8494" w:type="dxa"/>
            <w:gridSpan w:val="2"/>
          </w:tcPr>
          <w:p w14:paraId="54926A7E" w14:textId="77777777" w:rsidR="006F4798" w:rsidRPr="00351696" w:rsidRDefault="006F4798" w:rsidP="00F27677">
            <w:pPr>
              <w:jc w:val="both"/>
              <w:rPr>
                <w:rFonts w:cs="Arial"/>
                <w:lang w:val="es-PE"/>
              </w:rPr>
            </w:pPr>
            <w:r w:rsidRPr="00351696">
              <w:rPr>
                <w:rFonts w:cs="Arial"/>
                <w:lang w:val="es-PE"/>
              </w:rPr>
              <w:t>Algunos nodos intermedios cumplen perfectamente con el alcance técnico para ser un Repetidor Pasivo. Se propone oficializar al repetidor pasivo como un tipo de nodo intermedio.</w:t>
            </w:r>
          </w:p>
        </w:tc>
      </w:tr>
      <w:tr w:rsidR="00C01817" w:rsidRPr="00351696" w14:paraId="5D0C7435" w14:textId="77777777" w:rsidTr="003718C0">
        <w:trPr>
          <w:jc w:val="right"/>
        </w:trPr>
        <w:tc>
          <w:tcPr>
            <w:tcW w:w="8494" w:type="dxa"/>
            <w:gridSpan w:val="2"/>
          </w:tcPr>
          <w:p w14:paraId="1238FBE0" w14:textId="77777777" w:rsidR="00C01817" w:rsidRPr="00247246" w:rsidRDefault="00C01817" w:rsidP="00C01817">
            <w:pPr>
              <w:contextualSpacing/>
              <w:jc w:val="both"/>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2F2382D6" w14:textId="77777777" w:rsidR="00C01817" w:rsidRPr="00247246" w:rsidRDefault="00C01817" w:rsidP="00C01817">
            <w:pPr>
              <w:contextualSpacing/>
              <w:jc w:val="both"/>
              <w:rPr>
                <w:rFonts w:eastAsia="Times New Roman" w:cs="Arial"/>
                <w:lang w:val="es-PE"/>
              </w:rPr>
            </w:pPr>
          </w:p>
          <w:p w14:paraId="005F2A02" w14:textId="77777777" w:rsidR="00C01817" w:rsidRDefault="00C01817" w:rsidP="00C01817">
            <w:pPr>
              <w:contextualSpacing/>
              <w:jc w:val="both"/>
              <w:rPr>
                <w:rFonts w:eastAsia="Times New Roman" w:cs="Arial"/>
                <w:lang w:val="es-PE"/>
              </w:rPr>
            </w:pPr>
            <w:r w:rsidRPr="00247246">
              <w:rPr>
                <w:rFonts w:eastAsia="Times New Roman" w:cs="Arial"/>
                <w:lang w:val="es-PE"/>
              </w:rPr>
              <w:t xml:space="preserve">El Anexo </w:t>
            </w:r>
            <w:r>
              <w:rPr>
                <w:rFonts w:eastAsia="Times New Roman" w:cs="Arial"/>
                <w:lang w:val="es-PE"/>
              </w:rPr>
              <w:t xml:space="preserve">N° </w:t>
            </w:r>
            <w:r w:rsidRPr="00247246">
              <w:rPr>
                <w:rFonts w:eastAsia="Times New Roman" w:cs="Arial"/>
                <w:lang w:val="es-PE"/>
              </w:rPr>
              <w:t>8</w:t>
            </w:r>
            <w:r w:rsidRPr="00247246">
              <w:rPr>
                <w:rFonts w:eastAsia="Times New Roman" w:cs="Arial"/>
                <w:lang w:val="es-MX"/>
              </w:rPr>
              <w:t>-</w:t>
            </w:r>
            <w:r w:rsidRPr="00247246">
              <w:rPr>
                <w:rFonts w:eastAsia="Times New Roman" w:cs="Arial"/>
                <w:lang w:val="es-PE"/>
              </w:rPr>
              <w:t xml:space="preserve">B </w:t>
            </w:r>
            <w:r>
              <w:rPr>
                <w:rFonts w:eastAsia="Times New Roman" w:cs="Arial"/>
                <w:lang w:val="es-PE"/>
              </w:rPr>
              <w:t xml:space="preserve">de las BASES </w:t>
            </w:r>
            <w:r w:rsidRPr="00247246">
              <w:rPr>
                <w:rFonts w:eastAsia="Times New Roman" w:cs="Arial"/>
                <w:lang w:val="es-PE"/>
              </w:rPr>
              <w:t>no establece restricción respecto al número de saltos máximo</w:t>
            </w:r>
            <w:r>
              <w:rPr>
                <w:rFonts w:eastAsia="Times New Roman" w:cs="Arial"/>
                <w:lang w:val="es-PE"/>
              </w:rPr>
              <w:t>;</w:t>
            </w:r>
            <w:r w:rsidRPr="00247246">
              <w:rPr>
                <w:rFonts w:eastAsia="Times New Roman" w:cs="Arial"/>
                <w:lang w:val="es-PE"/>
              </w:rPr>
              <w:t xml:space="preserve"> asimismo, respecto a la posibilidad de uso repetidores pasivos, se debe indicar que de acuerdo a lo señalado en el Numeral 4.2.5 del Anexo </w:t>
            </w:r>
            <w:r>
              <w:rPr>
                <w:rFonts w:eastAsia="Times New Roman" w:cs="Arial"/>
                <w:lang w:val="es-PE"/>
              </w:rPr>
              <w:t xml:space="preserve">N° </w:t>
            </w:r>
            <w:r w:rsidRPr="00247246">
              <w:rPr>
                <w:rFonts w:eastAsia="Times New Roman" w:cs="Arial"/>
                <w:lang w:val="es-PE"/>
              </w:rPr>
              <w:t>8-B de las BASES, los nodos de la RED DE ACCESO solo p</w:t>
            </w:r>
            <w:r>
              <w:rPr>
                <w:rFonts w:eastAsia="Times New Roman" w:cs="Arial"/>
                <w:lang w:val="es-PE"/>
              </w:rPr>
              <w:t>ueden ser catalogados bajo el té</w:t>
            </w:r>
            <w:r w:rsidRPr="00247246">
              <w:rPr>
                <w:rFonts w:eastAsia="Times New Roman" w:cs="Arial"/>
                <w:lang w:val="es-PE"/>
              </w:rPr>
              <w:t xml:space="preserve">rmino de 3 tipos de nodos, que alineado a lo indicado en el Numeral 4.4.4 del Anexo </w:t>
            </w:r>
            <w:r>
              <w:rPr>
                <w:rFonts w:eastAsia="Times New Roman" w:cs="Arial"/>
                <w:lang w:val="es-PE"/>
              </w:rPr>
              <w:t xml:space="preserve">N° </w:t>
            </w:r>
            <w:r w:rsidRPr="00247246">
              <w:rPr>
                <w:rFonts w:eastAsia="Times New Roman" w:cs="Arial"/>
                <w:lang w:val="es-PE"/>
              </w:rPr>
              <w:t>8-B de las BASES</w:t>
            </w:r>
            <w:r>
              <w:rPr>
                <w:rFonts w:eastAsia="Times New Roman" w:cs="Arial"/>
                <w:lang w:val="es-PE"/>
              </w:rPr>
              <w:t xml:space="preserve">, concluye que </w:t>
            </w:r>
            <w:r w:rsidRPr="00247246">
              <w:rPr>
                <w:rFonts w:eastAsia="Times New Roman" w:cs="Arial"/>
                <w:lang w:val="es-PE"/>
              </w:rPr>
              <w:t>no se permite el uso de repetidores pasivos.</w:t>
            </w:r>
          </w:p>
          <w:p w14:paraId="38C4480A" w14:textId="77777777" w:rsidR="00C01817" w:rsidRPr="00351696" w:rsidRDefault="00C01817" w:rsidP="00C01817">
            <w:pPr>
              <w:jc w:val="both"/>
              <w:rPr>
                <w:rFonts w:cs="Arial"/>
                <w:lang w:val="es-PE"/>
              </w:rPr>
            </w:pPr>
          </w:p>
        </w:tc>
      </w:tr>
    </w:tbl>
    <w:p w14:paraId="41D30785"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4E0CC92C" w14:textId="77777777" w:rsidTr="003718C0">
        <w:trPr>
          <w:jc w:val="right"/>
        </w:trPr>
        <w:tc>
          <w:tcPr>
            <w:tcW w:w="3761" w:type="dxa"/>
          </w:tcPr>
          <w:p w14:paraId="57D4533B"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0789D714" w14:textId="14E127D8" w:rsidR="006F4798" w:rsidRPr="00351696" w:rsidRDefault="00DA74A8" w:rsidP="00F27677">
            <w:pPr>
              <w:jc w:val="both"/>
              <w:rPr>
                <w:rFonts w:cs="Arial"/>
                <w:b/>
                <w:lang w:val="es-PE"/>
              </w:rPr>
            </w:pPr>
            <w:r>
              <w:rPr>
                <w:rFonts w:cs="Arial"/>
                <w:b/>
                <w:lang w:val="es-PE"/>
              </w:rPr>
              <w:t>321</w:t>
            </w:r>
          </w:p>
        </w:tc>
      </w:tr>
      <w:tr w:rsidR="006F4798" w:rsidRPr="00351696" w14:paraId="0F9493F2" w14:textId="77777777" w:rsidTr="003718C0">
        <w:trPr>
          <w:jc w:val="right"/>
        </w:trPr>
        <w:tc>
          <w:tcPr>
            <w:tcW w:w="3761" w:type="dxa"/>
          </w:tcPr>
          <w:p w14:paraId="5B8E6B95"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01C221BA" w14:textId="77777777" w:rsidR="006F4798" w:rsidRPr="00351696" w:rsidRDefault="006F4798" w:rsidP="00F27677">
            <w:pPr>
              <w:jc w:val="both"/>
              <w:rPr>
                <w:rFonts w:cs="Arial"/>
                <w:lang w:val="es-PE"/>
              </w:rPr>
            </w:pPr>
            <w:r w:rsidRPr="00351696">
              <w:rPr>
                <w:rFonts w:cs="Arial"/>
                <w:b/>
              </w:rPr>
              <w:t>4.2.5</w:t>
            </w:r>
          </w:p>
        </w:tc>
      </w:tr>
      <w:tr w:rsidR="006F4798" w:rsidRPr="00351696" w14:paraId="5B141B9D" w14:textId="77777777" w:rsidTr="003718C0">
        <w:trPr>
          <w:jc w:val="right"/>
        </w:trPr>
        <w:tc>
          <w:tcPr>
            <w:tcW w:w="8494" w:type="dxa"/>
            <w:gridSpan w:val="2"/>
          </w:tcPr>
          <w:p w14:paraId="51FC674F" w14:textId="77777777" w:rsidR="006F4798" w:rsidRPr="00351696" w:rsidRDefault="006F4798" w:rsidP="00F27677">
            <w:pPr>
              <w:jc w:val="both"/>
              <w:rPr>
                <w:rFonts w:cs="Arial"/>
                <w:lang w:val="es-PE"/>
              </w:rPr>
            </w:pPr>
            <w:r w:rsidRPr="00351696">
              <w:rPr>
                <w:rFonts w:cs="Arial"/>
                <w:lang w:val="es-PE"/>
              </w:rPr>
              <w:t>En caso se oficialice el Repetidor Pasivo como un tipo de nodo intermedio, es importante tener presente que no existirá ningún tipo de equipamiento activo en la estación (enrutadores, energía, seguridad física, etc.), solo antenas. Favor indicar su entendimiento.</w:t>
            </w:r>
          </w:p>
        </w:tc>
      </w:tr>
      <w:tr w:rsidR="00B61F4E" w:rsidRPr="00C01817" w14:paraId="32DD7EF0" w14:textId="77777777" w:rsidTr="003718C0">
        <w:trPr>
          <w:jc w:val="right"/>
        </w:trPr>
        <w:tc>
          <w:tcPr>
            <w:tcW w:w="8494" w:type="dxa"/>
            <w:gridSpan w:val="2"/>
          </w:tcPr>
          <w:p w14:paraId="2D742EAD" w14:textId="77777777" w:rsidR="00B61F4E" w:rsidRPr="00C01817" w:rsidRDefault="00B61F4E" w:rsidP="00B61F4E">
            <w:pPr>
              <w:contextualSpacing/>
              <w:rPr>
                <w:rFonts w:eastAsia="Times New Roman" w:cs="Arial"/>
                <w:lang w:val="es-PE"/>
              </w:rPr>
            </w:pPr>
            <w:r w:rsidRPr="00C01817">
              <w:rPr>
                <w:rFonts w:eastAsia="Times New Roman" w:cs="Arial"/>
                <w:b/>
                <w:u w:val="single"/>
                <w:lang w:val="es-PE"/>
              </w:rPr>
              <w:t>Respuesta</w:t>
            </w:r>
            <w:r w:rsidRPr="00C01817">
              <w:rPr>
                <w:rFonts w:eastAsia="Times New Roman" w:cs="Arial"/>
                <w:lang w:val="es-PE"/>
              </w:rPr>
              <w:t>:</w:t>
            </w:r>
          </w:p>
          <w:p w14:paraId="5D2F781D" w14:textId="77777777" w:rsidR="0001034D" w:rsidRPr="00C01817" w:rsidRDefault="0001034D" w:rsidP="00B61F4E">
            <w:pPr>
              <w:contextualSpacing/>
              <w:rPr>
                <w:rFonts w:eastAsia="Times New Roman" w:cs="Arial"/>
                <w:lang w:val="es-PE"/>
              </w:rPr>
            </w:pPr>
          </w:p>
          <w:p w14:paraId="011FE581" w14:textId="3F84BBA5" w:rsidR="002A1508" w:rsidRPr="00C01817" w:rsidRDefault="00D76292" w:rsidP="00B61F4E">
            <w:pPr>
              <w:jc w:val="both"/>
              <w:rPr>
                <w:rFonts w:eastAsia="Times New Roman" w:cs="Arial"/>
                <w:lang w:val="es-PE"/>
              </w:rPr>
            </w:pPr>
            <w:r w:rsidRPr="00C01817">
              <w:rPr>
                <w:rFonts w:eastAsia="Times New Roman" w:cs="Arial"/>
                <w:lang w:val="es-PE"/>
              </w:rPr>
              <w:t xml:space="preserve">Considerar lo descrito en el numeral bajo consulta; en tal sentido, ceñirse a lo </w:t>
            </w:r>
            <w:r w:rsidR="004D40B5" w:rsidRPr="00C01817">
              <w:rPr>
                <w:rFonts w:eastAsia="Times New Roman" w:cs="Arial"/>
                <w:lang w:val="es-PE"/>
              </w:rPr>
              <w:t xml:space="preserve">establecido </w:t>
            </w:r>
            <w:r w:rsidRPr="00C01817">
              <w:rPr>
                <w:rFonts w:eastAsia="Times New Roman" w:cs="Arial"/>
                <w:lang w:val="es-PE"/>
              </w:rPr>
              <w:t xml:space="preserve">en el Anexo </w:t>
            </w:r>
            <w:r w:rsidR="00C01817" w:rsidRPr="00C01817">
              <w:rPr>
                <w:rFonts w:eastAsia="Times New Roman" w:cs="Arial"/>
                <w:lang w:val="es-PE"/>
              </w:rPr>
              <w:t xml:space="preserve">N° </w:t>
            </w:r>
            <w:r w:rsidRPr="00C01817">
              <w:rPr>
                <w:rFonts w:eastAsia="Times New Roman" w:cs="Arial"/>
                <w:lang w:val="es-PE"/>
              </w:rPr>
              <w:t>8</w:t>
            </w:r>
            <w:r w:rsidR="00C01817" w:rsidRPr="00C01817">
              <w:rPr>
                <w:rFonts w:eastAsia="Times New Roman" w:cs="Arial"/>
                <w:lang w:val="es-PE"/>
              </w:rPr>
              <w:t>-</w:t>
            </w:r>
            <w:r w:rsidRPr="00C01817">
              <w:rPr>
                <w:rFonts w:eastAsia="Times New Roman" w:cs="Arial"/>
                <w:lang w:val="es-PE"/>
              </w:rPr>
              <w:t>B de las BASES.</w:t>
            </w:r>
          </w:p>
          <w:p w14:paraId="28F0A458" w14:textId="77777777" w:rsidR="00B61F4E" w:rsidRPr="00C01817" w:rsidRDefault="00B61F4E" w:rsidP="00B61F4E">
            <w:pPr>
              <w:jc w:val="both"/>
              <w:rPr>
                <w:rFonts w:cs="Arial"/>
                <w:lang w:val="es-PE"/>
              </w:rPr>
            </w:pPr>
          </w:p>
        </w:tc>
      </w:tr>
    </w:tbl>
    <w:p w14:paraId="765B9526" w14:textId="77777777" w:rsidR="003718C0" w:rsidRPr="00C01817" w:rsidRDefault="003718C0"/>
    <w:tbl>
      <w:tblPr>
        <w:tblStyle w:val="Tablaconcuadrcula"/>
        <w:tblW w:w="0" w:type="auto"/>
        <w:jc w:val="right"/>
        <w:tblLook w:val="04A0" w:firstRow="1" w:lastRow="0" w:firstColumn="1" w:lastColumn="0" w:noHBand="0" w:noVBand="1"/>
      </w:tblPr>
      <w:tblGrid>
        <w:gridCol w:w="3761"/>
        <w:gridCol w:w="4733"/>
      </w:tblGrid>
      <w:tr w:rsidR="006F4798" w:rsidRPr="00C01817" w14:paraId="3048B18A" w14:textId="77777777" w:rsidTr="003718C0">
        <w:trPr>
          <w:jc w:val="right"/>
        </w:trPr>
        <w:tc>
          <w:tcPr>
            <w:tcW w:w="3761" w:type="dxa"/>
          </w:tcPr>
          <w:p w14:paraId="3275DC73" w14:textId="77777777" w:rsidR="006F4798" w:rsidRPr="00C01817" w:rsidRDefault="006F4798" w:rsidP="00F27677">
            <w:pPr>
              <w:jc w:val="both"/>
              <w:rPr>
                <w:rFonts w:cs="Arial"/>
                <w:lang w:val="es-PE"/>
              </w:rPr>
            </w:pPr>
            <w:r w:rsidRPr="00C01817">
              <w:rPr>
                <w:rFonts w:cs="Arial"/>
                <w:lang w:val="es-PE"/>
              </w:rPr>
              <w:t>Nº de Consulta a las ESPECIFICACIONES TÉCNICAS DE LA RED DE ACCESO (Anexo Nº 8-B)</w:t>
            </w:r>
          </w:p>
        </w:tc>
        <w:tc>
          <w:tcPr>
            <w:tcW w:w="4733" w:type="dxa"/>
          </w:tcPr>
          <w:p w14:paraId="6E96F52D" w14:textId="1CC24830" w:rsidR="006F4798" w:rsidRPr="00C01817" w:rsidRDefault="00DA74A8" w:rsidP="00F27677">
            <w:pPr>
              <w:jc w:val="both"/>
              <w:rPr>
                <w:rFonts w:cs="Arial"/>
                <w:b/>
                <w:lang w:val="es-PE"/>
              </w:rPr>
            </w:pPr>
            <w:r>
              <w:rPr>
                <w:rFonts w:cs="Arial"/>
                <w:b/>
                <w:lang w:val="es-PE"/>
              </w:rPr>
              <w:t>322</w:t>
            </w:r>
          </w:p>
        </w:tc>
      </w:tr>
      <w:tr w:rsidR="006F4798" w:rsidRPr="00C01817" w14:paraId="31B78B96" w14:textId="77777777" w:rsidTr="003718C0">
        <w:trPr>
          <w:jc w:val="right"/>
        </w:trPr>
        <w:tc>
          <w:tcPr>
            <w:tcW w:w="3761" w:type="dxa"/>
          </w:tcPr>
          <w:p w14:paraId="6FCFCE13" w14:textId="77777777" w:rsidR="006F4798" w:rsidRPr="00C01817" w:rsidRDefault="006F4798" w:rsidP="00F27677">
            <w:pPr>
              <w:jc w:val="both"/>
              <w:rPr>
                <w:rFonts w:cs="Arial"/>
                <w:lang w:val="es-PE"/>
              </w:rPr>
            </w:pPr>
            <w:r w:rsidRPr="00C01817">
              <w:rPr>
                <w:rFonts w:cs="Arial"/>
                <w:lang w:val="es-PE"/>
              </w:rPr>
              <w:t>Numeral, literal u otra división de las ESPECIFICACIONES TÉCNICAS DE LA RED DE ACCESO (Anexo Nº 8-B)</w:t>
            </w:r>
          </w:p>
        </w:tc>
        <w:tc>
          <w:tcPr>
            <w:tcW w:w="4733" w:type="dxa"/>
          </w:tcPr>
          <w:p w14:paraId="1221B208" w14:textId="77777777" w:rsidR="006F4798" w:rsidRPr="00C01817" w:rsidRDefault="006F4798" w:rsidP="00F27677">
            <w:pPr>
              <w:jc w:val="both"/>
              <w:rPr>
                <w:rFonts w:cs="Arial"/>
                <w:lang w:val="es-PE"/>
              </w:rPr>
            </w:pPr>
            <w:r w:rsidRPr="00C01817">
              <w:rPr>
                <w:rFonts w:cs="Arial"/>
                <w:b/>
              </w:rPr>
              <w:t>4.2.6</w:t>
            </w:r>
          </w:p>
        </w:tc>
      </w:tr>
      <w:tr w:rsidR="006F4798" w:rsidRPr="00C01817" w14:paraId="5752C517" w14:textId="77777777" w:rsidTr="003718C0">
        <w:trPr>
          <w:jc w:val="right"/>
        </w:trPr>
        <w:tc>
          <w:tcPr>
            <w:tcW w:w="8494" w:type="dxa"/>
            <w:gridSpan w:val="2"/>
          </w:tcPr>
          <w:p w14:paraId="6972D98C" w14:textId="77777777" w:rsidR="006F4798" w:rsidRPr="00C01817" w:rsidRDefault="006F4798" w:rsidP="00F27677">
            <w:pPr>
              <w:jc w:val="both"/>
              <w:rPr>
                <w:rFonts w:cs="Arial"/>
                <w:lang w:val="es-PE"/>
              </w:rPr>
            </w:pPr>
            <w:r w:rsidRPr="00C01817">
              <w:rPr>
                <w:rFonts w:cs="Arial"/>
                <w:lang w:val="es-PE"/>
              </w:rPr>
              <w:t xml:space="preserve">Se somete a consideración la posibilidad de aumentar el área de cobertura a 3Km desde el POP. Con esta medida se podrá beneficiar con el acceso a Internet no solo a las Instituciones Abonadas Obligatorias del proyecto, sino también a OTROS CONTRATANTES en la localidad beneficiaria y especialmente para OTROS CONTRATANTES que hacen vida en la periferia de la localidad. </w:t>
            </w:r>
          </w:p>
          <w:p w14:paraId="7610CAD0" w14:textId="77777777" w:rsidR="006F4798" w:rsidRPr="00C01817" w:rsidRDefault="006F4798" w:rsidP="00F27677">
            <w:pPr>
              <w:jc w:val="both"/>
              <w:rPr>
                <w:rFonts w:cs="Arial"/>
                <w:lang w:val="es-PE"/>
              </w:rPr>
            </w:pPr>
          </w:p>
          <w:p w14:paraId="7D419089" w14:textId="77777777" w:rsidR="006F4798" w:rsidRPr="00C01817" w:rsidRDefault="006F4798" w:rsidP="00F27677">
            <w:pPr>
              <w:jc w:val="both"/>
              <w:rPr>
                <w:rFonts w:cs="Arial"/>
                <w:lang w:val="es-PE"/>
              </w:rPr>
            </w:pPr>
            <w:r w:rsidRPr="00C01817">
              <w:rPr>
                <w:rFonts w:cs="Arial"/>
                <w:lang w:val="es-PE"/>
              </w:rPr>
              <w:t>Hemos identificado que un porcentaje importante de las Localidades Beneficiarias no tiene ningún tipo de acceso a Internet, existiendo un número considerable de OTROS CONTRATANTES (especialmente, residenciales) que viven en la periferia de la localidad. Se proponer elevar el RSRP para LTE -95dBM a -105dBM.</w:t>
            </w:r>
          </w:p>
        </w:tc>
      </w:tr>
      <w:tr w:rsidR="00B61F4E" w:rsidRPr="00C01817" w14:paraId="51DDD479" w14:textId="77777777" w:rsidTr="003718C0">
        <w:trPr>
          <w:jc w:val="right"/>
        </w:trPr>
        <w:tc>
          <w:tcPr>
            <w:tcW w:w="8494" w:type="dxa"/>
            <w:gridSpan w:val="2"/>
          </w:tcPr>
          <w:p w14:paraId="1D5FDDCC" w14:textId="77777777" w:rsidR="00B61F4E" w:rsidRPr="00C01817" w:rsidRDefault="00B61F4E" w:rsidP="00B61F4E">
            <w:pPr>
              <w:contextualSpacing/>
              <w:rPr>
                <w:rFonts w:eastAsia="Times New Roman" w:cs="Arial"/>
                <w:lang w:val="es-PE"/>
              </w:rPr>
            </w:pPr>
            <w:r w:rsidRPr="00C01817">
              <w:rPr>
                <w:rFonts w:eastAsia="Times New Roman" w:cs="Arial"/>
                <w:b/>
                <w:u w:val="single"/>
                <w:lang w:val="es-PE"/>
              </w:rPr>
              <w:t>Respuesta</w:t>
            </w:r>
            <w:r w:rsidRPr="00C01817">
              <w:rPr>
                <w:rFonts w:eastAsia="Times New Roman" w:cs="Arial"/>
                <w:lang w:val="es-PE"/>
              </w:rPr>
              <w:t>:</w:t>
            </w:r>
          </w:p>
          <w:p w14:paraId="01CC97CE" w14:textId="77777777" w:rsidR="006756F1" w:rsidRPr="00C01817" w:rsidRDefault="006756F1" w:rsidP="00B61F4E">
            <w:pPr>
              <w:contextualSpacing/>
              <w:rPr>
                <w:rFonts w:eastAsia="Times New Roman" w:cs="Arial"/>
                <w:lang w:val="es-PE"/>
              </w:rPr>
            </w:pPr>
          </w:p>
          <w:p w14:paraId="20E87242" w14:textId="77777777" w:rsidR="00B61F4E" w:rsidRPr="00C01817" w:rsidRDefault="006756F1" w:rsidP="00B61F4E">
            <w:pPr>
              <w:jc w:val="both"/>
              <w:rPr>
                <w:rFonts w:eastAsia="Times New Roman" w:cs="Arial"/>
                <w:lang w:val="es-PE"/>
              </w:rPr>
            </w:pPr>
            <w:r w:rsidRPr="00C01817">
              <w:rPr>
                <w:rFonts w:eastAsia="Times New Roman" w:cs="Arial"/>
                <w:lang w:val="es-PE"/>
              </w:rPr>
              <w:t>Ceñirse a lo dispuesto en el numeral bajo consulta.</w:t>
            </w:r>
            <w:r w:rsidRPr="00C01817" w:rsidDel="00D76292">
              <w:rPr>
                <w:rFonts w:eastAsia="Times New Roman" w:cs="Arial"/>
                <w:lang w:val="es-PE"/>
              </w:rPr>
              <w:t xml:space="preserve"> </w:t>
            </w:r>
          </w:p>
          <w:p w14:paraId="10741F34" w14:textId="77777777" w:rsidR="006756F1" w:rsidRPr="00C01817" w:rsidRDefault="006756F1" w:rsidP="00B61F4E">
            <w:pPr>
              <w:jc w:val="both"/>
              <w:rPr>
                <w:rFonts w:cs="Arial"/>
                <w:lang w:val="es-PE"/>
              </w:rPr>
            </w:pPr>
          </w:p>
        </w:tc>
      </w:tr>
    </w:tbl>
    <w:p w14:paraId="462D03D8"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74228588" w14:textId="77777777" w:rsidTr="003718C0">
        <w:trPr>
          <w:jc w:val="right"/>
        </w:trPr>
        <w:tc>
          <w:tcPr>
            <w:tcW w:w="3761" w:type="dxa"/>
          </w:tcPr>
          <w:p w14:paraId="47F93FCC"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40115624" w14:textId="645819B0" w:rsidR="006F4798" w:rsidRPr="00351696" w:rsidRDefault="00DA74A8" w:rsidP="00F27677">
            <w:pPr>
              <w:jc w:val="both"/>
              <w:rPr>
                <w:rFonts w:cs="Arial"/>
                <w:b/>
                <w:lang w:val="es-PE"/>
              </w:rPr>
            </w:pPr>
            <w:r>
              <w:rPr>
                <w:rFonts w:cs="Arial"/>
                <w:b/>
                <w:lang w:val="es-PE"/>
              </w:rPr>
              <w:t>323</w:t>
            </w:r>
          </w:p>
        </w:tc>
      </w:tr>
      <w:tr w:rsidR="006F4798" w:rsidRPr="00351696" w14:paraId="016D2B75" w14:textId="77777777" w:rsidTr="003718C0">
        <w:trPr>
          <w:jc w:val="right"/>
        </w:trPr>
        <w:tc>
          <w:tcPr>
            <w:tcW w:w="3761" w:type="dxa"/>
          </w:tcPr>
          <w:p w14:paraId="6B69A62B"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4F18B1E3" w14:textId="77777777" w:rsidR="006F4798" w:rsidRPr="00351696" w:rsidRDefault="006F4798" w:rsidP="00F27677">
            <w:pPr>
              <w:jc w:val="both"/>
              <w:rPr>
                <w:rFonts w:cs="Arial"/>
                <w:lang w:val="es-PE"/>
              </w:rPr>
            </w:pPr>
            <w:r w:rsidRPr="00351696">
              <w:rPr>
                <w:rFonts w:cs="Arial"/>
                <w:b/>
              </w:rPr>
              <w:t>4.2.6</w:t>
            </w:r>
          </w:p>
        </w:tc>
      </w:tr>
      <w:tr w:rsidR="006F4798" w:rsidRPr="00351696" w14:paraId="269A8655" w14:textId="77777777" w:rsidTr="003718C0">
        <w:trPr>
          <w:jc w:val="right"/>
        </w:trPr>
        <w:tc>
          <w:tcPr>
            <w:tcW w:w="8494" w:type="dxa"/>
            <w:gridSpan w:val="2"/>
          </w:tcPr>
          <w:p w14:paraId="5428E0C0" w14:textId="77777777" w:rsidR="006F4798" w:rsidRPr="00351696" w:rsidRDefault="006F4798" w:rsidP="00F27677">
            <w:pPr>
              <w:jc w:val="both"/>
              <w:rPr>
                <w:rFonts w:cs="Arial"/>
                <w:lang w:val="es-PE"/>
              </w:rPr>
            </w:pPr>
            <w:r w:rsidRPr="00351696">
              <w:rPr>
                <w:rFonts w:cs="Arial"/>
                <w:lang w:val="es-PE"/>
              </w:rPr>
              <w:t xml:space="preserve">Se somete a consideración la posibilidad de aumentar el área de cobertura a 3Km desde el POP. Con esta medida se podrá beneficiar con el acceso a Internet no solo a las Instituciones Abonadas Obligatorias del proyecto, sino también a OTROS CONTRATANTES en la localidad beneficiaria y especialmente para OTROS CONTRATANTES que hacen vida en la periferia de la localidad. </w:t>
            </w:r>
          </w:p>
          <w:p w14:paraId="3F42F6E6" w14:textId="77777777" w:rsidR="006F4798" w:rsidRPr="00351696" w:rsidRDefault="006F4798" w:rsidP="00F27677">
            <w:pPr>
              <w:jc w:val="both"/>
              <w:rPr>
                <w:rFonts w:cs="Arial"/>
                <w:lang w:val="es-PE"/>
              </w:rPr>
            </w:pPr>
          </w:p>
          <w:p w14:paraId="0706AFFF" w14:textId="77777777" w:rsidR="006F4798" w:rsidRPr="00351696" w:rsidRDefault="006F4798" w:rsidP="00F27677">
            <w:pPr>
              <w:jc w:val="both"/>
              <w:rPr>
                <w:rFonts w:cs="Arial"/>
                <w:lang w:val="es-PE"/>
              </w:rPr>
            </w:pPr>
            <w:r w:rsidRPr="00351696">
              <w:rPr>
                <w:rFonts w:cs="Arial"/>
                <w:lang w:val="es-PE"/>
              </w:rPr>
              <w:t>Hemos identificado que un porcentaje importante de las Localidades Beneficiarias no tiene ningún tipo de acceso a Internet, existiendo un número considerable de OTROS CONTRATANTES (especialmente, residenciales) que viven en la periferia de la localidad. Se proponer elevar el RSSI para PTM a -85dBm y -95dBM.</w:t>
            </w:r>
          </w:p>
        </w:tc>
      </w:tr>
      <w:tr w:rsidR="00B61F4E" w:rsidRPr="00351696" w14:paraId="3E1B3A58" w14:textId="77777777" w:rsidTr="003718C0">
        <w:trPr>
          <w:jc w:val="right"/>
        </w:trPr>
        <w:tc>
          <w:tcPr>
            <w:tcW w:w="8494" w:type="dxa"/>
            <w:gridSpan w:val="2"/>
          </w:tcPr>
          <w:p w14:paraId="1120234E" w14:textId="77777777" w:rsidR="00B61F4E" w:rsidRPr="00351696" w:rsidRDefault="00B61F4E" w:rsidP="00B61F4E">
            <w:pPr>
              <w:contextualSpacing/>
              <w:rPr>
                <w:rFonts w:eastAsia="Times New Roman" w:cs="Arial"/>
                <w:lang w:val="es-PE"/>
              </w:rPr>
            </w:pPr>
            <w:r w:rsidRPr="00351696">
              <w:rPr>
                <w:rFonts w:eastAsia="Times New Roman" w:cs="Arial"/>
                <w:b/>
                <w:u w:val="single"/>
                <w:lang w:val="es-PE"/>
              </w:rPr>
              <w:t>Respuesta</w:t>
            </w:r>
            <w:r w:rsidRPr="00351696">
              <w:rPr>
                <w:rFonts w:eastAsia="Times New Roman" w:cs="Arial"/>
                <w:lang w:val="es-PE"/>
              </w:rPr>
              <w:t>:</w:t>
            </w:r>
          </w:p>
          <w:p w14:paraId="18F71233" w14:textId="77777777" w:rsidR="006756F1" w:rsidRPr="00C01817" w:rsidRDefault="006756F1" w:rsidP="00B61F4E">
            <w:pPr>
              <w:contextualSpacing/>
              <w:rPr>
                <w:rFonts w:eastAsia="Times New Roman" w:cs="Arial"/>
                <w:lang w:val="es-PE"/>
              </w:rPr>
            </w:pPr>
            <w:r w:rsidRPr="00C01817">
              <w:rPr>
                <w:rFonts w:eastAsia="Times New Roman" w:cs="Arial"/>
                <w:lang w:val="es-PE"/>
              </w:rPr>
              <w:t xml:space="preserve"> </w:t>
            </w:r>
          </w:p>
          <w:p w14:paraId="5981DE1B" w14:textId="77777777" w:rsidR="00B61F4E" w:rsidRPr="00C01817" w:rsidRDefault="006756F1" w:rsidP="00B61F4E">
            <w:pPr>
              <w:jc w:val="both"/>
              <w:rPr>
                <w:rFonts w:eastAsia="Times New Roman" w:cs="Arial"/>
                <w:lang w:val="es-PE"/>
              </w:rPr>
            </w:pPr>
            <w:r w:rsidRPr="00C01817">
              <w:rPr>
                <w:rFonts w:eastAsia="Times New Roman" w:cs="Arial"/>
                <w:lang w:val="es-PE"/>
              </w:rPr>
              <w:t>Ceñirse a lo dispuesto en el numeral bajo consulta.</w:t>
            </w:r>
            <w:r w:rsidRPr="00C01817" w:rsidDel="00D76292">
              <w:rPr>
                <w:rFonts w:eastAsia="Times New Roman" w:cs="Arial"/>
                <w:lang w:val="es-PE"/>
              </w:rPr>
              <w:t xml:space="preserve"> </w:t>
            </w:r>
          </w:p>
          <w:p w14:paraId="663298C2" w14:textId="77777777" w:rsidR="006756F1" w:rsidRPr="00351696" w:rsidRDefault="006756F1" w:rsidP="00B61F4E">
            <w:pPr>
              <w:jc w:val="both"/>
              <w:rPr>
                <w:rFonts w:cs="Arial"/>
                <w:lang w:val="es-PE"/>
              </w:rPr>
            </w:pPr>
          </w:p>
        </w:tc>
      </w:tr>
    </w:tbl>
    <w:p w14:paraId="359A2314"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2770E277" w14:textId="77777777" w:rsidTr="003718C0">
        <w:trPr>
          <w:jc w:val="right"/>
        </w:trPr>
        <w:tc>
          <w:tcPr>
            <w:tcW w:w="3761" w:type="dxa"/>
          </w:tcPr>
          <w:p w14:paraId="75407953"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457B54CC" w14:textId="22DE58A2" w:rsidR="006F4798" w:rsidRPr="00351696" w:rsidRDefault="00DA74A8" w:rsidP="00F27677">
            <w:pPr>
              <w:jc w:val="both"/>
              <w:rPr>
                <w:rFonts w:cs="Arial"/>
                <w:b/>
                <w:lang w:val="es-PE"/>
              </w:rPr>
            </w:pPr>
            <w:r>
              <w:rPr>
                <w:rFonts w:cs="Arial"/>
                <w:b/>
                <w:lang w:val="es-PE"/>
              </w:rPr>
              <w:t>324</w:t>
            </w:r>
          </w:p>
        </w:tc>
      </w:tr>
      <w:tr w:rsidR="006F4798" w:rsidRPr="00351696" w14:paraId="2E785EDA" w14:textId="77777777" w:rsidTr="003718C0">
        <w:trPr>
          <w:jc w:val="right"/>
        </w:trPr>
        <w:tc>
          <w:tcPr>
            <w:tcW w:w="3761" w:type="dxa"/>
          </w:tcPr>
          <w:p w14:paraId="30ACA63B"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6A71E558" w14:textId="77777777" w:rsidR="006F4798" w:rsidRPr="00351696" w:rsidRDefault="006F4798" w:rsidP="00F27677">
            <w:pPr>
              <w:jc w:val="both"/>
              <w:rPr>
                <w:rFonts w:cs="Arial"/>
                <w:lang w:val="es-PE"/>
              </w:rPr>
            </w:pPr>
            <w:r w:rsidRPr="00351696">
              <w:rPr>
                <w:rFonts w:cs="Arial"/>
                <w:b/>
              </w:rPr>
              <w:t>4.4.4</w:t>
            </w:r>
          </w:p>
        </w:tc>
      </w:tr>
      <w:tr w:rsidR="006F4798" w:rsidRPr="00351696" w14:paraId="24B3A517" w14:textId="77777777" w:rsidTr="003718C0">
        <w:trPr>
          <w:jc w:val="right"/>
        </w:trPr>
        <w:tc>
          <w:tcPr>
            <w:tcW w:w="8494" w:type="dxa"/>
            <w:gridSpan w:val="2"/>
          </w:tcPr>
          <w:p w14:paraId="5ADB8AAA" w14:textId="77777777" w:rsidR="006F4798" w:rsidRPr="00351696" w:rsidRDefault="006F4798" w:rsidP="00F27677">
            <w:pPr>
              <w:jc w:val="both"/>
              <w:rPr>
                <w:rFonts w:cs="Arial"/>
                <w:lang w:val="es-PE"/>
              </w:rPr>
            </w:pPr>
            <w:r w:rsidRPr="00351696">
              <w:rPr>
                <w:rFonts w:cs="Arial"/>
                <w:lang w:val="es-PE"/>
              </w:rPr>
              <w:t>Se propone que FITEL pueda evaluar la implementación de LTE como solución de Acceso para los proyectos Regionales. Se ha identificado que un alto porcentaje de localidades beneficiadas del Proyecto no posee ningún tipo de acceso a Internet, así como presencia de telefonía celular. Sería de un alto impacto el implementar desde un inicio la tecnología LTE en vez de PTM. A continuación se muestra una comparación de las dos tecnologías:</w:t>
            </w:r>
          </w:p>
          <w:p w14:paraId="336381D0" w14:textId="77777777" w:rsidR="006F4798" w:rsidRPr="00351696" w:rsidRDefault="006F4798" w:rsidP="00F27677">
            <w:pPr>
              <w:jc w:val="both"/>
              <w:rPr>
                <w:rFonts w:cs="Arial"/>
                <w:lang w:val="es-PE"/>
              </w:rPr>
            </w:pPr>
          </w:p>
          <w:p w14:paraId="0B77CB2D" w14:textId="77777777" w:rsidR="006F4798" w:rsidRPr="00351696" w:rsidRDefault="006F4798" w:rsidP="00F27677">
            <w:pPr>
              <w:jc w:val="both"/>
              <w:rPr>
                <w:rFonts w:cs="Arial"/>
                <w:lang w:val="es-PE"/>
              </w:rPr>
            </w:pPr>
            <w:r w:rsidRPr="00351696">
              <w:rPr>
                <w:rFonts w:cs="Arial"/>
                <w:lang w:val="es-PE"/>
              </w:rPr>
              <w:t>Sistema PTM:</w:t>
            </w:r>
          </w:p>
          <w:p w14:paraId="0DBA432F" w14:textId="77777777" w:rsidR="006F4798" w:rsidRPr="00351696" w:rsidRDefault="006F4798" w:rsidP="00F27677">
            <w:pPr>
              <w:jc w:val="both"/>
              <w:rPr>
                <w:rFonts w:cs="Arial"/>
                <w:lang w:val="es-PE"/>
              </w:rPr>
            </w:pPr>
            <w:r w:rsidRPr="00351696">
              <w:rPr>
                <w:rFonts w:cs="Arial"/>
                <w:lang w:val="es-PE"/>
              </w:rPr>
              <w:t xml:space="preserve">                                                                                                                                                                                                                                                                                                                              * Sistema Propietario – No Interoperabilidad  </w:t>
            </w:r>
          </w:p>
          <w:p w14:paraId="3DB020A4" w14:textId="77777777" w:rsidR="006F4798" w:rsidRPr="00351696" w:rsidRDefault="006F4798" w:rsidP="00F27677">
            <w:pPr>
              <w:jc w:val="both"/>
              <w:rPr>
                <w:rFonts w:cs="Arial"/>
                <w:lang w:val="es-PE"/>
              </w:rPr>
            </w:pPr>
            <w:r w:rsidRPr="00351696">
              <w:rPr>
                <w:rFonts w:cs="Arial"/>
                <w:lang w:val="es-PE"/>
              </w:rPr>
              <w:t>* Interfaz Aire LOS</w:t>
            </w:r>
          </w:p>
          <w:p w14:paraId="28E100C2" w14:textId="77777777" w:rsidR="006F4798" w:rsidRPr="00351696" w:rsidRDefault="006F4798" w:rsidP="00F27677">
            <w:pPr>
              <w:jc w:val="both"/>
              <w:rPr>
                <w:rFonts w:cs="Arial"/>
                <w:lang w:val="es-PE"/>
              </w:rPr>
            </w:pPr>
            <w:r w:rsidRPr="00351696">
              <w:rPr>
                <w:rFonts w:cs="Arial"/>
                <w:lang w:val="es-PE"/>
              </w:rPr>
              <w:t>* Banda No Licenciada</w:t>
            </w:r>
          </w:p>
          <w:p w14:paraId="5AE6C966" w14:textId="77777777" w:rsidR="006F4798" w:rsidRPr="00351696" w:rsidRDefault="006F4798" w:rsidP="00F27677">
            <w:pPr>
              <w:jc w:val="both"/>
              <w:rPr>
                <w:rFonts w:cs="Arial"/>
                <w:lang w:val="es-PE"/>
              </w:rPr>
            </w:pPr>
            <w:r w:rsidRPr="00351696">
              <w:rPr>
                <w:rFonts w:cs="Arial"/>
                <w:lang w:val="es-PE"/>
              </w:rPr>
              <w:t>* CPEs ajustado al propietario del PMP</w:t>
            </w:r>
          </w:p>
          <w:p w14:paraId="62C92D5D" w14:textId="77777777" w:rsidR="006F4798" w:rsidRPr="00351696" w:rsidRDefault="006F4798" w:rsidP="00F27677">
            <w:pPr>
              <w:jc w:val="both"/>
              <w:rPr>
                <w:rFonts w:cs="Arial"/>
                <w:lang w:val="es-PE"/>
              </w:rPr>
            </w:pPr>
            <w:r w:rsidRPr="00351696">
              <w:rPr>
                <w:rFonts w:cs="Arial"/>
                <w:lang w:val="es-PE"/>
              </w:rPr>
              <w:t>* Movilidad limitada al área de cobertura</w:t>
            </w:r>
          </w:p>
          <w:p w14:paraId="5ADE246C" w14:textId="77777777" w:rsidR="006F4798" w:rsidRPr="00351696" w:rsidRDefault="006F4798" w:rsidP="00F27677">
            <w:pPr>
              <w:jc w:val="both"/>
              <w:rPr>
                <w:rFonts w:cs="Arial"/>
                <w:lang w:val="es-PE"/>
              </w:rPr>
            </w:pPr>
            <w:r w:rsidRPr="00351696">
              <w:rPr>
                <w:rFonts w:cs="Arial"/>
                <w:lang w:val="es-PE"/>
              </w:rPr>
              <w:t xml:space="preserve">* Ideal para aplicaciones CCTV e Internet en zonas con disponibilidad de banda libre                                                                                                                                                                               </w:t>
            </w:r>
          </w:p>
          <w:p w14:paraId="172822B2" w14:textId="77777777" w:rsidR="006F4798" w:rsidRPr="00351696" w:rsidRDefault="006F4798" w:rsidP="00F27677">
            <w:pPr>
              <w:jc w:val="both"/>
              <w:rPr>
                <w:rFonts w:cs="Arial"/>
                <w:lang w:val="es-PE"/>
              </w:rPr>
            </w:pPr>
          </w:p>
          <w:p w14:paraId="79C7C9DF" w14:textId="77777777" w:rsidR="006F4798" w:rsidRPr="00351696" w:rsidRDefault="006F4798" w:rsidP="00F27677">
            <w:pPr>
              <w:jc w:val="both"/>
              <w:rPr>
                <w:rFonts w:cs="Arial"/>
                <w:lang w:val="es-PE"/>
              </w:rPr>
            </w:pPr>
            <w:r w:rsidRPr="00351696">
              <w:rPr>
                <w:rFonts w:cs="Arial"/>
                <w:lang w:val="es-PE"/>
              </w:rPr>
              <w:t>Sistema LTE:</w:t>
            </w:r>
          </w:p>
          <w:p w14:paraId="00986D99" w14:textId="77777777" w:rsidR="006F4798" w:rsidRPr="00351696" w:rsidRDefault="006F4798" w:rsidP="00F27677">
            <w:pPr>
              <w:jc w:val="both"/>
              <w:rPr>
                <w:rFonts w:cs="Arial"/>
                <w:lang w:val="es-PE"/>
              </w:rPr>
            </w:pPr>
            <w:r w:rsidRPr="00351696">
              <w:rPr>
                <w:rFonts w:cs="Arial"/>
                <w:lang w:val="es-PE"/>
              </w:rPr>
              <w:t xml:space="preserve">                                                                                                                                                                                                                                                                                                                                  * Sistema Estándar 3GPP – Full Interoperatividad / Ecosistema abierto</w:t>
            </w:r>
          </w:p>
          <w:p w14:paraId="72B1242D" w14:textId="77777777" w:rsidR="006F4798" w:rsidRPr="00351696" w:rsidRDefault="006F4798" w:rsidP="00F27677">
            <w:pPr>
              <w:jc w:val="both"/>
              <w:rPr>
                <w:rFonts w:cs="Arial"/>
                <w:lang w:val="es-PE"/>
              </w:rPr>
            </w:pPr>
            <w:r w:rsidRPr="00351696">
              <w:rPr>
                <w:rFonts w:cs="Arial"/>
                <w:lang w:val="es-PE"/>
              </w:rPr>
              <w:t>* Interfaz Aire NLOS - Facillidad y simplificación de la instalación</w:t>
            </w:r>
          </w:p>
          <w:p w14:paraId="10C5C8E3" w14:textId="77777777" w:rsidR="006F4798" w:rsidRPr="00351696" w:rsidRDefault="006F4798" w:rsidP="00F27677">
            <w:pPr>
              <w:jc w:val="both"/>
              <w:rPr>
                <w:rFonts w:cs="Arial"/>
                <w:lang w:val="es-PE"/>
              </w:rPr>
            </w:pPr>
            <w:r w:rsidRPr="00351696">
              <w:rPr>
                <w:rFonts w:cs="Arial"/>
                <w:lang w:val="es-PE"/>
              </w:rPr>
              <w:t>* Banda Licenciada - Cobertura Señal Robusta</w:t>
            </w:r>
          </w:p>
          <w:p w14:paraId="0EB8791F" w14:textId="77777777" w:rsidR="006F4798" w:rsidRPr="00351696" w:rsidRDefault="006F4798" w:rsidP="00F27677">
            <w:pPr>
              <w:jc w:val="both"/>
              <w:rPr>
                <w:rFonts w:cs="Arial"/>
                <w:lang w:val="es-PE"/>
              </w:rPr>
            </w:pPr>
            <w:r w:rsidRPr="00351696">
              <w:rPr>
                <w:rFonts w:cs="Arial"/>
                <w:lang w:val="es-PE"/>
              </w:rPr>
              <w:t>* Variedad de CPEs y dispositivos</w:t>
            </w:r>
          </w:p>
          <w:p w14:paraId="560B46C5" w14:textId="77777777" w:rsidR="006F4798" w:rsidRPr="00351696" w:rsidRDefault="006F4798" w:rsidP="00F27677">
            <w:pPr>
              <w:jc w:val="both"/>
              <w:rPr>
                <w:rFonts w:cs="Arial"/>
                <w:lang w:val="es-PE"/>
              </w:rPr>
            </w:pPr>
            <w:r w:rsidRPr="00351696">
              <w:rPr>
                <w:rFonts w:cs="Arial"/>
                <w:lang w:val="es-PE"/>
              </w:rPr>
              <w:t>* Alta Movilidad y penetración</w:t>
            </w:r>
          </w:p>
          <w:p w14:paraId="09A6C95D" w14:textId="77777777" w:rsidR="006F4798" w:rsidRPr="00351696" w:rsidRDefault="006F4798" w:rsidP="00F27677">
            <w:pPr>
              <w:jc w:val="both"/>
              <w:rPr>
                <w:rFonts w:cs="Arial"/>
                <w:lang w:val="es-PE"/>
              </w:rPr>
            </w:pPr>
            <w:r w:rsidRPr="00351696">
              <w:rPr>
                <w:rFonts w:cs="Arial"/>
                <w:lang w:val="es-PE"/>
              </w:rPr>
              <w:t xml:space="preserve">* Soporte de Voz Aplicaciones OTT (IpTV, NB-IoT, Redes Sociales, etc.)                                                                                                                                                                                                           </w:t>
            </w:r>
          </w:p>
          <w:p w14:paraId="5E87A76F" w14:textId="77777777" w:rsidR="006F4798" w:rsidRPr="00351696" w:rsidRDefault="006F4798" w:rsidP="00F27677">
            <w:pPr>
              <w:jc w:val="both"/>
              <w:rPr>
                <w:rFonts w:cs="Arial"/>
                <w:lang w:val="es-PE"/>
              </w:rPr>
            </w:pPr>
          </w:p>
          <w:p w14:paraId="152F4570" w14:textId="77777777" w:rsidR="006F4798" w:rsidRPr="00351696" w:rsidRDefault="006F4798" w:rsidP="00F27677">
            <w:pPr>
              <w:jc w:val="both"/>
              <w:rPr>
                <w:rFonts w:cs="Arial"/>
                <w:lang w:val="es-PE"/>
              </w:rPr>
            </w:pPr>
            <w:r w:rsidRPr="00351696">
              <w:rPr>
                <w:rFonts w:cs="Arial"/>
                <w:lang w:val="es-PE"/>
              </w:rPr>
              <w:t xml:space="preserve">Entendemos que el MTC, por mandato de la IUT está llevando a cabo un ordenamiento del especto radioeléctrico con el objetivo de alcanzar la meta global de liberar 1196Mhz para el año 2021, por lo cual se propone disponer para los proyectos rurales 1 bloque de 40Mhz (2x20Mhz) como mínimo para el impulso de las zonas rurales y la reducción de la brecha digital. </w:t>
            </w:r>
          </w:p>
          <w:p w14:paraId="518793AE" w14:textId="77777777" w:rsidR="006F4798" w:rsidRPr="00351696" w:rsidRDefault="006F4798" w:rsidP="00F27677">
            <w:pPr>
              <w:jc w:val="both"/>
              <w:rPr>
                <w:rFonts w:cs="Arial"/>
                <w:lang w:val="es-PE"/>
              </w:rPr>
            </w:pPr>
          </w:p>
          <w:p w14:paraId="59396AAD" w14:textId="77777777" w:rsidR="006F4798" w:rsidRPr="00351696" w:rsidRDefault="006F4798" w:rsidP="00F27677">
            <w:pPr>
              <w:jc w:val="both"/>
              <w:rPr>
                <w:rFonts w:cs="Arial"/>
                <w:lang w:val="es-PE"/>
              </w:rPr>
            </w:pPr>
            <w:r w:rsidRPr="00351696">
              <w:rPr>
                <w:rFonts w:cs="Arial"/>
                <w:lang w:val="es-PE"/>
              </w:rPr>
              <w:t>Los proyectos regionales, sin duda, son el mejor vehículo para potenciar la calidad de vida de los habitantes de las zonas rurales, para lo cual podemos comentar, que el alcance de la población beneficiada, puede, en algunas localidades, cuadruplicar las estimaciones</w:t>
            </w:r>
          </w:p>
          <w:p w14:paraId="0ABE6157" w14:textId="77777777" w:rsidR="006F4798" w:rsidRPr="00351696" w:rsidRDefault="006F4798" w:rsidP="00F27677">
            <w:pPr>
              <w:jc w:val="both"/>
              <w:rPr>
                <w:rFonts w:cs="Arial"/>
                <w:lang w:val="es-PE"/>
              </w:rPr>
            </w:pPr>
          </w:p>
          <w:p w14:paraId="44A90F10" w14:textId="77777777" w:rsidR="006F4798" w:rsidRPr="00351696" w:rsidRDefault="006F4798" w:rsidP="00F27677">
            <w:pPr>
              <w:jc w:val="both"/>
              <w:rPr>
                <w:rFonts w:cs="Arial"/>
                <w:b/>
                <w:lang w:val="es-PE"/>
              </w:rPr>
            </w:pPr>
            <w:r w:rsidRPr="00351696">
              <w:rPr>
                <w:rFonts w:cs="Arial"/>
                <w:lang w:val="es-PE"/>
              </w:rPr>
              <w:t>Consultamos también: ¿FITEL para los proyectos regionales brinda una banda de frecuencia que garantice un sistema rico en dispositivos?</w:t>
            </w:r>
            <w:r w:rsidRPr="00351696">
              <w:rPr>
                <w:rFonts w:cs="Arial"/>
                <w:b/>
                <w:lang w:val="es-PE"/>
              </w:rPr>
              <w:t xml:space="preserve"> </w:t>
            </w:r>
          </w:p>
        </w:tc>
      </w:tr>
      <w:tr w:rsidR="00B61F4E" w:rsidRPr="00C01817" w14:paraId="219E4E99" w14:textId="77777777" w:rsidTr="003718C0">
        <w:trPr>
          <w:jc w:val="right"/>
        </w:trPr>
        <w:tc>
          <w:tcPr>
            <w:tcW w:w="8494" w:type="dxa"/>
            <w:gridSpan w:val="2"/>
          </w:tcPr>
          <w:p w14:paraId="1AD139C0" w14:textId="77777777" w:rsidR="00B61F4E" w:rsidRPr="00C01817" w:rsidRDefault="00B61F4E" w:rsidP="00B61F4E">
            <w:pPr>
              <w:contextualSpacing/>
              <w:rPr>
                <w:rFonts w:eastAsia="Times New Roman" w:cs="Arial"/>
                <w:lang w:val="es-PE"/>
              </w:rPr>
            </w:pPr>
            <w:r w:rsidRPr="00C01817">
              <w:rPr>
                <w:rFonts w:eastAsia="Times New Roman" w:cs="Arial"/>
                <w:b/>
                <w:u w:val="single"/>
                <w:lang w:val="es-PE"/>
              </w:rPr>
              <w:t>Respuesta</w:t>
            </w:r>
            <w:r w:rsidRPr="00C01817">
              <w:rPr>
                <w:rFonts w:eastAsia="Times New Roman" w:cs="Arial"/>
                <w:lang w:val="es-PE"/>
              </w:rPr>
              <w:t>:</w:t>
            </w:r>
          </w:p>
          <w:p w14:paraId="67A13EC8" w14:textId="77777777" w:rsidR="006756F1" w:rsidRPr="00C01817" w:rsidRDefault="006756F1" w:rsidP="00B61F4E">
            <w:pPr>
              <w:contextualSpacing/>
              <w:rPr>
                <w:rFonts w:eastAsia="Times New Roman" w:cs="Arial"/>
                <w:lang w:val="es-PE"/>
              </w:rPr>
            </w:pPr>
          </w:p>
          <w:p w14:paraId="2FF27C2A" w14:textId="56D6188F" w:rsidR="002A1508" w:rsidRPr="00C01817" w:rsidRDefault="00D76292" w:rsidP="00B61F4E">
            <w:pPr>
              <w:jc w:val="both"/>
              <w:rPr>
                <w:rFonts w:eastAsia="Times New Roman" w:cs="Arial"/>
                <w:lang w:val="es-PE"/>
              </w:rPr>
            </w:pPr>
            <w:r w:rsidRPr="00C01817">
              <w:rPr>
                <w:rFonts w:eastAsia="Times New Roman" w:cs="Arial"/>
                <w:lang w:val="es-PE"/>
              </w:rPr>
              <w:t>Respecto al uso de tecnología</w:t>
            </w:r>
            <w:r w:rsidR="00C01817" w:rsidRPr="00C01817">
              <w:rPr>
                <w:rFonts w:eastAsia="Times New Roman" w:cs="Arial"/>
                <w:lang w:val="es-PE"/>
              </w:rPr>
              <w:t>,</w:t>
            </w:r>
            <w:r w:rsidRPr="00C01817">
              <w:rPr>
                <w:rFonts w:eastAsia="Times New Roman" w:cs="Arial"/>
                <w:lang w:val="es-PE"/>
              </w:rPr>
              <w:t xml:space="preserve"> el CONTRATADO podrá realizar su propuesta técnica usando la tecnología más adecuada</w:t>
            </w:r>
            <w:r w:rsidR="00C01817" w:rsidRPr="00C01817">
              <w:rPr>
                <w:rFonts w:eastAsia="Times New Roman" w:cs="Arial"/>
                <w:lang w:val="es-PE"/>
              </w:rPr>
              <w:t>,</w:t>
            </w:r>
            <w:r w:rsidRPr="00C01817">
              <w:rPr>
                <w:rFonts w:eastAsia="Times New Roman" w:cs="Arial"/>
                <w:lang w:val="es-PE"/>
              </w:rPr>
              <w:t xml:space="preserve"> cumpliendo con los requisitos mínimos de calidad descritos en el </w:t>
            </w:r>
            <w:r w:rsidR="00C01817" w:rsidRPr="00C01817">
              <w:rPr>
                <w:rFonts w:eastAsia="Times New Roman" w:cs="Arial"/>
                <w:lang w:val="es-PE"/>
              </w:rPr>
              <w:t xml:space="preserve">Anexo N° </w:t>
            </w:r>
            <w:r w:rsidRPr="00C01817">
              <w:rPr>
                <w:rFonts w:eastAsia="Times New Roman" w:cs="Arial"/>
                <w:lang w:val="es-PE"/>
              </w:rPr>
              <w:t>8</w:t>
            </w:r>
            <w:r w:rsidR="00C01817" w:rsidRPr="00C01817">
              <w:rPr>
                <w:rFonts w:eastAsia="Times New Roman" w:cs="Arial"/>
                <w:lang w:val="es-PE"/>
              </w:rPr>
              <w:t>-</w:t>
            </w:r>
            <w:r w:rsidRPr="00C01817">
              <w:rPr>
                <w:rFonts w:eastAsia="Times New Roman" w:cs="Arial"/>
                <w:lang w:val="es-PE"/>
              </w:rPr>
              <w:t xml:space="preserve">B de las </w:t>
            </w:r>
            <w:r w:rsidR="00C01817" w:rsidRPr="00C01817">
              <w:rPr>
                <w:rFonts w:eastAsia="Times New Roman" w:cs="Arial"/>
                <w:lang w:val="es-PE"/>
              </w:rPr>
              <w:t>BASES</w:t>
            </w:r>
            <w:r w:rsidRPr="00C01817">
              <w:rPr>
                <w:rFonts w:eastAsia="Times New Roman" w:cs="Arial"/>
                <w:lang w:val="es-PE"/>
              </w:rPr>
              <w:t>. Por otro lado, no</w:t>
            </w:r>
            <w:r w:rsidR="006756F1" w:rsidRPr="00C01817">
              <w:rPr>
                <w:rFonts w:eastAsia="Times New Roman" w:cs="Arial"/>
                <w:lang w:val="es-PE"/>
              </w:rPr>
              <w:t xml:space="preserve"> es competencia del FITEL brindar</w:t>
            </w:r>
            <w:r w:rsidRPr="00C01817">
              <w:rPr>
                <w:rFonts w:eastAsia="Times New Roman" w:cs="Arial"/>
                <w:lang w:val="es-PE"/>
              </w:rPr>
              <w:t xml:space="preserve"> banda</w:t>
            </w:r>
            <w:r w:rsidR="00C01817" w:rsidRPr="00C01817">
              <w:rPr>
                <w:rFonts w:eastAsia="Times New Roman" w:cs="Arial"/>
                <w:lang w:val="es-PE"/>
              </w:rPr>
              <w:t>s</w:t>
            </w:r>
            <w:r w:rsidRPr="00C01817">
              <w:rPr>
                <w:rFonts w:eastAsia="Times New Roman" w:cs="Arial"/>
                <w:lang w:val="es-PE"/>
              </w:rPr>
              <w:t xml:space="preserve"> de frecuencias para su explotación.</w:t>
            </w:r>
          </w:p>
          <w:p w14:paraId="731FAF8B" w14:textId="77777777" w:rsidR="00B61F4E" w:rsidRPr="00C01817" w:rsidRDefault="00B61F4E" w:rsidP="00B61F4E">
            <w:pPr>
              <w:jc w:val="both"/>
              <w:rPr>
                <w:rFonts w:cs="Arial"/>
                <w:lang w:val="es-PE"/>
              </w:rPr>
            </w:pPr>
          </w:p>
        </w:tc>
      </w:tr>
    </w:tbl>
    <w:p w14:paraId="513A1B06"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05D35F7B" w14:textId="77777777" w:rsidTr="003718C0">
        <w:trPr>
          <w:jc w:val="right"/>
        </w:trPr>
        <w:tc>
          <w:tcPr>
            <w:tcW w:w="3761" w:type="dxa"/>
          </w:tcPr>
          <w:p w14:paraId="46E5A927"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7397137C" w14:textId="46FAF8FF" w:rsidR="006F4798" w:rsidRPr="00351696" w:rsidRDefault="00DA74A8" w:rsidP="00F27677">
            <w:pPr>
              <w:jc w:val="both"/>
              <w:rPr>
                <w:rFonts w:cs="Arial"/>
                <w:b/>
                <w:lang w:val="es-PE"/>
              </w:rPr>
            </w:pPr>
            <w:r>
              <w:rPr>
                <w:rFonts w:cs="Arial"/>
                <w:b/>
                <w:lang w:val="es-PE"/>
              </w:rPr>
              <w:t>325</w:t>
            </w:r>
          </w:p>
        </w:tc>
      </w:tr>
      <w:tr w:rsidR="006F4798" w:rsidRPr="00351696" w14:paraId="10EEC4E2" w14:textId="77777777" w:rsidTr="003718C0">
        <w:trPr>
          <w:jc w:val="right"/>
        </w:trPr>
        <w:tc>
          <w:tcPr>
            <w:tcW w:w="3761" w:type="dxa"/>
          </w:tcPr>
          <w:p w14:paraId="1902A6A9"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15C064FC" w14:textId="77777777" w:rsidR="006F4798" w:rsidRPr="00351696" w:rsidRDefault="006F4798" w:rsidP="00F27677">
            <w:pPr>
              <w:jc w:val="both"/>
              <w:rPr>
                <w:rFonts w:cs="Arial"/>
                <w:lang w:val="es-PE"/>
              </w:rPr>
            </w:pPr>
            <w:r w:rsidRPr="00351696">
              <w:rPr>
                <w:rFonts w:eastAsia="Times New Roman" w:cs="Arial"/>
                <w:b/>
                <w:color w:val="000000"/>
              </w:rPr>
              <w:t>9.2.3</w:t>
            </w:r>
          </w:p>
        </w:tc>
      </w:tr>
      <w:tr w:rsidR="006F4798" w:rsidRPr="00351696" w14:paraId="3221778D" w14:textId="77777777" w:rsidTr="003718C0">
        <w:trPr>
          <w:jc w:val="right"/>
        </w:trPr>
        <w:tc>
          <w:tcPr>
            <w:tcW w:w="8494" w:type="dxa"/>
            <w:gridSpan w:val="2"/>
          </w:tcPr>
          <w:p w14:paraId="3303C175" w14:textId="77777777" w:rsidR="006F4798" w:rsidRPr="00351696" w:rsidRDefault="006F4798" w:rsidP="00F27677">
            <w:pPr>
              <w:jc w:val="both"/>
              <w:rPr>
                <w:rFonts w:cs="Arial"/>
                <w:lang w:val="es-PE"/>
              </w:rPr>
            </w:pPr>
            <w:r w:rsidRPr="00351696">
              <w:rPr>
                <w:rFonts w:cs="Arial"/>
                <w:lang w:val="es-PE"/>
              </w:rPr>
              <w:t>El curso mencionado, de acuerdo a lo indicado, ¿se llevará a cabo solo durante el primer año?</w:t>
            </w:r>
          </w:p>
        </w:tc>
      </w:tr>
      <w:tr w:rsidR="00B61F4E" w:rsidRPr="00C01817" w14:paraId="10D9E7C7" w14:textId="77777777" w:rsidTr="003718C0">
        <w:trPr>
          <w:jc w:val="right"/>
        </w:trPr>
        <w:tc>
          <w:tcPr>
            <w:tcW w:w="8494" w:type="dxa"/>
            <w:gridSpan w:val="2"/>
          </w:tcPr>
          <w:p w14:paraId="48F43217" w14:textId="77777777" w:rsidR="00B61F4E" w:rsidRPr="00C01817" w:rsidRDefault="00B61F4E" w:rsidP="00B61F4E">
            <w:pPr>
              <w:contextualSpacing/>
              <w:rPr>
                <w:rFonts w:eastAsia="Times New Roman" w:cs="Arial"/>
                <w:lang w:val="es-PE"/>
              </w:rPr>
            </w:pPr>
            <w:r w:rsidRPr="00C01817">
              <w:rPr>
                <w:rFonts w:eastAsia="Times New Roman" w:cs="Arial"/>
                <w:b/>
                <w:u w:val="single"/>
                <w:lang w:val="es-PE"/>
              </w:rPr>
              <w:t>Respuesta</w:t>
            </w:r>
            <w:r w:rsidRPr="00C01817">
              <w:rPr>
                <w:rFonts w:eastAsia="Times New Roman" w:cs="Arial"/>
                <w:lang w:val="es-PE"/>
              </w:rPr>
              <w:t>:</w:t>
            </w:r>
          </w:p>
          <w:p w14:paraId="5B327C56" w14:textId="77777777" w:rsidR="006756F1" w:rsidRPr="00C01817" w:rsidRDefault="006756F1" w:rsidP="00B61F4E">
            <w:pPr>
              <w:contextualSpacing/>
              <w:rPr>
                <w:rFonts w:eastAsia="Times New Roman" w:cs="Arial"/>
                <w:lang w:val="es-PE"/>
              </w:rPr>
            </w:pPr>
          </w:p>
          <w:p w14:paraId="3AD8E33B" w14:textId="750F96B3" w:rsidR="002A1508" w:rsidRPr="00C01817" w:rsidRDefault="00D76292" w:rsidP="00B61F4E">
            <w:pPr>
              <w:jc w:val="both"/>
              <w:rPr>
                <w:rFonts w:eastAsia="Times New Roman" w:cs="Arial"/>
                <w:lang w:val="es-PE"/>
              </w:rPr>
            </w:pPr>
            <w:r w:rsidRPr="00C01817">
              <w:rPr>
                <w:rFonts w:eastAsia="Times New Roman" w:cs="Arial"/>
                <w:lang w:val="es-PE"/>
              </w:rPr>
              <w:t xml:space="preserve">El CONTRATADO deberá brindar los cursos una vez por año durante el </w:t>
            </w:r>
            <w:r w:rsidRPr="00C01817">
              <w:rPr>
                <w:b/>
                <w:lang w:val="es-PE"/>
              </w:rPr>
              <w:t>PERIODO DE OPERACIÓN</w:t>
            </w:r>
            <w:r w:rsidRPr="00C01817">
              <w:rPr>
                <w:rFonts w:eastAsia="Times New Roman" w:cs="Arial"/>
                <w:lang w:val="es-PE"/>
              </w:rPr>
              <w:t>, tal como se indica en el numeral bajo consulta</w:t>
            </w:r>
            <w:r w:rsidR="006756F1" w:rsidRPr="00C01817">
              <w:rPr>
                <w:rFonts w:eastAsia="Times New Roman" w:cs="Arial"/>
                <w:lang w:val="es-PE"/>
              </w:rPr>
              <w:t>.</w:t>
            </w:r>
          </w:p>
          <w:p w14:paraId="5C284B34" w14:textId="77777777" w:rsidR="00B61F4E" w:rsidRPr="00C01817" w:rsidRDefault="00B61F4E" w:rsidP="00B61F4E">
            <w:pPr>
              <w:jc w:val="both"/>
              <w:rPr>
                <w:rFonts w:cs="Arial"/>
                <w:lang w:val="es-PE"/>
              </w:rPr>
            </w:pPr>
          </w:p>
        </w:tc>
      </w:tr>
    </w:tbl>
    <w:p w14:paraId="129D87A0"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4FA4E54A" w14:textId="77777777" w:rsidTr="003718C0">
        <w:trPr>
          <w:jc w:val="right"/>
        </w:trPr>
        <w:tc>
          <w:tcPr>
            <w:tcW w:w="3761" w:type="dxa"/>
          </w:tcPr>
          <w:p w14:paraId="4068BFCB"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0D92B135" w14:textId="252F26AE" w:rsidR="006F4798" w:rsidRPr="00351696" w:rsidRDefault="00DA74A8" w:rsidP="00F27677">
            <w:pPr>
              <w:jc w:val="both"/>
              <w:rPr>
                <w:rFonts w:cs="Arial"/>
                <w:b/>
                <w:lang w:val="es-PE"/>
              </w:rPr>
            </w:pPr>
            <w:r>
              <w:rPr>
                <w:rFonts w:cs="Arial"/>
                <w:b/>
                <w:lang w:val="es-PE"/>
              </w:rPr>
              <w:t>326</w:t>
            </w:r>
          </w:p>
        </w:tc>
      </w:tr>
      <w:tr w:rsidR="006F4798" w:rsidRPr="00351696" w14:paraId="1EE50A98" w14:textId="77777777" w:rsidTr="003718C0">
        <w:trPr>
          <w:jc w:val="right"/>
        </w:trPr>
        <w:tc>
          <w:tcPr>
            <w:tcW w:w="3761" w:type="dxa"/>
          </w:tcPr>
          <w:p w14:paraId="03FD3A14"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24A9BDDA" w14:textId="77777777" w:rsidR="006F4798" w:rsidRPr="00351696" w:rsidRDefault="006F4798" w:rsidP="00F27677">
            <w:pPr>
              <w:jc w:val="both"/>
              <w:rPr>
                <w:rFonts w:cs="Arial"/>
                <w:lang w:val="es-PE"/>
              </w:rPr>
            </w:pPr>
            <w:r w:rsidRPr="00351696">
              <w:rPr>
                <w:rFonts w:eastAsia="Times New Roman" w:cs="Arial"/>
                <w:b/>
                <w:color w:val="000000"/>
              </w:rPr>
              <w:t>APÉNDICE N° 9</w:t>
            </w:r>
          </w:p>
        </w:tc>
      </w:tr>
      <w:tr w:rsidR="006F4798" w:rsidRPr="00351696" w14:paraId="6D669582" w14:textId="77777777" w:rsidTr="003718C0">
        <w:trPr>
          <w:jc w:val="right"/>
        </w:trPr>
        <w:tc>
          <w:tcPr>
            <w:tcW w:w="8494" w:type="dxa"/>
            <w:gridSpan w:val="2"/>
          </w:tcPr>
          <w:p w14:paraId="53D43E1D" w14:textId="77777777" w:rsidR="006F4798" w:rsidRPr="00351696" w:rsidRDefault="006F4798" w:rsidP="00F27677">
            <w:pPr>
              <w:jc w:val="both"/>
              <w:rPr>
                <w:rFonts w:cs="Arial"/>
                <w:color w:val="000000"/>
              </w:rPr>
            </w:pPr>
            <w:r w:rsidRPr="00351696">
              <w:rPr>
                <w:rFonts w:cs="Arial"/>
                <w:color w:val="000000"/>
              </w:rPr>
              <w:t xml:space="preserve">¿Qué está previsto que ocurra con las torres que permitirán al Contratante implementar la Red de Acceso en caso de terminación anticipada del Contrato de Financiamiento por incumplimiento atribuible a este? ¿Estas torres se conservarán bajo el dominio/titularidad del Contratante o deberán ser necesariamente transferidas al FITEL como ocurre con los elementos que componen la “Red de Acceso”? </w:t>
            </w:r>
          </w:p>
          <w:p w14:paraId="105FB0A9" w14:textId="77777777" w:rsidR="006F4798" w:rsidRPr="00351696" w:rsidRDefault="006F4798" w:rsidP="00F27677">
            <w:pPr>
              <w:pStyle w:val="Prrafodelista"/>
              <w:jc w:val="both"/>
              <w:rPr>
                <w:rFonts w:cs="Arial"/>
                <w:color w:val="000000"/>
              </w:rPr>
            </w:pPr>
          </w:p>
          <w:p w14:paraId="4208F9DE" w14:textId="77777777" w:rsidR="006F4798" w:rsidRPr="00351696" w:rsidRDefault="006F4798" w:rsidP="00F27677">
            <w:pPr>
              <w:jc w:val="both"/>
              <w:rPr>
                <w:rFonts w:cs="Arial"/>
              </w:rPr>
            </w:pPr>
            <w:r w:rsidRPr="00351696">
              <w:rPr>
                <w:rFonts w:cs="Arial"/>
                <w:color w:val="000000"/>
              </w:rPr>
              <w:t>En caso sea necesario que se transfieran al FITEL, ¿qué ocurrirá con las torres si es que estas pertenecen a terceros y han sido arrendadas por el Contratante para la prestación de sus servicios en el marco del Contrato de Financiamiento (en caso esto se encontrase permitido)?</w:t>
            </w:r>
          </w:p>
        </w:tc>
      </w:tr>
      <w:tr w:rsidR="00B61F4E" w:rsidRPr="00246609" w14:paraId="706F1AFD" w14:textId="77777777" w:rsidTr="003718C0">
        <w:trPr>
          <w:jc w:val="right"/>
        </w:trPr>
        <w:tc>
          <w:tcPr>
            <w:tcW w:w="8494" w:type="dxa"/>
            <w:gridSpan w:val="2"/>
          </w:tcPr>
          <w:p w14:paraId="13829098" w14:textId="77777777" w:rsidR="00B61F4E" w:rsidRPr="00246609" w:rsidRDefault="00B61F4E" w:rsidP="00B61F4E">
            <w:pPr>
              <w:contextualSpacing/>
              <w:rPr>
                <w:rFonts w:eastAsia="Times New Roman" w:cs="Arial"/>
                <w:lang w:val="es-PE"/>
              </w:rPr>
            </w:pPr>
            <w:r w:rsidRPr="00246609">
              <w:rPr>
                <w:rFonts w:eastAsia="Times New Roman" w:cs="Arial"/>
                <w:b/>
                <w:u w:val="single"/>
                <w:lang w:val="es-PE"/>
              </w:rPr>
              <w:t>Respuesta</w:t>
            </w:r>
            <w:r w:rsidRPr="00246609">
              <w:rPr>
                <w:rFonts w:eastAsia="Times New Roman" w:cs="Arial"/>
                <w:lang w:val="es-PE"/>
              </w:rPr>
              <w:t>:</w:t>
            </w:r>
          </w:p>
          <w:p w14:paraId="12F1CE25" w14:textId="77777777" w:rsidR="006756F1" w:rsidRPr="00246609" w:rsidRDefault="006756F1" w:rsidP="00B61F4E">
            <w:pPr>
              <w:contextualSpacing/>
              <w:rPr>
                <w:rFonts w:eastAsia="Times New Roman" w:cs="Arial"/>
                <w:lang w:val="es-PE"/>
              </w:rPr>
            </w:pPr>
          </w:p>
          <w:p w14:paraId="617E1A63" w14:textId="6283303C" w:rsidR="002A1508" w:rsidRPr="00246609" w:rsidRDefault="00C01817" w:rsidP="00B61F4E">
            <w:pPr>
              <w:jc w:val="both"/>
              <w:rPr>
                <w:rFonts w:eastAsia="Times New Roman" w:cs="Arial"/>
                <w:lang w:val="es-PE"/>
              </w:rPr>
            </w:pPr>
            <w:r w:rsidRPr="00246609">
              <w:rPr>
                <w:rFonts w:eastAsia="Times New Roman" w:cs="Arial"/>
                <w:lang w:val="es-PE"/>
              </w:rPr>
              <w:t xml:space="preserve">Remitirse al Numeral </w:t>
            </w:r>
            <w:r w:rsidR="00D76292" w:rsidRPr="00246609">
              <w:rPr>
                <w:rFonts w:eastAsia="Times New Roman" w:cs="Arial"/>
                <w:lang w:val="es-PE"/>
              </w:rPr>
              <w:t xml:space="preserve">7.42 de la Cláusula Séptima del </w:t>
            </w:r>
            <w:r w:rsidR="00246609" w:rsidRPr="00246609">
              <w:rPr>
                <w:rFonts w:eastAsia="Times New Roman" w:cs="Arial"/>
                <w:lang w:val="es-PE"/>
              </w:rPr>
              <w:t>Proyecto de Contrato de Financiamiento</w:t>
            </w:r>
            <w:r w:rsidR="00D76292" w:rsidRPr="00246609">
              <w:rPr>
                <w:rFonts w:eastAsia="Times New Roman" w:cs="Arial"/>
                <w:lang w:val="es-PE"/>
              </w:rPr>
              <w:t>.</w:t>
            </w:r>
          </w:p>
          <w:p w14:paraId="1BADAA68" w14:textId="77777777" w:rsidR="00B61F4E" w:rsidRPr="00246609" w:rsidRDefault="00B61F4E" w:rsidP="00B61F4E">
            <w:pPr>
              <w:jc w:val="both"/>
              <w:rPr>
                <w:rFonts w:cs="Arial"/>
                <w:lang w:val="es-PE"/>
              </w:rPr>
            </w:pPr>
          </w:p>
        </w:tc>
      </w:tr>
    </w:tbl>
    <w:p w14:paraId="716B597D"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41B798F1" w14:textId="77777777" w:rsidTr="003718C0">
        <w:trPr>
          <w:jc w:val="right"/>
        </w:trPr>
        <w:tc>
          <w:tcPr>
            <w:tcW w:w="3761" w:type="dxa"/>
          </w:tcPr>
          <w:p w14:paraId="3E54FABC"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5D23CE8B" w14:textId="1CEBA519" w:rsidR="006F4798" w:rsidRPr="00351696" w:rsidRDefault="00DA74A8" w:rsidP="00F27677">
            <w:pPr>
              <w:jc w:val="both"/>
              <w:rPr>
                <w:rFonts w:cs="Arial"/>
                <w:b/>
                <w:lang w:val="es-PE"/>
              </w:rPr>
            </w:pPr>
            <w:r>
              <w:rPr>
                <w:rFonts w:cs="Arial"/>
                <w:b/>
                <w:lang w:val="es-PE"/>
              </w:rPr>
              <w:t>327</w:t>
            </w:r>
          </w:p>
        </w:tc>
      </w:tr>
      <w:tr w:rsidR="006F4798" w:rsidRPr="00351696" w14:paraId="2402290B" w14:textId="77777777" w:rsidTr="003718C0">
        <w:trPr>
          <w:jc w:val="right"/>
        </w:trPr>
        <w:tc>
          <w:tcPr>
            <w:tcW w:w="3761" w:type="dxa"/>
          </w:tcPr>
          <w:p w14:paraId="3B73255A"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4B6CB254" w14:textId="77777777" w:rsidR="006F4798" w:rsidRPr="00351696" w:rsidRDefault="006F4798" w:rsidP="00F27677">
            <w:pPr>
              <w:jc w:val="both"/>
              <w:rPr>
                <w:rFonts w:cs="Arial"/>
                <w:lang w:val="es-PE"/>
              </w:rPr>
            </w:pPr>
            <w:r w:rsidRPr="00351696">
              <w:rPr>
                <w:rFonts w:cs="Arial"/>
                <w:b/>
              </w:rPr>
              <w:t>APÉNDICE N° 13-B y 13-C</w:t>
            </w:r>
          </w:p>
        </w:tc>
      </w:tr>
      <w:tr w:rsidR="006F4798" w:rsidRPr="00351696" w14:paraId="4DB9ABD0" w14:textId="77777777" w:rsidTr="003718C0">
        <w:trPr>
          <w:jc w:val="right"/>
        </w:trPr>
        <w:tc>
          <w:tcPr>
            <w:tcW w:w="8494" w:type="dxa"/>
            <w:gridSpan w:val="2"/>
          </w:tcPr>
          <w:p w14:paraId="01ED4D63" w14:textId="77777777" w:rsidR="006F4798" w:rsidRPr="00351696" w:rsidRDefault="006F4798" w:rsidP="00F27677">
            <w:pPr>
              <w:jc w:val="both"/>
              <w:rPr>
                <w:rFonts w:cs="Arial"/>
                <w:lang w:val="es-PE"/>
              </w:rPr>
            </w:pPr>
            <w:r w:rsidRPr="00351696">
              <w:rPr>
                <w:rFonts w:cs="Arial"/>
                <w:lang w:val="es-PE"/>
              </w:rPr>
              <w:t>Es posible implementar un Shelter, modular, pre-fabricado, compuesto por una estructura de acero totalmente prefabricada, liviana y que permite instalarse en una base autosoportada con una cimentación mínima, cumpliendo el requerimiento FITEL para los Centro de Acceso Digital tipo A y B.</w:t>
            </w:r>
          </w:p>
          <w:p w14:paraId="07BE7FE6" w14:textId="77777777" w:rsidR="006F4798" w:rsidRPr="00351696" w:rsidRDefault="006F4798" w:rsidP="00F27677">
            <w:pPr>
              <w:jc w:val="both"/>
              <w:rPr>
                <w:rFonts w:cs="Arial"/>
                <w:b/>
                <w:lang w:val="es-PE"/>
              </w:rPr>
            </w:pPr>
            <w:r w:rsidRPr="00351696">
              <w:rPr>
                <w:rFonts w:cs="Arial"/>
                <w:noProof/>
                <w:lang w:val="es-PE" w:eastAsia="es-PE"/>
              </w:rPr>
              <w:drawing>
                <wp:anchor distT="0" distB="0" distL="114300" distR="114300" simplePos="0" relativeHeight="251658240" behindDoc="0" locked="0" layoutInCell="1" allowOverlap="1" wp14:anchorId="3D94A33A" wp14:editId="0A46B3C0">
                  <wp:simplePos x="0" y="0"/>
                  <wp:positionH relativeFrom="column">
                    <wp:posOffset>3712845</wp:posOffset>
                  </wp:positionH>
                  <wp:positionV relativeFrom="paragraph">
                    <wp:posOffset>140335</wp:posOffset>
                  </wp:positionV>
                  <wp:extent cx="1543050" cy="914400"/>
                  <wp:effectExtent l="0" t="0" r="0" b="0"/>
                  <wp:wrapNone/>
                  <wp:docPr id="2" name="Imagen 3">
                    <a:extLst xmlns:a="http://schemas.openxmlformats.org/drawingml/2006/main">
                      <a:ext uri="{FF2B5EF4-FFF2-40B4-BE49-F238E27FC236}">
                        <a16:creationId xmlns:a16="http://schemas.microsoft.com/office/drawing/2014/main" id="{06E61B26-EDA4-4D37-8A6F-C3B6796058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6E61B26-EDA4-4D37-8A6F-C3B6796058A8}"/>
                              </a:ext>
                            </a:extLst>
                          </pic:cNvPr>
                          <pic:cNvPicPr>
                            <a:picLocks noChangeAspect="1"/>
                          </pic:cNvPicPr>
                        </pic:nvPicPr>
                        <pic:blipFill>
                          <a:blip r:embed="rId21" cstate="print"/>
                          <a:stretch>
                            <a:fillRect/>
                          </a:stretch>
                        </pic:blipFill>
                        <pic:spPr>
                          <a:xfrm>
                            <a:off x="0" y="0"/>
                            <a:ext cx="1543050" cy="914400"/>
                          </a:xfrm>
                          <a:prstGeom prst="rect">
                            <a:avLst/>
                          </a:prstGeom>
                        </pic:spPr>
                      </pic:pic>
                    </a:graphicData>
                  </a:graphic>
                </wp:anchor>
              </w:drawing>
            </w:r>
            <w:r w:rsidRPr="00351696">
              <w:rPr>
                <w:rFonts w:cs="Arial"/>
                <w:noProof/>
                <w:lang w:val="es-PE" w:eastAsia="es-PE"/>
              </w:rPr>
              <w:drawing>
                <wp:anchor distT="0" distB="0" distL="114300" distR="114300" simplePos="0" relativeHeight="251656192" behindDoc="0" locked="0" layoutInCell="1" allowOverlap="1" wp14:anchorId="556A91C2" wp14:editId="7466A47A">
                  <wp:simplePos x="0" y="0"/>
                  <wp:positionH relativeFrom="column">
                    <wp:posOffset>855345</wp:posOffset>
                  </wp:positionH>
                  <wp:positionV relativeFrom="paragraph">
                    <wp:posOffset>140335</wp:posOffset>
                  </wp:positionV>
                  <wp:extent cx="2486025" cy="981075"/>
                  <wp:effectExtent l="0" t="0" r="9525" b="9525"/>
                  <wp:wrapNone/>
                  <wp:docPr id="5" name="Imagen 2">
                    <a:extLst xmlns:a="http://schemas.openxmlformats.org/drawingml/2006/main">
                      <a:ext uri="{FF2B5EF4-FFF2-40B4-BE49-F238E27FC236}">
                        <a16:creationId xmlns:a16="http://schemas.microsoft.com/office/drawing/2014/main" id="{19D9B0E9-521F-4014-9B08-AC02F6580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19D9B0E9-521F-4014-9B08-AC02F6580A55}"/>
                              </a:ext>
                            </a:extLst>
                          </pic:cNvPr>
                          <pic:cNvPicPr>
                            <a:picLocks noChangeAspect="1"/>
                          </pic:cNvPicPr>
                        </pic:nvPicPr>
                        <pic:blipFill>
                          <a:blip r:embed="rId22" cstate="print"/>
                          <a:stretch>
                            <a:fillRect/>
                          </a:stretch>
                        </pic:blipFill>
                        <pic:spPr>
                          <a:xfrm>
                            <a:off x="0" y="0"/>
                            <a:ext cx="2486025" cy="981075"/>
                          </a:xfrm>
                          <a:prstGeom prst="rect">
                            <a:avLst/>
                          </a:prstGeom>
                        </pic:spPr>
                      </pic:pic>
                    </a:graphicData>
                  </a:graphic>
                </wp:anchor>
              </w:drawing>
            </w:r>
          </w:p>
          <w:p w14:paraId="323D3F20" w14:textId="77777777" w:rsidR="006F4798" w:rsidRPr="00351696" w:rsidRDefault="006F4798" w:rsidP="00F27677">
            <w:pPr>
              <w:jc w:val="both"/>
              <w:rPr>
                <w:rFonts w:cs="Arial"/>
                <w:b/>
                <w:lang w:val="es-PE"/>
              </w:rPr>
            </w:pPr>
          </w:p>
          <w:p w14:paraId="72AB6B4E" w14:textId="77777777" w:rsidR="006F4798" w:rsidRPr="00351696" w:rsidRDefault="006F4798" w:rsidP="00F27677">
            <w:pPr>
              <w:jc w:val="both"/>
              <w:rPr>
                <w:rFonts w:cs="Arial"/>
                <w:b/>
                <w:lang w:val="es-PE"/>
              </w:rPr>
            </w:pPr>
          </w:p>
          <w:p w14:paraId="3540853D" w14:textId="77777777" w:rsidR="006F4798" w:rsidRPr="00351696" w:rsidRDefault="006F4798" w:rsidP="00F27677">
            <w:pPr>
              <w:jc w:val="both"/>
              <w:rPr>
                <w:rFonts w:cs="Arial"/>
                <w:b/>
                <w:lang w:val="es-PE"/>
              </w:rPr>
            </w:pPr>
          </w:p>
          <w:p w14:paraId="074434A1" w14:textId="77777777" w:rsidR="006F4798" w:rsidRPr="00351696" w:rsidRDefault="006F4798" w:rsidP="00F27677">
            <w:pPr>
              <w:jc w:val="both"/>
              <w:rPr>
                <w:rFonts w:cs="Arial"/>
                <w:b/>
                <w:lang w:val="es-PE"/>
              </w:rPr>
            </w:pPr>
          </w:p>
          <w:p w14:paraId="5EA3B231" w14:textId="77777777" w:rsidR="006F4798" w:rsidRPr="00351696" w:rsidRDefault="006F4798" w:rsidP="00F27677">
            <w:pPr>
              <w:jc w:val="both"/>
              <w:rPr>
                <w:rFonts w:cs="Arial"/>
                <w:b/>
                <w:lang w:val="es-PE"/>
              </w:rPr>
            </w:pPr>
          </w:p>
          <w:p w14:paraId="48F7FA5C" w14:textId="77777777" w:rsidR="006F4798" w:rsidRPr="00351696" w:rsidRDefault="006F4798" w:rsidP="00F27677">
            <w:pPr>
              <w:jc w:val="both"/>
              <w:rPr>
                <w:rFonts w:cs="Arial"/>
                <w:b/>
                <w:lang w:val="es-PE"/>
              </w:rPr>
            </w:pPr>
          </w:p>
          <w:p w14:paraId="6C4C7F39" w14:textId="77777777" w:rsidR="006F4798" w:rsidRPr="00351696" w:rsidRDefault="006F4798" w:rsidP="00F27677">
            <w:pPr>
              <w:jc w:val="both"/>
              <w:rPr>
                <w:rFonts w:cs="Arial"/>
                <w:b/>
                <w:lang w:val="es-PE"/>
              </w:rPr>
            </w:pPr>
          </w:p>
        </w:tc>
      </w:tr>
      <w:tr w:rsidR="00B61F4E" w:rsidRPr="00246609" w14:paraId="26C897B4" w14:textId="77777777" w:rsidTr="003718C0">
        <w:trPr>
          <w:jc w:val="right"/>
        </w:trPr>
        <w:tc>
          <w:tcPr>
            <w:tcW w:w="8494" w:type="dxa"/>
            <w:gridSpan w:val="2"/>
          </w:tcPr>
          <w:p w14:paraId="67011903" w14:textId="77777777" w:rsidR="00B61F4E" w:rsidRPr="00246609" w:rsidRDefault="00B61F4E" w:rsidP="00B61F4E">
            <w:pPr>
              <w:contextualSpacing/>
              <w:rPr>
                <w:rFonts w:eastAsia="Times New Roman" w:cs="Arial"/>
                <w:lang w:val="es-PE"/>
              </w:rPr>
            </w:pPr>
            <w:r w:rsidRPr="00246609">
              <w:rPr>
                <w:rFonts w:eastAsia="Times New Roman" w:cs="Arial"/>
                <w:b/>
                <w:u w:val="single"/>
                <w:lang w:val="es-PE"/>
              </w:rPr>
              <w:t>Respuesta</w:t>
            </w:r>
            <w:r w:rsidRPr="00246609">
              <w:rPr>
                <w:rFonts w:eastAsia="Times New Roman" w:cs="Arial"/>
                <w:lang w:val="es-PE"/>
              </w:rPr>
              <w:t>:</w:t>
            </w:r>
          </w:p>
          <w:p w14:paraId="302968C0" w14:textId="77777777" w:rsidR="006756F1" w:rsidRPr="00246609" w:rsidRDefault="006756F1" w:rsidP="00B61F4E">
            <w:pPr>
              <w:contextualSpacing/>
              <w:rPr>
                <w:rFonts w:eastAsia="Times New Roman" w:cs="Arial"/>
                <w:lang w:val="es-PE"/>
              </w:rPr>
            </w:pPr>
          </w:p>
          <w:p w14:paraId="3FA44D5D" w14:textId="32104E0B" w:rsidR="00B61F4E" w:rsidRPr="00246609" w:rsidRDefault="00D76292" w:rsidP="00B61F4E">
            <w:pPr>
              <w:jc w:val="both"/>
              <w:rPr>
                <w:rFonts w:eastAsia="Times New Roman" w:cs="Arial"/>
                <w:lang w:val="es-MX"/>
              </w:rPr>
            </w:pPr>
            <w:r w:rsidRPr="00246609">
              <w:rPr>
                <w:rFonts w:eastAsia="Times New Roman" w:cs="Arial"/>
                <w:lang w:val="es-PE"/>
              </w:rPr>
              <w:t>Sí, siempre y cuando cumpla con los requerimientos señalados en los Apéndices N</w:t>
            </w:r>
            <w:r w:rsidRPr="00246609">
              <w:rPr>
                <w:rFonts w:eastAsia="Times New Roman" w:cs="Arial"/>
              </w:rPr>
              <w:t>º</w:t>
            </w:r>
            <w:r w:rsidR="00246609">
              <w:rPr>
                <w:rFonts w:eastAsia="Times New Roman" w:cs="Arial"/>
              </w:rPr>
              <w:t xml:space="preserve"> </w:t>
            </w:r>
            <w:r w:rsidRPr="00246609">
              <w:rPr>
                <w:rFonts w:eastAsia="Times New Roman" w:cs="Arial"/>
              </w:rPr>
              <w:t>13</w:t>
            </w:r>
            <w:r w:rsidRPr="00246609">
              <w:rPr>
                <w:rFonts w:eastAsia="Times New Roman" w:cs="Arial"/>
                <w:lang w:val="es-MX"/>
              </w:rPr>
              <w:t xml:space="preserve">-B y </w:t>
            </w:r>
            <w:r w:rsidRPr="00246609">
              <w:rPr>
                <w:rFonts w:eastAsia="Times New Roman" w:cs="Arial"/>
                <w:lang w:val="es-PE"/>
              </w:rPr>
              <w:t>N</w:t>
            </w:r>
            <w:r w:rsidRPr="00246609">
              <w:rPr>
                <w:rFonts w:eastAsia="Times New Roman" w:cs="Arial"/>
              </w:rPr>
              <w:t>º</w:t>
            </w:r>
            <w:r w:rsidR="00246609">
              <w:rPr>
                <w:rFonts w:eastAsia="Times New Roman" w:cs="Arial"/>
              </w:rPr>
              <w:t xml:space="preserve"> </w:t>
            </w:r>
            <w:r w:rsidRPr="00246609">
              <w:rPr>
                <w:rFonts w:eastAsia="Times New Roman" w:cs="Arial"/>
              </w:rPr>
              <w:t>13</w:t>
            </w:r>
            <w:r w:rsidRPr="00246609">
              <w:rPr>
                <w:rFonts w:eastAsia="Times New Roman" w:cs="Arial"/>
                <w:lang w:val="es-MX"/>
              </w:rPr>
              <w:t>-C. Adicionalmente, el CONTRATADO debe cumplir las condiciones mínimas de calidad de aire interior, ya sea usando sistemas de ventilación natural o mecánica, que cumplan con la Norma Técnica E.M. 030-Instalaciones de Ventilación del Reglamento Nacional de Edificaciones, en lo aplicable a Oficinas.</w:t>
            </w:r>
          </w:p>
          <w:p w14:paraId="1D38CACB" w14:textId="77777777" w:rsidR="006756F1" w:rsidRPr="00246609" w:rsidRDefault="006756F1" w:rsidP="00B61F4E">
            <w:pPr>
              <w:jc w:val="both"/>
              <w:rPr>
                <w:rFonts w:cs="Arial"/>
                <w:lang w:val="es-PE"/>
              </w:rPr>
            </w:pPr>
          </w:p>
        </w:tc>
      </w:tr>
    </w:tbl>
    <w:p w14:paraId="78709294"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5622FFCD" w14:textId="77777777" w:rsidTr="003718C0">
        <w:trPr>
          <w:jc w:val="right"/>
        </w:trPr>
        <w:tc>
          <w:tcPr>
            <w:tcW w:w="3761" w:type="dxa"/>
          </w:tcPr>
          <w:p w14:paraId="11B42ED4"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4875469E" w14:textId="1729794A" w:rsidR="006F4798" w:rsidRPr="00351696" w:rsidRDefault="00DA74A8" w:rsidP="00F27677">
            <w:pPr>
              <w:jc w:val="both"/>
              <w:rPr>
                <w:rFonts w:cs="Arial"/>
                <w:b/>
                <w:lang w:val="es-PE"/>
              </w:rPr>
            </w:pPr>
            <w:r>
              <w:rPr>
                <w:rFonts w:cs="Arial"/>
                <w:b/>
                <w:lang w:val="es-PE"/>
              </w:rPr>
              <w:t>328</w:t>
            </w:r>
          </w:p>
        </w:tc>
      </w:tr>
      <w:tr w:rsidR="006F4798" w:rsidRPr="00351696" w14:paraId="22C2DA62" w14:textId="77777777" w:rsidTr="003718C0">
        <w:trPr>
          <w:jc w:val="right"/>
        </w:trPr>
        <w:tc>
          <w:tcPr>
            <w:tcW w:w="3761" w:type="dxa"/>
          </w:tcPr>
          <w:p w14:paraId="17BC449A"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2CA0755A" w14:textId="77777777" w:rsidR="006F4798" w:rsidRPr="00351696" w:rsidRDefault="006F4798" w:rsidP="00F27677">
            <w:pPr>
              <w:jc w:val="both"/>
              <w:rPr>
                <w:rFonts w:cs="Arial"/>
                <w:lang w:val="es-PE"/>
              </w:rPr>
            </w:pPr>
            <w:r w:rsidRPr="00351696">
              <w:rPr>
                <w:rFonts w:cs="Arial"/>
                <w:b/>
              </w:rPr>
              <w:t>APÉNDICE N° 13-B y 13-C</w:t>
            </w:r>
          </w:p>
        </w:tc>
      </w:tr>
      <w:tr w:rsidR="006F4798" w:rsidRPr="00351696" w14:paraId="549AA449" w14:textId="77777777" w:rsidTr="003718C0">
        <w:trPr>
          <w:jc w:val="right"/>
        </w:trPr>
        <w:tc>
          <w:tcPr>
            <w:tcW w:w="8494" w:type="dxa"/>
            <w:gridSpan w:val="2"/>
          </w:tcPr>
          <w:p w14:paraId="2840AF87" w14:textId="77777777" w:rsidR="006F4798" w:rsidRPr="00351696" w:rsidRDefault="006F4798" w:rsidP="00F27677">
            <w:pPr>
              <w:jc w:val="both"/>
              <w:rPr>
                <w:rFonts w:cs="Arial"/>
                <w:lang w:val="es-PE"/>
              </w:rPr>
            </w:pPr>
            <w:r w:rsidRPr="00351696">
              <w:rPr>
                <w:rFonts w:cs="Arial"/>
                <w:lang w:val="es-PE"/>
              </w:rPr>
              <w:t>En vista de la importancia que adquiere en el proyecto la implementación de los Centros de Acceso Digital, se propone unificar en dichos Centros la función del Centro de Atención al usuario, de forma de no duplicar infraestructura y agilizar la atención a la población beneficiada. En relación a la cantidad, se puede hacer un balance entre los Centros de Acceso Digital Tipo A y B.</w:t>
            </w:r>
          </w:p>
        </w:tc>
      </w:tr>
      <w:tr w:rsidR="00246609" w:rsidRPr="00246609" w14:paraId="53DB05E7" w14:textId="77777777" w:rsidTr="003718C0">
        <w:trPr>
          <w:jc w:val="right"/>
        </w:trPr>
        <w:tc>
          <w:tcPr>
            <w:tcW w:w="8494" w:type="dxa"/>
            <w:gridSpan w:val="2"/>
          </w:tcPr>
          <w:p w14:paraId="4B9D60FB" w14:textId="77777777" w:rsidR="00B61F4E" w:rsidRPr="00246609" w:rsidRDefault="00B61F4E" w:rsidP="00B61F4E">
            <w:pPr>
              <w:contextualSpacing/>
              <w:rPr>
                <w:rFonts w:eastAsia="Times New Roman" w:cs="Arial"/>
                <w:lang w:val="es-PE"/>
              </w:rPr>
            </w:pPr>
            <w:r w:rsidRPr="00246609">
              <w:rPr>
                <w:rFonts w:eastAsia="Times New Roman" w:cs="Arial"/>
                <w:b/>
                <w:u w:val="single"/>
                <w:lang w:val="es-PE"/>
              </w:rPr>
              <w:t>Respuesta</w:t>
            </w:r>
            <w:r w:rsidRPr="00246609">
              <w:rPr>
                <w:rFonts w:eastAsia="Times New Roman" w:cs="Arial"/>
                <w:lang w:val="es-PE"/>
              </w:rPr>
              <w:t>:</w:t>
            </w:r>
          </w:p>
          <w:p w14:paraId="6F9E5C91" w14:textId="77777777" w:rsidR="006756F1" w:rsidRPr="00246609" w:rsidRDefault="006756F1" w:rsidP="00B61F4E">
            <w:pPr>
              <w:contextualSpacing/>
              <w:rPr>
                <w:rFonts w:eastAsia="Times New Roman" w:cs="Arial"/>
                <w:lang w:val="es-PE"/>
              </w:rPr>
            </w:pPr>
          </w:p>
          <w:p w14:paraId="40571B1B" w14:textId="46807EE1" w:rsidR="00B61F4E" w:rsidRPr="00246609" w:rsidRDefault="00D76292" w:rsidP="00B61F4E">
            <w:pPr>
              <w:jc w:val="both"/>
              <w:rPr>
                <w:rFonts w:cs="Arial"/>
                <w:lang w:val="es-PE"/>
              </w:rPr>
            </w:pPr>
            <w:r w:rsidRPr="00246609">
              <w:rPr>
                <w:rFonts w:eastAsia="Times New Roman" w:cs="Arial"/>
                <w:lang w:val="es-PE"/>
              </w:rPr>
              <w:t xml:space="preserve">El CONTRATADO puede proponer </w:t>
            </w:r>
            <w:r w:rsidR="00246609">
              <w:rPr>
                <w:rFonts w:eastAsia="Times New Roman" w:cs="Arial"/>
                <w:lang w:val="es-PE"/>
              </w:rPr>
              <w:t>la unificación de ambos centros;</w:t>
            </w:r>
            <w:r w:rsidRPr="00246609">
              <w:rPr>
                <w:rFonts w:eastAsia="Times New Roman" w:cs="Arial"/>
                <w:lang w:val="es-PE"/>
              </w:rPr>
              <w:t xml:space="preserve"> sin embargo</w:t>
            </w:r>
            <w:r w:rsidR="00246609">
              <w:rPr>
                <w:rFonts w:eastAsia="Times New Roman" w:cs="Arial"/>
                <w:lang w:val="es-PE"/>
              </w:rPr>
              <w:t>,</w:t>
            </w:r>
            <w:r w:rsidRPr="00246609">
              <w:rPr>
                <w:rFonts w:eastAsia="Times New Roman" w:cs="Arial"/>
                <w:lang w:val="es-PE"/>
              </w:rPr>
              <w:t xml:space="preserve"> deberá prever que los espacios físicos considerados para los Centros de Acceso Digital no pueden ser usados para los Centros de Atención a Usuarios.</w:t>
            </w:r>
          </w:p>
          <w:p w14:paraId="2E42CDB9" w14:textId="52451C2F" w:rsidR="00246609" w:rsidRPr="00246609" w:rsidRDefault="00246609" w:rsidP="00B61F4E">
            <w:pPr>
              <w:jc w:val="both"/>
              <w:rPr>
                <w:rFonts w:cs="Arial"/>
                <w:lang w:val="es-PE"/>
              </w:rPr>
            </w:pPr>
          </w:p>
        </w:tc>
      </w:tr>
    </w:tbl>
    <w:p w14:paraId="147E44A4"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3FFCFC3D" w14:textId="77777777" w:rsidTr="003718C0">
        <w:trPr>
          <w:jc w:val="right"/>
        </w:trPr>
        <w:tc>
          <w:tcPr>
            <w:tcW w:w="3761" w:type="dxa"/>
          </w:tcPr>
          <w:p w14:paraId="4B1BF343"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0A502736" w14:textId="2D1ED11E" w:rsidR="006F4798" w:rsidRPr="00351696" w:rsidRDefault="00DA74A8" w:rsidP="00F27677">
            <w:pPr>
              <w:jc w:val="both"/>
              <w:rPr>
                <w:rFonts w:cs="Arial"/>
                <w:b/>
                <w:lang w:val="es-PE"/>
              </w:rPr>
            </w:pPr>
            <w:r>
              <w:rPr>
                <w:rFonts w:cs="Arial"/>
                <w:b/>
                <w:lang w:val="es-PE"/>
              </w:rPr>
              <w:t>329</w:t>
            </w:r>
          </w:p>
        </w:tc>
      </w:tr>
      <w:tr w:rsidR="006F4798" w:rsidRPr="00351696" w14:paraId="3A9A7AB2" w14:textId="77777777" w:rsidTr="003718C0">
        <w:trPr>
          <w:jc w:val="right"/>
        </w:trPr>
        <w:tc>
          <w:tcPr>
            <w:tcW w:w="3761" w:type="dxa"/>
          </w:tcPr>
          <w:p w14:paraId="67657DC9"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3B9768C1" w14:textId="77777777" w:rsidR="006F4798" w:rsidRPr="00351696" w:rsidRDefault="006F4798" w:rsidP="00F27677">
            <w:pPr>
              <w:jc w:val="both"/>
              <w:rPr>
                <w:rFonts w:cs="Arial"/>
                <w:lang w:val="es-PE"/>
              </w:rPr>
            </w:pPr>
            <w:r w:rsidRPr="00351696">
              <w:rPr>
                <w:rFonts w:cs="Arial"/>
                <w:b/>
              </w:rPr>
              <w:t>APÉNDICE N° 13-B y 13-C</w:t>
            </w:r>
          </w:p>
        </w:tc>
      </w:tr>
      <w:tr w:rsidR="006F4798" w:rsidRPr="00351696" w14:paraId="6C56D78D" w14:textId="77777777" w:rsidTr="003718C0">
        <w:trPr>
          <w:jc w:val="right"/>
        </w:trPr>
        <w:tc>
          <w:tcPr>
            <w:tcW w:w="8494" w:type="dxa"/>
            <w:gridSpan w:val="2"/>
          </w:tcPr>
          <w:p w14:paraId="5361DC8C" w14:textId="77777777" w:rsidR="006F4798" w:rsidRPr="00351696" w:rsidRDefault="006F4798" w:rsidP="00F27677">
            <w:pPr>
              <w:jc w:val="both"/>
              <w:rPr>
                <w:rFonts w:cs="Arial"/>
                <w:lang w:val="es-PE"/>
              </w:rPr>
            </w:pPr>
            <w:r w:rsidRPr="00351696">
              <w:rPr>
                <w:rFonts w:cs="Arial"/>
                <w:lang w:val="es-PE"/>
              </w:rPr>
              <w:t>En caso que FITEL apruebe la implementación de los Centro de Acceso Digital en Shelter Prefabricados, ¿pueden estos instalarse en terrenos alquilados y/o donados por algún ente del estado o privado?</w:t>
            </w:r>
          </w:p>
        </w:tc>
      </w:tr>
      <w:tr w:rsidR="00B61F4E" w:rsidRPr="005C3D62" w14:paraId="28361035" w14:textId="77777777" w:rsidTr="003718C0">
        <w:trPr>
          <w:jc w:val="right"/>
        </w:trPr>
        <w:tc>
          <w:tcPr>
            <w:tcW w:w="8494" w:type="dxa"/>
            <w:gridSpan w:val="2"/>
          </w:tcPr>
          <w:p w14:paraId="5A981D41"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18A72926" w14:textId="77777777" w:rsidR="006756F1" w:rsidRPr="005C3D62" w:rsidRDefault="006756F1" w:rsidP="00B61F4E">
            <w:pPr>
              <w:contextualSpacing/>
              <w:rPr>
                <w:rFonts w:eastAsia="Times New Roman" w:cs="Arial"/>
                <w:lang w:val="es-PE"/>
              </w:rPr>
            </w:pPr>
          </w:p>
          <w:p w14:paraId="5FE244CF" w14:textId="06F831BF" w:rsidR="002A1508" w:rsidRPr="005C3D62" w:rsidRDefault="00D76292" w:rsidP="00B61F4E">
            <w:pPr>
              <w:jc w:val="both"/>
              <w:rPr>
                <w:rFonts w:eastAsia="Times New Roman" w:cs="Arial"/>
                <w:lang w:val="es-PE"/>
              </w:rPr>
            </w:pPr>
            <w:r w:rsidRPr="005C3D62">
              <w:rPr>
                <w:rFonts w:eastAsia="Times New Roman" w:cs="Arial"/>
                <w:lang w:val="es-PE"/>
              </w:rPr>
              <w:t>El CONTRATADO tiene libertad de elegir los emplazamientos en donde se implemente los Centros de Acceso Digital</w:t>
            </w:r>
            <w:r w:rsidR="005C3D62" w:rsidRPr="005C3D62">
              <w:rPr>
                <w:rFonts w:eastAsia="Times New Roman" w:cs="Arial"/>
                <w:lang w:val="es-PE"/>
              </w:rPr>
              <w:t>;</w:t>
            </w:r>
            <w:r w:rsidRPr="005C3D62">
              <w:rPr>
                <w:rFonts w:eastAsia="Times New Roman" w:cs="Arial"/>
                <w:lang w:val="es-PE"/>
              </w:rPr>
              <w:t xml:space="preserve"> sin embargo</w:t>
            </w:r>
            <w:r w:rsidR="005C3D62" w:rsidRPr="005C3D62">
              <w:rPr>
                <w:rFonts w:eastAsia="Times New Roman" w:cs="Arial"/>
                <w:lang w:val="es-PE"/>
              </w:rPr>
              <w:t>,</w:t>
            </w:r>
            <w:r w:rsidRPr="005C3D62">
              <w:rPr>
                <w:rFonts w:eastAsia="Times New Roman" w:cs="Arial"/>
                <w:lang w:val="es-PE"/>
              </w:rPr>
              <w:t xml:space="preserve"> deberá tener en cuenta lo establecido en el </w:t>
            </w:r>
            <w:r w:rsidR="005C3D62" w:rsidRPr="005C3D62">
              <w:rPr>
                <w:rFonts w:eastAsia="Times New Roman" w:cs="Arial"/>
                <w:lang w:val="es-PE"/>
              </w:rPr>
              <w:t xml:space="preserve">Numeral </w:t>
            </w:r>
            <w:r w:rsidRPr="005C3D62">
              <w:rPr>
                <w:rFonts w:eastAsia="Times New Roman" w:cs="Arial"/>
                <w:lang w:val="es-PE"/>
              </w:rPr>
              <w:t>7.42 de la Cláusula Séptima del PROYECTO DE CONTRATO DE FINANCIAMIENTO.</w:t>
            </w:r>
          </w:p>
          <w:p w14:paraId="10FBD564" w14:textId="77777777" w:rsidR="00B61F4E" w:rsidRPr="005C3D62" w:rsidRDefault="00B61F4E" w:rsidP="00B61F4E">
            <w:pPr>
              <w:jc w:val="both"/>
              <w:rPr>
                <w:rFonts w:cs="Arial"/>
                <w:lang w:val="es-PE"/>
              </w:rPr>
            </w:pPr>
          </w:p>
        </w:tc>
      </w:tr>
    </w:tbl>
    <w:p w14:paraId="3D18818B" w14:textId="77777777" w:rsidR="003718C0" w:rsidRPr="005C3D62" w:rsidRDefault="003718C0"/>
    <w:tbl>
      <w:tblPr>
        <w:tblStyle w:val="Tablaconcuadrcula"/>
        <w:tblW w:w="0" w:type="auto"/>
        <w:jc w:val="right"/>
        <w:tblLook w:val="04A0" w:firstRow="1" w:lastRow="0" w:firstColumn="1" w:lastColumn="0" w:noHBand="0" w:noVBand="1"/>
      </w:tblPr>
      <w:tblGrid>
        <w:gridCol w:w="3761"/>
        <w:gridCol w:w="4733"/>
      </w:tblGrid>
      <w:tr w:rsidR="006F4798" w:rsidRPr="005C3D62" w14:paraId="50F42DED" w14:textId="77777777" w:rsidTr="003718C0">
        <w:trPr>
          <w:jc w:val="right"/>
        </w:trPr>
        <w:tc>
          <w:tcPr>
            <w:tcW w:w="3761" w:type="dxa"/>
          </w:tcPr>
          <w:p w14:paraId="702E857D" w14:textId="77777777" w:rsidR="006F4798" w:rsidRPr="005C3D62" w:rsidRDefault="006F4798" w:rsidP="00F27677">
            <w:pPr>
              <w:jc w:val="both"/>
              <w:rPr>
                <w:rFonts w:cs="Arial"/>
                <w:lang w:val="es-PE"/>
              </w:rPr>
            </w:pPr>
            <w:r w:rsidRPr="005C3D62">
              <w:rPr>
                <w:rFonts w:cs="Arial"/>
                <w:lang w:val="es-PE"/>
              </w:rPr>
              <w:t>Nº de Consulta a las ESPECIFICACIONES TÉCNICAS DE LA RED DE ACCESO (Anexo Nº 8-B)</w:t>
            </w:r>
          </w:p>
        </w:tc>
        <w:tc>
          <w:tcPr>
            <w:tcW w:w="4733" w:type="dxa"/>
          </w:tcPr>
          <w:p w14:paraId="43C3FE00" w14:textId="12493F72" w:rsidR="006F4798" w:rsidRPr="005C3D62" w:rsidRDefault="00DA74A8" w:rsidP="00F27677">
            <w:pPr>
              <w:jc w:val="both"/>
              <w:rPr>
                <w:rFonts w:cs="Arial"/>
                <w:b/>
                <w:lang w:val="es-PE"/>
              </w:rPr>
            </w:pPr>
            <w:r>
              <w:rPr>
                <w:rFonts w:cs="Arial"/>
                <w:b/>
                <w:lang w:val="es-PE"/>
              </w:rPr>
              <w:t>330</w:t>
            </w:r>
          </w:p>
        </w:tc>
      </w:tr>
      <w:tr w:rsidR="006F4798" w:rsidRPr="005C3D62" w14:paraId="6211B8EB" w14:textId="77777777" w:rsidTr="003718C0">
        <w:trPr>
          <w:jc w:val="right"/>
        </w:trPr>
        <w:tc>
          <w:tcPr>
            <w:tcW w:w="3761" w:type="dxa"/>
          </w:tcPr>
          <w:p w14:paraId="4292B477" w14:textId="77777777" w:rsidR="006F4798" w:rsidRPr="005C3D62" w:rsidRDefault="006F4798" w:rsidP="00F27677">
            <w:pPr>
              <w:jc w:val="both"/>
              <w:rPr>
                <w:rFonts w:cs="Arial"/>
                <w:lang w:val="es-PE"/>
              </w:rPr>
            </w:pPr>
            <w:r w:rsidRPr="005C3D62">
              <w:rPr>
                <w:rFonts w:cs="Arial"/>
                <w:lang w:val="es-PE"/>
              </w:rPr>
              <w:t>Numeral, literal u otra división de las ESPECIFICACIONES TÉCNICAS DE LA RED DE ACCESO (Anexo Nº 8-B)</w:t>
            </w:r>
          </w:p>
        </w:tc>
        <w:tc>
          <w:tcPr>
            <w:tcW w:w="4733" w:type="dxa"/>
          </w:tcPr>
          <w:p w14:paraId="11220B21" w14:textId="77777777" w:rsidR="006F4798" w:rsidRPr="005C3D62" w:rsidRDefault="006F4798" w:rsidP="00F27677">
            <w:pPr>
              <w:jc w:val="both"/>
              <w:rPr>
                <w:rFonts w:cs="Arial"/>
                <w:lang w:val="es-PE"/>
              </w:rPr>
            </w:pPr>
            <w:r w:rsidRPr="005C3D62">
              <w:rPr>
                <w:rFonts w:cs="Arial"/>
                <w:b/>
              </w:rPr>
              <w:t>APÉNDICE N° 13-B y 13-C</w:t>
            </w:r>
          </w:p>
        </w:tc>
      </w:tr>
      <w:tr w:rsidR="006F4798" w:rsidRPr="005C3D62" w14:paraId="7CFA7574" w14:textId="77777777" w:rsidTr="003718C0">
        <w:trPr>
          <w:jc w:val="right"/>
        </w:trPr>
        <w:tc>
          <w:tcPr>
            <w:tcW w:w="8494" w:type="dxa"/>
            <w:gridSpan w:val="2"/>
          </w:tcPr>
          <w:p w14:paraId="5CEFF798" w14:textId="77777777" w:rsidR="006F4798" w:rsidRPr="005C3D62" w:rsidRDefault="006F4798" w:rsidP="00F27677">
            <w:pPr>
              <w:jc w:val="both"/>
              <w:rPr>
                <w:rFonts w:cs="Arial"/>
                <w:lang w:val="es-PE"/>
              </w:rPr>
            </w:pPr>
            <w:r w:rsidRPr="005C3D62">
              <w:rPr>
                <w:rFonts w:cs="Arial"/>
                <w:lang w:val="es-PE"/>
              </w:rPr>
              <w:t>¿Es posible, para la implementación de los Centros de Acceso Digital, y basados en las áreas sugeridas, usar infraestructura existente en la localidad, co-ubicarse con otras entes gubernamentales o privados?</w:t>
            </w:r>
          </w:p>
        </w:tc>
      </w:tr>
      <w:tr w:rsidR="00B61F4E" w:rsidRPr="005C3D62" w14:paraId="15F88171" w14:textId="77777777" w:rsidTr="003718C0">
        <w:trPr>
          <w:jc w:val="right"/>
        </w:trPr>
        <w:tc>
          <w:tcPr>
            <w:tcW w:w="8494" w:type="dxa"/>
            <w:gridSpan w:val="2"/>
          </w:tcPr>
          <w:p w14:paraId="2F78F148"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4DCD20A9" w14:textId="77777777" w:rsidR="006756F1" w:rsidRPr="005C3D62" w:rsidRDefault="006756F1" w:rsidP="00B61F4E">
            <w:pPr>
              <w:contextualSpacing/>
              <w:rPr>
                <w:rFonts w:eastAsia="Times New Roman" w:cs="Arial"/>
                <w:lang w:val="es-PE"/>
              </w:rPr>
            </w:pPr>
          </w:p>
          <w:p w14:paraId="516AD480" w14:textId="74EDA8A3" w:rsidR="002A1508" w:rsidRPr="005C3D62" w:rsidRDefault="00D76292" w:rsidP="00B61F4E">
            <w:pPr>
              <w:jc w:val="both"/>
              <w:rPr>
                <w:rFonts w:eastAsia="Times New Roman" w:cs="Arial"/>
                <w:lang w:val="es-PE"/>
              </w:rPr>
            </w:pPr>
            <w:r w:rsidRPr="005C3D62">
              <w:rPr>
                <w:rFonts w:eastAsia="Times New Roman" w:cs="Arial"/>
                <w:lang w:val="es-PE"/>
              </w:rPr>
              <w:t>Sí, el CONTRATADO tiene libertad de elegir los emplazamientos en donde se implemente los Centros de Acceso Digital, para ello deberá celebrar los acuerdos que considere necesarios.</w:t>
            </w:r>
          </w:p>
          <w:p w14:paraId="30A71C61" w14:textId="77777777" w:rsidR="00B61F4E" w:rsidRPr="005C3D62" w:rsidRDefault="00B61F4E" w:rsidP="00B61F4E">
            <w:pPr>
              <w:jc w:val="both"/>
              <w:rPr>
                <w:rFonts w:cs="Arial"/>
                <w:lang w:val="es-PE"/>
              </w:rPr>
            </w:pPr>
          </w:p>
        </w:tc>
      </w:tr>
    </w:tbl>
    <w:p w14:paraId="798A9B79"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3393039B" w14:textId="77777777" w:rsidTr="003718C0">
        <w:trPr>
          <w:jc w:val="right"/>
        </w:trPr>
        <w:tc>
          <w:tcPr>
            <w:tcW w:w="3761" w:type="dxa"/>
          </w:tcPr>
          <w:p w14:paraId="435C68CF"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4B2DB559" w14:textId="53C11874" w:rsidR="006F4798" w:rsidRPr="00351696" w:rsidRDefault="00DA74A8" w:rsidP="00F27677">
            <w:pPr>
              <w:jc w:val="both"/>
              <w:rPr>
                <w:rFonts w:cs="Arial"/>
                <w:b/>
                <w:lang w:val="es-PE"/>
              </w:rPr>
            </w:pPr>
            <w:r>
              <w:rPr>
                <w:rFonts w:cs="Arial"/>
                <w:b/>
                <w:lang w:val="es-PE"/>
              </w:rPr>
              <w:t>331</w:t>
            </w:r>
          </w:p>
        </w:tc>
      </w:tr>
      <w:tr w:rsidR="006F4798" w:rsidRPr="00351696" w14:paraId="270F6358" w14:textId="77777777" w:rsidTr="003718C0">
        <w:trPr>
          <w:jc w:val="right"/>
        </w:trPr>
        <w:tc>
          <w:tcPr>
            <w:tcW w:w="3761" w:type="dxa"/>
          </w:tcPr>
          <w:p w14:paraId="29FE16D8"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13BF2587" w14:textId="77777777" w:rsidR="006F4798" w:rsidRPr="00351696" w:rsidRDefault="006F4798" w:rsidP="00F27677">
            <w:pPr>
              <w:jc w:val="both"/>
              <w:rPr>
                <w:rFonts w:cs="Arial"/>
                <w:lang w:val="es-PE"/>
              </w:rPr>
            </w:pPr>
            <w:r w:rsidRPr="00351696">
              <w:rPr>
                <w:rFonts w:cs="Arial"/>
                <w:b/>
              </w:rPr>
              <w:t>APÉNDICE N° 23</w:t>
            </w:r>
          </w:p>
        </w:tc>
      </w:tr>
      <w:tr w:rsidR="006F4798" w:rsidRPr="00351696" w14:paraId="2FADD5BA" w14:textId="77777777" w:rsidTr="003718C0">
        <w:trPr>
          <w:jc w:val="right"/>
        </w:trPr>
        <w:tc>
          <w:tcPr>
            <w:tcW w:w="8494" w:type="dxa"/>
            <w:gridSpan w:val="2"/>
          </w:tcPr>
          <w:p w14:paraId="1462DC65" w14:textId="77777777" w:rsidR="006F4798" w:rsidRPr="00351696" w:rsidRDefault="006F4798" w:rsidP="00F27677">
            <w:pPr>
              <w:jc w:val="both"/>
              <w:rPr>
                <w:rFonts w:cs="Arial"/>
                <w:color w:val="000000"/>
              </w:rPr>
            </w:pPr>
            <w:r w:rsidRPr="00351696">
              <w:rPr>
                <w:rFonts w:cs="Arial"/>
                <w:color w:val="000000"/>
              </w:rPr>
              <w:t>¿Es factible que en los costos asociados a la implementación de la Red de Acceso referidos a la adquisición de las torres y mano de obra para su implementación, el Contratante declare únicamente los costos asociados a su eventual arrendamiento de terceros (en caso se encontrase permitido que dichas torres sean destinadas a la Red de Acceso mediante su arrendamiento de terceros, quienes serían los propietarios de dichas torres) o es siempre necesario que el Contratante sea el propietario de dichas torres y se h</w:t>
            </w:r>
            <w:r w:rsidR="005E2FFE" w:rsidRPr="00351696">
              <w:rPr>
                <w:rFonts w:cs="Arial"/>
                <w:color w:val="000000"/>
              </w:rPr>
              <w:t>aga cargo de su implementación?</w:t>
            </w:r>
          </w:p>
        </w:tc>
      </w:tr>
      <w:tr w:rsidR="00B61F4E" w:rsidRPr="005C3D62" w14:paraId="504C8165" w14:textId="77777777" w:rsidTr="003718C0">
        <w:trPr>
          <w:jc w:val="right"/>
        </w:trPr>
        <w:tc>
          <w:tcPr>
            <w:tcW w:w="8494" w:type="dxa"/>
            <w:gridSpan w:val="2"/>
          </w:tcPr>
          <w:p w14:paraId="3AECFB8A"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307AB51A" w14:textId="77777777" w:rsidR="00D615BD" w:rsidRPr="005C3D62" w:rsidRDefault="00D615BD" w:rsidP="00B61F4E">
            <w:pPr>
              <w:contextualSpacing/>
              <w:rPr>
                <w:rFonts w:eastAsia="Times New Roman" w:cs="Arial"/>
                <w:lang w:val="es-PE"/>
              </w:rPr>
            </w:pPr>
          </w:p>
          <w:p w14:paraId="6E82635C" w14:textId="29C5C44F" w:rsidR="00B61F4E" w:rsidRPr="005C3D62" w:rsidRDefault="00D76292" w:rsidP="00B61F4E">
            <w:pPr>
              <w:jc w:val="both"/>
              <w:rPr>
                <w:rFonts w:eastAsia="Times New Roman" w:cs="Arial"/>
                <w:lang w:val="es-PE"/>
              </w:rPr>
            </w:pPr>
            <w:r w:rsidRPr="005C3D62">
              <w:rPr>
                <w:rFonts w:eastAsia="Times New Roman" w:cs="Arial"/>
                <w:lang w:val="es-PE"/>
              </w:rPr>
              <w:t xml:space="preserve">Sobre el particular sírvase ceñirse lo indicado en el </w:t>
            </w:r>
            <w:r w:rsidR="005C3D62" w:rsidRPr="005C3D62">
              <w:rPr>
                <w:rFonts w:eastAsia="Times New Roman" w:cs="Arial"/>
                <w:lang w:val="es-PE"/>
              </w:rPr>
              <w:t xml:space="preserve">Apéndice </w:t>
            </w:r>
            <w:r w:rsidRPr="005C3D62">
              <w:rPr>
                <w:rFonts w:eastAsia="Times New Roman" w:cs="Arial"/>
                <w:lang w:val="es-PE"/>
              </w:rPr>
              <w:t>N°</w:t>
            </w:r>
            <w:r w:rsidR="005C3D62" w:rsidRPr="005C3D62">
              <w:rPr>
                <w:rFonts w:eastAsia="Times New Roman" w:cs="Arial"/>
                <w:lang w:val="es-PE"/>
              </w:rPr>
              <w:t xml:space="preserve"> </w:t>
            </w:r>
            <w:r w:rsidRPr="005C3D62">
              <w:rPr>
                <w:rFonts w:eastAsia="Times New Roman" w:cs="Arial"/>
                <w:lang w:val="es-PE"/>
              </w:rPr>
              <w:t>9 sobre el uso de torres nuevas y torres existentes.</w:t>
            </w:r>
          </w:p>
          <w:p w14:paraId="1B2AB41D" w14:textId="77777777" w:rsidR="00D615BD" w:rsidRPr="005C3D62" w:rsidRDefault="00D615BD" w:rsidP="00B61F4E">
            <w:pPr>
              <w:jc w:val="both"/>
              <w:rPr>
                <w:rFonts w:cs="Arial"/>
                <w:lang w:val="es-PE"/>
              </w:rPr>
            </w:pPr>
          </w:p>
        </w:tc>
      </w:tr>
    </w:tbl>
    <w:p w14:paraId="220CD6C3"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3B7023C1" w14:textId="77777777" w:rsidTr="003718C0">
        <w:trPr>
          <w:jc w:val="right"/>
        </w:trPr>
        <w:tc>
          <w:tcPr>
            <w:tcW w:w="3761" w:type="dxa"/>
          </w:tcPr>
          <w:p w14:paraId="6197ACDD"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12CF72B4" w14:textId="31D3EF43" w:rsidR="006F4798" w:rsidRPr="00351696" w:rsidRDefault="00DA74A8" w:rsidP="00F27677">
            <w:pPr>
              <w:jc w:val="both"/>
              <w:rPr>
                <w:rFonts w:cs="Arial"/>
                <w:b/>
                <w:lang w:val="es-PE"/>
              </w:rPr>
            </w:pPr>
            <w:r>
              <w:rPr>
                <w:rFonts w:cs="Arial"/>
                <w:b/>
                <w:lang w:val="es-PE"/>
              </w:rPr>
              <w:t>332</w:t>
            </w:r>
          </w:p>
        </w:tc>
      </w:tr>
      <w:tr w:rsidR="006F4798" w:rsidRPr="00351696" w14:paraId="097B00D1" w14:textId="77777777" w:rsidTr="003718C0">
        <w:trPr>
          <w:jc w:val="right"/>
        </w:trPr>
        <w:tc>
          <w:tcPr>
            <w:tcW w:w="3761" w:type="dxa"/>
            <w:vAlign w:val="center"/>
          </w:tcPr>
          <w:p w14:paraId="58187E13"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Numeral, literal u otra división de las ESPECIFICACIONES TÉCNICAS DE LA RED DE ACCESO (Anexo Nº 8-B)</w:t>
            </w:r>
          </w:p>
        </w:tc>
        <w:tc>
          <w:tcPr>
            <w:tcW w:w="4733" w:type="dxa"/>
            <w:vAlign w:val="center"/>
          </w:tcPr>
          <w:p w14:paraId="3EA98C5F" w14:textId="77777777" w:rsidR="006F4798" w:rsidRPr="00351696" w:rsidRDefault="006F4798" w:rsidP="00F27677">
            <w:pPr>
              <w:jc w:val="both"/>
              <w:rPr>
                <w:rFonts w:eastAsia="Times New Roman" w:cs="Arial"/>
                <w:color w:val="000000"/>
                <w:lang w:eastAsia="es-PE"/>
              </w:rPr>
            </w:pPr>
            <w:r w:rsidRPr="00351696">
              <w:rPr>
                <w:rFonts w:cs="Arial"/>
                <w:b/>
              </w:rPr>
              <w:t>2, 2.7 y 2.7.2.</w:t>
            </w:r>
          </w:p>
        </w:tc>
      </w:tr>
      <w:tr w:rsidR="006F4798" w:rsidRPr="00351696" w14:paraId="166CDB45" w14:textId="77777777" w:rsidTr="003718C0">
        <w:trPr>
          <w:jc w:val="right"/>
        </w:trPr>
        <w:tc>
          <w:tcPr>
            <w:tcW w:w="8494" w:type="dxa"/>
            <w:gridSpan w:val="2"/>
            <w:vAlign w:val="center"/>
          </w:tcPr>
          <w:p w14:paraId="4EDAFF68"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confirmar que este sistema (WiFi) al ser del tipo “servicio público” no vital, no deberá contar con una alta disponibilidad del servicio; la premisa sugerida podría ser:</w:t>
            </w:r>
          </w:p>
          <w:p w14:paraId="42851C70"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Si hay luz eléctrica en la plaza también debería haber servicio de WiFi libre en la plaza.</w:t>
            </w:r>
          </w:p>
          <w:p w14:paraId="07A0BE7F" w14:textId="77777777" w:rsidR="006F4798" w:rsidRPr="00351696" w:rsidRDefault="006F4798" w:rsidP="00F27677">
            <w:pPr>
              <w:jc w:val="both"/>
              <w:rPr>
                <w:rFonts w:eastAsia="Times New Roman" w:cs="Arial"/>
                <w:color w:val="000000"/>
                <w:lang w:eastAsia="es-PE"/>
              </w:rPr>
            </w:pPr>
          </w:p>
          <w:p w14:paraId="3CB8BE64"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confirmar y definir esto para no considerar elementos innecesarios que brinden mayor disponibilidad a la sugerencia brindada; basándonos en que si no hay luz en la localidad o plaza, no tendría sentido tener el servicio de internet, resaltando no siendo un servicio público v</w:t>
            </w:r>
            <w:r w:rsidR="005E2FFE" w:rsidRPr="00351696">
              <w:rPr>
                <w:rFonts w:eastAsia="Times New Roman" w:cs="Arial"/>
                <w:color w:val="000000"/>
                <w:lang w:eastAsia="es-PE"/>
              </w:rPr>
              <w:t xml:space="preserve">ital. </w:t>
            </w:r>
          </w:p>
        </w:tc>
      </w:tr>
      <w:tr w:rsidR="00B61F4E" w:rsidRPr="005C3D62" w14:paraId="30B57698" w14:textId="77777777" w:rsidTr="00B97223">
        <w:trPr>
          <w:jc w:val="right"/>
        </w:trPr>
        <w:tc>
          <w:tcPr>
            <w:tcW w:w="8494" w:type="dxa"/>
            <w:gridSpan w:val="2"/>
          </w:tcPr>
          <w:p w14:paraId="6924B0D8"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3FA132F3" w14:textId="77777777" w:rsidR="00D615BD" w:rsidRPr="005C3D62" w:rsidRDefault="00D615BD" w:rsidP="00B61F4E">
            <w:pPr>
              <w:contextualSpacing/>
              <w:rPr>
                <w:rFonts w:eastAsia="Times New Roman" w:cs="Arial"/>
                <w:lang w:val="es-PE"/>
              </w:rPr>
            </w:pPr>
          </w:p>
          <w:p w14:paraId="262C5E02" w14:textId="7241FAF8" w:rsidR="002A1508" w:rsidRPr="005C3D62" w:rsidRDefault="005C3D62" w:rsidP="00B61F4E">
            <w:pPr>
              <w:jc w:val="both"/>
              <w:rPr>
                <w:rFonts w:cs="Arial"/>
              </w:rPr>
            </w:pPr>
            <w:r w:rsidRPr="005C3D62">
              <w:rPr>
                <w:rFonts w:eastAsia="Times New Roman" w:cs="Arial"/>
              </w:rPr>
              <w:t>C</w:t>
            </w:r>
            <w:r w:rsidR="00D76292" w:rsidRPr="005C3D62">
              <w:rPr>
                <w:rFonts w:eastAsia="Times New Roman" w:cs="Arial"/>
              </w:rPr>
              <w:t>eñirse a l</w:t>
            </w:r>
            <w:r w:rsidR="00D615BD" w:rsidRPr="005C3D62">
              <w:rPr>
                <w:rFonts w:eastAsia="Times New Roman" w:cs="Arial"/>
              </w:rPr>
              <w:t>o dispuesto</w:t>
            </w:r>
            <w:r w:rsidR="00D76292" w:rsidRPr="005C3D62">
              <w:rPr>
                <w:rFonts w:eastAsia="Times New Roman" w:cs="Arial"/>
              </w:rPr>
              <w:t xml:space="preserve"> en el </w:t>
            </w:r>
            <w:r w:rsidRPr="005C3D62">
              <w:rPr>
                <w:rFonts w:eastAsia="Times New Roman" w:cs="Arial"/>
              </w:rPr>
              <w:t xml:space="preserve">Numeral </w:t>
            </w:r>
            <w:r w:rsidR="00D76292" w:rsidRPr="005C3D62">
              <w:rPr>
                <w:rFonts w:eastAsia="Times New Roman" w:cs="Arial"/>
              </w:rPr>
              <w:t xml:space="preserve">2.7.2 del Anexo N° 8-B </w:t>
            </w:r>
            <w:r w:rsidRPr="005C3D62">
              <w:rPr>
                <w:rFonts w:eastAsia="Times New Roman" w:cs="Arial"/>
              </w:rPr>
              <w:t xml:space="preserve">de las BASES, </w:t>
            </w:r>
            <w:r w:rsidR="00D76292" w:rsidRPr="005C3D62">
              <w:rPr>
                <w:rFonts w:eastAsia="Times New Roman" w:cs="Arial"/>
              </w:rPr>
              <w:t xml:space="preserve">que precisa las horas que debe estar disponible el servicio de acceso a internet libre de pago vía WIFI en la plaza principal de las LOCALIDADES BENEFICIARIAS. Asimismo, </w:t>
            </w:r>
            <w:r w:rsidRPr="005C3D62">
              <w:rPr>
                <w:rFonts w:eastAsia="Times New Roman" w:cs="Arial"/>
              </w:rPr>
              <w:t xml:space="preserve">con </w:t>
            </w:r>
            <w:r w:rsidR="00D76292" w:rsidRPr="005C3D62">
              <w:rPr>
                <w:rFonts w:eastAsia="Times New Roman" w:cs="Arial"/>
              </w:rPr>
              <w:t xml:space="preserve">relación a la posible ausencia del servicio de energía eléctrica en algunas LOCALIDADES BENEFICIARIAS, precisar que de acuerdo a lo dispuesto en el quinto párrafo del </w:t>
            </w:r>
            <w:r w:rsidRPr="005C3D62">
              <w:rPr>
                <w:rFonts w:eastAsia="Times New Roman" w:cs="Arial"/>
              </w:rPr>
              <w:t xml:space="preserve">Numeral </w:t>
            </w:r>
            <w:r w:rsidR="00D76292" w:rsidRPr="005C3D62">
              <w:rPr>
                <w:rFonts w:eastAsia="Times New Roman" w:cs="Arial"/>
              </w:rPr>
              <w:t>3.2.3 “Contenido de la información de la Sala de Datos” es responsabilidad de los POSTORES la realización de sus propios estudios, investigaciones, etc.</w:t>
            </w:r>
            <w:r w:rsidRPr="005C3D62">
              <w:rPr>
                <w:rFonts w:eastAsia="Times New Roman" w:cs="Arial"/>
              </w:rPr>
              <w:t>,</w:t>
            </w:r>
            <w:r w:rsidR="00D76292" w:rsidRPr="005C3D62">
              <w:rPr>
                <w:rFonts w:eastAsia="Times New Roman" w:cs="Arial"/>
              </w:rPr>
              <w:t xml:space="preserve"> para poder desarrollar su PROPUESTA.</w:t>
            </w:r>
          </w:p>
          <w:p w14:paraId="3D4239F0" w14:textId="77777777" w:rsidR="00B61F4E" w:rsidRPr="005C3D62" w:rsidRDefault="00B61F4E" w:rsidP="00B61F4E">
            <w:pPr>
              <w:jc w:val="both"/>
              <w:rPr>
                <w:rFonts w:eastAsia="Times New Roman" w:cs="Arial"/>
                <w:lang w:eastAsia="es-PE"/>
              </w:rPr>
            </w:pPr>
          </w:p>
        </w:tc>
      </w:tr>
    </w:tbl>
    <w:p w14:paraId="3C9366DB" w14:textId="77777777" w:rsidR="003718C0" w:rsidRPr="005C3D62" w:rsidRDefault="003718C0"/>
    <w:tbl>
      <w:tblPr>
        <w:tblStyle w:val="Tablaconcuadrcula"/>
        <w:tblW w:w="0" w:type="auto"/>
        <w:jc w:val="right"/>
        <w:tblLook w:val="04A0" w:firstRow="1" w:lastRow="0" w:firstColumn="1" w:lastColumn="0" w:noHBand="0" w:noVBand="1"/>
      </w:tblPr>
      <w:tblGrid>
        <w:gridCol w:w="3761"/>
        <w:gridCol w:w="4733"/>
      </w:tblGrid>
      <w:tr w:rsidR="006F4798" w:rsidRPr="005C3D62" w14:paraId="04663D8E" w14:textId="77777777" w:rsidTr="003718C0">
        <w:trPr>
          <w:jc w:val="right"/>
        </w:trPr>
        <w:tc>
          <w:tcPr>
            <w:tcW w:w="3761" w:type="dxa"/>
          </w:tcPr>
          <w:p w14:paraId="7DDDBDE4" w14:textId="77777777" w:rsidR="006F4798" w:rsidRPr="005C3D62" w:rsidRDefault="006F4798" w:rsidP="00F27677">
            <w:pPr>
              <w:jc w:val="both"/>
              <w:rPr>
                <w:rFonts w:cs="Arial"/>
                <w:lang w:val="es-PE"/>
              </w:rPr>
            </w:pPr>
            <w:r w:rsidRPr="005C3D62">
              <w:rPr>
                <w:rFonts w:cs="Arial"/>
                <w:lang w:val="es-PE"/>
              </w:rPr>
              <w:t>Nº de Consulta a las ESPECIFICACIONES TÉCNICAS DE LA RED DE ACCESO (Anexo Nº 8-B)</w:t>
            </w:r>
          </w:p>
        </w:tc>
        <w:tc>
          <w:tcPr>
            <w:tcW w:w="4733" w:type="dxa"/>
          </w:tcPr>
          <w:p w14:paraId="3ECAC7F8" w14:textId="2A8E9E01" w:rsidR="006F4798" w:rsidRPr="005C3D62" w:rsidRDefault="00DA74A8" w:rsidP="00F27677">
            <w:pPr>
              <w:jc w:val="both"/>
              <w:rPr>
                <w:rFonts w:cs="Arial"/>
                <w:b/>
                <w:lang w:val="es-PE"/>
              </w:rPr>
            </w:pPr>
            <w:r>
              <w:rPr>
                <w:rFonts w:cs="Arial"/>
                <w:b/>
                <w:lang w:val="es-PE"/>
              </w:rPr>
              <w:t>333</w:t>
            </w:r>
          </w:p>
        </w:tc>
      </w:tr>
      <w:tr w:rsidR="006F4798" w:rsidRPr="005C3D62" w14:paraId="1FABCF3B" w14:textId="77777777" w:rsidTr="003718C0">
        <w:trPr>
          <w:jc w:val="right"/>
        </w:trPr>
        <w:tc>
          <w:tcPr>
            <w:tcW w:w="3761" w:type="dxa"/>
            <w:vAlign w:val="center"/>
          </w:tcPr>
          <w:p w14:paraId="6154167F" w14:textId="77777777" w:rsidR="006F4798" w:rsidRPr="005C3D62" w:rsidRDefault="006F4798" w:rsidP="00F27677">
            <w:pPr>
              <w:jc w:val="both"/>
              <w:rPr>
                <w:rFonts w:eastAsia="Times New Roman" w:cs="Arial"/>
                <w:lang w:eastAsia="es-PE"/>
              </w:rPr>
            </w:pPr>
            <w:r w:rsidRPr="005C3D62">
              <w:rPr>
                <w:rFonts w:eastAsia="Times New Roman" w:cs="Arial"/>
                <w:lang w:eastAsia="es-PE"/>
              </w:rPr>
              <w:t>Numeral, literal u otra división de las ESPECIFICACIONES TÉCNICAS DE LA RED DE ACCESO (Anexo Nº 8-B)</w:t>
            </w:r>
          </w:p>
        </w:tc>
        <w:tc>
          <w:tcPr>
            <w:tcW w:w="4733" w:type="dxa"/>
            <w:vAlign w:val="center"/>
          </w:tcPr>
          <w:p w14:paraId="71F002E4" w14:textId="77777777" w:rsidR="006F4798" w:rsidRPr="005C3D62" w:rsidRDefault="006F4798" w:rsidP="00F27677">
            <w:pPr>
              <w:jc w:val="both"/>
              <w:rPr>
                <w:rFonts w:eastAsia="Times New Roman" w:cs="Arial"/>
                <w:lang w:eastAsia="es-PE"/>
              </w:rPr>
            </w:pPr>
            <w:r w:rsidRPr="005C3D62">
              <w:rPr>
                <w:rFonts w:cs="Arial"/>
                <w:b/>
              </w:rPr>
              <w:t>2 y 2.7.4.</w:t>
            </w:r>
          </w:p>
        </w:tc>
      </w:tr>
      <w:tr w:rsidR="006F4798" w:rsidRPr="005C3D62" w14:paraId="4ACFE9F9" w14:textId="77777777" w:rsidTr="003718C0">
        <w:trPr>
          <w:jc w:val="right"/>
        </w:trPr>
        <w:tc>
          <w:tcPr>
            <w:tcW w:w="8494" w:type="dxa"/>
            <w:gridSpan w:val="2"/>
            <w:vAlign w:val="center"/>
          </w:tcPr>
          <w:p w14:paraId="1D39BB37" w14:textId="77777777" w:rsidR="006F4798" w:rsidRPr="005C3D62" w:rsidRDefault="006F4798" w:rsidP="00F27677">
            <w:pPr>
              <w:jc w:val="both"/>
              <w:rPr>
                <w:rFonts w:eastAsia="Times New Roman" w:cs="Arial"/>
                <w:lang w:eastAsia="es-PE"/>
              </w:rPr>
            </w:pPr>
            <w:r w:rsidRPr="005C3D62">
              <w:rPr>
                <w:rFonts w:eastAsia="Times New Roman" w:cs="Arial"/>
                <w:lang w:eastAsia="es-PE"/>
              </w:rPr>
              <w:t xml:space="preserve">Se solicita confirmar que podrá utilizarse antenas internas o externas siempre y cuando cumplan con las </w:t>
            </w:r>
            <w:r w:rsidR="005E2FFE" w:rsidRPr="005C3D62">
              <w:rPr>
                <w:rFonts w:eastAsia="Times New Roman" w:cs="Arial"/>
                <w:lang w:eastAsia="es-PE"/>
              </w:rPr>
              <w:t xml:space="preserve">ganancias mínimas solicitadas. </w:t>
            </w:r>
          </w:p>
        </w:tc>
      </w:tr>
      <w:tr w:rsidR="00B61F4E" w:rsidRPr="005C3D62" w14:paraId="4A4B2380" w14:textId="77777777" w:rsidTr="00B97223">
        <w:trPr>
          <w:jc w:val="right"/>
        </w:trPr>
        <w:tc>
          <w:tcPr>
            <w:tcW w:w="8494" w:type="dxa"/>
            <w:gridSpan w:val="2"/>
          </w:tcPr>
          <w:p w14:paraId="254FC9C1"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00FBB1DB" w14:textId="77777777" w:rsidR="00D615BD" w:rsidRPr="005C3D62" w:rsidRDefault="00D615BD" w:rsidP="00B61F4E">
            <w:pPr>
              <w:contextualSpacing/>
              <w:rPr>
                <w:rFonts w:eastAsia="Times New Roman" w:cs="Arial"/>
                <w:lang w:val="es-PE"/>
              </w:rPr>
            </w:pPr>
          </w:p>
          <w:p w14:paraId="52E2CFA3" w14:textId="2F5BF972" w:rsidR="002A1508" w:rsidRPr="005C3D62" w:rsidRDefault="00D76292" w:rsidP="00B61F4E">
            <w:pPr>
              <w:jc w:val="both"/>
              <w:rPr>
                <w:rFonts w:eastAsia="Times New Roman" w:cs="Arial"/>
                <w:lang w:val="es-PE"/>
              </w:rPr>
            </w:pPr>
            <w:r w:rsidRPr="005C3D62">
              <w:rPr>
                <w:rFonts w:eastAsia="Times New Roman" w:cs="Arial"/>
                <w:lang w:val="es-PE"/>
              </w:rPr>
              <w:t>Al respecto, se confirma que se debe considerar la instalación de antenas externas, en lo que respecta al servicio de acceso a Internet libre de pago vía WIFI.</w:t>
            </w:r>
          </w:p>
          <w:p w14:paraId="77E5E9E6" w14:textId="77777777" w:rsidR="00B61F4E" w:rsidRPr="005C3D62" w:rsidRDefault="00B61F4E" w:rsidP="00B61F4E">
            <w:pPr>
              <w:jc w:val="both"/>
              <w:rPr>
                <w:rFonts w:eastAsia="Times New Roman" w:cs="Arial"/>
                <w:lang w:eastAsia="es-PE"/>
              </w:rPr>
            </w:pPr>
          </w:p>
        </w:tc>
      </w:tr>
    </w:tbl>
    <w:p w14:paraId="3F9DC496"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0150DE7F" w14:textId="77777777" w:rsidTr="003718C0">
        <w:trPr>
          <w:jc w:val="right"/>
        </w:trPr>
        <w:tc>
          <w:tcPr>
            <w:tcW w:w="3761" w:type="dxa"/>
          </w:tcPr>
          <w:p w14:paraId="228B753A"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5B1CF787" w14:textId="3C505CD6" w:rsidR="006F4798" w:rsidRPr="00351696" w:rsidRDefault="00DA74A8" w:rsidP="00F27677">
            <w:pPr>
              <w:jc w:val="both"/>
              <w:rPr>
                <w:rFonts w:cs="Arial"/>
                <w:b/>
                <w:lang w:val="es-PE"/>
              </w:rPr>
            </w:pPr>
            <w:r>
              <w:rPr>
                <w:rFonts w:cs="Arial"/>
                <w:b/>
                <w:lang w:val="es-PE"/>
              </w:rPr>
              <w:t>334</w:t>
            </w:r>
          </w:p>
        </w:tc>
      </w:tr>
      <w:tr w:rsidR="006F4798" w:rsidRPr="00351696" w14:paraId="7190FE0D" w14:textId="77777777" w:rsidTr="003718C0">
        <w:trPr>
          <w:jc w:val="right"/>
        </w:trPr>
        <w:tc>
          <w:tcPr>
            <w:tcW w:w="3761" w:type="dxa"/>
            <w:vAlign w:val="center"/>
          </w:tcPr>
          <w:p w14:paraId="1674698F"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Numeral, literal u otra división de las ESPECIFICACIONES TÉCNICAS DE LA RED DE ACCESO (Anexo Nº 8-B)</w:t>
            </w:r>
          </w:p>
        </w:tc>
        <w:tc>
          <w:tcPr>
            <w:tcW w:w="4733" w:type="dxa"/>
            <w:vAlign w:val="center"/>
          </w:tcPr>
          <w:p w14:paraId="0B024801" w14:textId="77777777" w:rsidR="006F4798" w:rsidRPr="00351696" w:rsidRDefault="006F4798" w:rsidP="00F27677">
            <w:pPr>
              <w:jc w:val="both"/>
              <w:rPr>
                <w:rFonts w:eastAsia="Times New Roman" w:cs="Arial"/>
                <w:color w:val="000000"/>
                <w:lang w:eastAsia="es-PE"/>
              </w:rPr>
            </w:pPr>
            <w:r w:rsidRPr="00351696">
              <w:rPr>
                <w:rFonts w:cs="Arial"/>
                <w:b/>
              </w:rPr>
              <w:t>2 y 2.7.5.</w:t>
            </w:r>
          </w:p>
        </w:tc>
      </w:tr>
      <w:tr w:rsidR="006F4798" w:rsidRPr="00351696" w14:paraId="663D0909" w14:textId="77777777" w:rsidTr="003718C0">
        <w:trPr>
          <w:jc w:val="right"/>
        </w:trPr>
        <w:tc>
          <w:tcPr>
            <w:tcW w:w="8494" w:type="dxa"/>
            <w:gridSpan w:val="2"/>
            <w:vAlign w:val="center"/>
          </w:tcPr>
          <w:p w14:paraId="626F3D4E"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confirmar que la plataforma centralizada de WiFi que brindará capacidades de gestión, control, portal cautivo, Gateway-wifi y similares involucradas, deberá estar disponible para el WiFi outdoor en plazas y también para el WiFi indoor en instituciones beneficiarias; en el pliego se puede leer “capacidades disponibles” para la plataforma indoor, pero se requiere confirmación.</w:t>
            </w:r>
          </w:p>
          <w:p w14:paraId="608FD63D" w14:textId="77777777" w:rsidR="006F4798" w:rsidRPr="00351696" w:rsidRDefault="006F4798" w:rsidP="00F27677">
            <w:pPr>
              <w:jc w:val="both"/>
              <w:rPr>
                <w:rFonts w:eastAsia="Times New Roman" w:cs="Arial"/>
                <w:color w:val="000000"/>
                <w:lang w:eastAsia="es-PE"/>
              </w:rPr>
            </w:pPr>
          </w:p>
          <w:p w14:paraId="091ADA80"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 xml:space="preserve">La consulta se deriva de las capacidades de publicidad segmentada y protección de acceso, así como el acceso mediante portal cautivo a las redes inalámbricas </w:t>
            </w:r>
            <w:r w:rsidR="005E2FFE" w:rsidRPr="00351696">
              <w:rPr>
                <w:rFonts w:eastAsia="Times New Roman" w:cs="Arial"/>
                <w:color w:val="000000"/>
                <w:lang w:eastAsia="es-PE"/>
              </w:rPr>
              <w:t>públicas sean outdoor o indoor.</w:t>
            </w:r>
          </w:p>
        </w:tc>
      </w:tr>
      <w:tr w:rsidR="00B61F4E" w:rsidRPr="005C3D62" w14:paraId="222CE31D" w14:textId="77777777" w:rsidTr="00B97223">
        <w:trPr>
          <w:jc w:val="right"/>
        </w:trPr>
        <w:tc>
          <w:tcPr>
            <w:tcW w:w="8494" w:type="dxa"/>
            <w:gridSpan w:val="2"/>
          </w:tcPr>
          <w:p w14:paraId="4E908260"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18E66A21" w14:textId="77777777" w:rsidR="0001034D" w:rsidRPr="005C3D62" w:rsidRDefault="0001034D" w:rsidP="00B61F4E">
            <w:pPr>
              <w:contextualSpacing/>
              <w:rPr>
                <w:rFonts w:eastAsia="Times New Roman" w:cs="Arial"/>
                <w:lang w:val="es-PE"/>
              </w:rPr>
            </w:pPr>
          </w:p>
          <w:p w14:paraId="5A8231E1" w14:textId="77777777" w:rsidR="00B61F4E" w:rsidRPr="005C3D62" w:rsidRDefault="00D76292" w:rsidP="00B61F4E">
            <w:pPr>
              <w:jc w:val="both"/>
              <w:rPr>
                <w:rFonts w:cs="Arial"/>
              </w:rPr>
            </w:pPr>
            <w:r w:rsidRPr="005C3D62">
              <w:rPr>
                <w:rFonts w:eastAsia="Times New Roman" w:cs="Arial"/>
              </w:rPr>
              <w:t>Al respecto, la plataforma centralizada de WIFI deberá controlar los WIFI Outdoor e Indoor.</w:t>
            </w:r>
            <w:r w:rsidRPr="005C3D62">
              <w:rPr>
                <w:rFonts w:cs="Arial"/>
              </w:rPr>
              <w:t> </w:t>
            </w:r>
          </w:p>
          <w:p w14:paraId="4FC05FED" w14:textId="77777777" w:rsidR="00D615BD" w:rsidRPr="005C3D62" w:rsidRDefault="00D615BD" w:rsidP="00B61F4E">
            <w:pPr>
              <w:jc w:val="both"/>
              <w:rPr>
                <w:rFonts w:eastAsia="Times New Roman" w:cs="Arial"/>
                <w:lang w:eastAsia="es-PE"/>
              </w:rPr>
            </w:pPr>
          </w:p>
        </w:tc>
      </w:tr>
    </w:tbl>
    <w:p w14:paraId="2F11851C"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6BB0E855" w14:textId="77777777" w:rsidTr="003718C0">
        <w:trPr>
          <w:jc w:val="right"/>
        </w:trPr>
        <w:tc>
          <w:tcPr>
            <w:tcW w:w="3761" w:type="dxa"/>
          </w:tcPr>
          <w:p w14:paraId="4E2C5824"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163E362C" w14:textId="72065ABA" w:rsidR="006F4798" w:rsidRPr="00351696" w:rsidRDefault="00DA74A8" w:rsidP="00F27677">
            <w:pPr>
              <w:jc w:val="both"/>
              <w:rPr>
                <w:rFonts w:cs="Arial"/>
                <w:b/>
                <w:lang w:val="es-PE"/>
              </w:rPr>
            </w:pPr>
            <w:r>
              <w:rPr>
                <w:rFonts w:cs="Arial"/>
                <w:b/>
                <w:lang w:val="es-PE"/>
              </w:rPr>
              <w:t>335</w:t>
            </w:r>
          </w:p>
        </w:tc>
      </w:tr>
      <w:tr w:rsidR="006F4798" w:rsidRPr="00351696" w14:paraId="69D227CF" w14:textId="77777777" w:rsidTr="003718C0">
        <w:trPr>
          <w:jc w:val="right"/>
        </w:trPr>
        <w:tc>
          <w:tcPr>
            <w:tcW w:w="3761" w:type="dxa"/>
            <w:vAlign w:val="center"/>
          </w:tcPr>
          <w:p w14:paraId="7CCE077A"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Numeral, literal u otra división de las ESPECIFICACIONES TÉCNICAS DE LA RED DE ACCESO (Anexo Nº 8-B)</w:t>
            </w:r>
          </w:p>
        </w:tc>
        <w:tc>
          <w:tcPr>
            <w:tcW w:w="4733" w:type="dxa"/>
            <w:vAlign w:val="center"/>
          </w:tcPr>
          <w:p w14:paraId="0701C43E" w14:textId="77777777" w:rsidR="006F4798" w:rsidRPr="00351696" w:rsidRDefault="006F4798" w:rsidP="00F27677">
            <w:pPr>
              <w:jc w:val="both"/>
              <w:rPr>
                <w:rFonts w:eastAsia="Times New Roman" w:cs="Arial"/>
                <w:color w:val="000000"/>
                <w:lang w:eastAsia="es-PE"/>
              </w:rPr>
            </w:pPr>
            <w:r w:rsidRPr="00351696">
              <w:rPr>
                <w:rFonts w:cs="Arial"/>
                <w:b/>
              </w:rPr>
              <w:t>4. y 4.2.5.</w:t>
            </w:r>
          </w:p>
        </w:tc>
      </w:tr>
      <w:tr w:rsidR="006F4798" w:rsidRPr="00351696" w14:paraId="519AB683" w14:textId="77777777" w:rsidTr="003718C0">
        <w:trPr>
          <w:jc w:val="right"/>
        </w:trPr>
        <w:tc>
          <w:tcPr>
            <w:tcW w:w="8494" w:type="dxa"/>
            <w:gridSpan w:val="2"/>
            <w:vAlign w:val="center"/>
          </w:tcPr>
          <w:p w14:paraId="3E4E0D43"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confirmar que en los nodos de Acceso y posiblemente en nodos de Transporte, se requiera un switch de menor nivel, pero conectado a la capa de routing de cada nodo, para recibir las conexiones que NO sean tráfico de red o de operación, sino tráfico de seguridad y otros elementos secundarios; esto para no utilizar puertos de routing en equipos que no requieren esas capacidades, como cámaras, sensores, NVRs, otros similares; pudiendo conectar estos a una capa menor de red en cada nodo.</w:t>
            </w:r>
          </w:p>
          <w:p w14:paraId="535F8DBE" w14:textId="77777777" w:rsidR="006F4798" w:rsidRPr="00351696" w:rsidRDefault="006F4798" w:rsidP="00F27677">
            <w:pPr>
              <w:jc w:val="both"/>
              <w:rPr>
                <w:rFonts w:eastAsia="Times New Roman" w:cs="Arial"/>
                <w:color w:val="000000"/>
                <w:lang w:eastAsia="es-PE"/>
              </w:rPr>
            </w:pPr>
          </w:p>
          <w:p w14:paraId="13CD9A07"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confirmar que el Postor es responsable de la evaluación de puntos de red y considerar si se requiere este switch así como la cantidad de puertos de este switch de menor niv</w:t>
            </w:r>
            <w:r w:rsidR="005E2FFE" w:rsidRPr="00351696">
              <w:rPr>
                <w:rFonts w:eastAsia="Times New Roman" w:cs="Arial"/>
                <w:color w:val="000000"/>
                <w:lang w:eastAsia="es-PE"/>
              </w:rPr>
              <w:t>el en la red.</w:t>
            </w:r>
          </w:p>
        </w:tc>
      </w:tr>
      <w:tr w:rsidR="00B61F4E" w:rsidRPr="005C3D62" w14:paraId="40AC1E05" w14:textId="77777777" w:rsidTr="00B97223">
        <w:trPr>
          <w:jc w:val="right"/>
        </w:trPr>
        <w:tc>
          <w:tcPr>
            <w:tcW w:w="8494" w:type="dxa"/>
            <w:gridSpan w:val="2"/>
          </w:tcPr>
          <w:p w14:paraId="3758B3BB"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60F3D53D" w14:textId="77777777" w:rsidR="00D615BD" w:rsidRPr="005C3D62" w:rsidRDefault="00D615BD" w:rsidP="00B61F4E">
            <w:pPr>
              <w:contextualSpacing/>
              <w:rPr>
                <w:rFonts w:eastAsia="Times New Roman" w:cs="Arial"/>
                <w:lang w:val="es-PE"/>
              </w:rPr>
            </w:pPr>
          </w:p>
          <w:p w14:paraId="054869DE" w14:textId="72CB337B" w:rsidR="00B61F4E" w:rsidRPr="005C3D62" w:rsidRDefault="005C3D62" w:rsidP="00B61F4E">
            <w:pPr>
              <w:jc w:val="both"/>
              <w:rPr>
                <w:rFonts w:eastAsia="Times New Roman" w:cs="Arial"/>
              </w:rPr>
            </w:pPr>
            <w:r w:rsidRPr="005C3D62">
              <w:rPr>
                <w:rFonts w:eastAsia="Times New Roman" w:cs="Arial"/>
              </w:rPr>
              <w:t>E</w:t>
            </w:r>
            <w:r w:rsidR="00D76292" w:rsidRPr="005C3D62">
              <w:rPr>
                <w:rFonts w:eastAsia="Times New Roman" w:cs="Arial"/>
              </w:rPr>
              <w:t xml:space="preserve">n caso el </w:t>
            </w:r>
            <w:r w:rsidRPr="005C3D62">
              <w:rPr>
                <w:rFonts w:eastAsia="Times New Roman" w:cs="Arial"/>
              </w:rPr>
              <w:t xml:space="preserve">CONTRATADO </w:t>
            </w:r>
            <w:r w:rsidR="00D76292" w:rsidRPr="005C3D62">
              <w:rPr>
                <w:rFonts w:eastAsia="Times New Roman" w:cs="Arial"/>
              </w:rPr>
              <w:t>consideré necesario, podrá instalar un switch que concentre elementos secundarios para su posterior conexión al router. Para ello</w:t>
            </w:r>
            <w:r w:rsidRPr="005C3D62">
              <w:rPr>
                <w:rFonts w:eastAsia="Times New Roman" w:cs="Arial"/>
              </w:rPr>
              <w:t>,</w:t>
            </w:r>
            <w:r w:rsidR="00D76292" w:rsidRPr="005C3D62">
              <w:rPr>
                <w:rFonts w:eastAsia="Times New Roman" w:cs="Arial"/>
              </w:rPr>
              <w:t xml:space="preserve"> durante el PERIODO DE INVERSIÓN DE LA RED DE ACCESO comunicará al FITEL el uso de este switch en su PROPUESTA TECNICA ACTUALIZADA.</w:t>
            </w:r>
          </w:p>
          <w:p w14:paraId="461221EB" w14:textId="77777777" w:rsidR="00D615BD" w:rsidRPr="005C3D62" w:rsidRDefault="00D615BD" w:rsidP="00B61F4E">
            <w:pPr>
              <w:jc w:val="both"/>
              <w:rPr>
                <w:rFonts w:eastAsia="Times New Roman" w:cs="Arial"/>
                <w:lang w:eastAsia="es-PE"/>
              </w:rPr>
            </w:pPr>
          </w:p>
        </w:tc>
      </w:tr>
    </w:tbl>
    <w:p w14:paraId="26088401"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791D6E8D" w14:textId="77777777" w:rsidTr="003718C0">
        <w:trPr>
          <w:jc w:val="right"/>
        </w:trPr>
        <w:tc>
          <w:tcPr>
            <w:tcW w:w="3761" w:type="dxa"/>
          </w:tcPr>
          <w:p w14:paraId="0BD57E0B"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1851119D" w14:textId="78D37B5E" w:rsidR="006F4798" w:rsidRPr="00351696" w:rsidRDefault="00DA74A8" w:rsidP="00F27677">
            <w:pPr>
              <w:jc w:val="both"/>
              <w:rPr>
                <w:rFonts w:cs="Arial"/>
                <w:b/>
                <w:lang w:val="es-PE"/>
              </w:rPr>
            </w:pPr>
            <w:r>
              <w:rPr>
                <w:rFonts w:cs="Arial"/>
                <w:b/>
                <w:lang w:val="es-PE"/>
              </w:rPr>
              <w:t>336</w:t>
            </w:r>
          </w:p>
        </w:tc>
      </w:tr>
      <w:tr w:rsidR="006F4798" w:rsidRPr="00351696" w14:paraId="579D0C4B" w14:textId="77777777" w:rsidTr="003718C0">
        <w:trPr>
          <w:jc w:val="right"/>
        </w:trPr>
        <w:tc>
          <w:tcPr>
            <w:tcW w:w="3761" w:type="dxa"/>
            <w:vAlign w:val="center"/>
          </w:tcPr>
          <w:p w14:paraId="7927121A"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Numeral, literal u otra división de las ESPECIFICACIONES TÉCNICAS DE LA RED DE ACCESO (Anexo Nº 8-B)</w:t>
            </w:r>
          </w:p>
        </w:tc>
        <w:tc>
          <w:tcPr>
            <w:tcW w:w="4733" w:type="dxa"/>
            <w:vAlign w:val="center"/>
          </w:tcPr>
          <w:p w14:paraId="6AEE6B73" w14:textId="77777777" w:rsidR="006F4798" w:rsidRPr="00351696" w:rsidRDefault="006F4798" w:rsidP="00F27677">
            <w:pPr>
              <w:jc w:val="both"/>
              <w:rPr>
                <w:rFonts w:cs="Arial"/>
                <w:b/>
              </w:rPr>
            </w:pPr>
            <w:r w:rsidRPr="00351696">
              <w:rPr>
                <w:rFonts w:cs="Arial"/>
                <w:b/>
              </w:rPr>
              <w:t>4, 4.4 y 4.4.3.</w:t>
            </w:r>
          </w:p>
        </w:tc>
      </w:tr>
      <w:tr w:rsidR="006F4798" w:rsidRPr="00351696" w14:paraId="3778D840" w14:textId="77777777" w:rsidTr="003718C0">
        <w:trPr>
          <w:jc w:val="right"/>
        </w:trPr>
        <w:tc>
          <w:tcPr>
            <w:tcW w:w="8494" w:type="dxa"/>
            <w:gridSpan w:val="2"/>
            <w:vAlign w:val="center"/>
          </w:tcPr>
          <w:p w14:paraId="3EED7A47"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confirmar que si los equipos routing (router o switch) propuestos para Acces tienen por ejemplo: 24 slots o puertos, únicamente serán activos con transceivers los requeridos para la operación de la red y no será obligatorio ofrecer los equipos con todos sus puertos acti</w:t>
            </w:r>
            <w:r w:rsidR="005E2FFE" w:rsidRPr="00351696">
              <w:rPr>
                <w:rFonts w:eastAsia="Times New Roman" w:cs="Arial"/>
                <w:color w:val="000000"/>
                <w:lang w:eastAsia="es-PE"/>
              </w:rPr>
              <w:t>vos, sean eléctricos u ópticos.</w:t>
            </w:r>
          </w:p>
        </w:tc>
      </w:tr>
      <w:tr w:rsidR="00B61F4E" w:rsidRPr="005C3D62" w14:paraId="00CF40E8" w14:textId="77777777" w:rsidTr="00B97223">
        <w:trPr>
          <w:jc w:val="right"/>
        </w:trPr>
        <w:tc>
          <w:tcPr>
            <w:tcW w:w="8494" w:type="dxa"/>
            <w:gridSpan w:val="2"/>
          </w:tcPr>
          <w:p w14:paraId="320CDCA7"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3279BE7F" w14:textId="77777777" w:rsidR="00D615BD" w:rsidRPr="005C3D62" w:rsidRDefault="00D615BD" w:rsidP="00B61F4E">
            <w:pPr>
              <w:contextualSpacing/>
              <w:rPr>
                <w:rFonts w:eastAsia="Times New Roman" w:cs="Arial"/>
                <w:lang w:val="es-PE"/>
              </w:rPr>
            </w:pPr>
          </w:p>
          <w:p w14:paraId="038DE116" w14:textId="690DC958" w:rsidR="002A1508" w:rsidRPr="005C3D62" w:rsidRDefault="00D76292" w:rsidP="005C3D62">
            <w:pPr>
              <w:contextualSpacing/>
              <w:jc w:val="both"/>
              <w:rPr>
                <w:rFonts w:cs="Arial"/>
              </w:rPr>
            </w:pPr>
            <w:r w:rsidRPr="005C3D62">
              <w:rPr>
                <w:rFonts w:eastAsia="Times New Roman" w:cs="Arial"/>
              </w:rPr>
              <w:t>Se precisa que los puertos de los equipos mencionados, como mínimo deberán contar con sus respectivas interfaces ópticas o eléctricas para el funcionamiento u operación de la red.</w:t>
            </w:r>
          </w:p>
          <w:p w14:paraId="38BB3439" w14:textId="77777777" w:rsidR="002A1508" w:rsidRPr="005C3D62" w:rsidRDefault="002A1508" w:rsidP="005C3D62">
            <w:pPr>
              <w:contextualSpacing/>
              <w:jc w:val="both"/>
              <w:rPr>
                <w:rFonts w:asciiTheme="minorHAnsi" w:eastAsia="Times New Roman" w:hAnsiTheme="minorHAnsi" w:cs="Arial"/>
                <w:lang w:eastAsia="es-PE"/>
              </w:rPr>
            </w:pPr>
          </w:p>
        </w:tc>
      </w:tr>
    </w:tbl>
    <w:p w14:paraId="29F9C1B9" w14:textId="77777777" w:rsidR="003718C0" w:rsidRPr="005C3D62" w:rsidRDefault="003718C0"/>
    <w:tbl>
      <w:tblPr>
        <w:tblStyle w:val="Tablaconcuadrcula"/>
        <w:tblW w:w="0" w:type="auto"/>
        <w:jc w:val="right"/>
        <w:tblLook w:val="04A0" w:firstRow="1" w:lastRow="0" w:firstColumn="1" w:lastColumn="0" w:noHBand="0" w:noVBand="1"/>
      </w:tblPr>
      <w:tblGrid>
        <w:gridCol w:w="3761"/>
        <w:gridCol w:w="4733"/>
      </w:tblGrid>
      <w:tr w:rsidR="006F4798" w:rsidRPr="005C3D62" w14:paraId="04E2498C" w14:textId="77777777" w:rsidTr="003718C0">
        <w:trPr>
          <w:jc w:val="right"/>
        </w:trPr>
        <w:tc>
          <w:tcPr>
            <w:tcW w:w="3761" w:type="dxa"/>
          </w:tcPr>
          <w:p w14:paraId="6D89ADF2" w14:textId="77777777" w:rsidR="006F4798" w:rsidRPr="005C3D62" w:rsidRDefault="006F4798" w:rsidP="00F27677">
            <w:pPr>
              <w:jc w:val="both"/>
              <w:rPr>
                <w:rFonts w:cs="Arial"/>
                <w:lang w:val="es-PE"/>
              </w:rPr>
            </w:pPr>
            <w:r w:rsidRPr="005C3D62">
              <w:rPr>
                <w:rFonts w:cs="Arial"/>
                <w:lang w:val="es-PE"/>
              </w:rPr>
              <w:t>Nº de Consulta a las ESPECIFICACIONES TÉCNICAS DE LA RED DE ACCESO (Anexo Nº 8-B)</w:t>
            </w:r>
          </w:p>
        </w:tc>
        <w:tc>
          <w:tcPr>
            <w:tcW w:w="4733" w:type="dxa"/>
          </w:tcPr>
          <w:p w14:paraId="55E31D27" w14:textId="6430B145" w:rsidR="006F4798" w:rsidRPr="005C3D62" w:rsidRDefault="00DA74A8" w:rsidP="00F27677">
            <w:pPr>
              <w:jc w:val="both"/>
              <w:rPr>
                <w:rFonts w:cs="Arial"/>
                <w:b/>
                <w:lang w:val="es-PE"/>
              </w:rPr>
            </w:pPr>
            <w:r>
              <w:rPr>
                <w:rFonts w:cs="Arial"/>
                <w:b/>
                <w:lang w:val="es-PE"/>
              </w:rPr>
              <w:t>337</w:t>
            </w:r>
          </w:p>
        </w:tc>
      </w:tr>
      <w:tr w:rsidR="006F4798" w:rsidRPr="005C3D62" w14:paraId="672CBA0C" w14:textId="77777777" w:rsidTr="003718C0">
        <w:trPr>
          <w:jc w:val="right"/>
        </w:trPr>
        <w:tc>
          <w:tcPr>
            <w:tcW w:w="3761" w:type="dxa"/>
            <w:vAlign w:val="center"/>
          </w:tcPr>
          <w:p w14:paraId="782C344E" w14:textId="77777777" w:rsidR="006F4798" w:rsidRPr="005C3D62" w:rsidRDefault="006F4798" w:rsidP="00F27677">
            <w:pPr>
              <w:jc w:val="both"/>
              <w:rPr>
                <w:rFonts w:eastAsia="Times New Roman" w:cs="Arial"/>
                <w:lang w:eastAsia="es-PE"/>
              </w:rPr>
            </w:pPr>
            <w:r w:rsidRPr="005C3D62">
              <w:rPr>
                <w:rFonts w:eastAsia="Times New Roman" w:cs="Arial"/>
                <w:lang w:eastAsia="es-PE"/>
              </w:rPr>
              <w:t>Numeral, literal u otra división de las ESPECIFICACIONES TÉCNICAS DE LA RED DE ACCESO (Anexo Nº 8-B)</w:t>
            </w:r>
          </w:p>
        </w:tc>
        <w:tc>
          <w:tcPr>
            <w:tcW w:w="4733" w:type="dxa"/>
            <w:vAlign w:val="center"/>
          </w:tcPr>
          <w:p w14:paraId="52DF9A3B" w14:textId="77777777" w:rsidR="006F4798" w:rsidRPr="005C3D62" w:rsidRDefault="006F4798" w:rsidP="00F27677">
            <w:pPr>
              <w:jc w:val="both"/>
              <w:rPr>
                <w:rFonts w:cs="Arial"/>
                <w:b/>
              </w:rPr>
            </w:pPr>
            <w:r w:rsidRPr="005C3D62">
              <w:rPr>
                <w:rFonts w:cs="Arial"/>
                <w:b/>
              </w:rPr>
              <w:t>4, 4.4 y 4.4.3.</w:t>
            </w:r>
          </w:p>
        </w:tc>
      </w:tr>
      <w:tr w:rsidR="006F4798" w:rsidRPr="005C3D62" w14:paraId="4C368505" w14:textId="77777777" w:rsidTr="003718C0">
        <w:trPr>
          <w:jc w:val="right"/>
        </w:trPr>
        <w:tc>
          <w:tcPr>
            <w:tcW w:w="8494" w:type="dxa"/>
            <w:gridSpan w:val="2"/>
            <w:vAlign w:val="center"/>
          </w:tcPr>
          <w:p w14:paraId="39EA5ECA" w14:textId="77777777" w:rsidR="006F4798" w:rsidRPr="005C3D62" w:rsidRDefault="006F4798" w:rsidP="00F27677">
            <w:pPr>
              <w:jc w:val="both"/>
              <w:rPr>
                <w:rFonts w:eastAsia="Times New Roman" w:cs="Arial"/>
                <w:lang w:eastAsia="es-PE"/>
              </w:rPr>
            </w:pPr>
            <w:r w:rsidRPr="005C3D62">
              <w:rPr>
                <w:rFonts w:eastAsia="Times New Roman" w:cs="Arial"/>
                <w:lang w:eastAsia="es-PE"/>
              </w:rPr>
              <w:t>Se solicita revisar y evaluar el MTBF requerido para el equipo de routing de cada nodo, siendo 500,000 horas algo fuera de rango para un equipo de esas características; comparándolo con los routers de Transporte Agregación y CORE que tienen el mismo MTBF de 500,000 horas.</w:t>
            </w:r>
          </w:p>
          <w:p w14:paraId="6F432B98" w14:textId="77777777" w:rsidR="006F4798" w:rsidRPr="005C3D62" w:rsidRDefault="006F4798" w:rsidP="00F27677">
            <w:pPr>
              <w:jc w:val="both"/>
              <w:rPr>
                <w:rFonts w:eastAsia="Times New Roman" w:cs="Arial"/>
                <w:lang w:eastAsia="es-PE"/>
              </w:rPr>
            </w:pPr>
          </w:p>
          <w:p w14:paraId="7EEC599B" w14:textId="77777777" w:rsidR="006F4798" w:rsidRPr="005C3D62" w:rsidRDefault="006F4798" w:rsidP="00F27677">
            <w:pPr>
              <w:jc w:val="both"/>
              <w:rPr>
                <w:rFonts w:eastAsia="Times New Roman" w:cs="Arial"/>
                <w:lang w:eastAsia="es-PE"/>
              </w:rPr>
            </w:pPr>
            <w:r w:rsidRPr="005C3D62">
              <w:rPr>
                <w:rFonts w:eastAsia="Times New Roman" w:cs="Arial"/>
                <w:lang w:eastAsia="es-PE"/>
              </w:rPr>
              <w:t>Se sugiere consi</w:t>
            </w:r>
            <w:r w:rsidR="005E2FFE" w:rsidRPr="005C3D62">
              <w:rPr>
                <w:rFonts w:eastAsia="Times New Roman" w:cs="Arial"/>
                <w:lang w:eastAsia="es-PE"/>
              </w:rPr>
              <w:t>derar un MTBF de 180,000 horas.</w:t>
            </w:r>
          </w:p>
        </w:tc>
      </w:tr>
      <w:tr w:rsidR="00B61F4E" w:rsidRPr="005C3D62" w14:paraId="5DDDB4D2" w14:textId="77777777" w:rsidTr="00B97223">
        <w:trPr>
          <w:jc w:val="right"/>
        </w:trPr>
        <w:tc>
          <w:tcPr>
            <w:tcW w:w="8494" w:type="dxa"/>
            <w:gridSpan w:val="2"/>
          </w:tcPr>
          <w:p w14:paraId="6299F871"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47DCE8E8" w14:textId="77777777" w:rsidR="00D615BD" w:rsidRPr="005C3D62" w:rsidRDefault="00D615BD" w:rsidP="00B61F4E">
            <w:pPr>
              <w:contextualSpacing/>
              <w:rPr>
                <w:rFonts w:eastAsia="Times New Roman" w:cs="Arial"/>
                <w:lang w:val="es-PE"/>
              </w:rPr>
            </w:pPr>
          </w:p>
          <w:p w14:paraId="00DFEEAB" w14:textId="4940BCE3" w:rsidR="00B61F4E" w:rsidRPr="005C3D62" w:rsidRDefault="00D76292" w:rsidP="00B61F4E">
            <w:pPr>
              <w:jc w:val="both"/>
              <w:rPr>
                <w:rFonts w:eastAsia="Times New Roman" w:cs="Arial"/>
                <w:lang w:val="es-PE"/>
              </w:rPr>
            </w:pPr>
            <w:r w:rsidRPr="005C3D62">
              <w:rPr>
                <w:rFonts w:eastAsia="Times New Roman" w:cs="Arial"/>
                <w:lang w:val="es-PE"/>
              </w:rPr>
              <w:t>Ceñirse a lo establecido en las BASES.</w:t>
            </w:r>
          </w:p>
          <w:p w14:paraId="3A0145C0" w14:textId="77777777" w:rsidR="00B61F4E" w:rsidRPr="005C3D62" w:rsidRDefault="00B61F4E" w:rsidP="00B61F4E">
            <w:pPr>
              <w:jc w:val="both"/>
              <w:rPr>
                <w:rFonts w:eastAsia="Times New Roman" w:cs="Arial"/>
                <w:lang w:eastAsia="es-PE"/>
              </w:rPr>
            </w:pPr>
          </w:p>
        </w:tc>
      </w:tr>
    </w:tbl>
    <w:p w14:paraId="1D6ECB2F"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2F979B39" w14:textId="77777777" w:rsidTr="003718C0">
        <w:trPr>
          <w:jc w:val="right"/>
        </w:trPr>
        <w:tc>
          <w:tcPr>
            <w:tcW w:w="3761" w:type="dxa"/>
          </w:tcPr>
          <w:p w14:paraId="3E759D52"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41212510" w14:textId="3B0D821A" w:rsidR="006F4798" w:rsidRPr="00351696" w:rsidRDefault="00DA74A8" w:rsidP="00F27677">
            <w:pPr>
              <w:jc w:val="both"/>
              <w:rPr>
                <w:rFonts w:cs="Arial"/>
                <w:b/>
                <w:lang w:val="es-PE"/>
              </w:rPr>
            </w:pPr>
            <w:r>
              <w:rPr>
                <w:rFonts w:cs="Arial"/>
                <w:b/>
                <w:lang w:val="es-PE"/>
              </w:rPr>
              <w:t>338</w:t>
            </w:r>
          </w:p>
        </w:tc>
      </w:tr>
      <w:tr w:rsidR="006F4798" w:rsidRPr="00351696" w14:paraId="04898CE0" w14:textId="77777777" w:rsidTr="003718C0">
        <w:trPr>
          <w:jc w:val="right"/>
        </w:trPr>
        <w:tc>
          <w:tcPr>
            <w:tcW w:w="3761" w:type="dxa"/>
            <w:vAlign w:val="center"/>
          </w:tcPr>
          <w:p w14:paraId="662AAD53"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Numeral, literal u otra división de las ESPECIFICACIONES TÉCNICAS DE LA RED DE ACCESO (Anexo Nº 8-B)</w:t>
            </w:r>
          </w:p>
        </w:tc>
        <w:tc>
          <w:tcPr>
            <w:tcW w:w="4733" w:type="dxa"/>
            <w:vAlign w:val="center"/>
          </w:tcPr>
          <w:p w14:paraId="0E483E45" w14:textId="77777777" w:rsidR="006F4798" w:rsidRPr="00351696" w:rsidRDefault="006F4798" w:rsidP="00F27677">
            <w:pPr>
              <w:jc w:val="both"/>
              <w:rPr>
                <w:rFonts w:cs="Arial"/>
                <w:b/>
              </w:rPr>
            </w:pPr>
            <w:r w:rsidRPr="00351696">
              <w:rPr>
                <w:rFonts w:cs="Arial"/>
                <w:b/>
              </w:rPr>
              <w:t>4, 4.4 y 4.4.7</w:t>
            </w:r>
          </w:p>
        </w:tc>
      </w:tr>
      <w:tr w:rsidR="006F4798" w:rsidRPr="00351696" w14:paraId="68C8645E" w14:textId="77777777" w:rsidTr="003718C0">
        <w:trPr>
          <w:jc w:val="right"/>
        </w:trPr>
        <w:tc>
          <w:tcPr>
            <w:tcW w:w="8494" w:type="dxa"/>
            <w:gridSpan w:val="2"/>
            <w:vAlign w:val="center"/>
          </w:tcPr>
          <w:p w14:paraId="2BEE1C82"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retirar las capacidades de routing avanzadas como BGP, puesto que al ser un equipo terminal de cliente; esto deberá b</w:t>
            </w:r>
            <w:r w:rsidR="005E2FFE" w:rsidRPr="00351696">
              <w:rPr>
                <w:rFonts w:eastAsia="Times New Roman" w:cs="Arial"/>
                <w:color w:val="000000"/>
                <w:lang w:eastAsia="es-PE"/>
              </w:rPr>
              <w:t>asarse en el diseño del Postor.</w:t>
            </w:r>
          </w:p>
        </w:tc>
      </w:tr>
      <w:tr w:rsidR="00B61F4E" w:rsidRPr="005C3D62" w14:paraId="460EF7C0" w14:textId="77777777" w:rsidTr="00B97223">
        <w:trPr>
          <w:jc w:val="right"/>
        </w:trPr>
        <w:tc>
          <w:tcPr>
            <w:tcW w:w="8494" w:type="dxa"/>
            <w:gridSpan w:val="2"/>
          </w:tcPr>
          <w:p w14:paraId="6ABF4C61"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47E20419" w14:textId="77777777" w:rsidR="00D615BD" w:rsidRPr="005C3D62" w:rsidRDefault="00D615BD" w:rsidP="00B61F4E">
            <w:pPr>
              <w:contextualSpacing/>
              <w:rPr>
                <w:rFonts w:eastAsia="Times New Roman" w:cs="Arial"/>
                <w:lang w:val="es-PE"/>
              </w:rPr>
            </w:pPr>
          </w:p>
          <w:p w14:paraId="44C40B46" w14:textId="68944A49" w:rsidR="00B61F4E" w:rsidRPr="005C3D62" w:rsidRDefault="00D76292" w:rsidP="00B61F4E">
            <w:pPr>
              <w:jc w:val="both"/>
              <w:rPr>
                <w:rFonts w:eastAsia="Times New Roman" w:cs="Arial"/>
                <w:lang w:val="es-PE"/>
              </w:rPr>
            </w:pPr>
            <w:r w:rsidRPr="005C3D62">
              <w:rPr>
                <w:rFonts w:eastAsia="Times New Roman" w:cs="Arial"/>
                <w:lang w:val="es-PE"/>
              </w:rPr>
              <w:t>Ceñirse a lo establecido en las BASES.</w:t>
            </w:r>
          </w:p>
          <w:p w14:paraId="5753D493" w14:textId="77777777" w:rsidR="00B61F4E" w:rsidRPr="005C3D62" w:rsidRDefault="00B61F4E" w:rsidP="00B61F4E">
            <w:pPr>
              <w:jc w:val="both"/>
              <w:rPr>
                <w:rFonts w:eastAsia="Times New Roman" w:cs="Arial"/>
                <w:lang w:eastAsia="es-PE"/>
              </w:rPr>
            </w:pPr>
          </w:p>
        </w:tc>
      </w:tr>
    </w:tbl>
    <w:p w14:paraId="47434D40" w14:textId="77777777" w:rsidR="003718C0" w:rsidRPr="005C3D62" w:rsidRDefault="003718C0"/>
    <w:tbl>
      <w:tblPr>
        <w:tblStyle w:val="Tablaconcuadrcula"/>
        <w:tblW w:w="0" w:type="auto"/>
        <w:jc w:val="right"/>
        <w:tblLook w:val="04A0" w:firstRow="1" w:lastRow="0" w:firstColumn="1" w:lastColumn="0" w:noHBand="0" w:noVBand="1"/>
      </w:tblPr>
      <w:tblGrid>
        <w:gridCol w:w="3761"/>
        <w:gridCol w:w="4733"/>
      </w:tblGrid>
      <w:tr w:rsidR="006F4798" w:rsidRPr="005C3D62" w14:paraId="4CA93488" w14:textId="77777777" w:rsidTr="003718C0">
        <w:trPr>
          <w:jc w:val="right"/>
        </w:trPr>
        <w:tc>
          <w:tcPr>
            <w:tcW w:w="3761" w:type="dxa"/>
          </w:tcPr>
          <w:p w14:paraId="7BF77B8B" w14:textId="77777777" w:rsidR="006F4798" w:rsidRPr="005C3D62" w:rsidRDefault="006F4798" w:rsidP="00F27677">
            <w:pPr>
              <w:jc w:val="both"/>
              <w:rPr>
                <w:rFonts w:cs="Arial"/>
                <w:lang w:val="es-PE"/>
              </w:rPr>
            </w:pPr>
            <w:r w:rsidRPr="005C3D62">
              <w:rPr>
                <w:rFonts w:cs="Arial"/>
                <w:lang w:val="es-PE"/>
              </w:rPr>
              <w:t>Nº de Consulta a las ESPECIFICACIONES TÉCNICAS DE LA RED DE ACCESO (Anexo Nº 8-B)</w:t>
            </w:r>
          </w:p>
        </w:tc>
        <w:tc>
          <w:tcPr>
            <w:tcW w:w="4733" w:type="dxa"/>
          </w:tcPr>
          <w:p w14:paraId="604B87E5" w14:textId="1044F7B7" w:rsidR="006F4798" w:rsidRPr="005C3D62" w:rsidRDefault="00DA74A8" w:rsidP="00F27677">
            <w:pPr>
              <w:jc w:val="both"/>
              <w:rPr>
                <w:rFonts w:cs="Arial"/>
                <w:b/>
                <w:lang w:val="es-PE"/>
              </w:rPr>
            </w:pPr>
            <w:r>
              <w:rPr>
                <w:rFonts w:cs="Arial"/>
                <w:b/>
                <w:lang w:val="es-PE"/>
              </w:rPr>
              <w:t>339</w:t>
            </w:r>
          </w:p>
        </w:tc>
      </w:tr>
      <w:tr w:rsidR="006F4798" w:rsidRPr="005C3D62" w14:paraId="2E5345B4" w14:textId="77777777" w:rsidTr="003718C0">
        <w:trPr>
          <w:jc w:val="right"/>
        </w:trPr>
        <w:tc>
          <w:tcPr>
            <w:tcW w:w="3761" w:type="dxa"/>
            <w:vAlign w:val="center"/>
          </w:tcPr>
          <w:p w14:paraId="1251252B" w14:textId="77777777" w:rsidR="006F4798" w:rsidRPr="005C3D62" w:rsidRDefault="006F4798" w:rsidP="00F27677">
            <w:pPr>
              <w:jc w:val="both"/>
              <w:rPr>
                <w:rFonts w:eastAsia="Times New Roman" w:cs="Arial"/>
                <w:lang w:eastAsia="es-PE"/>
              </w:rPr>
            </w:pPr>
            <w:r w:rsidRPr="005C3D62">
              <w:rPr>
                <w:rFonts w:eastAsia="Times New Roman" w:cs="Arial"/>
                <w:lang w:eastAsia="es-PE"/>
              </w:rPr>
              <w:t>Numeral, literal u otra división de las ESPECIFICACIONES TÉCNICAS DE LA RED DE ACCESO (Anexo Nº 8-B)</w:t>
            </w:r>
          </w:p>
        </w:tc>
        <w:tc>
          <w:tcPr>
            <w:tcW w:w="4733" w:type="dxa"/>
            <w:vAlign w:val="center"/>
          </w:tcPr>
          <w:p w14:paraId="4E0B9B57" w14:textId="77777777" w:rsidR="006F4798" w:rsidRPr="005C3D62" w:rsidRDefault="006F4798" w:rsidP="00F27677">
            <w:pPr>
              <w:jc w:val="both"/>
              <w:rPr>
                <w:rFonts w:cs="Arial"/>
                <w:b/>
              </w:rPr>
            </w:pPr>
            <w:r w:rsidRPr="005C3D62">
              <w:rPr>
                <w:rFonts w:cs="Arial"/>
                <w:b/>
              </w:rPr>
              <w:t>4, 4.4 y 4.4.7</w:t>
            </w:r>
          </w:p>
        </w:tc>
      </w:tr>
      <w:tr w:rsidR="006F4798" w:rsidRPr="005C3D62" w14:paraId="3323A048" w14:textId="77777777" w:rsidTr="003718C0">
        <w:trPr>
          <w:jc w:val="right"/>
        </w:trPr>
        <w:tc>
          <w:tcPr>
            <w:tcW w:w="8494" w:type="dxa"/>
            <w:gridSpan w:val="2"/>
            <w:vAlign w:val="center"/>
          </w:tcPr>
          <w:p w14:paraId="4BA5CFD9" w14:textId="77777777" w:rsidR="006F4798" w:rsidRPr="005C3D62" w:rsidRDefault="006F4798" w:rsidP="00F27677">
            <w:pPr>
              <w:jc w:val="both"/>
              <w:rPr>
                <w:rFonts w:eastAsia="Times New Roman" w:cs="Arial"/>
                <w:lang w:eastAsia="es-PE"/>
              </w:rPr>
            </w:pPr>
            <w:r w:rsidRPr="005C3D62">
              <w:rPr>
                <w:rFonts w:eastAsia="Times New Roman" w:cs="Arial"/>
                <w:lang w:eastAsia="es-PE"/>
              </w:rPr>
              <w:t>Se solicita retirar las características de Firewall ya que este equipo sería un terminal tipo CPE no corporativo, más para usuario; o confirmar que las funcionalidades de “</w:t>
            </w:r>
            <w:r w:rsidRPr="005C3D62">
              <w:rPr>
                <w:rFonts w:cs="Arial"/>
                <w:lang w:eastAsia="es-PE"/>
              </w:rPr>
              <w:t>Stateful Inspection Firewall</w:t>
            </w:r>
            <w:r w:rsidRPr="005C3D62">
              <w:rPr>
                <w:rFonts w:eastAsia="Times New Roman" w:cs="Arial"/>
                <w:lang w:eastAsia="es-PE"/>
              </w:rPr>
              <w:t xml:space="preserve">” serian únicamente las nativas de seguridad </w:t>
            </w:r>
            <w:r w:rsidR="005E2FFE" w:rsidRPr="005C3D62">
              <w:rPr>
                <w:rFonts w:eastAsia="Times New Roman" w:cs="Arial"/>
                <w:lang w:eastAsia="es-PE"/>
              </w:rPr>
              <w:t>como bloqueo y otras similares.</w:t>
            </w:r>
          </w:p>
        </w:tc>
      </w:tr>
      <w:tr w:rsidR="00B61F4E" w:rsidRPr="005C3D62" w14:paraId="0FD2602A" w14:textId="77777777" w:rsidTr="00B97223">
        <w:trPr>
          <w:jc w:val="right"/>
        </w:trPr>
        <w:tc>
          <w:tcPr>
            <w:tcW w:w="8494" w:type="dxa"/>
            <w:gridSpan w:val="2"/>
          </w:tcPr>
          <w:p w14:paraId="78C8CBEF"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4A44919A" w14:textId="77777777" w:rsidR="00D615BD" w:rsidRPr="005C3D62" w:rsidRDefault="00D615BD" w:rsidP="00B61F4E">
            <w:pPr>
              <w:contextualSpacing/>
              <w:rPr>
                <w:rFonts w:eastAsia="Times New Roman" w:cs="Arial"/>
                <w:lang w:val="es-PE"/>
              </w:rPr>
            </w:pPr>
          </w:p>
          <w:p w14:paraId="291117FF" w14:textId="3AB14FB4" w:rsidR="00B61F4E" w:rsidRPr="005C3D62" w:rsidRDefault="00D76292" w:rsidP="003A0F58">
            <w:pPr>
              <w:jc w:val="both"/>
              <w:rPr>
                <w:rFonts w:eastAsia="Times New Roman" w:cs="Arial"/>
                <w:lang w:eastAsia="es-PE"/>
              </w:rPr>
            </w:pPr>
            <w:r w:rsidRPr="005C3D62">
              <w:rPr>
                <w:rFonts w:eastAsia="Times New Roman" w:cs="Arial"/>
                <w:lang w:val="es-PE"/>
              </w:rPr>
              <w:t>Ceñirse a lo establecido en las BASES.</w:t>
            </w:r>
            <w:bookmarkStart w:id="0" w:name="_GoBack"/>
            <w:bookmarkEnd w:id="0"/>
          </w:p>
        </w:tc>
      </w:tr>
    </w:tbl>
    <w:p w14:paraId="14BFEC86"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67BD1A94" w14:textId="77777777" w:rsidTr="003718C0">
        <w:trPr>
          <w:jc w:val="right"/>
        </w:trPr>
        <w:tc>
          <w:tcPr>
            <w:tcW w:w="3761" w:type="dxa"/>
          </w:tcPr>
          <w:p w14:paraId="21E18C2D"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64CB565D" w14:textId="40DFD9E8" w:rsidR="006F4798" w:rsidRPr="00351696" w:rsidRDefault="00DA74A8" w:rsidP="00F27677">
            <w:pPr>
              <w:jc w:val="both"/>
              <w:rPr>
                <w:rFonts w:cs="Arial"/>
                <w:b/>
                <w:lang w:val="es-PE"/>
              </w:rPr>
            </w:pPr>
            <w:r>
              <w:rPr>
                <w:rFonts w:cs="Arial"/>
                <w:b/>
                <w:lang w:val="es-PE"/>
              </w:rPr>
              <w:t>340</w:t>
            </w:r>
          </w:p>
        </w:tc>
      </w:tr>
      <w:tr w:rsidR="006F4798" w:rsidRPr="00351696" w14:paraId="161EA507" w14:textId="77777777" w:rsidTr="003718C0">
        <w:trPr>
          <w:jc w:val="right"/>
        </w:trPr>
        <w:tc>
          <w:tcPr>
            <w:tcW w:w="3761" w:type="dxa"/>
            <w:vAlign w:val="center"/>
          </w:tcPr>
          <w:p w14:paraId="5CB19613"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Numeral, literal u otra división de las ESPECIFICACIONES TÉCNICAS DE LA RED DE ACCESO (Anexo Nº 8-B)</w:t>
            </w:r>
          </w:p>
        </w:tc>
        <w:tc>
          <w:tcPr>
            <w:tcW w:w="4733" w:type="dxa"/>
            <w:vAlign w:val="center"/>
          </w:tcPr>
          <w:p w14:paraId="23D74FD7" w14:textId="77777777" w:rsidR="006F4798" w:rsidRPr="00351696" w:rsidRDefault="006F4798" w:rsidP="00F27677">
            <w:pPr>
              <w:jc w:val="both"/>
              <w:rPr>
                <w:rFonts w:cs="Arial"/>
                <w:b/>
              </w:rPr>
            </w:pPr>
            <w:r w:rsidRPr="00351696">
              <w:rPr>
                <w:rFonts w:cs="Arial"/>
                <w:b/>
              </w:rPr>
              <w:t>4, 4.4 y 4.4.7</w:t>
            </w:r>
          </w:p>
        </w:tc>
      </w:tr>
      <w:tr w:rsidR="006F4798" w:rsidRPr="00351696" w14:paraId="14C5A376" w14:textId="77777777" w:rsidTr="003718C0">
        <w:trPr>
          <w:jc w:val="right"/>
        </w:trPr>
        <w:tc>
          <w:tcPr>
            <w:tcW w:w="8494" w:type="dxa"/>
            <w:gridSpan w:val="2"/>
            <w:vAlign w:val="center"/>
          </w:tcPr>
          <w:p w14:paraId="30ADC0AE"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confirmar que para esta etapa de entidades obligatorias el CPE involucrado es únicamente el CPE tipo-A el cual es para “</w:t>
            </w:r>
            <w:r w:rsidRPr="00351696">
              <w:rPr>
                <w:rFonts w:cs="Arial"/>
                <w:b/>
              </w:rPr>
              <w:t>Especificación técnica mínima del CPE para Instituciones Públicas</w:t>
            </w:r>
            <w:r w:rsidRPr="00351696">
              <w:rPr>
                <w:rFonts w:eastAsia="Times New Roman" w:cs="Arial"/>
                <w:color w:val="000000"/>
                <w:lang w:eastAsia="es-PE"/>
              </w:rPr>
              <w:t>”; en esta etapa no existen entidades tipificadas como “</w:t>
            </w:r>
            <w:r w:rsidRPr="00351696">
              <w:rPr>
                <w:rFonts w:cs="Arial"/>
                <w:b/>
              </w:rPr>
              <w:t>para contratantes distintos a Instituciones Públicas</w:t>
            </w:r>
            <w:r w:rsidR="005E2FFE" w:rsidRPr="00351696">
              <w:rPr>
                <w:rFonts w:eastAsia="Times New Roman" w:cs="Arial"/>
                <w:color w:val="000000"/>
                <w:lang w:eastAsia="es-PE"/>
              </w:rPr>
              <w:t>”</w:t>
            </w:r>
          </w:p>
        </w:tc>
      </w:tr>
      <w:tr w:rsidR="00B61F4E" w:rsidRPr="005C3D62" w14:paraId="6A6DABE7" w14:textId="77777777" w:rsidTr="00B97223">
        <w:trPr>
          <w:jc w:val="right"/>
        </w:trPr>
        <w:tc>
          <w:tcPr>
            <w:tcW w:w="8494" w:type="dxa"/>
            <w:gridSpan w:val="2"/>
          </w:tcPr>
          <w:p w14:paraId="7D1CADF2"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504A1313" w14:textId="77777777" w:rsidR="00D615BD" w:rsidRPr="005C3D62" w:rsidRDefault="00D615BD" w:rsidP="00B61F4E">
            <w:pPr>
              <w:contextualSpacing/>
              <w:rPr>
                <w:rFonts w:eastAsia="Times New Roman" w:cs="Arial"/>
                <w:lang w:val="es-PE"/>
              </w:rPr>
            </w:pPr>
          </w:p>
          <w:p w14:paraId="44CAAAFA" w14:textId="77777777" w:rsidR="00B61F4E" w:rsidRPr="005C3D62" w:rsidRDefault="00D76292" w:rsidP="00B61F4E">
            <w:pPr>
              <w:jc w:val="both"/>
              <w:rPr>
                <w:rFonts w:eastAsia="Times New Roman" w:cs="Arial"/>
              </w:rPr>
            </w:pPr>
            <w:r w:rsidRPr="005C3D62">
              <w:rPr>
                <w:rFonts w:eastAsia="Times New Roman" w:cs="Arial"/>
              </w:rPr>
              <w:t>Se precisa que durante el PERIODO DE OPERACIÓN puede haber requerimientos adicionales d</w:t>
            </w:r>
            <w:r w:rsidR="00D615BD" w:rsidRPr="005C3D62">
              <w:rPr>
                <w:rFonts w:eastAsia="Times New Roman" w:cs="Arial"/>
              </w:rPr>
              <w:t xml:space="preserve">e otras Instituciones Públicas </w:t>
            </w:r>
            <w:r w:rsidRPr="005C3D62">
              <w:rPr>
                <w:rFonts w:eastAsia="Times New Roman" w:cs="Arial"/>
              </w:rPr>
              <w:t>cuyos equipos deberán cumplir la especificación mínima detallada en la Tabla 7-A del Anexo 8-B de las BASES. Por otro lado, respecto a otros CONTRATANTES que no son Instituciones Públicas (ejm: usuarios residenciales, corporativos privados, etc.) que quisieran contratar el servicio durante el PERIODO DE OPERACIÓN el equipo CPE deberá tener las características señaladas en la Tabla 7-B del Anexo 8-B de las BASES.</w:t>
            </w:r>
          </w:p>
          <w:p w14:paraId="2E0E01F4" w14:textId="77777777" w:rsidR="00D615BD" w:rsidRPr="005C3D62" w:rsidRDefault="00D615BD" w:rsidP="00B61F4E">
            <w:pPr>
              <w:jc w:val="both"/>
              <w:rPr>
                <w:rFonts w:eastAsia="Times New Roman" w:cs="Arial"/>
                <w:lang w:eastAsia="es-PE"/>
              </w:rPr>
            </w:pPr>
          </w:p>
        </w:tc>
      </w:tr>
    </w:tbl>
    <w:p w14:paraId="0C68BAF3" w14:textId="77777777" w:rsidR="003718C0" w:rsidRPr="005C3D62" w:rsidRDefault="003718C0"/>
    <w:tbl>
      <w:tblPr>
        <w:tblStyle w:val="Tablaconcuadrcula"/>
        <w:tblW w:w="0" w:type="auto"/>
        <w:jc w:val="right"/>
        <w:tblLook w:val="04A0" w:firstRow="1" w:lastRow="0" w:firstColumn="1" w:lastColumn="0" w:noHBand="0" w:noVBand="1"/>
      </w:tblPr>
      <w:tblGrid>
        <w:gridCol w:w="3761"/>
        <w:gridCol w:w="4733"/>
      </w:tblGrid>
      <w:tr w:rsidR="006F4798" w:rsidRPr="005C3D62" w14:paraId="5CE10F53" w14:textId="77777777" w:rsidTr="003718C0">
        <w:trPr>
          <w:jc w:val="right"/>
        </w:trPr>
        <w:tc>
          <w:tcPr>
            <w:tcW w:w="3761" w:type="dxa"/>
          </w:tcPr>
          <w:p w14:paraId="28D8C3B0" w14:textId="77777777" w:rsidR="006F4798" w:rsidRPr="005C3D62" w:rsidRDefault="006F4798" w:rsidP="00F27677">
            <w:pPr>
              <w:jc w:val="both"/>
              <w:rPr>
                <w:rFonts w:cs="Arial"/>
                <w:lang w:val="es-PE"/>
              </w:rPr>
            </w:pPr>
            <w:r w:rsidRPr="005C3D62">
              <w:rPr>
                <w:rFonts w:cs="Arial"/>
                <w:lang w:val="es-PE"/>
              </w:rPr>
              <w:t>Nº de Consulta a las ESPECIFICACIONES TÉCNICAS DE LA RED DE ACCESO (Anexo Nº 8-B)</w:t>
            </w:r>
          </w:p>
        </w:tc>
        <w:tc>
          <w:tcPr>
            <w:tcW w:w="4733" w:type="dxa"/>
          </w:tcPr>
          <w:p w14:paraId="1ED7EE63" w14:textId="282F8DC5" w:rsidR="006F4798" w:rsidRPr="005C3D62" w:rsidRDefault="00DA74A8" w:rsidP="00F27677">
            <w:pPr>
              <w:jc w:val="both"/>
              <w:rPr>
                <w:rFonts w:cs="Arial"/>
                <w:b/>
                <w:lang w:val="es-PE"/>
              </w:rPr>
            </w:pPr>
            <w:r>
              <w:rPr>
                <w:rFonts w:cs="Arial"/>
                <w:b/>
                <w:lang w:val="es-PE"/>
              </w:rPr>
              <w:t>341</w:t>
            </w:r>
          </w:p>
        </w:tc>
      </w:tr>
      <w:tr w:rsidR="006F4798" w:rsidRPr="005C3D62" w14:paraId="7F77EBCA" w14:textId="77777777" w:rsidTr="003718C0">
        <w:trPr>
          <w:jc w:val="right"/>
        </w:trPr>
        <w:tc>
          <w:tcPr>
            <w:tcW w:w="3761" w:type="dxa"/>
            <w:vAlign w:val="center"/>
          </w:tcPr>
          <w:p w14:paraId="4115C84E" w14:textId="77777777" w:rsidR="006F4798" w:rsidRPr="005C3D62" w:rsidRDefault="006F4798" w:rsidP="00F27677">
            <w:pPr>
              <w:jc w:val="both"/>
              <w:rPr>
                <w:rFonts w:eastAsia="Times New Roman" w:cs="Arial"/>
                <w:lang w:eastAsia="es-PE"/>
              </w:rPr>
            </w:pPr>
            <w:r w:rsidRPr="005C3D62">
              <w:rPr>
                <w:rFonts w:eastAsia="Times New Roman" w:cs="Arial"/>
                <w:lang w:eastAsia="es-PE"/>
              </w:rPr>
              <w:t>Numeral, literal u otra división de las ESPECIFICACIONES TÉCNICAS DE LA RED DE ACCESO (Anexo Nº 8-B)</w:t>
            </w:r>
          </w:p>
        </w:tc>
        <w:tc>
          <w:tcPr>
            <w:tcW w:w="4733" w:type="dxa"/>
            <w:vAlign w:val="center"/>
          </w:tcPr>
          <w:p w14:paraId="7BB23A6A" w14:textId="77777777" w:rsidR="006F4798" w:rsidRPr="005C3D62" w:rsidRDefault="006F4798" w:rsidP="00F27677">
            <w:pPr>
              <w:jc w:val="both"/>
              <w:rPr>
                <w:rFonts w:cs="Arial"/>
                <w:b/>
              </w:rPr>
            </w:pPr>
            <w:r w:rsidRPr="005C3D62">
              <w:rPr>
                <w:rFonts w:cs="Arial"/>
                <w:b/>
              </w:rPr>
              <w:t>4, 4.4 y 4.4.7</w:t>
            </w:r>
          </w:p>
        </w:tc>
      </w:tr>
      <w:tr w:rsidR="006F4798" w:rsidRPr="005C3D62" w14:paraId="59BCD4DB" w14:textId="77777777" w:rsidTr="003718C0">
        <w:trPr>
          <w:jc w:val="right"/>
        </w:trPr>
        <w:tc>
          <w:tcPr>
            <w:tcW w:w="8494" w:type="dxa"/>
            <w:gridSpan w:val="2"/>
            <w:vAlign w:val="center"/>
          </w:tcPr>
          <w:p w14:paraId="369DAB2E" w14:textId="77777777" w:rsidR="006F4798" w:rsidRPr="005C3D62" w:rsidRDefault="006F4798" w:rsidP="00F27677">
            <w:pPr>
              <w:jc w:val="both"/>
              <w:rPr>
                <w:rFonts w:eastAsia="Times New Roman" w:cs="Arial"/>
                <w:lang w:eastAsia="es-PE"/>
              </w:rPr>
            </w:pPr>
            <w:r w:rsidRPr="005C3D62">
              <w:rPr>
                <w:rFonts w:eastAsia="Times New Roman" w:cs="Arial"/>
                <w:lang w:eastAsia="es-PE"/>
              </w:rPr>
              <w:t>El CPE tipo-B al ser un CPE para entidades no públicas, se solicita se elimine esas características puesto que depende más de la estrategia de operación y comercial del Postor durante la operación de la red (10 años), pudiendo instalar equipos con prestaciones adecuadas para este servicio posible</w:t>
            </w:r>
            <w:r w:rsidR="005E2FFE" w:rsidRPr="005C3D62">
              <w:rPr>
                <w:rFonts w:eastAsia="Times New Roman" w:cs="Arial"/>
                <w:lang w:eastAsia="es-PE"/>
              </w:rPr>
              <w:t>mente “domiciliario” o similar.</w:t>
            </w:r>
          </w:p>
        </w:tc>
      </w:tr>
      <w:tr w:rsidR="00B61F4E" w:rsidRPr="005C3D62" w14:paraId="38684B65" w14:textId="77777777" w:rsidTr="00B97223">
        <w:trPr>
          <w:jc w:val="right"/>
        </w:trPr>
        <w:tc>
          <w:tcPr>
            <w:tcW w:w="8494" w:type="dxa"/>
            <w:gridSpan w:val="2"/>
          </w:tcPr>
          <w:p w14:paraId="3C3ECAE6"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4FFA9E43" w14:textId="77777777" w:rsidR="00D615BD" w:rsidRPr="005C3D62" w:rsidRDefault="00D615BD" w:rsidP="00B61F4E">
            <w:pPr>
              <w:contextualSpacing/>
              <w:rPr>
                <w:rFonts w:eastAsia="Times New Roman" w:cs="Arial"/>
                <w:lang w:val="es-PE"/>
              </w:rPr>
            </w:pPr>
          </w:p>
          <w:p w14:paraId="5C965FD5" w14:textId="77777777" w:rsidR="00B61F4E" w:rsidRPr="005C3D62" w:rsidRDefault="00D76292" w:rsidP="00B61F4E">
            <w:pPr>
              <w:jc w:val="both"/>
              <w:rPr>
                <w:rFonts w:eastAsia="Times New Roman" w:cs="Arial"/>
                <w:lang w:val="es-PE"/>
              </w:rPr>
            </w:pPr>
            <w:r w:rsidRPr="005C3D62">
              <w:rPr>
                <w:rFonts w:eastAsia="Times New Roman" w:cs="Arial"/>
                <w:lang w:val="es-PE"/>
              </w:rPr>
              <w:t>Ceñirse a lo establecido en las BASES.</w:t>
            </w:r>
          </w:p>
          <w:p w14:paraId="0FE75303" w14:textId="77777777" w:rsidR="00D615BD" w:rsidRPr="005C3D62" w:rsidRDefault="00D615BD" w:rsidP="00B61F4E">
            <w:pPr>
              <w:jc w:val="both"/>
              <w:rPr>
                <w:rFonts w:eastAsia="Times New Roman" w:cs="Arial"/>
                <w:lang w:eastAsia="es-PE"/>
              </w:rPr>
            </w:pPr>
          </w:p>
        </w:tc>
      </w:tr>
    </w:tbl>
    <w:p w14:paraId="1421291A"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7718935F" w14:textId="77777777" w:rsidTr="003718C0">
        <w:trPr>
          <w:jc w:val="right"/>
        </w:trPr>
        <w:tc>
          <w:tcPr>
            <w:tcW w:w="3761" w:type="dxa"/>
          </w:tcPr>
          <w:p w14:paraId="573281E4"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47ADF18D" w14:textId="435E878C" w:rsidR="006F4798" w:rsidRPr="00351696" w:rsidRDefault="00DA74A8" w:rsidP="00F27677">
            <w:pPr>
              <w:jc w:val="both"/>
              <w:rPr>
                <w:rFonts w:cs="Arial"/>
                <w:b/>
                <w:lang w:val="es-PE"/>
              </w:rPr>
            </w:pPr>
            <w:r>
              <w:rPr>
                <w:rFonts w:cs="Arial"/>
                <w:b/>
                <w:lang w:val="es-PE"/>
              </w:rPr>
              <w:t>342</w:t>
            </w:r>
          </w:p>
        </w:tc>
      </w:tr>
      <w:tr w:rsidR="006F4798" w:rsidRPr="00351696" w14:paraId="2B2A9267" w14:textId="77777777" w:rsidTr="003718C0">
        <w:trPr>
          <w:jc w:val="right"/>
        </w:trPr>
        <w:tc>
          <w:tcPr>
            <w:tcW w:w="3761" w:type="dxa"/>
            <w:vAlign w:val="center"/>
          </w:tcPr>
          <w:p w14:paraId="04DAABF6"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Numeral, literal u otra división de las ESPECIFICACIONES TÉCNICAS DE LA RED DE ACCESO (Anexo Nº 8-B)</w:t>
            </w:r>
          </w:p>
        </w:tc>
        <w:tc>
          <w:tcPr>
            <w:tcW w:w="4733" w:type="dxa"/>
            <w:vAlign w:val="center"/>
          </w:tcPr>
          <w:p w14:paraId="5403A700" w14:textId="77777777" w:rsidR="006F4798" w:rsidRPr="00351696" w:rsidRDefault="006F4798" w:rsidP="00F27677">
            <w:pPr>
              <w:jc w:val="both"/>
              <w:rPr>
                <w:rFonts w:cs="Arial"/>
                <w:b/>
              </w:rPr>
            </w:pPr>
            <w:r w:rsidRPr="00351696">
              <w:rPr>
                <w:rFonts w:cs="Arial"/>
                <w:b/>
              </w:rPr>
              <w:t>4, 4.4 y 4.4.7</w:t>
            </w:r>
          </w:p>
        </w:tc>
      </w:tr>
      <w:tr w:rsidR="006F4798" w:rsidRPr="00351696" w14:paraId="657B72E4" w14:textId="77777777" w:rsidTr="003718C0">
        <w:trPr>
          <w:jc w:val="right"/>
        </w:trPr>
        <w:tc>
          <w:tcPr>
            <w:tcW w:w="8494" w:type="dxa"/>
            <w:gridSpan w:val="2"/>
            <w:vAlign w:val="center"/>
          </w:tcPr>
          <w:p w14:paraId="1B3F465F"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confirmar que las capacidades de CPE podrían integrarse con las capacidades del “switch de acceso” en la institución beneficiarias, siempre cumpliendo con las características y cantidad de puertos disponibles soli</w:t>
            </w:r>
            <w:r w:rsidR="005E2FFE" w:rsidRPr="00351696">
              <w:rPr>
                <w:rFonts w:eastAsia="Times New Roman" w:cs="Arial"/>
                <w:color w:val="000000"/>
                <w:lang w:eastAsia="es-PE"/>
              </w:rPr>
              <w:t>citados, igualando o superando.</w:t>
            </w:r>
          </w:p>
        </w:tc>
      </w:tr>
      <w:tr w:rsidR="00DC78DF" w:rsidRPr="00DC78DF" w14:paraId="654B310B" w14:textId="77777777" w:rsidTr="00B97223">
        <w:trPr>
          <w:jc w:val="right"/>
        </w:trPr>
        <w:tc>
          <w:tcPr>
            <w:tcW w:w="8494" w:type="dxa"/>
            <w:gridSpan w:val="2"/>
          </w:tcPr>
          <w:p w14:paraId="4BF38080" w14:textId="77777777" w:rsidR="00B61F4E" w:rsidRPr="00DC78DF" w:rsidRDefault="00B61F4E" w:rsidP="00B61F4E">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57958903" w14:textId="77777777" w:rsidR="00D615BD" w:rsidRPr="00DC78DF" w:rsidRDefault="00D615BD" w:rsidP="00B61F4E">
            <w:pPr>
              <w:contextualSpacing/>
              <w:rPr>
                <w:rFonts w:eastAsia="Times New Roman" w:cs="Arial"/>
                <w:lang w:val="es-PE"/>
              </w:rPr>
            </w:pPr>
          </w:p>
          <w:p w14:paraId="1EB6221E" w14:textId="77777777" w:rsidR="002A1508" w:rsidRPr="00DC78DF" w:rsidRDefault="00D76292" w:rsidP="00B61F4E">
            <w:pPr>
              <w:jc w:val="both"/>
              <w:rPr>
                <w:rFonts w:eastAsia="Times New Roman" w:cs="Arial"/>
                <w:lang w:val="es-PE"/>
              </w:rPr>
            </w:pPr>
            <w:r w:rsidRPr="00DC78DF">
              <w:rPr>
                <w:rFonts w:eastAsia="Times New Roman" w:cs="Arial"/>
                <w:lang w:val="es-PE"/>
              </w:rPr>
              <w:t>El switch de la institución beneficiaria es parte del MODULO DE ACCESO, por tanto, ceñirse a lo establecido en las BASES.</w:t>
            </w:r>
          </w:p>
          <w:p w14:paraId="7000AF1F" w14:textId="77777777" w:rsidR="00B61F4E" w:rsidRPr="00DC78DF" w:rsidRDefault="00B61F4E" w:rsidP="00B61F4E">
            <w:pPr>
              <w:jc w:val="both"/>
              <w:rPr>
                <w:rFonts w:eastAsia="Times New Roman" w:cs="Arial"/>
                <w:lang w:eastAsia="es-PE"/>
              </w:rPr>
            </w:pPr>
          </w:p>
        </w:tc>
      </w:tr>
    </w:tbl>
    <w:p w14:paraId="10A56BB5"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6F4798" w:rsidRPr="00DC78DF" w14:paraId="78A1FF51" w14:textId="77777777" w:rsidTr="003718C0">
        <w:trPr>
          <w:jc w:val="right"/>
        </w:trPr>
        <w:tc>
          <w:tcPr>
            <w:tcW w:w="3761" w:type="dxa"/>
          </w:tcPr>
          <w:p w14:paraId="3521CA22"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6C5449D9" w14:textId="1C82DC8E" w:rsidR="006F4798" w:rsidRPr="00DC78DF" w:rsidRDefault="00DA74A8" w:rsidP="00F27677">
            <w:pPr>
              <w:jc w:val="both"/>
              <w:rPr>
                <w:rFonts w:cs="Arial"/>
                <w:b/>
                <w:lang w:val="es-PE"/>
              </w:rPr>
            </w:pPr>
            <w:r>
              <w:rPr>
                <w:rFonts w:cs="Arial"/>
                <w:b/>
                <w:lang w:val="es-PE"/>
              </w:rPr>
              <w:t>343</w:t>
            </w:r>
          </w:p>
        </w:tc>
      </w:tr>
      <w:tr w:rsidR="006F4798" w:rsidRPr="00DC78DF" w14:paraId="22FB88BA" w14:textId="77777777" w:rsidTr="003718C0">
        <w:trPr>
          <w:jc w:val="right"/>
        </w:trPr>
        <w:tc>
          <w:tcPr>
            <w:tcW w:w="3761" w:type="dxa"/>
            <w:vAlign w:val="center"/>
          </w:tcPr>
          <w:p w14:paraId="79CCBF6F"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Numeral, literal u otra división de las ESPECIFICACIONES TÉCNICAS DE LA RED DE ACCESO (Anexo Nº 8-B)</w:t>
            </w:r>
          </w:p>
        </w:tc>
        <w:tc>
          <w:tcPr>
            <w:tcW w:w="4733" w:type="dxa"/>
            <w:vAlign w:val="center"/>
          </w:tcPr>
          <w:p w14:paraId="3ED8ECA7" w14:textId="77777777" w:rsidR="006F4798" w:rsidRPr="00DC78DF" w:rsidRDefault="006F4798" w:rsidP="00F27677">
            <w:pPr>
              <w:jc w:val="both"/>
              <w:rPr>
                <w:rFonts w:cs="Arial"/>
                <w:b/>
              </w:rPr>
            </w:pPr>
            <w:r w:rsidRPr="00DC78DF">
              <w:rPr>
                <w:rFonts w:cs="Arial"/>
                <w:b/>
              </w:rPr>
              <w:t>4, 4.4 y 4.4.7</w:t>
            </w:r>
          </w:p>
        </w:tc>
      </w:tr>
      <w:tr w:rsidR="006F4798" w:rsidRPr="00DC78DF" w14:paraId="264F35D0" w14:textId="77777777" w:rsidTr="003718C0">
        <w:trPr>
          <w:jc w:val="right"/>
        </w:trPr>
        <w:tc>
          <w:tcPr>
            <w:tcW w:w="8494" w:type="dxa"/>
            <w:gridSpan w:val="2"/>
            <w:vAlign w:val="center"/>
          </w:tcPr>
          <w:p w14:paraId="26B91B0B"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Se solicita confirmación que el CPE no podrá integrar la capacidad de WiFi indoor, puesto que el CPE será un elemento aislado, ubicado y encerrado en el gabinete de comunicaciones de cada entidad beneficiaria y esta posición afectaría la señal inalámbrica así como la ubicación</w:t>
            </w:r>
            <w:r w:rsidR="005E2FFE" w:rsidRPr="00DC78DF">
              <w:rPr>
                <w:rFonts w:eastAsia="Times New Roman" w:cs="Arial"/>
                <w:color w:val="000000"/>
                <w:lang w:eastAsia="es-PE"/>
              </w:rPr>
              <w:t xml:space="preserve"> de antenas o del mismo equipo.</w:t>
            </w:r>
          </w:p>
        </w:tc>
      </w:tr>
      <w:tr w:rsidR="00DC78DF" w:rsidRPr="00DC78DF" w14:paraId="41BAE78E" w14:textId="77777777" w:rsidTr="00B97223">
        <w:trPr>
          <w:jc w:val="right"/>
        </w:trPr>
        <w:tc>
          <w:tcPr>
            <w:tcW w:w="8494" w:type="dxa"/>
            <w:gridSpan w:val="2"/>
          </w:tcPr>
          <w:p w14:paraId="47D0249C" w14:textId="77777777" w:rsidR="00B61F4E" w:rsidRPr="00DC78DF" w:rsidRDefault="00B61F4E" w:rsidP="00B61F4E">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1719496B" w14:textId="77777777" w:rsidR="00D615BD" w:rsidRPr="00DC78DF" w:rsidRDefault="00D615BD" w:rsidP="00B61F4E">
            <w:pPr>
              <w:contextualSpacing/>
              <w:rPr>
                <w:rFonts w:eastAsia="Times New Roman" w:cs="Arial"/>
                <w:lang w:val="es-PE"/>
              </w:rPr>
            </w:pPr>
          </w:p>
          <w:p w14:paraId="4022520E" w14:textId="4346CC68" w:rsidR="002A1508" w:rsidRPr="00DC78DF" w:rsidRDefault="00D76292" w:rsidP="00B61F4E">
            <w:pPr>
              <w:jc w:val="both"/>
              <w:rPr>
                <w:rFonts w:eastAsia="Times New Roman" w:cs="Arial"/>
                <w:lang w:val="es-PE"/>
              </w:rPr>
            </w:pPr>
            <w:r w:rsidRPr="00DC78DF">
              <w:rPr>
                <w:rFonts w:eastAsia="Times New Roman" w:cs="Arial"/>
                <w:lang w:val="es-PE"/>
              </w:rPr>
              <w:t>Efectivamente</w:t>
            </w:r>
            <w:r w:rsidR="00DC78DF">
              <w:rPr>
                <w:rFonts w:eastAsia="Times New Roman" w:cs="Arial"/>
                <w:lang w:val="es-PE"/>
              </w:rPr>
              <w:t>,</w:t>
            </w:r>
            <w:r w:rsidRPr="00DC78DF">
              <w:rPr>
                <w:rFonts w:eastAsia="Times New Roman" w:cs="Arial"/>
                <w:lang w:val="es-PE"/>
              </w:rPr>
              <w:t xml:space="preserve"> se deberían considerar equipos separados por temas de ubicación y condiciones técnicas a fin de poder cubrir de manera efectiva la institución beneficiaria.</w:t>
            </w:r>
          </w:p>
          <w:p w14:paraId="08B5CE60" w14:textId="77777777" w:rsidR="00B61F4E" w:rsidRPr="00DC78DF" w:rsidRDefault="00B61F4E" w:rsidP="00B61F4E">
            <w:pPr>
              <w:jc w:val="both"/>
              <w:rPr>
                <w:rFonts w:eastAsia="Times New Roman" w:cs="Arial"/>
                <w:lang w:eastAsia="es-PE"/>
              </w:rPr>
            </w:pPr>
          </w:p>
        </w:tc>
      </w:tr>
    </w:tbl>
    <w:p w14:paraId="3A5212A5"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DC78DF" w:rsidRPr="00DC78DF" w14:paraId="7F11A28E" w14:textId="77777777" w:rsidTr="003718C0">
        <w:trPr>
          <w:jc w:val="right"/>
        </w:trPr>
        <w:tc>
          <w:tcPr>
            <w:tcW w:w="3761" w:type="dxa"/>
          </w:tcPr>
          <w:p w14:paraId="79A21888"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5A941C61" w14:textId="6353ED21" w:rsidR="006F4798" w:rsidRPr="00DC78DF" w:rsidRDefault="00DA74A8" w:rsidP="00F27677">
            <w:pPr>
              <w:jc w:val="both"/>
              <w:rPr>
                <w:rFonts w:cs="Arial"/>
                <w:b/>
                <w:lang w:val="es-PE"/>
              </w:rPr>
            </w:pPr>
            <w:r>
              <w:rPr>
                <w:rFonts w:cs="Arial"/>
                <w:b/>
                <w:lang w:val="es-PE"/>
              </w:rPr>
              <w:t>344</w:t>
            </w:r>
          </w:p>
        </w:tc>
      </w:tr>
      <w:tr w:rsidR="00DC78DF" w:rsidRPr="00DC78DF" w14:paraId="404FDB74" w14:textId="77777777" w:rsidTr="003718C0">
        <w:trPr>
          <w:jc w:val="right"/>
        </w:trPr>
        <w:tc>
          <w:tcPr>
            <w:tcW w:w="3761" w:type="dxa"/>
            <w:vAlign w:val="center"/>
          </w:tcPr>
          <w:p w14:paraId="62962250" w14:textId="77777777" w:rsidR="006F4798" w:rsidRPr="00DC78DF" w:rsidRDefault="006F4798" w:rsidP="00F27677">
            <w:pPr>
              <w:jc w:val="both"/>
              <w:rPr>
                <w:rFonts w:eastAsia="Times New Roman" w:cs="Arial"/>
                <w:lang w:eastAsia="es-PE"/>
              </w:rPr>
            </w:pPr>
            <w:r w:rsidRPr="00DC78DF">
              <w:rPr>
                <w:rFonts w:eastAsia="Times New Roman" w:cs="Arial"/>
                <w:lang w:eastAsia="es-PE"/>
              </w:rPr>
              <w:t>Numeral, literal u otra división de las ESPECIFICACIONES TÉCNICAS DE LA RED DE ACCESO (Anexo Nº 8-B)</w:t>
            </w:r>
          </w:p>
        </w:tc>
        <w:tc>
          <w:tcPr>
            <w:tcW w:w="4733" w:type="dxa"/>
            <w:vAlign w:val="center"/>
          </w:tcPr>
          <w:p w14:paraId="34AF334D" w14:textId="77777777" w:rsidR="006F4798" w:rsidRPr="00DC78DF" w:rsidRDefault="006F4798" w:rsidP="00F27677">
            <w:pPr>
              <w:jc w:val="both"/>
              <w:rPr>
                <w:rFonts w:cs="Arial"/>
                <w:b/>
              </w:rPr>
            </w:pPr>
            <w:r w:rsidRPr="00DC78DF">
              <w:rPr>
                <w:rFonts w:cs="Arial"/>
                <w:b/>
              </w:rPr>
              <w:t>4, 4.4 y 4.4.7</w:t>
            </w:r>
          </w:p>
        </w:tc>
      </w:tr>
      <w:tr w:rsidR="00DC78DF" w:rsidRPr="00DC78DF" w14:paraId="47BCAE9A" w14:textId="77777777" w:rsidTr="003718C0">
        <w:trPr>
          <w:jc w:val="right"/>
        </w:trPr>
        <w:tc>
          <w:tcPr>
            <w:tcW w:w="8494" w:type="dxa"/>
            <w:gridSpan w:val="2"/>
            <w:vAlign w:val="center"/>
          </w:tcPr>
          <w:p w14:paraId="52A2B9BF" w14:textId="77777777" w:rsidR="006F4798" w:rsidRPr="00DC78DF" w:rsidRDefault="006F4798" w:rsidP="00F27677">
            <w:pPr>
              <w:jc w:val="both"/>
              <w:rPr>
                <w:rFonts w:eastAsia="Times New Roman" w:cs="Arial"/>
                <w:lang w:eastAsia="es-PE"/>
              </w:rPr>
            </w:pPr>
            <w:r w:rsidRPr="00DC78DF">
              <w:rPr>
                <w:rFonts w:eastAsia="Times New Roman" w:cs="Arial"/>
                <w:lang w:eastAsia="es-PE"/>
              </w:rPr>
              <w:t xml:space="preserve">Se solicita confirmar que el Access Point de WiFi indoor en cada entidad beneficiaria deberá ser PoE y para posición en techo (celling) y no de mesa, </w:t>
            </w:r>
            <w:r w:rsidR="005E2FFE" w:rsidRPr="00DC78DF">
              <w:rPr>
                <w:rFonts w:eastAsia="Times New Roman" w:cs="Arial"/>
                <w:lang w:eastAsia="es-PE"/>
              </w:rPr>
              <w:t>esto para mejorar la cobertura.</w:t>
            </w:r>
          </w:p>
        </w:tc>
      </w:tr>
      <w:tr w:rsidR="00DC78DF" w:rsidRPr="00DC78DF" w14:paraId="50AFC3E4" w14:textId="77777777" w:rsidTr="00B97223">
        <w:trPr>
          <w:jc w:val="right"/>
        </w:trPr>
        <w:tc>
          <w:tcPr>
            <w:tcW w:w="8494" w:type="dxa"/>
            <w:gridSpan w:val="2"/>
          </w:tcPr>
          <w:p w14:paraId="2C831819" w14:textId="77777777" w:rsidR="00B61F4E" w:rsidRPr="00DC78DF" w:rsidRDefault="00B61F4E" w:rsidP="00B61F4E">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3C403BDE" w14:textId="77777777" w:rsidR="00D615BD" w:rsidRPr="00DC78DF" w:rsidRDefault="00D615BD" w:rsidP="00B61F4E">
            <w:pPr>
              <w:contextualSpacing/>
              <w:rPr>
                <w:rFonts w:eastAsia="Times New Roman" w:cs="Arial"/>
                <w:lang w:val="es-PE"/>
              </w:rPr>
            </w:pPr>
          </w:p>
          <w:p w14:paraId="074583C0" w14:textId="77777777" w:rsidR="00D76292" w:rsidRPr="00DC78DF" w:rsidRDefault="00D76292" w:rsidP="00D76292">
            <w:pPr>
              <w:jc w:val="both"/>
              <w:rPr>
                <w:rFonts w:eastAsia="Times New Roman" w:cs="Arial"/>
              </w:rPr>
            </w:pPr>
            <w:r w:rsidRPr="00DC78DF">
              <w:rPr>
                <w:rFonts w:eastAsia="Times New Roman" w:cs="Arial"/>
              </w:rPr>
              <w:t xml:space="preserve">El Access Point indoor no requiere obligatoriamente tener puertos PoE, puesto que podría conectarse al switch de comunicaciones en un puerto que no tenga esta característica. </w:t>
            </w:r>
          </w:p>
          <w:p w14:paraId="10DC16E6" w14:textId="77777777" w:rsidR="00D76292" w:rsidRPr="00DC78DF" w:rsidRDefault="00D76292" w:rsidP="00D76292">
            <w:pPr>
              <w:jc w:val="both"/>
              <w:rPr>
                <w:rFonts w:eastAsia="Times New Roman" w:cs="Arial"/>
              </w:rPr>
            </w:pPr>
          </w:p>
          <w:p w14:paraId="6667273B" w14:textId="0E1C9A03" w:rsidR="002A1508" w:rsidRDefault="00D76292" w:rsidP="00B61F4E">
            <w:pPr>
              <w:jc w:val="both"/>
              <w:rPr>
                <w:rFonts w:cs="Arial"/>
              </w:rPr>
            </w:pPr>
            <w:r w:rsidRPr="00DC78DF">
              <w:rPr>
                <w:rFonts w:eastAsia="Times New Roman" w:cs="Arial"/>
              </w:rPr>
              <w:t>Respecto a la ubicación, se deberá elegir aquella que permita una mejor cobertura.</w:t>
            </w:r>
          </w:p>
          <w:p w14:paraId="547CBEC7" w14:textId="77777777" w:rsidR="00B61F4E" w:rsidRPr="00DC78DF" w:rsidRDefault="00B61F4E" w:rsidP="00B61F4E">
            <w:pPr>
              <w:jc w:val="both"/>
              <w:rPr>
                <w:rFonts w:eastAsia="Times New Roman" w:cs="Arial"/>
                <w:lang w:eastAsia="es-PE"/>
              </w:rPr>
            </w:pPr>
          </w:p>
        </w:tc>
      </w:tr>
    </w:tbl>
    <w:p w14:paraId="01FAD561"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6F4798" w:rsidRPr="00DC78DF" w14:paraId="5897E3E9" w14:textId="77777777" w:rsidTr="003718C0">
        <w:trPr>
          <w:jc w:val="right"/>
        </w:trPr>
        <w:tc>
          <w:tcPr>
            <w:tcW w:w="3761" w:type="dxa"/>
          </w:tcPr>
          <w:p w14:paraId="0ED88BA9"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24728653" w14:textId="25BCF803" w:rsidR="006F4798" w:rsidRPr="00DC78DF" w:rsidRDefault="00DA74A8" w:rsidP="00F27677">
            <w:pPr>
              <w:jc w:val="both"/>
              <w:rPr>
                <w:rFonts w:cs="Arial"/>
                <w:b/>
                <w:lang w:val="es-PE"/>
              </w:rPr>
            </w:pPr>
            <w:r>
              <w:rPr>
                <w:rFonts w:cs="Arial"/>
                <w:b/>
                <w:lang w:val="es-PE"/>
              </w:rPr>
              <w:t>345</w:t>
            </w:r>
          </w:p>
        </w:tc>
      </w:tr>
      <w:tr w:rsidR="006F4798" w:rsidRPr="00DC78DF" w14:paraId="25598D39" w14:textId="77777777" w:rsidTr="003718C0">
        <w:trPr>
          <w:jc w:val="right"/>
        </w:trPr>
        <w:tc>
          <w:tcPr>
            <w:tcW w:w="3761" w:type="dxa"/>
            <w:vAlign w:val="center"/>
          </w:tcPr>
          <w:p w14:paraId="560F3F9B"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Numeral, literal u otra división de las ESPECIFICACIONES TÉCNICAS DE LA RED DE ACCESO (Anexo Nº 8-B)</w:t>
            </w:r>
          </w:p>
        </w:tc>
        <w:tc>
          <w:tcPr>
            <w:tcW w:w="4733" w:type="dxa"/>
            <w:vAlign w:val="center"/>
          </w:tcPr>
          <w:p w14:paraId="2207EE9C" w14:textId="77777777" w:rsidR="006F4798" w:rsidRPr="00DC78DF" w:rsidRDefault="006F4798" w:rsidP="00F27677">
            <w:pPr>
              <w:jc w:val="both"/>
              <w:rPr>
                <w:rFonts w:cs="Arial"/>
                <w:b/>
              </w:rPr>
            </w:pPr>
            <w:r w:rsidRPr="00DC78DF">
              <w:rPr>
                <w:rFonts w:cs="Arial"/>
                <w:b/>
              </w:rPr>
              <w:t>4, 4.4 y 4.4.7</w:t>
            </w:r>
          </w:p>
        </w:tc>
      </w:tr>
      <w:tr w:rsidR="006F4798" w:rsidRPr="00DC78DF" w14:paraId="1C8B9F98" w14:textId="77777777" w:rsidTr="003718C0">
        <w:trPr>
          <w:jc w:val="right"/>
        </w:trPr>
        <w:tc>
          <w:tcPr>
            <w:tcW w:w="8494" w:type="dxa"/>
            <w:gridSpan w:val="2"/>
            <w:vAlign w:val="center"/>
          </w:tcPr>
          <w:p w14:paraId="778B802C"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Se solicita confirmación que la instalación del AP WiFi indoor será cercana al gabinete de comunicaciones e irradiará cobertura en dicha zona y no otras zonas del recinto así sea solicitado por el usuario final.</w:t>
            </w:r>
          </w:p>
          <w:p w14:paraId="3DC1083A" w14:textId="77777777" w:rsidR="006F4798" w:rsidRPr="00DC78DF" w:rsidRDefault="006F4798" w:rsidP="00F27677">
            <w:pPr>
              <w:jc w:val="both"/>
              <w:rPr>
                <w:rFonts w:eastAsia="Times New Roman" w:cs="Arial"/>
                <w:color w:val="000000"/>
                <w:lang w:eastAsia="es-PE"/>
              </w:rPr>
            </w:pPr>
          </w:p>
          <w:p w14:paraId="316576CF"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Se solicita esta confirmación para evitar aceptaciones incorrectas del servicio y correctas</w:t>
            </w:r>
            <w:r w:rsidR="005E2FFE" w:rsidRPr="00DC78DF">
              <w:rPr>
                <w:rFonts w:eastAsia="Times New Roman" w:cs="Arial"/>
                <w:color w:val="000000"/>
                <w:lang w:eastAsia="es-PE"/>
              </w:rPr>
              <w:t xml:space="preserve"> activaciones de los elementos.</w:t>
            </w:r>
          </w:p>
        </w:tc>
      </w:tr>
      <w:tr w:rsidR="00DC78DF" w:rsidRPr="00DC78DF" w14:paraId="3A67A185" w14:textId="77777777" w:rsidTr="00B97223">
        <w:trPr>
          <w:jc w:val="right"/>
        </w:trPr>
        <w:tc>
          <w:tcPr>
            <w:tcW w:w="8494" w:type="dxa"/>
            <w:gridSpan w:val="2"/>
          </w:tcPr>
          <w:p w14:paraId="33764D21" w14:textId="77777777" w:rsidR="00B61F4E" w:rsidRPr="00DC78DF" w:rsidRDefault="00B61F4E" w:rsidP="00B61F4E">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5C79CCB2" w14:textId="77777777" w:rsidR="000104F2" w:rsidRPr="00DC78DF" w:rsidRDefault="000104F2" w:rsidP="00B61F4E">
            <w:pPr>
              <w:contextualSpacing/>
              <w:rPr>
                <w:rFonts w:eastAsia="Times New Roman" w:cs="Arial"/>
                <w:lang w:val="es-PE"/>
              </w:rPr>
            </w:pPr>
          </w:p>
          <w:p w14:paraId="47AE9D1C" w14:textId="78C2FAB8" w:rsidR="002A1508" w:rsidRPr="00DC78DF" w:rsidRDefault="00D76292" w:rsidP="00B61F4E">
            <w:pPr>
              <w:jc w:val="both"/>
              <w:rPr>
                <w:rFonts w:cs="Arial"/>
              </w:rPr>
            </w:pPr>
            <w:r w:rsidRPr="00DC78DF">
              <w:rPr>
                <w:rFonts w:eastAsia="Times New Roman" w:cs="Arial"/>
              </w:rPr>
              <w:t>La ubicación del Access Point indoor deberá ser aquella que permita una mejor cobertura de los ambientes de las instituciones beneficiarias.</w:t>
            </w:r>
          </w:p>
          <w:p w14:paraId="4B5C9908" w14:textId="77777777" w:rsidR="00B61F4E" w:rsidRPr="00DC78DF" w:rsidRDefault="00B61F4E" w:rsidP="00B61F4E">
            <w:pPr>
              <w:jc w:val="both"/>
              <w:rPr>
                <w:rFonts w:eastAsia="Times New Roman" w:cs="Arial"/>
                <w:lang w:eastAsia="es-PE"/>
              </w:rPr>
            </w:pPr>
          </w:p>
        </w:tc>
      </w:tr>
    </w:tbl>
    <w:p w14:paraId="34AC4E73"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DC78DF" w:rsidRPr="00DC78DF" w14:paraId="6C80AE86" w14:textId="77777777" w:rsidTr="003718C0">
        <w:trPr>
          <w:jc w:val="right"/>
        </w:trPr>
        <w:tc>
          <w:tcPr>
            <w:tcW w:w="3761" w:type="dxa"/>
          </w:tcPr>
          <w:p w14:paraId="514A512A"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2B18ABB9" w14:textId="5D834994" w:rsidR="006F4798" w:rsidRPr="00DC78DF" w:rsidRDefault="00DA74A8" w:rsidP="00F27677">
            <w:pPr>
              <w:jc w:val="both"/>
              <w:rPr>
                <w:rFonts w:cs="Arial"/>
                <w:b/>
                <w:lang w:val="es-PE"/>
              </w:rPr>
            </w:pPr>
            <w:r>
              <w:rPr>
                <w:rFonts w:cs="Arial"/>
                <w:b/>
                <w:lang w:val="es-PE"/>
              </w:rPr>
              <w:t>346</w:t>
            </w:r>
          </w:p>
        </w:tc>
      </w:tr>
      <w:tr w:rsidR="00DC78DF" w:rsidRPr="00DC78DF" w14:paraId="34AE3C2D" w14:textId="77777777" w:rsidTr="003718C0">
        <w:trPr>
          <w:jc w:val="right"/>
        </w:trPr>
        <w:tc>
          <w:tcPr>
            <w:tcW w:w="3761" w:type="dxa"/>
            <w:vAlign w:val="center"/>
          </w:tcPr>
          <w:p w14:paraId="1FB42E1D" w14:textId="77777777" w:rsidR="006F4798" w:rsidRPr="00DC78DF" w:rsidRDefault="006F4798" w:rsidP="00F27677">
            <w:pPr>
              <w:jc w:val="both"/>
              <w:rPr>
                <w:rFonts w:eastAsia="Times New Roman" w:cs="Arial"/>
                <w:lang w:eastAsia="es-PE"/>
              </w:rPr>
            </w:pPr>
            <w:r w:rsidRPr="00DC78DF">
              <w:rPr>
                <w:rFonts w:eastAsia="Times New Roman" w:cs="Arial"/>
                <w:lang w:eastAsia="es-PE"/>
              </w:rPr>
              <w:t>Numeral, literal u otra división de las ESPECIFICACIONES TÉCNICAS DE LA RED DE ACCESO (Anexo Nº 8-B)</w:t>
            </w:r>
          </w:p>
        </w:tc>
        <w:tc>
          <w:tcPr>
            <w:tcW w:w="4733" w:type="dxa"/>
            <w:vAlign w:val="center"/>
          </w:tcPr>
          <w:p w14:paraId="5E59C382" w14:textId="77777777" w:rsidR="006F4798" w:rsidRPr="00DC78DF" w:rsidRDefault="006F4798" w:rsidP="00F27677">
            <w:pPr>
              <w:jc w:val="both"/>
              <w:rPr>
                <w:rFonts w:cs="Arial"/>
                <w:b/>
              </w:rPr>
            </w:pPr>
            <w:r w:rsidRPr="00DC78DF">
              <w:rPr>
                <w:rFonts w:cs="Arial"/>
                <w:b/>
              </w:rPr>
              <w:t>7.7 y 7.7.3.</w:t>
            </w:r>
          </w:p>
        </w:tc>
      </w:tr>
      <w:tr w:rsidR="00DC78DF" w:rsidRPr="00DC78DF" w14:paraId="1BEFA1B7" w14:textId="77777777" w:rsidTr="003718C0">
        <w:trPr>
          <w:jc w:val="right"/>
        </w:trPr>
        <w:tc>
          <w:tcPr>
            <w:tcW w:w="8494" w:type="dxa"/>
            <w:gridSpan w:val="2"/>
            <w:vAlign w:val="center"/>
          </w:tcPr>
          <w:p w14:paraId="1B475E0C" w14:textId="77777777" w:rsidR="006F4798" w:rsidRPr="00DC78DF" w:rsidRDefault="006F4798" w:rsidP="00F27677">
            <w:pPr>
              <w:jc w:val="both"/>
              <w:rPr>
                <w:rFonts w:eastAsia="Times New Roman" w:cs="Arial"/>
                <w:lang w:eastAsia="es-PE"/>
              </w:rPr>
            </w:pPr>
            <w:r w:rsidRPr="00DC78DF">
              <w:rPr>
                <w:rFonts w:eastAsia="Times New Roman" w:cs="Arial"/>
                <w:lang w:eastAsia="es-PE"/>
              </w:rPr>
              <w:t>Se solicita confirmar que al igual que en la red de Transporte, se permita al Postor elegir la mejor estrategia para brindar la capacidad de servidores en NOC; pudiendo elegir entornos del tipo chasis Blade y capacidad virtual; y así optimizar las capacidades mencionadas en co</w:t>
            </w:r>
            <w:r w:rsidR="005E2FFE" w:rsidRPr="00DC78DF">
              <w:rPr>
                <w:rFonts w:eastAsia="Times New Roman" w:cs="Arial"/>
                <w:lang w:eastAsia="es-PE"/>
              </w:rPr>
              <w:t>nsultas de esta referencia.</w:t>
            </w:r>
          </w:p>
        </w:tc>
      </w:tr>
      <w:tr w:rsidR="00DC78DF" w:rsidRPr="00DC78DF" w14:paraId="377D4445" w14:textId="77777777" w:rsidTr="00B97223">
        <w:trPr>
          <w:jc w:val="right"/>
        </w:trPr>
        <w:tc>
          <w:tcPr>
            <w:tcW w:w="8494" w:type="dxa"/>
            <w:gridSpan w:val="2"/>
          </w:tcPr>
          <w:p w14:paraId="531BBB87" w14:textId="77777777" w:rsidR="00B61F4E" w:rsidRPr="00DC78DF" w:rsidRDefault="00B61F4E" w:rsidP="00B61F4E">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69F5FFE9" w14:textId="77777777" w:rsidR="000104F2" w:rsidRPr="00DC78DF" w:rsidRDefault="000104F2" w:rsidP="00B61F4E">
            <w:pPr>
              <w:contextualSpacing/>
              <w:rPr>
                <w:rFonts w:eastAsia="Times New Roman" w:cs="Arial"/>
                <w:lang w:val="es-PE"/>
              </w:rPr>
            </w:pPr>
          </w:p>
          <w:p w14:paraId="1D676DA1" w14:textId="67AD7477" w:rsidR="00B61F4E" w:rsidRPr="00DC78DF" w:rsidRDefault="00DC78DF" w:rsidP="00B61F4E">
            <w:pPr>
              <w:jc w:val="both"/>
              <w:rPr>
                <w:rFonts w:cs="Arial"/>
              </w:rPr>
            </w:pPr>
            <w:r>
              <w:rPr>
                <w:rFonts w:eastAsia="Times New Roman" w:cs="Arial"/>
              </w:rPr>
              <w:t>S</w:t>
            </w:r>
            <w:r w:rsidR="00D76292" w:rsidRPr="00DC78DF">
              <w:rPr>
                <w:rFonts w:eastAsia="Times New Roman" w:cs="Arial"/>
              </w:rPr>
              <w:t xml:space="preserve">e precisa que el diseño del hardware a elegir y sus características para los servidores del NOC es responsabilidad del CONTRATADO, el cual deberá cumplir con los requisitos solicitados en </w:t>
            </w:r>
            <w:r w:rsidR="00CE5BD2">
              <w:rPr>
                <w:rFonts w:eastAsia="Times New Roman" w:cs="Arial"/>
              </w:rPr>
              <w:t>e</w:t>
            </w:r>
            <w:r w:rsidR="00D76292" w:rsidRPr="00DC78DF">
              <w:rPr>
                <w:rFonts w:eastAsia="Times New Roman" w:cs="Arial"/>
              </w:rPr>
              <w:t xml:space="preserve">l </w:t>
            </w:r>
            <w:r w:rsidR="00CE5BD2" w:rsidRPr="00DC78DF">
              <w:rPr>
                <w:rFonts w:eastAsia="Times New Roman" w:cs="Arial"/>
              </w:rPr>
              <w:t xml:space="preserve">Numeral </w:t>
            </w:r>
            <w:r w:rsidR="00D76292" w:rsidRPr="00DC78DF">
              <w:rPr>
                <w:rFonts w:eastAsia="Times New Roman" w:cs="Arial"/>
              </w:rPr>
              <w:t xml:space="preserve">7.7.4 y en el Apéndice N° 12 del Anexo </w:t>
            </w:r>
            <w:r w:rsidR="00CE5BD2">
              <w:rPr>
                <w:rFonts w:eastAsia="Times New Roman" w:cs="Arial"/>
              </w:rPr>
              <w:t xml:space="preserve">N° </w:t>
            </w:r>
            <w:r w:rsidR="00D76292" w:rsidRPr="00DC78DF">
              <w:rPr>
                <w:rFonts w:eastAsia="Times New Roman" w:cs="Arial"/>
              </w:rPr>
              <w:t>8-B de las BASES.</w:t>
            </w:r>
          </w:p>
          <w:p w14:paraId="23E5871E" w14:textId="77777777" w:rsidR="000104F2" w:rsidRPr="00DC78DF" w:rsidRDefault="000104F2" w:rsidP="00B61F4E">
            <w:pPr>
              <w:jc w:val="both"/>
              <w:rPr>
                <w:rFonts w:eastAsia="Times New Roman" w:cs="Arial"/>
                <w:lang w:eastAsia="es-PE"/>
              </w:rPr>
            </w:pPr>
          </w:p>
        </w:tc>
      </w:tr>
    </w:tbl>
    <w:p w14:paraId="5BB0D1A6"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6F4798" w:rsidRPr="00DC78DF" w14:paraId="0F127006" w14:textId="77777777" w:rsidTr="003718C0">
        <w:trPr>
          <w:jc w:val="right"/>
        </w:trPr>
        <w:tc>
          <w:tcPr>
            <w:tcW w:w="3761" w:type="dxa"/>
          </w:tcPr>
          <w:p w14:paraId="2967AB31"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091F4122" w14:textId="10AA9F57" w:rsidR="006F4798" w:rsidRPr="00DC78DF" w:rsidRDefault="00DA74A8" w:rsidP="00F27677">
            <w:pPr>
              <w:jc w:val="both"/>
              <w:rPr>
                <w:rFonts w:cs="Arial"/>
                <w:b/>
                <w:lang w:val="es-PE"/>
              </w:rPr>
            </w:pPr>
            <w:r>
              <w:rPr>
                <w:rFonts w:cs="Arial"/>
                <w:b/>
                <w:lang w:val="es-PE"/>
              </w:rPr>
              <w:t>347</w:t>
            </w:r>
          </w:p>
        </w:tc>
      </w:tr>
      <w:tr w:rsidR="006F4798" w:rsidRPr="00DC78DF" w14:paraId="16C8FB36" w14:textId="77777777" w:rsidTr="003718C0">
        <w:trPr>
          <w:jc w:val="right"/>
        </w:trPr>
        <w:tc>
          <w:tcPr>
            <w:tcW w:w="3761" w:type="dxa"/>
            <w:vAlign w:val="center"/>
          </w:tcPr>
          <w:p w14:paraId="51605245"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Numeral, literal u otra división de las ESPECIFICACIONES TÉCNICAS DE LA RED DE ACCESO (Anexo Nº 8-B)</w:t>
            </w:r>
          </w:p>
        </w:tc>
        <w:tc>
          <w:tcPr>
            <w:tcW w:w="4733" w:type="dxa"/>
            <w:vAlign w:val="center"/>
          </w:tcPr>
          <w:p w14:paraId="774114D4" w14:textId="77777777" w:rsidR="006F4798" w:rsidRPr="00DC78DF" w:rsidRDefault="006F4798" w:rsidP="00F27677">
            <w:pPr>
              <w:jc w:val="both"/>
              <w:rPr>
                <w:rFonts w:cs="Arial"/>
                <w:b/>
              </w:rPr>
            </w:pPr>
            <w:r w:rsidRPr="00DC78DF">
              <w:rPr>
                <w:rFonts w:cs="Arial"/>
                <w:b/>
              </w:rPr>
              <w:t>7.7 y 7.7.3.</w:t>
            </w:r>
          </w:p>
        </w:tc>
      </w:tr>
      <w:tr w:rsidR="006F4798" w:rsidRPr="00DC78DF" w14:paraId="48AD0B6A" w14:textId="77777777" w:rsidTr="003718C0">
        <w:trPr>
          <w:jc w:val="right"/>
        </w:trPr>
        <w:tc>
          <w:tcPr>
            <w:tcW w:w="8494" w:type="dxa"/>
            <w:gridSpan w:val="2"/>
            <w:vAlign w:val="center"/>
          </w:tcPr>
          <w:p w14:paraId="3759F333"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Se solicita confirmar que al igual que en la red de Transporte, retirar el “servidor”; ya que sí tiene sentido brindar la estación de monitoreo (PC) pero no el servidor, puesto que únicamente sería un punto más de replique de información no pudiendo mostrar la original o real.</w:t>
            </w:r>
          </w:p>
          <w:p w14:paraId="10D3C84B" w14:textId="77777777" w:rsidR="006F4798" w:rsidRPr="00DC78DF" w:rsidRDefault="006F4798" w:rsidP="00F27677">
            <w:pPr>
              <w:jc w:val="both"/>
              <w:rPr>
                <w:rFonts w:eastAsia="Times New Roman" w:cs="Arial"/>
                <w:color w:val="000000"/>
                <w:lang w:eastAsia="es-PE"/>
              </w:rPr>
            </w:pPr>
          </w:p>
          <w:p w14:paraId="27B793C7"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La estación de monitoreo, si contará con un cliente o acceso directo a la plataforma de gestión, pudiendo obtener la información en tiempo real y original sin op</w:t>
            </w:r>
            <w:r w:rsidR="005E2FFE" w:rsidRPr="00DC78DF">
              <w:rPr>
                <w:rFonts w:eastAsia="Times New Roman" w:cs="Arial"/>
                <w:color w:val="000000"/>
                <w:lang w:eastAsia="es-PE"/>
              </w:rPr>
              <w:t xml:space="preserve">ción a errores. </w:t>
            </w:r>
          </w:p>
        </w:tc>
      </w:tr>
      <w:tr w:rsidR="00B61F4E" w:rsidRPr="00CE5BD2" w14:paraId="419AB81F" w14:textId="77777777" w:rsidTr="00B97223">
        <w:trPr>
          <w:jc w:val="right"/>
        </w:trPr>
        <w:tc>
          <w:tcPr>
            <w:tcW w:w="8494" w:type="dxa"/>
            <w:gridSpan w:val="2"/>
          </w:tcPr>
          <w:p w14:paraId="319BBE58" w14:textId="77777777" w:rsidR="00B61F4E" w:rsidRPr="00CE5BD2" w:rsidRDefault="00B61F4E" w:rsidP="00B61F4E">
            <w:pPr>
              <w:contextualSpacing/>
              <w:rPr>
                <w:rFonts w:eastAsia="Times New Roman" w:cs="Arial"/>
                <w:lang w:val="es-PE"/>
              </w:rPr>
            </w:pPr>
            <w:r w:rsidRPr="00CE5BD2">
              <w:rPr>
                <w:rFonts w:eastAsia="Times New Roman" w:cs="Arial"/>
                <w:b/>
                <w:u w:val="single"/>
                <w:lang w:val="es-PE"/>
              </w:rPr>
              <w:t>Respuesta</w:t>
            </w:r>
            <w:r w:rsidRPr="00CE5BD2">
              <w:rPr>
                <w:rFonts w:eastAsia="Times New Roman" w:cs="Arial"/>
                <w:lang w:val="es-PE"/>
              </w:rPr>
              <w:t>:</w:t>
            </w:r>
          </w:p>
          <w:p w14:paraId="3EE211D5" w14:textId="77777777" w:rsidR="000104F2" w:rsidRPr="00CE5BD2" w:rsidRDefault="000104F2" w:rsidP="00B61F4E">
            <w:pPr>
              <w:contextualSpacing/>
              <w:rPr>
                <w:rFonts w:eastAsia="Times New Roman" w:cs="Arial"/>
                <w:lang w:val="es-PE"/>
              </w:rPr>
            </w:pPr>
          </w:p>
          <w:p w14:paraId="01D2E662" w14:textId="77777777" w:rsidR="00B61F4E" w:rsidRPr="00CE5BD2" w:rsidRDefault="00D76292" w:rsidP="00B61F4E">
            <w:pPr>
              <w:jc w:val="both"/>
              <w:rPr>
                <w:rFonts w:eastAsia="Times New Roman" w:cs="Arial"/>
                <w:lang w:val="es-PE"/>
              </w:rPr>
            </w:pPr>
            <w:r w:rsidRPr="00CE5BD2">
              <w:rPr>
                <w:rFonts w:eastAsia="Times New Roman" w:cs="Arial"/>
                <w:lang w:val="es-PE"/>
              </w:rPr>
              <w:t>Ceñirse a lo establecido en las BASES.</w:t>
            </w:r>
          </w:p>
          <w:p w14:paraId="12DCF474" w14:textId="77777777" w:rsidR="000104F2" w:rsidRPr="00CE5BD2" w:rsidRDefault="000104F2" w:rsidP="00B61F4E">
            <w:pPr>
              <w:jc w:val="both"/>
              <w:rPr>
                <w:rFonts w:eastAsia="Times New Roman" w:cs="Arial"/>
                <w:lang w:eastAsia="es-PE"/>
              </w:rPr>
            </w:pPr>
          </w:p>
        </w:tc>
      </w:tr>
    </w:tbl>
    <w:p w14:paraId="67964DA8" w14:textId="77777777" w:rsidR="003718C0" w:rsidRPr="00CE5BD2" w:rsidRDefault="003718C0"/>
    <w:tbl>
      <w:tblPr>
        <w:tblStyle w:val="Tablaconcuadrcula"/>
        <w:tblW w:w="0" w:type="auto"/>
        <w:jc w:val="right"/>
        <w:tblLook w:val="04A0" w:firstRow="1" w:lastRow="0" w:firstColumn="1" w:lastColumn="0" w:noHBand="0" w:noVBand="1"/>
      </w:tblPr>
      <w:tblGrid>
        <w:gridCol w:w="3761"/>
        <w:gridCol w:w="4733"/>
      </w:tblGrid>
      <w:tr w:rsidR="006F4798" w:rsidRPr="00CE5BD2" w14:paraId="3307C58F" w14:textId="77777777" w:rsidTr="003718C0">
        <w:trPr>
          <w:jc w:val="right"/>
        </w:trPr>
        <w:tc>
          <w:tcPr>
            <w:tcW w:w="3761" w:type="dxa"/>
          </w:tcPr>
          <w:p w14:paraId="0C2E226A" w14:textId="77777777" w:rsidR="006F4798" w:rsidRPr="00CE5BD2" w:rsidRDefault="006F4798" w:rsidP="00F27677">
            <w:pPr>
              <w:jc w:val="both"/>
              <w:rPr>
                <w:rFonts w:cs="Arial"/>
                <w:lang w:val="es-PE"/>
              </w:rPr>
            </w:pPr>
            <w:r w:rsidRPr="00CE5BD2">
              <w:rPr>
                <w:rFonts w:cs="Arial"/>
                <w:lang w:val="es-PE"/>
              </w:rPr>
              <w:t>Nº de Consulta a las ESPECIFICACIONES TÉCNICAS DE LA RED DE ACCESO (Anexo Nº 8-B)</w:t>
            </w:r>
          </w:p>
        </w:tc>
        <w:tc>
          <w:tcPr>
            <w:tcW w:w="4733" w:type="dxa"/>
          </w:tcPr>
          <w:p w14:paraId="60EB0410" w14:textId="7CAF87A5" w:rsidR="006F4798" w:rsidRPr="00CE5BD2" w:rsidRDefault="00DA74A8" w:rsidP="00F27677">
            <w:pPr>
              <w:jc w:val="both"/>
              <w:rPr>
                <w:rFonts w:cs="Arial"/>
                <w:b/>
                <w:lang w:val="es-PE"/>
              </w:rPr>
            </w:pPr>
            <w:r>
              <w:rPr>
                <w:rFonts w:cs="Arial"/>
                <w:b/>
                <w:lang w:val="es-PE"/>
              </w:rPr>
              <w:t>348</w:t>
            </w:r>
          </w:p>
        </w:tc>
      </w:tr>
      <w:tr w:rsidR="006F4798" w:rsidRPr="00CE5BD2" w14:paraId="54921652" w14:textId="77777777" w:rsidTr="003718C0">
        <w:trPr>
          <w:jc w:val="right"/>
        </w:trPr>
        <w:tc>
          <w:tcPr>
            <w:tcW w:w="3761" w:type="dxa"/>
            <w:vAlign w:val="center"/>
          </w:tcPr>
          <w:p w14:paraId="4C32E06E" w14:textId="77777777" w:rsidR="006F4798" w:rsidRPr="00CE5BD2" w:rsidRDefault="006F4798" w:rsidP="00F27677">
            <w:pPr>
              <w:jc w:val="both"/>
              <w:rPr>
                <w:rFonts w:eastAsia="Times New Roman" w:cs="Arial"/>
                <w:lang w:eastAsia="es-PE"/>
              </w:rPr>
            </w:pPr>
            <w:r w:rsidRPr="00CE5BD2">
              <w:rPr>
                <w:rFonts w:eastAsia="Times New Roman" w:cs="Arial"/>
                <w:lang w:eastAsia="es-PE"/>
              </w:rPr>
              <w:t>Numeral, literal u otra división de las ESPECIFICACIONES TÉCNICAS DE LA RED DE ACCESO (Anexo Nº 8-B)</w:t>
            </w:r>
          </w:p>
        </w:tc>
        <w:tc>
          <w:tcPr>
            <w:tcW w:w="4733" w:type="dxa"/>
            <w:vAlign w:val="center"/>
          </w:tcPr>
          <w:p w14:paraId="56D8C1DD" w14:textId="77777777" w:rsidR="006F4798" w:rsidRPr="00CE5BD2" w:rsidRDefault="006F4798" w:rsidP="00F27677">
            <w:pPr>
              <w:jc w:val="both"/>
              <w:rPr>
                <w:rFonts w:cs="Arial"/>
                <w:b/>
              </w:rPr>
            </w:pPr>
            <w:r w:rsidRPr="00CE5BD2">
              <w:rPr>
                <w:rFonts w:cs="Arial"/>
                <w:b/>
              </w:rPr>
              <w:t>7.7 y 7.7.3.</w:t>
            </w:r>
          </w:p>
        </w:tc>
      </w:tr>
      <w:tr w:rsidR="006F4798" w:rsidRPr="00CE5BD2" w14:paraId="5D66613F" w14:textId="77777777" w:rsidTr="003718C0">
        <w:trPr>
          <w:jc w:val="right"/>
        </w:trPr>
        <w:tc>
          <w:tcPr>
            <w:tcW w:w="8494" w:type="dxa"/>
            <w:gridSpan w:val="2"/>
            <w:vAlign w:val="center"/>
          </w:tcPr>
          <w:p w14:paraId="036F3C3B" w14:textId="77777777" w:rsidR="006F4798" w:rsidRPr="00CE5BD2" w:rsidRDefault="006F4798" w:rsidP="00F27677">
            <w:pPr>
              <w:jc w:val="both"/>
              <w:rPr>
                <w:rFonts w:eastAsia="Times New Roman" w:cs="Arial"/>
                <w:lang w:eastAsia="es-PE"/>
              </w:rPr>
            </w:pPr>
            <w:r w:rsidRPr="00CE5BD2">
              <w:rPr>
                <w:rFonts w:eastAsia="Times New Roman" w:cs="Arial"/>
                <w:lang w:eastAsia="es-PE"/>
              </w:rPr>
              <w:t>Se solicita confirmar que al igual que en la red de Transporte, las capacidades de los servidores podrán ser cubiertas con 2 procesadores de última generación superando los requerimientos brindad</w:t>
            </w:r>
            <w:r w:rsidR="00C035F4" w:rsidRPr="00CE5BD2">
              <w:rPr>
                <w:rFonts w:eastAsia="Times New Roman" w:cs="Arial"/>
                <w:lang w:eastAsia="es-PE"/>
              </w:rPr>
              <w:t xml:space="preserve">os. </w:t>
            </w:r>
          </w:p>
        </w:tc>
      </w:tr>
      <w:tr w:rsidR="00B61F4E" w:rsidRPr="00CE5BD2" w14:paraId="3F6B97E0" w14:textId="77777777" w:rsidTr="00B97223">
        <w:trPr>
          <w:jc w:val="right"/>
        </w:trPr>
        <w:tc>
          <w:tcPr>
            <w:tcW w:w="8494" w:type="dxa"/>
            <w:gridSpan w:val="2"/>
          </w:tcPr>
          <w:p w14:paraId="3BADA878" w14:textId="77777777" w:rsidR="00B61F4E" w:rsidRPr="00CE5BD2" w:rsidRDefault="00B61F4E" w:rsidP="00B61F4E">
            <w:pPr>
              <w:contextualSpacing/>
              <w:rPr>
                <w:rFonts w:eastAsia="Times New Roman" w:cs="Arial"/>
                <w:lang w:val="es-PE"/>
              </w:rPr>
            </w:pPr>
            <w:r w:rsidRPr="00CE5BD2">
              <w:rPr>
                <w:rFonts w:eastAsia="Times New Roman" w:cs="Arial"/>
                <w:b/>
                <w:u w:val="single"/>
                <w:lang w:val="es-PE"/>
              </w:rPr>
              <w:t>Respuesta</w:t>
            </w:r>
            <w:r w:rsidRPr="00CE5BD2">
              <w:rPr>
                <w:rFonts w:eastAsia="Times New Roman" w:cs="Arial"/>
                <w:lang w:val="es-PE"/>
              </w:rPr>
              <w:t>:</w:t>
            </w:r>
          </w:p>
          <w:p w14:paraId="1024E3BB" w14:textId="77777777" w:rsidR="000104F2" w:rsidRPr="00CE5BD2" w:rsidRDefault="000104F2" w:rsidP="00B61F4E">
            <w:pPr>
              <w:contextualSpacing/>
              <w:rPr>
                <w:rFonts w:eastAsia="Times New Roman" w:cs="Arial"/>
                <w:lang w:val="es-PE"/>
              </w:rPr>
            </w:pPr>
          </w:p>
          <w:p w14:paraId="72413221" w14:textId="6E621A19" w:rsidR="00B61F4E" w:rsidRPr="00CE5BD2" w:rsidRDefault="00D76292" w:rsidP="00B61F4E">
            <w:pPr>
              <w:jc w:val="both"/>
              <w:rPr>
                <w:rFonts w:eastAsia="Times New Roman" w:cs="Arial"/>
              </w:rPr>
            </w:pPr>
            <w:r w:rsidRPr="00CE5BD2">
              <w:rPr>
                <w:rFonts w:eastAsia="Times New Roman" w:cs="Arial"/>
                <w:lang w:val="es-PE"/>
              </w:rPr>
              <w:t xml:space="preserve">Si la consulta está referida a lo señalado en el </w:t>
            </w:r>
            <w:r w:rsidR="00CE5BD2" w:rsidRPr="00CE5BD2">
              <w:rPr>
                <w:rFonts w:eastAsia="Times New Roman" w:cs="Arial"/>
                <w:lang w:val="es-PE"/>
              </w:rPr>
              <w:t xml:space="preserve">Numeral </w:t>
            </w:r>
            <w:r w:rsidRPr="00CE5BD2">
              <w:rPr>
                <w:rFonts w:eastAsia="Times New Roman" w:cs="Arial"/>
                <w:lang w:val="es-PE"/>
              </w:rPr>
              <w:t xml:space="preserve">7.7.4 del Anexo </w:t>
            </w:r>
            <w:r w:rsidR="00CE5BD2">
              <w:rPr>
                <w:rFonts w:eastAsia="Times New Roman" w:cs="Arial"/>
                <w:lang w:val="es-PE"/>
              </w:rPr>
              <w:t xml:space="preserve">N° </w:t>
            </w:r>
            <w:r w:rsidRPr="00CE5BD2">
              <w:rPr>
                <w:rFonts w:eastAsia="Times New Roman" w:cs="Arial"/>
                <w:lang w:val="es-PE"/>
              </w:rPr>
              <w:t xml:space="preserve">8-B de las BASES, se precisa que el mencionado numeral </w:t>
            </w:r>
            <w:r w:rsidRPr="00CE5BD2">
              <w:rPr>
                <w:rFonts w:eastAsia="Times New Roman" w:cs="Arial"/>
              </w:rPr>
              <w:t>especifica los requerimientos mínimos del procesador del servidor que estará a disposición exclusiva del FITEL y en ella se exige 4 procesadores</w:t>
            </w:r>
            <w:r w:rsidR="00CE5BD2">
              <w:rPr>
                <w:rFonts w:eastAsia="Times New Roman" w:cs="Arial"/>
              </w:rPr>
              <w:t>. P</w:t>
            </w:r>
            <w:r w:rsidRPr="00CE5BD2">
              <w:rPr>
                <w:rFonts w:eastAsia="Times New Roman" w:cs="Arial"/>
              </w:rPr>
              <w:t>or ello</w:t>
            </w:r>
            <w:r w:rsidR="00CE5BD2">
              <w:rPr>
                <w:rFonts w:eastAsia="Times New Roman" w:cs="Arial"/>
              </w:rPr>
              <w:t>,</w:t>
            </w:r>
            <w:r w:rsidRPr="00CE5BD2">
              <w:rPr>
                <w:rFonts w:eastAsia="Times New Roman" w:cs="Arial"/>
              </w:rPr>
              <w:t xml:space="preserve"> la propuesta de remplazar por solo 2 procesadores no cumple con dicho requerimiento.</w:t>
            </w:r>
          </w:p>
          <w:p w14:paraId="4A2D1AD7" w14:textId="77777777" w:rsidR="000104F2" w:rsidRPr="00CE5BD2" w:rsidRDefault="000104F2" w:rsidP="00B61F4E">
            <w:pPr>
              <w:jc w:val="both"/>
              <w:rPr>
                <w:rFonts w:eastAsia="Times New Roman" w:cs="Arial"/>
                <w:lang w:eastAsia="es-PE"/>
              </w:rPr>
            </w:pPr>
          </w:p>
        </w:tc>
      </w:tr>
    </w:tbl>
    <w:p w14:paraId="1DAE4A30"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6F4798" w:rsidRPr="00DC78DF" w14:paraId="33912D6C" w14:textId="77777777" w:rsidTr="003718C0">
        <w:trPr>
          <w:jc w:val="right"/>
        </w:trPr>
        <w:tc>
          <w:tcPr>
            <w:tcW w:w="3761" w:type="dxa"/>
          </w:tcPr>
          <w:p w14:paraId="4260D6CC"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181D3544" w14:textId="74F3CA3C" w:rsidR="006F4798" w:rsidRPr="00DC78DF" w:rsidRDefault="00DA74A8" w:rsidP="00F27677">
            <w:pPr>
              <w:jc w:val="both"/>
              <w:rPr>
                <w:rFonts w:cs="Arial"/>
                <w:b/>
                <w:lang w:val="es-PE"/>
              </w:rPr>
            </w:pPr>
            <w:r>
              <w:rPr>
                <w:rFonts w:cs="Arial"/>
                <w:b/>
                <w:lang w:val="es-PE"/>
              </w:rPr>
              <w:t>349</w:t>
            </w:r>
          </w:p>
        </w:tc>
      </w:tr>
      <w:tr w:rsidR="006F4798" w:rsidRPr="00DC78DF" w14:paraId="74C35BCD" w14:textId="77777777" w:rsidTr="003718C0">
        <w:trPr>
          <w:jc w:val="right"/>
        </w:trPr>
        <w:tc>
          <w:tcPr>
            <w:tcW w:w="3761" w:type="dxa"/>
            <w:vAlign w:val="center"/>
          </w:tcPr>
          <w:p w14:paraId="63885928"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Numeral, literal u otra división de las ESPECIFICACIONES TÉCNICAS DE LA RED DE ACCESO (Anexo Nº 8-B)</w:t>
            </w:r>
          </w:p>
        </w:tc>
        <w:tc>
          <w:tcPr>
            <w:tcW w:w="4733" w:type="dxa"/>
            <w:vAlign w:val="center"/>
          </w:tcPr>
          <w:p w14:paraId="00D133F8" w14:textId="77777777" w:rsidR="006F4798" w:rsidRPr="00DC78DF" w:rsidRDefault="006F4798" w:rsidP="00F27677">
            <w:pPr>
              <w:jc w:val="both"/>
              <w:rPr>
                <w:rFonts w:cs="Arial"/>
                <w:b/>
              </w:rPr>
            </w:pPr>
            <w:r w:rsidRPr="00DC78DF">
              <w:rPr>
                <w:rFonts w:cs="Arial"/>
                <w:b/>
              </w:rPr>
              <w:t>7.7 y 7.7.3.</w:t>
            </w:r>
          </w:p>
        </w:tc>
      </w:tr>
      <w:tr w:rsidR="006F4798" w:rsidRPr="00DC78DF" w14:paraId="59AFD6C6" w14:textId="77777777" w:rsidTr="003718C0">
        <w:trPr>
          <w:jc w:val="right"/>
        </w:trPr>
        <w:tc>
          <w:tcPr>
            <w:tcW w:w="8494" w:type="dxa"/>
            <w:gridSpan w:val="2"/>
            <w:vAlign w:val="center"/>
          </w:tcPr>
          <w:p w14:paraId="05A5B5D9"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Se solicita confirmar que al igual que en la red de Transporte, cualquier hardware del tipo servidor, podrá formar parte de la plataforma chasis blade y entorno virtual que el Postor proponga.</w:t>
            </w:r>
          </w:p>
          <w:p w14:paraId="413DF3EA" w14:textId="77777777" w:rsidR="006F4798" w:rsidRPr="00DC78DF" w:rsidRDefault="006F4798" w:rsidP="00F27677">
            <w:pPr>
              <w:jc w:val="both"/>
              <w:rPr>
                <w:rFonts w:eastAsia="Times New Roman" w:cs="Arial"/>
                <w:color w:val="000000"/>
                <w:lang w:eastAsia="es-PE"/>
              </w:rPr>
            </w:pPr>
          </w:p>
          <w:p w14:paraId="00C326B0"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Siempre pensando en respetar la cantidad de servidores físicos “bare-metal” pero en formato Blade y estos siempre con hypervisor para virtualizar los sistemas que se requieran como mínimo o los adicionales que serán necesarios para la op</w:t>
            </w:r>
            <w:r w:rsidR="00C035F4" w:rsidRPr="00DC78DF">
              <w:rPr>
                <w:rFonts w:eastAsia="Times New Roman" w:cs="Arial"/>
                <w:color w:val="000000"/>
                <w:lang w:eastAsia="es-PE"/>
              </w:rPr>
              <w:t xml:space="preserve">eración de la red por 10 años. </w:t>
            </w:r>
          </w:p>
        </w:tc>
      </w:tr>
      <w:tr w:rsidR="00CE5BD2" w:rsidRPr="00CE5BD2" w14:paraId="29E646A4" w14:textId="77777777" w:rsidTr="00B97223">
        <w:trPr>
          <w:jc w:val="right"/>
        </w:trPr>
        <w:tc>
          <w:tcPr>
            <w:tcW w:w="8494" w:type="dxa"/>
            <w:gridSpan w:val="2"/>
          </w:tcPr>
          <w:p w14:paraId="49CF438B" w14:textId="77777777" w:rsidR="00B61F4E" w:rsidRPr="00CE5BD2" w:rsidRDefault="00B61F4E" w:rsidP="00B61F4E">
            <w:pPr>
              <w:contextualSpacing/>
              <w:rPr>
                <w:rFonts w:eastAsia="Times New Roman" w:cs="Arial"/>
                <w:lang w:val="es-PE"/>
              </w:rPr>
            </w:pPr>
            <w:r w:rsidRPr="00CE5BD2">
              <w:rPr>
                <w:rFonts w:eastAsia="Times New Roman" w:cs="Arial"/>
                <w:b/>
                <w:u w:val="single"/>
                <w:lang w:val="es-PE"/>
              </w:rPr>
              <w:t>Respuesta</w:t>
            </w:r>
            <w:r w:rsidRPr="00CE5BD2">
              <w:rPr>
                <w:rFonts w:eastAsia="Times New Roman" w:cs="Arial"/>
                <w:lang w:val="es-PE"/>
              </w:rPr>
              <w:t>:</w:t>
            </w:r>
          </w:p>
          <w:p w14:paraId="2F5F1A17" w14:textId="77777777" w:rsidR="000104F2" w:rsidRPr="00CE5BD2" w:rsidRDefault="000104F2" w:rsidP="00B61F4E">
            <w:pPr>
              <w:contextualSpacing/>
              <w:rPr>
                <w:rFonts w:eastAsia="Times New Roman" w:cs="Arial"/>
                <w:lang w:val="es-PE"/>
              </w:rPr>
            </w:pPr>
          </w:p>
          <w:p w14:paraId="5B5A4878" w14:textId="319B0095" w:rsidR="00B61F4E" w:rsidRDefault="00D76292" w:rsidP="00CE5BD2">
            <w:pPr>
              <w:jc w:val="both"/>
              <w:rPr>
                <w:rFonts w:cs="Arial"/>
              </w:rPr>
            </w:pPr>
            <w:r w:rsidRPr="00CE5BD2">
              <w:rPr>
                <w:rFonts w:eastAsia="Times New Roman" w:cs="Arial"/>
              </w:rPr>
              <w:t>Se deberá respetar la cantidad de servidores indicada en las BASES.</w:t>
            </w:r>
            <w:r w:rsidR="00CE5BD2">
              <w:rPr>
                <w:rFonts w:eastAsia="Times New Roman" w:cs="Arial"/>
              </w:rPr>
              <w:t xml:space="preserve"> </w:t>
            </w:r>
            <w:r w:rsidRPr="00CE5BD2">
              <w:rPr>
                <w:rFonts w:eastAsia="Times New Roman" w:cs="Arial"/>
              </w:rPr>
              <w:t xml:space="preserve">Asimismo, se precisa que el diseño del hardware a elegir y sus características para los servidores del NOC es responsabilidad del CONTRATADO, el cual deberá cumplir con los requisitos solicitados en </w:t>
            </w:r>
            <w:r w:rsidR="00CE5BD2">
              <w:rPr>
                <w:rFonts w:eastAsia="Times New Roman" w:cs="Arial"/>
              </w:rPr>
              <w:t>e</w:t>
            </w:r>
            <w:r w:rsidRPr="00CE5BD2">
              <w:rPr>
                <w:rFonts w:eastAsia="Times New Roman" w:cs="Arial"/>
              </w:rPr>
              <w:t xml:space="preserve">l </w:t>
            </w:r>
            <w:r w:rsidR="00CE5BD2" w:rsidRPr="00CE5BD2">
              <w:rPr>
                <w:rFonts w:eastAsia="Times New Roman" w:cs="Arial"/>
              </w:rPr>
              <w:t xml:space="preserve">Numeral </w:t>
            </w:r>
            <w:r w:rsidRPr="00CE5BD2">
              <w:rPr>
                <w:rFonts w:eastAsia="Times New Roman" w:cs="Arial"/>
              </w:rPr>
              <w:t xml:space="preserve">7.7.4 y en el Apéndice N° 12 del Anexo </w:t>
            </w:r>
            <w:r w:rsidR="00CE5BD2">
              <w:rPr>
                <w:rFonts w:eastAsia="Times New Roman" w:cs="Arial"/>
              </w:rPr>
              <w:t xml:space="preserve">N° </w:t>
            </w:r>
            <w:r w:rsidRPr="00CE5BD2">
              <w:rPr>
                <w:rFonts w:eastAsia="Times New Roman" w:cs="Arial"/>
              </w:rPr>
              <w:t>8-B de las BASES.</w:t>
            </w:r>
          </w:p>
          <w:p w14:paraId="19DC0CDD" w14:textId="0ED9FA0C" w:rsidR="00CE5BD2" w:rsidRPr="00CE5BD2" w:rsidRDefault="00CE5BD2" w:rsidP="00CE5BD2">
            <w:pPr>
              <w:jc w:val="both"/>
              <w:rPr>
                <w:rFonts w:eastAsia="Times New Roman" w:cs="Arial"/>
                <w:lang w:eastAsia="es-PE"/>
              </w:rPr>
            </w:pPr>
          </w:p>
        </w:tc>
      </w:tr>
    </w:tbl>
    <w:p w14:paraId="0230B894"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6F4798" w:rsidRPr="00355F97" w14:paraId="1E9948E4" w14:textId="77777777" w:rsidTr="003718C0">
        <w:trPr>
          <w:jc w:val="right"/>
        </w:trPr>
        <w:tc>
          <w:tcPr>
            <w:tcW w:w="3761" w:type="dxa"/>
          </w:tcPr>
          <w:p w14:paraId="3D398B17" w14:textId="77777777" w:rsidR="006F4798" w:rsidRPr="00355F97" w:rsidRDefault="006F4798" w:rsidP="00F27677">
            <w:pPr>
              <w:jc w:val="both"/>
              <w:rPr>
                <w:rFonts w:cs="Arial"/>
                <w:lang w:val="es-PE"/>
              </w:rPr>
            </w:pPr>
            <w:r w:rsidRPr="00355F97">
              <w:rPr>
                <w:rFonts w:cs="Arial"/>
                <w:lang w:val="es-PE"/>
              </w:rPr>
              <w:t>Nº de Consulta a las ESPECIFICACIONES TÉCNICAS DE LA RED DE ACCESO (Anexo Nº 8-B)</w:t>
            </w:r>
          </w:p>
        </w:tc>
        <w:tc>
          <w:tcPr>
            <w:tcW w:w="4733" w:type="dxa"/>
          </w:tcPr>
          <w:p w14:paraId="6399CEA4" w14:textId="47A26565" w:rsidR="006F4798" w:rsidRPr="00355F97" w:rsidRDefault="00DA74A8" w:rsidP="00F27677">
            <w:pPr>
              <w:jc w:val="both"/>
              <w:rPr>
                <w:rFonts w:cs="Arial"/>
                <w:b/>
                <w:lang w:val="es-PE"/>
              </w:rPr>
            </w:pPr>
            <w:r>
              <w:rPr>
                <w:rFonts w:cs="Arial"/>
                <w:b/>
                <w:lang w:val="es-PE"/>
              </w:rPr>
              <w:t>350</w:t>
            </w:r>
          </w:p>
        </w:tc>
      </w:tr>
      <w:tr w:rsidR="006F4798" w:rsidRPr="00355F97" w14:paraId="31CB03A5" w14:textId="77777777" w:rsidTr="003718C0">
        <w:trPr>
          <w:jc w:val="right"/>
        </w:trPr>
        <w:tc>
          <w:tcPr>
            <w:tcW w:w="3761" w:type="dxa"/>
            <w:vAlign w:val="center"/>
          </w:tcPr>
          <w:p w14:paraId="798E0819" w14:textId="77777777" w:rsidR="006F4798" w:rsidRPr="00355F97" w:rsidRDefault="006F4798" w:rsidP="00F27677">
            <w:pPr>
              <w:jc w:val="both"/>
              <w:rPr>
                <w:rFonts w:eastAsia="Times New Roman" w:cs="Arial"/>
                <w:lang w:eastAsia="es-PE"/>
              </w:rPr>
            </w:pPr>
            <w:r w:rsidRPr="00355F97">
              <w:rPr>
                <w:rFonts w:eastAsia="Times New Roman" w:cs="Arial"/>
                <w:lang w:eastAsia="es-PE"/>
              </w:rPr>
              <w:t>Numeral, literal u otra división de las ESPECIFICACIONES TÉCNICAS DE LA RED DE ACCESO (Anexo Nº 8-B)</w:t>
            </w:r>
          </w:p>
        </w:tc>
        <w:tc>
          <w:tcPr>
            <w:tcW w:w="4733" w:type="dxa"/>
            <w:vAlign w:val="center"/>
          </w:tcPr>
          <w:p w14:paraId="58D9ACE7" w14:textId="77777777" w:rsidR="006F4798" w:rsidRPr="00355F97" w:rsidRDefault="006F4798" w:rsidP="00F27677">
            <w:pPr>
              <w:jc w:val="both"/>
              <w:rPr>
                <w:rFonts w:cs="Arial"/>
                <w:b/>
              </w:rPr>
            </w:pPr>
            <w:r w:rsidRPr="00355F97">
              <w:rPr>
                <w:rFonts w:cs="Arial"/>
                <w:b/>
              </w:rPr>
              <w:t>9 y 9.1.8</w:t>
            </w:r>
          </w:p>
        </w:tc>
      </w:tr>
      <w:tr w:rsidR="006F4798" w:rsidRPr="00355F97" w14:paraId="3E31DB04" w14:textId="77777777" w:rsidTr="003718C0">
        <w:trPr>
          <w:jc w:val="right"/>
        </w:trPr>
        <w:tc>
          <w:tcPr>
            <w:tcW w:w="8494" w:type="dxa"/>
            <w:gridSpan w:val="2"/>
            <w:vAlign w:val="center"/>
          </w:tcPr>
          <w:p w14:paraId="54578FBB" w14:textId="77777777" w:rsidR="006F4798" w:rsidRPr="00355F97" w:rsidRDefault="006F4798" w:rsidP="00F27677">
            <w:pPr>
              <w:jc w:val="both"/>
              <w:rPr>
                <w:rFonts w:eastAsia="Times New Roman" w:cs="Arial"/>
                <w:lang w:eastAsia="es-PE"/>
              </w:rPr>
            </w:pPr>
            <w:r w:rsidRPr="00355F97">
              <w:rPr>
                <w:rFonts w:eastAsia="Times New Roman" w:cs="Arial"/>
                <w:lang w:eastAsia="es-PE"/>
              </w:rPr>
              <w:t>Se solicita a la entidad permita unificar la capacitación en fabrica de los componentes principales de Acceso; predominando siempre los sistemas radio; así se optimizaría los recursos de personas y tiempos de los mismos; pudiendo trasladar personal de fabricantes a una oficina principal de uno de los fabricante</w:t>
            </w:r>
            <w:r w:rsidR="00C035F4" w:rsidRPr="00355F97">
              <w:rPr>
                <w:rFonts w:eastAsia="Times New Roman" w:cs="Arial"/>
                <w:lang w:eastAsia="es-PE"/>
              </w:rPr>
              <w:t xml:space="preserve">s e integrar el entrenamiento. </w:t>
            </w:r>
          </w:p>
        </w:tc>
      </w:tr>
      <w:tr w:rsidR="00B61F4E" w:rsidRPr="00355F97" w14:paraId="4246E25A" w14:textId="77777777" w:rsidTr="00B97223">
        <w:trPr>
          <w:jc w:val="right"/>
        </w:trPr>
        <w:tc>
          <w:tcPr>
            <w:tcW w:w="8494" w:type="dxa"/>
            <w:gridSpan w:val="2"/>
          </w:tcPr>
          <w:p w14:paraId="19ABF961" w14:textId="77777777" w:rsidR="00B61F4E" w:rsidRPr="00355F97" w:rsidRDefault="00B61F4E" w:rsidP="00B61F4E">
            <w:pPr>
              <w:contextualSpacing/>
              <w:rPr>
                <w:rFonts w:eastAsia="Times New Roman" w:cs="Arial"/>
                <w:lang w:val="es-PE"/>
              </w:rPr>
            </w:pPr>
            <w:r w:rsidRPr="00355F97">
              <w:rPr>
                <w:rFonts w:eastAsia="Times New Roman" w:cs="Arial"/>
                <w:b/>
                <w:u w:val="single"/>
                <w:lang w:val="es-PE"/>
              </w:rPr>
              <w:t>Respuesta</w:t>
            </w:r>
            <w:r w:rsidRPr="00355F97">
              <w:rPr>
                <w:rFonts w:eastAsia="Times New Roman" w:cs="Arial"/>
                <w:lang w:val="es-PE"/>
              </w:rPr>
              <w:t>:</w:t>
            </w:r>
          </w:p>
          <w:p w14:paraId="758AB84E" w14:textId="77777777" w:rsidR="000104F2" w:rsidRPr="00355F97" w:rsidRDefault="000104F2" w:rsidP="00B61F4E">
            <w:pPr>
              <w:contextualSpacing/>
              <w:rPr>
                <w:rFonts w:eastAsia="Times New Roman" w:cs="Arial"/>
                <w:lang w:val="es-PE"/>
              </w:rPr>
            </w:pPr>
          </w:p>
          <w:p w14:paraId="65CD7FC5" w14:textId="77777777" w:rsidR="00B61F4E" w:rsidRPr="00355F97" w:rsidRDefault="00D76292" w:rsidP="00B61F4E">
            <w:pPr>
              <w:jc w:val="both"/>
              <w:rPr>
                <w:rFonts w:eastAsia="Times New Roman" w:cs="Arial"/>
                <w:lang w:val="es-PE"/>
              </w:rPr>
            </w:pPr>
            <w:r w:rsidRPr="00355F97">
              <w:rPr>
                <w:rFonts w:eastAsia="Times New Roman" w:cs="Arial"/>
                <w:lang w:val="es-PE"/>
              </w:rPr>
              <w:t>Ceñirse a lo establecido en las BASES.</w:t>
            </w:r>
          </w:p>
          <w:p w14:paraId="2CCFFDC3" w14:textId="77777777" w:rsidR="00B61F4E" w:rsidRPr="00355F97" w:rsidRDefault="00B61F4E" w:rsidP="00B61F4E">
            <w:pPr>
              <w:jc w:val="both"/>
              <w:rPr>
                <w:rFonts w:eastAsia="Times New Roman" w:cs="Arial"/>
                <w:lang w:eastAsia="es-PE"/>
              </w:rPr>
            </w:pPr>
          </w:p>
        </w:tc>
      </w:tr>
    </w:tbl>
    <w:p w14:paraId="34667F99"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6F4798" w:rsidRPr="00DC78DF" w14:paraId="27EE6F09" w14:textId="77777777" w:rsidTr="003718C0">
        <w:trPr>
          <w:jc w:val="right"/>
        </w:trPr>
        <w:tc>
          <w:tcPr>
            <w:tcW w:w="3761" w:type="dxa"/>
          </w:tcPr>
          <w:p w14:paraId="5B39CF72"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53D83176" w14:textId="3C18A870" w:rsidR="006F4798" w:rsidRPr="00DC78DF" w:rsidRDefault="00DA74A8" w:rsidP="00F27677">
            <w:pPr>
              <w:jc w:val="both"/>
              <w:rPr>
                <w:rFonts w:cs="Arial"/>
                <w:b/>
                <w:lang w:val="es-PE"/>
              </w:rPr>
            </w:pPr>
            <w:r>
              <w:rPr>
                <w:rFonts w:cs="Arial"/>
                <w:b/>
                <w:lang w:val="es-PE"/>
              </w:rPr>
              <w:t>351</w:t>
            </w:r>
          </w:p>
        </w:tc>
      </w:tr>
      <w:tr w:rsidR="006F4798" w:rsidRPr="00DC78DF" w14:paraId="4BBB34AC" w14:textId="77777777" w:rsidTr="003718C0">
        <w:trPr>
          <w:jc w:val="right"/>
        </w:trPr>
        <w:tc>
          <w:tcPr>
            <w:tcW w:w="3761" w:type="dxa"/>
            <w:vAlign w:val="center"/>
          </w:tcPr>
          <w:p w14:paraId="012666B8"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Numeral, literal u otra división de las ESPECIFICACIONES TÉCNICAS DE LA RED DE ACCESO (Anexo Nº 8-B)</w:t>
            </w:r>
          </w:p>
        </w:tc>
        <w:tc>
          <w:tcPr>
            <w:tcW w:w="4733" w:type="dxa"/>
            <w:vAlign w:val="center"/>
          </w:tcPr>
          <w:p w14:paraId="393F4808" w14:textId="77777777" w:rsidR="006F4798" w:rsidRPr="00DC78DF" w:rsidRDefault="006F4798" w:rsidP="00F27677">
            <w:pPr>
              <w:jc w:val="both"/>
              <w:rPr>
                <w:rFonts w:cs="Arial"/>
                <w:b/>
              </w:rPr>
            </w:pPr>
            <w:r w:rsidRPr="00DC78DF">
              <w:rPr>
                <w:rFonts w:cs="Arial"/>
                <w:b/>
              </w:rPr>
              <w:t>9 y 9.1.8</w:t>
            </w:r>
          </w:p>
        </w:tc>
      </w:tr>
      <w:tr w:rsidR="006F4798" w:rsidRPr="00DC78DF" w14:paraId="2AB45C2A" w14:textId="77777777" w:rsidTr="003718C0">
        <w:trPr>
          <w:jc w:val="right"/>
        </w:trPr>
        <w:tc>
          <w:tcPr>
            <w:tcW w:w="8494" w:type="dxa"/>
            <w:gridSpan w:val="2"/>
            <w:vAlign w:val="center"/>
          </w:tcPr>
          <w:p w14:paraId="67E080A6"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Se solicita sea opcional la visita a ver la fabricación; esto fue expuesto en las consultas de la red de Transporte, se solicita considerar esa consulta para este acápit</w:t>
            </w:r>
            <w:r w:rsidR="00C035F4" w:rsidRPr="00DC78DF">
              <w:rPr>
                <w:rFonts w:eastAsia="Times New Roman" w:cs="Arial"/>
                <w:color w:val="000000"/>
                <w:lang w:eastAsia="es-PE"/>
              </w:rPr>
              <w:t>e al ser totalmente similares.</w:t>
            </w:r>
          </w:p>
        </w:tc>
      </w:tr>
      <w:tr w:rsidR="00B61F4E" w:rsidRPr="00355F97" w14:paraId="3EB36BDA" w14:textId="77777777" w:rsidTr="00B97223">
        <w:trPr>
          <w:jc w:val="right"/>
        </w:trPr>
        <w:tc>
          <w:tcPr>
            <w:tcW w:w="8494" w:type="dxa"/>
            <w:gridSpan w:val="2"/>
          </w:tcPr>
          <w:p w14:paraId="64407466" w14:textId="77777777" w:rsidR="00B61F4E" w:rsidRPr="00355F97" w:rsidRDefault="00B61F4E" w:rsidP="00B61F4E">
            <w:pPr>
              <w:contextualSpacing/>
              <w:rPr>
                <w:rFonts w:eastAsia="Times New Roman" w:cs="Arial"/>
                <w:lang w:val="es-PE"/>
              </w:rPr>
            </w:pPr>
            <w:r w:rsidRPr="00355F97">
              <w:rPr>
                <w:rFonts w:eastAsia="Times New Roman" w:cs="Arial"/>
                <w:b/>
                <w:u w:val="single"/>
                <w:lang w:val="es-PE"/>
              </w:rPr>
              <w:t>Respuesta</w:t>
            </w:r>
            <w:r w:rsidRPr="00355F97">
              <w:rPr>
                <w:rFonts w:eastAsia="Times New Roman" w:cs="Arial"/>
                <w:lang w:val="es-PE"/>
              </w:rPr>
              <w:t>:</w:t>
            </w:r>
          </w:p>
          <w:p w14:paraId="17BE4F4A" w14:textId="77777777" w:rsidR="000104F2" w:rsidRPr="00355F97" w:rsidRDefault="000104F2" w:rsidP="00B61F4E">
            <w:pPr>
              <w:contextualSpacing/>
              <w:rPr>
                <w:rFonts w:eastAsia="Times New Roman" w:cs="Arial"/>
                <w:lang w:val="es-PE"/>
              </w:rPr>
            </w:pPr>
          </w:p>
          <w:p w14:paraId="7AF48260" w14:textId="77777777" w:rsidR="00B61F4E" w:rsidRPr="00355F97" w:rsidRDefault="00D76292" w:rsidP="00B61F4E">
            <w:pPr>
              <w:jc w:val="both"/>
              <w:rPr>
                <w:rFonts w:eastAsia="Times New Roman" w:cs="Arial"/>
                <w:lang w:val="es-PE"/>
              </w:rPr>
            </w:pPr>
            <w:r w:rsidRPr="00355F97">
              <w:rPr>
                <w:rFonts w:eastAsia="Times New Roman" w:cs="Arial"/>
                <w:lang w:val="es-PE"/>
              </w:rPr>
              <w:t>Ceñirse a lo establecido en las BASES.</w:t>
            </w:r>
          </w:p>
          <w:p w14:paraId="10699CDC" w14:textId="77777777" w:rsidR="00B61F4E" w:rsidRPr="00355F97" w:rsidRDefault="00B61F4E" w:rsidP="00B61F4E">
            <w:pPr>
              <w:jc w:val="both"/>
              <w:rPr>
                <w:rFonts w:eastAsia="Times New Roman" w:cs="Arial"/>
                <w:lang w:eastAsia="es-PE"/>
              </w:rPr>
            </w:pPr>
          </w:p>
        </w:tc>
      </w:tr>
    </w:tbl>
    <w:p w14:paraId="043D726D" w14:textId="07834020" w:rsidR="003718C0" w:rsidRPr="00355F97" w:rsidRDefault="003718C0"/>
    <w:tbl>
      <w:tblPr>
        <w:tblStyle w:val="Tablaconcuadrcula"/>
        <w:tblW w:w="0" w:type="auto"/>
        <w:jc w:val="right"/>
        <w:tblLook w:val="04A0" w:firstRow="1" w:lastRow="0" w:firstColumn="1" w:lastColumn="0" w:noHBand="0" w:noVBand="1"/>
      </w:tblPr>
      <w:tblGrid>
        <w:gridCol w:w="3761"/>
        <w:gridCol w:w="4733"/>
      </w:tblGrid>
      <w:tr w:rsidR="006F4798" w:rsidRPr="00355F97" w14:paraId="3A2E5EB5" w14:textId="77777777" w:rsidTr="003718C0">
        <w:trPr>
          <w:jc w:val="right"/>
        </w:trPr>
        <w:tc>
          <w:tcPr>
            <w:tcW w:w="3761" w:type="dxa"/>
          </w:tcPr>
          <w:p w14:paraId="445B661C" w14:textId="77777777" w:rsidR="006F4798" w:rsidRPr="00355F97" w:rsidRDefault="006F4798" w:rsidP="00F27677">
            <w:pPr>
              <w:jc w:val="both"/>
              <w:rPr>
                <w:rFonts w:cs="Arial"/>
                <w:lang w:val="es-PE"/>
              </w:rPr>
            </w:pPr>
            <w:r w:rsidRPr="00355F97">
              <w:rPr>
                <w:rFonts w:cs="Arial"/>
                <w:lang w:val="es-PE"/>
              </w:rPr>
              <w:t>Nº de Consulta a las ESPECIFICACIONES TÉCNICAS DE LA RED DE ACCESO (Anexo Nº 8-B)</w:t>
            </w:r>
          </w:p>
        </w:tc>
        <w:tc>
          <w:tcPr>
            <w:tcW w:w="4733" w:type="dxa"/>
          </w:tcPr>
          <w:p w14:paraId="016927F4" w14:textId="190294E0" w:rsidR="006F4798" w:rsidRPr="00355F97" w:rsidRDefault="00DA74A8" w:rsidP="00F27677">
            <w:pPr>
              <w:jc w:val="both"/>
              <w:rPr>
                <w:rFonts w:cs="Arial"/>
                <w:b/>
                <w:lang w:val="es-PE"/>
              </w:rPr>
            </w:pPr>
            <w:r>
              <w:rPr>
                <w:rFonts w:cs="Arial"/>
                <w:b/>
                <w:lang w:val="es-PE"/>
              </w:rPr>
              <w:t>352</w:t>
            </w:r>
          </w:p>
        </w:tc>
      </w:tr>
      <w:tr w:rsidR="006F4798" w:rsidRPr="00355F97" w14:paraId="6D0E06FE" w14:textId="77777777" w:rsidTr="003718C0">
        <w:trPr>
          <w:jc w:val="right"/>
        </w:trPr>
        <w:tc>
          <w:tcPr>
            <w:tcW w:w="3761" w:type="dxa"/>
            <w:vAlign w:val="center"/>
          </w:tcPr>
          <w:p w14:paraId="1FF41FE5" w14:textId="77777777" w:rsidR="006F4798" w:rsidRPr="00355F97" w:rsidRDefault="006F4798" w:rsidP="00F27677">
            <w:pPr>
              <w:jc w:val="both"/>
              <w:rPr>
                <w:rFonts w:eastAsia="Times New Roman" w:cs="Arial"/>
                <w:lang w:eastAsia="es-PE"/>
              </w:rPr>
            </w:pPr>
            <w:r w:rsidRPr="00355F97">
              <w:rPr>
                <w:rFonts w:eastAsia="Times New Roman" w:cs="Arial"/>
                <w:lang w:eastAsia="es-PE"/>
              </w:rPr>
              <w:t>Numeral, literal u otra división de las ESPECIFICACIONES TÉCNICAS DE LA RED DE ACCESO (Anexo Nº 8-B)</w:t>
            </w:r>
          </w:p>
        </w:tc>
        <w:tc>
          <w:tcPr>
            <w:tcW w:w="4733" w:type="dxa"/>
            <w:vAlign w:val="center"/>
          </w:tcPr>
          <w:p w14:paraId="737866D6" w14:textId="77777777" w:rsidR="006F4798" w:rsidRPr="00355F97" w:rsidRDefault="006F4798" w:rsidP="00F27677">
            <w:pPr>
              <w:jc w:val="both"/>
              <w:rPr>
                <w:rFonts w:cs="Arial"/>
                <w:b/>
              </w:rPr>
            </w:pPr>
            <w:r w:rsidRPr="00355F97">
              <w:rPr>
                <w:rFonts w:cs="Arial"/>
                <w:b/>
              </w:rPr>
              <w:t>9 y 9.1.8</w:t>
            </w:r>
          </w:p>
        </w:tc>
      </w:tr>
      <w:tr w:rsidR="006F4798" w:rsidRPr="00355F97" w14:paraId="017D4E1C" w14:textId="77777777" w:rsidTr="003718C0">
        <w:trPr>
          <w:jc w:val="right"/>
        </w:trPr>
        <w:tc>
          <w:tcPr>
            <w:tcW w:w="8494" w:type="dxa"/>
            <w:gridSpan w:val="2"/>
            <w:vAlign w:val="center"/>
          </w:tcPr>
          <w:p w14:paraId="4E2F23CD" w14:textId="77777777" w:rsidR="006F4798" w:rsidRPr="00355F97" w:rsidRDefault="006F4798" w:rsidP="00F27677">
            <w:pPr>
              <w:jc w:val="both"/>
              <w:rPr>
                <w:rFonts w:eastAsia="Times New Roman" w:cs="Arial"/>
                <w:lang w:eastAsia="es-PE"/>
              </w:rPr>
            </w:pPr>
            <w:r w:rsidRPr="00355F97">
              <w:rPr>
                <w:rFonts w:eastAsia="Times New Roman" w:cs="Arial"/>
                <w:lang w:eastAsia="es-PE"/>
              </w:rPr>
              <w:t>Se solicita a la entidad revisar las consultas de este acápite de “CAPACITACIÓN” de las consultas de Transporte para poder uniformizar y mejorar el requerimiento, o definirlo de una me</w:t>
            </w:r>
            <w:r w:rsidR="00C035F4" w:rsidRPr="00355F97">
              <w:rPr>
                <w:rFonts w:eastAsia="Times New Roman" w:cs="Arial"/>
                <w:lang w:eastAsia="es-PE"/>
              </w:rPr>
              <w:t>jor manera.</w:t>
            </w:r>
          </w:p>
        </w:tc>
      </w:tr>
      <w:tr w:rsidR="00355F97" w:rsidRPr="00355F97" w14:paraId="66359759" w14:textId="77777777" w:rsidTr="00B97223">
        <w:trPr>
          <w:jc w:val="right"/>
        </w:trPr>
        <w:tc>
          <w:tcPr>
            <w:tcW w:w="8494" w:type="dxa"/>
            <w:gridSpan w:val="2"/>
          </w:tcPr>
          <w:p w14:paraId="3F2A4B75" w14:textId="77777777" w:rsidR="00B61F4E" w:rsidRPr="00355F97" w:rsidRDefault="00B61F4E" w:rsidP="00B61F4E">
            <w:pPr>
              <w:contextualSpacing/>
              <w:rPr>
                <w:rFonts w:eastAsia="Times New Roman" w:cs="Arial"/>
                <w:lang w:val="es-PE"/>
              </w:rPr>
            </w:pPr>
            <w:r w:rsidRPr="00355F97">
              <w:rPr>
                <w:rFonts w:eastAsia="Times New Roman" w:cs="Arial"/>
                <w:b/>
                <w:u w:val="single"/>
                <w:lang w:val="es-PE"/>
              </w:rPr>
              <w:t>Respuesta</w:t>
            </w:r>
            <w:r w:rsidRPr="00355F97">
              <w:rPr>
                <w:rFonts w:eastAsia="Times New Roman" w:cs="Arial"/>
                <w:lang w:val="es-PE"/>
              </w:rPr>
              <w:t>:</w:t>
            </w:r>
          </w:p>
          <w:p w14:paraId="549DA5B0" w14:textId="77777777" w:rsidR="002A1508" w:rsidRPr="00355F97" w:rsidRDefault="002A1508" w:rsidP="00B61F4E">
            <w:pPr>
              <w:jc w:val="both"/>
              <w:rPr>
                <w:rFonts w:asciiTheme="minorHAnsi" w:eastAsia="Times New Roman" w:hAnsiTheme="minorHAnsi" w:cs="Arial"/>
                <w:lang w:val="es-PE"/>
              </w:rPr>
            </w:pPr>
          </w:p>
          <w:p w14:paraId="29927C3A" w14:textId="74513803" w:rsidR="00B61F4E" w:rsidRPr="00355F97" w:rsidRDefault="00E236B5" w:rsidP="00B61F4E">
            <w:pPr>
              <w:jc w:val="both"/>
              <w:rPr>
                <w:rFonts w:eastAsia="Times New Roman" w:cs="Arial"/>
                <w:lang w:eastAsia="es-PE"/>
              </w:rPr>
            </w:pPr>
            <w:r w:rsidRPr="00355F97">
              <w:rPr>
                <w:rFonts w:eastAsia="Times New Roman" w:cs="Arial"/>
                <w:lang w:val="es-PE"/>
              </w:rPr>
              <w:t xml:space="preserve">Se consideran los mismos criterios respondidos en las Consultas N° 24 y N° 72 de la </w:t>
            </w:r>
            <w:r w:rsidR="00355F97" w:rsidRPr="00355F97">
              <w:rPr>
                <w:rFonts w:eastAsia="Times New Roman" w:cs="Arial"/>
                <w:lang w:val="es-PE"/>
              </w:rPr>
              <w:t xml:space="preserve">RED DE TRANSPORTE, </w:t>
            </w:r>
            <w:r w:rsidRPr="00355F97">
              <w:rPr>
                <w:rFonts w:eastAsia="Times New Roman" w:cs="Arial"/>
                <w:lang w:val="es-PE"/>
              </w:rPr>
              <w:t>en lo que sea aplicable</w:t>
            </w:r>
            <w:r w:rsidR="00355F97" w:rsidRPr="00355F97">
              <w:rPr>
                <w:rFonts w:eastAsia="Times New Roman" w:cs="Arial"/>
                <w:lang w:val="es-PE"/>
              </w:rPr>
              <w:t>.</w:t>
            </w:r>
          </w:p>
          <w:p w14:paraId="3C09FCD7" w14:textId="77777777" w:rsidR="00355F97" w:rsidRPr="00355F97" w:rsidRDefault="00355F97" w:rsidP="00B61F4E">
            <w:pPr>
              <w:jc w:val="both"/>
              <w:rPr>
                <w:rFonts w:eastAsia="Times New Roman" w:cs="Arial"/>
                <w:lang w:eastAsia="es-PE"/>
              </w:rPr>
            </w:pPr>
          </w:p>
        </w:tc>
      </w:tr>
    </w:tbl>
    <w:p w14:paraId="30FC29F8"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6F4798" w:rsidRPr="00DC78DF" w14:paraId="449C96CC" w14:textId="77777777" w:rsidTr="003718C0">
        <w:trPr>
          <w:jc w:val="right"/>
        </w:trPr>
        <w:tc>
          <w:tcPr>
            <w:tcW w:w="3761" w:type="dxa"/>
          </w:tcPr>
          <w:p w14:paraId="54E2D381"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1CD8CF7C" w14:textId="13161418" w:rsidR="006F4798" w:rsidRPr="00DC78DF" w:rsidRDefault="00DA74A8" w:rsidP="00F27677">
            <w:pPr>
              <w:jc w:val="both"/>
              <w:rPr>
                <w:rFonts w:cs="Arial"/>
                <w:b/>
                <w:lang w:val="es-PE"/>
              </w:rPr>
            </w:pPr>
            <w:r>
              <w:rPr>
                <w:rFonts w:cs="Arial"/>
                <w:b/>
                <w:lang w:val="es-PE"/>
              </w:rPr>
              <w:t>353</w:t>
            </w:r>
          </w:p>
        </w:tc>
      </w:tr>
      <w:tr w:rsidR="006F4798" w:rsidRPr="00DC78DF" w14:paraId="35B05F06" w14:textId="77777777" w:rsidTr="003718C0">
        <w:trPr>
          <w:jc w:val="right"/>
        </w:trPr>
        <w:tc>
          <w:tcPr>
            <w:tcW w:w="3761" w:type="dxa"/>
            <w:vAlign w:val="center"/>
          </w:tcPr>
          <w:p w14:paraId="4651E647"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Numeral, literal u otra división de las ESPECIFICACIONES TÉCNICAS DE LA RED DE ACCESO (Anexo Nº 8-B)</w:t>
            </w:r>
          </w:p>
        </w:tc>
        <w:tc>
          <w:tcPr>
            <w:tcW w:w="4733" w:type="dxa"/>
            <w:vAlign w:val="center"/>
          </w:tcPr>
          <w:p w14:paraId="4EFC0749" w14:textId="77777777" w:rsidR="006F4798" w:rsidRPr="00DC78DF" w:rsidRDefault="006F4798" w:rsidP="00F27677">
            <w:pPr>
              <w:jc w:val="both"/>
              <w:rPr>
                <w:rFonts w:cs="Arial"/>
                <w:b/>
              </w:rPr>
            </w:pPr>
            <w:r w:rsidRPr="00DC78DF">
              <w:rPr>
                <w:rFonts w:cs="Arial"/>
                <w:b/>
              </w:rPr>
              <w:t>ANEXO IV</w:t>
            </w:r>
          </w:p>
        </w:tc>
      </w:tr>
      <w:tr w:rsidR="006F4798" w:rsidRPr="00DC78DF" w14:paraId="382E8969" w14:textId="77777777" w:rsidTr="003718C0">
        <w:trPr>
          <w:jc w:val="right"/>
        </w:trPr>
        <w:tc>
          <w:tcPr>
            <w:tcW w:w="8494" w:type="dxa"/>
            <w:gridSpan w:val="2"/>
            <w:vAlign w:val="center"/>
          </w:tcPr>
          <w:p w14:paraId="4A3A4B69"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Se solicita confirmar que el anexo indicado es referencial, puesto que, de aceptar algunas consultas anteriormente expuestas, podría modificarse el equipo y la responsabilidad del mismo.</w:t>
            </w:r>
          </w:p>
          <w:p w14:paraId="396BDA01" w14:textId="77777777" w:rsidR="006F4798" w:rsidRPr="00DC78DF" w:rsidRDefault="006F4798" w:rsidP="00F27677">
            <w:pPr>
              <w:jc w:val="both"/>
              <w:rPr>
                <w:rFonts w:eastAsia="Times New Roman" w:cs="Arial"/>
                <w:color w:val="000000"/>
                <w:lang w:eastAsia="es-PE"/>
              </w:rPr>
            </w:pPr>
          </w:p>
          <w:p w14:paraId="7997308D"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Por ejemplo, si se permite que el CPE se integre con el switch de acceso, las funcionalidades pasarían a r</w:t>
            </w:r>
            <w:r w:rsidR="00C035F4" w:rsidRPr="00DC78DF">
              <w:rPr>
                <w:rFonts w:eastAsia="Times New Roman" w:cs="Arial"/>
                <w:color w:val="000000"/>
                <w:lang w:eastAsia="es-PE"/>
              </w:rPr>
              <w:t xml:space="preserve">esponsabilidad del “Operador”. </w:t>
            </w:r>
          </w:p>
        </w:tc>
      </w:tr>
      <w:tr w:rsidR="00B61F4E" w:rsidRPr="00355F97" w14:paraId="7D151BC4" w14:textId="77777777" w:rsidTr="00B97223">
        <w:trPr>
          <w:jc w:val="right"/>
        </w:trPr>
        <w:tc>
          <w:tcPr>
            <w:tcW w:w="8494" w:type="dxa"/>
            <w:gridSpan w:val="2"/>
          </w:tcPr>
          <w:p w14:paraId="6C5A421B" w14:textId="77777777" w:rsidR="00B61F4E" w:rsidRPr="00355F97" w:rsidRDefault="00B61F4E" w:rsidP="00B61F4E">
            <w:pPr>
              <w:contextualSpacing/>
              <w:rPr>
                <w:rFonts w:eastAsia="Times New Roman" w:cs="Arial"/>
                <w:lang w:val="es-PE"/>
              </w:rPr>
            </w:pPr>
            <w:r w:rsidRPr="00355F97">
              <w:rPr>
                <w:rFonts w:eastAsia="Times New Roman" w:cs="Arial"/>
                <w:b/>
                <w:u w:val="single"/>
                <w:lang w:val="es-PE"/>
              </w:rPr>
              <w:t>Respuesta</w:t>
            </w:r>
            <w:r w:rsidRPr="00355F97">
              <w:rPr>
                <w:rFonts w:eastAsia="Times New Roman" w:cs="Arial"/>
                <w:lang w:val="es-PE"/>
              </w:rPr>
              <w:t>:</w:t>
            </w:r>
          </w:p>
          <w:p w14:paraId="5DA6F227" w14:textId="77777777" w:rsidR="00E236B5" w:rsidRPr="00355F97" w:rsidRDefault="00E236B5" w:rsidP="00B61F4E">
            <w:pPr>
              <w:contextualSpacing/>
              <w:rPr>
                <w:rFonts w:eastAsia="Times New Roman" w:cs="Arial"/>
                <w:lang w:val="es-PE"/>
              </w:rPr>
            </w:pPr>
          </w:p>
          <w:p w14:paraId="0C056034" w14:textId="54199CB3" w:rsidR="00B61F4E" w:rsidRPr="00355F97" w:rsidRDefault="00D76292" w:rsidP="00B61F4E">
            <w:pPr>
              <w:jc w:val="both"/>
              <w:rPr>
                <w:rFonts w:eastAsia="Times New Roman" w:cs="Arial"/>
                <w:lang w:val="es-PE" w:eastAsia="es-PE"/>
              </w:rPr>
            </w:pPr>
            <w:r w:rsidRPr="00355F97">
              <w:rPr>
                <w:rFonts w:eastAsia="Times New Roman" w:cs="Arial"/>
                <w:lang w:val="es-PE"/>
              </w:rPr>
              <w:t>Se debe considerar que el anexo no es referencial, sin embargo el CONTRATADO puede realizar la propuesta de cambios en la presentación</w:t>
            </w:r>
            <w:r w:rsidR="00E236B5" w:rsidRPr="00355F97">
              <w:rPr>
                <w:rFonts w:eastAsia="Times New Roman" w:cs="Arial"/>
                <w:lang w:val="es-PE"/>
              </w:rPr>
              <w:t xml:space="preserve"> de la</w:t>
            </w:r>
            <w:r w:rsidRPr="00355F97">
              <w:rPr>
                <w:rFonts w:eastAsia="Times New Roman" w:cs="Arial"/>
                <w:lang w:val="es-PE"/>
              </w:rPr>
              <w:t xml:space="preserve"> PROPUESTA TECNICA ACTUALIZADA para la evaluación del FITEL.</w:t>
            </w:r>
          </w:p>
          <w:p w14:paraId="32297FB5" w14:textId="77777777" w:rsidR="00355F97" w:rsidRPr="00355F97" w:rsidRDefault="00355F97" w:rsidP="00B61F4E">
            <w:pPr>
              <w:jc w:val="both"/>
              <w:rPr>
                <w:rFonts w:eastAsia="Times New Roman" w:cs="Arial"/>
                <w:lang w:val="es-PE" w:eastAsia="es-PE"/>
              </w:rPr>
            </w:pPr>
          </w:p>
        </w:tc>
      </w:tr>
    </w:tbl>
    <w:p w14:paraId="2DD72651" w14:textId="77777777" w:rsidR="003718C0" w:rsidRPr="00355F97" w:rsidRDefault="003718C0"/>
    <w:tbl>
      <w:tblPr>
        <w:tblStyle w:val="Tablaconcuadrcula"/>
        <w:tblW w:w="0" w:type="auto"/>
        <w:jc w:val="right"/>
        <w:tblLook w:val="04A0" w:firstRow="1" w:lastRow="0" w:firstColumn="1" w:lastColumn="0" w:noHBand="0" w:noVBand="1"/>
      </w:tblPr>
      <w:tblGrid>
        <w:gridCol w:w="3761"/>
        <w:gridCol w:w="4733"/>
      </w:tblGrid>
      <w:tr w:rsidR="006F4798" w:rsidRPr="00355F97" w14:paraId="016EF7A1" w14:textId="77777777" w:rsidTr="003718C0">
        <w:trPr>
          <w:jc w:val="right"/>
        </w:trPr>
        <w:tc>
          <w:tcPr>
            <w:tcW w:w="3761" w:type="dxa"/>
          </w:tcPr>
          <w:p w14:paraId="31E5AB7F" w14:textId="77777777" w:rsidR="006F4798" w:rsidRPr="00355F97" w:rsidRDefault="006F4798" w:rsidP="00F27677">
            <w:pPr>
              <w:jc w:val="both"/>
              <w:rPr>
                <w:rFonts w:cs="Arial"/>
                <w:lang w:val="es-PE"/>
              </w:rPr>
            </w:pPr>
            <w:r w:rsidRPr="00355F97">
              <w:rPr>
                <w:rFonts w:cs="Arial"/>
                <w:lang w:val="es-PE"/>
              </w:rPr>
              <w:t>Nº de Consulta a las ESPECIFICACIONES TÉCNICAS DE LA RED DE ACCESO (Anexo Nº 8-B)</w:t>
            </w:r>
          </w:p>
        </w:tc>
        <w:tc>
          <w:tcPr>
            <w:tcW w:w="4733" w:type="dxa"/>
          </w:tcPr>
          <w:p w14:paraId="52F0F835" w14:textId="510D9178" w:rsidR="006F4798" w:rsidRPr="00355F97" w:rsidRDefault="00DA74A8" w:rsidP="00F27677">
            <w:pPr>
              <w:jc w:val="both"/>
              <w:rPr>
                <w:rFonts w:cs="Arial"/>
                <w:b/>
                <w:lang w:val="es-PE"/>
              </w:rPr>
            </w:pPr>
            <w:r>
              <w:rPr>
                <w:rFonts w:cs="Arial"/>
                <w:b/>
                <w:lang w:val="es-PE"/>
              </w:rPr>
              <w:t>354</w:t>
            </w:r>
          </w:p>
        </w:tc>
      </w:tr>
      <w:tr w:rsidR="006F4798" w:rsidRPr="00355F97" w14:paraId="321A1C82" w14:textId="77777777" w:rsidTr="003718C0">
        <w:trPr>
          <w:jc w:val="right"/>
        </w:trPr>
        <w:tc>
          <w:tcPr>
            <w:tcW w:w="3761" w:type="dxa"/>
            <w:vAlign w:val="center"/>
          </w:tcPr>
          <w:p w14:paraId="191E7DF5" w14:textId="77777777" w:rsidR="006F4798" w:rsidRPr="00355F97" w:rsidRDefault="006F4798" w:rsidP="00F27677">
            <w:pPr>
              <w:jc w:val="both"/>
              <w:rPr>
                <w:rFonts w:eastAsia="Times New Roman" w:cs="Arial"/>
                <w:lang w:eastAsia="es-PE"/>
              </w:rPr>
            </w:pPr>
            <w:r w:rsidRPr="00355F97">
              <w:rPr>
                <w:rFonts w:eastAsia="Times New Roman" w:cs="Arial"/>
                <w:lang w:eastAsia="es-PE"/>
              </w:rPr>
              <w:t>Numeral, literal u otra división de las ESPECIFICACIONES TÉCNICAS DE LA RED DE ACCESO (Anexo Nº 8-B)</w:t>
            </w:r>
          </w:p>
        </w:tc>
        <w:tc>
          <w:tcPr>
            <w:tcW w:w="4733" w:type="dxa"/>
            <w:vAlign w:val="center"/>
          </w:tcPr>
          <w:p w14:paraId="41D2E8C3" w14:textId="77777777" w:rsidR="006F4798" w:rsidRPr="00355F97" w:rsidRDefault="006F4798" w:rsidP="00F27677">
            <w:pPr>
              <w:jc w:val="both"/>
              <w:rPr>
                <w:rFonts w:cs="Arial"/>
                <w:b/>
              </w:rPr>
            </w:pPr>
            <w:r w:rsidRPr="00355F97">
              <w:rPr>
                <w:rFonts w:cs="Arial"/>
                <w:b/>
              </w:rPr>
              <w:t>Apéndice N° 6-A</w:t>
            </w:r>
          </w:p>
          <w:p w14:paraId="53384E21" w14:textId="77777777" w:rsidR="006F4798" w:rsidRPr="00355F97" w:rsidRDefault="006F4798" w:rsidP="00F27677">
            <w:pPr>
              <w:jc w:val="both"/>
              <w:rPr>
                <w:rFonts w:cs="Arial"/>
                <w:b/>
              </w:rPr>
            </w:pPr>
          </w:p>
        </w:tc>
      </w:tr>
      <w:tr w:rsidR="006F4798" w:rsidRPr="00355F97" w14:paraId="42F74217" w14:textId="77777777" w:rsidTr="003718C0">
        <w:trPr>
          <w:jc w:val="right"/>
        </w:trPr>
        <w:tc>
          <w:tcPr>
            <w:tcW w:w="8494" w:type="dxa"/>
            <w:gridSpan w:val="2"/>
            <w:vAlign w:val="center"/>
          </w:tcPr>
          <w:p w14:paraId="2EC47CDF" w14:textId="77777777" w:rsidR="006F4798" w:rsidRPr="00355F97" w:rsidRDefault="006F4798" w:rsidP="00F27677">
            <w:pPr>
              <w:jc w:val="both"/>
              <w:rPr>
                <w:rFonts w:eastAsia="Times New Roman" w:cs="Arial"/>
                <w:lang w:eastAsia="es-PE"/>
              </w:rPr>
            </w:pPr>
            <w:r w:rsidRPr="00355F97">
              <w:rPr>
                <w:rFonts w:eastAsia="Times New Roman" w:cs="Arial"/>
                <w:lang w:eastAsia="es-PE"/>
              </w:rPr>
              <w:t xml:space="preserve">Se solicita confirmación sobre que estos reportes, análisis y similares, pueden ser obtenidos por sistemas de gestión de 2do y/o 1er nivel, así como que de los diferentes sistemas, integrados y operando conjuntamente. </w:t>
            </w:r>
          </w:p>
        </w:tc>
      </w:tr>
      <w:tr w:rsidR="00355F97" w:rsidRPr="00355F97" w14:paraId="29F52F1C" w14:textId="77777777" w:rsidTr="00B97223">
        <w:trPr>
          <w:jc w:val="right"/>
        </w:trPr>
        <w:tc>
          <w:tcPr>
            <w:tcW w:w="8494" w:type="dxa"/>
            <w:gridSpan w:val="2"/>
          </w:tcPr>
          <w:p w14:paraId="22AF4659" w14:textId="77777777" w:rsidR="00B61F4E" w:rsidRPr="00355F97" w:rsidRDefault="00B61F4E" w:rsidP="00B61F4E">
            <w:pPr>
              <w:contextualSpacing/>
              <w:rPr>
                <w:rFonts w:eastAsia="Times New Roman" w:cs="Arial"/>
                <w:lang w:val="es-PE"/>
              </w:rPr>
            </w:pPr>
            <w:r w:rsidRPr="00355F97">
              <w:rPr>
                <w:rFonts w:eastAsia="Times New Roman" w:cs="Arial"/>
                <w:b/>
                <w:u w:val="single"/>
                <w:lang w:val="es-PE"/>
              </w:rPr>
              <w:t>Respuesta</w:t>
            </w:r>
            <w:r w:rsidRPr="00355F97">
              <w:rPr>
                <w:rFonts w:eastAsia="Times New Roman" w:cs="Arial"/>
                <w:lang w:val="es-PE"/>
              </w:rPr>
              <w:t>:</w:t>
            </w:r>
          </w:p>
          <w:p w14:paraId="392A7D94" w14:textId="77777777" w:rsidR="00E236B5" w:rsidRPr="00355F97" w:rsidRDefault="00E236B5" w:rsidP="00B61F4E">
            <w:pPr>
              <w:contextualSpacing/>
              <w:rPr>
                <w:rFonts w:eastAsia="Times New Roman" w:cs="Arial"/>
                <w:lang w:val="es-PE"/>
              </w:rPr>
            </w:pPr>
          </w:p>
          <w:p w14:paraId="132C6A42" w14:textId="10927DA4" w:rsidR="00355F97" w:rsidRPr="00355F97" w:rsidRDefault="00D76292" w:rsidP="00E960A8">
            <w:pPr>
              <w:jc w:val="both"/>
              <w:rPr>
                <w:rFonts w:eastAsia="Times New Roman" w:cs="Arial"/>
                <w:lang w:val="es-PE" w:eastAsia="es-PE"/>
              </w:rPr>
            </w:pPr>
            <w:r w:rsidRPr="00355F97">
              <w:rPr>
                <w:rFonts w:eastAsia="Times New Roman" w:cs="Arial"/>
                <w:lang w:val="es-PE"/>
              </w:rPr>
              <w:t xml:space="preserve">El CONTRATADO puede utilizar los sistemas de gestión que considere, y estos deben ser remitidos a FITEL de manera mensual de acuerdo a lo señalado en el </w:t>
            </w:r>
            <w:r w:rsidR="00355F97" w:rsidRPr="00355F97">
              <w:rPr>
                <w:rFonts w:eastAsia="Times New Roman" w:cs="Arial"/>
                <w:lang w:val="es-PE"/>
              </w:rPr>
              <w:t xml:space="preserve">Numeral </w:t>
            </w:r>
            <w:r w:rsidRPr="00355F97">
              <w:rPr>
                <w:rFonts w:eastAsia="Times New Roman" w:cs="Arial"/>
                <w:lang w:val="es-PE"/>
              </w:rPr>
              <w:t xml:space="preserve">7.7.13 del Anexo </w:t>
            </w:r>
            <w:r w:rsidR="00355F97" w:rsidRPr="00355F97">
              <w:rPr>
                <w:rFonts w:eastAsia="Times New Roman" w:cs="Arial"/>
                <w:lang w:val="es-PE"/>
              </w:rPr>
              <w:t xml:space="preserve">N° </w:t>
            </w:r>
            <w:r w:rsidRPr="00355F97">
              <w:rPr>
                <w:rFonts w:eastAsia="Times New Roman" w:cs="Arial"/>
                <w:lang w:val="es-PE"/>
              </w:rPr>
              <w:t>8</w:t>
            </w:r>
            <w:r w:rsidRPr="00355F97">
              <w:rPr>
                <w:rFonts w:eastAsia="Times New Roman" w:cs="Arial"/>
                <w:lang w:val="es-MX"/>
              </w:rPr>
              <w:t>-B de las BASES.</w:t>
            </w:r>
          </w:p>
        </w:tc>
      </w:tr>
    </w:tbl>
    <w:p w14:paraId="3E1D0370" w14:textId="77777777" w:rsidR="003718C0" w:rsidRPr="00DC78DF" w:rsidRDefault="003718C0"/>
    <w:tbl>
      <w:tblPr>
        <w:tblStyle w:val="Tablaconcuadrcula"/>
        <w:tblW w:w="8500" w:type="dxa"/>
        <w:tblLook w:val="04A0" w:firstRow="1" w:lastRow="0" w:firstColumn="1" w:lastColumn="0" w:noHBand="0" w:noVBand="1"/>
      </w:tblPr>
      <w:tblGrid>
        <w:gridCol w:w="4287"/>
        <w:gridCol w:w="4213"/>
      </w:tblGrid>
      <w:tr w:rsidR="00FB53E7" w:rsidRPr="00DC78DF" w14:paraId="46EEB9BD" w14:textId="77777777" w:rsidTr="003718C0">
        <w:tc>
          <w:tcPr>
            <w:tcW w:w="4287" w:type="dxa"/>
          </w:tcPr>
          <w:p w14:paraId="09901E1E" w14:textId="77777777" w:rsidR="00FB53E7" w:rsidRPr="00DC78DF" w:rsidRDefault="00FB53E7" w:rsidP="00BE4C6E">
            <w:pPr>
              <w:ind w:left="142"/>
              <w:jc w:val="both"/>
              <w:rPr>
                <w:rFonts w:cs="Arial"/>
                <w:lang w:val="es-PE"/>
              </w:rPr>
            </w:pPr>
            <w:r w:rsidRPr="00DC78DF">
              <w:rPr>
                <w:rFonts w:cs="Arial"/>
                <w:lang w:val="es-PE"/>
              </w:rPr>
              <w:t>Nº de Consulta a las ESPECIFICACIONES TÉCNICAS DE LA RED DE ACCESO (Anexo Nº 8-B)</w:t>
            </w:r>
          </w:p>
        </w:tc>
        <w:tc>
          <w:tcPr>
            <w:tcW w:w="4213" w:type="dxa"/>
          </w:tcPr>
          <w:p w14:paraId="78E010BA" w14:textId="5EEAB645" w:rsidR="00FB53E7" w:rsidRPr="00DC78DF" w:rsidRDefault="00BE03CF" w:rsidP="00BE4C6E">
            <w:pPr>
              <w:ind w:left="142"/>
              <w:jc w:val="both"/>
              <w:rPr>
                <w:rFonts w:cs="Arial"/>
                <w:lang w:val="es-PE"/>
              </w:rPr>
            </w:pPr>
            <w:r>
              <w:rPr>
                <w:rFonts w:cs="Arial"/>
                <w:lang w:val="es-PE"/>
              </w:rPr>
              <w:t>355</w:t>
            </w:r>
          </w:p>
        </w:tc>
      </w:tr>
      <w:tr w:rsidR="00FB53E7" w:rsidRPr="00DC78DF" w14:paraId="2D1ED9DE" w14:textId="77777777" w:rsidTr="003718C0">
        <w:tc>
          <w:tcPr>
            <w:tcW w:w="4287" w:type="dxa"/>
          </w:tcPr>
          <w:p w14:paraId="4F585F67" w14:textId="77777777" w:rsidR="00FB53E7" w:rsidRPr="00DC78DF" w:rsidRDefault="00FB53E7" w:rsidP="00BE4C6E">
            <w:pPr>
              <w:ind w:left="142"/>
              <w:jc w:val="both"/>
              <w:rPr>
                <w:rFonts w:cs="Arial"/>
                <w:lang w:val="es-PE"/>
              </w:rPr>
            </w:pPr>
            <w:r w:rsidRPr="00DC78DF">
              <w:rPr>
                <w:rFonts w:cs="Arial"/>
                <w:lang w:val="es-PE"/>
              </w:rPr>
              <w:t>Numeral, literal u otra división de las ESPECIFICACIONES TÉCNICAS DE LA RED DE ACCESO (Anexo Nº 8-B)</w:t>
            </w:r>
          </w:p>
        </w:tc>
        <w:tc>
          <w:tcPr>
            <w:tcW w:w="4213" w:type="dxa"/>
          </w:tcPr>
          <w:p w14:paraId="0C50C0CC" w14:textId="77777777" w:rsidR="00FB53E7" w:rsidRPr="00DC78DF" w:rsidRDefault="00FB53E7" w:rsidP="00D964B6">
            <w:pPr>
              <w:pStyle w:val="Prrafodelista"/>
              <w:numPr>
                <w:ilvl w:val="2"/>
                <w:numId w:val="37"/>
              </w:numPr>
              <w:ind w:left="142" w:firstLine="0"/>
              <w:jc w:val="both"/>
              <w:rPr>
                <w:rFonts w:cs="Arial"/>
                <w:lang w:val="es-PE"/>
              </w:rPr>
            </w:pPr>
            <w:r w:rsidRPr="00DC78DF">
              <w:rPr>
                <w:rFonts w:cs="Arial"/>
                <w:lang w:val="es-PE"/>
              </w:rPr>
              <w:t>Tarifas de Servicios</w:t>
            </w:r>
          </w:p>
          <w:p w14:paraId="11010570" w14:textId="77777777" w:rsidR="00FB53E7" w:rsidRPr="00DC78DF" w:rsidRDefault="00FB53E7" w:rsidP="00D964B6">
            <w:pPr>
              <w:pStyle w:val="Prrafodelista"/>
              <w:numPr>
                <w:ilvl w:val="0"/>
                <w:numId w:val="38"/>
              </w:numPr>
              <w:ind w:left="142" w:firstLine="0"/>
              <w:jc w:val="both"/>
              <w:rPr>
                <w:rFonts w:cs="Arial"/>
                <w:lang w:val="es-PE"/>
              </w:rPr>
            </w:pPr>
            <w:r w:rsidRPr="00DC78DF">
              <w:rPr>
                <w:rFonts w:cs="Arial"/>
                <w:lang w:val="es-PE"/>
              </w:rPr>
              <w:t>El CONTRATADO facturará el acceso a Internet mensualmente, independientemente del tiempo de conexión y del volumen de información transmitida.</w:t>
            </w:r>
          </w:p>
          <w:p w14:paraId="6F3A5D6C" w14:textId="77777777" w:rsidR="00FB53E7" w:rsidRPr="00DC78DF" w:rsidRDefault="00FB53E7" w:rsidP="00BE4C6E">
            <w:pPr>
              <w:ind w:left="142"/>
              <w:jc w:val="both"/>
              <w:rPr>
                <w:rFonts w:cs="Arial"/>
                <w:lang w:val="es-PE"/>
              </w:rPr>
            </w:pPr>
          </w:p>
        </w:tc>
      </w:tr>
      <w:tr w:rsidR="00FB53E7" w:rsidRPr="00DC78DF" w14:paraId="6BEA694A" w14:textId="77777777" w:rsidTr="003718C0">
        <w:tc>
          <w:tcPr>
            <w:tcW w:w="8500" w:type="dxa"/>
            <w:gridSpan w:val="2"/>
          </w:tcPr>
          <w:p w14:paraId="1398E734" w14:textId="77777777" w:rsidR="00FB53E7" w:rsidRPr="00DC78DF" w:rsidRDefault="00B61F4E" w:rsidP="00B61F4E">
            <w:pPr>
              <w:ind w:left="142"/>
              <w:jc w:val="both"/>
              <w:rPr>
                <w:rFonts w:cs="Arial"/>
                <w:lang w:val="es-PE"/>
              </w:rPr>
            </w:pPr>
            <w:r w:rsidRPr="00DC78DF">
              <w:rPr>
                <w:rFonts w:cs="Arial"/>
                <w:lang w:val="es-PE"/>
              </w:rPr>
              <w:t>Cuando se realiza este proceso.</w:t>
            </w:r>
          </w:p>
        </w:tc>
      </w:tr>
      <w:tr w:rsidR="00B81D1F" w:rsidRPr="00B81D1F" w14:paraId="218A9654" w14:textId="77777777" w:rsidTr="003718C0">
        <w:tc>
          <w:tcPr>
            <w:tcW w:w="8500" w:type="dxa"/>
            <w:gridSpan w:val="2"/>
          </w:tcPr>
          <w:p w14:paraId="1AD62CF4" w14:textId="77777777" w:rsidR="00C831CF" w:rsidRPr="00B81D1F" w:rsidRDefault="00C831CF" w:rsidP="00C831CF">
            <w:pPr>
              <w:contextualSpacing/>
              <w:jc w:val="both"/>
              <w:rPr>
                <w:rFonts w:eastAsia="Times New Roman" w:cs="Arial"/>
                <w:lang w:val="es-PE"/>
              </w:rPr>
            </w:pPr>
            <w:r w:rsidRPr="00B81D1F">
              <w:rPr>
                <w:rFonts w:eastAsia="Times New Roman" w:cs="Arial"/>
                <w:b/>
                <w:u w:val="single"/>
                <w:lang w:val="es-PE"/>
              </w:rPr>
              <w:t>Respuesta</w:t>
            </w:r>
            <w:r w:rsidRPr="00B81D1F">
              <w:rPr>
                <w:rFonts w:eastAsia="Times New Roman" w:cs="Arial"/>
                <w:lang w:val="es-PE"/>
              </w:rPr>
              <w:t>:</w:t>
            </w:r>
          </w:p>
          <w:p w14:paraId="258743DD" w14:textId="77777777" w:rsidR="00E236B5" w:rsidRPr="00B81D1F" w:rsidRDefault="00E236B5" w:rsidP="00C831CF">
            <w:pPr>
              <w:contextualSpacing/>
              <w:jc w:val="both"/>
              <w:rPr>
                <w:rFonts w:eastAsia="Times New Roman" w:cs="Arial"/>
                <w:lang w:val="es-PE"/>
              </w:rPr>
            </w:pPr>
          </w:p>
          <w:p w14:paraId="51434A1A" w14:textId="77777777" w:rsidR="002A1508" w:rsidRPr="00B81D1F" w:rsidRDefault="00F4322E" w:rsidP="00B81D1F">
            <w:pPr>
              <w:jc w:val="both"/>
              <w:rPr>
                <w:rFonts w:asciiTheme="minorHAnsi" w:eastAsia="Times New Roman" w:hAnsiTheme="minorHAnsi" w:cs="Arial"/>
                <w:lang w:val="es-PE"/>
              </w:rPr>
            </w:pPr>
            <w:r w:rsidRPr="00B81D1F">
              <w:rPr>
                <w:rFonts w:eastAsia="Times New Roman" w:cs="Arial"/>
                <w:lang w:val="es-PE"/>
              </w:rPr>
              <w:t>Estos cobros se realizarán por la prestación de servicios a los usuarios durante el PERIODO DE OPERACIÓN.</w:t>
            </w:r>
          </w:p>
          <w:p w14:paraId="1D7EB8F7" w14:textId="77777777" w:rsidR="002A1508" w:rsidRPr="00B81D1F" w:rsidRDefault="002A1508" w:rsidP="00B81D1F">
            <w:pPr>
              <w:jc w:val="both"/>
              <w:rPr>
                <w:rFonts w:asciiTheme="minorHAnsi" w:hAnsiTheme="minorHAnsi" w:cs="Arial"/>
                <w:lang w:val="es-PE"/>
              </w:rPr>
            </w:pPr>
          </w:p>
        </w:tc>
      </w:tr>
    </w:tbl>
    <w:p w14:paraId="5CB5C9A3" w14:textId="77777777" w:rsidR="003718C0" w:rsidRPr="00DC78DF" w:rsidRDefault="003718C0"/>
    <w:tbl>
      <w:tblPr>
        <w:tblStyle w:val="Tablaconcuadrcula"/>
        <w:tblW w:w="8500" w:type="dxa"/>
        <w:tblLook w:val="04A0" w:firstRow="1" w:lastRow="0" w:firstColumn="1" w:lastColumn="0" w:noHBand="0" w:noVBand="1"/>
      </w:tblPr>
      <w:tblGrid>
        <w:gridCol w:w="4287"/>
        <w:gridCol w:w="4213"/>
      </w:tblGrid>
      <w:tr w:rsidR="00FB53E7" w:rsidRPr="00DC78DF" w14:paraId="30E17806" w14:textId="77777777" w:rsidTr="00B61F4E">
        <w:tc>
          <w:tcPr>
            <w:tcW w:w="4287" w:type="dxa"/>
          </w:tcPr>
          <w:p w14:paraId="45056A1A" w14:textId="77777777" w:rsidR="00FB53E7" w:rsidRPr="00DC78DF" w:rsidRDefault="00FB53E7" w:rsidP="00BE4C6E">
            <w:pPr>
              <w:ind w:left="142"/>
              <w:jc w:val="both"/>
              <w:rPr>
                <w:rFonts w:cs="Arial"/>
                <w:lang w:val="es-PE"/>
              </w:rPr>
            </w:pPr>
            <w:r w:rsidRPr="00DC78DF">
              <w:rPr>
                <w:rFonts w:cs="Arial"/>
                <w:lang w:val="es-PE"/>
              </w:rPr>
              <w:t>Nº de Consulta a las ESPECIFICACIONES TÉCNICAS DE LA RED DE ACCESO (Anexo Nº 8-B)</w:t>
            </w:r>
          </w:p>
        </w:tc>
        <w:tc>
          <w:tcPr>
            <w:tcW w:w="4213" w:type="dxa"/>
          </w:tcPr>
          <w:p w14:paraId="7BC432E5" w14:textId="6D5F7005" w:rsidR="00FB53E7" w:rsidRPr="00DC78DF" w:rsidRDefault="00BE03CF" w:rsidP="00BE4C6E">
            <w:pPr>
              <w:ind w:left="142"/>
              <w:jc w:val="both"/>
              <w:rPr>
                <w:rFonts w:cs="Arial"/>
                <w:lang w:val="es-PE"/>
              </w:rPr>
            </w:pPr>
            <w:r>
              <w:rPr>
                <w:rFonts w:cs="Arial"/>
                <w:lang w:val="es-PE"/>
              </w:rPr>
              <w:t>356</w:t>
            </w:r>
          </w:p>
        </w:tc>
      </w:tr>
      <w:tr w:rsidR="00FB53E7" w:rsidRPr="00DC78DF" w14:paraId="5ADE8BE3" w14:textId="77777777" w:rsidTr="00B61F4E">
        <w:tc>
          <w:tcPr>
            <w:tcW w:w="4287" w:type="dxa"/>
          </w:tcPr>
          <w:p w14:paraId="54C64955" w14:textId="77777777" w:rsidR="00FB53E7" w:rsidRPr="00DC78DF" w:rsidRDefault="00FB53E7" w:rsidP="00BE4C6E">
            <w:pPr>
              <w:ind w:left="142"/>
              <w:jc w:val="both"/>
              <w:rPr>
                <w:rFonts w:cs="Arial"/>
                <w:lang w:val="es-PE"/>
              </w:rPr>
            </w:pPr>
            <w:r w:rsidRPr="00DC78DF">
              <w:rPr>
                <w:rFonts w:cs="Arial"/>
                <w:lang w:val="es-PE"/>
              </w:rPr>
              <w:t>Numeral, literal u otra división de las ESPECIFICACIONES TÉCNICAS DE LA RED DE ACCESO (Anexo Nº 8-B)</w:t>
            </w:r>
          </w:p>
        </w:tc>
        <w:tc>
          <w:tcPr>
            <w:tcW w:w="4213" w:type="dxa"/>
          </w:tcPr>
          <w:p w14:paraId="55F822D6" w14:textId="77777777" w:rsidR="00FB53E7" w:rsidRPr="00DC78DF" w:rsidRDefault="00FB53E7" w:rsidP="00BE4C6E">
            <w:pPr>
              <w:ind w:left="142"/>
              <w:jc w:val="both"/>
              <w:rPr>
                <w:rFonts w:cs="Arial"/>
                <w:lang w:val="es-PE"/>
              </w:rPr>
            </w:pPr>
            <w:r w:rsidRPr="00DC78DF">
              <w:rPr>
                <w:rFonts w:cs="Arial"/>
                <w:lang w:val="es-PE"/>
              </w:rPr>
              <w:t>4.2.8 Sistema de Energía</w:t>
            </w:r>
          </w:p>
          <w:p w14:paraId="2B5D473B" w14:textId="77777777" w:rsidR="00FB53E7" w:rsidRPr="00DC78DF" w:rsidRDefault="00FB53E7" w:rsidP="00BE4C6E">
            <w:pPr>
              <w:ind w:left="142"/>
              <w:jc w:val="both"/>
              <w:rPr>
                <w:rFonts w:cs="Arial"/>
                <w:lang w:val="es-PE"/>
              </w:rPr>
            </w:pPr>
            <w:r w:rsidRPr="00DC78DF">
              <w:rPr>
                <w:rFonts w:cs="Arial"/>
                <w:lang w:val="es-PE"/>
              </w:rPr>
              <w:t>a) El CONTRATADO es responsable de diseñar, instalar, operar y mantener un sistema de energía en las LOCALIDADES BENEFICIARIAS para el apropiado funcionamiento de cada POP con una autonomía mínima de soporte de energía en caso de falla del suministro de setenta y dos (72) horas para los Nodos Distritales y de cuarenta y ocho (48) horas para Nodos Intermedios y Terminales. El diseño del sistema de energía necesariamente debe involucrar el uso de baterías (ver literal c.3 y c.4 del presente numeral), pudiendo complementarse con otras alternativas.</w:t>
            </w:r>
          </w:p>
          <w:p w14:paraId="348273F5" w14:textId="77777777" w:rsidR="00FB53E7" w:rsidRPr="00DC78DF" w:rsidRDefault="00FB53E7" w:rsidP="00BE4C6E">
            <w:pPr>
              <w:ind w:left="142"/>
              <w:jc w:val="both"/>
              <w:rPr>
                <w:rFonts w:cs="Arial"/>
                <w:lang w:val="es-PE"/>
              </w:rPr>
            </w:pPr>
          </w:p>
          <w:p w14:paraId="0BA74976" w14:textId="77777777" w:rsidR="00FB53E7" w:rsidRPr="00DC78DF" w:rsidRDefault="00FB53E7" w:rsidP="00BE4C6E">
            <w:pPr>
              <w:ind w:left="142"/>
              <w:jc w:val="both"/>
              <w:rPr>
                <w:rFonts w:cs="Arial"/>
                <w:lang w:val="es-PE"/>
              </w:rPr>
            </w:pPr>
            <w:r w:rsidRPr="00DC78DF">
              <w:rPr>
                <w:rFonts w:cs="Arial"/>
                <w:lang w:val="es-PE"/>
              </w:rPr>
              <w:t>c.3. Un banco de baterías con una autonomía mínima de veinticuatro (24) horas para los Nodos Distritales.</w:t>
            </w:r>
          </w:p>
          <w:p w14:paraId="2BB9E3F9" w14:textId="77777777" w:rsidR="00FB53E7" w:rsidRPr="00DC78DF" w:rsidRDefault="00FB53E7" w:rsidP="00BE4C6E">
            <w:pPr>
              <w:ind w:left="142"/>
              <w:jc w:val="both"/>
              <w:rPr>
                <w:rFonts w:cs="Arial"/>
                <w:lang w:val="es-PE"/>
              </w:rPr>
            </w:pPr>
          </w:p>
          <w:p w14:paraId="156B9277" w14:textId="77777777" w:rsidR="00FB53E7" w:rsidRPr="00DC78DF" w:rsidRDefault="00FB53E7" w:rsidP="00BE4C6E">
            <w:pPr>
              <w:ind w:left="142"/>
              <w:jc w:val="both"/>
              <w:rPr>
                <w:rFonts w:cs="Arial"/>
                <w:lang w:val="es-PE"/>
              </w:rPr>
            </w:pPr>
            <w:r w:rsidRPr="00DC78DF">
              <w:rPr>
                <w:rFonts w:cs="Arial"/>
                <w:lang w:val="es-PE"/>
              </w:rPr>
              <w:t>c.4. Un banco de baterías con una autonomía mínima de dieciséis (16) horas para los Nodos Intermedios y Terminales.</w:t>
            </w:r>
          </w:p>
        </w:tc>
      </w:tr>
      <w:tr w:rsidR="00FB53E7" w:rsidRPr="00DC78DF" w14:paraId="4BE8B9F0" w14:textId="77777777" w:rsidTr="00B61F4E">
        <w:tc>
          <w:tcPr>
            <w:tcW w:w="8500" w:type="dxa"/>
            <w:gridSpan w:val="2"/>
          </w:tcPr>
          <w:p w14:paraId="26A96732" w14:textId="77777777" w:rsidR="00FB53E7" w:rsidRPr="00DC78DF" w:rsidRDefault="00FB53E7" w:rsidP="00BE4C6E">
            <w:pPr>
              <w:ind w:left="142"/>
              <w:jc w:val="both"/>
              <w:rPr>
                <w:rFonts w:cs="Arial"/>
                <w:lang w:val="es-PE"/>
              </w:rPr>
            </w:pPr>
            <w:r w:rsidRPr="00DC78DF">
              <w:rPr>
                <w:rFonts w:cs="Arial"/>
                <w:lang w:val="es-PE"/>
              </w:rPr>
              <w:t>En el numeral a) se menciona una autonomía de 72 horas para los nodos Distritales y de 48 para los Intermedios y Terminales. Mientras que en los numerales c.3 y c.4  se mencionan 24 y 16 horas respectivamente. Se solicita aclarar la autonomía requerida por cada tipo de nodo.</w:t>
            </w:r>
          </w:p>
        </w:tc>
      </w:tr>
      <w:tr w:rsidR="00B81D1F" w:rsidRPr="00B81D1F" w14:paraId="26659941" w14:textId="77777777" w:rsidTr="00B61F4E">
        <w:tc>
          <w:tcPr>
            <w:tcW w:w="8500" w:type="dxa"/>
            <w:gridSpan w:val="2"/>
          </w:tcPr>
          <w:p w14:paraId="3A31FEAF" w14:textId="77777777" w:rsidR="00C831CF" w:rsidRPr="00B81D1F" w:rsidRDefault="00C831CF" w:rsidP="00C831CF">
            <w:pPr>
              <w:contextualSpacing/>
              <w:jc w:val="both"/>
              <w:rPr>
                <w:rFonts w:eastAsia="Times New Roman" w:cs="Arial"/>
                <w:lang w:val="es-PE"/>
              </w:rPr>
            </w:pPr>
            <w:r w:rsidRPr="00B81D1F">
              <w:rPr>
                <w:rFonts w:eastAsia="Times New Roman" w:cs="Arial"/>
                <w:b/>
                <w:u w:val="single"/>
                <w:lang w:val="es-PE"/>
              </w:rPr>
              <w:t>Respuesta</w:t>
            </w:r>
            <w:r w:rsidRPr="00B81D1F">
              <w:rPr>
                <w:rFonts w:eastAsia="Times New Roman" w:cs="Arial"/>
                <w:lang w:val="es-PE"/>
              </w:rPr>
              <w:t>:</w:t>
            </w:r>
          </w:p>
          <w:p w14:paraId="2B0458E4" w14:textId="77777777" w:rsidR="00E236B5" w:rsidRPr="00B81D1F" w:rsidRDefault="00E236B5" w:rsidP="00C831CF">
            <w:pPr>
              <w:contextualSpacing/>
              <w:jc w:val="both"/>
              <w:rPr>
                <w:rFonts w:eastAsia="Times New Roman" w:cs="Arial"/>
                <w:lang w:val="es-PE"/>
              </w:rPr>
            </w:pPr>
          </w:p>
          <w:p w14:paraId="60D2EA15" w14:textId="2A435E96" w:rsidR="002A1508" w:rsidRPr="00B81D1F" w:rsidRDefault="00F4322E" w:rsidP="00B81D1F">
            <w:pPr>
              <w:jc w:val="both"/>
              <w:rPr>
                <w:rFonts w:asciiTheme="minorHAnsi" w:eastAsia="Times New Roman" w:hAnsiTheme="minorHAnsi" w:cs="Arial"/>
                <w:lang w:val="es-PE"/>
              </w:rPr>
            </w:pPr>
            <w:r w:rsidRPr="00B81D1F">
              <w:rPr>
                <w:rFonts w:eastAsia="Times New Roman" w:cs="Arial"/>
                <w:lang w:val="es-PE"/>
              </w:rPr>
              <w:t xml:space="preserve">La autonomía es la solicitada en el </w:t>
            </w:r>
            <w:r w:rsidR="00B81D1F" w:rsidRPr="00B81D1F">
              <w:rPr>
                <w:rFonts w:eastAsia="Times New Roman" w:cs="Arial"/>
                <w:lang w:val="es-PE"/>
              </w:rPr>
              <w:t xml:space="preserve">Numeral </w:t>
            </w:r>
            <w:r w:rsidRPr="00B81D1F">
              <w:rPr>
                <w:rFonts w:eastAsia="Times New Roman" w:cs="Arial"/>
                <w:lang w:val="es-PE"/>
              </w:rPr>
              <w:t>4.2.8, literal a), siendo que el sistema de energía debe necesariamente involucrar el uso de baterías, según lo señalado en el literal c.3 del mismo numeral, pudiendo involucrar íntegramente una solución en función a bancos de baterías o complementadas con otras alternativas (grupo electrógeno</w:t>
            </w:r>
            <w:r w:rsidR="00B81D1F" w:rsidRPr="00B81D1F">
              <w:rPr>
                <w:rFonts w:eastAsia="Times New Roman" w:cs="Arial"/>
                <w:lang w:val="es-PE"/>
              </w:rPr>
              <w:t>,</w:t>
            </w:r>
            <w:r w:rsidRPr="00B81D1F">
              <w:rPr>
                <w:rFonts w:eastAsia="Times New Roman" w:cs="Arial"/>
                <w:lang w:val="es-PE"/>
              </w:rPr>
              <w:t xml:space="preserve"> por ejemplo).</w:t>
            </w:r>
          </w:p>
          <w:p w14:paraId="166B1DDE" w14:textId="77777777" w:rsidR="002A1508" w:rsidRPr="00B81D1F" w:rsidRDefault="002A1508" w:rsidP="00B81D1F">
            <w:pPr>
              <w:jc w:val="both"/>
              <w:rPr>
                <w:rFonts w:asciiTheme="minorHAnsi" w:hAnsiTheme="minorHAnsi" w:cs="Arial"/>
                <w:lang w:val="es-PE"/>
              </w:rPr>
            </w:pPr>
          </w:p>
        </w:tc>
      </w:tr>
    </w:tbl>
    <w:p w14:paraId="22B510A8" w14:textId="77777777" w:rsidR="003718C0" w:rsidRPr="00DC78DF" w:rsidRDefault="003718C0"/>
    <w:tbl>
      <w:tblPr>
        <w:tblStyle w:val="Tablaconcuadrcula"/>
        <w:tblW w:w="8500" w:type="dxa"/>
        <w:tblLook w:val="04A0" w:firstRow="1" w:lastRow="0" w:firstColumn="1" w:lastColumn="0" w:noHBand="0" w:noVBand="1"/>
      </w:tblPr>
      <w:tblGrid>
        <w:gridCol w:w="4287"/>
        <w:gridCol w:w="4213"/>
      </w:tblGrid>
      <w:tr w:rsidR="00FB53E7" w:rsidRPr="00DC78DF" w14:paraId="30695612" w14:textId="77777777" w:rsidTr="00B61F4E">
        <w:tc>
          <w:tcPr>
            <w:tcW w:w="4287" w:type="dxa"/>
          </w:tcPr>
          <w:p w14:paraId="606EF8FC" w14:textId="77777777" w:rsidR="00FB53E7" w:rsidRPr="00DC78DF" w:rsidRDefault="00FB53E7" w:rsidP="00BE4C6E">
            <w:pPr>
              <w:jc w:val="both"/>
              <w:rPr>
                <w:rFonts w:cs="Arial"/>
                <w:lang w:val="es-PE"/>
              </w:rPr>
            </w:pPr>
            <w:r w:rsidRPr="00DC78DF">
              <w:rPr>
                <w:rFonts w:cs="Arial"/>
                <w:lang w:val="es-PE"/>
              </w:rPr>
              <w:t>Nº de Consulta a las ESPECIFICACIONES TÉCNICAS DE LA RED DE ACCESO (Anexo Nº 8-B)</w:t>
            </w:r>
          </w:p>
        </w:tc>
        <w:tc>
          <w:tcPr>
            <w:tcW w:w="4213" w:type="dxa"/>
          </w:tcPr>
          <w:p w14:paraId="1C52D2AF" w14:textId="015972CC" w:rsidR="00FB53E7" w:rsidRPr="00DC78DF" w:rsidRDefault="00BE03CF" w:rsidP="00BE4C6E">
            <w:pPr>
              <w:jc w:val="both"/>
              <w:rPr>
                <w:rFonts w:cs="Arial"/>
                <w:lang w:val="es-PE"/>
              </w:rPr>
            </w:pPr>
            <w:r>
              <w:rPr>
                <w:rFonts w:cs="Arial"/>
                <w:lang w:val="es-PE"/>
              </w:rPr>
              <w:t>357</w:t>
            </w:r>
          </w:p>
        </w:tc>
      </w:tr>
      <w:tr w:rsidR="00FB53E7" w:rsidRPr="00DC78DF" w14:paraId="4067AB4E" w14:textId="77777777" w:rsidTr="00B61F4E">
        <w:tc>
          <w:tcPr>
            <w:tcW w:w="4287" w:type="dxa"/>
          </w:tcPr>
          <w:p w14:paraId="5417C9DA" w14:textId="77777777" w:rsidR="00FB53E7" w:rsidRPr="00DC78DF" w:rsidRDefault="00FB53E7" w:rsidP="00BE4C6E">
            <w:pPr>
              <w:jc w:val="both"/>
              <w:rPr>
                <w:rFonts w:cs="Arial"/>
                <w:lang w:val="es-PE"/>
              </w:rPr>
            </w:pPr>
            <w:r w:rsidRPr="00DC78DF">
              <w:rPr>
                <w:rFonts w:cs="Arial"/>
                <w:lang w:val="es-PE"/>
              </w:rPr>
              <w:t>Numeral, literal u otra división de las ESPECIFICACIONES TÉCNICAS DE LA RED DE ACCESO (Anexo Nº 8-B)</w:t>
            </w:r>
          </w:p>
        </w:tc>
        <w:tc>
          <w:tcPr>
            <w:tcW w:w="4213" w:type="dxa"/>
          </w:tcPr>
          <w:p w14:paraId="2FA79DD1" w14:textId="77777777" w:rsidR="00FB53E7" w:rsidRPr="00DC78DF" w:rsidRDefault="00FB53E7" w:rsidP="00BE4C6E">
            <w:pPr>
              <w:jc w:val="both"/>
              <w:rPr>
                <w:rFonts w:cs="Arial"/>
                <w:lang w:val="es-PE"/>
              </w:rPr>
            </w:pPr>
            <w:r w:rsidRPr="00DC78DF">
              <w:rPr>
                <w:rFonts w:cs="Arial"/>
                <w:lang w:val="es-PE"/>
              </w:rPr>
              <w:t>9. CAPACITACIÓN</w:t>
            </w:r>
          </w:p>
          <w:p w14:paraId="4C5E2ACD" w14:textId="77777777" w:rsidR="00FB53E7" w:rsidRPr="00DC78DF" w:rsidRDefault="00FB53E7" w:rsidP="00BE4C6E">
            <w:pPr>
              <w:jc w:val="both"/>
              <w:rPr>
                <w:rFonts w:cs="Arial"/>
                <w:lang w:val="es-PE"/>
              </w:rPr>
            </w:pPr>
            <w:r w:rsidRPr="00DC78DF">
              <w:rPr>
                <w:rFonts w:cs="Arial"/>
                <w:lang w:val="es-PE"/>
              </w:rPr>
              <w:t xml:space="preserve">9.1. CAPACITACIÓN AL PERSONAL DE LA SECRETARÍA TÉCNICA DEL FITEL </w:t>
            </w:r>
          </w:p>
          <w:p w14:paraId="539CC613" w14:textId="77777777" w:rsidR="00FB53E7" w:rsidRPr="00DC78DF" w:rsidRDefault="00FB53E7" w:rsidP="00BE4C6E">
            <w:pPr>
              <w:jc w:val="both"/>
              <w:rPr>
                <w:rFonts w:cs="Arial"/>
                <w:lang w:val="es-PE"/>
              </w:rPr>
            </w:pPr>
          </w:p>
        </w:tc>
      </w:tr>
      <w:tr w:rsidR="00FB53E7" w:rsidRPr="00DC78DF" w14:paraId="49685AA3" w14:textId="77777777" w:rsidTr="00B61F4E">
        <w:tc>
          <w:tcPr>
            <w:tcW w:w="8500" w:type="dxa"/>
            <w:gridSpan w:val="2"/>
          </w:tcPr>
          <w:p w14:paraId="6423B875" w14:textId="77777777" w:rsidR="00FB53E7" w:rsidRPr="00DC78DF" w:rsidRDefault="00FB53E7" w:rsidP="00BE4C6E">
            <w:pPr>
              <w:jc w:val="both"/>
              <w:rPr>
                <w:rFonts w:cs="Arial"/>
                <w:lang w:val="es-PE"/>
              </w:rPr>
            </w:pPr>
            <w:r w:rsidRPr="00DC78DF">
              <w:rPr>
                <w:rFonts w:cs="Arial"/>
                <w:lang w:val="es-PE"/>
              </w:rPr>
              <w:t>Se solicita ACLARAR cuantas personas conforma la secretaria técnica. Esta información nos sirve para poder presu</w:t>
            </w:r>
            <w:r w:rsidR="00B61F4E" w:rsidRPr="00DC78DF">
              <w:rPr>
                <w:rFonts w:cs="Arial"/>
                <w:lang w:val="es-PE"/>
              </w:rPr>
              <w:t>puestar en la oferta económica.</w:t>
            </w:r>
          </w:p>
        </w:tc>
      </w:tr>
      <w:tr w:rsidR="00C831CF" w:rsidRPr="0060725B" w14:paraId="2E157D27" w14:textId="77777777" w:rsidTr="00B61F4E">
        <w:tc>
          <w:tcPr>
            <w:tcW w:w="8500" w:type="dxa"/>
            <w:gridSpan w:val="2"/>
          </w:tcPr>
          <w:p w14:paraId="4369FBE7" w14:textId="77777777" w:rsidR="00C831CF" w:rsidRPr="0060725B" w:rsidRDefault="00C831CF" w:rsidP="00C831CF">
            <w:pPr>
              <w:contextualSpacing/>
              <w:jc w:val="both"/>
              <w:rPr>
                <w:rFonts w:eastAsia="Times New Roman" w:cs="Arial"/>
                <w:lang w:val="es-PE"/>
              </w:rPr>
            </w:pPr>
            <w:r w:rsidRPr="0060725B">
              <w:rPr>
                <w:rFonts w:eastAsia="Times New Roman" w:cs="Arial"/>
                <w:b/>
                <w:u w:val="single"/>
                <w:lang w:val="es-PE"/>
              </w:rPr>
              <w:t>Respuesta</w:t>
            </w:r>
            <w:r w:rsidRPr="0060725B">
              <w:rPr>
                <w:rFonts w:eastAsia="Times New Roman" w:cs="Arial"/>
                <w:lang w:val="es-PE"/>
              </w:rPr>
              <w:t>:</w:t>
            </w:r>
          </w:p>
          <w:p w14:paraId="53F19AD8" w14:textId="77777777" w:rsidR="003E33C6" w:rsidRPr="0060725B" w:rsidRDefault="003E33C6" w:rsidP="00C831CF">
            <w:pPr>
              <w:contextualSpacing/>
              <w:jc w:val="both"/>
              <w:rPr>
                <w:rFonts w:eastAsia="Times New Roman" w:cs="Arial"/>
                <w:lang w:val="es-PE"/>
              </w:rPr>
            </w:pPr>
          </w:p>
          <w:p w14:paraId="76CE26B5" w14:textId="5D286120" w:rsidR="00C831CF" w:rsidRPr="0060725B" w:rsidRDefault="0060725B" w:rsidP="00C831CF">
            <w:pPr>
              <w:jc w:val="both"/>
              <w:rPr>
                <w:rFonts w:cs="Arial"/>
                <w:lang w:val="es-PE"/>
              </w:rPr>
            </w:pPr>
            <w:r w:rsidRPr="0060725B">
              <w:rPr>
                <w:rFonts w:cs="Arial"/>
                <w:lang w:val="es-PE"/>
              </w:rPr>
              <w:t xml:space="preserve">Se </w:t>
            </w:r>
            <w:r w:rsidR="00F4322E" w:rsidRPr="0060725B">
              <w:rPr>
                <w:rFonts w:cs="Arial"/>
                <w:lang w:val="es-PE"/>
              </w:rPr>
              <w:t xml:space="preserve">sugiere revisar los </w:t>
            </w:r>
            <w:r w:rsidRPr="0060725B">
              <w:rPr>
                <w:rFonts w:cs="Arial"/>
                <w:lang w:val="es-PE"/>
              </w:rPr>
              <w:t xml:space="preserve">Numerales </w:t>
            </w:r>
            <w:r w:rsidR="00F4322E" w:rsidRPr="0060725B">
              <w:rPr>
                <w:rFonts w:cs="Arial"/>
                <w:lang w:val="es-PE"/>
              </w:rPr>
              <w:t>9.1.8 y 9.1.9, en particular, los numerales 9.1.8.2 y 9.1.9.1.</w:t>
            </w:r>
          </w:p>
          <w:p w14:paraId="41AD3D4D" w14:textId="77777777" w:rsidR="00C831CF" w:rsidRPr="0060725B" w:rsidRDefault="00C831CF" w:rsidP="00C831CF">
            <w:pPr>
              <w:jc w:val="both"/>
              <w:rPr>
                <w:rFonts w:cs="Arial"/>
                <w:lang w:val="es-PE"/>
              </w:rPr>
            </w:pPr>
          </w:p>
        </w:tc>
      </w:tr>
    </w:tbl>
    <w:p w14:paraId="096F1444" w14:textId="77777777" w:rsidR="00B61F4E" w:rsidRPr="00DC78DF" w:rsidRDefault="00B61F4E"/>
    <w:tbl>
      <w:tblPr>
        <w:tblStyle w:val="Tablaconcuadrcula"/>
        <w:tblW w:w="8500" w:type="dxa"/>
        <w:tblLook w:val="04A0" w:firstRow="1" w:lastRow="0" w:firstColumn="1" w:lastColumn="0" w:noHBand="0" w:noVBand="1"/>
      </w:tblPr>
      <w:tblGrid>
        <w:gridCol w:w="4287"/>
        <w:gridCol w:w="4213"/>
      </w:tblGrid>
      <w:tr w:rsidR="00FB53E7" w:rsidRPr="00DC78DF" w14:paraId="04442065" w14:textId="77777777" w:rsidTr="00B61F4E">
        <w:tc>
          <w:tcPr>
            <w:tcW w:w="4287" w:type="dxa"/>
          </w:tcPr>
          <w:p w14:paraId="0569390B" w14:textId="77777777" w:rsidR="00FB53E7" w:rsidRPr="00DC78DF" w:rsidRDefault="00FB53E7" w:rsidP="00BE4C6E">
            <w:pPr>
              <w:jc w:val="both"/>
              <w:rPr>
                <w:rFonts w:cs="Arial"/>
                <w:lang w:val="es-PE"/>
              </w:rPr>
            </w:pPr>
            <w:r w:rsidRPr="00DC78DF">
              <w:rPr>
                <w:rFonts w:cs="Arial"/>
                <w:lang w:val="es-PE"/>
              </w:rPr>
              <w:t>Nº de Consulta a las ESPECIFICACIONES TÉCNICAS DE LA RED DE ACCESO (Anexo Nº 8-B)</w:t>
            </w:r>
          </w:p>
        </w:tc>
        <w:tc>
          <w:tcPr>
            <w:tcW w:w="4213" w:type="dxa"/>
          </w:tcPr>
          <w:p w14:paraId="30BE0149" w14:textId="5F959CB4" w:rsidR="00FB53E7" w:rsidRPr="00DC78DF" w:rsidRDefault="00BE03CF" w:rsidP="00BE4C6E">
            <w:pPr>
              <w:jc w:val="both"/>
              <w:rPr>
                <w:rFonts w:cs="Arial"/>
                <w:lang w:val="es-PE"/>
              </w:rPr>
            </w:pPr>
            <w:r>
              <w:rPr>
                <w:rFonts w:cs="Arial"/>
                <w:lang w:val="es-PE"/>
              </w:rPr>
              <w:t>358</w:t>
            </w:r>
          </w:p>
        </w:tc>
      </w:tr>
      <w:tr w:rsidR="00FB53E7" w:rsidRPr="00DC78DF" w14:paraId="58E0377D" w14:textId="77777777" w:rsidTr="00B61F4E">
        <w:tc>
          <w:tcPr>
            <w:tcW w:w="4287" w:type="dxa"/>
          </w:tcPr>
          <w:p w14:paraId="449B721F" w14:textId="77777777" w:rsidR="00FB53E7" w:rsidRPr="00DC78DF" w:rsidRDefault="00FB53E7" w:rsidP="00BE4C6E">
            <w:pPr>
              <w:jc w:val="both"/>
              <w:rPr>
                <w:rFonts w:cs="Arial"/>
                <w:lang w:val="es-PE"/>
              </w:rPr>
            </w:pPr>
            <w:r w:rsidRPr="00DC78DF">
              <w:rPr>
                <w:rFonts w:cs="Arial"/>
                <w:lang w:val="es-PE"/>
              </w:rPr>
              <w:t>Numeral, literal u otra división de las ESPECIFICACIONES TÉCNICAS DE LA RED DE ACCESO (Anexo Nº 8-B)</w:t>
            </w:r>
          </w:p>
        </w:tc>
        <w:tc>
          <w:tcPr>
            <w:tcW w:w="4213" w:type="dxa"/>
          </w:tcPr>
          <w:p w14:paraId="1A75E847" w14:textId="77777777" w:rsidR="00FB53E7" w:rsidRPr="00DC78DF" w:rsidRDefault="00FB53E7" w:rsidP="00BE4C6E">
            <w:pPr>
              <w:jc w:val="both"/>
              <w:rPr>
                <w:rFonts w:cs="Arial"/>
                <w:lang w:val="es-PE"/>
              </w:rPr>
            </w:pPr>
            <w:r w:rsidRPr="00DC78DF">
              <w:rPr>
                <w:rFonts w:cs="Arial"/>
                <w:lang w:val="es-PE"/>
              </w:rPr>
              <w:t xml:space="preserve">Apéndice N° 26 </w:t>
            </w:r>
          </w:p>
          <w:p w14:paraId="385CBD8A" w14:textId="77777777" w:rsidR="00FB53E7" w:rsidRPr="00DC78DF" w:rsidRDefault="00FB53E7" w:rsidP="00BE4C6E">
            <w:pPr>
              <w:jc w:val="both"/>
              <w:rPr>
                <w:rFonts w:cs="Arial"/>
                <w:lang w:val="es-PE"/>
              </w:rPr>
            </w:pPr>
            <w:r w:rsidRPr="00DC78DF">
              <w:rPr>
                <w:rFonts w:cs="Arial"/>
                <w:lang w:val="es-PE"/>
              </w:rPr>
              <w:t>Propuesta Técnica Actualizada</w:t>
            </w:r>
          </w:p>
        </w:tc>
      </w:tr>
      <w:tr w:rsidR="00FB53E7" w:rsidRPr="00DC78DF" w14:paraId="02B7D1DF" w14:textId="77777777" w:rsidTr="00B61F4E">
        <w:tc>
          <w:tcPr>
            <w:tcW w:w="8500" w:type="dxa"/>
            <w:gridSpan w:val="2"/>
          </w:tcPr>
          <w:p w14:paraId="2CBDA6E1" w14:textId="77777777" w:rsidR="00FB53E7" w:rsidRPr="00DC78DF" w:rsidRDefault="00FB53E7" w:rsidP="00BE4C6E">
            <w:pPr>
              <w:jc w:val="both"/>
              <w:rPr>
                <w:rFonts w:cs="Arial"/>
                <w:lang w:val="es-PE"/>
              </w:rPr>
            </w:pPr>
            <w:r w:rsidRPr="00DC78DF">
              <w:rPr>
                <w:rFonts w:cs="Arial"/>
                <w:lang w:val="es-PE"/>
              </w:rPr>
              <w:t xml:space="preserve">Se solicita ACLARAR cuantas personas conforma la secretaria técnica. Esta información nos sirve para poder presupuestar en la oferta </w:t>
            </w:r>
            <w:r w:rsidR="00B61F4E" w:rsidRPr="00DC78DF">
              <w:rPr>
                <w:rFonts w:cs="Arial"/>
                <w:lang w:val="es-PE"/>
              </w:rPr>
              <w:t>económica.</w:t>
            </w:r>
          </w:p>
        </w:tc>
      </w:tr>
      <w:tr w:rsidR="00C831CF" w:rsidRPr="0060725B" w14:paraId="6602EFAE" w14:textId="77777777" w:rsidTr="00B61F4E">
        <w:tc>
          <w:tcPr>
            <w:tcW w:w="8500" w:type="dxa"/>
            <w:gridSpan w:val="2"/>
          </w:tcPr>
          <w:p w14:paraId="60FAFA1A" w14:textId="77777777" w:rsidR="00C831CF" w:rsidRPr="0060725B" w:rsidRDefault="00C831CF" w:rsidP="00C831CF">
            <w:pPr>
              <w:contextualSpacing/>
              <w:jc w:val="both"/>
              <w:rPr>
                <w:rFonts w:eastAsia="Times New Roman" w:cs="Arial"/>
                <w:lang w:val="es-PE"/>
              </w:rPr>
            </w:pPr>
            <w:r w:rsidRPr="0060725B">
              <w:rPr>
                <w:rFonts w:eastAsia="Times New Roman" w:cs="Arial"/>
                <w:b/>
                <w:u w:val="single"/>
                <w:lang w:val="es-PE"/>
              </w:rPr>
              <w:t>Respuesta</w:t>
            </w:r>
            <w:r w:rsidRPr="0060725B">
              <w:rPr>
                <w:rFonts w:eastAsia="Times New Roman" w:cs="Arial"/>
                <w:lang w:val="es-PE"/>
              </w:rPr>
              <w:t>:</w:t>
            </w:r>
          </w:p>
          <w:p w14:paraId="1759AA17" w14:textId="77777777" w:rsidR="003E33C6" w:rsidRPr="0060725B" w:rsidRDefault="003E33C6" w:rsidP="00C831CF">
            <w:pPr>
              <w:contextualSpacing/>
              <w:jc w:val="both"/>
              <w:rPr>
                <w:rFonts w:eastAsia="Times New Roman" w:cs="Arial"/>
                <w:lang w:val="es-PE"/>
              </w:rPr>
            </w:pPr>
          </w:p>
          <w:p w14:paraId="65DEFB63" w14:textId="3EBD9A10" w:rsidR="00C831CF" w:rsidRPr="0060725B" w:rsidRDefault="00F4322E" w:rsidP="00C831CF">
            <w:pPr>
              <w:jc w:val="both"/>
              <w:rPr>
                <w:rFonts w:eastAsia="Times New Roman" w:cs="Arial"/>
                <w:lang w:val="es-PE"/>
              </w:rPr>
            </w:pPr>
            <w:r w:rsidRPr="0060725B">
              <w:rPr>
                <w:rFonts w:eastAsia="Times New Roman" w:cs="Arial"/>
                <w:lang w:val="es-PE"/>
              </w:rPr>
              <w:t xml:space="preserve">El Apéndice indicado bajo consulta no guarda relación con el detalle/ explicación </w:t>
            </w:r>
            <w:r w:rsidR="0060725B" w:rsidRPr="0060725B">
              <w:rPr>
                <w:rFonts w:eastAsia="Times New Roman" w:cs="Arial"/>
                <w:lang w:val="es-PE"/>
              </w:rPr>
              <w:t>de la</w:t>
            </w:r>
            <w:r w:rsidRPr="0060725B">
              <w:rPr>
                <w:rFonts w:eastAsia="Times New Roman" w:cs="Arial"/>
                <w:lang w:val="es-PE"/>
              </w:rPr>
              <w:t xml:space="preserve"> consulta.</w:t>
            </w:r>
          </w:p>
          <w:p w14:paraId="71B5C993" w14:textId="77777777" w:rsidR="00C831CF" w:rsidRPr="0060725B" w:rsidRDefault="00C831CF" w:rsidP="00C831CF">
            <w:pPr>
              <w:jc w:val="both"/>
              <w:rPr>
                <w:rFonts w:cs="Arial"/>
                <w:lang w:val="es-PE"/>
              </w:rPr>
            </w:pPr>
          </w:p>
        </w:tc>
      </w:tr>
    </w:tbl>
    <w:p w14:paraId="19B1D9FA" w14:textId="77777777" w:rsidR="003718C0" w:rsidRPr="00DC78DF" w:rsidRDefault="003718C0"/>
    <w:tbl>
      <w:tblPr>
        <w:tblStyle w:val="Tablaconcuadrcula"/>
        <w:tblW w:w="8500" w:type="dxa"/>
        <w:tblLook w:val="04A0" w:firstRow="1" w:lastRow="0" w:firstColumn="1" w:lastColumn="0" w:noHBand="0" w:noVBand="1"/>
      </w:tblPr>
      <w:tblGrid>
        <w:gridCol w:w="4287"/>
        <w:gridCol w:w="4213"/>
      </w:tblGrid>
      <w:tr w:rsidR="00FB53E7" w:rsidRPr="00DC78DF" w14:paraId="108B8A04" w14:textId="77777777" w:rsidTr="00B61F4E">
        <w:tc>
          <w:tcPr>
            <w:tcW w:w="4287" w:type="dxa"/>
          </w:tcPr>
          <w:p w14:paraId="570417A6" w14:textId="77777777" w:rsidR="00FB53E7" w:rsidRPr="00DC78DF" w:rsidRDefault="00FB53E7" w:rsidP="00BE4C6E">
            <w:pPr>
              <w:jc w:val="both"/>
              <w:rPr>
                <w:rFonts w:cs="Arial"/>
                <w:lang w:val="es-PE"/>
              </w:rPr>
            </w:pPr>
            <w:r w:rsidRPr="00DC78DF">
              <w:rPr>
                <w:rFonts w:cs="Arial"/>
                <w:lang w:val="es-PE"/>
              </w:rPr>
              <w:t>Nº de Consulta a las ESPECIFICACIONES TÉCNICAS DE LA RED DE ACCESO (Anexo Nº 8-B)</w:t>
            </w:r>
          </w:p>
        </w:tc>
        <w:tc>
          <w:tcPr>
            <w:tcW w:w="4213" w:type="dxa"/>
          </w:tcPr>
          <w:p w14:paraId="530C0E40" w14:textId="09A97FC2" w:rsidR="00FB53E7" w:rsidRPr="00DC78DF" w:rsidRDefault="00BE03CF" w:rsidP="00BE4C6E">
            <w:pPr>
              <w:jc w:val="both"/>
              <w:rPr>
                <w:rFonts w:cs="Arial"/>
                <w:lang w:val="es-PE"/>
              </w:rPr>
            </w:pPr>
            <w:r>
              <w:rPr>
                <w:rFonts w:cs="Arial"/>
                <w:lang w:val="es-PE"/>
              </w:rPr>
              <w:t>359</w:t>
            </w:r>
          </w:p>
        </w:tc>
      </w:tr>
      <w:tr w:rsidR="00FB53E7" w:rsidRPr="00DC78DF" w14:paraId="5E78A8DD" w14:textId="77777777" w:rsidTr="00B61F4E">
        <w:tc>
          <w:tcPr>
            <w:tcW w:w="4287" w:type="dxa"/>
          </w:tcPr>
          <w:p w14:paraId="543A69FC" w14:textId="77777777" w:rsidR="00FB53E7" w:rsidRPr="00DC78DF" w:rsidRDefault="00FB53E7" w:rsidP="00BE4C6E">
            <w:pPr>
              <w:jc w:val="both"/>
              <w:rPr>
                <w:rFonts w:cs="Arial"/>
                <w:lang w:val="es-PE"/>
              </w:rPr>
            </w:pPr>
            <w:r w:rsidRPr="00DC78DF">
              <w:rPr>
                <w:rFonts w:cs="Arial"/>
                <w:lang w:val="es-PE"/>
              </w:rPr>
              <w:t>Numeral, literal u otra división de las ESPECIFICACIONES TÉCNICAS DE LA RED DE ACCESO (Anexo Nº 8-B)</w:t>
            </w:r>
          </w:p>
        </w:tc>
        <w:tc>
          <w:tcPr>
            <w:tcW w:w="4213" w:type="dxa"/>
          </w:tcPr>
          <w:p w14:paraId="6000BAAB" w14:textId="77777777" w:rsidR="00FB53E7" w:rsidRPr="00DC78DF" w:rsidRDefault="00FB53E7" w:rsidP="00BE4C6E">
            <w:pPr>
              <w:jc w:val="both"/>
              <w:rPr>
                <w:rFonts w:cs="Arial"/>
                <w:lang w:val="es-PE"/>
              </w:rPr>
            </w:pPr>
            <w:r w:rsidRPr="00DC78DF">
              <w:rPr>
                <w:rFonts w:cs="Arial"/>
                <w:lang w:val="es-PE"/>
              </w:rPr>
              <w:t xml:space="preserve">Apéndice N° 26 </w:t>
            </w:r>
          </w:p>
          <w:p w14:paraId="17060EF6" w14:textId="77777777" w:rsidR="00FB53E7" w:rsidRPr="00DC78DF" w:rsidRDefault="00FB53E7" w:rsidP="00BE4C6E">
            <w:pPr>
              <w:jc w:val="both"/>
              <w:rPr>
                <w:rFonts w:cs="Arial"/>
                <w:lang w:val="es-PE"/>
              </w:rPr>
            </w:pPr>
            <w:r w:rsidRPr="00DC78DF">
              <w:rPr>
                <w:rFonts w:cs="Arial"/>
                <w:lang w:val="es-PE"/>
              </w:rPr>
              <w:t>Propuesta Técnica Actualizada</w:t>
            </w:r>
          </w:p>
        </w:tc>
      </w:tr>
      <w:tr w:rsidR="00FB53E7" w:rsidRPr="00DC78DF" w14:paraId="6A522F83" w14:textId="77777777" w:rsidTr="00B61F4E">
        <w:tc>
          <w:tcPr>
            <w:tcW w:w="8500" w:type="dxa"/>
            <w:gridSpan w:val="2"/>
          </w:tcPr>
          <w:p w14:paraId="55F31AA6" w14:textId="77777777" w:rsidR="00FB53E7" w:rsidRPr="00DC78DF" w:rsidRDefault="00FB53E7" w:rsidP="00BE4C6E">
            <w:pPr>
              <w:jc w:val="both"/>
              <w:rPr>
                <w:rFonts w:cs="Arial"/>
                <w:lang w:val="es-PE"/>
              </w:rPr>
            </w:pPr>
            <w:r w:rsidRPr="00DC78DF">
              <w:rPr>
                <w:rFonts w:cs="Arial"/>
                <w:lang w:val="es-PE"/>
              </w:rPr>
              <w:t xml:space="preserve">Se solicita ACLARAR si los ítems descritos se debe presentar en el Sobre N° 2 – Propuesta Técnica. </w:t>
            </w:r>
          </w:p>
        </w:tc>
      </w:tr>
      <w:tr w:rsidR="00C831CF" w:rsidRPr="0060725B" w14:paraId="662ECF37" w14:textId="77777777" w:rsidTr="00B61F4E">
        <w:tc>
          <w:tcPr>
            <w:tcW w:w="8500" w:type="dxa"/>
            <w:gridSpan w:val="2"/>
          </w:tcPr>
          <w:p w14:paraId="6DF5B34B" w14:textId="77777777" w:rsidR="00C831CF" w:rsidRPr="0060725B" w:rsidRDefault="00C831CF" w:rsidP="00C831CF">
            <w:pPr>
              <w:contextualSpacing/>
              <w:jc w:val="both"/>
              <w:rPr>
                <w:rFonts w:eastAsia="Times New Roman" w:cs="Arial"/>
                <w:lang w:val="es-PE"/>
              </w:rPr>
            </w:pPr>
            <w:r w:rsidRPr="0060725B">
              <w:rPr>
                <w:rFonts w:eastAsia="Times New Roman" w:cs="Arial"/>
                <w:b/>
                <w:u w:val="single"/>
                <w:lang w:val="es-PE"/>
              </w:rPr>
              <w:t>Respuesta</w:t>
            </w:r>
            <w:r w:rsidRPr="0060725B">
              <w:rPr>
                <w:rFonts w:eastAsia="Times New Roman" w:cs="Arial"/>
                <w:lang w:val="es-PE"/>
              </w:rPr>
              <w:t>:</w:t>
            </w:r>
          </w:p>
          <w:p w14:paraId="05EC2402" w14:textId="77777777" w:rsidR="003E33C6" w:rsidRPr="0060725B" w:rsidRDefault="003E33C6" w:rsidP="00C831CF">
            <w:pPr>
              <w:contextualSpacing/>
              <w:jc w:val="both"/>
              <w:rPr>
                <w:rFonts w:eastAsia="Times New Roman" w:cs="Arial"/>
                <w:lang w:val="es-PE"/>
              </w:rPr>
            </w:pPr>
          </w:p>
          <w:p w14:paraId="4F2E1999" w14:textId="567CE6A2" w:rsidR="00C831CF" w:rsidRPr="0060725B" w:rsidRDefault="00F4322E" w:rsidP="00C831CF">
            <w:pPr>
              <w:jc w:val="both"/>
              <w:rPr>
                <w:rFonts w:eastAsia="Times New Roman" w:cs="Arial"/>
                <w:lang w:val="es-PE"/>
              </w:rPr>
            </w:pPr>
            <w:r w:rsidRPr="0060725B">
              <w:rPr>
                <w:rFonts w:eastAsia="Times New Roman" w:cs="Arial"/>
                <w:lang w:val="es-PE"/>
              </w:rPr>
              <w:t>Ceñirse a lo establecido en las BASES.</w:t>
            </w:r>
          </w:p>
          <w:p w14:paraId="208695D5" w14:textId="77777777" w:rsidR="00C831CF" w:rsidRPr="0060725B" w:rsidRDefault="00C831CF" w:rsidP="00C831CF">
            <w:pPr>
              <w:jc w:val="both"/>
              <w:rPr>
                <w:rFonts w:cs="Arial"/>
                <w:lang w:val="es-PE"/>
              </w:rPr>
            </w:pPr>
          </w:p>
        </w:tc>
      </w:tr>
    </w:tbl>
    <w:p w14:paraId="4DF5AA69" w14:textId="77777777" w:rsidR="00FB53E7" w:rsidRPr="00DC78DF" w:rsidRDefault="00FB53E7" w:rsidP="00F27677">
      <w:pPr>
        <w:jc w:val="both"/>
        <w:rPr>
          <w:rFonts w:ascii="Arial" w:hAnsi="Arial" w:cs="Arial"/>
        </w:rPr>
      </w:pPr>
    </w:p>
    <w:tbl>
      <w:tblPr>
        <w:tblStyle w:val="Tablaconcuadrcula"/>
        <w:tblW w:w="0" w:type="auto"/>
        <w:tblLook w:val="04A0" w:firstRow="1" w:lastRow="0" w:firstColumn="1" w:lastColumn="0" w:noHBand="0" w:noVBand="1"/>
      </w:tblPr>
      <w:tblGrid>
        <w:gridCol w:w="4367"/>
        <w:gridCol w:w="4127"/>
      </w:tblGrid>
      <w:tr w:rsidR="00C301E4" w:rsidRPr="00DC78DF" w14:paraId="4507F89B" w14:textId="77777777" w:rsidTr="008C3754">
        <w:tc>
          <w:tcPr>
            <w:tcW w:w="4367" w:type="dxa"/>
          </w:tcPr>
          <w:p w14:paraId="4745FA92" w14:textId="77777777" w:rsidR="00C301E4" w:rsidRPr="00DC78DF" w:rsidRDefault="00C301E4" w:rsidP="00F27677">
            <w:pPr>
              <w:jc w:val="both"/>
              <w:rPr>
                <w:lang w:val="es-PE"/>
              </w:rPr>
            </w:pPr>
            <w:r w:rsidRPr="00DC78DF">
              <w:rPr>
                <w:lang w:val="es-PE"/>
              </w:rPr>
              <w:t>Nº de Consulta a las ESPECIFICACIONES TÉCNICAS DE LA RED DE ACCESO (Anexo Nº 8-B)</w:t>
            </w:r>
          </w:p>
        </w:tc>
        <w:tc>
          <w:tcPr>
            <w:tcW w:w="4127" w:type="dxa"/>
          </w:tcPr>
          <w:p w14:paraId="62AA944B" w14:textId="4696F6AA" w:rsidR="00C301E4" w:rsidRPr="00DC78DF" w:rsidRDefault="00BE03CF" w:rsidP="00F27677">
            <w:pPr>
              <w:contextualSpacing/>
              <w:rPr>
                <w:rFonts w:eastAsia="Times New Roman" w:cs="Arial"/>
                <w:b/>
                <w:lang w:val="es-PE"/>
              </w:rPr>
            </w:pPr>
            <w:r>
              <w:rPr>
                <w:rFonts w:eastAsia="Times New Roman" w:cs="Arial"/>
                <w:b/>
                <w:lang w:val="es-PE"/>
              </w:rPr>
              <w:t>360</w:t>
            </w:r>
          </w:p>
        </w:tc>
      </w:tr>
      <w:tr w:rsidR="00C301E4" w:rsidRPr="00DC78DF" w14:paraId="011322ED" w14:textId="77777777" w:rsidTr="008C3754">
        <w:tc>
          <w:tcPr>
            <w:tcW w:w="4367" w:type="dxa"/>
          </w:tcPr>
          <w:p w14:paraId="5DD939B5" w14:textId="77777777" w:rsidR="00C301E4" w:rsidRPr="00DC78DF" w:rsidRDefault="00C301E4" w:rsidP="00F27677">
            <w:pPr>
              <w:jc w:val="both"/>
              <w:rPr>
                <w:lang w:val="es-PE"/>
              </w:rPr>
            </w:pPr>
            <w:r w:rsidRPr="00DC78DF">
              <w:rPr>
                <w:lang w:val="es-PE"/>
              </w:rPr>
              <w:t>Numeral, literal u otra división de las ESPECIFICACIONES TÉCNICAS DE LA RED DE ACCESO (Anexo Nº 8-B)</w:t>
            </w:r>
          </w:p>
        </w:tc>
        <w:tc>
          <w:tcPr>
            <w:tcW w:w="4127" w:type="dxa"/>
          </w:tcPr>
          <w:p w14:paraId="7187C811" w14:textId="77777777" w:rsidR="00C301E4" w:rsidRPr="00DC78DF" w:rsidRDefault="00C301E4" w:rsidP="00F27677">
            <w:pPr>
              <w:contextualSpacing/>
              <w:rPr>
                <w:rFonts w:eastAsia="Times New Roman" w:cs="Arial"/>
                <w:lang w:val="es-PE"/>
              </w:rPr>
            </w:pPr>
            <w:r w:rsidRPr="00DC78DF">
              <w:rPr>
                <w:rFonts w:eastAsia="Times New Roman" w:cs="Arial"/>
                <w:lang w:val="es-PE"/>
              </w:rPr>
              <w:t>Numeral 3.7. Acceso a Internet. Sub-numeral 3.7.2.</w:t>
            </w:r>
          </w:p>
        </w:tc>
      </w:tr>
      <w:tr w:rsidR="00C301E4" w:rsidRPr="00DC78DF" w14:paraId="76E2A940" w14:textId="77777777" w:rsidTr="008C3754">
        <w:tc>
          <w:tcPr>
            <w:tcW w:w="8494" w:type="dxa"/>
            <w:gridSpan w:val="2"/>
          </w:tcPr>
          <w:p w14:paraId="562F7D31" w14:textId="77777777" w:rsidR="00C301E4" w:rsidRPr="00DC78DF" w:rsidRDefault="00C301E4" w:rsidP="00F27677">
            <w:pPr>
              <w:contextualSpacing/>
              <w:jc w:val="both"/>
              <w:rPr>
                <w:rFonts w:eastAsia="Times New Roman" w:cs="Arial"/>
              </w:rPr>
            </w:pPr>
            <w:r w:rsidRPr="00DC78DF">
              <w:rPr>
                <w:rFonts w:eastAsia="Times New Roman" w:cs="Arial"/>
              </w:rPr>
              <w:t>Se indica en el numeral mencionado que las computadoras que se entreguen como parte del módulo de acceso en cada institución abonada obligatoria, deberán ser cableadas desde los switches hasta el correspondiente puerto de red de cada computadora. Pregunta: ¿Cuántos switches y computadoras y de qué características deben entregarse por institución abonada obligatoria?</w:t>
            </w:r>
          </w:p>
        </w:tc>
      </w:tr>
      <w:tr w:rsidR="00C301E4" w:rsidRPr="00AA6308" w14:paraId="27124758" w14:textId="77777777" w:rsidTr="008C3754">
        <w:tc>
          <w:tcPr>
            <w:tcW w:w="8494" w:type="dxa"/>
            <w:gridSpan w:val="2"/>
          </w:tcPr>
          <w:p w14:paraId="7083E97E" w14:textId="77777777" w:rsidR="00C301E4" w:rsidRPr="00AA6308" w:rsidRDefault="00C301E4" w:rsidP="00F27677">
            <w:pPr>
              <w:contextualSpacing/>
              <w:jc w:val="both"/>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0FA180AF" w14:textId="77777777" w:rsidR="00C301E4" w:rsidRPr="00AA6308" w:rsidRDefault="00C301E4" w:rsidP="00F27677">
            <w:pPr>
              <w:contextualSpacing/>
              <w:jc w:val="both"/>
              <w:rPr>
                <w:rFonts w:eastAsia="Times New Roman" w:cs="Arial"/>
                <w:lang w:val="es-PE"/>
              </w:rPr>
            </w:pPr>
          </w:p>
          <w:p w14:paraId="41D2816E" w14:textId="12EFB5B1" w:rsidR="00C301E4" w:rsidRPr="00AA6308" w:rsidRDefault="00680137" w:rsidP="00AA6308">
            <w:pPr>
              <w:contextualSpacing/>
              <w:jc w:val="both"/>
              <w:rPr>
                <w:rFonts w:eastAsia="Times New Roman" w:cs="Arial"/>
                <w:lang w:val="es-PE"/>
              </w:rPr>
            </w:pPr>
            <w:r w:rsidRPr="00AA6308">
              <w:rPr>
                <w:rFonts w:eastAsia="Times New Roman" w:cs="Arial"/>
                <w:lang w:val="es-PE"/>
              </w:rPr>
              <w:t xml:space="preserve">Conforme a lo señalado en el </w:t>
            </w:r>
            <w:r w:rsidR="00AA6308" w:rsidRPr="00AA6308">
              <w:rPr>
                <w:rFonts w:eastAsia="Times New Roman" w:cs="Arial"/>
                <w:lang w:val="es-PE"/>
              </w:rPr>
              <w:t xml:space="preserve">Numeral </w:t>
            </w:r>
            <w:r w:rsidRPr="00AA6308">
              <w:rPr>
                <w:rFonts w:eastAsia="Times New Roman" w:cs="Arial"/>
                <w:lang w:val="es-PE"/>
              </w:rPr>
              <w:t xml:space="preserve">2.5 del Anexo </w:t>
            </w:r>
            <w:r w:rsidR="00AA6308" w:rsidRPr="00AA6308">
              <w:rPr>
                <w:rFonts w:eastAsia="Times New Roman" w:cs="Arial"/>
                <w:lang w:val="es-PE"/>
              </w:rPr>
              <w:t xml:space="preserve">N° </w:t>
            </w:r>
            <w:r w:rsidRPr="00AA6308">
              <w:rPr>
                <w:rFonts w:eastAsia="Times New Roman" w:cs="Arial"/>
                <w:lang w:val="es-PE"/>
              </w:rPr>
              <w:t>8-B de las Bases, lo requerido se encuentra en el Apéndice N° 8 del citado Anexo.</w:t>
            </w:r>
          </w:p>
          <w:p w14:paraId="43BC3A38" w14:textId="77777777" w:rsidR="00C301E4" w:rsidRPr="00AA6308" w:rsidRDefault="00C301E4" w:rsidP="00F27677">
            <w:pPr>
              <w:contextualSpacing/>
              <w:jc w:val="both"/>
              <w:rPr>
                <w:rFonts w:eastAsia="Times New Roman" w:cs="Arial"/>
                <w:lang w:val="es-PE"/>
              </w:rPr>
            </w:pPr>
          </w:p>
        </w:tc>
      </w:tr>
    </w:tbl>
    <w:p w14:paraId="0347BC03" w14:textId="77777777" w:rsidR="00C301E4" w:rsidRPr="00AA6308" w:rsidRDefault="00C301E4"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C301E4" w:rsidRPr="00AA6308" w14:paraId="5BC77F9B" w14:textId="77777777" w:rsidTr="008C3754">
        <w:tc>
          <w:tcPr>
            <w:tcW w:w="4367" w:type="dxa"/>
          </w:tcPr>
          <w:p w14:paraId="720465AD" w14:textId="77777777" w:rsidR="00C301E4" w:rsidRPr="00AA6308" w:rsidRDefault="00C301E4" w:rsidP="00F27677">
            <w:pPr>
              <w:jc w:val="both"/>
              <w:rPr>
                <w:lang w:val="es-PE"/>
              </w:rPr>
            </w:pPr>
            <w:r w:rsidRPr="00AA6308">
              <w:rPr>
                <w:lang w:val="es-PE"/>
              </w:rPr>
              <w:t>Nº de Consulta a las ESPECIFICACIONES TÉCNICAS DE LA RED DE ACCESO (Anexo Nº 8-B)</w:t>
            </w:r>
          </w:p>
        </w:tc>
        <w:tc>
          <w:tcPr>
            <w:tcW w:w="4127" w:type="dxa"/>
          </w:tcPr>
          <w:p w14:paraId="2DBD8C98" w14:textId="2881B2A6" w:rsidR="00C301E4" w:rsidRPr="00AA6308" w:rsidRDefault="00BE03CF" w:rsidP="00F27677">
            <w:pPr>
              <w:contextualSpacing/>
              <w:rPr>
                <w:rFonts w:eastAsia="Times New Roman" w:cs="Arial"/>
                <w:b/>
                <w:lang w:val="es-PE"/>
              </w:rPr>
            </w:pPr>
            <w:r>
              <w:rPr>
                <w:rFonts w:eastAsia="Times New Roman" w:cs="Arial"/>
                <w:b/>
                <w:lang w:val="es-PE"/>
              </w:rPr>
              <w:t>361</w:t>
            </w:r>
          </w:p>
        </w:tc>
      </w:tr>
      <w:tr w:rsidR="00C301E4" w:rsidRPr="00AA6308" w14:paraId="32460BCA" w14:textId="77777777" w:rsidTr="008C3754">
        <w:tc>
          <w:tcPr>
            <w:tcW w:w="4367" w:type="dxa"/>
          </w:tcPr>
          <w:p w14:paraId="0F7735BA" w14:textId="77777777" w:rsidR="00C301E4" w:rsidRPr="00AA6308" w:rsidRDefault="00C301E4" w:rsidP="00F27677">
            <w:pPr>
              <w:jc w:val="both"/>
              <w:rPr>
                <w:lang w:val="es-PE"/>
              </w:rPr>
            </w:pPr>
            <w:r w:rsidRPr="00AA6308">
              <w:rPr>
                <w:lang w:val="es-PE"/>
              </w:rPr>
              <w:t>Numeral, literal u otra división de las ESPECIFICACIONES TÉCNICAS DE LA RED DE ACCESO (Anexo Nº 8-B)</w:t>
            </w:r>
          </w:p>
        </w:tc>
        <w:tc>
          <w:tcPr>
            <w:tcW w:w="4127" w:type="dxa"/>
          </w:tcPr>
          <w:p w14:paraId="6B54E0EE" w14:textId="77777777" w:rsidR="00C301E4" w:rsidRPr="00AA6308" w:rsidRDefault="00C301E4" w:rsidP="00F27677">
            <w:pPr>
              <w:contextualSpacing/>
              <w:rPr>
                <w:rFonts w:eastAsia="Times New Roman" w:cs="Arial"/>
                <w:lang w:val="es-PE"/>
              </w:rPr>
            </w:pPr>
            <w:r w:rsidRPr="00AA6308">
              <w:rPr>
                <w:rFonts w:eastAsia="Times New Roman" w:cs="Arial"/>
                <w:lang w:val="es-PE"/>
              </w:rPr>
              <w:t>Numeral 4.1 Consideraciones para la ingeniería de la RED DE ACCESO. Sub-numeral 4.1.10.</w:t>
            </w:r>
          </w:p>
        </w:tc>
      </w:tr>
      <w:tr w:rsidR="00C301E4" w:rsidRPr="00AA6308" w14:paraId="41AE6274" w14:textId="77777777" w:rsidTr="008C3754">
        <w:tc>
          <w:tcPr>
            <w:tcW w:w="8494" w:type="dxa"/>
            <w:gridSpan w:val="2"/>
          </w:tcPr>
          <w:p w14:paraId="443F0BA4" w14:textId="77777777" w:rsidR="00C301E4" w:rsidRPr="00AA6308" w:rsidRDefault="00C301E4" w:rsidP="00F27677">
            <w:pPr>
              <w:contextualSpacing/>
              <w:jc w:val="both"/>
              <w:rPr>
                <w:rFonts w:eastAsia="Times New Roman" w:cs="Arial"/>
              </w:rPr>
            </w:pPr>
            <w:r w:rsidRPr="00AA6308">
              <w:rPr>
                <w:rFonts w:eastAsia="Times New Roman" w:cs="Arial"/>
              </w:rPr>
              <w:t>Se indica en el numeral mencionado que en el caso de que EL CONTRATADO requiera utilizar espectro radioeléctrico, será responsabilidad del mismo realizar los trámites correspondientes. Pregunta: ¿En caso de ser necesario, la titularidad de estas frecuencias debe quedar a nombre del CONTRATADO o a nombre de alguna entidad en particular que indique la Entidad Contratante?</w:t>
            </w:r>
          </w:p>
        </w:tc>
      </w:tr>
      <w:tr w:rsidR="00C301E4" w:rsidRPr="00AA6308" w14:paraId="73C1BA26" w14:textId="77777777" w:rsidTr="008C3754">
        <w:tc>
          <w:tcPr>
            <w:tcW w:w="8494" w:type="dxa"/>
            <w:gridSpan w:val="2"/>
          </w:tcPr>
          <w:p w14:paraId="5A03C7BE" w14:textId="77777777" w:rsidR="00C301E4" w:rsidRPr="00AA6308" w:rsidRDefault="00C301E4"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5E12A86D" w14:textId="77777777" w:rsidR="00C301E4" w:rsidRPr="00AA6308" w:rsidRDefault="00C301E4" w:rsidP="00F27677">
            <w:pPr>
              <w:contextualSpacing/>
              <w:rPr>
                <w:rFonts w:eastAsia="Times New Roman" w:cs="Arial"/>
                <w:lang w:val="es-PE"/>
              </w:rPr>
            </w:pPr>
          </w:p>
          <w:p w14:paraId="0CD446BA" w14:textId="77777777" w:rsidR="00680137" w:rsidRPr="00AA6308" w:rsidRDefault="00680137" w:rsidP="00680137">
            <w:pPr>
              <w:contextualSpacing/>
              <w:jc w:val="both"/>
              <w:rPr>
                <w:rFonts w:eastAsia="Times New Roman" w:cs="Arial"/>
                <w:lang w:val="es-PE"/>
              </w:rPr>
            </w:pPr>
            <w:r w:rsidRPr="00AA6308">
              <w:rPr>
                <w:rFonts w:eastAsia="Times New Roman" w:cs="Arial"/>
                <w:lang w:val="es-PE"/>
              </w:rPr>
              <w:t>El título habilitante que corresponde para utilizar bandas de frecuencia del espectro radioeléctrico es otorgado por la Dirección General de Concesiones del Ministerio de Transportes y Comunicaciones, siendo aplicable lo dispuesto en el Texto Único Ordenado del Reglamento General de la Ley de Telecomunicaciones, en particular, lo referido a concesiones y espectro radioeléctrico.</w:t>
            </w:r>
          </w:p>
          <w:p w14:paraId="020E2583" w14:textId="77777777" w:rsidR="00C301E4" w:rsidRPr="00AA6308" w:rsidRDefault="00C301E4" w:rsidP="00F27677">
            <w:pPr>
              <w:contextualSpacing/>
              <w:rPr>
                <w:rFonts w:eastAsia="Times New Roman" w:cs="Arial"/>
                <w:lang w:val="es-PE"/>
              </w:rPr>
            </w:pPr>
          </w:p>
        </w:tc>
      </w:tr>
    </w:tbl>
    <w:p w14:paraId="6A0F4069" w14:textId="77777777" w:rsidR="00C301E4" w:rsidRPr="00DC78DF" w:rsidRDefault="00C301E4"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C301E4" w:rsidRPr="00DC78DF" w14:paraId="1B631258" w14:textId="77777777" w:rsidTr="008C3754">
        <w:tc>
          <w:tcPr>
            <w:tcW w:w="4367" w:type="dxa"/>
          </w:tcPr>
          <w:p w14:paraId="6626EF9B" w14:textId="77777777" w:rsidR="00C301E4" w:rsidRPr="00DC78DF" w:rsidRDefault="00C301E4" w:rsidP="00F27677">
            <w:pPr>
              <w:jc w:val="both"/>
              <w:rPr>
                <w:lang w:val="es-PE"/>
              </w:rPr>
            </w:pPr>
            <w:r w:rsidRPr="00DC78DF">
              <w:rPr>
                <w:lang w:val="es-PE"/>
              </w:rPr>
              <w:t>Nº de Consulta a las ESPECIFICACIONES TÉCNICAS DE LA RED DE ACCESO (Anexo Nº 8-B)</w:t>
            </w:r>
          </w:p>
        </w:tc>
        <w:tc>
          <w:tcPr>
            <w:tcW w:w="4127" w:type="dxa"/>
          </w:tcPr>
          <w:p w14:paraId="7EC309FC" w14:textId="12AF4A72" w:rsidR="00C301E4" w:rsidRPr="00DC78DF" w:rsidRDefault="00BE03CF" w:rsidP="00F27677">
            <w:pPr>
              <w:contextualSpacing/>
              <w:rPr>
                <w:rFonts w:eastAsia="Times New Roman" w:cs="Arial"/>
                <w:b/>
                <w:lang w:val="es-PE"/>
              </w:rPr>
            </w:pPr>
            <w:r>
              <w:rPr>
                <w:rFonts w:eastAsia="Times New Roman" w:cs="Arial"/>
                <w:b/>
                <w:lang w:val="es-PE"/>
              </w:rPr>
              <w:t>362</w:t>
            </w:r>
          </w:p>
        </w:tc>
      </w:tr>
      <w:tr w:rsidR="00C301E4" w:rsidRPr="00DC78DF" w14:paraId="08A0EB33" w14:textId="77777777" w:rsidTr="008C3754">
        <w:tc>
          <w:tcPr>
            <w:tcW w:w="4367" w:type="dxa"/>
          </w:tcPr>
          <w:p w14:paraId="42C36EF1" w14:textId="77777777" w:rsidR="00C301E4" w:rsidRPr="00DC78DF" w:rsidRDefault="00C301E4" w:rsidP="00F27677">
            <w:pPr>
              <w:jc w:val="both"/>
              <w:rPr>
                <w:lang w:val="es-PE"/>
              </w:rPr>
            </w:pPr>
            <w:r w:rsidRPr="00DC78DF">
              <w:rPr>
                <w:lang w:val="es-PE"/>
              </w:rPr>
              <w:t>Numeral, literal u otra división de las ESPECIFICACIONES TÉCNICAS DE LA RED DE ACCESO (Anexo Nº 8-B)</w:t>
            </w:r>
          </w:p>
        </w:tc>
        <w:tc>
          <w:tcPr>
            <w:tcW w:w="4127" w:type="dxa"/>
          </w:tcPr>
          <w:p w14:paraId="5E83FD7F" w14:textId="77777777" w:rsidR="00C301E4" w:rsidRPr="00DC78DF" w:rsidRDefault="00C301E4" w:rsidP="00F27677">
            <w:pPr>
              <w:contextualSpacing/>
              <w:rPr>
                <w:rFonts w:eastAsia="Times New Roman" w:cs="Arial"/>
                <w:lang w:val="es-PE"/>
              </w:rPr>
            </w:pPr>
            <w:r w:rsidRPr="00DC78DF">
              <w:rPr>
                <w:rFonts w:eastAsia="Times New Roman" w:cs="Arial"/>
                <w:lang w:val="es-PE"/>
              </w:rPr>
              <w:t>Numeral 4.1 Consideraciones para la ingeniería de la RED DE ACCESO. Sub-numeral 4.1.11.</w:t>
            </w:r>
          </w:p>
        </w:tc>
      </w:tr>
      <w:tr w:rsidR="00C301E4" w:rsidRPr="00DC78DF" w14:paraId="5EBA5A26" w14:textId="77777777" w:rsidTr="008C3754">
        <w:tc>
          <w:tcPr>
            <w:tcW w:w="8494" w:type="dxa"/>
            <w:gridSpan w:val="2"/>
          </w:tcPr>
          <w:p w14:paraId="206BB2E2" w14:textId="77777777" w:rsidR="00C301E4" w:rsidRPr="00DC78DF" w:rsidRDefault="00C301E4" w:rsidP="00F27677">
            <w:pPr>
              <w:contextualSpacing/>
              <w:jc w:val="both"/>
              <w:rPr>
                <w:rFonts w:eastAsia="Times New Roman" w:cs="Arial"/>
              </w:rPr>
            </w:pPr>
            <w:r w:rsidRPr="00DC78DF">
              <w:rPr>
                <w:rFonts w:eastAsia="Times New Roman" w:cs="Arial"/>
              </w:rPr>
              <w:t>Se indica en el numeral mencionado que la red de acceso debe tener la capacidad suficiente para soportar la demanda que surja en las localidades beneficiarias para los servicios del proyecto adjudicado. Pregunta: ¿Está previamente definida una capacidad máxima de crecimiento determinada por nodo de la red de acceso?</w:t>
            </w:r>
          </w:p>
        </w:tc>
      </w:tr>
      <w:tr w:rsidR="00C301E4" w:rsidRPr="00AA6308" w14:paraId="24DBBF11" w14:textId="77777777" w:rsidTr="008C3754">
        <w:tc>
          <w:tcPr>
            <w:tcW w:w="8494" w:type="dxa"/>
            <w:gridSpan w:val="2"/>
          </w:tcPr>
          <w:p w14:paraId="2E2139AD" w14:textId="77777777" w:rsidR="00C301E4" w:rsidRPr="00AA6308" w:rsidRDefault="00C301E4"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4BAE5B78" w14:textId="77777777" w:rsidR="00C301E4" w:rsidRPr="00AA6308" w:rsidRDefault="00C301E4" w:rsidP="00F27677">
            <w:pPr>
              <w:contextualSpacing/>
              <w:rPr>
                <w:rFonts w:eastAsia="Times New Roman" w:cs="Arial"/>
                <w:lang w:val="es-PE"/>
              </w:rPr>
            </w:pPr>
          </w:p>
          <w:p w14:paraId="7AF7D837" w14:textId="77777777" w:rsidR="002A1508" w:rsidRPr="00AA6308" w:rsidRDefault="00237F4C" w:rsidP="00AA6308">
            <w:pPr>
              <w:contextualSpacing/>
              <w:jc w:val="both"/>
              <w:rPr>
                <w:rFonts w:asciiTheme="minorHAnsi" w:eastAsia="Times New Roman" w:hAnsiTheme="minorHAnsi" w:cs="Arial"/>
                <w:lang w:val="es-PE"/>
              </w:rPr>
            </w:pPr>
            <w:r w:rsidRPr="00AA6308">
              <w:rPr>
                <w:rFonts w:eastAsia="Times New Roman" w:cs="Arial"/>
                <w:lang w:val="es-PE"/>
              </w:rPr>
              <w:t>El dimensionamiento es responsabilidad del CONTRATADO y deberá realizarlo en función a una proyección de crecimiento, que podrá estar basada en los estudios de campo que realice el CONTRATADO.</w:t>
            </w:r>
          </w:p>
          <w:p w14:paraId="49643896" w14:textId="77777777" w:rsidR="00C301E4" w:rsidRPr="00AA6308" w:rsidRDefault="00C301E4" w:rsidP="00F27677">
            <w:pPr>
              <w:contextualSpacing/>
              <w:rPr>
                <w:rFonts w:eastAsia="Times New Roman" w:cs="Arial"/>
                <w:lang w:val="es-PE"/>
              </w:rPr>
            </w:pPr>
          </w:p>
        </w:tc>
      </w:tr>
    </w:tbl>
    <w:p w14:paraId="39EC4262" w14:textId="77777777" w:rsidR="007A2788" w:rsidRPr="00DC78DF" w:rsidRDefault="007A2788" w:rsidP="00F27677">
      <w:pPr>
        <w:jc w:val="both"/>
        <w:rPr>
          <w:rFonts w:ascii="Arial" w:hAnsi="Arial" w:cs="Arial"/>
          <w:lang w:val="es-PE"/>
        </w:rPr>
      </w:pPr>
    </w:p>
    <w:tbl>
      <w:tblPr>
        <w:tblStyle w:val="Tablaconcuadrcula"/>
        <w:tblW w:w="5000" w:type="pct"/>
        <w:jc w:val="right"/>
        <w:tblLook w:val="04A0" w:firstRow="1" w:lastRow="0" w:firstColumn="1" w:lastColumn="0" w:noHBand="0" w:noVBand="1"/>
      </w:tblPr>
      <w:tblGrid>
        <w:gridCol w:w="3957"/>
        <w:gridCol w:w="4537"/>
      </w:tblGrid>
      <w:tr w:rsidR="007B2F19" w:rsidRPr="00DC78DF" w14:paraId="782B978A" w14:textId="77777777" w:rsidTr="003C3114">
        <w:trPr>
          <w:jc w:val="right"/>
        </w:trPr>
        <w:tc>
          <w:tcPr>
            <w:tcW w:w="2329" w:type="pct"/>
            <w:vAlign w:val="center"/>
          </w:tcPr>
          <w:p w14:paraId="37BB7308" w14:textId="77777777" w:rsidR="007B2F19" w:rsidRPr="00DC78DF" w:rsidRDefault="007B2F19" w:rsidP="00F27677">
            <w:pPr>
              <w:rPr>
                <w:rFonts w:cs="Arial"/>
                <w:lang w:val="es-PE"/>
              </w:rPr>
            </w:pPr>
            <w:r w:rsidRPr="00DC78DF">
              <w:rPr>
                <w:rFonts w:cs="Arial"/>
                <w:lang w:val="es-PE"/>
              </w:rPr>
              <w:t>Nº de Consulta a las ESPECIFICACIONES TÉCNICAS DE LA RED DE ACCESO (Anexo Nº 8-B)</w:t>
            </w:r>
          </w:p>
        </w:tc>
        <w:tc>
          <w:tcPr>
            <w:tcW w:w="2671" w:type="pct"/>
            <w:vAlign w:val="center"/>
          </w:tcPr>
          <w:p w14:paraId="2D38D40C" w14:textId="69C7BD78" w:rsidR="007B2F19" w:rsidRPr="00DC78DF" w:rsidRDefault="00BE03CF" w:rsidP="00F27677">
            <w:pPr>
              <w:jc w:val="center"/>
              <w:rPr>
                <w:rFonts w:cs="Arial"/>
                <w:lang w:val="es-PE"/>
              </w:rPr>
            </w:pPr>
            <w:r>
              <w:rPr>
                <w:rFonts w:cs="Arial"/>
                <w:lang w:val="es-PE"/>
              </w:rPr>
              <w:t>363</w:t>
            </w:r>
          </w:p>
        </w:tc>
      </w:tr>
      <w:tr w:rsidR="007B2F19" w:rsidRPr="00DC78DF" w14:paraId="7129B658" w14:textId="77777777" w:rsidTr="003C3114">
        <w:trPr>
          <w:jc w:val="right"/>
        </w:trPr>
        <w:tc>
          <w:tcPr>
            <w:tcW w:w="2329" w:type="pct"/>
            <w:vAlign w:val="center"/>
          </w:tcPr>
          <w:p w14:paraId="3B617867" w14:textId="77777777" w:rsidR="007B2F19" w:rsidRPr="00DC78DF" w:rsidRDefault="007B2F19" w:rsidP="00F27677">
            <w:pPr>
              <w:rPr>
                <w:rFonts w:cs="Arial"/>
                <w:lang w:val="es-PE"/>
              </w:rPr>
            </w:pPr>
            <w:r w:rsidRPr="00DC78DF">
              <w:rPr>
                <w:rFonts w:cs="Arial"/>
                <w:lang w:val="es-PE"/>
              </w:rPr>
              <w:t>Numeral, literal u otra división de las ESPECIFICACIONES TÉCNICAS DE LA RED DE ACCESO (Anexo Nº 8-B)</w:t>
            </w:r>
          </w:p>
        </w:tc>
        <w:tc>
          <w:tcPr>
            <w:tcW w:w="2671" w:type="pct"/>
            <w:vAlign w:val="center"/>
          </w:tcPr>
          <w:p w14:paraId="2554D738" w14:textId="77777777" w:rsidR="00FA2FA4" w:rsidRPr="00DC78DF" w:rsidRDefault="007B2F19" w:rsidP="00F27677">
            <w:pPr>
              <w:rPr>
                <w:rFonts w:cs="Arial"/>
                <w:lang w:val="es-PE"/>
              </w:rPr>
            </w:pPr>
            <w:r w:rsidRPr="00DC78DF">
              <w:rPr>
                <w:rFonts w:cs="Arial"/>
                <w:b/>
                <w:lang w:val="es-PE"/>
              </w:rPr>
              <w:t>2.7.4</w:t>
            </w:r>
            <w:r w:rsidRPr="00DC78DF">
              <w:rPr>
                <w:rFonts w:cs="Arial"/>
                <w:lang w:val="es-PE"/>
              </w:rPr>
              <w:t xml:space="preserve"> </w:t>
            </w:r>
          </w:p>
          <w:p w14:paraId="42D143FA" w14:textId="77777777" w:rsidR="007B2F19" w:rsidRPr="00DC78DF" w:rsidRDefault="007B2F19" w:rsidP="00F27677">
            <w:pPr>
              <w:rPr>
                <w:rFonts w:cs="Arial"/>
                <w:lang w:val="es-PE"/>
              </w:rPr>
            </w:pPr>
          </w:p>
        </w:tc>
      </w:tr>
      <w:tr w:rsidR="007B2F19" w:rsidRPr="00DC78DF" w14:paraId="42510849" w14:textId="77777777" w:rsidTr="003C3114">
        <w:trPr>
          <w:jc w:val="right"/>
        </w:trPr>
        <w:tc>
          <w:tcPr>
            <w:tcW w:w="5000" w:type="pct"/>
            <w:gridSpan w:val="2"/>
            <w:vAlign w:val="center"/>
          </w:tcPr>
          <w:p w14:paraId="684536B7" w14:textId="77777777" w:rsidR="007B2F19" w:rsidRPr="00DC78DF" w:rsidRDefault="007B2F19" w:rsidP="00F27677">
            <w:pPr>
              <w:jc w:val="both"/>
              <w:rPr>
                <w:rFonts w:cs="Arial"/>
                <w:lang w:val="es-PE"/>
              </w:rPr>
            </w:pPr>
            <w:r w:rsidRPr="00DC78DF">
              <w:rPr>
                <w:rFonts w:cs="Arial"/>
                <w:lang w:val="es-PE"/>
              </w:rPr>
              <w:t>Las características especificadas en el ítem 2.7.4 únicamente aplican a los APs (CPE) y no a los equipos de radio?</w:t>
            </w:r>
          </w:p>
        </w:tc>
      </w:tr>
      <w:tr w:rsidR="00F5561E" w:rsidRPr="00AA6308" w14:paraId="6B650002" w14:textId="77777777" w:rsidTr="003C3114">
        <w:trPr>
          <w:jc w:val="right"/>
        </w:trPr>
        <w:tc>
          <w:tcPr>
            <w:tcW w:w="5000" w:type="pct"/>
            <w:gridSpan w:val="2"/>
          </w:tcPr>
          <w:p w14:paraId="39B7B163"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571CE6C6" w14:textId="77777777" w:rsidR="00F5561E" w:rsidRPr="00AA6308" w:rsidRDefault="00F5561E" w:rsidP="00F27677">
            <w:pPr>
              <w:contextualSpacing/>
              <w:rPr>
                <w:rFonts w:eastAsia="Times New Roman" w:cs="Arial"/>
                <w:lang w:val="es-PE"/>
              </w:rPr>
            </w:pPr>
          </w:p>
          <w:p w14:paraId="0ACE2288" w14:textId="0AAFFA16" w:rsidR="00F5561E" w:rsidRPr="00AA6308" w:rsidRDefault="00237F4C" w:rsidP="00680137">
            <w:pPr>
              <w:contextualSpacing/>
              <w:jc w:val="both"/>
              <w:rPr>
                <w:rFonts w:eastAsia="Times New Roman" w:cs="Arial"/>
                <w:lang w:val="es-PE"/>
              </w:rPr>
            </w:pPr>
            <w:r w:rsidRPr="00AA6308">
              <w:rPr>
                <w:rFonts w:eastAsia="Times New Roman" w:cs="Arial"/>
                <w:lang w:val="es-PE"/>
              </w:rPr>
              <w:t xml:space="preserve">El numeral bajo consulta detalla las características técnicas aplicadas a los APs. Sin embargo, respecto a las consideraciones para los equipos de radio (CPE) se aplicará lo señalado en la Tabla 7-A del </w:t>
            </w:r>
            <w:r w:rsidR="00AA6308" w:rsidRPr="00AA6308">
              <w:rPr>
                <w:rFonts w:eastAsia="Times New Roman" w:cs="Arial"/>
                <w:lang w:val="es-PE"/>
              </w:rPr>
              <w:t xml:space="preserve">Numeral </w:t>
            </w:r>
            <w:r w:rsidRPr="00AA6308">
              <w:rPr>
                <w:rFonts w:eastAsia="Times New Roman" w:cs="Arial"/>
                <w:lang w:val="es-PE"/>
              </w:rPr>
              <w:t xml:space="preserve">4.4.7 del Anexo </w:t>
            </w:r>
            <w:r w:rsidR="00AA6308">
              <w:rPr>
                <w:rFonts w:eastAsia="Times New Roman" w:cs="Arial"/>
                <w:lang w:val="es-PE"/>
              </w:rPr>
              <w:t xml:space="preserve">N° </w:t>
            </w:r>
            <w:r w:rsidRPr="00AA6308">
              <w:rPr>
                <w:rFonts w:eastAsia="Times New Roman" w:cs="Arial"/>
                <w:lang w:val="es-PE"/>
              </w:rPr>
              <w:t>8-B.</w:t>
            </w:r>
          </w:p>
          <w:p w14:paraId="210F84C3" w14:textId="77777777" w:rsidR="00F5561E" w:rsidRPr="00AA6308" w:rsidRDefault="00F5561E" w:rsidP="00F27677">
            <w:pPr>
              <w:contextualSpacing/>
              <w:rPr>
                <w:rFonts w:eastAsia="Times New Roman" w:cs="Arial"/>
                <w:lang w:val="es-PE"/>
              </w:rPr>
            </w:pPr>
          </w:p>
        </w:tc>
      </w:tr>
    </w:tbl>
    <w:p w14:paraId="1CBE3E65" w14:textId="77777777" w:rsidR="007B2F19" w:rsidRPr="00AA6308"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AA6308" w14:paraId="109A4ECE" w14:textId="77777777" w:rsidTr="003C3114">
        <w:trPr>
          <w:jc w:val="right"/>
        </w:trPr>
        <w:tc>
          <w:tcPr>
            <w:tcW w:w="2329" w:type="pct"/>
            <w:vAlign w:val="center"/>
          </w:tcPr>
          <w:p w14:paraId="496C714C" w14:textId="77777777" w:rsidR="007B2F19" w:rsidRPr="00AA6308" w:rsidRDefault="007B2F19" w:rsidP="00F27677">
            <w:pPr>
              <w:rPr>
                <w:rFonts w:cs="Arial"/>
                <w:lang w:val="es-PE"/>
              </w:rPr>
            </w:pPr>
            <w:r w:rsidRPr="00AA6308">
              <w:rPr>
                <w:rFonts w:cs="Arial"/>
                <w:lang w:val="es-PE"/>
              </w:rPr>
              <w:t>Nº de Consulta a las ESPECIFICACIONES TÉCNICAS DE LA RED DE ACCESO (Anexo Nº 8-B)</w:t>
            </w:r>
          </w:p>
        </w:tc>
        <w:tc>
          <w:tcPr>
            <w:tcW w:w="2671" w:type="pct"/>
            <w:vAlign w:val="center"/>
          </w:tcPr>
          <w:p w14:paraId="60434AD2" w14:textId="2EBC9E6E" w:rsidR="007B2F19" w:rsidRPr="00AA6308" w:rsidRDefault="00BE03CF" w:rsidP="00F27677">
            <w:pPr>
              <w:jc w:val="center"/>
              <w:rPr>
                <w:rFonts w:cs="Arial"/>
                <w:lang w:val="es-PE"/>
              </w:rPr>
            </w:pPr>
            <w:r>
              <w:rPr>
                <w:rFonts w:cs="Arial"/>
                <w:lang w:val="es-PE"/>
              </w:rPr>
              <w:t>364</w:t>
            </w:r>
          </w:p>
        </w:tc>
      </w:tr>
      <w:tr w:rsidR="007B2F19" w:rsidRPr="00AA6308" w14:paraId="1D7DA401" w14:textId="77777777" w:rsidTr="003C3114">
        <w:trPr>
          <w:jc w:val="right"/>
        </w:trPr>
        <w:tc>
          <w:tcPr>
            <w:tcW w:w="2329" w:type="pct"/>
            <w:vAlign w:val="center"/>
          </w:tcPr>
          <w:p w14:paraId="0ACDF9A0" w14:textId="77777777" w:rsidR="007B2F19" w:rsidRPr="00AA6308" w:rsidRDefault="007B2F19" w:rsidP="00F27677">
            <w:pPr>
              <w:rPr>
                <w:rFonts w:cs="Arial"/>
                <w:lang w:val="es-PE"/>
              </w:rPr>
            </w:pPr>
            <w:r w:rsidRPr="00AA6308">
              <w:rPr>
                <w:rFonts w:cs="Arial"/>
                <w:lang w:val="es-PE"/>
              </w:rPr>
              <w:t>Numeral, literal u otra división de las ESPECIFICACIONES TÉCNICAS DE LA RED DE ACCESO (Anexo Nº 8-B)</w:t>
            </w:r>
          </w:p>
        </w:tc>
        <w:tc>
          <w:tcPr>
            <w:tcW w:w="2671" w:type="pct"/>
            <w:vAlign w:val="center"/>
          </w:tcPr>
          <w:p w14:paraId="1AEE18DD" w14:textId="77777777" w:rsidR="00FA2FA4" w:rsidRPr="00AA6308" w:rsidRDefault="007B2F19" w:rsidP="00F27677">
            <w:pPr>
              <w:rPr>
                <w:rFonts w:cs="Arial"/>
                <w:lang w:val="es-PE"/>
              </w:rPr>
            </w:pPr>
            <w:r w:rsidRPr="00AA6308">
              <w:rPr>
                <w:rFonts w:cs="Arial"/>
                <w:b/>
                <w:lang w:val="es-PE"/>
              </w:rPr>
              <w:t>4.4.3</w:t>
            </w:r>
            <w:r w:rsidRPr="00AA6308">
              <w:rPr>
                <w:rFonts w:cs="Arial"/>
                <w:lang w:val="es-PE"/>
              </w:rPr>
              <w:t xml:space="preserve"> </w:t>
            </w:r>
          </w:p>
          <w:p w14:paraId="3B3C906E" w14:textId="77777777" w:rsidR="007B2F19" w:rsidRPr="00AA6308" w:rsidRDefault="007B2F19" w:rsidP="00F27677">
            <w:pPr>
              <w:rPr>
                <w:rFonts w:cs="Arial"/>
                <w:lang w:val="es-PE"/>
              </w:rPr>
            </w:pPr>
          </w:p>
        </w:tc>
      </w:tr>
      <w:tr w:rsidR="007B2F19" w:rsidRPr="00AA6308" w14:paraId="1F3D2675" w14:textId="77777777" w:rsidTr="003C3114">
        <w:trPr>
          <w:jc w:val="right"/>
        </w:trPr>
        <w:tc>
          <w:tcPr>
            <w:tcW w:w="5000" w:type="pct"/>
            <w:gridSpan w:val="2"/>
            <w:vAlign w:val="center"/>
          </w:tcPr>
          <w:p w14:paraId="78097E3F" w14:textId="77777777" w:rsidR="007B2F19" w:rsidRPr="00AA6308" w:rsidRDefault="007B2F19" w:rsidP="00F27677">
            <w:pPr>
              <w:jc w:val="both"/>
              <w:rPr>
                <w:rFonts w:cs="Arial"/>
                <w:lang w:val="es-PE"/>
              </w:rPr>
            </w:pPr>
            <w:r w:rsidRPr="00AA6308">
              <w:rPr>
                <w:rFonts w:cs="Arial"/>
                <w:lang w:val="es-PE"/>
              </w:rPr>
              <w:t>Las características especificadas en el ítem 4.4.3 únicamente aplican a los equipos de Router y no a los equipos de radio?</w:t>
            </w:r>
          </w:p>
        </w:tc>
      </w:tr>
      <w:tr w:rsidR="00F5561E" w:rsidRPr="00AA6308" w14:paraId="44148B4F" w14:textId="77777777" w:rsidTr="003C3114">
        <w:trPr>
          <w:jc w:val="right"/>
        </w:trPr>
        <w:tc>
          <w:tcPr>
            <w:tcW w:w="5000" w:type="pct"/>
            <w:gridSpan w:val="2"/>
          </w:tcPr>
          <w:p w14:paraId="07F91BD1"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7AACD513" w14:textId="77777777" w:rsidR="00F5561E" w:rsidRPr="00AA6308" w:rsidRDefault="00F5561E" w:rsidP="00F27677">
            <w:pPr>
              <w:contextualSpacing/>
              <w:rPr>
                <w:rFonts w:eastAsia="Times New Roman" w:cs="Arial"/>
                <w:lang w:val="es-PE"/>
              </w:rPr>
            </w:pPr>
          </w:p>
          <w:p w14:paraId="537723ED" w14:textId="76831AE4" w:rsidR="00680137" w:rsidRPr="00AA6308" w:rsidRDefault="00237F4C" w:rsidP="00680137">
            <w:pPr>
              <w:contextualSpacing/>
              <w:jc w:val="both"/>
              <w:rPr>
                <w:rFonts w:eastAsia="Times New Roman" w:cs="Arial"/>
                <w:lang w:val="es-PE"/>
              </w:rPr>
            </w:pPr>
            <w:r w:rsidRPr="00AA6308">
              <w:rPr>
                <w:rFonts w:eastAsia="Times New Roman" w:cs="Arial"/>
                <w:lang w:val="es-PE"/>
              </w:rPr>
              <w:t xml:space="preserve">El numeral bajo consulta detalla las características técnicas mínimas aplicadas a los routers. Respecto a los equipos de radio, se deberá considerar lo señalado en el </w:t>
            </w:r>
            <w:r w:rsidR="00AA6308" w:rsidRPr="00AA6308">
              <w:rPr>
                <w:rFonts w:eastAsia="Times New Roman" w:cs="Arial"/>
                <w:lang w:val="es-PE"/>
              </w:rPr>
              <w:t xml:space="preserve">Numeral </w:t>
            </w:r>
            <w:r w:rsidRPr="00AA6308">
              <w:rPr>
                <w:rFonts w:eastAsia="Times New Roman" w:cs="Arial"/>
                <w:lang w:val="es-PE"/>
              </w:rPr>
              <w:t>4.4.4 del Anexo</w:t>
            </w:r>
            <w:r w:rsidR="00AA6308">
              <w:rPr>
                <w:rFonts w:eastAsia="Times New Roman" w:cs="Arial"/>
                <w:lang w:val="es-PE"/>
              </w:rPr>
              <w:t xml:space="preserve"> N°</w:t>
            </w:r>
            <w:r w:rsidRPr="00AA6308">
              <w:rPr>
                <w:rFonts w:eastAsia="Times New Roman" w:cs="Arial"/>
                <w:lang w:val="es-PE"/>
              </w:rPr>
              <w:t xml:space="preserve"> 8-B.</w:t>
            </w:r>
          </w:p>
          <w:p w14:paraId="1CAA15D7" w14:textId="77777777" w:rsidR="00F5561E" w:rsidRPr="00AA6308" w:rsidRDefault="00F5561E" w:rsidP="00F27677">
            <w:pPr>
              <w:contextualSpacing/>
              <w:rPr>
                <w:rFonts w:eastAsia="Times New Roman" w:cs="Arial"/>
                <w:lang w:val="es-PE"/>
              </w:rPr>
            </w:pPr>
          </w:p>
        </w:tc>
      </w:tr>
    </w:tbl>
    <w:p w14:paraId="633123FF" w14:textId="77777777" w:rsidR="007B2F19" w:rsidRPr="00DC78DF"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DC78DF" w14:paraId="5E1CBA25" w14:textId="77777777" w:rsidTr="003C3114">
        <w:trPr>
          <w:jc w:val="right"/>
        </w:trPr>
        <w:tc>
          <w:tcPr>
            <w:tcW w:w="2329" w:type="pct"/>
            <w:vAlign w:val="center"/>
          </w:tcPr>
          <w:p w14:paraId="6F3EE6B8" w14:textId="77777777" w:rsidR="007B2F19" w:rsidRPr="00DC78DF" w:rsidRDefault="007B2F19" w:rsidP="00F27677">
            <w:pPr>
              <w:rPr>
                <w:rFonts w:cs="Arial"/>
                <w:lang w:val="es-PE"/>
              </w:rPr>
            </w:pPr>
            <w:r w:rsidRPr="00DC78DF">
              <w:rPr>
                <w:rFonts w:cs="Arial"/>
                <w:lang w:val="es-PE"/>
              </w:rPr>
              <w:t>Nº de Consulta a las ESPECIFICACIONES TÉCNICAS DE LA RED DE ACCESO (Anexo Nº 8-B)</w:t>
            </w:r>
          </w:p>
        </w:tc>
        <w:tc>
          <w:tcPr>
            <w:tcW w:w="2671" w:type="pct"/>
            <w:vAlign w:val="center"/>
          </w:tcPr>
          <w:p w14:paraId="5B260F10" w14:textId="1516A2C7" w:rsidR="007B2F19" w:rsidRPr="00DC78DF" w:rsidRDefault="00BE03CF" w:rsidP="00F27677">
            <w:pPr>
              <w:jc w:val="center"/>
              <w:rPr>
                <w:rFonts w:cs="Arial"/>
                <w:lang w:val="es-PE"/>
              </w:rPr>
            </w:pPr>
            <w:r>
              <w:rPr>
                <w:rFonts w:cs="Arial"/>
                <w:lang w:val="es-PE"/>
              </w:rPr>
              <w:t>365</w:t>
            </w:r>
          </w:p>
        </w:tc>
      </w:tr>
      <w:tr w:rsidR="007B2F19" w:rsidRPr="00DC78DF" w14:paraId="68D77AEF" w14:textId="77777777" w:rsidTr="003C3114">
        <w:trPr>
          <w:jc w:val="right"/>
        </w:trPr>
        <w:tc>
          <w:tcPr>
            <w:tcW w:w="2329" w:type="pct"/>
            <w:vAlign w:val="center"/>
          </w:tcPr>
          <w:p w14:paraId="0F1DF569" w14:textId="77777777" w:rsidR="007B2F19" w:rsidRPr="00DC78DF" w:rsidRDefault="007B2F19" w:rsidP="00F27677">
            <w:pPr>
              <w:rPr>
                <w:rFonts w:cs="Arial"/>
                <w:lang w:val="es-PE"/>
              </w:rPr>
            </w:pPr>
            <w:r w:rsidRPr="00DC78DF">
              <w:rPr>
                <w:rFonts w:cs="Arial"/>
                <w:lang w:val="es-PE"/>
              </w:rPr>
              <w:t>Numeral, literal u otra división de las ESPECIFICACIONES TÉCNICAS DE LA RED DE ACCESO (Anexo Nº 8-B)</w:t>
            </w:r>
          </w:p>
        </w:tc>
        <w:tc>
          <w:tcPr>
            <w:tcW w:w="2671" w:type="pct"/>
            <w:vAlign w:val="center"/>
          </w:tcPr>
          <w:p w14:paraId="0B5C7A11" w14:textId="77777777" w:rsidR="00FA2FA4" w:rsidRPr="00DC78DF" w:rsidRDefault="007B2F19" w:rsidP="00F27677">
            <w:pPr>
              <w:rPr>
                <w:rFonts w:cs="Arial"/>
                <w:lang w:val="es-PE"/>
              </w:rPr>
            </w:pPr>
            <w:r w:rsidRPr="00DC78DF">
              <w:rPr>
                <w:rFonts w:cs="Arial"/>
                <w:b/>
                <w:lang w:val="es-PE"/>
              </w:rPr>
              <w:t>4.4.3</w:t>
            </w:r>
            <w:r w:rsidRPr="00DC78DF">
              <w:rPr>
                <w:rFonts w:cs="Arial"/>
                <w:lang w:val="es-PE"/>
              </w:rPr>
              <w:t xml:space="preserve"> </w:t>
            </w:r>
          </w:p>
          <w:p w14:paraId="75C38523" w14:textId="77777777" w:rsidR="007B2F19" w:rsidRPr="00DC78DF" w:rsidRDefault="007B2F19" w:rsidP="00F27677">
            <w:pPr>
              <w:rPr>
                <w:rFonts w:cs="Arial"/>
                <w:lang w:val="es-PE"/>
              </w:rPr>
            </w:pPr>
          </w:p>
        </w:tc>
      </w:tr>
      <w:tr w:rsidR="007B2F19" w:rsidRPr="00DC78DF" w14:paraId="26A919DF" w14:textId="77777777" w:rsidTr="003C3114">
        <w:trPr>
          <w:jc w:val="right"/>
        </w:trPr>
        <w:tc>
          <w:tcPr>
            <w:tcW w:w="5000" w:type="pct"/>
            <w:gridSpan w:val="2"/>
            <w:vAlign w:val="center"/>
          </w:tcPr>
          <w:p w14:paraId="2D942055" w14:textId="77777777" w:rsidR="007B2F19" w:rsidRPr="00DC78DF" w:rsidRDefault="007B2F19" w:rsidP="00F27677">
            <w:pPr>
              <w:jc w:val="both"/>
              <w:rPr>
                <w:rFonts w:cs="Arial"/>
                <w:lang w:val="es-PE"/>
              </w:rPr>
            </w:pPr>
            <w:r w:rsidRPr="00DC78DF">
              <w:rPr>
                <w:rFonts w:cs="Arial"/>
                <w:lang w:val="es-PE"/>
              </w:rPr>
              <w:t>Se solicita confirmar que "IP Service Level Agreement (SLA)" se refiere a la funcionalidad para medir los indicadores de calidad de una conexión o de lo contrario se solicita indicar las funciones que se requieren con este especificación.</w:t>
            </w:r>
          </w:p>
        </w:tc>
      </w:tr>
      <w:tr w:rsidR="00F5561E" w:rsidRPr="00AA6308" w14:paraId="73781E5E" w14:textId="77777777" w:rsidTr="003C3114">
        <w:trPr>
          <w:jc w:val="right"/>
        </w:trPr>
        <w:tc>
          <w:tcPr>
            <w:tcW w:w="5000" w:type="pct"/>
            <w:gridSpan w:val="2"/>
          </w:tcPr>
          <w:p w14:paraId="4052544E"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31791B70" w14:textId="77777777" w:rsidR="00F5561E" w:rsidRPr="00AA6308" w:rsidRDefault="00F5561E" w:rsidP="00F27677">
            <w:pPr>
              <w:contextualSpacing/>
              <w:rPr>
                <w:rFonts w:eastAsia="Times New Roman" w:cs="Arial"/>
                <w:lang w:val="es-PE"/>
              </w:rPr>
            </w:pPr>
          </w:p>
          <w:p w14:paraId="0E1E6F22" w14:textId="7ED13E07" w:rsidR="00680137" w:rsidRPr="00AA6308" w:rsidRDefault="00AA6308" w:rsidP="00680137">
            <w:pPr>
              <w:contextualSpacing/>
              <w:jc w:val="both"/>
              <w:rPr>
                <w:rFonts w:eastAsia="Times New Roman" w:cs="Arial"/>
                <w:lang w:val="es-PE"/>
              </w:rPr>
            </w:pPr>
            <w:r>
              <w:rPr>
                <w:rFonts w:eastAsia="Times New Roman" w:cs="Arial"/>
                <w:lang w:val="es-PE"/>
              </w:rPr>
              <w:t>L</w:t>
            </w:r>
            <w:r w:rsidR="00237F4C" w:rsidRPr="00AA6308">
              <w:rPr>
                <w:rFonts w:eastAsia="Times New Roman" w:cs="Arial"/>
                <w:lang w:val="es-PE"/>
              </w:rPr>
              <w:t>a característica “IP Service Level Agreement (SLA)” se encuentra referid</w:t>
            </w:r>
            <w:r>
              <w:rPr>
                <w:rFonts w:eastAsia="Times New Roman" w:cs="Arial"/>
                <w:lang w:val="es-PE"/>
              </w:rPr>
              <w:t>a</w:t>
            </w:r>
            <w:r w:rsidR="00237F4C" w:rsidRPr="00AA6308">
              <w:rPr>
                <w:rFonts w:eastAsia="Times New Roman" w:cs="Arial"/>
                <w:lang w:val="es-PE"/>
              </w:rPr>
              <w:t xml:space="preserve"> a las funcionalidades que permitan medir los indicadores de calidad</w:t>
            </w:r>
            <w:r>
              <w:rPr>
                <w:rFonts w:eastAsia="Times New Roman" w:cs="Arial"/>
                <w:lang w:val="es-PE"/>
              </w:rPr>
              <w:t>,</w:t>
            </w:r>
            <w:r w:rsidR="00237F4C" w:rsidRPr="00AA6308">
              <w:rPr>
                <w:rFonts w:eastAsia="Times New Roman" w:cs="Arial"/>
                <w:lang w:val="es-PE"/>
              </w:rPr>
              <w:t xml:space="preserve"> tales como disponibilidad de la red, latencia, pérdida de paquetes, jitter, precisión, etc</w:t>
            </w:r>
            <w:r>
              <w:rPr>
                <w:rFonts w:eastAsia="Times New Roman" w:cs="Arial"/>
                <w:lang w:val="es-PE"/>
              </w:rPr>
              <w:t>.</w:t>
            </w:r>
          </w:p>
          <w:p w14:paraId="409A1DDB" w14:textId="77777777" w:rsidR="00F5561E" w:rsidRPr="00AA6308" w:rsidRDefault="00F5561E" w:rsidP="00F27677">
            <w:pPr>
              <w:contextualSpacing/>
              <w:rPr>
                <w:rFonts w:eastAsia="Times New Roman" w:cs="Arial"/>
                <w:lang w:val="es-PE"/>
              </w:rPr>
            </w:pPr>
          </w:p>
        </w:tc>
      </w:tr>
    </w:tbl>
    <w:p w14:paraId="6231E4BF" w14:textId="77777777" w:rsidR="007B2F19" w:rsidRPr="00AA6308"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AA6308" w14:paraId="7594C97C" w14:textId="77777777" w:rsidTr="003C3114">
        <w:trPr>
          <w:jc w:val="right"/>
        </w:trPr>
        <w:tc>
          <w:tcPr>
            <w:tcW w:w="2329" w:type="pct"/>
            <w:vAlign w:val="center"/>
          </w:tcPr>
          <w:p w14:paraId="2F21631B" w14:textId="77777777" w:rsidR="007B2F19" w:rsidRPr="00AA6308" w:rsidRDefault="007B2F19" w:rsidP="00F27677">
            <w:pPr>
              <w:rPr>
                <w:rFonts w:cs="Arial"/>
                <w:lang w:val="es-PE"/>
              </w:rPr>
            </w:pPr>
            <w:r w:rsidRPr="00AA6308">
              <w:rPr>
                <w:rFonts w:cs="Arial"/>
                <w:lang w:val="es-PE"/>
              </w:rPr>
              <w:t>Nº de Consulta a las ESPECIFICACIONES TÉCNICAS DE LA RED DE ACCESO (Anexo Nº 8-B)</w:t>
            </w:r>
          </w:p>
        </w:tc>
        <w:tc>
          <w:tcPr>
            <w:tcW w:w="2671" w:type="pct"/>
            <w:vAlign w:val="center"/>
          </w:tcPr>
          <w:p w14:paraId="2EE3D5FB" w14:textId="206F6457" w:rsidR="007B2F19" w:rsidRPr="00AA6308" w:rsidRDefault="00BE03CF" w:rsidP="00F27677">
            <w:pPr>
              <w:jc w:val="center"/>
              <w:rPr>
                <w:rFonts w:cs="Arial"/>
                <w:lang w:val="es-PE"/>
              </w:rPr>
            </w:pPr>
            <w:r>
              <w:rPr>
                <w:rFonts w:cs="Arial"/>
                <w:lang w:val="es-PE"/>
              </w:rPr>
              <w:t>366</w:t>
            </w:r>
          </w:p>
        </w:tc>
      </w:tr>
      <w:tr w:rsidR="007B2F19" w:rsidRPr="00AA6308" w14:paraId="0F9FE004" w14:textId="77777777" w:rsidTr="003C3114">
        <w:trPr>
          <w:jc w:val="right"/>
        </w:trPr>
        <w:tc>
          <w:tcPr>
            <w:tcW w:w="2329" w:type="pct"/>
            <w:vAlign w:val="center"/>
          </w:tcPr>
          <w:p w14:paraId="680288F0" w14:textId="77777777" w:rsidR="007B2F19" w:rsidRPr="00AA6308" w:rsidRDefault="007B2F19" w:rsidP="00F27677">
            <w:pPr>
              <w:rPr>
                <w:rFonts w:cs="Arial"/>
                <w:lang w:val="es-PE"/>
              </w:rPr>
            </w:pPr>
            <w:r w:rsidRPr="00AA6308">
              <w:rPr>
                <w:rFonts w:cs="Arial"/>
                <w:lang w:val="es-PE"/>
              </w:rPr>
              <w:t>Numeral, literal u otra división de las ESPECIFICACIONES TÉCNICAS DE LA RED DE ACCESO (Anexo Nº 8-B)</w:t>
            </w:r>
          </w:p>
        </w:tc>
        <w:tc>
          <w:tcPr>
            <w:tcW w:w="2671" w:type="pct"/>
            <w:vAlign w:val="center"/>
          </w:tcPr>
          <w:p w14:paraId="444C58CC" w14:textId="77777777" w:rsidR="00FA2FA4" w:rsidRPr="00AA6308" w:rsidRDefault="007B2F19" w:rsidP="00F27677">
            <w:pPr>
              <w:rPr>
                <w:rFonts w:cs="Arial"/>
                <w:lang w:val="es-PE"/>
              </w:rPr>
            </w:pPr>
            <w:r w:rsidRPr="00AA6308">
              <w:rPr>
                <w:rFonts w:cs="Arial"/>
                <w:b/>
                <w:lang w:val="es-PE"/>
              </w:rPr>
              <w:t>4.4.4</w:t>
            </w:r>
            <w:r w:rsidRPr="00AA6308">
              <w:rPr>
                <w:rFonts w:cs="Arial"/>
                <w:lang w:val="es-PE"/>
              </w:rPr>
              <w:t xml:space="preserve"> </w:t>
            </w:r>
          </w:p>
          <w:p w14:paraId="3FF75C62" w14:textId="77777777" w:rsidR="007B2F19" w:rsidRPr="00AA6308" w:rsidRDefault="007B2F19" w:rsidP="00F27677">
            <w:pPr>
              <w:rPr>
                <w:rFonts w:cs="Arial"/>
                <w:lang w:val="es-PE"/>
              </w:rPr>
            </w:pPr>
          </w:p>
        </w:tc>
      </w:tr>
      <w:tr w:rsidR="007B2F19" w:rsidRPr="00AA6308" w14:paraId="544562DE" w14:textId="77777777" w:rsidTr="003C3114">
        <w:trPr>
          <w:jc w:val="right"/>
        </w:trPr>
        <w:tc>
          <w:tcPr>
            <w:tcW w:w="5000" w:type="pct"/>
            <w:gridSpan w:val="2"/>
            <w:vAlign w:val="center"/>
          </w:tcPr>
          <w:p w14:paraId="0361A6B7" w14:textId="77777777" w:rsidR="007B2F19" w:rsidRPr="00AA6308" w:rsidRDefault="007B2F19" w:rsidP="00F27677">
            <w:pPr>
              <w:jc w:val="both"/>
              <w:rPr>
                <w:rFonts w:cs="Arial"/>
                <w:lang w:val="es-PE"/>
              </w:rPr>
            </w:pPr>
            <w:r w:rsidRPr="00AA6308">
              <w:rPr>
                <w:rFonts w:cs="Arial"/>
                <w:lang w:val="es-PE"/>
              </w:rPr>
              <w:t>¿Confirmar si estas son todas las características mínimas que cumplir para los equipos de radio?</w:t>
            </w:r>
          </w:p>
        </w:tc>
      </w:tr>
      <w:tr w:rsidR="00F5561E" w:rsidRPr="00AA6308" w14:paraId="74C9FEBD" w14:textId="77777777" w:rsidTr="003C3114">
        <w:trPr>
          <w:jc w:val="right"/>
        </w:trPr>
        <w:tc>
          <w:tcPr>
            <w:tcW w:w="5000" w:type="pct"/>
            <w:gridSpan w:val="2"/>
          </w:tcPr>
          <w:p w14:paraId="04EEB4D2"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549B8B6B" w14:textId="77777777" w:rsidR="00F5561E" w:rsidRPr="00AA6308" w:rsidRDefault="00F5561E" w:rsidP="00F27677">
            <w:pPr>
              <w:contextualSpacing/>
              <w:rPr>
                <w:rFonts w:eastAsia="Times New Roman" w:cs="Arial"/>
                <w:lang w:val="es-PE"/>
              </w:rPr>
            </w:pPr>
          </w:p>
          <w:p w14:paraId="6E406B60" w14:textId="77777777" w:rsidR="00680137" w:rsidRPr="00AA6308" w:rsidRDefault="00237F4C" w:rsidP="00680137">
            <w:pPr>
              <w:tabs>
                <w:tab w:val="center" w:pos="4252"/>
                <w:tab w:val="right" w:pos="8504"/>
              </w:tabs>
              <w:contextualSpacing/>
              <w:jc w:val="both"/>
              <w:rPr>
                <w:rFonts w:eastAsia="Times New Roman" w:cs="Arial"/>
                <w:lang w:val="es-PE"/>
              </w:rPr>
            </w:pPr>
            <w:r w:rsidRPr="00AA6308">
              <w:rPr>
                <w:rFonts w:eastAsia="Times New Roman" w:cs="Arial"/>
                <w:lang w:val="es-PE"/>
              </w:rPr>
              <w:t>El numeral bajo consulta detalla las características técnicas mínimas aplicadas a los equipos de radio.</w:t>
            </w:r>
          </w:p>
          <w:p w14:paraId="3864241B" w14:textId="77777777" w:rsidR="00F5561E" w:rsidRPr="00AA6308" w:rsidRDefault="00F5561E" w:rsidP="00F27677">
            <w:pPr>
              <w:contextualSpacing/>
              <w:rPr>
                <w:rFonts w:eastAsia="Times New Roman" w:cs="Arial"/>
                <w:lang w:val="es-PE"/>
              </w:rPr>
            </w:pPr>
          </w:p>
        </w:tc>
      </w:tr>
    </w:tbl>
    <w:p w14:paraId="043E9E30" w14:textId="77777777" w:rsidR="007B2F19" w:rsidRPr="00DC78DF"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DC78DF" w14:paraId="73B0F23E" w14:textId="77777777" w:rsidTr="003C3114">
        <w:trPr>
          <w:jc w:val="right"/>
        </w:trPr>
        <w:tc>
          <w:tcPr>
            <w:tcW w:w="2329" w:type="pct"/>
            <w:vAlign w:val="center"/>
          </w:tcPr>
          <w:p w14:paraId="71473EEC" w14:textId="77777777" w:rsidR="007B2F19" w:rsidRPr="00DC78DF" w:rsidRDefault="007B2F19" w:rsidP="00F27677">
            <w:pPr>
              <w:rPr>
                <w:rFonts w:cs="Arial"/>
                <w:lang w:val="es-PE"/>
              </w:rPr>
            </w:pPr>
            <w:r w:rsidRPr="00DC78DF">
              <w:rPr>
                <w:rFonts w:cs="Arial"/>
                <w:lang w:val="es-PE"/>
              </w:rPr>
              <w:t>Nº de Consulta a las ESPECIFICACIONES TÉCNICAS DE LA RED DE ACCESO (Anexo Nº 8-B)</w:t>
            </w:r>
          </w:p>
        </w:tc>
        <w:tc>
          <w:tcPr>
            <w:tcW w:w="2671" w:type="pct"/>
            <w:vAlign w:val="center"/>
          </w:tcPr>
          <w:p w14:paraId="5545D95F" w14:textId="6C693259" w:rsidR="007B2F19" w:rsidRPr="00DC78DF" w:rsidRDefault="00BE03CF" w:rsidP="00F27677">
            <w:pPr>
              <w:jc w:val="center"/>
              <w:rPr>
                <w:rFonts w:cs="Arial"/>
                <w:lang w:val="es-PE"/>
              </w:rPr>
            </w:pPr>
            <w:r>
              <w:rPr>
                <w:rFonts w:cs="Arial"/>
                <w:lang w:val="es-PE"/>
              </w:rPr>
              <w:t>367</w:t>
            </w:r>
          </w:p>
        </w:tc>
      </w:tr>
      <w:tr w:rsidR="007B2F19" w:rsidRPr="00DC78DF" w14:paraId="3320B6C1" w14:textId="77777777" w:rsidTr="003C3114">
        <w:trPr>
          <w:jc w:val="right"/>
        </w:trPr>
        <w:tc>
          <w:tcPr>
            <w:tcW w:w="2329" w:type="pct"/>
            <w:vAlign w:val="center"/>
          </w:tcPr>
          <w:p w14:paraId="664A2178" w14:textId="77777777" w:rsidR="007B2F19" w:rsidRPr="00DC78DF" w:rsidRDefault="007B2F19" w:rsidP="00F27677">
            <w:pPr>
              <w:rPr>
                <w:rFonts w:cs="Arial"/>
                <w:lang w:val="es-PE"/>
              </w:rPr>
            </w:pPr>
            <w:r w:rsidRPr="00DC78DF">
              <w:rPr>
                <w:rFonts w:cs="Arial"/>
                <w:lang w:val="es-PE"/>
              </w:rPr>
              <w:t>Numeral, literal u otra división de las ESPECIFICACIONES TÉCNICAS DE LA RED DE ACCESO (Anexo Nº 8-B)</w:t>
            </w:r>
          </w:p>
        </w:tc>
        <w:tc>
          <w:tcPr>
            <w:tcW w:w="2671" w:type="pct"/>
            <w:vAlign w:val="center"/>
          </w:tcPr>
          <w:p w14:paraId="44F2D6A1" w14:textId="77777777" w:rsidR="007B2F19" w:rsidRPr="00DC78DF" w:rsidRDefault="007B2F19" w:rsidP="00F27677">
            <w:pPr>
              <w:rPr>
                <w:rFonts w:cs="Arial"/>
                <w:lang w:val="es-PE"/>
              </w:rPr>
            </w:pPr>
            <w:r w:rsidRPr="00DC78DF">
              <w:rPr>
                <w:rFonts w:cs="Arial"/>
                <w:b/>
                <w:lang w:val="es-PE"/>
              </w:rPr>
              <w:t>4.1.12</w:t>
            </w:r>
            <w:r w:rsidRPr="00DC78DF">
              <w:rPr>
                <w:rFonts w:cs="Arial"/>
                <w:lang w:val="es-PE"/>
              </w:rPr>
              <w:t xml:space="preserve"> </w:t>
            </w:r>
          </w:p>
        </w:tc>
      </w:tr>
      <w:tr w:rsidR="007B2F19" w:rsidRPr="00DC78DF" w14:paraId="41809B20" w14:textId="77777777" w:rsidTr="003C3114">
        <w:trPr>
          <w:jc w:val="right"/>
        </w:trPr>
        <w:tc>
          <w:tcPr>
            <w:tcW w:w="5000" w:type="pct"/>
            <w:gridSpan w:val="2"/>
            <w:vAlign w:val="center"/>
          </w:tcPr>
          <w:p w14:paraId="090FE2E8" w14:textId="77777777" w:rsidR="007B2F19" w:rsidRPr="00DC78DF" w:rsidRDefault="007B2F19" w:rsidP="00F27677">
            <w:pPr>
              <w:jc w:val="both"/>
              <w:rPr>
                <w:rFonts w:cs="Arial"/>
                <w:lang w:val="es-PE"/>
              </w:rPr>
            </w:pPr>
            <w:r w:rsidRPr="00DC78DF">
              <w:rPr>
                <w:rFonts w:cs="Arial"/>
                <w:lang w:val="es-PE"/>
              </w:rPr>
              <w:t>Se especifica que se podrá desplegar enlaces de radio o alámbricos entre los Nodos de la RED DE ACCESO hasta las LOCALIDADES BENEFICIARIAS. ¿Cuáles serían los enlaces que cubrir por radio?</w:t>
            </w:r>
          </w:p>
        </w:tc>
      </w:tr>
      <w:tr w:rsidR="00F5561E" w:rsidRPr="00AA6308" w14:paraId="76C4DCB1" w14:textId="77777777" w:rsidTr="003C3114">
        <w:trPr>
          <w:jc w:val="right"/>
        </w:trPr>
        <w:tc>
          <w:tcPr>
            <w:tcW w:w="5000" w:type="pct"/>
            <w:gridSpan w:val="2"/>
          </w:tcPr>
          <w:p w14:paraId="7DCBE0FB"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1182EC88" w14:textId="77777777" w:rsidR="00F5561E" w:rsidRPr="00AA6308" w:rsidRDefault="00F5561E" w:rsidP="00F27677">
            <w:pPr>
              <w:contextualSpacing/>
              <w:rPr>
                <w:rFonts w:eastAsia="Times New Roman" w:cs="Arial"/>
                <w:lang w:val="es-PE"/>
              </w:rPr>
            </w:pPr>
          </w:p>
          <w:p w14:paraId="66B8CDE2" w14:textId="1AB384C4" w:rsidR="00F5561E" w:rsidRPr="00AA6308" w:rsidRDefault="00AA6308" w:rsidP="00680137">
            <w:pPr>
              <w:tabs>
                <w:tab w:val="center" w:pos="4252"/>
                <w:tab w:val="right" w:pos="8504"/>
              </w:tabs>
              <w:contextualSpacing/>
              <w:jc w:val="both"/>
              <w:rPr>
                <w:rFonts w:eastAsia="Times New Roman" w:cs="Arial"/>
                <w:lang w:val="es-PE"/>
              </w:rPr>
            </w:pPr>
            <w:r>
              <w:rPr>
                <w:rFonts w:eastAsia="Times New Roman" w:cs="Arial"/>
                <w:lang w:val="es-PE"/>
              </w:rPr>
              <w:t>D</w:t>
            </w:r>
            <w:r w:rsidR="00237F4C" w:rsidRPr="00AA6308">
              <w:rPr>
                <w:rFonts w:eastAsia="Times New Roman" w:cs="Arial"/>
                <w:lang w:val="es-PE"/>
              </w:rPr>
              <w:t xml:space="preserve">ependerá del diseño que elaboré </w:t>
            </w:r>
            <w:r w:rsidRPr="00AA6308">
              <w:rPr>
                <w:rFonts w:eastAsia="Times New Roman" w:cs="Arial"/>
                <w:lang w:val="es-PE"/>
              </w:rPr>
              <w:t xml:space="preserve">el </w:t>
            </w:r>
            <w:r>
              <w:rPr>
                <w:rFonts w:eastAsia="Times New Roman" w:cs="Arial"/>
                <w:lang w:val="es-PE"/>
              </w:rPr>
              <w:t>CONTRATADO</w:t>
            </w:r>
            <w:r w:rsidR="00237F4C" w:rsidRPr="00AA6308">
              <w:rPr>
                <w:rFonts w:eastAsia="Times New Roman" w:cs="Arial"/>
                <w:lang w:val="es-PE"/>
              </w:rPr>
              <w:t xml:space="preserve">. Cabe señalar, </w:t>
            </w:r>
            <w:r>
              <w:rPr>
                <w:rFonts w:eastAsia="Times New Roman" w:cs="Arial"/>
                <w:lang w:val="es-PE"/>
              </w:rPr>
              <w:t xml:space="preserve">en la Sala de Datos </w:t>
            </w:r>
            <w:r w:rsidR="00237F4C" w:rsidRPr="00AA6308">
              <w:rPr>
                <w:rFonts w:eastAsia="Times New Roman" w:cs="Arial"/>
                <w:lang w:val="es-PE"/>
              </w:rPr>
              <w:t>de cada Proyecto se encuentra información referencial (Excel y en formato shape) de cómo fue diseñado cada Proyecto, que incluye los enlaces sugeridos.</w:t>
            </w:r>
          </w:p>
          <w:p w14:paraId="5ABF44F2" w14:textId="77777777" w:rsidR="00F5561E" w:rsidRPr="00AA6308" w:rsidRDefault="00F5561E" w:rsidP="00F27677">
            <w:pPr>
              <w:contextualSpacing/>
              <w:rPr>
                <w:rFonts w:eastAsia="Times New Roman" w:cs="Arial"/>
                <w:lang w:val="es-PE"/>
              </w:rPr>
            </w:pPr>
          </w:p>
        </w:tc>
      </w:tr>
    </w:tbl>
    <w:p w14:paraId="795357E6" w14:textId="77777777" w:rsidR="007B2F19" w:rsidRPr="00AA6308"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AA6308" w14:paraId="3FC5E802" w14:textId="77777777" w:rsidTr="003C3114">
        <w:trPr>
          <w:jc w:val="right"/>
        </w:trPr>
        <w:tc>
          <w:tcPr>
            <w:tcW w:w="2329" w:type="pct"/>
            <w:vAlign w:val="center"/>
          </w:tcPr>
          <w:p w14:paraId="0D601E73" w14:textId="77777777" w:rsidR="007B2F19" w:rsidRPr="00AA6308" w:rsidRDefault="007B2F19" w:rsidP="00F27677">
            <w:pPr>
              <w:rPr>
                <w:rFonts w:cs="Arial"/>
                <w:lang w:val="es-PE"/>
              </w:rPr>
            </w:pPr>
            <w:r w:rsidRPr="00AA6308">
              <w:rPr>
                <w:rFonts w:cs="Arial"/>
                <w:lang w:val="es-PE"/>
              </w:rPr>
              <w:t>Nº de Consulta a las ESPECIFICACIONES TÉCNICAS DE LA RED DE ACCESO (Anexo Nº 8-B)</w:t>
            </w:r>
          </w:p>
        </w:tc>
        <w:tc>
          <w:tcPr>
            <w:tcW w:w="2671" w:type="pct"/>
            <w:vAlign w:val="center"/>
          </w:tcPr>
          <w:p w14:paraId="3B7CDA0D" w14:textId="1ABD6AE2" w:rsidR="007B2F19" w:rsidRPr="00AA6308" w:rsidRDefault="00BE03CF" w:rsidP="00F27677">
            <w:pPr>
              <w:jc w:val="center"/>
              <w:rPr>
                <w:rFonts w:cs="Arial"/>
                <w:lang w:val="es-PE"/>
              </w:rPr>
            </w:pPr>
            <w:r>
              <w:rPr>
                <w:rFonts w:cs="Arial"/>
                <w:lang w:val="es-PE"/>
              </w:rPr>
              <w:t>368</w:t>
            </w:r>
          </w:p>
        </w:tc>
      </w:tr>
      <w:tr w:rsidR="007B2F19" w:rsidRPr="00AA6308" w14:paraId="2947D832" w14:textId="77777777" w:rsidTr="003C3114">
        <w:trPr>
          <w:jc w:val="right"/>
        </w:trPr>
        <w:tc>
          <w:tcPr>
            <w:tcW w:w="2329" w:type="pct"/>
            <w:vAlign w:val="center"/>
          </w:tcPr>
          <w:p w14:paraId="266272EA" w14:textId="77777777" w:rsidR="007B2F19" w:rsidRPr="00AA6308" w:rsidRDefault="007B2F19" w:rsidP="00F27677">
            <w:pPr>
              <w:rPr>
                <w:rFonts w:cs="Arial"/>
                <w:lang w:val="es-PE"/>
              </w:rPr>
            </w:pPr>
            <w:r w:rsidRPr="00AA6308">
              <w:rPr>
                <w:rFonts w:cs="Arial"/>
                <w:lang w:val="es-PE"/>
              </w:rPr>
              <w:t>Numeral, literal u otra división de las ESPECIFICACIONES TÉCNICAS DE LA RED DE ACCESO (Anexo Nº 8-B)</w:t>
            </w:r>
          </w:p>
        </w:tc>
        <w:tc>
          <w:tcPr>
            <w:tcW w:w="2671" w:type="pct"/>
            <w:vAlign w:val="center"/>
          </w:tcPr>
          <w:p w14:paraId="29DF3AD9" w14:textId="77777777" w:rsidR="00FA2FA4" w:rsidRPr="00AA6308" w:rsidRDefault="007B2F19" w:rsidP="00F27677">
            <w:pPr>
              <w:rPr>
                <w:rFonts w:cs="Arial"/>
                <w:lang w:val="es-PE"/>
              </w:rPr>
            </w:pPr>
            <w:r w:rsidRPr="00AA6308">
              <w:rPr>
                <w:rFonts w:cs="Arial"/>
                <w:b/>
                <w:lang w:val="es-PE"/>
              </w:rPr>
              <w:t>2.7.4</w:t>
            </w:r>
            <w:r w:rsidRPr="00AA6308">
              <w:rPr>
                <w:rFonts w:cs="Arial"/>
                <w:lang w:val="es-PE"/>
              </w:rPr>
              <w:t xml:space="preserve"> </w:t>
            </w:r>
          </w:p>
          <w:p w14:paraId="73E16761" w14:textId="77777777" w:rsidR="007B2F19" w:rsidRPr="00AA6308" w:rsidRDefault="007B2F19" w:rsidP="00F27677">
            <w:pPr>
              <w:rPr>
                <w:rFonts w:cs="Arial"/>
                <w:lang w:val="es-PE"/>
              </w:rPr>
            </w:pPr>
          </w:p>
        </w:tc>
      </w:tr>
      <w:tr w:rsidR="007B2F19" w:rsidRPr="00AA6308" w14:paraId="0E6DB590" w14:textId="77777777" w:rsidTr="003C3114">
        <w:trPr>
          <w:jc w:val="right"/>
        </w:trPr>
        <w:tc>
          <w:tcPr>
            <w:tcW w:w="5000" w:type="pct"/>
            <w:gridSpan w:val="2"/>
            <w:vAlign w:val="center"/>
          </w:tcPr>
          <w:p w14:paraId="443DB5A1" w14:textId="77777777" w:rsidR="007B2F19" w:rsidRPr="00AA6308" w:rsidRDefault="007B2F19" w:rsidP="00F27677">
            <w:pPr>
              <w:jc w:val="both"/>
              <w:rPr>
                <w:rFonts w:cs="Arial"/>
                <w:lang w:val="es-PE"/>
              </w:rPr>
            </w:pPr>
            <w:r w:rsidRPr="00AA6308">
              <w:rPr>
                <w:rFonts w:cs="Arial"/>
                <w:lang w:val="es-PE"/>
              </w:rPr>
              <w:t>Solicitamos que sea posible utilizar solo 2 antenas de 5dBi omnidireccionales.</w:t>
            </w:r>
          </w:p>
        </w:tc>
      </w:tr>
      <w:tr w:rsidR="00F5561E" w:rsidRPr="00AA6308" w14:paraId="7A24C78D" w14:textId="77777777" w:rsidTr="003C3114">
        <w:trPr>
          <w:jc w:val="right"/>
        </w:trPr>
        <w:tc>
          <w:tcPr>
            <w:tcW w:w="5000" w:type="pct"/>
            <w:gridSpan w:val="2"/>
          </w:tcPr>
          <w:p w14:paraId="21DB0126"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69C7CC3E" w14:textId="77777777" w:rsidR="00F5561E" w:rsidRPr="00AA6308" w:rsidRDefault="00F5561E" w:rsidP="00F27677">
            <w:pPr>
              <w:contextualSpacing/>
              <w:rPr>
                <w:rFonts w:eastAsia="Times New Roman" w:cs="Arial"/>
                <w:lang w:val="es-PE"/>
              </w:rPr>
            </w:pPr>
          </w:p>
          <w:p w14:paraId="30F364A1" w14:textId="6CB64644" w:rsidR="00680137" w:rsidRPr="00AA6308" w:rsidRDefault="00AA6308" w:rsidP="00680137">
            <w:pPr>
              <w:tabs>
                <w:tab w:val="center" w:pos="4252"/>
                <w:tab w:val="right" w:pos="8504"/>
              </w:tabs>
              <w:contextualSpacing/>
              <w:jc w:val="both"/>
              <w:rPr>
                <w:rFonts w:eastAsia="Times New Roman" w:cs="Arial"/>
                <w:lang w:val="es-PE"/>
              </w:rPr>
            </w:pPr>
            <w:r w:rsidRPr="00AA6308">
              <w:rPr>
                <w:rFonts w:eastAsia="Times New Roman" w:cs="Arial"/>
                <w:lang w:val="es-PE"/>
              </w:rPr>
              <w:t xml:space="preserve">El </w:t>
            </w:r>
            <w:r w:rsidR="00237F4C" w:rsidRPr="00AA6308">
              <w:rPr>
                <w:rFonts w:eastAsia="Times New Roman" w:cs="Arial"/>
                <w:lang w:val="es-PE"/>
              </w:rPr>
              <w:t xml:space="preserve">numeral bajo consulta detalla las especificaciones técnicas </w:t>
            </w:r>
            <w:r w:rsidR="00237F4C" w:rsidRPr="00AA6308">
              <w:rPr>
                <w:rFonts w:eastAsia="Times New Roman" w:cs="Arial"/>
                <w:u w:val="single"/>
                <w:lang w:val="es-PE"/>
              </w:rPr>
              <w:t>mínimas</w:t>
            </w:r>
            <w:r w:rsidR="00237F4C" w:rsidRPr="00AA6308">
              <w:rPr>
                <w:rFonts w:eastAsia="Times New Roman" w:cs="Arial"/>
                <w:lang w:val="es-PE"/>
              </w:rPr>
              <w:t xml:space="preserve"> de los Puntos de Acceso Inalámbrico, siendo la ganancia de la antena de 3.4dBi omnidireccional </w:t>
            </w:r>
            <w:r w:rsidR="00237F4C" w:rsidRPr="00AA6308">
              <w:rPr>
                <w:rFonts w:eastAsia="Times New Roman" w:cs="Arial"/>
                <w:u w:val="single"/>
                <w:lang w:val="es-PE"/>
              </w:rPr>
              <w:t>o</w:t>
            </w:r>
            <w:r w:rsidR="00237F4C" w:rsidRPr="00AA6308">
              <w:rPr>
                <w:rFonts w:eastAsia="Times New Roman" w:cs="Arial"/>
                <w:lang w:val="es-PE"/>
              </w:rPr>
              <w:t xml:space="preserve"> 6dBi directiva a 2.4GHz.</w:t>
            </w:r>
          </w:p>
          <w:p w14:paraId="2ED9F1FA" w14:textId="77777777" w:rsidR="00F5561E" w:rsidRPr="00AA6308" w:rsidRDefault="00F5561E" w:rsidP="00F27677">
            <w:pPr>
              <w:contextualSpacing/>
              <w:rPr>
                <w:rFonts w:eastAsia="Times New Roman" w:cs="Arial"/>
                <w:lang w:val="es-PE"/>
              </w:rPr>
            </w:pPr>
          </w:p>
        </w:tc>
      </w:tr>
    </w:tbl>
    <w:p w14:paraId="70087437" w14:textId="77777777" w:rsidR="007B2F19" w:rsidRPr="00DC78DF"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DC78DF" w14:paraId="5A2D6094" w14:textId="77777777" w:rsidTr="003C3114">
        <w:trPr>
          <w:jc w:val="right"/>
        </w:trPr>
        <w:tc>
          <w:tcPr>
            <w:tcW w:w="2329" w:type="pct"/>
            <w:vAlign w:val="center"/>
          </w:tcPr>
          <w:p w14:paraId="0F5F55E6" w14:textId="77777777" w:rsidR="007B2F19" w:rsidRPr="00DC78DF" w:rsidRDefault="007B2F19" w:rsidP="00F27677">
            <w:pPr>
              <w:rPr>
                <w:rFonts w:cs="Arial"/>
                <w:lang w:val="es-PE"/>
              </w:rPr>
            </w:pPr>
            <w:r w:rsidRPr="00DC78DF">
              <w:rPr>
                <w:rFonts w:cs="Arial"/>
                <w:lang w:val="es-PE"/>
              </w:rPr>
              <w:t>Nº de Consulta a las ESPECIFICACIONES TÉCNICAS DE LA RED DE ACCESO (Anexo Nº 8-B)</w:t>
            </w:r>
          </w:p>
        </w:tc>
        <w:tc>
          <w:tcPr>
            <w:tcW w:w="2671" w:type="pct"/>
            <w:vAlign w:val="center"/>
          </w:tcPr>
          <w:p w14:paraId="576F0C08" w14:textId="6FBA1EF7" w:rsidR="007B2F19" w:rsidRPr="00DC78DF" w:rsidRDefault="00BE03CF" w:rsidP="00F27677">
            <w:pPr>
              <w:jc w:val="center"/>
              <w:rPr>
                <w:rFonts w:cs="Arial"/>
                <w:lang w:val="es-PE"/>
              </w:rPr>
            </w:pPr>
            <w:r>
              <w:rPr>
                <w:rFonts w:cs="Arial"/>
                <w:lang w:val="es-PE"/>
              </w:rPr>
              <w:t>369</w:t>
            </w:r>
          </w:p>
        </w:tc>
      </w:tr>
      <w:tr w:rsidR="007B2F19" w:rsidRPr="00DC78DF" w14:paraId="116FF86A" w14:textId="77777777" w:rsidTr="003C3114">
        <w:trPr>
          <w:jc w:val="right"/>
        </w:trPr>
        <w:tc>
          <w:tcPr>
            <w:tcW w:w="2329" w:type="pct"/>
            <w:vAlign w:val="center"/>
          </w:tcPr>
          <w:p w14:paraId="19DEE728" w14:textId="77777777" w:rsidR="007B2F19" w:rsidRPr="00DC78DF" w:rsidRDefault="007B2F19" w:rsidP="00F27677">
            <w:pPr>
              <w:rPr>
                <w:rFonts w:cs="Arial"/>
                <w:lang w:val="es-PE"/>
              </w:rPr>
            </w:pPr>
            <w:r w:rsidRPr="00DC78DF">
              <w:rPr>
                <w:rFonts w:cs="Arial"/>
                <w:lang w:val="es-PE"/>
              </w:rPr>
              <w:t>Numeral, literal u otra división de las ESPECIFICACIONES TÉCNICAS DE LA RED DE ACCESO (Anexo Nº 8-B)</w:t>
            </w:r>
          </w:p>
        </w:tc>
        <w:tc>
          <w:tcPr>
            <w:tcW w:w="2671" w:type="pct"/>
            <w:vAlign w:val="center"/>
          </w:tcPr>
          <w:p w14:paraId="1756B7C2" w14:textId="77777777" w:rsidR="00FA2FA4" w:rsidRPr="00DC78DF" w:rsidRDefault="007B2F19" w:rsidP="00F27677">
            <w:pPr>
              <w:rPr>
                <w:rFonts w:cs="Arial"/>
                <w:lang w:val="es-PE"/>
              </w:rPr>
            </w:pPr>
            <w:r w:rsidRPr="00DC78DF">
              <w:rPr>
                <w:rFonts w:cs="Arial"/>
                <w:b/>
                <w:lang w:val="es-PE"/>
              </w:rPr>
              <w:t>2.7.4</w:t>
            </w:r>
            <w:r w:rsidRPr="00DC78DF">
              <w:rPr>
                <w:rFonts w:cs="Arial"/>
                <w:lang w:val="es-PE"/>
              </w:rPr>
              <w:t xml:space="preserve"> </w:t>
            </w:r>
          </w:p>
          <w:p w14:paraId="74D4593A" w14:textId="77777777" w:rsidR="007B2F19" w:rsidRPr="00DC78DF" w:rsidRDefault="007B2F19" w:rsidP="00F27677">
            <w:pPr>
              <w:rPr>
                <w:rFonts w:cs="Arial"/>
                <w:lang w:val="es-PE"/>
              </w:rPr>
            </w:pPr>
          </w:p>
        </w:tc>
      </w:tr>
      <w:tr w:rsidR="007B2F19" w:rsidRPr="00DC78DF" w14:paraId="16C861CE" w14:textId="77777777" w:rsidTr="003C3114">
        <w:trPr>
          <w:jc w:val="right"/>
        </w:trPr>
        <w:tc>
          <w:tcPr>
            <w:tcW w:w="5000" w:type="pct"/>
            <w:gridSpan w:val="2"/>
            <w:vAlign w:val="center"/>
          </w:tcPr>
          <w:p w14:paraId="0F99B52E" w14:textId="77777777" w:rsidR="007B2F19" w:rsidRPr="00DC78DF" w:rsidRDefault="007B2F19" w:rsidP="00F27677">
            <w:pPr>
              <w:jc w:val="both"/>
              <w:rPr>
                <w:rFonts w:cs="Arial"/>
                <w:lang w:val="es-PE"/>
              </w:rPr>
            </w:pPr>
            <w:r w:rsidRPr="00DC78DF">
              <w:rPr>
                <w:rFonts w:cs="Arial"/>
                <w:lang w:val="es-PE"/>
              </w:rPr>
              <w:t>¿Solicitamos que sea posible usar PoE propietario (PoE Pasivo) empleando propios inyectores PoE para garantizar la alimentación adecuada que soporten los equipos?</w:t>
            </w:r>
          </w:p>
        </w:tc>
      </w:tr>
      <w:tr w:rsidR="00F5561E" w:rsidRPr="00AA6308" w14:paraId="0E1D0FB3" w14:textId="77777777" w:rsidTr="003C3114">
        <w:trPr>
          <w:jc w:val="right"/>
        </w:trPr>
        <w:tc>
          <w:tcPr>
            <w:tcW w:w="5000" w:type="pct"/>
            <w:gridSpan w:val="2"/>
          </w:tcPr>
          <w:p w14:paraId="205CE93D"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276C94FD" w14:textId="77777777" w:rsidR="00F5561E" w:rsidRPr="00AA6308" w:rsidRDefault="00F5561E" w:rsidP="00F27677">
            <w:pPr>
              <w:contextualSpacing/>
              <w:rPr>
                <w:rFonts w:eastAsia="Times New Roman" w:cs="Arial"/>
                <w:lang w:val="es-PE"/>
              </w:rPr>
            </w:pPr>
          </w:p>
          <w:p w14:paraId="0E082E53" w14:textId="443C7A82" w:rsidR="00F5561E" w:rsidRPr="00AA6308" w:rsidRDefault="00AA6308" w:rsidP="00AA6308">
            <w:pPr>
              <w:tabs>
                <w:tab w:val="center" w:pos="4252"/>
                <w:tab w:val="right" w:pos="8504"/>
              </w:tabs>
              <w:contextualSpacing/>
              <w:jc w:val="both"/>
              <w:rPr>
                <w:rFonts w:eastAsia="Times New Roman" w:cs="Arial"/>
                <w:lang w:val="es-PE"/>
              </w:rPr>
            </w:pPr>
            <w:r w:rsidRPr="00AA6308">
              <w:rPr>
                <w:rFonts w:eastAsia="Times New Roman" w:cs="Arial"/>
                <w:lang w:val="es-PE"/>
              </w:rPr>
              <w:t>E</w:t>
            </w:r>
            <w:r w:rsidR="00237F4C" w:rsidRPr="00AA6308">
              <w:rPr>
                <w:rFonts w:eastAsia="Times New Roman" w:cs="Arial"/>
                <w:lang w:val="es-PE"/>
              </w:rPr>
              <w:t>l CONTRATADO tiene el derecho de elegir libremente la tecnología más eficiente, siempre que cumpla con los requerimientos señalados en el numeral bajo consulta y que, en su conjunto, constituya una red coherente para prestar los servicios conforme a lo solicitado en las ESPECIFICACIONES TÉCNICAS.</w:t>
            </w:r>
          </w:p>
          <w:p w14:paraId="6AE5D4AE" w14:textId="77777777" w:rsidR="00F5561E" w:rsidRPr="00AA6308" w:rsidRDefault="00F5561E" w:rsidP="00F27677">
            <w:pPr>
              <w:contextualSpacing/>
              <w:rPr>
                <w:rFonts w:eastAsia="Times New Roman" w:cs="Arial"/>
                <w:lang w:val="es-PE"/>
              </w:rPr>
            </w:pPr>
          </w:p>
        </w:tc>
      </w:tr>
    </w:tbl>
    <w:p w14:paraId="0BEFFC81" w14:textId="77777777" w:rsidR="007B2F19" w:rsidRPr="00AA6308"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AA6308" w14:paraId="42096B3B" w14:textId="77777777" w:rsidTr="003C3114">
        <w:trPr>
          <w:jc w:val="right"/>
        </w:trPr>
        <w:tc>
          <w:tcPr>
            <w:tcW w:w="2329" w:type="pct"/>
            <w:vAlign w:val="center"/>
          </w:tcPr>
          <w:p w14:paraId="10B6965E" w14:textId="77777777" w:rsidR="007B2F19" w:rsidRPr="00AA6308" w:rsidRDefault="007B2F19" w:rsidP="00F27677">
            <w:pPr>
              <w:rPr>
                <w:rFonts w:cs="Arial"/>
                <w:lang w:val="es-PE"/>
              </w:rPr>
            </w:pPr>
            <w:r w:rsidRPr="00AA6308">
              <w:rPr>
                <w:rFonts w:cs="Arial"/>
                <w:lang w:val="es-PE"/>
              </w:rPr>
              <w:t>Nº de Consulta a las ESPECIFICACIONES TÉCNICAS DE LA RED DE ACCESO (Anexo Nº 8-B)</w:t>
            </w:r>
          </w:p>
        </w:tc>
        <w:tc>
          <w:tcPr>
            <w:tcW w:w="2671" w:type="pct"/>
            <w:vAlign w:val="center"/>
          </w:tcPr>
          <w:p w14:paraId="47B33BC9" w14:textId="5242D2C7" w:rsidR="007B2F19" w:rsidRPr="00AA6308" w:rsidRDefault="00BE03CF" w:rsidP="00F27677">
            <w:pPr>
              <w:jc w:val="center"/>
              <w:rPr>
                <w:rFonts w:cs="Arial"/>
                <w:lang w:val="es-PE"/>
              </w:rPr>
            </w:pPr>
            <w:r>
              <w:rPr>
                <w:rFonts w:cs="Arial"/>
                <w:lang w:val="es-PE"/>
              </w:rPr>
              <w:t>370</w:t>
            </w:r>
          </w:p>
        </w:tc>
      </w:tr>
      <w:tr w:rsidR="007B2F19" w:rsidRPr="00AA6308" w14:paraId="069738A8" w14:textId="77777777" w:rsidTr="003C3114">
        <w:trPr>
          <w:jc w:val="right"/>
        </w:trPr>
        <w:tc>
          <w:tcPr>
            <w:tcW w:w="2329" w:type="pct"/>
            <w:vAlign w:val="center"/>
          </w:tcPr>
          <w:p w14:paraId="7E638EC5" w14:textId="77777777" w:rsidR="007B2F19" w:rsidRPr="00AA6308" w:rsidRDefault="007B2F19" w:rsidP="00F27677">
            <w:pPr>
              <w:rPr>
                <w:rFonts w:cs="Arial"/>
                <w:lang w:val="es-PE"/>
              </w:rPr>
            </w:pPr>
            <w:r w:rsidRPr="00AA6308">
              <w:rPr>
                <w:rFonts w:cs="Arial"/>
                <w:lang w:val="es-PE"/>
              </w:rPr>
              <w:t>Numeral, literal u otra división de las ESPECIFICACIONES TÉCNICAS DE LA RED DE ACCESO (Anexo Nº 8-B)</w:t>
            </w:r>
          </w:p>
        </w:tc>
        <w:tc>
          <w:tcPr>
            <w:tcW w:w="2671" w:type="pct"/>
            <w:vAlign w:val="center"/>
          </w:tcPr>
          <w:p w14:paraId="4C6921B0" w14:textId="77777777" w:rsidR="00FA2FA4" w:rsidRPr="00AA6308" w:rsidRDefault="007B2F19" w:rsidP="00F27677">
            <w:pPr>
              <w:rPr>
                <w:rFonts w:cs="Arial"/>
                <w:lang w:val="es-PE"/>
              </w:rPr>
            </w:pPr>
            <w:r w:rsidRPr="00AA6308">
              <w:rPr>
                <w:rFonts w:cs="Arial"/>
                <w:b/>
                <w:lang w:val="es-PE"/>
              </w:rPr>
              <w:t>2.7.4</w:t>
            </w:r>
            <w:r w:rsidRPr="00AA6308">
              <w:rPr>
                <w:rFonts w:cs="Arial"/>
                <w:lang w:val="es-PE"/>
              </w:rPr>
              <w:t xml:space="preserve"> </w:t>
            </w:r>
          </w:p>
          <w:p w14:paraId="783E3C2B" w14:textId="77777777" w:rsidR="007B2F19" w:rsidRPr="00AA6308" w:rsidRDefault="007B2F19" w:rsidP="00F27677">
            <w:pPr>
              <w:rPr>
                <w:rFonts w:cs="Arial"/>
                <w:lang w:val="es-PE"/>
              </w:rPr>
            </w:pPr>
          </w:p>
        </w:tc>
      </w:tr>
      <w:tr w:rsidR="007B2F19" w:rsidRPr="00AA6308" w14:paraId="31B113D4" w14:textId="77777777" w:rsidTr="003C3114">
        <w:trPr>
          <w:jc w:val="right"/>
        </w:trPr>
        <w:tc>
          <w:tcPr>
            <w:tcW w:w="5000" w:type="pct"/>
            <w:gridSpan w:val="2"/>
            <w:vAlign w:val="center"/>
          </w:tcPr>
          <w:p w14:paraId="72654265" w14:textId="77777777" w:rsidR="007B2F19" w:rsidRPr="00AA6308" w:rsidRDefault="007B2F19" w:rsidP="00F27677">
            <w:pPr>
              <w:jc w:val="both"/>
              <w:rPr>
                <w:rFonts w:cs="Arial"/>
                <w:lang w:val="es-PE"/>
              </w:rPr>
            </w:pPr>
            <w:r w:rsidRPr="00AA6308">
              <w:rPr>
                <w:rFonts w:cs="Arial"/>
                <w:lang w:val="es-PE"/>
              </w:rPr>
              <w:t>¿Solicitamos que sea posible que algunas características como políticas de QoS y Firewall podrían ser implementadas por un equipo distinto a los sistemas controladores o gestores de Red WiFi? Por ejemplo, sobre un Firewall o Gateway/Router Tipo Appliance?</w:t>
            </w:r>
          </w:p>
        </w:tc>
      </w:tr>
      <w:tr w:rsidR="00F5561E" w:rsidRPr="00AA6308" w14:paraId="69AAC3D9" w14:textId="77777777" w:rsidTr="003C3114">
        <w:trPr>
          <w:jc w:val="right"/>
        </w:trPr>
        <w:tc>
          <w:tcPr>
            <w:tcW w:w="5000" w:type="pct"/>
            <w:gridSpan w:val="2"/>
          </w:tcPr>
          <w:p w14:paraId="71527EA9"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04D200A6" w14:textId="77777777" w:rsidR="00F5561E" w:rsidRPr="00AA6308" w:rsidRDefault="00F5561E" w:rsidP="00F27677">
            <w:pPr>
              <w:contextualSpacing/>
              <w:rPr>
                <w:rFonts w:eastAsia="Times New Roman" w:cs="Arial"/>
                <w:lang w:val="es-PE"/>
              </w:rPr>
            </w:pPr>
          </w:p>
          <w:p w14:paraId="076F9F79" w14:textId="7A15F49D" w:rsidR="00F5561E" w:rsidRPr="00AA6308" w:rsidRDefault="004D40B5" w:rsidP="00F27677">
            <w:pPr>
              <w:tabs>
                <w:tab w:val="center" w:pos="4252"/>
                <w:tab w:val="right" w:pos="8504"/>
              </w:tabs>
              <w:contextualSpacing/>
              <w:rPr>
                <w:rFonts w:eastAsia="Times New Roman" w:cs="Arial"/>
                <w:lang w:val="es-PE"/>
              </w:rPr>
            </w:pPr>
            <w:r w:rsidRPr="00AA6308">
              <w:rPr>
                <w:rFonts w:eastAsia="Times New Roman" w:cs="Arial"/>
                <w:lang w:val="es-PE"/>
              </w:rPr>
              <w:t xml:space="preserve">Ceñirse a lo establecido en las </w:t>
            </w:r>
            <w:r w:rsidR="00237F4C" w:rsidRPr="00AA6308">
              <w:rPr>
                <w:rFonts w:eastAsia="Times New Roman" w:cs="Arial"/>
                <w:lang w:val="es-PE"/>
              </w:rPr>
              <w:t>BASES.</w:t>
            </w:r>
          </w:p>
          <w:p w14:paraId="60459D27" w14:textId="77777777" w:rsidR="00F5561E" w:rsidRPr="00AA6308" w:rsidRDefault="00F5561E" w:rsidP="00F27677">
            <w:pPr>
              <w:contextualSpacing/>
              <w:rPr>
                <w:rFonts w:eastAsia="Times New Roman" w:cs="Arial"/>
                <w:lang w:val="es-PE"/>
              </w:rPr>
            </w:pPr>
          </w:p>
        </w:tc>
      </w:tr>
    </w:tbl>
    <w:p w14:paraId="57283E23" w14:textId="77777777" w:rsidR="007B2F19" w:rsidRPr="00DC78DF"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DC78DF" w14:paraId="35580EE0" w14:textId="77777777" w:rsidTr="003C3114">
        <w:trPr>
          <w:jc w:val="right"/>
        </w:trPr>
        <w:tc>
          <w:tcPr>
            <w:tcW w:w="2329" w:type="pct"/>
            <w:vAlign w:val="center"/>
          </w:tcPr>
          <w:p w14:paraId="3DE4AA8B" w14:textId="77777777" w:rsidR="007B2F19" w:rsidRPr="00DC78DF" w:rsidRDefault="007B2F19" w:rsidP="00F27677">
            <w:pPr>
              <w:rPr>
                <w:rFonts w:cs="Arial"/>
                <w:lang w:val="es-PE"/>
              </w:rPr>
            </w:pPr>
            <w:r w:rsidRPr="00DC78DF">
              <w:rPr>
                <w:rFonts w:cs="Arial"/>
                <w:lang w:val="es-PE"/>
              </w:rPr>
              <w:t>Nº de Consulta a las ESPECIFICACIONES TÉCNICAS DE LA RED DE ACCESO (Anexo Nº 8-B)</w:t>
            </w:r>
          </w:p>
        </w:tc>
        <w:tc>
          <w:tcPr>
            <w:tcW w:w="2671" w:type="pct"/>
            <w:vAlign w:val="center"/>
          </w:tcPr>
          <w:p w14:paraId="086F6A92" w14:textId="689D0F9B" w:rsidR="007B2F19" w:rsidRPr="00DC78DF" w:rsidRDefault="00BE03CF" w:rsidP="00F27677">
            <w:pPr>
              <w:jc w:val="center"/>
              <w:rPr>
                <w:rFonts w:cs="Arial"/>
                <w:lang w:val="es-PE"/>
              </w:rPr>
            </w:pPr>
            <w:r>
              <w:rPr>
                <w:rFonts w:cs="Arial"/>
                <w:lang w:val="es-PE"/>
              </w:rPr>
              <w:t>371</w:t>
            </w:r>
          </w:p>
        </w:tc>
      </w:tr>
      <w:tr w:rsidR="007B2F19" w:rsidRPr="00DC78DF" w14:paraId="20E0D780" w14:textId="77777777" w:rsidTr="003C3114">
        <w:trPr>
          <w:jc w:val="right"/>
        </w:trPr>
        <w:tc>
          <w:tcPr>
            <w:tcW w:w="2329" w:type="pct"/>
            <w:vAlign w:val="center"/>
          </w:tcPr>
          <w:p w14:paraId="0E3F64D2" w14:textId="77777777" w:rsidR="007B2F19" w:rsidRPr="00DC78DF" w:rsidRDefault="007B2F19" w:rsidP="00F27677">
            <w:pPr>
              <w:rPr>
                <w:rFonts w:cs="Arial"/>
                <w:lang w:val="es-PE"/>
              </w:rPr>
            </w:pPr>
            <w:r w:rsidRPr="00DC78DF">
              <w:rPr>
                <w:rFonts w:cs="Arial"/>
                <w:lang w:val="es-PE"/>
              </w:rPr>
              <w:t>Numeral, literal u otra división de las ESPECIFICACIONES TÉCNICAS DE LA RED DE ACCESO (Anexo Nº 8-B)</w:t>
            </w:r>
          </w:p>
        </w:tc>
        <w:tc>
          <w:tcPr>
            <w:tcW w:w="2671" w:type="pct"/>
            <w:vAlign w:val="center"/>
          </w:tcPr>
          <w:p w14:paraId="310B7DAB" w14:textId="77777777" w:rsidR="007B2F19" w:rsidRPr="00DC78DF" w:rsidRDefault="007B2F19" w:rsidP="00F27677">
            <w:pPr>
              <w:rPr>
                <w:rFonts w:cs="Arial"/>
                <w:lang w:val="es-PE"/>
              </w:rPr>
            </w:pPr>
            <w:r w:rsidRPr="00DC78DF">
              <w:rPr>
                <w:rFonts w:cs="Arial"/>
                <w:b/>
                <w:lang w:val="es-PE"/>
              </w:rPr>
              <w:t>2.7.4</w:t>
            </w:r>
            <w:r w:rsidRPr="00DC78DF">
              <w:rPr>
                <w:rFonts w:cs="Arial"/>
                <w:lang w:val="es-PE"/>
              </w:rPr>
              <w:t xml:space="preserve"> </w:t>
            </w:r>
          </w:p>
        </w:tc>
      </w:tr>
      <w:tr w:rsidR="007B2F19" w:rsidRPr="00DC78DF" w14:paraId="696B14C0" w14:textId="77777777" w:rsidTr="003C3114">
        <w:trPr>
          <w:jc w:val="right"/>
        </w:trPr>
        <w:tc>
          <w:tcPr>
            <w:tcW w:w="5000" w:type="pct"/>
            <w:gridSpan w:val="2"/>
            <w:vAlign w:val="center"/>
          </w:tcPr>
          <w:p w14:paraId="6CB7FCD3" w14:textId="77777777" w:rsidR="007B2F19" w:rsidRPr="00DC78DF" w:rsidRDefault="007B2F19" w:rsidP="00F27677">
            <w:pPr>
              <w:jc w:val="both"/>
              <w:rPr>
                <w:rFonts w:cs="Arial"/>
                <w:lang w:val="es-PE"/>
              </w:rPr>
            </w:pPr>
            <w:r w:rsidRPr="00DC78DF">
              <w:rPr>
                <w:rFonts w:cs="Arial"/>
                <w:lang w:val="es-PE"/>
              </w:rPr>
              <w:t>Dado el rápido crecimiento de la demanda de ancho de banda y la limitación de usar espectro en una solo una banda (2.4 GHz), se solicita confirmar si FITEL requerirá que a futuro el dispositivo también soporte la banda de 5GHz</w:t>
            </w:r>
          </w:p>
        </w:tc>
      </w:tr>
      <w:tr w:rsidR="00F5561E" w:rsidRPr="00AA6308" w14:paraId="770E5C59" w14:textId="77777777" w:rsidTr="003C3114">
        <w:trPr>
          <w:jc w:val="right"/>
        </w:trPr>
        <w:tc>
          <w:tcPr>
            <w:tcW w:w="5000" w:type="pct"/>
            <w:gridSpan w:val="2"/>
          </w:tcPr>
          <w:p w14:paraId="4C07EB62"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66DDDC13" w14:textId="77777777" w:rsidR="00F5561E" w:rsidRPr="00AA6308" w:rsidRDefault="00F5561E" w:rsidP="00F27677">
            <w:pPr>
              <w:contextualSpacing/>
              <w:rPr>
                <w:rFonts w:eastAsia="Times New Roman" w:cs="Arial"/>
                <w:lang w:val="es-PE"/>
              </w:rPr>
            </w:pPr>
          </w:p>
          <w:p w14:paraId="6850BE0F" w14:textId="326C909B" w:rsidR="00680137" w:rsidRPr="00AA6308" w:rsidRDefault="00AA6308" w:rsidP="00680137">
            <w:pPr>
              <w:tabs>
                <w:tab w:val="center" w:pos="4252"/>
                <w:tab w:val="right" w:pos="8504"/>
              </w:tabs>
              <w:contextualSpacing/>
              <w:jc w:val="both"/>
              <w:rPr>
                <w:rFonts w:eastAsia="Times New Roman" w:cs="Arial"/>
                <w:lang w:val="es-PE"/>
              </w:rPr>
            </w:pPr>
            <w:r>
              <w:rPr>
                <w:rFonts w:eastAsia="Times New Roman" w:cs="Arial"/>
                <w:lang w:val="es-PE"/>
              </w:rPr>
              <w:t>L</w:t>
            </w:r>
            <w:r w:rsidR="00237F4C" w:rsidRPr="00AA6308">
              <w:rPr>
                <w:rFonts w:eastAsia="Times New Roman" w:cs="Arial"/>
                <w:lang w:val="es-PE"/>
              </w:rPr>
              <w:t xml:space="preserve">o solicitado en el </w:t>
            </w:r>
            <w:r w:rsidRPr="00AA6308">
              <w:rPr>
                <w:rFonts w:eastAsia="Times New Roman" w:cs="Arial"/>
                <w:lang w:val="es-PE"/>
              </w:rPr>
              <w:t xml:space="preserve">Numeral </w:t>
            </w:r>
            <w:r w:rsidR="00237F4C" w:rsidRPr="00AA6308">
              <w:rPr>
                <w:rFonts w:eastAsia="Times New Roman" w:cs="Arial"/>
                <w:lang w:val="es-PE"/>
              </w:rPr>
              <w:t>2.7.4 es</w:t>
            </w:r>
            <w:r w:rsidR="003E33C6" w:rsidRPr="00AA6308">
              <w:rPr>
                <w:rFonts w:eastAsia="Times New Roman" w:cs="Arial"/>
                <w:lang w:val="es-PE"/>
              </w:rPr>
              <w:t xml:space="preserve"> </w:t>
            </w:r>
            <w:r w:rsidR="00237F4C" w:rsidRPr="00AA6308">
              <w:rPr>
                <w:rFonts w:eastAsia="Times New Roman" w:cs="Arial"/>
                <w:lang w:val="es-PE"/>
              </w:rPr>
              <w:t>el requerimiento mínimo, ello con la finalidad de atender a todos los usuarios. Sin embargo, en función a la adopción por parte de los usuarios de equipos terminales modernos, el Punto de Acceso Inalámbrico deberá</w:t>
            </w:r>
            <w:r>
              <w:rPr>
                <w:rFonts w:eastAsia="Times New Roman" w:cs="Arial"/>
                <w:lang w:val="es-PE"/>
              </w:rPr>
              <w:t>,</w:t>
            </w:r>
            <w:r w:rsidR="00237F4C" w:rsidRPr="00AA6308">
              <w:rPr>
                <w:rFonts w:eastAsia="Times New Roman" w:cs="Arial"/>
                <w:lang w:val="es-PE"/>
              </w:rPr>
              <w:t xml:space="preserve"> adicionalmente</w:t>
            </w:r>
            <w:r>
              <w:rPr>
                <w:rFonts w:eastAsia="Times New Roman" w:cs="Arial"/>
                <w:lang w:val="es-PE"/>
              </w:rPr>
              <w:t>,</w:t>
            </w:r>
            <w:r w:rsidR="00237F4C" w:rsidRPr="00AA6308">
              <w:rPr>
                <w:rFonts w:eastAsia="Times New Roman" w:cs="Arial"/>
                <w:lang w:val="es-PE"/>
              </w:rPr>
              <w:t xml:space="preserve"> operar en Banda de 5 GHz (para prestar el servicio bajo los estándares 802.11n, 802.11ac, etc.).</w:t>
            </w:r>
          </w:p>
          <w:p w14:paraId="7C983AA2" w14:textId="77777777" w:rsidR="00F5561E" w:rsidRPr="00AA6308" w:rsidRDefault="00F5561E" w:rsidP="00F27677">
            <w:pPr>
              <w:contextualSpacing/>
              <w:rPr>
                <w:rFonts w:eastAsia="Times New Roman" w:cs="Arial"/>
                <w:lang w:val="es-PE"/>
              </w:rPr>
            </w:pPr>
          </w:p>
        </w:tc>
      </w:tr>
    </w:tbl>
    <w:p w14:paraId="7CF9BA24" w14:textId="77777777" w:rsidR="007B2F19" w:rsidRPr="00AA6308"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AA6308" w14:paraId="26DA4354" w14:textId="77777777" w:rsidTr="003C3114">
        <w:trPr>
          <w:jc w:val="right"/>
        </w:trPr>
        <w:tc>
          <w:tcPr>
            <w:tcW w:w="2329" w:type="pct"/>
            <w:vAlign w:val="center"/>
          </w:tcPr>
          <w:p w14:paraId="1366E201" w14:textId="77777777" w:rsidR="007B2F19" w:rsidRPr="00AA6308" w:rsidRDefault="007B2F19" w:rsidP="00F27677">
            <w:pPr>
              <w:rPr>
                <w:rFonts w:cs="Arial"/>
                <w:lang w:val="es-PE"/>
              </w:rPr>
            </w:pPr>
            <w:r w:rsidRPr="00AA6308">
              <w:rPr>
                <w:rFonts w:cs="Arial"/>
                <w:lang w:val="es-PE"/>
              </w:rPr>
              <w:t>Nº de Consulta a las ESPECIFICACIONES TÉCNICAS DE LA RED DE ACCESO (Anexo Nº 8-B)</w:t>
            </w:r>
          </w:p>
        </w:tc>
        <w:tc>
          <w:tcPr>
            <w:tcW w:w="2671" w:type="pct"/>
            <w:vAlign w:val="center"/>
          </w:tcPr>
          <w:p w14:paraId="6CF8FBA1" w14:textId="6C6C9C0D" w:rsidR="007B2F19" w:rsidRPr="00AA6308" w:rsidRDefault="00BE03CF" w:rsidP="00F27677">
            <w:pPr>
              <w:jc w:val="center"/>
              <w:rPr>
                <w:rFonts w:cs="Arial"/>
                <w:lang w:val="es-PE"/>
              </w:rPr>
            </w:pPr>
            <w:r>
              <w:rPr>
                <w:rFonts w:cs="Arial"/>
                <w:lang w:val="es-PE"/>
              </w:rPr>
              <w:t>372</w:t>
            </w:r>
          </w:p>
        </w:tc>
      </w:tr>
      <w:tr w:rsidR="007B2F19" w:rsidRPr="00AA6308" w14:paraId="5DF33461" w14:textId="77777777" w:rsidTr="003C3114">
        <w:trPr>
          <w:jc w:val="right"/>
        </w:trPr>
        <w:tc>
          <w:tcPr>
            <w:tcW w:w="2329" w:type="pct"/>
            <w:vAlign w:val="center"/>
          </w:tcPr>
          <w:p w14:paraId="1E55C077" w14:textId="77777777" w:rsidR="007B2F19" w:rsidRPr="00AA6308" w:rsidRDefault="007B2F19" w:rsidP="00F27677">
            <w:pPr>
              <w:rPr>
                <w:rFonts w:cs="Arial"/>
                <w:lang w:val="es-PE"/>
              </w:rPr>
            </w:pPr>
            <w:r w:rsidRPr="00AA6308">
              <w:rPr>
                <w:rFonts w:cs="Arial"/>
                <w:lang w:val="es-PE"/>
              </w:rPr>
              <w:t>Numeral, literal u otra división de las ESPECIFICACIONES TÉCNICAS DE LA RED DE ACCESO (Anexo Nº 8-B)</w:t>
            </w:r>
          </w:p>
        </w:tc>
        <w:tc>
          <w:tcPr>
            <w:tcW w:w="2671" w:type="pct"/>
            <w:vAlign w:val="center"/>
          </w:tcPr>
          <w:p w14:paraId="5AC54BA1" w14:textId="77777777" w:rsidR="007B2F19" w:rsidRPr="00AA6308" w:rsidRDefault="007B2F19" w:rsidP="00F27677">
            <w:pPr>
              <w:rPr>
                <w:rFonts w:cs="Arial"/>
                <w:lang w:val="es-PE"/>
              </w:rPr>
            </w:pPr>
            <w:r w:rsidRPr="00AA6308">
              <w:rPr>
                <w:rFonts w:cs="Arial"/>
                <w:b/>
                <w:lang w:val="es-PE"/>
              </w:rPr>
              <w:t>4.1.10</w:t>
            </w:r>
            <w:r w:rsidRPr="00AA6308">
              <w:rPr>
                <w:rFonts w:cs="Arial"/>
                <w:lang w:val="es-PE"/>
              </w:rPr>
              <w:t xml:space="preserve"> </w:t>
            </w:r>
          </w:p>
        </w:tc>
      </w:tr>
      <w:tr w:rsidR="007B2F19" w:rsidRPr="00AA6308" w14:paraId="26A4470C" w14:textId="77777777" w:rsidTr="003C3114">
        <w:trPr>
          <w:jc w:val="right"/>
        </w:trPr>
        <w:tc>
          <w:tcPr>
            <w:tcW w:w="5000" w:type="pct"/>
            <w:gridSpan w:val="2"/>
            <w:vAlign w:val="center"/>
          </w:tcPr>
          <w:p w14:paraId="562D65B9" w14:textId="77777777" w:rsidR="007B2F19" w:rsidRPr="00AA6308" w:rsidRDefault="007B2F19" w:rsidP="00F27677">
            <w:pPr>
              <w:jc w:val="both"/>
              <w:rPr>
                <w:rFonts w:cs="Arial"/>
                <w:lang w:val="es-PE"/>
              </w:rPr>
            </w:pPr>
            <w:r w:rsidRPr="00AA6308">
              <w:rPr>
                <w:rFonts w:cs="Arial"/>
                <w:lang w:val="es-PE"/>
              </w:rPr>
              <w:t>¿Es posible ofertar la solución de radio en bandas licenciadas? En caso afirmativo, ¿cuál será la banda de frecuencia usada para los enlaces?</w:t>
            </w:r>
          </w:p>
        </w:tc>
      </w:tr>
      <w:tr w:rsidR="00F5561E" w:rsidRPr="00AA6308" w14:paraId="0EA173C0" w14:textId="77777777" w:rsidTr="003C3114">
        <w:trPr>
          <w:jc w:val="right"/>
        </w:trPr>
        <w:tc>
          <w:tcPr>
            <w:tcW w:w="5000" w:type="pct"/>
            <w:gridSpan w:val="2"/>
          </w:tcPr>
          <w:p w14:paraId="07464CDD"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2EFF61EC" w14:textId="77777777" w:rsidR="00F5561E" w:rsidRPr="00AA6308" w:rsidRDefault="00F5561E" w:rsidP="00F27677">
            <w:pPr>
              <w:contextualSpacing/>
              <w:rPr>
                <w:rFonts w:eastAsia="Times New Roman" w:cs="Arial"/>
                <w:lang w:val="es-PE"/>
              </w:rPr>
            </w:pPr>
          </w:p>
          <w:p w14:paraId="165C77F3" w14:textId="33D8578E" w:rsidR="00680137" w:rsidRPr="00AA6308" w:rsidRDefault="00237F4C" w:rsidP="00680137">
            <w:pPr>
              <w:tabs>
                <w:tab w:val="center" w:pos="4252"/>
                <w:tab w:val="right" w:pos="8504"/>
              </w:tabs>
              <w:contextualSpacing/>
              <w:jc w:val="both"/>
              <w:rPr>
                <w:rFonts w:eastAsia="Times New Roman" w:cs="Arial"/>
                <w:lang w:val="es-PE"/>
              </w:rPr>
            </w:pPr>
            <w:r w:rsidRPr="00AA6308">
              <w:rPr>
                <w:rFonts w:eastAsia="Times New Roman" w:cs="Arial"/>
                <w:lang w:val="es-PE"/>
              </w:rPr>
              <w:t xml:space="preserve">Corresponde al </w:t>
            </w:r>
            <w:r w:rsidR="00AA6308">
              <w:rPr>
                <w:rFonts w:eastAsia="Times New Roman" w:cs="Arial"/>
                <w:lang w:val="es-PE"/>
              </w:rPr>
              <w:t>CONTRATADO</w:t>
            </w:r>
            <w:r w:rsidRPr="00AA6308">
              <w:rPr>
                <w:rFonts w:eastAsia="Times New Roman" w:cs="Arial"/>
                <w:lang w:val="es-PE"/>
              </w:rPr>
              <w:t xml:space="preserve"> proponer la solución técnica para el despliegue de la RED DE ACCESO, la misma que deberá presentar en detalle, de acuerdo con lo señalado en el Apéndice N° 26 del Anexo </w:t>
            </w:r>
            <w:r w:rsidR="00AA6308">
              <w:rPr>
                <w:rFonts w:eastAsia="Times New Roman" w:cs="Arial"/>
                <w:lang w:val="es-PE"/>
              </w:rPr>
              <w:t xml:space="preserve">N° </w:t>
            </w:r>
            <w:r w:rsidRPr="00AA6308">
              <w:rPr>
                <w:rFonts w:eastAsia="Times New Roman" w:cs="Arial"/>
                <w:lang w:val="es-PE"/>
              </w:rPr>
              <w:t xml:space="preserve">8-B de las BASES, teniendo en cuenta el marco normativo aplicable, en particular, lo relacionado con </w:t>
            </w:r>
            <w:r w:rsidR="00AA6308">
              <w:rPr>
                <w:rFonts w:eastAsia="Times New Roman" w:cs="Arial"/>
                <w:lang w:val="es-PE"/>
              </w:rPr>
              <w:t xml:space="preserve">el </w:t>
            </w:r>
            <w:r w:rsidRPr="00AA6308">
              <w:rPr>
                <w:rFonts w:eastAsia="Times New Roman" w:cs="Arial"/>
                <w:lang w:val="es-PE"/>
              </w:rPr>
              <w:t>uso del espectro radioeléctrico (Reglamento del Texto Único Ordenado del Reglamento General de la Ley de Telecomunicaciones, Metas de Uso de Espectro Radioeléctrico, Plan Nacional de Atribución de Frecuencias) y lo precisado en el numeral bajo consulta, en el extremo referido a “</w:t>
            </w:r>
            <w:r w:rsidRPr="00AA6308">
              <w:rPr>
                <w:rFonts w:eastAsia="Times New Roman" w:cs="Arial"/>
                <w:i/>
                <w:lang w:val="es-PE"/>
              </w:rPr>
              <w:t>(…) utilizar bandas de frecuencia de las cuales tenga la seguridad que existen canales o frecuencias libres de uso en un horizonte no menor a seis (06) meses posteriores a la FECHA DE CIERRE. (…)</w:t>
            </w:r>
            <w:r w:rsidRPr="00AA6308">
              <w:rPr>
                <w:rFonts w:eastAsia="Times New Roman" w:cs="Arial"/>
                <w:lang w:val="es-PE"/>
              </w:rPr>
              <w:t>”.</w:t>
            </w:r>
            <w:r w:rsidRPr="00AA6308">
              <w:rPr>
                <w:rFonts w:eastAsia="Times New Roman" w:cs="Arial"/>
                <w:b/>
                <w:lang w:val="es-PE"/>
              </w:rPr>
              <w:t>.</w:t>
            </w:r>
          </w:p>
          <w:p w14:paraId="618A385F" w14:textId="77777777" w:rsidR="00F5561E" w:rsidRPr="00AA6308" w:rsidRDefault="00F5561E" w:rsidP="00F27677">
            <w:pPr>
              <w:contextualSpacing/>
              <w:rPr>
                <w:rFonts w:eastAsia="Times New Roman" w:cs="Arial"/>
                <w:lang w:val="es-PE"/>
              </w:rPr>
            </w:pPr>
          </w:p>
        </w:tc>
      </w:tr>
    </w:tbl>
    <w:p w14:paraId="62E23B0E" w14:textId="77777777" w:rsidR="007B2F19" w:rsidRPr="00DC78DF" w:rsidRDefault="007B2F19" w:rsidP="00F27677">
      <w:pPr>
        <w:rPr>
          <w:rFonts w:ascii="Arial" w:hAnsi="Arial" w:cs="Arial"/>
        </w:rPr>
      </w:pPr>
    </w:p>
    <w:tbl>
      <w:tblPr>
        <w:tblStyle w:val="Tablaconcuadrcula"/>
        <w:tblW w:w="5000" w:type="pct"/>
        <w:jc w:val="right"/>
        <w:tblLook w:val="04A0" w:firstRow="1" w:lastRow="0" w:firstColumn="1" w:lastColumn="0" w:noHBand="0" w:noVBand="1"/>
      </w:tblPr>
      <w:tblGrid>
        <w:gridCol w:w="3957"/>
        <w:gridCol w:w="4537"/>
      </w:tblGrid>
      <w:tr w:rsidR="007B2F19" w:rsidRPr="00DC78DF" w14:paraId="4B022EBE" w14:textId="77777777" w:rsidTr="003C3114">
        <w:trPr>
          <w:jc w:val="right"/>
        </w:trPr>
        <w:tc>
          <w:tcPr>
            <w:tcW w:w="2329" w:type="pct"/>
            <w:vAlign w:val="center"/>
          </w:tcPr>
          <w:p w14:paraId="1C006BAB" w14:textId="77777777" w:rsidR="007B2F19" w:rsidRPr="00DC78DF" w:rsidRDefault="007B2F19" w:rsidP="00F27677">
            <w:pPr>
              <w:rPr>
                <w:rFonts w:cs="Arial"/>
                <w:lang w:val="es-PE"/>
              </w:rPr>
            </w:pPr>
            <w:r w:rsidRPr="00DC78DF">
              <w:rPr>
                <w:rFonts w:cs="Arial"/>
                <w:lang w:val="es-PE"/>
              </w:rPr>
              <w:t>Nº de Consulta a las ESPECIFICACIONES TÉCNICAS DE LA RED DE ACCESO (Anexo Nº 8-B)</w:t>
            </w:r>
          </w:p>
        </w:tc>
        <w:tc>
          <w:tcPr>
            <w:tcW w:w="2671" w:type="pct"/>
            <w:vAlign w:val="center"/>
          </w:tcPr>
          <w:p w14:paraId="572F41F5" w14:textId="1DAB8A66" w:rsidR="007B2F19" w:rsidRPr="00DC78DF" w:rsidRDefault="00BE03CF" w:rsidP="00F27677">
            <w:pPr>
              <w:jc w:val="center"/>
              <w:rPr>
                <w:rFonts w:cs="Arial"/>
                <w:lang w:val="es-PE"/>
              </w:rPr>
            </w:pPr>
            <w:r>
              <w:rPr>
                <w:rFonts w:cs="Arial"/>
                <w:lang w:val="es-PE"/>
              </w:rPr>
              <w:t>373</w:t>
            </w:r>
          </w:p>
        </w:tc>
      </w:tr>
      <w:tr w:rsidR="007B2F19" w:rsidRPr="00DC78DF" w14:paraId="7A7A0457" w14:textId="77777777" w:rsidTr="003C3114">
        <w:trPr>
          <w:jc w:val="right"/>
        </w:trPr>
        <w:tc>
          <w:tcPr>
            <w:tcW w:w="2329" w:type="pct"/>
            <w:vAlign w:val="center"/>
          </w:tcPr>
          <w:p w14:paraId="2DC80797" w14:textId="77777777" w:rsidR="007B2F19" w:rsidRPr="00DC78DF" w:rsidRDefault="007B2F19" w:rsidP="00F27677">
            <w:pPr>
              <w:rPr>
                <w:rFonts w:cs="Arial"/>
                <w:lang w:val="es-PE"/>
              </w:rPr>
            </w:pPr>
            <w:r w:rsidRPr="00DC78DF">
              <w:rPr>
                <w:rFonts w:cs="Arial"/>
                <w:lang w:val="es-PE"/>
              </w:rPr>
              <w:t>Numeral, literal u otra división de las ESPECIFICACIONES TÉCNICAS DE LA RED DE ACCESO (Anexo Nº 8-B)</w:t>
            </w:r>
          </w:p>
        </w:tc>
        <w:tc>
          <w:tcPr>
            <w:tcW w:w="2671" w:type="pct"/>
            <w:vAlign w:val="center"/>
          </w:tcPr>
          <w:p w14:paraId="6DD7FA27" w14:textId="77777777" w:rsidR="007B2F19" w:rsidRPr="00DC78DF" w:rsidRDefault="007B2F19" w:rsidP="00F27677">
            <w:pPr>
              <w:rPr>
                <w:rFonts w:cs="Arial"/>
                <w:lang w:val="es-PE"/>
              </w:rPr>
            </w:pPr>
            <w:r w:rsidRPr="00DC78DF">
              <w:rPr>
                <w:rFonts w:cs="Arial"/>
                <w:b/>
                <w:lang w:val="es-PE"/>
              </w:rPr>
              <w:t>4.2.8</w:t>
            </w:r>
            <w:r w:rsidRPr="00DC78DF">
              <w:rPr>
                <w:rFonts w:cs="Arial"/>
                <w:lang w:val="es-PE"/>
              </w:rPr>
              <w:t xml:space="preserve"> Sistema de Energía</w:t>
            </w:r>
          </w:p>
          <w:p w14:paraId="11A4A341" w14:textId="77777777" w:rsidR="007B2F19" w:rsidRPr="00DC78DF" w:rsidRDefault="007B2F19" w:rsidP="00F27677">
            <w:pPr>
              <w:rPr>
                <w:rFonts w:cs="Arial"/>
                <w:lang w:val="es-PE"/>
              </w:rPr>
            </w:pPr>
            <w:r w:rsidRPr="00DC78DF">
              <w:rPr>
                <w:rFonts w:cs="Arial"/>
                <w:lang w:val="es-PE"/>
              </w:rPr>
              <w:t xml:space="preserve">a) </w:t>
            </w:r>
          </w:p>
          <w:p w14:paraId="7417BC77" w14:textId="77777777" w:rsidR="007B2F19" w:rsidRPr="00DC78DF" w:rsidRDefault="007B2F19" w:rsidP="00F27677">
            <w:pPr>
              <w:rPr>
                <w:rFonts w:cs="Arial"/>
                <w:lang w:val="es-PE"/>
              </w:rPr>
            </w:pPr>
            <w:r w:rsidRPr="00DC78DF">
              <w:rPr>
                <w:rFonts w:cs="Arial"/>
                <w:lang w:val="es-PE"/>
              </w:rPr>
              <w:t xml:space="preserve">c.3. </w:t>
            </w:r>
          </w:p>
          <w:p w14:paraId="4DA628DA" w14:textId="77777777" w:rsidR="007B2F19" w:rsidRPr="00DC78DF" w:rsidRDefault="007B2F19" w:rsidP="00F27677">
            <w:pPr>
              <w:rPr>
                <w:rFonts w:cs="Arial"/>
                <w:lang w:val="es-PE"/>
              </w:rPr>
            </w:pPr>
            <w:r w:rsidRPr="00DC78DF">
              <w:rPr>
                <w:rFonts w:cs="Arial"/>
                <w:lang w:val="es-PE"/>
              </w:rPr>
              <w:t xml:space="preserve">c.4. </w:t>
            </w:r>
          </w:p>
        </w:tc>
      </w:tr>
      <w:tr w:rsidR="007B2F19" w:rsidRPr="00DC78DF" w14:paraId="0A1772C7" w14:textId="77777777" w:rsidTr="003C3114">
        <w:trPr>
          <w:jc w:val="right"/>
        </w:trPr>
        <w:tc>
          <w:tcPr>
            <w:tcW w:w="5000" w:type="pct"/>
            <w:gridSpan w:val="2"/>
            <w:vAlign w:val="center"/>
          </w:tcPr>
          <w:p w14:paraId="360572F2" w14:textId="77777777" w:rsidR="007B2F19" w:rsidRPr="00DC78DF" w:rsidRDefault="007B2F19" w:rsidP="00F27677">
            <w:pPr>
              <w:jc w:val="both"/>
              <w:rPr>
                <w:rFonts w:cs="Arial"/>
                <w:lang w:val="es-PE"/>
              </w:rPr>
            </w:pPr>
            <w:r w:rsidRPr="00DC78DF">
              <w:rPr>
                <w:rFonts w:cs="Arial"/>
                <w:lang w:val="es-PE"/>
              </w:rPr>
              <w:t>Se solicita confirmar cual es el tiempo de autonomía en horas requerido para los nodos Intermedio y Terminal. ¿El oferente debe de seguir lo indicado en los numerales c.3 y c.4?</w:t>
            </w:r>
          </w:p>
        </w:tc>
      </w:tr>
      <w:tr w:rsidR="00F5561E" w:rsidRPr="00AA6308" w14:paraId="132B30E1" w14:textId="77777777" w:rsidTr="003C3114">
        <w:trPr>
          <w:jc w:val="right"/>
        </w:trPr>
        <w:tc>
          <w:tcPr>
            <w:tcW w:w="5000" w:type="pct"/>
            <w:gridSpan w:val="2"/>
          </w:tcPr>
          <w:p w14:paraId="409AECFF" w14:textId="77777777" w:rsidR="00F5561E" w:rsidRPr="00AA6308" w:rsidRDefault="00F5561E" w:rsidP="00F27677">
            <w:pPr>
              <w:contextualSpacing/>
              <w:rPr>
                <w:rFonts w:eastAsia="Times New Roman" w:cs="Arial"/>
                <w:lang w:val="es-PE"/>
              </w:rPr>
            </w:pPr>
            <w:r w:rsidRPr="00AA6308">
              <w:rPr>
                <w:rFonts w:eastAsia="Times New Roman" w:cs="Arial"/>
                <w:b/>
                <w:u w:val="single"/>
                <w:lang w:val="es-PE"/>
              </w:rPr>
              <w:t>Respuesta</w:t>
            </w:r>
            <w:r w:rsidRPr="00AA6308">
              <w:rPr>
                <w:rFonts w:eastAsia="Times New Roman" w:cs="Arial"/>
                <w:lang w:val="es-PE"/>
              </w:rPr>
              <w:t>:</w:t>
            </w:r>
          </w:p>
          <w:p w14:paraId="1282CF07" w14:textId="77777777" w:rsidR="00F5561E" w:rsidRPr="00AA6308" w:rsidRDefault="00F5561E" w:rsidP="00F27677">
            <w:pPr>
              <w:contextualSpacing/>
              <w:rPr>
                <w:rFonts w:eastAsia="Times New Roman" w:cs="Arial"/>
                <w:lang w:val="es-PE"/>
              </w:rPr>
            </w:pPr>
          </w:p>
          <w:p w14:paraId="3F4CF198" w14:textId="25AAB86B" w:rsidR="00F5561E" w:rsidRPr="00AA6308" w:rsidRDefault="00AA6308" w:rsidP="00680137">
            <w:pPr>
              <w:tabs>
                <w:tab w:val="center" w:pos="4252"/>
                <w:tab w:val="right" w:pos="8504"/>
              </w:tabs>
              <w:contextualSpacing/>
              <w:jc w:val="both"/>
              <w:rPr>
                <w:rFonts w:eastAsia="Times New Roman" w:cs="Arial"/>
                <w:lang w:val="es-PE"/>
              </w:rPr>
            </w:pPr>
            <w:r w:rsidRPr="00AA6308">
              <w:rPr>
                <w:rFonts w:eastAsia="Times New Roman" w:cs="Arial"/>
                <w:lang w:val="es-PE"/>
              </w:rPr>
              <w:t>L</w:t>
            </w:r>
            <w:r w:rsidR="00237F4C" w:rsidRPr="00AA6308">
              <w:rPr>
                <w:rFonts w:eastAsia="Times New Roman" w:cs="Arial"/>
                <w:lang w:val="es-PE"/>
              </w:rPr>
              <w:t xml:space="preserve">a autonomía es la solicitada en el </w:t>
            </w:r>
            <w:r w:rsidRPr="00AA6308">
              <w:rPr>
                <w:rFonts w:eastAsia="Times New Roman" w:cs="Arial"/>
                <w:lang w:val="es-PE"/>
              </w:rPr>
              <w:t xml:space="preserve">Numeral </w:t>
            </w:r>
            <w:r w:rsidR="00237F4C" w:rsidRPr="00AA6308">
              <w:rPr>
                <w:rFonts w:eastAsia="Times New Roman" w:cs="Arial"/>
                <w:lang w:val="es-PE"/>
              </w:rPr>
              <w:t>4.2.8, literal a), siendo que el sistema de energía debe necesariamente involucrar el uso de baterías, según lo señalado en los literales c.3 y c.4 del mismo numeral, pudiendo involucrar íntegramente una solución en función a bancos de baterías o complementadas con otras alternativas (grupo electrógeno</w:t>
            </w:r>
            <w:r w:rsidRPr="00AA6308">
              <w:rPr>
                <w:rFonts w:eastAsia="Times New Roman" w:cs="Arial"/>
                <w:lang w:val="es-PE"/>
              </w:rPr>
              <w:t>,</w:t>
            </w:r>
            <w:r w:rsidR="00237F4C" w:rsidRPr="00AA6308">
              <w:rPr>
                <w:rFonts w:eastAsia="Times New Roman" w:cs="Arial"/>
                <w:lang w:val="es-PE"/>
              </w:rPr>
              <w:t xml:space="preserve"> por ejemplo).</w:t>
            </w:r>
          </w:p>
          <w:p w14:paraId="05DD3AF3" w14:textId="77777777" w:rsidR="00F5561E" w:rsidRPr="00AA6308" w:rsidRDefault="00F5561E" w:rsidP="00F27677">
            <w:pPr>
              <w:contextualSpacing/>
              <w:rPr>
                <w:rFonts w:eastAsia="Times New Roman" w:cs="Arial"/>
                <w:lang w:val="es-PE"/>
              </w:rPr>
            </w:pPr>
          </w:p>
        </w:tc>
      </w:tr>
    </w:tbl>
    <w:p w14:paraId="7AFEEED8" w14:textId="77777777" w:rsidR="007B2F19" w:rsidRPr="00DC78DF" w:rsidRDefault="007B2F19" w:rsidP="00F27677">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7353C47B" w14:textId="77777777" w:rsidTr="00BE4C6E">
        <w:trPr>
          <w:trHeight w:val="929"/>
        </w:trPr>
        <w:tc>
          <w:tcPr>
            <w:tcW w:w="3934" w:type="dxa"/>
          </w:tcPr>
          <w:p w14:paraId="7AD990CC"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0794D248" w14:textId="58E91F47" w:rsidR="001F3F33" w:rsidRPr="00DC78DF" w:rsidRDefault="00BE03CF" w:rsidP="00BE4C6E">
            <w:pPr>
              <w:rPr>
                <w:rFonts w:cs="Arial"/>
                <w:lang w:val="es-PE"/>
              </w:rPr>
            </w:pPr>
            <w:r>
              <w:rPr>
                <w:rFonts w:cs="Arial"/>
                <w:lang w:val="es-PE"/>
              </w:rPr>
              <w:t>374</w:t>
            </w:r>
          </w:p>
        </w:tc>
      </w:tr>
      <w:tr w:rsidR="001F3F33" w:rsidRPr="00DC78DF" w14:paraId="5BEC0254" w14:textId="77777777" w:rsidTr="00BE4C6E">
        <w:trPr>
          <w:trHeight w:val="929"/>
        </w:trPr>
        <w:tc>
          <w:tcPr>
            <w:tcW w:w="3934" w:type="dxa"/>
          </w:tcPr>
          <w:p w14:paraId="6FA5A8F4"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414F85A9" w14:textId="77777777" w:rsidR="001F3F33" w:rsidRPr="00DC78DF" w:rsidRDefault="001F3F33" w:rsidP="00BE4C6E">
            <w:pPr>
              <w:jc w:val="both"/>
              <w:rPr>
                <w:rFonts w:cs="Arial"/>
                <w:lang w:val="es-PE"/>
              </w:rPr>
            </w:pPr>
          </w:p>
          <w:p w14:paraId="22C78953" w14:textId="77777777" w:rsidR="001F3F33" w:rsidRPr="00DC78DF" w:rsidRDefault="001F3F33" w:rsidP="00BE4C6E">
            <w:pPr>
              <w:jc w:val="both"/>
              <w:rPr>
                <w:rFonts w:cs="Arial"/>
                <w:lang w:val="es-PE"/>
              </w:rPr>
            </w:pPr>
            <w:r w:rsidRPr="00DC78DF">
              <w:rPr>
                <w:rFonts w:cs="Arial"/>
                <w:lang w:val="es-PE"/>
              </w:rPr>
              <w:t>Numeral 3.5 del numeral 3 denominado SERVICIOS</w:t>
            </w:r>
          </w:p>
        </w:tc>
      </w:tr>
      <w:tr w:rsidR="001F3F33" w:rsidRPr="00DC78DF" w14:paraId="74A690B4" w14:textId="77777777" w:rsidTr="00BE4C6E">
        <w:trPr>
          <w:trHeight w:val="685"/>
        </w:trPr>
        <w:tc>
          <w:tcPr>
            <w:tcW w:w="8444" w:type="dxa"/>
            <w:gridSpan w:val="2"/>
          </w:tcPr>
          <w:p w14:paraId="08222DCE" w14:textId="77777777" w:rsidR="001F3F33" w:rsidRPr="00DC78DF" w:rsidRDefault="001F3F33" w:rsidP="00BE4C6E">
            <w:pPr>
              <w:jc w:val="both"/>
              <w:rPr>
                <w:rFonts w:cs="Arial"/>
                <w:lang w:val="es-PE"/>
              </w:rPr>
            </w:pPr>
            <w:r w:rsidRPr="00DC78DF">
              <w:rPr>
                <w:rFonts w:cs="Arial"/>
                <w:lang w:val="es-PE"/>
              </w:rPr>
              <w:t>El numeral 3.5 establece que cualquier solicitud de modificación de velocidad de transmisión del CONTRATANTE no implicará el cobro o de contraprestación adicional alguna, correspondiendo únicamente el pago de la tarifa por la nueva velocidad contratada. Siendo que la variación de velocidad sí podría implicar el pago de una tarifa mayor, sugerimos reemplazar el numeral por el texto siguiente:</w:t>
            </w:r>
          </w:p>
          <w:p w14:paraId="2243F0C9" w14:textId="77777777" w:rsidR="001F3F33" w:rsidRPr="00DC78DF" w:rsidRDefault="001F3F33" w:rsidP="00BE4C6E">
            <w:pPr>
              <w:jc w:val="both"/>
              <w:rPr>
                <w:rFonts w:cs="Arial"/>
                <w:lang w:val="es-PE"/>
              </w:rPr>
            </w:pPr>
          </w:p>
          <w:p w14:paraId="2379044C" w14:textId="77777777" w:rsidR="001F3F33" w:rsidRPr="00DC78DF" w:rsidRDefault="001F3F33" w:rsidP="00BE4C6E">
            <w:pPr>
              <w:jc w:val="both"/>
              <w:rPr>
                <w:rFonts w:cs="Arial"/>
                <w:i/>
                <w:lang w:val="es-PE"/>
              </w:rPr>
            </w:pPr>
            <w:r w:rsidRPr="00DC78DF">
              <w:rPr>
                <w:rFonts w:cs="Arial"/>
                <w:i/>
                <w:lang w:val="es-PE"/>
              </w:rPr>
              <w:t>“3.5 EL CONTRATADO tendrá en cuenta que la solicitud hecha por algún CONTRATANTE para modificar la velocidad de transmisión de su conexión de acceso a internet o intranet, implicará la obligación de pagar la tarifa que corresponda a l</w:t>
            </w:r>
            <w:r w:rsidR="00D6467B" w:rsidRPr="00DC78DF">
              <w:rPr>
                <w:rFonts w:cs="Arial"/>
                <w:i/>
                <w:lang w:val="es-PE"/>
              </w:rPr>
              <w:t xml:space="preserve">a nueva velocidad contratada”. </w:t>
            </w:r>
          </w:p>
        </w:tc>
      </w:tr>
      <w:tr w:rsidR="00D6467B" w:rsidRPr="00286D3B" w14:paraId="01E4CA90" w14:textId="77777777" w:rsidTr="00BE4C6E">
        <w:trPr>
          <w:trHeight w:val="685"/>
        </w:trPr>
        <w:tc>
          <w:tcPr>
            <w:tcW w:w="8444" w:type="dxa"/>
            <w:gridSpan w:val="2"/>
          </w:tcPr>
          <w:p w14:paraId="350A32F7" w14:textId="77777777" w:rsidR="00D6467B" w:rsidRPr="00286D3B" w:rsidRDefault="00D6467B" w:rsidP="00D6467B">
            <w:pPr>
              <w:contextualSpacing/>
              <w:rPr>
                <w:rFonts w:eastAsia="Times New Roman" w:cs="Arial"/>
                <w:lang w:val="es-PE"/>
              </w:rPr>
            </w:pPr>
            <w:r w:rsidRPr="00286D3B">
              <w:rPr>
                <w:rFonts w:eastAsia="Times New Roman" w:cs="Arial"/>
                <w:b/>
                <w:u w:val="single"/>
                <w:lang w:val="es-PE"/>
              </w:rPr>
              <w:t>Respuesta</w:t>
            </w:r>
            <w:r w:rsidRPr="00286D3B">
              <w:rPr>
                <w:rFonts w:eastAsia="Times New Roman" w:cs="Arial"/>
                <w:lang w:val="es-PE"/>
              </w:rPr>
              <w:t>:</w:t>
            </w:r>
          </w:p>
          <w:p w14:paraId="63520505" w14:textId="77777777" w:rsidR="00074A69" w:rsidRPr="00286D3B" w:rsidRDefault="00074A69" w:rsidP="00D6467B">
            <w:pPr>
              <w:contextualSpacing/>
              <w:rPr>
                <w:rFonts w:eastAsia="Times New Roman" w:cs="Arial"/>
                <w:lang w:val="es-PE"/>
              </w:rPr>
            </w:pPr>
          </w:p>
          <w:p w14:paraId="5C97821B" w14:textId="77777777" w:rsidR="002A1508" w:rsidRPr="00286D3B" w:rsidRDefault="00074A69" w:rsidP="00286D3B">
            <w:pPr>
              <w:contextualSpacing/>
              <w:jc w:val="both"/>
              <w:rPr>
                <w:rFonts w:asciiTheme="minorHAnsi" w:eastAsia="Times New Roman" w:hAnsiTheme="minorHAnsi" w:cs="Arial"/>
                <w:lang w:val="es-PE"/>
              </w:rPr>
            </w:pPr>
            <w:r w:rsidRPr="00286D3B">
              <w:rPr>
                <w:rFonts w:eastAsia="Times New Roman" w:cs="Arial"/>
                <w:lang w:val="es-PE"/>
              </w:rPr>
              <w:t xml:space="preserve">Considerando que el numeral bajo consulta establece que </w:t>
            </w:r>
            <w:r w:rsidRPr="00286D3B">
              <w:rPr>
                <w:lang w:val="es-PE"/>
              </w:rPr>
              <w:t xml:space="preserve">corresponde únicamente el pago de la tarifa por la nueva velocidad contratada, sírvase </w:t>
            </w:r>
            <w:r w:rsidRPr="00286D3B">
              <w:rPr>
                <w:rFonts w:eastAsia="Times New Roman" w:cs="Arial"/>
                <w:lang w:val="es-PE"/>
              </w:rPr>
              <w:t>ceñirse a lo especificado en este numeral.</w:t>
            </w:r>
          </w:p>
          <w:p w14:paraId="3B67383A" w14:textId="77777777" w:rsidR="00D6467B" w:rsidRPr="00286D3B" w:rsidRDefault="00D6467B" w:rsidP="00D6467B">
            <w:pPr>
              <w:jc w:val="both"/>
              <w:rPr>
                <w:rFonts w:cs="Arial"/>
                <w:lang w:val="es-PE"/>
              </w:rPr>
            </w:pPr>
          </w:p>
        </w:tc>
      </w:tr>
    </w:tbl>
    <w:p w14:paraId="413BA059"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065E5B4C" w14:textId="77777777" w:rsidTr="00BE4C6E">
        <w:trPr>
          <w:trHeight w:val="929"/>
        </w:trPr>
        <w:tc>
          <w:tcPr>
            <w:tcW w:w="3934" w:type="dxa"/>
          </w:tcPr>
          <w:p w14:paraId="27834C5B"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7314F741" w14:textId="0261D7CA" w:rsidR="001F3F33" w:rsidRPr="00DC78DF" w:rsidRDefault="00BE03CF" w:rsidP="00BE4C6E">
            <w:pPr>
              <w:rPr>
                <w:rFonts w:cs="Arial"/>
                <w:lang w:val="es-PE"/>
              </w:rPr>
            </w:pPr>
            <w:r>
              <w:rPr>
                <w:rFonts w:cs="Arial"/>
                <w:lang w:val="es-PE"/>
              </w:rPr>
              <w:t>375</w:t>
            </w:r>
          </w:p>
        </w:tc>
      </w:tr>
      <w:tr w:rsidR="001F3F33" w:rsidRPr="00DC78DF" w14:paraId="4071E125" w14:textId="77777777" w:rsidTr="00BE4C6E">
        <w:trPr>
          <w:trHeight w:val="929"/>
        </w:trPr>
        <w:tc>
          <w:tcPr>
            <w:tcW w:w="3934" w:type="dxa"/>
          </w:tcPr>
          <w:p w14:paraId="6CE12EA0"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15C69CEC" w14:textId="77777777" w:rsidR="001F3F33" w:rsidRPr="00DC78DF" w:rsidRDefault="001F3F33" w:rsidP="00BE4C6E">
            <w:pPr>
              <w:jc w:val="both"/>
              <w:rPr>
                <w:rFonts w:cs="Arial"/>
                <w:lang w:val="es-PE"/>
              </w:rPr>
            </w:pPr>
          </w:p>
          <w:p w14:paraId="7F7ED9AE" w14:textId="77777777" w:rsidR="001F3F33" w:rsidRPr="00DC78DF" w:rsidRDefault="001F3F33" w:rsidP="00BE4C6E">
            <w:pPr>
              <w:jc w:val="both"/>
              <w:rPr>
                <w:rFonts w:cs="Arial"/>
                <w:lang w:val="es-PE"/>
              </w:rPr>
            </w:pPr>
            <w:r w:rsidRPr="00DC78DF">
              <w:rPr>
                <w:rFonts w:cs="Arial"/>
                <w:lang w:val="es-PE"/>
              </w:rPr>
              <w:t>Numeral 3.6 del numeral 3 denominado SERVICIOS</w:t>
            </w:r>
          </w:p>
        </w:tc>
      </w:tr>
      <w:tr w:rsidR="001F3F33" w:rsidRPr="00DC78DF" w14:paraId="2F6331D6" w14:textId="77777777" w:rsidTr="00BE4C6E">
        <w:trPr>
          <w:trHeight w:val="685"/>
        </w:trPr>
        <w:tc>
          <w:tcPr>
            <w:tcW w:w="8444" w:type="dxa"/>
            <w:gridSpan w:val="2"/>
          </w:tcPr>
          <w:p w14:paraId="6BD728DF" w14:textId="77777777" w:rsidR="001F3F33" w:rsidRPr="00DC78DF" w:rsidRDefault="001F3F33" w:rsidP="00BE4C6E">
            <w:pPr>
              <w:jc w:val="both"/>
              <w:rPr>
                <w:rFonts w:cs="Arial"/>
                <w:lang w:val="es-PE"/>
              </w:rPr>
            </w:pPr>
            <w:r w:rsidRPr="00DC78DF">
              <w:rPr>
                <w:rFonts w:cs="Arial"/>
                <w:lang w:val="es-PE"/>
              </w:rPr>
              <w:t>El numeral 3.6 establece que  los CONTRATANTES del acceso a Internet no estarán impedidos de acceder a cualquier tipo de información que sea de su interés y que se encuentre disponible en Internet, en el marco de la legislación nacional sobre la materia. En el caso de las INSTITUCIONES ABONADAS OBLIGATORIAS y entidades públicas, el CONTRATADO instalará un software y/o hardware de bloqueo de tipo centralizado.</w:t>
            </w:r>
          </w:p>
          <w:p w14:paraId="3847EA73" w14:textId="77777777" w:rsidR="001F3F33" w:rsidRPr="00DC78DF" w:rsidRDefault="001F3F33" w:rsidP="00BE4C6E">
            <w:pPr>
              <w:jc w:val="both"/>
              <w:rPr>
                <w:rFonts w:cs="Arial"/>
                <w:lang w:val="es-PE"/>
              </w:rPr>
            </w:pPr>
          </w:p>
          <w:p w14:paraId="39FA05EF" w14:textId="77777777" w:rsidR="001F3F33" w:rsidRPr="00DC78DF" w:rsidRDefault="001F3F33" w:rsidP="00BE4C6E">
            <w:pPr>
              <w:jc w:val="both"/>
              <w:rPr>
                <w:rFonts w:cs="Arial"/>
                <w:lang w:val="es-PE"/>
              </w:rPr>
            </w:pPr>
            <w:r w:rsidRPr="00DC78DF">
              <w:rPr>
                <w:rFonts w:cs="Arial"/>
                <w:lang w:val="es-PE"/>
              </w:rPr>
              <w:t>Precisamos que ambos conceptos se contradicen, una red de acceso se plantea para una política de liberación conjunta, sin establecer impedimentos para la información. Cuando se trata de colocar bloqueos esto queda generalmente a potestad de las empresas donde generalmente se brinda el acceso a internet a un punto centralizado y se implementa intranet en los puntos asociados a esta institución central.</w:t>
            </w:r>
          </w:p>
          <w:p w14:paraId="47C27897" w14:textId="77777777" w:rsidR="001F3F33" w:rsidRPr="00DC78DF" w:rsidRDefault="001F3F33" w:rsidP="00BE4C6E">
            <w:pPr>
              <w:jc w:val="both"/>
              <w:rPr>
                <w:rFonts w:cs="Arial"/>
                <w:lang w:val="es-PE"/>
              </w:rPr>
            </w:pPr>
          </w:p>
          <w:p w14:paraId="0A991FBC" w14:textId="77777777" w:rsidR="001F3F33" w:rsidRPr="00DC78DF" w:rsidRDefault="001F3F33" w:rsidP="00BE4C6E">
            <w:pPr>
              <w:jc w:val="both"/>
              <w:rPr>
                <w:rFonts w:cs="Arial"/>
                <w:lang w:val="es-PE"/>
              </w:rPr>
            </w:pPr>
            <w:r w:rsidRPr="00DC78DF">
              <w:rPr>
                <w:rFonts w:cs="Arial"/>
                <w:lang w:val="es-PE"/>
              </w:rPr>
              <w:t>Asimismo, resulta ineficiente que cada una de las INSTITUCIONES ABONADAS OBLIGATORIAS y Entidades Públicas solicite periódicamente al CONTRATADO el bloqueo de determinada información, toda vez que los costos operativos se incrementarán considerablemente, más aun cuando el software y el hardware de bloqueo se encontrarán instalado en el local del CONTRATADO. En ese sentido, solicitamos que dicho sistema sea instalado en el local de una Entidad Pública o de una de las INSTITUCIONES ABONADAS OBLIGATORIAS, toda vez que son dichas instituciones quienes finalmente determinarán qué información deberá ser bloqueada y cuándo se producirá ello. En caso lo anterior no sea posible, solicitamos que una sola Entidad Pública centralice y precise toda la información que las INSTITUCIONES ABONADAS OBLIGATORIAS y Entidades Públicas requieren acceder</w:t>
            </w:r>
            <w:r w:rsidR="00D6467B" w:rsidRPr="00DC78DF">
              <w:rPr>
                <w:rFonts w:cs="Arial"/>
                <w:lang w:val="es-PE"/>
              </w:rPr>
              <w:t xml:space="preserve"> y/o bloquear.</w:t>
            </w:r>
          </w:p>
        </w:tc>
      </w:tr>
      <w:tr w:rsidR="00D6467B" w:rsidRPr="00286D3B" w14:paraId="54EB2CA0" w14:textId="77777777" w:rsidTr="00BE4C6E">
        <w:trPr>
          <w:trHeight w:val="685"/>
        </w:trPr>
        <w:tc>
          <w:tcPr>
            <w:tcW w:w="8444" w:type="dxa"/>
            <w:gridSpan w:val="2"/>
          </w:tcPr>
          <w:p w14:paraId="0B7B9D9C" w14:textId="77777777" w:rsidR="00D6467B" w:rsidRPr="00286D3B" w:rsidRDefault="00D6467B" w:rsidP="00D6467B">
            <w:pPr>
              <w:contextualSpacing/>
              <w:rPr>
                <w:rFonts w:eastAsia="Times New Roman" w:cs="Arial"/>
                <w:lang w:val="es-PE"/>
              </w:rPr>
            </w:pPr>
            <w:r w:rsidRPr="00286D3B">
              <w:rPr>
                <w:rFonts w:eastAsia="Times New Roman" w:cs="Arial"/>
                <w:b/>
                <w:u w:val="single"/>
                <w:lang w:val="es-PE"/>
              </w:rPr>
              <w:t>Respuesta</w:t>
            </w:r>
            <w:r w:rsidRPr="00286D3B">
              <w:rPr>
                <w:rFonts w:eastAsia="Times New Roman" w:cs="Arial"/>
                <w:lang w:val="es-PE"/>
              </w:rPr>
              <w:t>:</w:t>
            </w:r>
          </w:p>
          <w:p w14:paraId="205A2C5C" w14:textId="77777777" w:rsidR="00074A69" w:rsidRPr="00286D3B" w:rsidRDefault="00074A69" w:rsidP="00D6467B">
            <w:pPr>
              <w:contextualSpacing/>
              <w:rPr>
                <w:rFonts w:eastAsia="Times New Roman" w:cs="Arial"/>
                <w:lang w:val="es-PE"/>
              </w:rPr>
            </w:pPr>
          </w:p>
          <w:p w14:paraId="3E649239" w14:textId="37256AEC" w:rsidR="002A1508" w:rsidRPr="00286D3B" w:rsidRDefault="00F4322E" w:rsidP="00286D3B">
            <w:pPr>
              <w:contextualSpacing/>
              <w:jc w:val="both"/>
              <w:rPr>
                <w:rFonts w:asciiTheme="minorHAnsi" w:eastAsia="Times New Roman" w:hAnsiTheme="minorHAnsi" w:cs="Arial"/>
                <w:lang w:val="es-PE"/>
              </w:rPr>
            </w:pPr>
            <w:r w:rsidRPr="00286D3B">
              <w:rPr>
                <w:rFonts w:eastAsia="Times New Roman" w:cs="Arial"/>
                <w:lang w:val="es-PE"/>
              </w:rPr>
              <w:t xml:space="preserve">Ceñirse a lo establecido en el </w:t>
            </w:r>
            <w:r w:rsidR="00286D3B" w:rsidRPr="00286D3B">
              <w:rPr>
                <w:rFonts w:eastAsia="Times New Roman" w:cs="Arial"/>
                <w:lang w:val="es-PE"/>
              </w:rPr>
              <w:t xml:space="preserve">Numeral </w:t>
            </w:r>
            <w:r w:rsidRPr="00286D3B">
              <w:rPr>
                <w:rFonts w:eastAsia="Times New Roman" w:cs="Arial"/>
                <w:lang w:val="es-PE"/>
              </w:rPr>
              <w:t xml:space="preserve">3.6 del Anexo </w:t>
            </w:r>
            <w:r w:rsidR="00286D3B" w:rsidRPr="00286D3B">
              <w:rPr>
                <w:rFonts w:eastAsia="Times New Roman" w:cs="Arial"/>
                <w:lang w:val="es-PE"/>
              </w:rPr>
              <w:t xml:space="preserve">N° </w:t>
            </w:r>
            <w:r w:rsidRPr="00286D3B">
              <w:rPr>
                <w:rFonts w:eastAsia="Times New Roman" w:cs="Arial"/>
                <w:lang w:val="es-PE"/>
              </w:rPr>
              <w:t>8</w:t>
            </w:r>
            <w:r w:rsidR="00286D3B" w:rsidRPr="00286D3B">
              <w:rPr>
                <w:rFonts w:eastAsia="Times New Roman" w:cs="Arial"/>
                <w:lang w:val="es-PE"/>
              </w:rPr>
              <w:t>-</w:t>
            </w:r>
            <w:r w:rsidRPr="00286D3B">
              <w:rPr>
                <w:rFonts w:eastAsia="Times New Roman" w:cs="Arial"/>
                <w:lang w:val="es-PE"/>
              </w:rPr>
              <w:t xml:space="preserve">B, debido a que el requerimiento de bloqueo no depende de cada una de las entidades beneficiarias sino de </w:t>
            </w:r>
            <w:r w:rsidRPr="00286D3B">
              <w:rPr>
                <w:lang w:val="es-PE"/>
              </w:rPr>
              <w:t>la Dirección Regional de Educación, Dirección Regional de Salud, Región Policial correspondientes de cada región</w:t>
            </w:r>
            <w:r w:rsidR="00286D3B" w:rsidRPr="00286D3B">
              <w:rPr>
                <w:lang w:val="es-PE"/>
              </w:rPr>
              <w:t>,</w:t>
            </w:r>
            <w:r w:rsidRPr="00286D3B">
              <w:rPr>
                <w:lang w:val="es-PE"/>
              </w:rPr>
              <w:t xml:space="preserve"> como se indica en dicho numeral.</w:t>
            </w:r>
          </w:p>
          <w:p w14:paraId="4A8B1681" w14:textId="77777777" w:rsidR="00D6467B" w:rsidRPr="00286D3B" w:rsidRDefault="00D6467B" w:rsidP="00D6467B">
            <w:pPr>
              <w:jc w:val="both"/>
              <w:rPr>
                <w:rFonts w:cs="Arial"/>
                <w:lang w:val="es-PE"/>
              </w:rPr>
            </w:pPr>
          </w:p>
        </w:tc>
      </w:tr>
    </w:tbl>
    <w:p w14:paraId="5D1BE731"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5D2F6248" w14:textId="77777777" w:rsidTr="00BE4C6E">
        <w:trPr>
          <w:trHeight w:val="929"/>
        </w:trPr>
        <w:tc>
          <w:tcPr>
            <w:tcW w:w="3934" w:type="dxa"/>
          </w:tcPr>
          <w:p w14:paraId="12812050"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7EC16AE9" w14:textId="7EA0108F" w:rsidR="001F3F33" w:rsidRPr="00DC78DF" w:rsidRDefault="00BE03CF" w:rsidP="00BE4C6E">
            <w:pPr>
              <w:rPr>
                <w:rFonts w:cs="Arial"/>
                <w:lang w:val="es-PE"/>
              </w:rPr>
            </w:pPr>
            <w:r>
              <w:rPr>
                <w:rFonts w:cs="Arial"/>
                <w:lang w:val="es-PE"/>
              </w:rPr>
              <w:t>376</w:t>
            </w:r>
          </w:p>
        </w:tc>
      </w:tr>
      <w:tr w:rsidR="001F3F33" w:rsidRPr="00DC78DF" w14:paraId="087F3BFB" w14:textId="77777777" w:rsidTr="00BE4C6E">
        <w:trPr>
          <w:trHeight w:val="929"/>
        </w:trPr>
        <w:tc>
          <w:tcPr>
            <w:tcW w:w="3934" w:type="dxa"/>
          </w:tcPr>
          <w:p w14:paraId="7DDA44E3"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3991A569" w14:textId="77777777" w:rsidR="001F3F33" w:rsidRPr="00DC78DF" w:rsidRDefault="001F3F33" w:rsidP="00BE4C6E">
            <w:pPr>
              <w:jc w:val="both"/>
              <w:rPr>
                <w:rFonts w:cs="Arial"/>
                <w:lang w:val="es-PE"/>
              </w:rPr>
            </w:pPr>
          </w:p>
          <w:p w14:paraId="23838B2E" w14:textId="77777777" w:rsidR="001F3F33" w:rsidRPr="00DC78DF" w:rsidRDefault="001F3F33" w:rsidP="00BE4C6E">
            <w:pPr>
              <w:jc w:val="both"/>
              <w:rPr>
                <w:rFonts w:cs="Arial"/>
                <w:lang w:val="es-PE"/>
              </w:rPr>
            </w:pPr>
            <w:r w:rsidRPr="00DC78DF">
              <w:rPr>
                <w:rFonts w:cs="Arial"/>
                <w:lang w:val="es-PE"/>
              </w:rPr>
              <w:t>Numeral 3.7.3 del numeral 3.7 denominado ACCESO A INTERNET</w:t>
            </w:r>
          </w:p>
        </w:tc>
      </w:tr>
      <w:tr w:rsidR="001F3F33" w:rsidRPr="00DC78DF" w14:paraId="66E79F0F" w14:textId="77777777" w:rsidTr="00BE4C6E">
        <w:trPr>
          <w:trHeight w:val="685"/>
        </w:trPr>
        <w:tc>
          <w:tcPr>
            <w:tcW w:w="8444" w:type="dxa"/>
            <w:gridSpan w:val="2"/>
          </w:tcPr>
          <w:p w14:paraId="142CBE9D" w14:textId="77777777" w:rsidR="001F3F33" w:rsidRPr="00DC78DF" w:rsidRDefault="001F3F33" w:rsidP="00BE4C6E">
            <w:pPr>
              <w:jc w:val="both"/>
              <w:rPr>
                <w:rFonts w:cs="Arial"/>
                <w:lang w:val="es-PE"/>
              </w:rPr>
            </w:pPr>
            <w:r w:rsidRPr="00DC78DF">
              <w:rPr>
                <w:rFonts w:cs="Arial"/>
                <w:lang w:val="es-PE"/>
              </w:rPr>
              <w:t>El numeral 3.7.3 establece que “la instalación de acceso a Internet es libre de pago para las INSTITUCIONES ABONADAS OBLIGATORIAS y otros CONTRATANTES de las LOCALIDADES BENEFICIARIAS, siempre que en conjunto no superen el número de instalaciones indicado en la Tabla 3”.</w:t>
            </w:r>
          </w:p>
          <w:p w14:paraId="139949E1" w14:textId="77777777" w:rsidR="001F3F33" w:rsidRPr="00DC78DF" w:rsidRDefault="001F3F33" w:rsidP="00BE4C6E">
            <w:pPr>
              <w:jc w:val="both"/>
              <w:rPr>
                <w:rFonts w:cs="Arial"/>
                <w:lang w:val="es-PE"/>
              </w:rPr>
            </w:pPr>
          </w:p>
          <w:p w14:paraId="7AB40318" w14:textId="77777777" w:rsidR="001F3F33" w:rsidRPr="00DC78DF" w:rsidRDefault="001F3F33" w:rsidP="00BE4C6E">
            <w:pPr>
              <w:jc w:val="both"/>
              <w:rPr>
                <w:rFonts w:cs="Arial"/>
                <w:lang w:val="es-PE"/>
              </w:rPr>
            </w:pPr>
            <w:r w:rsidRPr="00DC78DF">
              <w:rPr>
                <w:rFonts w:cs="Arial"/>
                <w:lang w:val="es-PE"/>
              </w:rPr>
              <w:t>Con relación a todos los casos en que se exige al CONTRATADO la prestación de servicios o entrega de bienes “en forma gratuita, sin costo o libres de pago” (instalación de servicio de Internet, instalación de servicio de Intranet, entrega de módulos de acceso, etc.) se debe precisar que los mismos no constituyen una liberalidad del CONTRATADO, sino por el contrario una obligación contractual que se asume frente al Estado, razón por la cual el cumplimiento de dichas obligaciones no originará la aplicación de tributo alguno, ni se considerara</w:t>
            </w:r>
            <w:r w:rsidR="00D6467B" w:rsidRPr="00DC78DF">
              <w:rPr>
                <w:rFonts w:cs="Arial"/>
                <w:lang w:val="es-PE"/>
              </w:rPr>
              <w:t xml:space="preserve"> como una operación no gravada.</w:t>
            </w:r>
          </w:p>
        </w:tc>
      </w:tr>
      <w:tr w:rsidR="00D6467B" w:rsidRPr="00286D3B" w14:paraId="30D40347" w14:textId="77777777" w:rsidTr="00BE4C6E">
        <w:trPr>
          <w:trHeight w:val="685"/>
        </w:trPr>
        <w:tc>
          <w:tcPr>
            <w:tcW w:w="8444" w:type="dxa"/>
            <w:gridSpan w:val="2"/>
          </w:tcPr>
          <w:p w14:paraId="5ECDFFA7" w14:textId="77777777" w:rsidR="00F4322E" w:rsidRPr="00286D3B" w:rsidRDefault="00F4322E" w:rsidP="00F4322E">
            <w:pPr>
              <w:contextualSpacing/>
              <w:rPr>
                <w:rFonts w:eastAsia="Times New Roman" w:cs="Arial"/>
                <w:lang w:val="es-PE"/>
              </w:rPr>
            </w:pPr>
            <w:r w:rsidRPr="00286D3B">
              <w:rPr>
                <w:rFonts w:eastAsia="Times New Roman" w:cs="Arial"/>
                <w:b/>
                <w:u w:val="single"/>
                <w:lang w:val="es-PE"/>
              </w:rPr>
              <w:t>Respuesta</w:t>
            </w:r>
            <w:r w:rsidRPr="00286D3B">
              <w:rPr>
                <w:rFonts w:eastAsia="Times New Roman" w:cs="Arial"/>
                <w:lang w:val="es-PE"/>
              </w:rPr>
              <w:t>:</w:t>
            </w:r>
          </w:p>
          <w:p w14:paraId="1FD59784" w14:textId="77777777" w:rsidR="00F4322E" w:rsidRPr="00286D3B" w:rsidRDefault="00F4322E" w:rsidP="00F4322E">
            <w:pPr>
              <w:contextualSpacing/>
              <w:rPr>
                <w:rFonts w:eastAsia="Times New Roman" w:cs="Arial"/>
                <w:lang w:val="es-PE"/>
              </w:rPr>
            </w:pPr>
          </w:p>
          <w:p w14:paraId="6022615E" w14:textId="018600BC" w:rsidR="00D6467B" w:rsidRPr="00286D3B" w:rsidRDefault="004D40B5" w:rsidP="00D6467B">
            <w:pPr>
              <w:contextualSpacing/>
              <w:rPr>
                <w:rFonts w:eastAsia="Times New Roman" w:cs="Arial"/>
                <w:lang w:val="es-PE"/>
              </w:rPr>
            </w:pPr>
            <w:r w:rsidRPr="00286D3B">
              <w:rPr>
                <w:rFonts w:eastAsia="Times New Roman" w:cs="Arial"/>
                <w:lang w:val="es-PE"/>
              </w:rPr>
              <w:t xml:space="preserve">Ceñirse a lo establecido en </w:t>
            </w:r>
            <w:r w:rsidR="00074A69" w:rsidRPr="00286D3B">
              <w:rPr>
                <w:rFonts w:eastAsia="Times New Roman" w:cs="Arial"/>
                <w:lang w:val="es-PE"/>
              </w:rPr>
              <w:t>las BASES.</w:t>
            </w:r>
          </w:p>
          <w:p w14:paraId="21FE38C1" w14:textId="77777777" w:rsidR="00D6467B" w:rsidRPr="00286D3B" w:rsidRDefault="00D6467B" w:rsidP="00D6467B">
            <w:pPr>
              <w:jc w:val="both"/>
              <w:rPr>
                <w:rFonts w:cs="Arial"/>
                <w:lang w:val="es-PE"/>
              </w:rPr>
            </w:pPr>
          </w:p>
        </w:tc>
      </w:tr>
    </w:tbl>
    <w:p w14:paraId="508E995A"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36626F8A" w14:textId="77777777" w:rsidTr="00BE4C6E">
        <w:trPr>
          <w:trHeight w:val="929"/>
        </w:trPr>
        <w:tc>
          <w:tcPr>
            <w:tcW w:w="3934" w:type="dxa"/>
          </w:tcPr>
          <w:p w14:paraId="099DF461"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0BB4E92F" w14:textId="5DA83649" w:rsidR="001F3F33" w:rsidRPr="00DC78DF" w:rsidRDefault="00BE03CF" w:rsidP="00BE4C6E">
            <w:pPr>
              <w:rPr>
                <w:rFonts w:cs="Arial"/>
                <w:lang w:val="es-PE"/>
              </w:rPr>
            </w:pPr>
            <w:r>
              <w:rPr>
                <w:rFonts w:cs="Arial"/>
                <w:lang w:val="es-PE"/>
              </w:rPr>
              <w:t>377</w:t>
            </w:r>
          </w:p>
        </w:tc>
      </w:tr>
      <w:tr w:rsidR="001F3F33" w:rsidRPr="00DC78DF" w14:paraId="315ECAB9" w14:textId="77777777" w:rsidTr="00BE4C6E">
        <w:trPr>
          <w:trHeight w:val="929"/>
        </w:trPr>
        <w:tc>
          <w:tcPr>
            <w:tcW w:w="3934" w:type="dxa"/>
          </w:tcPr>
          <w:p w14:paraId="795DD533"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1FC8FE17" w14:textId="77777777" w:rsidR="001F3F33" w:rsidRPr="00DC78DF" w:rsidRDefault="001F3F33" w:rsidP="00BE4C6E">
            <w:pPr>
              <w:jc w:val="both"/>
              <w:rPr>
                <w:rFonts w:cs="Arial"/>
                <w:lang w:val="es-PE"/>
              </w:rPr>
            </w:pPr>
          </w:p>
          <w:p w14:paraId="7CC875DE" w14:textId="77777777" w:rsidR="001F3F33" w:rsidRPr="00DC78DF" w:rsidRDefault="001F3F33" w:rsidP="00BE4C6E">
            <w:pPr>
              <w:jc w:val="both"/>
              <w:rPr>
                <w:rFonts w:cs="Arial"/>
                <w:lang w:val="es-PE"/>
              </w:rPr>
            </w:pPr>
            <w:r w:rsidRPr="00DC78DF">
              <w:rPr>
                <w:rFonts w:cs="Arial"/>
                <w:lang w:val="es-PE"/>
              </w:rPr>
              <w:t>Numeral 3.7.4 del numeral 3.7 denominado ACCESO A INTERNET</w:t>
            </w:r>
          </w:p>
        </w:tc>
      </w:tr>
      <w:tr w:rsidR="001F3F33" w:rsidRPr="00DC78DF" w14:paraId="57653ABC" w14:textId="77777777" w:rsidTr="00BE4C6E">
        <w:trPr>
          <w:trHeight w:val="685"/>
        </w:trPr>
        <w:tc>
          <w:tcPr>
            <w:tcW w:w="8444" w:type="dxa"/>
            <w:gridSpan w:val="2"/>
          </w:tcPr>
          <w:p w14:paraId="1C93E577" w14:textId="77777777" w:rsidR="001F3F33" w:rsidRPr="00DC78DF" w:rsidRDefault="001F3F33" w:rsidP="00BE4C6E">
            <w:pPr>
              <w:jc w:val="both"/>
              <w:rPr>
                <w:rFonts w:cs="Arial"/>
                <w:lang w:val="es-PE"/>
              </w:rPr>
            </w:pPr>
            <w:r w:rsidRPr="00DC78DF">
              <w:rPr>
                <w:rFonts w:cs="Arial"/>
                <w:lang w:val="es-PE"/>
              </w:rPr>
              <w:t>El numeral 3.7.4 establece las tarifas de servicios, así como la respectiva velocidad de descarga contratada, las cuales van de 2 a 40 Mbps. Se solicita confirmar que los planes que contemplan velocidades contratadas menores a los 10 Mbps con 40% de velocidad mínima garantizada no serán considerados contrarios a la Resolución Ministerial N° 482-2018/MTC/0.1.0.3.</w:t>
            </w:r>
          </w:p>
          <w:p w14:paraId="70D6B9EE" w14:textId="77777777" w:rsidR="001F3F33" w:rsidRPr="00DC78DF" w:rsidRDefault="001F3F33" w:rsidP="00BE4C6E">
            <w:pPr>
              <w:jc w:val="both"/>
              <w:rPr>
                <w:rFonts w:cs="Arial"/>
              </w:rPr>
            </w:pPr>
            <w:r w:rsidRPr="00DC78DF">
              <w:rPr>
                <w:rFonts w:cs="Arial"/>
              </w:rPr>
              <w:t>Adicionalmente, las tarifas establecidas se encuentran sujetas a modificación del regulador. Proponemos que dichas tarifas no sean modificadas dentro de los tres (03) primeros años después del inicio de operación del Proyecto; toda vez, que el análisis económico del mismo se realiza en base a las tarifas actuales y considerando que la aplicación efectiva de las mismas se realizará como mínimo luego de dos (02) años de haberse suscrito el CONTRATO DE FINANCIAMIENTO.</w:t>
            </w:r>
          </w:p>
          <w:p w14:paraId="78A7C609" w14:textId="77777777" w:rsidR="001F3F33" w:rsidRPr="00DC78DF" w:rsidRDefault="001F3F33" w:rsidP="00BE4C6E">
            <w:pPr>
              <w:jc w:val="both"/>
              <w:rPr>
                <w:rFonts w:cs="Arial"/>
                <w:lang w:val="es-PE"/>
              </w:rPr>
            </w:pPr>
            <w:r w:rsidRPr="00DC78DF">
              <w:rPr>
                <w:rFonts w:cs="Arial"/>
              </w:rPr>
              <w:t>Debe considerarse también, la necesidad de la tarifa de transporte de la Red Dorsal Nacional de Fibra Óptica y de la Red de Transporte del Proyecto, teniendo en cuenta que el Contratado se encuentra obligado a utilizar dicha red para brindar los servicios del Proyecto. Dicha tarifa resulta elevada a comparación de las tarifas del mercado por volumen.</w:t>
            </w:r>
          </w:p>
        </w:tc>
      </w:tr>
      <w:tr w:rsidR="00D6467B" w:rsidRPr="00286D3B" w14:paraId="736CADC8" w14:textId="77777777" w:rsidTr="00BE4C6E">
        <w:trPr>
          <w:trHeight w:val="685"/>
        </w:trPr>
        <w:tc>
          <w:tcPr>
            <w:tcW w:w="8444" w:type="dxa"/>
            <w:gridSpan w:val="2"/>
          </w:tcPr>
          <w:p w14:paraId="618B14B0" w14:textId="22BE4D3E" w:rsidR="00D6467B" w:rsidRPr="00286D3B" w:rsidRDefault="00D6467B" w:rsidP="00D6467B">
            <w:pPr>
              <w:contextualSpacing/>
              <w:rPr>
                <w:rFonts w:eastAsia="Times New Roman" w:cs="Arial"/>
                <w:lang w:val="es-PE"/>
              </w:rPr>
            </w:pPr>
            <w:r w:rsidRPr="00286D3B">
              <w:rPr>
                <w:rFonts w:eastAsia="Times New Roman" w:cs="Arial"/>
                <w:b/>
                <w:u w:val="single"/>
                <w:lang w:val="es-PE"/>
              </w:rPr>
              <w:t>Respuesta</w:t>
            </w:r>
            <w:r w:rsidRPr="00286D3B">
              <w:rPr>
                <w:rFonts w:eastAsia="Times New Roman" w:cs="Arial"/>
                <w:lang w:val="es-PE"/>
              </w:rPr>
              <w:t>:</w:t>
            </w:r>
          </w:p>
          <w:p w14:paraId="2FA58E56" w14:textId="77777777" w:rsidR="00074A69" w:rsidRPr="00286D3B" w:rsidRDefault="00074A69" w:rsidP="00D6467B">
            <w:pPr>
              <w:contextualSpacing/>
              <w:rPr>
                <w:rFonts w:eastAsia="Times New Roman" w:cs="Arial"/>
                <w:lang w:val="es-PE"/>
              </w:rPr>
            </w:pPr>
          </w:p>
          <w:p w14:paraId="7D525061" w14:textId="79A618A4" w:rsidR="00F4322E" w:rsidRPr="00286D3B" w:rsidRDefault="00F4322E" w:rsidP="00F4322E">
            <w:pPr>
              <w:contextualSpacing/>
              <w:jc w:val="both"/>
              <w:rPr>
                <w:rFonts w:cs="Arial"/>
                <w:lang w:val="es-PE"/>
              </w:rPr>
            </w:pPr>
            <w:r w:rsidRPr="00286D3B">
              <w:rPr>
                <w:rFonts w:eastAsia="Times New Roman" w:cs="Arial"/>
                <w:lang w:val="es-PE"/>
              </w:rPr>
              <w:t>Las tarifas que contemplan planes menores a 10 Mbps con 40% de velocidad asegurada no deberán ser comercializadas bajo el nombre de Acceso a Internet de banda ancha</w:t>
            </w:r>
            <w:r w:rsidR="00286D3B" w:rsidRPr="00286D3B">
              <w:rPr>
                <w:rFonts w:eastAsia="Times New Roman" w:cs="Arial"/>
                <w:lang w:val="es-PE"/>
              </w:rPr>
              <w:t>,</w:t>
            </w:r>
            <w:r w:rsidRPr="00286D3B">
              <w:rPr>
                <w:rFonts w:eastAsia="Times New Roman" w:cs="Arial"/>
                <w:lang w:val="es-PE"/>
              </w:rPr>
              <w:t xml:space="preserve"> de acuerdo a lo establecido en la </w:t>
            </w:r>
            <w:r w:rsidRPr="00286D3B">
              <w:rPr>
                <w:rFonts w:cs="Arial"/>
                <w:lang w:val="es-PE"/>
              </w:rPr>
              <w:t>Resolución Ministerial N° 482-2018/MTC/01.03.</w:t>
            </w:r>
          </w:p>
          <w:p w14:paraId="59E2A2F5" w14:textId="77777777" w:rsidR="002A1508" w:rsidRPr="00286D3B" w:rsidRDefault="002A1508" w:rsidP="00286D3B">
            <w:pPr>
              <w:contextualSpacing/>
              <w:jc w:val="both"/>
              <w:rPr>
                <w:rFonts w:asciiTheme="minorHAnsi" w:hAnsiTheme="minorHAnsi" w:cs="Arial"/>
                <w:lang w:val="es-PE"/>
              </w:rPr>
            </w:pPr>
          </w:p>
          <w:p w14:paraId="66926572" w14:textId="740C329A" w:rsidR="00F4322E" w:rsidRPr="00286D3B" w:rsidRDefault="00F4322E" w:rsidP="00F4322E">
            <w:pPr>
              <w:contextualSpacing/>
              <w:jc w:val="both"/>
              <w:rPr>
                <w:rFonts w:eastAsia="Times New Roman" w:cs="Arial"/>
                <w:lang w:eastAsia="es-ES"/>
              </w:rPr>
            </w:pPr>
            <w:r w:rsidRPr="00286D3B">
              <w:rPr>
                <w:rFonts w:eastAsia="Times New Roman" w:cs="Arial"/>
                <w:lang w:val="es-PE"/>
              </w:rPr>
              <w:t>Respecto a las tarifas</w:t>
            </w:r>
            <w:r w:rsidR="00286D3B" w:rsidRPr="00286D3B">
              <w:rPr>
                <w:rFonts w:eastAsia="Times New Roman" w:cs="Arial"/>
                <w:lang w:val="es-PE"/>
              </w:rPr>
              <w:t>,</w:t>
            </w:r>
            <w:r w:rsidRPr="00286D3B">
              <w:rPr>
                <w:rFonts w:eastAsia="Times New Roman" w:cs="Arial"/>
                <w:lang w:val="es-PE"/>
              </w:rPr>
              <w:t xml:space="preserve"> estas se rigen de acuerdo a la </w:t>
            </w:r>
            <w:r w:rsidRPr="00286D3B">
              <w:rPr>
                <w:rFonts w:eastAsia="Times New Roman" w:cs="Arial"/>
                <w:lang w:eastAsia="es-ES"/>
              </w:rPr>
              <w:t>Resolución de Consejo Directivo Nº 148-2018-CD/OSIPTEL y las modificatorias que se podrían dar en el futuro.</w:t>
            </w:r>
          </w:p>
          <w:p w14:paraId="194ABB74" w14:textId="77777777" w:rsidR="002A1508" w:rsidRPr="00286D3B" w:rsidRDefault="002A1508" w:rsidP="00286D3B">
            <w:pPr>
              <w:contextualSpacing/>
              <w:jc w:val="both"/>
              <w:rPr>
                <w:rFonts w:asciiTheme="minorHAnsi" w:eastAsia="Times New Roman" w:hAnsiTheme="minorHAnsi" w:cs="Arial"/>
                <w:lang w:eastAsia="es-ES"/>
              </w:rPr>
            </w:pPr>
          </w:p>
          <w:p w14:paraId="63062057" w14:textId="553D29B6" w:rsidR="002A1508" w:rsidRPr="00286D3B" w:rsidRDefault="00F4322E" w:rsidP="00D6467B">
            <w:pPr>
              <w:jc w:val="both"/>
              <w:rPr>
                <w:rFonts w:eastAsia="Times New Roman" w:cs="Arial"/>
                <w:lang w:eastAsia="es-ES"/>
              </w:rPr>
            </w:pPr>
            <w:r w:rsidRPr="00286D3B">
              <w:rPr>
                <w:rFonts w:eastAsia="Times New Roman" w:cs="Arial"/>
                <w:lang w:eastAsia="es-ES"/>
              </w:rPr>
              <w:t xml:space="preserve">Ceñirse a lo establecido en el </w:t>
            </w:r>
            <w:r w:rsidR="00286D3B" w:rsidRPr="00286D3B">
              <w:rPr>
                <w:rFonts w:eastAsia="Times New Roman" w:cs="Arial"/>
                <w:lang w:eastAsia="es-ES"/>
              </w:rPr>
              <w:t xml:space="preserve">Numeral </w:t>
            </w:r>
            <w:r w:rsidRPr="00286D3B">
              <w:rPr>
                <w:rFonts w:eastAsia="Times New Roman" w:cs="Arial"/>
                <w:lang w:eastAsia="es-ES"/>
              </w:rPr>
              <w:t xml:space="preserve">3.7 del </w:t>
            </w:r>
            <w:r w:rsidR="00286D3B" w:rsidRPr="00286D3B">
              <w:rPr>
                <w:rFonts w:eastAsia="Times New Roman" w:cs="Arial"/>
                <w:lang w:eastAsia="es-ES"/>
              </w:rPr>
              <w:t xml:space="preserve">Anexo N° </w:t>
            </w:r>
            <w:r w:rsidRPr="00286D3B">
              <w:rPr>
                <w:rFonts w:eastAsia="Times New Roman" w:cs="Arial"/>
                <w:lang w:eastAsia="es-ES"/>
              </w:rPr>
              <w:t>8</w:t>
            </w:r>
            <w:r w:rsidR="00286D3B" w:rsidRPr="00286D3B">
              <w:rPr>
                <w:rFonts w:eastAsia="Times New Roman" w:cs="Arial"/>
                <w:lang w:eastAsia="es-ES"/>
              </w:rPr>
              <w:t>-</w:t>
            </w:r>
            <w:r w:rsidRPr="00286D3B">
              <w:rPr>
                <w:rFonts w:eastAsia="Times New Roman" w:cs="Arial"/>
                <w:lang w:eastAsia="es-ES"/>
              </w:rPr>
              <w:t>B</w:t>
            </w:r>
            <w:r w:rsidR="00286D3B" w:rsidRPr="00286D3B">
              <w:rPr>
                <w:rFonts w:eastAsia="Times New Roman" w:cs="Arial"/>
                <w:lang w:eastAsia="es-ES"/>
              </w:rPr>
              <w:t xml:space="preserve"> de las BASES.</w:t>
            </w:r>
          </w:p>
          <w:p w14:paraId="709DDE79" w14:textId="77777777" w:rsidR="00D6467B" w:rsidRPr="00286D3B" w:rsidRDefault="00D6467B" w:rsidP="00D6467B">
            <w:pPr>
              <w:jc w:val="both"/>
              <w:rPr>
                <w:rFonts w:cs="Arial"/>
                <w:lang w:val="es-PE"/>
              </w:rPr>
            </w:pPr>
          </w:p>
        </w:tc>
      </w:tr>
    </w:tbl>
    <w:p w14:paraId="2B53CC2A"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11E334B7" w14:textId="77777777" w:rsidTr="00BE4C6E">
        <w:trPr>
          <w:trHeight w:val="929"/>
        </w:trPr>
        <w:tc>
          <w:tcPr>
            <w:tcW w:w="3934" w:type="dxa"/>
          </w:tcPr>
          <w:p w14:paraId="47FE0AA4"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77EB1DCD" w14:textId="19377480" w:rsidR="001F3F33" w:rsidRPr="00DC78DF" w:rsidRDefault="00BE03CF" w:rsidP="00BE4C6E">
            <w:pPr>
              <w:rPr>
                <w:rFonts w:cs="Arial"/>
                <w:lang w:val="es-PE"/>
              </w:rPr>
            </w:pPr>
            <w:r>
              <w:rPr>
                <w:rFonts w:cs="Arial"/>
                <w:lang w:val="es-PE"/>
              </w:rPr>
              <w:t>378</w:t>
            </w:r>
          </w:p>
        </w:tc>
      </w:tr>
      <w:tr w:rsidR="001F3F33" w:rsidRPr="00DC78DF" w14:paraId="7A509D81" w14:textId="77777777" w:rsidTr="00BE4C6E">
        <w:trPr>
          <w:trHeight w:val="929"/>
        </w:trPr>
        <w:tc>
          <w:tcPr>
            <w:tcW w:w="3934" w:type="dxa"/>
          </w:tcPr>
          <w:p w14:paraId="546A120B"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0443075E" w14:textId="77777777" w:rsidR="001F3F33" w:rsidRPr="00DC78DF" w:rsidRDefault="001F3F33" w:rsidP="00BE4C6E">
            <w:pPr>
              <w:jc w:val="both"/>
              <w:rPr>
                <w:rFonts w:cs="Arial"/>
                <w:lang w:val="es-PE"/>
              </w:rPr>
            </w:pPr>
          </w:p>
          <w:p w14:paraId="1A7E4CAF" w14:textId="77777777" w:rsidR="001F3F33" w:rsidRPr="00DC78DF" w:rsidRDefault="001F3F33" w:rsidP="00BE4C6E">
            <w:pPr>
              <w:jc w:val="both"/>
              <w:rPr>
                <w:rFonts w:cs="Arial"/>
                <w:lang w:val="es-PE"/>
              </w:rPr>
            </w:pPr>
            <w:r w:rsidRPr="00DC78DF">
              <w:rPr>
                <w:rFonts w:cs="Arial"/>
                <w:lang w:val="es-PE"/>
              </w:rPr>
              <w:t>Numeral 4.1.10 del numeral 4.1 denominado CONSIDERACIONES PARA LA INGENIERIA DE LA RED DE ACCESO</w:t>
            </w:r>
          </w:p>
        </w:tc>
      </w:tr>
      <w:tr w:rsidR="001F3F33" w:rsidRPr="00DC78DF" w14:paraId="43249A04" w14:textId="77777777" w:rsidTr="00BE4C6E">
        <w:trPr>
          <w:trHeight w:val="685"/>
        </w:trPr>
        <w:tc>
          <w:tcPr>
            <w:tcW w:w="8444" w:type="dxa"/>
            <w:gridSpan w:val="2"/>
          </w:tcPr>
          <w:p w14:paraId="01B74618" w14:textId="77777777" w:rsidR="001F3F33" w:rsidRPr="00DC78DF" w:rsidRDefault="001F3F33" w:rsidP="00BE4C6E">
            <w:pPr>
              <w:jc w:val="both"/>
              <w:rPr>
                <w:rFonts w:cs="Arial"/>
                <w:lang w:val="es-PE"/>
              </w:rPr>
            </w:pPr>
            <w:r w:rsidRPr="00DC78DF">
              <w:rPr>
                <w:rFonts w:cs="Arial"/>
                <w:lang w:val="es-PE"/>
              </w:rPr>
              <w:t xml:space="preserve">El numeral 4.1.10 se dispone que en caso el CONTRATADO requiera utilizar el espectro radioeléctrico, será  su responsabilidad utilizar bandas de frecuencia de las cuales tenga la seguridad que existen canales o frecuencias libres de uso en un horizonte no menor a seis (06) meses posteriores a la FECHA DE CIERRE. </w:t>
            </w:r>
          </w:p>
          <w:p w14:paraId="6F08AD4E" w14:textId="77777777" w:rsidR="001F3F33" w:rsidRPr="00DC78DF" w:rsidRDefault="001F3F33" w:rsidP="00BE4C6E">
            <w:pPr>
              <w:jc w:val="both"/>
              <w:rPr>
                <w:rFonts w:cs="Arial"/>
                <w:lang w:val="es-PE"/>
              </w:rPr>
            </w:pPr>
          </w:p>
          <w:p w14:paraId="3AED7815" w14:textId="77777777" w:rsidR="001F3F33" w:rsidRPr="00DC78DF" w:rsidRDefault="001F3F33" w:rsidP="00BE4C6E">
            <w:pPr>
              <w:jc w:val="both"/>
              <w:rPr>
                <w:rFonts w:cs="Arial"/>
                <w:lang w:val="es-PE"/>
              </w:rPr>
            </w:pPr>
            <w:r w:rsidRPr="00DC78DF">
              <w:rPr>
                <w:rFonts w:cs="Arial"/>
                <w:lang w:val="es-PE"/>
              </w:rPr>
              <w:t xml:space="preserve">Solicitamos aclarar si es que esta declaración asume que el Estado estaría impulsando el uso de bandas licenciadas debido a que con ellas se asegura la calidad solicitada; ¿o se prevé también el uso de bandas no licenciadas como 2,4 u 5,8 usadas por redes WI-FI y con las cuales no se conseguirían los </w:t>
            </w:r>
            <w:r w:rsidR="00D6467B" w:rsidRPr="00DC78DF">
              <w:rPr>
                <w:rFonts w:cs="Arial"/>
                <w:lang w:val="es-PE"/>
              </w:rPr>
              <w:t>niveles de calidad solicitados?</w:t>
            </w:r>
          </w:p>
        </w:tc>
      </w:tr>
      <w:tr w:rsidR="00D6467B" w:rsidRPr="00525BEE" w14:paraId="5CE39BCE" w14:textId="77777777" w:rsidTr="00BE4C6E">
        <w:trPr>
          <w:trHeight w:val="685"/>
        </w:trPr>
        <w:tc>
          <w:tcPr>
            <w:tcW w:w="8444" w:type="dxa"/>
            <w:gridSpan w:val="2"/>
          </w:tcPr>
          <w:p w14:paraId="6E3563DE" w14:textId="77777777" w:rsidR="00D6467B" w:rsidRPr="00525BEE" w:rsidRDefault="00D6467B" w:rsidP="00D6467B">
            <w:pPr>
              <w:contextualSpacing/>
              <w:rPr>
                <w:rFonts w:eastAsia="Times New Roman" w:cs="Arial"/>
                <w:lang w:val="es-PE"/>
              </w:rPr>
            </w:pPr>
            <w:r w:rsidRPr="00525BEE">
              <w:rPr>
                <w:rFonts w:eastAsia="Times New Roman" w:cs="Arial"/>
                <w:b/>
                <w:u w:val="single"/>
                <w:lang w:val="es-PE"/>
              </w:rPr>
              <w:t>Respuesta</w:t>
            </w:r>
            <w:r w:rsidRPr="00525BEE">
              <w:rPr>
                <w:rFonts w:eastAsia="Times New Roman" w:cs="Arial"/>
                <w:lang w:val="es-PE"/>
              </w:rPr>
              <w:t>:</w:t>
            </w:r>
          </w:p>
          <w:p w14:paraId="11452261" w14:textId="77777777" w:rsidR="00074A69" w:rsidRPr="00525BEE" w:rsidRDefault="00074A69" w:rsidP="00D6467B">
            <w:pPr>
              <w:contextualSpacing/>
              <w:rPr>
                <w:rFonts w:eastAsia="Times New Roman" w:cs="Arial"/>
                <w:lang w:val="es-PE"/>
              </w:rPr>
            </w:pPr>
          </w:p>
          <w:p w14:paraId="244497EA" w14:textId="7DEEB009" w:rsidR="00D6467B" w:rsidRPr="00525BEE" w:rsidRDefault="00F4322E" w:rsidP="00D6467B">
            <w:pPr>
              <w:jc w:val="both"/>
              <w:rPr>
                <w:rFonts w:cs="Arial"/>
                <w:lang w:val="es-PE"/>
              </w:rPr>
            </w:pPr>
            <w:r w:rsidRPr="00525BEE">
              <w:rPr>
                <w:rFonts w:cs="Arial"/>
                <w:lang w:val="es-PE"/>
              </w:rPr>
              <w:t xml:space="preserve">Se deja opción al CONTRATADO el uso del espectro radioeléctrico con el uso de bandas licenciadas, teniendo en consideración las premisas indicadas en el </w:t>
            </w:r>
            <w:r w:rsidR="00525BEE" w:rsidRPr="00525BEE">
              <w:rPr>
                <w:rFonts w:cs="Arial"/>
                <w:lang w:val="es-PE"/>
              </w:rPr>
              <w:t xml:space="preserve">Numeral </w:t>
            </w:r>
            <w:r w:rsidRPr="00525BEE">
              <w:rPr>
                <w:rFonts w:cs="Arial"/>
                <w:lang w:val="es-PE"/>
              </w:rPr>
              <w:t xml:space="preserve">4.1.10 del Anexo </w:t>
            </w:r>
            <w:r w:rsidR="00525BEE" w:rsidRPr="00525BEE">
              <w:rPr>
                <w:rFonts w:cs="Arial"/>
                <w:lang w:val="es-PE"/>
              </w:rPr>
              <w:t xml:space="preserve">N° </w:t>
            </w:r>
            <w:r w:rsidRPr="00525BEE">
              <w:rPr>
                <w:rFonts w:cs="Arial"/>
                <w:lang w:val="es-PE"/>
              </w:rPr>
              <w:t>8-B</w:t>
            </w:r>
            <w:r w:rsidR="00525BEE" w:rsidRPr="00525BEE">
              <w:rPr>
                <w:rFonts w:cs="Arial"/>
                <w:lang w:val="es-PE"/>
              </w:rPr>
              <w:t xml:space="preserve"> de las BASES</w:t>
            </w:r>
            <w:r w:rsidRPr="00525BEE">
              <w:rPr>
                <w:rFonts w:cs="Arial"/>
                <w:lang w:val="es-PE"/>
              </w:rPr>
              <w:t>.</w:t>
            </w:r>
          </w:p>
          <w:p w14:paraId="7684BA15" w14:textId="77777777" w:rsidR="002A1508" w:rsidRPr="00525BEE" w:rsidRDefault="002A1508" w:rsidP="00D6467B">
            <w:pPr>
              <w:jc w:val="both"/>
              <w:rPr>
                <w:rFonts w:cs="Arial"/>
                <w:lang w:val="es-PE"/>
              </w:rPr>
            </w:pPr>
          </w:p>
        </w:tc>
      </w:tr>
    </w:tbl>
    <w:p w14:paraId="22DD287F"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0193693A" w14:textId="77777777" w:rsidTr="00BE4C6E">
        <w:trPr>
          <w:trHeight w:val="929"/>
        </w:trPr>
        <w:tc>
          <w:tcPr>
            <w:tcW w:w="3934" w:type="dxa"/>
          </w:tcPr>
          <w:p w14:paraId="696164C4"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5863A3E5" w14:textId="7F7D0E24" w:rsidR="001F3F33" w:rsidRPr="00DC78DF" w:rsidRDefault="00BE03CF" w:rsidP="00BE4C6E">
            <w:pPr>
              <w:rPr>
                <w:rFonts w:cs="Arial"/>
                <w:lang w:val="es-PE"/>
              </w:rPr>
            </w:pPr>
            <w:r>
              <w:rPr>
                <w:rFonts w:cs="Arial"/>
                <w:lang w:val="es-PE"/>
              </w:rPr>
              <w:t>379</w:t>
            </w:r>
          </w:p>
        </w:tc>
      </w:tr>
      <w:tr w:rsidR="001F3F33" w:rsidRPr="00DC78DF" w14:paraId="39228ECD" w14:textId="77777777" w:rsidTr="00BE4C6E">
        <w:trPr>
          <w:trHeight w:val="929"/>
        </w:trPr>
        <w:tc>
          <w:tcPr>
            <w:tcW w:w="3934" w:type="dxa"/>
          </w:tcPr>
          <w:p w14:paraId="0F38922B"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084C22AA" w14:textId="77777777" w:rsidR="001F3F33" w:rsidRPr="00DC78DF" w:rsidRDefault="001F3F33" w:rsidP="00BE4C6E">
            <w:pPr>
              <w:jc w:val="both"/>
              <w:rPr>
                <w:rFonts w:cs="Arial"/>
                <w:lang w:val="es-PE"/>
              </w:rPr>
            </w:pPr>
          </w:p>
          <w:p w14:paraId="6BDA84B9" w14:textId="77777777" w:rsidR="001F3F33" w:rsidRPr="00DC78DF" w:rsidRDefault="001F3F33" w:rsidP="00BE4C6E">
            <w:pPr>
              <w:jc w:val="both"/>
              <w:rPr>
                <w:rFonts w:cs="Arial"/>
                <w:lang w:val="es-PE"/>
              </w:rPr>
            </w:pPr>
            <w:r w:rsidRPr="00DC78DF">
              <w:rPr>
                <w:rFonts w:cs="Arial"/>
                <w:lang w:val="es-PE"/>
              </w:rPr>
              <w:t>Numeral 4.1.18 del numeral 4.1 denominado CONSIDERACIONES PARA LA INGENIERIA DE LA RED DE ACCESO</w:t>
            </w:r>
          </w:p>
        </w:tc>
      </w:tr>
      <w:tr w:rsidR="001F3F33" w:rsidRPr="00DC78DF" w14:paraId="2453EE7E" w14:textId="77777777" w:rsidTr="00BE4C6E">
        <w:trPr>
          <w:trHeight w:val="685"/>
        </w:trPr>
        <w:tc>
          <w:tcPr>
            <w:tcW w:w="8444" w:type="dxa"/>
            <w:gridSpan w:val="2"/>
          </w:tcPr>
          <w:p w14:paraId="7DCD2BC1" w14:textId="77777777" w:rsidR="001F3F33" w:rsidRPr="00DC78DF" w:rsidRDefault="001F3F33" w:rsidP="00BE4C6E">
            <w:pPr>
              <w:jc w:val="both"/>
              <w:rPr>
                <w:rFonts w:cs="Arial"/>
                <w:lang w:val="es-PE"/>
              </w:rPr>
            </w:pPr>
            <w:r w:rsidRPr="00DC78DF">
              <w:rPr>
                <w:rFonts w:cs="Arial"/>
                <w:lang w:val="es-PE"/>
              </w:rPr>
              <w:t>El numeral 4.1.18 se dispone que el CONTRATADO es responsable del cuidado del equipamiento (hardware y software) que instala para la RED DE ACCESO y de implementar los mecanismos de seguridad física (de acuerdo con lo señalado en el Apéndice N° 21 del presente Anexo) y de red, así como de protección eléctrica, para dicha red.</w:t>
            </w:r>
          </w:p>
          <w:p w14:paraId="431490C9" w14:textId="77777777" w:rsidR="001F3F33" w:rsidRPr="00DC78DF" w:rsidRDefault="001F3F33" w:rsidP="00BE4C6E">
            <w:pPr>
              <w:jc w:val="both"/>
              <w:rPr>
                <w:rFonts w:cs="Arial"/>
                <w:lang w:val="es-PE"/>
              </w:rPr>
            </w:pPr>
          </w:p>
          <w:p w14:paraId="07034AA9" w14:textId="77777777" w:rsidR="001F3F33" w:rsidRPr="00DC78DF" w:rsidRDefault="001F3F33" w:rsidP="00BE4C6E">
            <w:pPr>
              <w:jc w:val="both"/>
              <w:rPr>
                <w:rFonts w:cs="Arial"/>
                <w:lang w:val="es-PE"/>
              </w:rPr>
            </w:pPr>
            <w:r w:rsidRPr="00DC78DF">
              <w:rPr>
                <w:rFonts w:cs="Arial"/>
                <w:lang w:val="es-PE"/>
              </w:rPr>
              <w:t>Solicitamos aclarar que dicho equipamiento no incluye aquel instalado en los MODULOS DE ACCESO, cuya custodia debe corresponder a las INSTI</w:t>
            </w:r>
            <w:r w:rsidR="00C831CF" w:rsidRPr="00DC78DF">
              <w:rPr>
                <w:rFonts w:cs="Arial"/>
                <w:lang w:val="es-PE"/>
              </w:rPr>
              <w:t>TUCIONES ABONADAS OBLIGATORIAS.</w:t>
            </w:r>
          </w:p>
        </w:tc>
      </w:tr>
      <w:tr w:rsidR="00D6467B" w:rsidRPr="00EF5DA2" w14:paraId="242F016D" w14:textId="77777777" w:rsidTr="00BE4C6E">
        <w:trPr>
          <w:trHeight w:val="685"/>
        </w:trPr>
        <w:tc>
          <w:tcPr>
            <w:tcW w:w="8444" w:type="dxa"/>
            <w:gridSpan w:val="2"/>
          </w:tcPr>
          <w:p w14:paraId="42F11AFC" w14:textId="77777777" w:rsidR="00D6467B" w:rsidRPr="00EF5DA2" w:rsidRDefault="00D6467B" w:rsidP="00D6467B">
            <w:pPr>
              <w:contextualSpacing/>
              <w:rPr>
                <w:rFonts w:eastAsia="Times New Roman" w:cs="Arial"/>
                <w:lang w:val="es-PE"/>
              </w:rPr>
            </w:pPr>
            <w:r w:rsidRPr="00EF5DA2">
              <w:rPr>
                <w:rFonts w:eastAsia="Times New Roman" w:cs="Arial"/>
                <w:b/>
                <w:u w:val="single"/>
                <w:lang w:val="es-PE"/>
              </w:rPr>
              <w:t>Respuesta</w:t>
            </w:r>
            <w:r w:rsidRPr="00EF5DA2">
              <w:rPr>
                <w:rFonts w:eastAsia="Times New Roman" w:cs="Arial"/>
                <w:lang w:val="es-PE"/>
              </w:rPr>
              <w:t>:</w:t>
            </w:r>
          </w:p>
          <w:p w14:paraId="36A50CC4" w14:textId="77777777" w:rsidR="00074A69" w:rsidRPr="00EF5DA2" w:rsidRDefault="00074A69" w:rsidP="00D6467B">
            <w:pPr>
              <w:contextualSpacing/>
              <w:rPr>
                <w:rFonts w:eastAsia="Times New Roman" w:cs="Arial"/>
                <w:lang w:val="es-PE"/>
              </w:rPr>
            </w:pPr>
          </w:p>
          <w:p w14:paraId="74E77F29" w14:textId="00501C68" w:rsidR="002A1508" w:rsidRPr="00EF5DA2" w:rsidRDefault="00F4322E" w:rsidP="00D6467B">
            <w:pPr>
              <w:jc w:val="both"/>
              <w:rPr>
                <w:rFonts w:eastAsia="Times New Roman" w:cs="Arial"/>
                <w:lang w:val="es-PE"/>
              </w:rPr>
            </w:pPr>
            <w:r w:rsidRPr="00EF5DA2">
              <w:rPr>
                <w:rFonts w:eastAsia="Times New Roman" w:cs="Arial"/>
                <w:lang w:val="es-PE"/>
              </w:rPr>
              <w:t xml:space="preserve">Con relación a lo descrito en el </w:t>
            </w:r>
            <w:r w:rsidR="00EF5DA2" w:rsidRPr="00EF5DA2">
              <w:rPr>
                <w:rFonts w:eastAsia="Times New Roman" w:cs="Arial"/>
                <w:lang w:val="es-PE"/>
              </w:rPr>
              <w:t xml:space="preserve">Numeral </w:t>
            </w:r>
            <w:r w:rsidRPr="00EF5DA2">
              <w:rPr>
                <w:rFonts w:eastAsia="Times New Roman" w:cs="Arial"/>
                <w:lang w:val="es-PE"/>
              </w:rPr>
              <w:t>4.1.18 del Anexo N° 8-B de las BASES, el CONTRATADO es responsable del equipamiento de la RED DE ACCESO incluido el CPE</w:t>
            </w:r>
            <w:r w:rsidR="00EF5DA2" w:rsidRPr="00EF5DA2">
              <w:rPr>
                <w:rFonts w:eastAsia="Times New Roman" w:cs="Arial"/>
                <w:lang w:val="es-PE"/>
              </w:rPr>
              <w:t>,</w:t>
            </w:r>
            <w:r w:rsidRPr="00EF5DA2">
              <w:rPr>
                <w:rFonts w:eastAsia="Times New Roman" w:cs="Arial"/>
                <w:lang w:val="es-PE"/>
              </w:rPr>
              <w:t xml:space="preserve"> como se indica en el </w:t>
            </w:r>
            <w:r w:rsidR="00EF5DA2" w:rsidRPr="00EF5DA2">
              <w:rPr>
                <w:rFonts w:eastAsia="Times New Roman" w:cs="Arial"/>
                <w:lang w:val="es-PE"/>
              </w:rPr>
              <w:t xml:space="preserve">Numeral </w:t>
            </w:r>
            <w:r w:rsidRPr="00EF5DA2">
              <w:rPr>
                <w:rFonts w:eastAsia="Times New Roman" w:cs="Arial"/>
                <w:lang w:val="es-PE"/>
              </w:rPr>
              <w:t>3.2 del citado Anexo.</w:t>
            </w:r>
          </w:p>
          <w:p w14:paraId="3A95E996" w14:textId="77777777" w:rsidR="00D6467B" w:rsidRPr="00EF5DA2" w:rsidRDefault="00D6467B" w:rsidP="00D6467B">
            <w:pPr>
              <w:jc w:val="both"/>
              <w:rPr>
                <w:rFonts w:cs="Arial"/>
                <w:lang w:val="es-PE"/>
              </w:rPr>
            </w:pPr>
          </w:p>
        </w:tc>
      </w:tr>
    </w:tbl>
    <w:p w14:paraId="3A567596"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29F9EBF2" w14:textId="77777777" w:rsidTr="00BE4C6E">
        <w:trPr>
          <w:trHeight w:val="929"/>
        </w:trPr>
        <w:tc>
          <w:tcPr>
            <w:tcW w:w="3934" w:type="dxa"/>
          </w:tcPr>
          <w:p w14:paraId="21E9BDCE"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1F235829" w14:textId="7B946B64" w:rsidR="001F3F33" w:rsidRPr="00DC78DF" w:rsidRDefault="00BE03CF" w:rsidP="00BE4C6E">
            <w:pPr>
              <w:rPr>
                <w:rFonts w:cs="Arial"/>
                <w:lang w:val="es-PE"/>
              </w:rPr>
            </w:pPr>
            <w:r>
              <w:rPr>
                <w:rFonts w:cs="Arial"/>
                <w:lang w:val="es-PE"/>
              </w:rPr>
              <w:t>380</w:t>
            </w:r>
          </w:p>
        </w:tc>
      </w:tr>
      <w:tr w:rsidR="001F3F33" w:rsidRPr="00DC78DF" w14:paraId="12B61CEC" w14:textId="77777777" w:rsidTr="00BE4C6E">
        <w:trPr>
          <w:trHeight w:val="929"/>
        </w:trPr>
        <w:tc>
          <w:tcPr>
            <w:tcW w:w="3934" w:type="dxa"/>
          </w:tcPr>
          <w:p w14:paraId="73DD6E97"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10E8823B" w14:textId="77777777" w:rsidR="001F3F33" w:rsidRPr="00DC78DF" w:rsidRDefault="001F3F33" w:rsidP="00BE4C6E">
            <w:pPr>
              <w:jc w:val="both"/>
              <w:rPr>
                <w:rFonts w:cs="Arial"/>
                <w:lang w:val="es-PE"/>
              </w:rPr>
            </w:pPr>
          </w:p>
          <w:p w14:paraId="42D8D026" w14:textId="77777777" w:rsidR="001F3F33" w:rsidRPr="00DC78DF" w:rsidRDefault="001F3F33" w:rsidP="00BE4C6E">
            <w:pPr>
              <w:jc w:val="both"/>
              <w:rPr>
                <w:rFonts w:cs="Arial"/>
                <w:lang w:val="es-PE"/>
              </w:rPr>
            </w:pPr>
            <w:r w:rsidRPr="00DC78DF">
              <w:rPr>
                <w:rFonts w:cs="Arial"/>
                <w:lang w:val="es-PE"/>
              </w:rPr>
              <w:t>Literal a) del Numeral 4.2.18 del numeral 4.2.8 denominado SISTEMAS DE ENERGÍA</w:t>
            </w:r>
          </w:p>
        </w:tc>
      </w:tr>
      <w:tr w:rsidR="001F3F33" w:rsidRPr="00DC78DF" w14:paraId="5BF4506B" w14:textId="77777777" w:rsidTr="00BE4C6E">
        <w:trPr>
          <w:trHeight w:val="685"/>
        </w:trPr>
        <w:tc>
          <w:tcPr>
            <w:tcW w:w="8444" w:type="dxa"/>
            <w:gridSpan w:val="2"/>
          </w:tcPr>
          <w:p w14:paraId="6F80386A" w14:textId="77777777" w:rsidR="001F3F33" w:rsidRPr="00DC78DF" w:rsidRDefault="001F3F33" w:rsidP="00BE4C6E">
            <w:pPr>
              <w:jc w:val="both"/>
              <w:rPr>
                <w:rFonts w:cs="Arial"/>
                <w:lang w:val="es-PE"/>
              </w:rPr>
            </w:pPr>
            <w:r w:rsidRPr="00DC78DF">
              <w:rPr>
                <w:rFonts w:cs="Arial"/>
                <w:lang w:val="es-PE"/>
              </w:rPr>
              <w:t>El literal a) del numeral 4.2.18 se establece que el CONTRATADO es responsable de diseñar, instalar, operar y mantener un sistema de energía en las LOCALIDADES BENEFICIARIAS para el apropiado funcionamiento de cada POP</w:t>
            </w:r>
            <w:r w:rsidRPr="00DC78DF">
              <w:rPr>
                <w:rFonts w:cs="Arial"/>
              </w:rPr>
              <w:t xml:space="preserve"> con una autonomía mínima de soporte de energía en caso de falla del suministro de setenta y dos (72) horas para los Nodos Distritales y de cuarenta y ocho (48) horas para Nodos Intermedios y Terminales</w:t>
            </w:r>
            <w:r w:rsidRPr="00DC78DF">
              <w:rPr>
                <w:rFonts w:cs="Arial"/>
                <w:lang w:val="es-PE"/>
              </w:rPr>
              <w:t xml:space="preserve">. </w:t>
            </w:r>
          </w:p>
          <w:p w14:paraId="25011A91" w14:textId="77777777" w:rsidR="001F3F33" w:rsidRPr="00DC78DF" w:rsidRDefault="001F3F33" w:rsidP="00BE4C6E">
            <w:pPr>
              <w:jc w:val="both"/>
              <w:rPr>
                <w:rFonts w:cs="Arial"/>
                <w:lang w:val="es-PE"/>
              </w:rPr>
            </w:pPr>
          </w:p>
          <w:p w14:paraId="3665016C" w14:textId="77777777" w:rsidR="001F3F33" w:rsidRPr="00DC78DF" w:rsidRDefault="001F3F33" w:rsidP="00BE4C6E">
            <w:pPr>
              <w:jc w:val="both"/>
              <w:rPr>
                <w:rFonts w:cs="Arial"/>
                <w:lang w:val="es-PE"/>
              </w:rPr>
            </w:pPr>
            <w:r w:rsidRPr="00DC78DF">
              <w:rPr>
                <w:rFonts w:cs="Arial"/>
                <w:lang w:val="es-PE"/>
              </w:rPr>
              <w:t>Sobre el particular, consideramos que la instalación de un sistema de energía que no cuenta con suministro eléctrico no corresponde al servicio de telecomunicaciones propiamente dicho, y por tanto, no debería ser una exigencia para el CONTRATADO. Más aún, la ausencia de energía eléctrica debería calificar como un supuesto de fuerza mayor o he</w:t>
            </w:r>
            <w:r w:rsidR="00C831CF" w:rsidRPr="00DC78DF">
              <w:rPr>
                <w:rFonts w:cs="Arial"/>
                <w:lang w:val="es-PE"/>
              </w:rPr>
              <w:t>cho no imputable al CONTRATADO.</w:t>
            </w:r>
          </w:p>
        </w:tc>
      </w:tr>
      <w:tr w:rsidR="00D6467B" w:rsidRPr="00DA601E" w14:paraId="720CF7A2" w14:textId="77777777" w:rsidTr="00BE4C6E">
        <w:trPr>
          <w:trHeight w:val="685"/>
        </w:trPr>
        <w:tc>
          <w:tcPr>
            <w:tcW w:w="8444" w:type="dxa"/>
            <w:gridSpan w:val="2"/>
          </w:tcPr>
          <w:p w14:paraId="46BDFDF3" w14:textId="77777777" w:rsidR="00D6467B" w:rsidRPr="00DA601E" w:rsidRDefault="00D6467B" w:rsidP="00D6467B">
            <w:pPr>
              <w:contextualSpacing/>
              <w:rPr>
                <w:rFonts w:eastAsia="Times New Roman" w:cs="Arial"/>
                <w:lang w:val="es-PE"/>
              </w:rPr>
            </w:pPr>
            <w:r w:rsidRPr="00DA601E">
              <w:rPr>
                <w:rFonts w:eastAsia="Times New Roman" w:cs="Arial"/>
                <w:b/>
                <w:u w:val="single"/>
                <w:lang w:val="es-PE"/>
              </w:rPr>
              <w:t>Respuesta</w:t>
            </w:r>
            <w:r w:rsidRPr="00DA601E">
              <w:rPr>
                <w:rFonts w:eastAsia="Times New Roman" w:cs="Arial"/>
                <w:lang w:val="es-PE"/>
              </w:rPr>
              <w:t>:</w:t>
            </w:r>
          </w:p>
          <w:p w14:paraId="01C42E65" w14:textId="77777777" w:rsidR="00074A69" w:rsidRPr="00DA601E" w:rsidRDefault="00074A69" w:rsidP="00D6467B">
            <w:pPr>
              <w:contextualSpacing/>
              <w:rPr>
                <w:rFonts w:eastAsia="Times New Roman" w:cs="Arial"/>
                <w:lang w:val="es-PE"/>
              </w:rPr>
            </w:pPr>
          </w:p>
          <w:p w14:paraId="5E34875F" w14:textId="6DCC2110" w:rsidR="00D6467B" w:rsidRPr="00DA601E" w:rsidRDefault="00F4322E" w:rsidP="00D6467B">
            <w:pPr>
              <w:jc w:val="both"/>
              <w:rPr>
                <w:rFonts w:eastAsia="Times New Roman" w:cs="Arial"/>
                <w:lang w:val="es-PE"/>
              </w:rPr>
            </w:pPr>
            <w:r w:rsidRPr="00DA601E">
              <w:rPr>
                <w:rFonts w:eastAsia="Times New Roman" w:cs="Arial"/>
                <w:lang w:val="es-PE"/>
              </w:rPr>
              <w:t xml:space="preserve">El sistema de energía es uno de los sub sistemas de soporte para la operación de los sistemas de telecomunicaciones por lo cual es importante el diseño adecuado para la correcta provisión de servicios, al respecto </w:t>
            </w:r>
            <w:r w:rsidR="004D40B5" w:rsidRPr="00DA601E">
              <w:rPr>
                <w:rFonts w:eastAsia="Times New Roman" w:cs="Arial"/>
                <w:lang w:val="es-PE"/>
              </w:rPr>
              <w:t xml:space="preserve">ceñirse a lo establecido en el </w:t>
            </w:r>
            <w:r w:rsidR="00DA601E" w:rsidRPr="00DA601E">
              <w:rPr>
                <w:rFonts w:eastAsia="Times New Roman" w:cs="Arial"/>
                <w:lang w:val="es-PE"/>
              </w:rPr>
              <w:t xml:space="preserve">Numeral </w:t>
            </w:r>
            <w:r w:rsidRPr="00DA601E">
              <w:rPr>
                <w:rFonts w:eastAsia="Times New Roman" w:cs="Arial"/>
                <w:lang w:val="es-PE"/>
              </w:rPr>
              <w:t xml:space="preserve">4.2.8 del Anexo </w:t>
            </w:r>
            <w:r w:rsidR="00DA601E" w:rsidRPr="00DA601E">
              <w:rPr>
                <w:rFonts w:eastAsia="Times New Roman" w:cs="Arial"/>
                <w:lang w:val="es-PE"/>
              </w:rPr>
              <w:t xml:space="preserve">N° </w:t>
            </w:r>
            <w:r w:rsidRPr="00DA601E">
              <w:rPr>
                <w:rFonts w:eastAsia="Times New Roman" w:cs="Arial"/>
                <w:lang w:val="es-PE"/>
              </w:rPr>
              <w:t>8</w:t>
            </w:r>
            <w:r w:rsidR="00DA601E" w:rsidRPr="00DA601E">
              <w:rPr>
                <w:rFonts w:eastAsia="Times New Roman" w:cs="Arial"/>
                <w:lang w:val="es-PE"/>
              </w:rPr>
              <w:t>-</w:t>
            </w:r>
            <w:r w:rsidRPr="00DA601E">
              <w:rPr>
                <w:rFonts w:eastAsia="Times New Roman" w:cs="Arial"/>
                <w:lang w:val="es-PE"/>
              </w:rPr>
              <w:t>B de las BASES.</w:t>
            </w:r>
          </w:p>
          <w:p w14:paraId="203A2793" w14:textId="77777777" w:rsidR="00074A69" w:rsidRPr="00DA601E" w:rsidRDefault="00074A69" w:rsidP="00D6467B">
            <w:pPr>
              <w:jc w:val="both"/>
              <w:rPr>
                <w:rFonts w:cs="Arial"/>
                <w:lang w:val="es-PE"/>
              </w:rPr>
            </w:pPr>
          </w:p>
        </w:tc>
      </w:tr>
    </w:tbl>
    <w:p w14:paraId="7684FBC2"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432A2E9A" w14:textId="77777777" w:rsidTr="00BE4C6E">
        <w:trPr>
          <w:trHeight w:val="929"/>
        </w:trPr>
        <w:tc>
          <w:tcPr>
            <w:tcW w:w="3934" w:type="dxa"/>
          </w:tcPr>
          <w:p w14:paraId="66BB2FB2"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3621A0FF" w14:textId="07E8E653" w:rsidR="001F3F33" w:rsidRPr="00DC78DF" w:rsidRDefault="00BE03CF" w:rsidP="00BE4C6E">
            <w:pPr>
              <w:rPr>
                <w:rFonts w:cs="Arial"/>
                <w:lang w:val="es-PE"/>
              </w:rPr>
            </w:pPr>
            <w:r>
              <w:rPr>
                <w:rFonts w:cs="Arial"/>
                <w:lang w:val="es-PE"/>
              </w:rPr>
              <w:t>381</w:t>
            </w:r>
          </w:p>
        </w:tc>
      </w:tr>
      <w:tr w:rsidR="001F3F33" w:rsidRPr="00DC78DF" w14:paraId="05D1F027" w14:textId="77777777" w:rsidTr="00BE4C6E">
        <w:trPr>
          <w:trHeight w:val="929"/>
        </w:trPr>
        <w:tc>
          <w:tcPr>
            <w:tcW w:w="3934" w:type="dxa"/>
          </w:tcPr>
          <w:p w14:paraId="444AAD3A"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7FE45765" w14:textId="77777777" w:rsidR="001F3F33" w:rsidRPr="00DC78DF" w:rsidRDefault="001F3F33" w:rsidP="00BE4C6E">
            <w:pPr>
              <w:jc w:val="both"/>
              <w:rPr>
                <w:rFonts w:cs="Arial"/>
                <w:lang w:val="es-PE"/>
              </w:rPr>
            </w:pPr>
          </w:p>
          <w:p w14:paraId="75F9A8E9" w14:textId="77777777" w:rsidR="001F3F33" w:rsidRPr="00DC78DF" w:rsidRDefault="001F3F33" w:rsidP="00BE4C6E">
            <w:pPr>
              <w:jc w:val="both"/>
              <w:rPr>
                <w:rFonts w:cs="Arial"/>
                <w:lang w:val="es-PE"/>
              </w:rPr>
            </w:pPr>
            <w:r w:rsidRPr="00DC78DF">
              <w:rPr>
                <w:rFonts w:cs="Arial"/>
                <w:lang w:val="es-PE"/>
              </w:rPr>
              <w:t>Numeral 5.1.4 del numeral 5.1 denominado SENSIBILIZACIÓN Y DIFUSIÓN</w:t>
            </w:r>
          </w:p>
        </w:tc>
      </w:tr>
      <w:tr w:rsidR="001F3F33" w:rsidRPr="00DC78DF" w14:paraId="52F96A0F" w14:textId="77777777" w:rsidTr="00BE4C6E">
        <w:trPr>
          <w:trHeight w:val="685"/>
        </w:trPr>
        <w:tc>
          <w:tcPr>
            <w:tcW w:w="8444" w:type="dxa"/>
            <w:gridSpan w:val="2"/>
          </w:tcPr>
          <w:p w14:paraId="61F6C53C" w14:textId="77777777" w:rsidR="001F3F33" w:rsidRPr="00DC78DF" w:rsidRDefault="001F3F33" w:rsidP="00BE4C6E">
            <w:pPr>
              <w:jc w:val="both"/>
              <w:rPr>
                <w:rFonts w:cs="Arial"/>
                <w:lang w:val="es-PE"/>
              </w:rPr>
            </w:pPr>
            <w:r w:rsidRPr="00DC78DF">
              <w:rPr>
                <w:rFonts w:cs="Arial"/>
                <w:lang w:val="es-PE"/>
              </w:rPr>
              <w:t>El numeral 5.1.4 establece la obligación del CONTRATADO de entregar los datos de contacto (direcciones electrónicas, números telefónicos fijos y/o móviles) de las personas que asistieron a la capacitación. Se solicita dejar a salvo la responsabilidad del CONTRATADO frente a aquellas personas que no hayan completado o se hayan negado a proporcionar los</w:t>
            </w:r>
            <w:r w:rsidR="00C831CF" w:rsidRPr="00DC78DF">
              <w:rPr>
                <w:rFonts w:cs="Arial"/>
                <w:lang w:val="es-PE"/>
              </w:rPr>
              <w:t xml:space="preserve"> datos de contacto requeridos. </w:t>
            </w:r>
          </w:p>
        </w:tc>
      </w:tr>
      <w:tr w:rsidR="00DA601E" w:rsidRPr="00DA601E" w14:paraId="387A7F48" w14:textId="77777777" w:rsidTr="00BE4C6E">
        <w:trPr>
          <w:trHeight w:val="685"/>
        </w:trPr>
        <w:tc>
          <w:tcPr>
            <w:tcW w:w="8444" w:type="dxa"/>
            <w:gridSpan w:val="2"/>
          </w:tcPr>
          <w:p w14:paraId="4566A46E" w14:textId="427B4995" w:rsidR="00D6467B" w:rsidRPr="00DA601E" w:rsidRDefault="00D6467B" w:rsidP="00D6467B">
            <w:pPr>
              <w:contextualSpacing/>
              <w:rPr>
                <w:rFonts w:eastAsia="Times New Roman" w:cs="Arial"/>
                <w:lang w:val="es-PE"/>
              </w:rPr>
            </w:pPr>
            <w:r w:rsidRPr="00DA601E">
              <w:rPr>
                <w:rFonts w:eastAsia="Times New Roman" w:cs="Arial"/>
                <w:b/>
                <w:u w:val="single"/>
                <w:lang w:val="es-PE"/>
              </w:rPr>
              <w:t>Respuesta</w:t>
            </w:r>
            <w:r w:rsidRPr="00DA601E">
              <w:rPr>
                <w:rFonts w:eastAsia="Times New Roman" w:cs="Arial"/>
                <w:lang w:val="es-PE"/>
              </w:rPr>
              <w:t>:</w:t>
            </w:r>
          </w:p>
          <w:p w14:paraId="0DBEE7C8" w14:textId="77777777" w:rsidR="00074A69" w:rsidRPr="00DA601E" w:rsidRDefault="00074A69" w:rsidP="00D6467B">
            <w:pPr>
              <w:contextualSpacing/>
              <w:rPr>
                <w:rFonts w:eastAsia="Times New Roman" w:cs="Arial"/>
                <w:lang w:val="es-PE"/>
              </w:rPr>
            </w:pPr>
          </w:p>
          <w:p w14:paraId="23B06E11" w14:textId="77777777" w:rsidR="00D6467B" w:rsidRPr="00DA601E" w:rsidRDefault="00F4322E" w:rsidP="00D6467B">
            <w:pPr>
              <w:jc w:val="both"/>
              <w:rPr>
                <w:rFonts w:cs="Arial"/>
                <w:lang w:val="es-PE"/>
              </w:rPr>
            </w:pPr>
            <w:r w:rsidRPr="00DA601E">
              <w:rPr>
                <w:rFonts w:cs="Arial"/>
                <w:lang w:val="es-PE"/>
              </w:rPr>
              <w:t>Para la ejecución de esta actividad, es necesario que los participantes se inscriban proporcionando sus datos básicos. Esto mismo es recogido en la forma de acreditación que se indica en el Apéndice N° 13-B Lineamientos para la CAPACITACIÓN, asesoramiento y Desarrollo de Contenidos - Capitales de distritos representativas de cada provincia. En ese sentido, en caso que una persona no brinde sus datos, no podrá participar de las capacitaciones</w:t>
            </w:r>
            <w:r w:rsidR="00DA601E" w:rsidRPr="00DA601E">
              <w:rPr>
                <w:rFonts w:cs="Arial"/>
                <w:lang w:val="es-PE"/>
              </w:rPr>
              <w:t>.</w:t>
            </w:r>
          </w:p>
          <w:p w14:paraId="62DC4CC8" w14:textId="3F0AFD9E" w:rsidR="00DA601E" w:rsidRPr="00DA601E" w:rsidRDefault="00DA601E" w:rsidP="00D6467B">
            <w:pPr>
              <w:jc w:val="both"/>
              <w:rPr>
                <w:rFonts w:cs="Arial"/>
                <w:lang w:val="es-PE"/>
              </w:rPr>
            </w:pPr>
          </w:p>
        </w:tc>
      </w:tr>
    </w:tbl>
    <w:p w14:paraId="4E71B2D7"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42DA1009" w14:textId="77777777" w:rsidTr="00BE4C6E">
        <w:trPr>
          <w:trHeight w:val="929"/>
        </w:trPr>
        <w:tc>
          <w:tcPr>
            <w:tcW w:w="3934" w:type="dxa"/>
          </w:tcPr>
          <w:p w14:paraId="7AE6B918"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0057C981" w14:textId="0CD8AF89" w:rsidR="001F3F33" w:rsidRPr="00DC78DF" w:rsidRDefault="00BE03CF" w:rsidP="00BE4C6E">
            <w:pPr>
              <w:rPr>
                <w:rFonts w:cs="Arial"/>
                <w:lang w:val="es-PE"/>
              </w:rPr>
            </w:pPr>
            <w:r>
              <w:rPr>
                <w:rFonts w:cs="Arial"/>
                <w:lang w:val="es-PE"/>
              </w:rPr>
              <w:t>382</w:t>
            </w:r>
          </w:p>
        </w:tc>
      </w:tr>
      <w:tr w:rsidR="001F3F33" w:rsidRPr="00DC78DF" w14:paraId="1184E805" w14:textId="77777777" w:rsidTr="00BE4C6E">
        <w:trPr>
          <w:trHeight w:val="929"/>
        </w:trPr>
        <w:tc>
          <w:tcPr>
            <w:tcW w:w="3934" w:type="dxa"/>
          </w:tcPr>
          <w:p w14:paraId="42A60FA0"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77B233A1" w14:textId="77777777" w:rsidR="001F3F33" w:rsidRPr="00DC78DF" w:rsidRDefault="001F3F33" w:rsidP="00BE4C6E">
            <w:pPr>
              <w:jc w:val="both"/>
              <w:rPr>
                <w:rFonts w:cs="Arial"/>
                <w:lang w:val="es-PE"/>
              </w:rPr>
            </w:pPr>
          </w:p>
          <w:p w14:paraId="0A73A4C6" w14:textId="77777777" w:rsidR="001F3F33" w:rsidRPr="00DC78DF" w:rsidRDefault="001F3F33" w:rsidP="00BE4C6E">
            <w:pPr>
              <w:jc w:val="both"/>
              <w:rPr>
                <w:rFonts w:cs="Arial"/>
                <w:lang w:val="es-PE"/>
              </w:rPr>
            </w:pPr>
            <w:r w:rsidRPr="00DC78DF">
              <w:rPr>
                <w:rFonts w:cs="Arial"/>
                <w:lang w:val="es-PE"/>
              </w:rPr>
              <w:t>Numeral 5.3.1 del numeral 5.3 denominado ELABORACIÓN DE CONTENIDOS</w:t>
            </w:r>
          </w:p>
        </w:tc>
      </w:tr>
      <w:tr w:rsidR="001F3F33" w:rsidRPr="00DC78DF" w14:paraId="5D4DFE84" w14:textId="77777777" w:rsidTr="00BE4C6E">
        <w:trPr>
          <w:trHeight w:val="685"/>
        </w:trPr>
        <w:tc>
          <w:tcPr>
            <w:tcW w:w="8444" w:type="dxa"/>
            <w:gridSpan w:val="2"/>
          </w:tcPr>
          <w:p w14:paraId="32C5C21D" w14:textId="77777777" w:rsidR="001F3F33" w:rsidRPr="00DC78DF" w:rsidRDefault="001F3F33" w:rsidP="00BE4C6E">
            <w:pPr>
              <w:jc w:val="both"/>
              <w:rPr>
                <w:rFonts w:cs="Arial"/>
                <w:lang w:val="es-PE"/>
              </w:rPr>
            </w:pPr>
            <w:r w:rsidRPr="00DC78DF">
              <w:rPr>
                <w:rFonts w:cs="Arial"/>
                <w:lang w:val="es-PE"/>
              </w:rPr>
              <w:t>El numeral 5.3.1 establece que el CONTRATADO será el responsable de implementar y gestionar la plataforma (hardware y software) necesaria para el desarrollo e implementación de todos los portales, aplicativos y páginas web, descritos en el Apéndice N° 15.</w:t>
            </w:r>
          </w:p>
          <w:p w14:paraId="67B49226" w14:textId="77777777" w:rsidR="001F3F33" w:rsidRPr="00DC78DF" w:rsidRDefault="001F3F33" w:rsidP="00BE4C6E">
            <w:pPr>
              <w:jc w:val="both"/>
              <w:rPr>
                <w:rFonts w:cs="Arial"/>
                <w:lang w:val="es-PE"/>
              </w:rPr>
            </w:pPr>
          </w:p>
          <w:p w14:paraId="15579DD0" w14:textId="77777777" w:rsidR="001F3F33" w:rsidRPr="00DC78DF" w:rsidRDefault="001F3F33" w:rsidP="00BE4C6E">
            <w:pPr>
              <w:jc w:val="both"/>
              <w:rPr>
                <w:rFonts w:cs="Arial"/>
                <w:lang w:val="es-PE"/>
              </w:rPr>
            </w:pPr>
            <w:r w:rsidRPr="00DC78DF">
              <w:rPr>
                <w:rFonts w:cs="Arial"/>
                <w:lang w:val="es-PE"/>
              </w:rPr>
              <w:t>Solicitamos eliminar dicha obligación, pues la implementación y gestión de dicha plataforma no constituye un servicio de telecomunicaciones propiamente dicho, ni guarda directa relación con el servicio de acceso a internet e intranet que es materia de la presente Licitación</w:t>
            </w:r>
            <w:r w:rsidR="00C831CF" w:rsidRPr="00DC78DF">
              <w:rPr>
                <w:rFonts w:cs="Arial"/>
                <w:lang w:val="es-PE"/>
              </w:rPr>
              <w:t xml:space="preserve">. </w:t>
            </w:r>
          </w:p>
        </w:tc>
      </w:tr>
      <w:tr w:rsidR="00D6467B" w:rsidRPr="00DA601E" w14:paraId="0D858633" w14:textId="77777777" w:rsidTr="00BE4C6E">
        <w:trPr>
          <w:trHeight w:val="685"/>
        </w:trPr>
        <w:tc>
          <w:tcPr>
            <w:tcW w:w="8444" w:type="dxa"/>
            <w:gridSpan w:val="2"/>
          </w:tcPr>
          <w:p w14:paraId="1429F283" w14:textId="77777777" w:rsidR="00D6467B" w:rsidRPr="00DA601E" w:rsidRDefault="00D6467B" w:rsidP="00D6467B">
            <w:pPr>
              <w:contextualSpacing/>
              <w:rPr>
                <w:rFonts w:eastAsia="Times New Roman" w:cs="Arial"/>
                <w:lang w:val="es-PE"/>
              </w:rPr>
            </w:pPr>
            <w:r w:rsidRPr="00DA601E">
              <w:rPr>
                <w:rFonts w:eastAsia="Times New Roman" w:cs="Arial"/>
                <w:b/>
                <w:u w:val="single"/>
                <w:lang w:val="es-PE"/>
              </w:rPr>
              <w:t>Respuesta</w:t>
            </w:r>
            <w:r w:rsidRPr="00DA601E">
              <w:rPr>
                <w:rFonts w:eastAsia="Times New Roman" w:cs="Arial"/>
                <w:lang w:val="es-PE"/>
              </w:rPr>
              <w:t>:</w:t>
            </w:r>
          </w:p>
          <w:p w14:paraId="284935ED" w14:textId="77777777" w:rsidR="00074A69" w:rsidRPr="00DA601E" w:rsidRDefault="00074A69" w:rsidP="00D6467B">
            <w:pPr>
              <w:contextualSpacing/>
              <w:rPr>
                <w:rFonts w:eastAsia="Times New Roman" w:cs="Arial"/>
                <w:lang w:val="es-PE"/>
              </w:rPr>
            </w:pPr>
          </w:p>
          <w:p w14:paraId="1BA690A1" w14:textId="0EFAE97A" w:rsidR="00D6467B" w:rsidRPr="00DA601E" w:rsidRDefault="00F4322E" w:rsidP="00D6467B">
            <w:pPr>
              <w:jc w:val="both"/>
              <w:rPr>
                <w:rFonts w:eastAsia="Times New Roman" w:cs="Arial"/>
                <w:lang w:val="es-PE"/>
              </w:rPr>
            </w:pPr>
            <w:r w:rsidRPr="00DA601E">
              <w:rPr>
                <w:rFonts w:eastAsia="Times New Roman" w:cs="Arial"/>
                <w:lang w:val="es-PE"/>
              </w:rPr>
              <w:t>La plataforma (hardware y software) necesaria para el desarrollo e implementación de todos los portales, aplicativos y páginas web forman parte de las especificaciones técnicas de la RED DE ACCESO</w:t>
            </w:r>
            <w:r w:rsidR="00DA601E">
              <w:rPr>
                <w:rFonts w:eastAsia="Times New Roman" w:cs="Arial"/>
                <w:lang w:val="es-PE"/>
              </w:rPr>
              <w:t>,</w:t>
            </w:r>
            <w:r w:rsidRPr="00DA601E">
              <w:rPr>
                <w:rFonts w:eastAsia="Times New Roman" w:cs="Arial"/>
                <w:lang w:val="es-PE"/>
              </w:rPr>
              <w:t xml:space="preserve"> por lo cual deberá ceñirse a lo establecido en el numeral bajo consulta.</w:t>
            </w:r>
          </w:p>
          <w:p w14:paraId="6007278F" w14:textId="77777777" w:rsidR="00074A69" w:rsidRPr="00DA601E" w:rsidRDefault="00074A69" w:rsidP="00D6467B">
            <w:pPr>
              <w:jc w:val="both"/>
              <w:rPr>
                <w:rFonts w:cs="Arial"/>
                <w:lang w:val="es-PE"/>
              </w:rPr>
            </w:pPr>
          </w:p>
        </w:tc>
      </w:tr>
    </w:tbl>
    <w:p w14:paraId="5679FF8F" w14:textId="77777777" w:rsidR="001F3F33" w:rsidRPr="00DA601E"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A601E" w14:paraId="3E70302F" w14:textId="77777777" w:rsidTr="00BE4C6E">
        <w:trPr>
          <w:trHeight w:val="929"/>
        </w:trPr>
        <w:tc>
          <w:tcPr>
            <w:tcW w:w="3934" w:type="dxa"/>
          </w:tcPr>
          <w:p w14:paraId="214DF129" w14:textId="77777777" w:rsidR="001F3F33" w:rsidRPr="00DA601E" w:rsidRDefault="001F3F33" w:rsidP="00BE4C6E">
            <w:pPr>
              <w:jc w:val="both"/>
              <w:rPr>
                <w:rFonts w:cs="Arial"/>
                <w:lang w:val="es-PE"/>
              </w:rPr>
            </w:pPr>
            <w:r w:rsidRPr="00DA601E">
              <w:rPr>
                <w:rFonts w:cs="Arial"/>
                <w:lang w:val="es-PE"/>
              </w:rPr>
              <w:t>Nº de Consulta o sugerencia a las ESPECIFICACIONES TÉCNICAS DE LA RED DE ACCESO (Anexo Nº 8-B)</w:t>
            </w:r>
          </w:p>
        </w:tc>
        <w:tc>
          <w:tcPr>
            <w:tcW w:w="4510" w:type="dxa"/>
            <w:vAlign w:val="center"/>
          </w:tcPr>
          <w:p w14:paraId="46296E10" w14:textId="6FD2C2C7" w:rsidR="001F3F33" w:rsidRPr="00DA601E" w:rsidRDefault="00BE03CF" w:rsidP="00BE4C6E">
            <w:pPr>
              <w:rPr>
                <w:rFonts w:cs="Arial"/>
                <w:lang w:val="es-PE"/>
              </w:rPr>
            </w:pPr>
            <w:r>
              <w:rPr>
                <w:rFonts w:cs="Arial"/>
                <w:lang w:val="es-PE"/>
              </w:rPr>
              <w:t>383</w:t>
            </w:r>
          </w:p>
        </w:tc>
      </w:tr>
      <w:tr w:rsidR="001F3F33" w:rsidRPr="00DA601E" w14:paraId="0C08E31B" w14:textId="77777777" w:rsidTr="00BE4C6E">
        <w:trPr>
          <w:trHeight w:val="929"/>
        </w:trPr>
        <w:tc>
          <w:tcPr>
            <w:tcW w:w="3934" w:type="dxa"/>
          </w:tcPr>
          <w:p w14:paraId="70F542C7" w14:textId="77777777" w:rsidR="001F3F33" w:rsidRPr="00DA601E" w:rsidRDefault="001F3F33" w:rsidP="00BE4C6E">
            <w:pPr>
              <w:jc w:val="both"/>
              <w:rPr>
                <w:rFonts w:cs="Arial"/>
                <w:lang w:val="es-PE"/>
              </w:rPr>
            </w:pPr>
            <w:r w:rsidRPr="00DA601E">
              <w:rPr>
                <w:rFonts w:cs="Arial"/>
                <w:lang w:val="es-PE"/>
              </w:rPr>
              <w:t>Numeral, literal u otra división de las ESPECIFICACIONES TÉCNICAS DE LA RED DE ACCESO (Anexo Nº 8-B)</w:t>
            </w:r>
          </w:p>
        </w:tc>
        <w:tc>
          <w:tcPr>
            <w:tcW w:w="4510" w:type="dxa"/>
          </w:tcPr>
          <w:p w14:paraId="0C0FC5FB" w14:textId="77777777" w:rsidR="001F3F33" w:rsidRPr="00DA601E" w:rsidRDefault="001F3F33" w:rsidP="00BE4C6E">
            <w:pPr>
              <w:jc w:val="both"/>
              <w:rPr>
                <w:rFonts w:cs="Arial"/>
                <w:lang w:val="es-PE"/>
              </w:rPr>
            </w:pPr>
          </w:p>
          <w:p w14:paraId="542AE10F" w14:textId="77777777" w:rsidR="001F3F33" w:rsidRPr="00DA601E" w:rsidRDefault="001F3F33" w:rsidP="00BE4C6E">
            <w:pPr>
              <w:jc w:val="both"/>
              <w:rPr>
                <w:rFonts w:cs="Arial"/>
                <w:lang w:val="es-PE"/>
              </w:rPr>
            </w:pPr>
            <w:r w:rsidRPr="00DA601E">
              <w:rPr>
                <w:rFonts w:cs="Arial"/>
                <w:lang w:val="es-PE"/>
              </w:rPr>
              <w:t>Numeral 5.4.5 del numeral 5.4 denominado CAPACITACIÓN</w:t>
            </w:r>
          </w:p>
        </w:tc>
      </w:tr>
      <w:tr w:rsidR="001F3F33" w:rsidRPr="00DA601E" w14:paraId="4B382A47" w14:textId="77777777" w:rsidTr="00BE4C6E">
        <w:trPr>
          <w:trHeight w:val="685"/>
        </w:trPr>
        <w:tc>
          <w:tcPr>
            <w:tcW w:w="8444" w:type="dxa"/>
            <w:gridSpan w:val="2"/>
          </w:tcPr>
          <w:p w14:paraId="4BFD3071" w14:textId="77777777" w:rsidR="001F3F33" w:rsidRPr="00DA601E" w:rsidRDefault="001F3F33" w:rsidP="00BE4C6E">
            <w:pPr>
              <w:jc w:val="both"/>
              <w:rPr>
                <w:rFonts w:cs="Arial"/>
                <w:lang w:val="es-PE"/>
              </w:rPr>
            </w:pPr>
            <w:r w:rsidRPr="00DA601E">
              <w:rPr>
                <w:rFonts w:cs="Arial"/>
                <w:lang w:val="es-PE"/>
              </w:rPr>
              <w:t>En la Tabla 8 del numeral 5.4.5 se establecen los montos mínimos destinados a la CAPACITACIÓN. Se solicita confirmar que dichos montos incluyen los gastos de traslado, transporte, viáticos etc. en los que sea n</w:t>
            </w:r>
            <w:r w:rsidR="00C831CF" w:rsidRPr="00DA601E">
              <w:rPr>
                <w:rFonts w:cs="Arial"/>
                <w:lang w:val="es-PE"/>
              </w:rPr>
              <w:t xml:space="preserve">ecesario incurrir. </w:t>
            </w:r>
          </w:p>
        </w:tc>
      </w:tr>
      <w:tr w:rsidR="00D6467B" w:rsidRPr="00DA601E" w14:paraId="302F7865" w14:textId="77777777" w:rsidTr="00BE4C6E">
        <w:trPr>
          <w:trHeight w:val="685"/>
        </w:trPr>
        <w:tc>
          <w:tcPr>
            <w:tcW w:w="8444" w:type="dxa"/>
            <w:gridSpan w:val="2"/>
          </w:tcPr>
          <w:p w14:paraId="44BACDB8" w14:textId="77777777" w:rsidR="00D6467B" w:rsidRPr="00DA601E" w:rsidRDefault="00D6467B" w:rsidP="00D6467B">
            <w:pPr>
              <w:contextualSpacing/>
              <w:rPr>
                <w:rFonts w:eastAsia="Times New Roman" w:cs="Arial"/>
                <w:lang w:val="es-PE"/>
              </w:rPr>
            </w:pPr>
            <w:r w:rsidRPr="00DA601E">
              <w:rPr>
                <w:rFonts w:eastAsia="Times New Roman" w:cs="Arial"/>
                <w:b/>
                <w:u w:val="single"/>
                <w:lang w:val="es-PE"/>
              </w:rPr>
              <w:t>Respuesta</w:t>
            </w:r>
            <w:r w:rsidRPr="00DA601E">
              <w:rPr>
                <w:rFonts w:eastAsia="Times New Roman" w:cs="Arial"/>
                <w:lang w:val="es-PE"/>
              </w:rPr>
              <w:t>:</w:t>
            </w:r>
          </w:p>
          <w:p w14:paraId="4D72E336" w14:textId="77777777" w:rsidR="00074A69" w:rsidRPr="00DA601E" w:rsidRDefault="00074A69" w:rsidP="00D6467B">
            <w:pPr>
              <w:contextualSpacing/>
              <w:rPr>
                <w:rFonts w:eastAsia="Times New Roman" w:cs="Arial"/>
                <w:lang w:val="es-PE"/>
              </w:rPr>
            </w:pPr>
          </w:p>
          <w:p w14:paraId="4B836083" w14:textId="77777777" w:rsidR="002A1508" w:rsidRDefault="009F05AF" w:rsidP="00D6467B">
            <w:pPr>
              <w:jc w:val="both"/>
              <w:rPr>
                <w:rFonts w:eastAsia="Times New Roman" w:cs="Arial"/>
                <w:lang w:val="es-PE"/>
              </w:rPr>
            </w:pPr>
            <w:r w:rsidRPr="00DA601E">
              <w:rPr>
                <w:rFonts w:eastAsia="Times New Roman" w:cs="Arial"/>
                <w:lang w:val="es-PE"/>
              </w:rPr>
              <w:t>Los montos mínimos destinados para CAPACITACIÓN incluyen todos los gastos en los que se incurra para brindar dicha CAPACITACIÓN.</w:t>
            </w:r>
          </w:p>
          <w:p w14:paraId="33431954" w14:textId="77777777" w:rsidR="00D6467B" w:rsidRPr="00DA601E" w:rsidRDefault="00D6467B" w:rsidP="00D6467B">
            <w:pPr>
              <w:jc w:val="both"/>
              <w:rPr>
                <w:rFonts w:cs="Arial"/>
                <w:lang w:val="es-PE"/>
              </w:rPr>
            </w:pPr>
          </w:p>
        </w:tc>
      </w:tr>
    </w:tbl>
    <w:p w14:paraId="282A7C1B"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7BF64027" w14:textId="77777777" w:rsidTr="00BE4C6E">
        <w:trPr>
          <w:trHeight w:val="929"/>
        </w:trPr>
        <w:tc>
          <w:tcPr>
            <w:tcW w:w="3934" w:type="dxa"/>
          </w:tcPr>
          <w:p w14:paraId="00E7E13E"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5AB8BB4C" w14:textId="03874C59" w:rsidR="001F3F33" w:rsidRPr="00DC78DF" w:rsidRDefault="00BE03CF" w:rsidP="00BE4C6E">
            <w:pPr>
              <w:rPr>
                <w:rFonts w:cs="Arial"/>
                <w:lang w:val="es-PE"/>
              </w:rPr>
            </w:pPr>
            <w:r>
              <w:rPr>
                <w:rFonts w:cs="Arial"/>
                <w:lang w:val="es-PE"/>
              </w:rPr>
              <w:t>384</w:t>
            </w:r>
          </w:p>
        </w:tc>
      </w:tr>
      <w:tr w:rsidR="001F3F33" w:rsidRPr="00DC78DF" w14:paraId="1476E270" w14:textId="77777777" w:rsidTr="00BE4C6E">
        <w:trPr>
          <w:trHeight w:val="929"/>
        </w:trPr>
        <w:tc>
          <w:tcPr>
            <w:tcW w:w="3934" w:type="dxa"/>
          </w:tcPr>
          <w:p w14:paraId="310812E7"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1DC9EFC7" w14:textId="77777777" w:rsidR="001F3F33" w:rsidRPr="00DC78DF" w:rsidRDefault="001F3F33" w:rsidP="00BE4C6E">
            <w:pPr>
              <w:jc w:val="both"/>
              <w:rPr>
                <w:rFonts w:cs="Arial"/>
                <w:lang w:val="es-PE"/>
              </w:rPr>
            </w:pPr>
          </w:p>
          <w:p w14:paraId="6700602F" w14:textId="77777777" w:rsidR="001F3F33" w:rsidRPr="00DC78DF" w:rsidRDefault="001F3F33" w:rsidP="00BE4C6E">
            <w:pPr>
              <w:jc w:val="both"/>
              <w:rPr>
                <w:rFonts w:cs="Arial"/>
                <w:lang w:val="es-PE"/>
              </w:rPr>
            </w:pPr>
            <w:r w:rsidRPr="00DC78DF">
              <w:rPr>
                <w:rFonts w:cs="Arial"/>
                <w:lang w:val="es-PE"/>
              </w:rPr>
              <w:t>Numeral 6.2.4 del numeral 6.2 denominado Mantenimiento</w:t>
            </w:r>
          </w:p>
        </w:tc>
      </w:tr>
      <w:tr w:rsidR="001F3F33" w:rsidRPr="00DC78DF" w14:paraId="4B6AE385" w14:textId="77777777" w:rsidTr="00BE4C6E">
        <w:trPr>
          <w:trHeight w:val="685"/>
        </w:trPr>
        <w:tc>
          <w:tcPr>
            <w:tcW w:w="8444" w:type="dxa"/>
            <w:gridSpan w:val="2"/>
          </w:tcPr>
          <w:p w14:paraId="2FD9A3BA" w14:textId="77777777" w:rsidR="001F3F33" w:rsidRPr="00DC78DF" w:rsidRDefault="001F3F33" w:rsidP="00BE4C6E">
            <w:pPr>
              <w:jc w:val="both"/>
              <w:rPr>
                <w:rFonts w:cs="Arial"/>
                <w:lang w:val="es-PE"/>
              </w:rPr>
            </w:pPr>
            <w:r w:rsidRPr="00DC78DF">
              <w:rPr>
                <w:rFonts w:cs="Arial"/>
                <w:lang w:val="es-PE"/>
              </w:rPr>
              <w:t>En el literal c) del numeral 6.24 se establece que el Mantenimiento de Oportunidad se realiza cuando un equipo no viene siendo utilizado. Solicitamos limitar la obligación de realizar dicho mantenimiento únicamente cuando la falta de uso se deba a c</w:t>
            </w:r>
            <w:r w:rsidR="00C831CF" w:rsidRPr="00DC78DF">
              <w:rPr>
                <w:rFonts w:cs="Arial"/>
                <w:lang w:val="es-PE"/>
              </w:rPr>
              <w:t>ausas imputables al CONTRATADO.</w:t>
            </w:r>
          </w:p>
        </w:tc>
      </w:tr>
      <w:tr w:rsidR="00D6467B" w:rsidRPr="00DA601E" w14:paraId="4D35B7EF" w14:textId="77777777" w:rsidTr="00BE4C6E">
        <w:trPr>
          <w:trHeight w:val="685"/>
        </w:trPr>
        <w:tc>
          <w:tcPr>
            <w:tcW w:w="8444" w:type="dxa"/>
            <w:gridSpan w:val="2"/>
          </w:tcPr>
          <w:p w14:paraId="5EA7540F" w14:textId="77777777" w:rsidR="00D6467B" w:rsidRPr="00DA601E" w:rsidRDefault="00D6467B" w:rsidP="00D6467B">
            <w:pPr>
              <w:contextualSpacing/>
              <w:rPr>
                <w:rFonts w:eastAsia="Times New Roman" w:cs="Arial"/>
                <w:lang w:val="es-PE"/>
              </w:rPr>
            </w:pPr>
            <w:r w:rsidRPr="00DA601E">
              <w:rPr>
                <w:rFonts w:eastAsia="Times New Roman" w:cs="Arial"/>
                <w:b/>
                <w:u w:val="single"/>
                <w:lang w:val="es-PE"/>
              </w:rPr>
              <w:t>Respuesta</w:t>
            </w:r>
            <w:r w:rsidRPr="00DA601E">
              <w:rPr>
                <w:rFonts w:eastAsia="Times New Roman" w:cs="Arial"/>
                <w:lang w:val="es-PE"/>
              </w:rPr>
              <w:t>:</w:t>
            </w:r>
          </w:p>
          <w:p w14:paraId="5450AF1F" w14:textId="77777777" w:rsidR="00074A69" w:rsidRPr="00DA601E" w:rsidRDefault="00074A69" w:rsidP="00D6467B">
            <w:pPr>
              <w:contextualSpacing/>
              <w:rPr>
                <w:rFonts w:eastAsia="Times New Roman" w:cs="Arial"/>
                <w:lang w:val="es-PE"/>
              </w:rPr>
            </w:pPr>
          </w:p>
          <w:p w14:paraId="365B12C7" w14:textId="7376E683" w:rsidR="00D6467B" w:rsidRPr="00DA601E" w:rsidRDefault="009F05AF" w:rsidP="00D6467B">
            <w:pPr>
              <w:jc w:val="both"/>
              <w:rPr>
                <w:rFonts w:cs="Arial"/>
              </w:rPr>
            </w:pPr>
            <w:r w:rsidRPr="00DA601E">
              <w:rPr>
                <w:rFonts w:cs="Arial"/>
              </w:rPr>
              <w:t xml:space="preserve">Ceñirse a lo establecido en el </w:t>
            </w:r>
            <w:r w:rsidR="00DA601E" w:rsidRPr="00DA601E">
              <w:rPr>
                <w:rFonts w:cs="Arial"/>
              </w:rPr>
              <w:t xml:space="preserve">Numeral </w:t>
            </w:r>
            <w:r w:rsidRPr="00DA601E">
              <w:rPr>
                <w:rFonts w:cs="Arial"/>
              </w:rPr>
              <w:t>6.2.4 del Anexo N° 8-B de las BASES.</w:t>
            </w:r>
          </w:p>
          <w:p w14:paraId="2392AE4E" w14:textId="77777777" w:rsidR="00D6467B" w:rsidRPr="00DA601E" w:rsidRDefault="00D6467B" w:rsidP="00D6467B">
            <w:pPr>
              <w:jc w:val="both"/>
              <w:rPr>
                <w:rFonts w:cs="Arial"/>
                <w:lang w:val="es-PE"/>
              </w:rPr>
            </w:pPr>
          </w:p>
        </w:tc>
      </w:tr>
    </w:tbl>
    <w:p w14:paraId="20DE1E3F" w14:textId="77777777" w:rsidR="001F3F33" w:rsidRPr="00DA601E"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A601E" w14:paraId="448BC3D9" w14:textId="77777777" w:rsidTr="00BE4C6E">
        <w:trPr>
          <w:trHeight w:val="929"/>
        </w:trPr>
        <w:tc>
          <w:tcPr>
            <w:tcW w:w="3934" w:type="dxa"/>
          </w:tcPr>
          <w:p w14:paraId="043B293D" w14:textId="77777777" w:rsidR="001F3F33" w:rsidRPr="00DA601E" w:rsidRDefault="001F3F33" w:rsidP="00BE4C6E">
            <w:pPr>
              <w:jc w:val="both"/>
              <w:rPr>
                <w:rFonts w:cs="Arial"/>
                <w:lang w:val="es-PE"/>
              </w:rPr>
            </w:pPr>
            <w:r w:rsidRPr="00DA601E">
              <w:rPr>
                <w:rFonts w:cs="Arial"/>
                <w:lang w:val="es-PE"/>
              </w:rPr>
              <w:t>Nº de Consulta o sugerencia a las ESPECIFICACIONES TÉCNICAS DE LA RED DE ACCESO (Anexo Nº 8-B)</w:t>
            </w:r>
          </w:p>
        </w:tc>
        <w:tc>
          <w:tcPr>
            <w:tcW w:w="4510" w:type="dxa"/>
            <w:vAlign w:val="center"/>
          </w:tcPr>
          <w:p w14:paraId="6CA9AE2C" w14:textId="7888B624" w:rsidR="001F3F33" w:rsidRPr="00DA601E" w:rsidRDefault="00BE03CF" w:rsidP="00BE4C6E">
            <w:pPr>
              <w:rPr>
                <w:rFonts w:cs="Arial"/>
                <w:lang w:val="es-PE"/>
              </w:rPr>
            </w:pPr>
            <w:r>
              <w:rPr>
                <w:rFonts w:cs="Arial"/>
                <w:lang w:val="es-PE"/>
              </w:rPr>
              <w:t>385</w:t>
            </w:r>
          </w:p>
        </w:tc>
      </w:tr>
      <w:tr w:rsidR="001F3F33" w:rsidRPr="00DA601E" w14:paraId="25052B2B" w14:textId="77777777" w:rsidTr="00BE4C6E">
        <w:trPr>
          <w:trHeight w:val="929"/>
        </w:trPr>
        <w:tc>
          <w:tcPr>
            <w:tcW w:w="3934" w:type="dxa"/>
          </w:tcPr>
          <w:p w14:paraId="40E52B08" w14:textId="77777777" w:rsidR="001F3F33" w:rsidRPr="00DA601E" w:rsidRDefault="001F3F33" w:rsidP="00BE4C6E">
            <w:pPr>
              <w:jc w:val="both"/>
              <w:rPr>
                <w:rFonts w:cs="Arial"/>
                <w:lang w:val="es-PE"/>
              </w:rPr>
            </w:pPr>
            <w:r w:rsidRPr="00DA601E">
              <w:rPr>
                <w:rFonts w:cs="Arial"/>
                <w:lang w:val="es-PE"/>
              </w:rPr>
              <w:t>Numeral, literal u otra división de las ESPECIFICACIONES TÉCNICAS DE LA RED DE ACCESO (Anexo Nº 8-B)</w:t>
            </w:r>
          </w:p>
        </w:tc>
        <w:tc>
          <w:tcPr>
            <w:tcW w:w="4510" w:type="dxa"/>
          </w:tcPr>
          <w:p w14:paraId="32B0AB86" w14:textId="77777777" w:rsidR="001F3F33" w:rsidRPr="00DA601E" w:rsidRDefault="001F3F33" w:rsidP="00BE4C6E">
            <w:pPr>
              <w:jc w:val="both"/>
              <w:rPr>
                <w:rFonts w:cs="Arial"/>
                <w:lang w:val="es-PE"/>
              </w:rPr>
            </w:pPr>
          </w:p>
          <w:p w14:paraId="3EB0F072" w14:textId="77777777" w:rsidR="001F3F33" w:rsidRPr="00DA601E" w:rsidRDefault="001F3F33" w:rsidP="00BE4C6E">
            <w:pPr>
              <w:jc w:val="both"/>
              <w:rPr>
                <w:rFonts w:cs="Arial"/>
                <w:lang w:val="es-PE"/>
              </w:rPr>
            </w:pPr>
            <w:r w:rsidRPr="00DA601E">
              <w:rPr>
                <w:rFonts w:cs="Arial"/>
                <w:lang w:val="es-PE"/>
              </w:rPr>
              <w:t>Numeral 6.3 denominado Centros de Atención a Usuarios</w:t>
            </w:r>
          </w:p>
        </w:tc>
      </w:tr>
      <w:tr w:rsidR="001F3F33" w:rsidRPr="00DA601E" w14:paraId="4327D886" w14:textId="77777777" w:rsidTr="00BE4C6E">
        <w:trPr>
          <w:trHeight w:val="685"/>
        </w:trPr>
        <w:tc>
          <w:tcPr>
            <w:tcW w:w="8444" w:type="dxa"/>
            <w:gridSpan w:val="2"/>
          </w:tcPr>
          <w:p w14:paraId="5255DDB9" w14:textId="77777777" w:rsidR="001F3F33" w:rsidRPr="00DA601E" w:rsidRDefault="001F3F33" w:rsidP="00BE4C6E">
            <w:pPr>
              <w:jc w:val="both"/>
              <w:rPr>
                <w:rFonts w:cs="Arial"/>
                <w:lang w:val="es-PE"/>
              </w:rPr>
            </w:pPr>
            <w:r w:rsidRPr="00DA601E">
              <w:rPr>
                <w:rFonts w:cs="Arial"/>
                <w:lang w:val="es-PE"/>
              </w:rPr>
              <w:t>En el numeral 6.3 se establece la cantidad de Centros de Atención a Usuarios que deben ser implementados. Se solicita confirmar que los mismos podrán ser implementados a través de Distribuidores Autorizados en tanto cumplan con las caracterí</w:t>
            </w:r>
            <w:r w:rsidR="00C831CF" w:rsidRPr="00DA601E">
              <w:rPr>
                <w:rFonts w:cs="Arial"/>
                <w:lang w:val="es-PE"/>
              </w:rPr>
              <w:t xml:space="preserve">sticas indicadas en las BASES. </w:t>
            </w:r>
          </w:p>
        </w:tc>
      </w:tr>
      <w:tr w:rsidR="00D6467B" w:rsidRPr="00DA601E" w14:paraId="203D3383" w14:textId="77777777" w:rsidTr="00BE4C6E">
        <w:trPr>
          <w:trHeight w:val="685"/>
        </w:trPr>
        <w:tc>
          <w:tcPr>
            <w:tcW w:w="8444" w:type="dxa"/>
            <w:gridSpan w:val="2"/>
          </w:tcPr>
          <w:p w14:paraId="6AAA701B" w14:textId="77777777" w:rsidR="002A1508" w:rsidRPr="00DA601E" w:rsidRDefault="00D6467B" w:rsidP="00DA601E">
            <w:pPr>
              <w:contextualSpacing/>
              <w:jc w:val="both"/>
              <w:rPr>
                <w:rFonts w:asciiTheme="minorHAnsi" w:eastAsia="Times New Roman" w:hAnsiTheme="minorHAnsi" w:cs="Arial"/>
                <w:lang w:val="es-PE"/>
              </w:rPr>
            </w:pPr>
            <w:r w:rsidRPr="00DA601E">
              <w:rPr>
                <w:rFonts w:eastAsia="Times New Roman" w:cs="Arial"/>
                <w:b/>
                <w:u w:val="single"/>
                <w:lang w:val="es-PE"/>
              </w:rPr>
              <w:t>Respuesta</w:t>
            </w:r>
            <w:r w:rsidRPr="00DA601E">
              <w:rPr>
                <w:rFonts w:eastAsia="Times New Roman" w:cs="Arial"/>
                <w:lang w:val="es-PE"/>
              </w:rPr>
              <w:t>:</w:t>
            </w:r>
          </w:p>
          <w:p w14:paraId="279BBD70" w14:textId="77777777" w:rsidR="002A1508" w:rsidRPr="00DA601E" w:rsidRDefault="002A1508" w:rsidP="00DA601E">
            <w:pPr>
              <w:contextualSpacing/>
              <w:jc w:val="both"/>
              <w:rPr>
                <w:rFonts w:asciiTheme="minorHAnsi" w:eastAsia="Times New Roman" w:hAnsiTheme="minorHAnsi" w:cs="Arial"/>
                <w:lang w:val="es-PE"/>
              </w:rPr>
            </w:pPr>
          </w:p>
          <w:p w14:paraId="1CBF2E4F" w14:textId="62CE1EF2" w:rsidR="00D6467B" w:rsidRPr="00DA601E" w:rsidRDefault="009F05AF" w:rsidP="00074A69">
            <w:pPr>
              <w:jc w:val="both"/>
              <w:rPr>
                <w:rFonts w:eastAsia="Times New Roman" w:cs="Arial"/>
                <w:lang w:val="es-PE"/>
              </w:rPr>
            </w:pPr>
            <w:r w:rsidRPr="00DA601E">
              <w:rPr>
                <w:rFonts w:eastAsia="Times New Roman" w:cs="Arial"/>
                <w:lang w:val="es-PE"/>
              </w:rPr>
              <w:t>No es posible la utilización de Distribuidores Autorizados</w:t>
            </w:r>
            <w:r w:rsidR="00DA601E" w:rsidRPr="00DA601E">
              <w:rPr>
                <w:rFonts w:eastAsia="Times New Roman" w:cs="Arial"/>
                <w:lang w:val="es-PE"/>
              </w:rPr>
              <w:t>. C</w:t>
            </w:r>
            <w:r w:rsidRPr="00DA601E">
              <w:rPr>
                <w:rFonts w:eastAsia="Times New Roman" w:cs="Arial"/>
                <w:lang w:val="es-PE"/>
              </w:rPr>
              <w:t xml:space="preserve">eñirse a lo establecido en el </w:t>
            </w:r>
            <w:r w:rsidR="00DA601E" w:rsidRPr="00DA601E">
              <w:rPr>
                <w:rFonts w:eastAsia="Times New Roman" w:cs="Arial"/>
                <w:lang w:val="es-PE"/>
              </w:rPr>
              <w:t xml:space="preserve">Numeral </w:t>
            </w:r>
            <w:r w:rsidRPr="00DA601E">
              <w:rPr>
                <w:rFonts w:eastAsia="Times New Roman" w:cs="Arial"/>
                <w:lang w:val="es-PE"/>
              </w:rPr>
              <w:t xml:space="preserve">6.3 del Anexo </w:t>
            </w:r>
            <w:r w:rsidR="00DA601E" w:rsidRPr="00DA601E">
              <w:rPr>
                <w:rFonts w:eastAsia="Times New Roman" w:cs="Arial"/>
                <w:lang w:val="es-PE"/>
              </w:rPr>
              <w:t xml:space="preserve">N° </w:t>
            </w:r>
            <w:r w:rsidRPr="00DA601E">
              <w:rPr>
                <w:rFonts w:eastAsia="Times New Roman" w:cs="Arial"/>
                <w:lang w:val="es-PE"/>
              </w:rPr>
              <w:t>8</w:t>
            </w:r>
            <w:r w:rsidR="00DA601E" w:rsidRPr="00DA601E">
              <w:rPr>
                <w:rFonts w:eastAsia="Times New Roman" w:cs="Arial"/>
                <w:lang w:val="es-PE"/>
              </w:rPr>
              <w:t>-</w:t>
            </w:r>
            <w:r w:rsidRPr="00DA601E">
              <w:rPr>
                <w:rFonts w:eastAsia="Times New Roman" w:cs="Arial"/>
                <w:lang w:val="es-PE"/>
              </w:rPr>
              <w:t>B de las BASES.</w:t>
            </w:r>
          </w:p>
          <w:p w14:paraId="6D603E26" w14:textId="77777777" w:rsidR="00074A69" w:rsidRPr="00DA601E" w:rsidRDefault="00074A69" w:rsidP="00074A69">
            <w:pPr>
              <w:jc w:val="both"/>
              <w:rPr>
                <w:rFonts w:cs="Arial"/>
                <w:lang w:val="es-PE"/>
              </w:rPr>
            </w:pPr>
          </w:p>
        </w:tc>
      </w:tr>
    </w:tbl>
    <w:p w14:paraId="66EDFE3B"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3AB1AC65" w14:textId="77777777" w:rsidTr="00BE4C6E">
        <w:trPr>
          <w:trHeight w:val="929"/>
        </w:trPr>
        <w:tc>
          <w:tcPr>
            <w:tcW w:w="3934" w:type="dxa"/>
          </w:tcPr>
          <w:p w14:paraId="533F0EE0"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352A815D" w14:textId="2FC06BAE" w:rsidR="001F3F33" w:rsidRPr="00DC78DF" w:rsidRDefault="00BE03CF" w:rsidP="00BE4C6E">
            <w:pPr>
              <w:rPr>
                <w:rFonts w:cs="Arial"/>
                <w:lang w:val="es-PE"/>
              </w:rPr>
            </w:pPr>
            <w:r>
              <w:rPr>
                <w:rFonts w:cs="Arial"/>
                <w:lang w:val="es-PE"/>
              </w:rPr>
              <w:t>386</w:t>
            </w:r>
          </w:p>
        </w:tc>
      </w:tr>
      <w:tr w:rsidR="001F3F33" w:rsidRPr="00DC78DF" w14:paraId="27C87EBD" w14:textId="77777777" w:rsidTr="00BE4C6E">
        <w:trPr>
          <w:trHeight w:val="929"/>
        </w:trPr>
        <w:tc>
          <w:tcPr>
            <w:tcW w:w="3934" w:type="dxa"/>
          </w:tcPr>
          <w:p w14:paraId="4D2F6FD7"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2FE25A15" w14:textId="77777777" w:rsidR="001F3F33" w:rsidRPr="00DC78DF" w:rsidRDefault="001F3F33" w:rsidP="00BE4C6E">
            <w:pPr>
              <w:jc w:val="both"/>
              <w:rPr>
                <w:rFonts w:cs="Arial"/>
                <w:lang w:val="es-PE"/>
              </w:rPr>
            </w:pPr>
          </w:p>
          <w:p w14:paraId="19A69C57" w14:textId="77777777" w:rsidR="001F3F33" w:rsidRPr="00DC78DF" w:rsidRDefault="001F3F33" w:rsidP="00BE4C6E">
            <w:pPr>
              <w:jc w:val="both"/>
              <w:rPr>
                <w:rFonts w:cs="Arial"/>
                <w:lang w:val="es-PE"/>
              </w:rPr>
            </w:pPr>
            <w:r w:rsidRPr="00DC78DF">
              <w:rPr>
                <w:rFonts w:cs="Arial"/>
                <w:lang w:val="es-PE"/>
              </w:rPr>
              <w:t>Numeral 6.3.5 del numeral 6.3 denominado Centros de Atención a Usuarios</w:t>
            </w:r>
          </w:p>
        </w:tc>
      </w:tr>
      <w:tr w:rsidR="001F3F33" w:rsidRPr="00DC78DF" w14:paraId="54EC19C3" w14:textId="77777777" w:rsidTr="00BE4C6E">
        <w:trPr>
          <w:trHeight w:val="685"/>
        </w:trPr>
        <w:tc>
          <w:tcPr>
            <w:tcW w:w="8444" w:type="dxa"/>
            <w:gridSpan w:val="2"/>
          </w:tcPr>
          <w:p w14:paraId="51B2D6ED" w14:textId="77777777" w:rsidR="001F3F33" w:rsidRPr="00DC78DF" w:rsidRDefault="001F3F33" w:rsidP="00BE4C6E">
            <w:pPr>
              <w:jc w:val="both"/>
              <w:rPr>
                <w:rFonts w:cs="Arial"/>
                <w:lang w:val="es-PE"/>
              </w:rPr>
            </w:pPr>
            <w:r w:rsidRPr="00DC78DF">
              <w:rPr>
                <w:rFonts w:cs="Arial"/>
                <w:lang w:val="es-PE"/>
              </w:rPr>
              <w:t>En el numeral 6.3.5 se establece la obligación de implementar un Contact Center. Se solicita confirmar que dicha obligación no será exigible en caso que el CONTRATADO ya cuente con un Contact Center implementado con iguales o superiores características a las indicadas en</w:t>
            </w:r>
            <w:r w:rsidR="00C831CF" w:rsidRPr="00DC78DF">
              <w:rPr>
                <w:rFonts w:cs="Arial"/>
                <w:lang w:val="es-PE"/>
              </w:rPr>
              <w:t xml:space="preserve"> dicho numeral y en las BASES. </w:t>
            </w:r>
          </w:p>
        </w:tc>
      </w:tr>
      <w:tr w:rsidR="00D6467B" w:rsidRPr="00DA601E" w14:paraId="0800477B" w14:textId="77777777" w:rsidTr="00BE4C6E">
        <w:trPr>
          <w:trHeight w:val="685"/>
        </w:trPr>
        <w:tc>
          <w:tcPr>
            <w:tcW w:w="8444" w:type="dxa"/>
            <w:gridSpan w:val="2"/>
          </w:tcPr>
          <w:p w14:paraId="00A53B9D" w14:textId="77777777" w:rsidR="00D6467B" w:rsidRPr="00DA601E" w:rsidRDefault="00D6467B" w:rsidP="00D6467B">
            <w:pPr>
              <w:contextualSpacing/>
              <w:rPr>
                <w:rFonts w:eastAsia="Times New Roman" w:cs="Arial"/>
                <w:lang w:val="es-PE"/>
              </w:rPr>
            </w:pPr>
            <w:r w:rsidRPr="00DA601E">
              <w:rPr>
                <w:rFonts w:eastAsia="Times New Roman" w:cs="Arial"/>
                <w:b/>
                <w:u w:val="single"/>
                <w:lang w:val="es-PE"/>
              </w:rPr>
              <w:t>Respuesta</w:t>
            </w:r>
            <w:r w:rsidRPr="00DA601E">
              <w:rPr>
                <w:rFonts w:eastAsia="Times New Roman" w:cs="Arial"/>
                <w:lang w:val="es-PE"/>
              </w:rPr>
              <w:t>:</w:t>
            </w:r>
          </w:p>
          <w:p w14:paraId="5DECAD7B" w14:textId="77777777" w:rsidR="00074A69" w:rsidRPr="00DA601E" w:rsidRDefault="00074A69" w:rsidP="00D6467B">
            <w:pPr>
              <w:contextualSpacing/>
              <w:rPr>
                <w:rFonts w:eastAsia="Times New Roman" w:cs="Arial"/>
                <w:lang w:val="es-PE"/>
              </w:rPr>
            </w:pPr>
          </w:p>
          <w:p w14:paraId="5BC83168" w14:textId="2C4CB6C3" w:rsidR="002A1508" w:rsidRPr="00DA601E" w:rsidRDefault="009F05AF" w:rsidP="00D6467B">
            <w:pPr>
              <w:jc w:val="both"/>
              <w:rPr>
                <w:rFonts w:eastAsia="Times New Roman" w:cs="Arial"/>
                <w:lang w:val="es-PE"/>
              </w:rPr>
            </w:pPr>
            <w:r w:rsidRPr="00DA601E">
              <w:rPr>
                <w:rFonts w:eastAsia="Times New Roman" w:cs="Arial"/>
                <w:lang w:val="es-PE"/>
              </w:rPr>
              <w:t xml:space="preserve">Se precisa que la implementación del contact center está referida a mantener de manera exclusiva para el </w:t>
            </w:r>
            <w:r w:rsidR="00DA601E" w:rsidRPr="00DA601E">
              <w:rPr>
                <w:rFonts w:eastAsia="Times New Roman" w:cs="Arial"/>
                <w:lang w:val="es-PE"/>
              </w:rPr>
              <w:t>Proyecto</w:t>
            </w:r>
            <w:r w:rsidRPr="00DA601E">
              <w:rPr>
                <w:rFonts w:eastAsia="Times New Roman" w:cs="Arial"/>
                <w:lang w:val="es-PE"/>
              </w:rPr>
              <w:t xml:space="preserve">, la cantidad de líneas y agentes requeridos en el </w:t>
            </w:r>
            <w:r w:rsidR="00DA601E" w:rsidRPr="00DA601E">
              <w:rPr>
                <w:rFonts w:eastAsia="Times New Roman" w:cs="Arial"/>
                <w:lang w:val="es-PE"/>
              </w:rPr>
              <w:t xml:space="preserve">Numeral </w:t>
            </w:r>
            <w:r w:rsidRPr="00DA601E">
              <w:rPr>
                <w:rFonts w:eastAsia="Times New Roman" w:cs="Arial"/>
                <w:lang w:val="es-PE"/>
              </w:rPr>
              <w:t>6.3.6 del Anexo N° 8-B de las BASES, pudiendo ser nuevo, existente o inclusive arrendado, pero el único responsable frente al FITEL será el CONTRATADO.</w:t>
            </w:r>
          </w:p>
          <w:p w14:paraId="1BB84A1F" w14:textId="77777777" w:rsidR="00D6467B" w:rsidRPr="00DA601E" w:rsidRDefault="00D6467B" w:rsidP="00D6467B">
            <w:pPr>
              <w:jc w:val="both"/>
              <w:rPr>
                <w:rFonts w:cs="Arial"/>
                <w:lang w:val="es-PE"/>
              </w:rPr>
            </w:pPr>
          </w:p>
        </w:tc>
      </w:tr>
    </w:tbl>
    <w:p w14:paraId="0DC2E05A" w14:textId="77777777" w:rsidR="001F3F33" w:rsidRPr="00DA601E"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A601E" w14:paraId="151552BB" w14:textId="77777777" w:rsidTr="00BE4C6E">
        <w:trPr>
          <w:trHeight w:val="929"/>
        </w:trPr>
        <w:tc>
          <w:tcPr>
            <w:tcW w:w="3934" w:type="dxa"/>
          </w:tcPr>
          <w:p w14:paraId="082585AF" w14:textId="77777777" w:rsidR="001F3F33" w:rsidRPr="00DA601E" w:rsidRDefault="001F3F33" w:rsidP="00BE4C6E">
            <w:pPr>
              <w:jc w:val="both"/>
              <w:rPr>
                <w:rFonts w:cs="Arial"/>
                <w:lang w:val="es-PE"/>
              </w:rPr>
            </w:pPr>
            <w:r w:rsidRPr="00DA601E">
              <w:rPr>
                <w:rFonts w:cs="Arial"/>
                <w:lang w:val="es-PE"/>
              </w:rPr>
              <w:t>Nº de Consulta o sugerencia a las ESPECIFICACIONES TÉCNICAS DE LA RED DE ACCESO (Anexo Nº 8-B)</w:t>
            </w:r>
          </w:p>
        </w:tc>
        <w:tc>
          <w:tcPr>
            <w:tcW w:w="4510" w:type="dxa"/>
            <w:vAlign w:val="center"/>
          </w:tcPr>
          <w:p w14:paraId="22864BC4" w14:textId="03EFBB92" w:rsidR="001F3F33" w:rsidRPr="00DA601E" w:rsidRDefault="00BE03CF" w:rsidP="00BE4C6E">
            <w:pPr>
              <w:rPr>
                <w:rFonts w:cs="Arial"/>
                <w:lang w:val="es-PE"/>
              </w:rPr>
            </w:pPr>
            <w:r>
              <w:rPr>
                <w:rFonts w:cs="Arial"/>
                <w:lang w:val="es-PE"/>
              </w:rPr>
              <w:t>387</w:t>
            </w:r>
          </w:p>
        </w:tc>
      </w:tr>
      <w:tr w:rsidR="001F3F33" w:rsidRPr="00DA601E" w14:paraId="2427A6DE" w14:textId="77777777" w:rsidTr="00BE4C6E">
        <w:trPr>
          <w:trHeight w:val="929"/>
        </w:trPr>
        <w:tc>
          <w:tcPr>
            <w:tcW w:w="3934" w:type="dxa"/>
          </w:tcPr>
          <w:p w14:paraId="6E139012" w14:textId="77777777" w:rsidR="001F3F33" w:rsidRPr="00DA601E" w:rsidRDefault="001F3F33" w:rsidP="00BE4C6E">
            <w:pPr>
              <w:jc w:val="both"/>
              <w:rPr>
                <w:rFonts w:cs="Arial"/>
                <w:lang w:val="es-PE"/>
              </w:rPr>
            </w:pPr>
            <w:r w:rsidRPr="00DA601E">
              <w:rPr>
                <w:rFonts w:cs="Arial"/>
                <w:lang w:val="es-PE"/>
              </w:rPr>
              <w:t>Numeral, literal u otra división de las ESPECIFICACIONES TÉCNICAS DE LA RED DE ACCESO (Anexo Nº 8-B)</w:t>
            </w:r>
          </w:p>
        </w:tc>
        <w:tc>
          <w:tcPr>
            <w:tcW w:w="4510" w:type="dxa"/>
          </w:tcPr>
          <w:p w14:paraId="7F8AEEF5" w14:textId="77777777" w:rsidR="001F3F33" w:rsidRPr="00DA601E" w:rsidRDefault="001F3F33" w:rsidP="00BE4C6E">
            <w:pPr>
              <w:jc w:val="both"/>
              <w:rPr>
                <w:rFonts w:cs="Arial"/>
                <w:lang w:val="es-PE"/>
              </w:rPr>
            </w:pPr>
          </w:p>
          <w:p w14:paraId="0FFE26EA" w14:textId="77777777" w:rsidR="001F3F33" w:rsidRPr="00DA601E" w:rsidRDefault="001F3F33" w:rsidP="00BE4C6E">
            <w:pPr>
              <w:jc w:val="both"/>
              <w:rPr>
                <w:rFonts w:cs="Arial"/>
                <w:lang w:val="es-PE"/>
              </w:rPr>
            </w:pPr>
            <w:r w:rsidRPr="00DA601E">
              <w:rPr>
                <w:rFonts w:cs="Arial"/>
                <w:lang w:val="es-PE"/>
              </w:rPr>
              <w:t>Numeral 6.4 denominado Centros de Mantenimiento</w:t>
            </w:r>
          </w:p>
        </w:tc>
      </w:tr>
      <w:tr w:rsidR="001F3F33" w:rsidRPr="00DA601E" w14:paraId="51609E7E" w14:textId="77777777" w:rsidTr="00BE4C6E">
        <w:trPr>
          <w:trHeight w:val="685"/>
        </w:trPr>
        <w:tc>
          <w:tcPr>
            <w:tcW w:w="8444" w:type="dxa"/>
            <w:gridSpan w:val="2"/>
          </w:tcPr>
          <w:p w14:paraId="20394D8B" w14:textId="77777777" w:rsidR="001F3F33" w:rsidRPr="00DA601E" w:rsidRDefault="001F3F33" w:rsidP="00BE4C6E">
            <w:pPr>
              <w:jc w:val="both"/>
              <w:rPr>
                <w:rFonts w:cs="Arial"/>
                <w:lang w:val="es-PE"/>
              </w:rPr>
            </w:pPr>
            <w:r w:rsidRPr="00DA601E">
              <w:rPr>
                <w:rFonts w:cs="Arial"/>
                <w:lang w:val="es-PE"/>
              </w:rPr>
              <w:t>Se solicita confirmar que en caso los Centros de Atención a Usuarios exigidos en el numeral 6.3 cuenten con personal técnico y disponibilidad de repuestos, según las cantidades indicadas en la Tabla 10, no será necesario implementar Centros d</w:t>
            </w:r>
            <w:r w:rsidR="00C831CF" w:rsidRPr="00DA601E">
              <w:rPr>
                <w:rFonts w:cs="Arial"/>
                <w:lang w:val="es-PE"/>
              </w:rPr>
              <w:t>e Mantenimiento independientes.</w:t>
            </w:r>
          </w:p>
        </w:tc>
      </w:tr>
      <w:tr w:rsidR="00D6467B" w:rsidRPr="00DA601E" w14:paraId="20C7A9DB" w14:textId="77777777" w:rsidTr="00BE4C6E">
        <w:trPr>
          <w:trHeight w:val="685"/>
        </w:trPr>
        <w:tc>
          <w:tcPr>
            <w:tcW w:w="8444" w:type="dxa"/>
            <w:gridSpan w:val="2"/>
          </w:tcPr>
          <w:p w14:paraId="02AD2F2E" w14:textId="77777777" w:rsidR="00D6467B" w:rsidRPr="00DA601E" w:rsidRDefault="00D6467B" w:rsidP="00D6467B">
            <w:pPr>
              <w:contextualSpacing/>
              <w:rPr>
                <w:rFonts w:eastAsia="Times New Roman" w:cs="Arial"/>
                <w:lang w:val="es-PE"/>
              </w:rPr>
            </w:pPr>
            <w:r w:rsidRPr="00DA601E">
              <w:rPr>
                <w:rFonts w:eastAsia="Times New Roman" w:cs="Arial"/>
                <w:b/>
                <w:u w:val="single"/>
                <w:lang w:val="es-PE"/>
              </w:rPr>
              <w:t>Respuesta</w:t>
            </w:r>
            <w:r w:rsidRPr="00DA601E">
              <w:rPr>
                <w:rFonts w:eastAsia="Times New Roman" w:cs="Arial"/>
                <w:lang w:val="es-PE"/>
              </w:rPr>
              <w:t>:</w:t>
            </w:r>
          </w:p>
          <w:p w14:paraId="48F79E4C" w14:textId="77777777" w:rsidR="00A0443D" w:rsidRPr="00DA601E" w:rsidRDefault="00A0443D" w:rsidP="00D6467B">
            <w:pPr>
              <w:contextualSpacing/>
              <w:rPr>
                <w:rFonts w:eastAsia="Times New Roman" w:cs="Arial"/>
                <w:lang w:val="es-PE"/>
              </w:rPr>
            </w:pPr>
          </w:p>
          <w:p w14:paraId="5E80B85B" w14:textId="3DD9425D" w:rsidR="002A1508" w:rsidRPr="00DA601E" w:rsidRDefault="009F05AF" w:rsidP="00D6467B">
            <w:pPr>
              <w:jc w:val="both"/>
              <w:rPr>
                <w:rFonts w:eastAsia="Times New Roman" w:cs="Arial"/>
                <w:lang w:val="es-PE"/>
              </w:rPr>
            </w:pPr>
            <w:r w:rsidRPr="00DA601E">
              <w:rPr>
                <w:rFonts w:eastAsia="Times New Roman" w:cs="Arial"/>
                <w:lang w:val="es-PE"/>
              </w:rPr>
              <w:t xml:space="preserve">No se acoge, será necesario la implementación de los centros de mantenimiento como se describe en el </w:t>
            </w:r>
            <w:r w:rsidR="00DA601E" w:rsidRPr="00DA601E">
              <w:rPr>
                <w:rFonts w:eastAsia="Times New Roman" w:cs="Arial"/>
                <w:lang w:val="es-PE"/>
              </w:rPr>
              <w:t xml:space="preserve">Numeral </w:t>
            </w:r>
            <w:r w:rsidRPr="00DA601E">
              <w:rPr>
                <w:rFonts w:eastAsia="Times New Roman" w:cs="Arial"/>
                <w:lang w:val="es-PE"/>
              </w:rPr>
              <w:t xml:space="preserve">6.4 del Anexo </w:t>
            </w:r>
            <w:r w:rsidR="00DA601E" w:rsidRPr="00DA601E">
              <w:rPr>
                <w:rFonts w:eastAsia="Times New Roman" w:cs="Arial"/>
                <w:lang w:val="es-PE"/>
              </w:rPr>
              <w:t xml:space="preserve">N° </w:t>
            </w:r>
            <w:r w:rsidRPr="00DA601E">
              <w:rPr>
                <w:rFonts w:eastAsia="Times New Roman" w:cs="Arial"/>
                <w:lang w:val="es-PE"/>
              </w:rPr>
              <w:t>8</w:t>
            </w:r>
            <w:r w:rsidR="00DA601E" w:rsidRPr="00DA601E">
              <w:rPr>
                <w:rFonts w:eastAsia="Times New Roman" w:cs="Arial"/>
                <w:lang w:val="es-PE"/>
              </w:rPr>
              <w:t>-</w:t>
            </w:r>
            <w:r w:rsidRPr="00DA601E">
              <w:rPr>
                <w:rFonts w:eastAsia="Times New Roman" w:cs="Arial"/>
                <w:lang w:val="es-PE"/>
              </w:rPr>
              <w:t>B de las BASES.</w:t>
            </w:r>
          </w:p>
          <w:p w14:paraId="657DA8F5" w14:textId="77777777" w:rsidR="00D6467B" w:rsidRPr="00DA601E" w:rsidRDefault="00D6467B" w:rsidP="00D6467B">
            <w:pPr>
              <w:jc w:val="both"/>
              <w:rPr>
                <w:rFonts w:cs="Arial"/>
                <w:lang w:val="es-PE"/>
              </w:rPr>
            </w:pPr>
          </w:p>
        </w:tc>
      </w:tr>
    </w:tbl>
    <w:p w14:paraId="26CBEAC9"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5965F7E1" w14:textId="77777777" w:rsidTr="00BE4C6E">
        <w:trPr>
          <w:trHeight w:val="929"/>
        </w:trPr>
        <w:tc>
          <w:tcPr>
            <w:tcW w:w="3934" w:type="dxa"/>
          </w:tcPr>
          <w:p w14:paraId="77FAEBA5"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702F15D8" w14:textId="1EFB7CD9" w:rsidR="001F3F33" w:rsidRPr="00DC78DF" w:rsidRDefault="00BE03CF" w:rsidP="00BE4C6E">
            <w:pPr>
              <w:rPr>
                <w:rFonts w:cs="Arial"/>
                <w:lang w:val="es-PE"/>
              </w:rPr>
            </w:pPr>
            <w:r>
              <w:rPr>
                <w:rFonts w:cs="Arial"/>
                <w:lang w:val="es-PE"/>
              </w:rPr>
              <w:t>388</w:t>
            </w:r>
          </w:p>
        </w:tc>
      </w:tr>
      <w:tr w:rsidR="001F3F33" w:rsidRPr="00DC78DF" w14:paraId="63ED0FF2" w14:textId="77777777" w:rsidTr="00BE4C6E">
        <w:trPr>
          <w:trHeight w:val="929"/>
        </w:trPr>
        <w:tc>
          <w:tcPr>
            <w:tcW w:w="3934" w:type="dxa"/>
          </w:tcPr>
          <w:p w14:paraId="37E348AF"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2568222A" w14:textId="77777777" w:rsidR="001F3F33" w:rsidRPr="00DC78DF" w:rsidRDefault="001F3F33" w:rsidP="00BE4C6E">
            <w:pPr>
              <w:jc w:val="both"/>
              <w:rPr>
                <w:rFonts w:cs="Arial"/>
                <w:lang w:val="es-PE"/>
              </w:rPr>
            </w:pPr>
          </w:p>
          <w:p w14:paraId="26F36EC4" w14:textId="77777777" w:rsidR="001F3F33" w:rsidRPr="00DC78DF" w:rsidRDefault="001F3F33" w:rsidP="00BE4C6E">
            <w:pPr>
              <w:jc w:val="both"/>
              <w:rPr>
                <w:rFonts w:cs="Arial"/>
                <w:lang w:val="es-PE"/>
              </w:rPr>
            </w:pPr>
            <w:r w:rsidRPr="00DC78DF">
              <w:rPr>
                <w:rFonts w:cs="Arial"/>
                <w:lang w:val="es-PE"/>
              </w:rPr>
              <w:t>Numeral 7.4 denominado SUPERVISIÓN DEL PROYECTO ADJUDICADO</w:t>
            </w:r>
          </w:p>
        </w:tc>
      </w:tr>
      <w:tr w:rsidR="001F3F33" w:rsidRPr="00DC78DF" w14:paraId="72D8F2E2" w14:textId="77777777" w:rsidTr="00BE4C6E">
        <w:trPr>
          <w:trHeight w:val="685"/>
        </w:trPr>
        <w:tc>
          <w:tcPr>
            <w:tcW w:w="8444" w:type="dxa"/>
            <w:gridSpan w:val="2"/>
          </w:tcPr>
          <w:p w14:paraId="1889A057" w14:textId="77777777" w:rsidR="001F3F33" w:rsidRPr="00DC78DF" w:rsidRDefault="001F3F33" w:rsidP="00BE4C6E">
            <w:pPr>
              <w:jc w:val="both"/>
              <w:rPr>
                <w:rFonts w:cs="Arial"/>
                <w:lang w:val="es-PE"/>
              </w:rPr>
            </w:pPr>
            <w:r w:rsidRPr="00DC78DF">
              <w:rPr>
                <w:rFonts w:cs="Arial"/>
                <w:lang w:val="es-PE"/>
              </w:rPr>
              <w:t>Se solicita confirmar que el equipo de trabajo a que se refiere el numeral 7.4 podrá ser el mismo que se conforme para la supervisión exigida para la RED DE T</w:t>
            </w:r>
            <w:r w:rsidR="00C831CF" w:rsidRPr="00DC78DF">
              <w:rPr>
                <w:rFonts w:cs="Arial"/>
                <w:lang w:val="es-PE"/>
              </w:rPr>
              <w:t xml:space="preserve">RANSPORTE. </w:t>
            </w:r>
          </w:p>
        </w:tc>
      </w:tr>
      <w:tr w:rsidR="00D6467B" w:rsidRPr="00DA601E" w14:paraId="5B4C6B7F" w14:textId="77777777" w:rsidTr="00BE4C6E">
        <w:trPr>
          <w:trHeight w:val="685"/>
        </w:trPr>
        <w:tc>
          <w:tcPr>
            <w:tcW w:w="8444" w:type="dxa"/>
            <w:gridSpan w:val="2"/>
          </w:tcPr>
          <w:p w14:paraId="07EABAAC" w14:textId="77777777" w:rsidR="00D6467B" w:rsidRPr="00DA601E" w:rsidRDefault="00D6467B" w:rsidP="00D6467B">
            <w:pPr>
              <w:contextualSpacing/>
              <w:rPr>
                <w:rFonts w:eastAsia="Times New Roman" w:cs="Arial"/>
                <w:lang w:val="es-PE"/>
              </w:rPr>
            </w:pPr>
            <w:r w:rsidRPr="00DA601E">
              <w:rPr>
                <w:rFonts w:eastAsia="Times New Roman" w:cs="Arial"/>
                <w:b/>
                <w:u w:val="single"/>
                <w:lang w:val="es-PE"/>
              </w:rPr>
              <w:t>Respuesta</w:t>
            </w:r>
            <w:r w:rsidRPr="00DA601E">
              <w:rPr>
                <w:rFonts w:eastAsia="Times New Roman" w:cs="Arial"/>
                <w:lang w:val="es-PE"/>
              </w:rPr>
              <w:t>:</w:t>
            </w:r>
          </w:p>
          <w:p w14:paraId="5308019F" w14:textId="77777777" w:rsidR="00074A69" w:rsidRPr="00DA601E" w:rsidRDefault="00074A69" w:rsidP="00D6467B">
            <w:pPr>
              <w:contextualSpacing/>
              <w:rPr>
                <w:rFonts w:eastAsia="Times New Roman" w:cs="Arial"/>
                <w:lang w:val="es-PE"/>
              </w:rPr>
            </w:pPr>
          </w:p>
          <w:p w14:paraId="7532FFE2" w14:textId="1AC9CE43" w:rsidR="00D6467B" w:rsidRPr="00DA601E" w:rsidRDefault="009F05AF" w:rsidP="00D6467B">
            <w:pPr>
              <w:jc w:val="both"/>
              <w:rPr>
                <w:rFonts w:eastAsia="Times New Roman" w:cs="Arial"/>
                <w:lang w:val="es-PE"/>
              </w:rPr>
            </w:pPr>
            <w:r w:rsidRPr="00DA601E">
              <w:rPr>
                <w:rFonts w:eastAsia="Times New Roman" w:cs="Arial"/>
                <w:lang w:val="es-PE"/>
              </w:rPr>
              <w:t xml:space="preserve">Con relación a lo descrito en el </w:t>
            </w:r>
            <w:r w:rsidR="00DA601E" w:rsidRPr="00DA601E">
              <w:rPr>
                <w:rFonts w:eastAsia="Times New Roman" w:cs="Arial"/>
                <w:lang w:val="es-PE"/>
              </w:rPr>
              <w:t xml:space="preserve">Numeral </w:t>
            </w:r>
            <w:r w:rsidRPr="00DA601E">
              <w:rPr>
                <w:rFonts w:eastAsia="Times New Roman" w:cs="Arial"/>
                <w:lang w:val="es-PE"/>
              </w:rPr>
              <w:t xml:space="preserve">7.4 del Anexo </w:t>
            </w:r>
            <w:r w:rsidR="00DA601E">
              <w:rPr>
                <w:rFonts w:eastAsia="Times New Roman" w:cs="Arial"/>
                <w:lang w:val="es-PE"/>
              </w:rPr>
              <w:t xml:space="preserve">N° </w:t>
            </w:r>
            <w:r w:rsidRPr="00DA601E">
              <w:rPr>
                <w:rFonts w:eastAsia="Times New Roman" w:cs="Arial"/>
                <w:lang w:val="es-PE"/>
              </w:rPr>
              <w:t>8</w:t>
            </w:r>
            <w:r w:rsidR="00DA601E">
              <w:rPr>
                <w:rFonts w:eastAsia="Times New Roman" w:cs="Arial"/>
                <w:lang w:val="es-PE"/>
              </w:rPr>
              <w:t>-</w:t>
            </w:r>
            <w:r w:rsidRPr="00DA601E">
              <w:rPr>
                <w:rFonts w:eastAsia="Times New Roman" w:cs="Arial"/>
                <w:lang w:val="es-PE"/>
              </w:rPr>
              <w:t>B de las BASES, el personal mínimo requerido podrá ser el mismo que el personal de la RED DE TRANSPORTE.</w:t>
            </w:r>
          </w:p>
          <w:p w14:paraId="408F7A1C" w14:textId="77777777" w:rsidR="00074A69" w:rsidRPr="00DA601E" w:rsidRDefault="00074A69" w:rsidP="00D6467B">
            <w:pPr>
              <w:jc w:val="both"/>
              <w:rPr>
                <w:rFonts w:cs="Arial"/>
                <w:lang w:val="es-PE"/>
              </w:rPr>
            </w:pPr>
          </w:p>
        </w:tc>
      </w:tr>
    </w:tbl>
    <w:p w14:paraId="1DC4D37C" w14:textId="77777777" w:rsidR="001F3F33" w:rsidRPr="00DA601E"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63C7D870" w14:textId="77777777" w:rsidTr="00BE4C6E">
        <w:trPr>
          <w:trHeight w:val="929"/>
        </w:trPr>
        <w:tc>
          <w:tcPr>
            <w:tcW w:w="3934" w:type="dxa"/>
          </w:tcPr>
          <w:p w14:paraId="1EB8819B"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2750D9FF" w14:textId="30F15C23" w:rsidR="001F3F33" w:rsidRPr="00DC78DF" w:rsidRDefault="00BE03CF" w:rsidP="00BE4C6E">
            <w:pPr>
              <w:rPr>
                <w:rFonts w:cs="Arial"/>
                <w:lang w:val="es-PE"/>
              </w:rPr>
            </w:pPr>
            <w:r>
              <w:rPr>
                <w:rFonts w:cs="Arial"/>
                <w:lang w:val="es-PE"/>
              </w:rPr>
              <w:t>389</w:t>
            </w:r>
          </w:p>
        </w:tc>
      </w:tr>
      <w:tr w:rsidR="001F3F33" w:rsidRPr="00DC78DF" w14:paraId="5EC85B18" w14:textId="77777777" w:rsidTr="00BE4C6E">
        <w:trPr>
          <w:trHeight w:val="929"/>
        </w:trPr>
        <w:tc>
          <w:tcPr>
            <w:tcW w:w="3934" w:type="dxa"/>
          </w:tcPr>
          <w:p w14:paraId="04C72180"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665CD2AF" w14:textId="77777777" w:rsidR="001F3F33" w:rsidRPr="00DC78DF" w:rsidRDefault="001F3F33" w:rsidP="00BE4C6E">
            <w:pPr>
              <w:jc w:val="both"/>
              <w:rPr>
                <w:rFonts w:cs="Arial"/>
                <w:lang w:val="es-PE"/>
              </w:rPr>
            </w:pPr>
          </w:p>
          <w:p w14:paraId="120B83B4" w14:textId="77777777" w:rsidR="001F3F33" w:rsidRPr="00DC78DF" w:rsidRDefault="001F3F33" w:rsidP="00BE4C6E">
            <w:pPr>
              <w:jc w:val="both"/>
              <w:rPr>
                <w:rFonts w:cs="Arial"/>
                <w:lang w:val="es-PE"/>
              </w:rPr>
            </w:pPr>
            <w:r w:rsidRPr="00DC78DF">
              <w:rPr>
                <w:rFonts w:cs="Arial"/>
                <w:lang w:val="es-PE"/>
              </w:rPr>
              <w:t>Numeral 7.7.9 del numeral 7.7 denominado SUPERVISIÓN EN EL PERIODO DE INVERSIÓN DE LA RED DE ACCESO</w:t>
            </w:r>
          </w:p>
        </w:tc>
      </w:tr>
      <w:tr w:rsidR="001F3F33" w:rsidRPr="00DC78DF" w14:paraId="1D12F649" w14:textId="77777777" w:rsidTr="00BE4C6E">
        <w:trPr>
          <w:trHeight w:val="685"/>
        </w:trPr>
        <w:tc>
          <w:tcPr>
            <w:tcW w:w="8444" w:type="dxa"/>
            <w:gridSpan w:val="2"/>
          </w:tcPr>
          <w:p w14:paraId="475B853B" w14:textId="77777777" w:rsidR="001F3F33" w:rsidRPr="00DC78DF" w:rsidRDefault="001F3F33" w:rsidP="00BE4C6E">
            <w:pPr>
              <w:jc w:val="both"/>
              <w:rPr>
                <w:rFonts w:cs="Arial"/>
                <w:lang w:val="es-PE"/>
              </w:rPr>
            </w:pPr>
            <w:r w:rsidRPr="00DC78DF">
              <w:rPr>
                <w:rFonts w:cs="Arial"/>
                <w:lang w:val="es-PE"/>
              </w:rPr>
              <w:t xml:space="preserve">Se solicita precisar qué aquellas interrupciones provocadas por supuestos de caso fortuito, fuerza mayor o causas no imputables al CONTRATADO debidamente sustentados, tampoco se contabilizarán para el cálculo anual de disponibilidad. </w:t>
            </w:r>
          </w:p>
        </w:tc>
      </w:tr>
      <w:tr w:rsidR="00D6467B" w:rsidRPr="00CD7BF3" w14:paraId="01395893" w14:textId="77777777" w:rsidTr="00BE4C6E">
        <w:trPr>
          <w:trHeight w:val="685"/>
        </w:trPr>
        <w:tc>
          <w:tcPr>
            <w:tcW w:w="8444" w:type="dxa"/>
            <w:gridSpan w:val="2"/>
          </w:tcPr>
          <w:p w14:paraId="7B7F1DCA" w14:textId="77777777" w:rsidR="00D6467B" w:rsidRPr="00CD7BF3" w:rsidRDefault="00D6467B" w:rsidP="00D6467B">
            <w:pPr>
              <w:contextualSpacing/>
              <w:rPr>
                <w:rFonts w:eastAsia="Times New Roman" w:cs="Arial"/>
                <w:lang w:val="es-PE"/>
              </w:rPr>
            </w:pPr>
            <w:r w:rsidRPr="00CD7BF3">
              <w:rPr>
                <w:rFonts w:eastAsia="Times New Roman" w:cs="Arial"/>
                <w:b/>
                <w:u w:val="single"/>
                <w:lang w:val="es-PE"/>
              </w:rPr>
              <w:t>Respuesta</w:t>
            </w:r>
            <w:r w:rsidRPr="00CD7BF3">
              <w:rPr>
                <w:rFonts w:eastAsia="Times New Roman" w:cs="Arial"/>
                <w:lang w:val="es-PE"/>
              </w:rPr>
              <w:t>:</w:t>
            </w:r>
          </w:p>
          <w:p w14:paraId="56A6D554" w14:textId="77777777" w:rsidR="001B1984" w:rsidRPr="00CD7BF3" w:rsidRDefault="001B1984" w:rsidP="00D6467B">
            <w:pPr>
              <w:contextualSpacing/>
              <w:rPr>
                <w:rFonts w:eastAsia="Times New Roman" w:cs="Arial"/>
                <w:lang w:val="es-PE"/>
              </w:rPr>
            </w:pPr>
          </w:p>
          <w:p w14:paraId="5952D699" w14:textId="2B975516" w:rsidR="002A1508" w:rsidRPr="00CD7BF3" w:rsidRDefault="009F05AF" w:rsidP="00D6467B">
            <w:pPr>
              <w:jc w:val="both"/>
              <w:rPr>
                <w:rFonts w:eastAsia="Times New Roman" w:cs="Arial"/>
                <w:lang w:val="es-PE"/>
              </w:rPr>
            </w:pPr>
            <w:r w:rsidRPr="00CD7BF3">
              <w:rPr>
                <w:rFonts w:eastAsia="Times New Roman" w:cs="Arial"/>
                <w:lang w:val="es-PE"/>
              </w:rPr>
              <w:t xml:space="preserve">Revisar el </w:t>
            </w:r>
            <w:r w:rsidR="00DA601E" w:rsidRPr="00CD7BF3">
              <w:rPr>
                <w:rFonts w:eastAsia="Times New Roman" w:cs="Arial"/>
                <w:lang w:val="es-PE"/>
              </w:rPr>
              <w:t xml:space="preserve">Numeral </w:t>
            </w:r>
            <w:r w:rsidRPr="00CD7BF3">
              <w:rPr>
                <w:rFonts w:eastAsia="Times New Roman" w:cs="Arial"/>
                <w:lang w:val="es-PE"/>
              </w:rPr>
              <w:t xml:space="preserve">18.2.2.2 de la Cláusula Décimo Octava del </w:t>
            </w:r>
            <w:r w:rsidR="00CD7BF3" w:rsidRPr="00CD7BF3">
              <w:rPr>
                <w:rFonts w:eastAsia="Times New Roman" w:cs="Arial"/>
                <w:lang w:val="es-PE"/>
              </w:rPr>
              <w:t xml:space="preserve">Proyecto de Contrato de Financiamiento, </w:t>
            </w:r>
            <w:r w:rsidRPr="00CD7BF3">
              <w:rPr>
                <w:rFonts w:eastAsia="Times New Roman" w:cs="Arial"/>
                <w:lang w:val="es-PE"/>
              </w:rPr>
              <w:t>referido al cálculo de disponibilidad en casos fortuitos o de fuerza mayor.</w:t>
            </w:r>
          </w:p>
          <w:p w14:paraId="3D9110AC" w14:textId="77777777" w:rsidR="00D6467B" w:rsidRPr="00CD7BF3" w:rsidRDefault="00D6467B" w:rsidP="00D6467B">
            <w:pPr>
              <w:jc w:val="both"/>
              <w:rPr>
                <w:rFonts w:cs="Arial"/>
                <w:lang w:val="es-PE"/>
              </w:rPr>
            </w:pPr>
          </w:p>
        </w:tc>
      </w:tr>
    </w:tbl>
    <w:p w14:paraId="1007BAD3" w14:textId="77777777" w:rsidR="001F3F33" w:rsidRPr="00CD7BF3"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CD7BF3" w14:paraId="04D8F3A4" w14:textId="77777777" w:rsidTr="00BE4C6E">
        <w:trPr>
          <w:trHeight w:val="929"/>
        </w:trPr>
        <w:tc>
          <w:tcPr>
            <w:tcW w:w="3934" w:type="dxa"/>
          </w:tcPr>
          <w:p w14:paraId="1396E5B5" w14:textId="77777777" w:rsidR="001F3F33" w:rsidRPr="00CD7BF3" w:rsidRDefault="001F3F33" w:rsidP="00BE4C6E">
            <w:pPr>
              <w:jc w:val="both"/>
              <w:rPr>
                <w:rFonts w:cs="Arial"/>
                <w:lang w:val="es-PE"/>
              </w:rPr>
            </w:pPr>
            <w:r w:rsidRPr="00CD7BF3">
              <w:rPr>
                <w:rFonts w:cs="Arial"/>
                <w:lang w:val="es-PE"/>
              </w:rPr>
              <w:t>Nº de Consulta o sugerencia a las ESPECIFICACIONES TÉCNICAS DE LA RED DE ACCESO (Anexo Nº 8-B)</w:t>
            </w:r>
          </w:p>
        </w:tc>
        <w:tc>
          <w:tcPr>
            <w:tcW w:w="4510" w:type="dxa"/>
            <w:vAlign w:val="center"/>
          </w:tcPr>
          <w:p w14:paraId="1EF70073" w14:textId="3668733F" w:rsidR="001F3F33" w:rsidRPr="00CD7BF3" w:rsidRDefault="00BE03CF" w:rsidP="00BE4C6E">
            <w:pPr>
              <w:rPr>
                <w:rFonts w:cs="Arial"/>
                <w:lang w:val="es-PE"/>
              </w:rPr>
            </w:pPr>
            <w:r>
              <w:rPr>
                <w:rFonts w:cs="Arial"/>
                <w:lang w:val="es-PE"/>
              </w:rPr>
              <w:t>390</w:t>
            </w:r>
          </w:p>
        </w:tc>
      </w:tr>
      <w:tr w:rsidR="001F3F33" w:rsidRPr="00CD7BF3" w14:paraId="021400E4" w14:textId="77777777" w:rsidTr="00BE4C6E">
        <w:trPr>
          <w:trHeight w:val="929"/>
        </w:trPr>
        <w:tc>
          <w:tcPr>
            <w:tcW w:w="3934" w:type="dxa"/>
          </w:tcPr>
          <w:p w14:paraId="12078AB9" w14:textId="77777777" w:rsidR="001F3F33" w:rsidRPr="00CD7BF3" w:rsidRDefault="001F3F33" w:rsidP="00BE4C6E">
            <w:pPr>
              <w:jc w:val="both"/>
              <w:rPr>
                <w:rFonts w:cs="Arial"/>
                <w:lang w:val="es-PE"/>
              </w:rPr>
            </w:pPr>
            <w:r w:rsidRPr="00CD7BF3">
              <w:rPr>
                <w:rFonts w:cs="Arial"/>
                <w:lang w:val="es-PE"/>
              </w:rPr>
              <w:t>Numeral, literal u otra división de las ESPECIFICACIONES TÉCNICAS DE LA RED DE ACCESO (Anexo Nº 8-B)</w:t>
            </w:r>
          </w:p>
        </w:tc>
        <w:tc>
          <w:tcPr>
            <w:tcW w:w="4510" w:type="dxa"/>
          </w:tcPr>
          <w:p w14:paraId="46619683" w14:textId="77777777" w:rsidR="001F3F33" w:rsidRPr="00CD7BF3" w:rsidRDefault="001F3F33" w:rsidP="00BE4C6E">
            <w:pPr>
              <w:jc w:val="both"/>
              <w:rPr>
                <w:rFonts w:cs="Arial"/>
                <w:lang w:val="es-PE"/>
              </w:rPr>
            </w:pPr>
          </w:p>
          <w:p w14:paraId="28D803BC" w14:textId="77777777" w:rsidR="001F3F33" w:rsidRPr="00CD7BF3" w:rsidRDefault="001F3F33" w:rsidP="00BE4C6E">
            <w:pPr>
              <w:jc w:val="both"/>
              <w:rPr>
                <w:rFonts w:cs="Arial"/>
                <w:lang w:val="es-PE"/>
              </w:rPr>
            </w:pPr>
            <w:r w:rsidRPr="00CD7BF3">
              <w:rPr>
                <w:rFonts w:cs="Arial"/>
                <w:lang w:val="es-PE"/>
              </w:rPr>
              <w:t>Numeral 7.7.12 del numeral 7.7 denominado SUPERVISIÓN EN EL PERIODO DE INVERSIÓN DE LA RED DE ACCESO</w:t>
            </w:r>
          </w:p>
        </w:tc>
      </w:tr>
      <w:tr w:rsidR="001F3F33" w:rsidRPr="00CD7BF3" w14:paraId="578D5393" w14:textId="77777777" w:rsidTr="00BE4C6E">
        <w:trPr>
          <w:trHeight w:val="685"/>
        </w:trPr>
        <w:tc>
          <w:tcPr>
            <w:tcW w:w="8444" w:type="dxa"/>
            <w:gridSpan w:val="2"/>
          </w:tcPr>
          <w:p w14:paraId="5472EA24" w14:textId="77777777" w:rsidR="001F3F33" w:rsidRPr="00CD7BF3" w:rsidRDefault="001F3F33" w:rsidP="00BE4C6E">
            <w:pPr>
              <w:jc w:val="both"/>
              <w:rPr>
                <w:rFonts w:cs="Arial"/>
                <w:lang w:val="es-PE"/>
              </w:rPr>
            </w:pPr>
            <w:r w:rsidRPr="00CD7BF3">
              <w:rPr>
                <w:rFonts w:cs="Arial"/>
                <w:lang w:val="es-PE"/>
              </w:rPr>
              <w:t>Se solicita quitarle a los reportes indicados en el numeral 7.7.11 el valor de Declaración Jurada toda vez que la mayoría de ellos provienen directamente de los equipos instalados y cualquier error en los mismos no debería acarrear responsabilidad personal para el funcionario que los haya presentado con c</w:t>
            </w:r>
            <w:r w:rsidR="00C831CF" w:rsidRPr="00CD7BF3">
              <w:rPr>
                <w:rFonts w:cs="Arial"/>
                <w:lang w:val="es-PE"/>
              </w:rPr>
              <w:t xml:space="preserve">arácter de declaración jurada. </w:t>
            </w:r>
          </w:p>
        </w:tc>
      </w:tr>
      <w:tr w:rsidR="00D6467B" w:rsidRPr="00CD7BF3" w14:paraId="05457216" w14:textId="77777777" w:rsidTr="00BE4C6E">
        <w:trPr>
          <w:trHeight w:val="685"/>
        </w:trPr>
        <w:tc>
          <w:tcPr>
            <w:tcW w:w="8444" w:type="dxa"/>
            <w:gridSpan w:val="2"/>
          </w:tcPr>
          <w:p w14:paraId="63CC1FD8" w14:textId="77777777" w:rsidR="00D6467B" w:rsidRPr="00CD7BF3" w:rsidRDefault="00D6467B" w:rsidP="00D6467B">
            <w:pPr>
              <w:contextualSpacing/>
              <w:rPr>
                <w:rFonts w:eastAsia="Times New Roman" w:cs="Arial"/>
                <w:lang w:val="es-PE"/>
              </w:rPr>
            </w:pPr>
            <w:r w:rsidRPr="00CD7BF3">
              <w:rPr>
                <w:rFonts w:eastAsia="Times New Roman" w:cs="Arial"/>
                <w:b/>
                <w:u w:val="single"/>
                <w:lang w:val="es-PE"/>
              </w:rPr>
              <w:t>Respuesta</w:t>
            </w:r>
            <w:r w:rsidRPr="00CD7BF3">
              <w:rPr>
                <w:rFonts w:eastAsia="Times New Roman" w:cs="Arial"/>
                <w:lang w:val="es-PE"/>
              </w:rPr>
              <w:t>:</w:t>
            </w:r>
          </w:p>
          <w:p w14:paraId="28EE7B76" w14:textId="77777777" w:rsidR="001B1984" w:rsidRPr="00CD7BF3" w:rsidRDefault="001B1984" w:rsidP="00D6467B">
            <w:pPr>
              <w:contextualSpacing/>
              <w:rPr>
                <w:rFonts w:eastAsia="Times New Roman" w:cs="Arial"/>
                <w:lang w:val="es-PE"/>
              </w:rPr>
            </w:pPr>
          </w:p>
          <w:p w14:paraId="6003171C" w14:textId="22351A95" w:rsidR="002A1508" w:rsidRPr="00CD7BF3" w:rsidRDefault="009F05AF" w:rsidP="00D6467B">
            <w:pPr>
              <w:jc w:val="both"/>
              <w:rPr>
                <w:rFonts w:eastAsia="Times New Roman" w:cs="Arial"/>
                <w:lang w:val="es-PE"/>
              </w:rPr>
            </w:pPr>
            <w:r w:rsidRPr="00CD7BF3">
              <w:rPr>
                <w:rFonts w:eastAsia="Times New Roman" w:cs="Arial"/>
                <w:lang w:val="es-PE"/>
              </w:rPr>
              <w:t xml:space="preserve">Ceñirse a lo especificado en el </w:t>
            </w:r>
            <w:r w:rsidR="00CD7BF3" w:rsidRPr="00CD7BF3">
              <w:rPr>
                <w:rFonts w:eastAsia="Times New Roman" w:cs="Arial"/>
                <w:lang w:val="es-PE"/>
              </w:rPr>
              <w:t xml:space="preserve">Numeral </w:t>
            </w:r>
            <w:r w:rsidRPr="00CD7BF3">
              <w:rPr>
                <w:rFonts w:eastAsia="Times New Roman" w:cs="Arial"/>
                <w:lang w:val="es-PE"/>
              </w:rPr>
              <w:t xml:space="preserve">7.7.12 del Anexo </w:t>
            </w:r>
            <w:r w:rsidR="00CD7BF3" w:rsidRPr="00CD7BF3">
              <w:rPr>
                <w:rFonts w:eastAsia="Times New Roman" w:cs="Arial"/>
                <w:lang w:val="es-PE"/>
              </w:rPr>
              <w:t xml:space="preserve">N° </w:t>
            </w:r>
            <w:r w:rsidRPr="00CD7BF3">
              <w:rPr>
                <w:rFonts w:eastAsia="Times New Roman" w:cs="Arial"/>
                <w:lang w:val="es-PE"/>
              </w:rPr>
              <w:t>8</w:t>
            </w:r>
            <w:r w:rsidR="00CD7BF3" w:rsidRPr="00CD7BF3">
              <w:rPr>
                <w:rFonts w:eastAsia="Times New Roman" w:cs="Arial"/>
                <w:lang w:val="es-PE"/>
              </w:rPr>
              <w:t>-</w:t>
            </w:r>
            <w:r w:rsidRPr="00CD7BF3">
              <w:rPr>
                <w:rFonts w:eastAsia="Times New Roman" w:cs="Arial"/>
                <w:lang w:val="es-PE"/>
              </w:rPr>
              <w:t>B de las BASES</w:t>
            </w:r>
            <w:r w:rsidR="00CD7BF3" w:rsidRPr="00CD7BF3">
              <w:rPr>
                <w:rFonts w:eastAsia="Times New Roman" w:cs="Arial"/>
                <w:lang w:val="es-PE"/>
              </w:rPr>
              <w:t>,</w:t>
            </w:r>
            <w:r w:rsidRPr="00CD7BF3">
              <w:rPr>
                <w:rFonts w:eastAsia="Times New Roman" w:cs="Arial"/>
                <w:lang w:val="es-PE"/>
              </w:rPr>
              <w:t xml:space="preserve"> debido a que no todos los reportes provienen directamente de los equipos instalados.</w:t>
            </w:r>
          </w:p>
          <w:p w14:paraId="4FE0FC8C" w14:textId="77777777" w:rsidR="00D6467B" w:rsidRPr="00CD7BF3" w:rsidRDefault="00D6467B" w:rsidP="00D6467B">
            <w:pPr>
              <w:jc w:val="both"/>
              <w:rPr>
                <w:rFonts w:cs="Arial"/>
                <w:lang w:val="es-PE"/>
              </w:rPr>
            </w:pPr>
          </w:p>
        </w:tc>
      </w:tr>
    </w:tbl>
    <w:p w14:paraId="543666B2" w14:textId="77777777" w:rsidR="001F3F33" w:rsidRPr="00CD7BF3"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CD7BF3" w14:paraId="11837372" w14:textId="77777777" w:rsidTr="00BE4C6E">
        <w:trPr>
          <w:trHeight w:val="929"/>
        </w:trPr>
        <w:tc>
          <w:tcPr>
            <w:tcW w:w="3934" w:type="dxa"/>
          </w:tcPr>
          <w:p w14:paraId="460E970D" w14:textId="77777777" w:rsidR="001F3F33" w:rsidRPr="00CD7BF3" w:rsidRDefault="001F3F33" w:rsidP="00BE4C6E">
            <w:pPr>
              <w:jc w:val="both"/>
              <w:rPr>
                <w:rFonts w:cs="Arial"/>
                <w:lang w:val="es-PE"/>
              </w:rPr>
            </w:pPr>
            <w:r w:rsidRPr="00CD7BF3">
              <w:rPr>
                <w:rFonts w:cs="Arial"/>
                <w:lang w:val="es-PE"/>
              </w:rPr>
              <w:t>Nº de Consulta o sugerencia a las ESPECIFICACIONES TÉCNICAS DE LA RED DE ACCESO (Anexo Nº 8-B)</w:t>
            </w:r>
          </w:p>
        </w:tc>
        <w:tc>
          <w:tcPr>
            <w:tcW w:w="4510" w:type="dxa"/>
            <w:vAlign w:val="center"/>
          </w:tcPr>
          <w:p w14:paraId="38C5A624" w14:textId="601A0B21" w:rsidR="001F3F33" w:rsidRPr="00CD7BF3" w:rsidRDefault="00BE03CF" w:rsidP="00BE4C6E">
            <w:pPr>
              <w:rPr>
                <w:rFonts w:cs="Arial"/>
                <w:lang w:val="es-PE"/>
              </w:rPr>
            </w:pPr>
            <w:r>
              <w:rPr>
                <w:rFonts w:cs="Arial"/>
                <w:lang w:val="es-PE"/>
              </w:rPr>
              <w:t>391</w:t>
            </w:r>
          </w:p>
        </w:tc>
      </w:tr>
      <w:tr w:rsidR="001F3F33" w:rsidRPr="00CD7BF3" w14:paraId="27B1BE0B" w14:textId="77777777" w:rsidTr="00BE4C6E">
        <w:trPr>
          <w:trHeight w:val="929"/>
        </w:trPr>
        <w:tc>
          <w:tcPr>
            <w:tcW w:w="3934" w:type="dxa"/>
          </w:tcPr>
          <w:p w14:paraId="7AF09103" w14:textId="77777777" w:rsidR="001F3F33" w:rsidRPr="00CD7BF3" w:rsidRDefault="001F3F33" w:rsidP="00BE4C6E">
            <w:pPr>
              <w:jc w:val="both"/>
              <w:rPr>
                <w:rFonts w:cs="Arial"/>
                <w:lang w:val="es-PE"/>
              </w:rPr>
            </w:pPr>
            <w:r w:rsidRPr="00CD7BF3">
              <w:rPr>
                <w:rFonts w:cs="Arial"/>
                <w:lang w:val="es-PE"/>
              </w:rPr>
              <w:t>Numeral, literal u otra división de las ESPECIFICACIONES TÉCNICAS DE LA RED DE ACCESO (Anexo Nº 8-B)</w:t>
            </w:r>
          </w:p>
        </w:tc>
        <w:tc>
          <w:tcPr>
            <w:tcW w:w="4510" w:type="dxa"/>
          </w:tcPr>
          <w:p w14:paraId="79F80D8F" w14:textId="77777777" w:rsidR="001F3F33" w:rsidRPr="00CD7BF3" w:rsidRDefault="001F3F33" w:rsidP="00BE4C6E">
            <w:pPr>
              <w:jc w:val="both"/>
              <w:rPr>
                <w:rFonts w:cs="Arial"/>
                <w:lang w:val="es-PE"/>
              </w:rPr>
            </w:pPr>
          </w:p>
          <w:p w14:paraId="3C2D0F53" w14:textId="77777777" w:rsidR="001F3F33" w:rsidRPr="00CD7BF3" w:rsidRDefault="001F3F33" w:rsidP="00BE4C6E">
            <w:pPr>
              <w:jc w:val="both"/>
              <w:rPr>
                <w:rFonts w:cs="Arial"/>
                <w:lang w:val="es-PE"/>
              </w:rPr>
            </w:pPr>
            <w:r w:rsidRPr="00CD7BF3">
              <w:rPr>
                <w:rFonts w:cs="Arial"/>
                <w:lang w:val="es-PE"/>
              </w:rPr>
              <w:t>Numeral 7.7.14 del numeral 7.7 denominado SUPERVISIÓN EN EL PERIODO DE INVERSIÓN DE LA RED DE ACCESO</w:t>
            </w:r>
          </w:p>
        </w:tc>
      </w:tr>
      <w:tr w:rsidR="001F3F33" w:rsidRPr="00CD7BF3" w14:paraId="384540C6" w14:textId="77777777" w:rsidTr="00BE4C6E">
        <w:trPr>
          <w:trHeight w:val="685"/>
        </w:trPr>
        <w:tc>
          <w:tcPr>
            <w:tcW w:w="8444" w:type="dxa"/>
            <w:gridSpan w:val="2"/>
          </w:tcPr>
          <w:p w14:paraId="68D46C22" w14:textId="77777777" w:rsidR="001F3F33" w:rsidRPr="00CD7BF3" w:rsidRDefault="001F3F33" w:rsidP="00BE4C6E">
            <w:pPr>
              <w:jc w:val="both"/>
              <w:rPr>
                <w:rFonts w:cs="Arial"/>
                <w:lang w:val="es-PE"/>
              </w:rPr>
            </w:pPr>
            <w:r w:rsidRPr="00CD7BF3">
              <w:rPr>
                <w:rFonts w:cs="Arial"/>
                <w:lang w:val="es-PE"/>
              </w:rPr>
              <w:t>Se solicita aclarar que cualquier solicitud para agregar o modificar requerimientos en el reporte mensual están sujetos a que los sistemas de gestión lo permitan sin necesidad de desarrollos o configuraciones adicionales a las efectuadas de acuerdo con los requerimientos de las BASES.</w:t>
            </w:r>
          </w:p>
        </w:tc>
      </w:tr>
      <w:tr w:rsidR="00D6467B" w:rsidRPr="00CD7BF3" w14:paraId="27AB8156" w14:textId="77777777" w:rsidTr="00BE4C6E">
        <w:trPr>
          <w:trHeight w:val="685"/>
        </w:trPr>
        <w:tc>
          <w:tcPr>
            <w:tcW w:w="8444" w:type="dxa"/>
            <w:gridSpan w:val="2"/>
          </w:tcPr>
          <w:p w14:paraId="53D2BF66" w14:textId="77777777" w:rsidR="00D6467B" w:rsidRPr="00CD7BF3" w:rsidRDefault="00D6467B" w:rsidP="00D6467B">
            <w:pPr>
              <w:contextualSpacing/>
              <w:rPr>
                <w:rFonts w:eastAsia="Times New Roman" w:cs="Arial"/>
                <w:lang w:val="es-PE"/>
              </w:rPr>
            </w:pPr>
            <w:r w:rsidRPr="00CD7BF3">
              <w:rPr>
                <w:rFonts w:eastAsia="Times New Roman" w:cs="Arial"/>
                <w:b/>
                <w:u w:val="single"/>
                <w:lang w:val="es-PE"/>
              </w:rPr>
              <w:t>Respuesta</w:t>
            </w:r>
            <w:r w:rsidRPr="00CD7BF3">
              <w:rPr>
                <w:rFonts w:eastAsia="Times New Roman" w:cs="Arial"/>
                <w:lang w:val="es-PE"/>
              </w:rPr>
              <w:t>:</w:t>
            </w:r>
          </w:p>
          <w:p w14:paraId="5705933B" w14:textId="77777777" w:rsidR="001B1984" w:rsidRPr="00CD7BF3" w:rsidRDefault="001B1984" w:rsidP="00D6467B">
            <w:pPr>
              <w:contextualSpacing/>
              <w:rPr>
                <w:rFonts w:eastAsia="Times New Roman" w:cs="Arial"/>
                <w:lang w:val="es-PE"/>
              </w:rPr>
            </w:pPr>
          </w:p>
          <w:p w14:paraId="0BEE1CD9" w14:textId="77777777" w:rsidR="002A1508" w:rsidRPr="00CD7BF3" w:rsidRDefault="009F05AF" w:rsidP="00D6467B">
            <w:pPr>
              <w:jc w:val="both"/>
              <w:rPr>
                <w:rFonts w:cs="Arial"/>
                <w:lang w:val="es-PE"/>
              </w:rPr>
            </w:pPr>
            <w:r w:rsidRPr="00CD7BF3">
              <w:rPr>
                <w:rFonts w:cs="Arial"/>
                <w:lang w:val="es-PE"/>
              </w:rPr>
              <w:t>Como se indica en el numeral bajo consulta, las modificaciones a los requerimientos sobre los reportes mensuales de uso del acceso a internet e intranet estarán sujetos a que el sistema de gestión lo permita y estén de acuerdo a los requerimientos del Anexo N° 8-B de las BASES.</w:t>
            </w:r>
          </w:p>
          <w:p w14:paraId="3CB2852A" w14:textId="77777777" w:rsidR="00D6467B" w:rsidRPr="00CD7BF3" w:rsidRDefault="00D6467B" w:rsidP="00D6467B">
            <w:pPr>
              <w:jc w:val="both"/>
              <w:rPr>
                <w:rFonts w:cs="Arial"/>
                <w:lang w:val="es-PE"/>
              </w:rPr>
            </w:pPr>
          </w:p>
        </w:tc>
      </w:tr>
    </w:tbl>
    <w:p w14:paraId="798D9B5A"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09B4D955" w14:textId="77777777" w:rsidTr="00BE4C6E">
        <w:trPr>
          <w:trHeight w:val="929"/>
        </w:trPr>
        <w:tc>
          <w:tcPr>
            <w:tcW w:w="3934" w:type="dxa"/>
          </w:tcPr>
          <w:p w14:paraId="488DC71A"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021C1095" w14:textId="6229E99F" w:rsidR="001F3F33" w:rsidRPr="00DC78DF" w:rsidRDefault="00BE03CF" w:rsidP="00BE4C6E">
            <w:pPr>
              <w:rPr>
                <w:rFonts w:cs="Arial"/>
                <w:lang w:val="es-PE"/>
              </w:rPr>
            </w:pPr>
            <w:r>
              <w:rPr>
                <w:rFonts w:cs="Arial"/>
                <w:lang w:val="es-PE"/>
              </w:rPr>
              <w:t>392</w:t>
            </w:r>
          </w:p>
        </w:tc>
      </w:tr>
      <w:tr w:rsidR="001F3F33" w:rsidRPr="00DC78DF" w14:paraId="61B505D8" w14:textId="77777777" w:rsidTr="00BE4C6E">
        <w:trPr>
          <w:trHeight w:val="929"/>
        </w:trPr>
        <w:tc>
          <w:tcPr>
            <w:tcW w:w="3934" w:type="dxa"/>
          </w:tcPr>
          <w:p w14:paraId="7A024401"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43F7DF0D" w14:textId="77777777" w:rsidR="001F3F33" w:rsidRPr="00DC78DF" w:rsidRDefault="001F3F33" w:rsidP="00BE4C6E">
            <w:pPr>
              <w:jc w:val="both"/>
              <w:rPr>
                <w:rFonts w:cs="Arial"/>
                <w:lang w:val="es-PE"/>
              </w:rPr>
            </w:pPr>
          </w:p>
          <w:p w14:paraId="1734DAA7" w14:textId="77777777" w:rsidR="001F3F33" w:rsidRPr="00DC78DF" w:rsidRDefault="001F3F33" w:rsidP="00BE4C6E">
            <w:pPr>
              <w:jc w:val="both"/>
              <w:rPr>
                <w:rFonts w:cs="Arial"/>
                <w:lang w:val="es-PE"/>
              </w:rPr>
            </w:pPr>
            <w:r w:rsidRPr="00DC78DF">
              <w:rPr>
                <w:rFonts w:cs="Arial"/>
                <w:lang w:val="es-PE"/>
              </w:rPr>
              <w:t>Numeral 7.6.4.8 del numeral 7.6.4 denominado ACEPTACIÓN DE LAS INSTALACIONES DURANTE LA SUPERVISIÓN</w:t>
            </w:r>
          </w:p>
        </w:tc>
      </w:tr>
      <w:tr w:rsidR="001F3F33" w:rsidRPr="00DC78DF" w14:paraId="20AC8B79" w14:textId="77777777" w:rsidTr="00BE4C6E">
        <w:trPr>
          <w:trHeight w:val="685"/>
        </w:trPr>
        <w:tc>
          <w:tcPr>
            <w:tcW w:w="8444" w:type="dxa"/>
            <w:gridSpan w:val="2"/>
          </w:tcPr>
          <w:p w14:paraId="78AE0CC0" w14:textId="77777777" w:rsidR="001F3F33" w:rsidRPr="00DC78DF" w:rsidRDefault="001F3F33" w:rsidP="00BE4C6E">
            <w:pPr>
              <w:jc w:val="both"/>
              <w:rPr>
                <w:rFonts w:cs="Arial"/>
                <w:lang w:val="es-PE"/>
              </w:rPr>
            </w:pPr>
            <w:r w:rsidRPr="00DC78DF">
              <w:rPr>
                <w:rFonts w:cs="Arial"/>
                <w:lang w:val="es-PE"/>
              </w:rPr>
              <w:t>El numeral 7.6.4.8 establece que el ACTA DE CONFORMIDAD DE PUESTA EN OPERACIÓN DE LA RED DE ACCESO y el ACTA DE CONFORMIDAD DE INSTALACIONES DE LA RED DE ACCESO suscrita por las PARTES no invalida el derecho del FITEL a reclamar por defectos, fallas, vicios ocultos o incumplimientos no advertidos en el momento de su suscripción. Esta previsión se complementa con lo dispuesto en los artículos 1484° y siguientes del Código Civil.</w:t>
            </w:r>
          </w:p>
          <w:p w14:paraId="482C276C" w14:textId="77777777" w:rsidR="001F3F33" w:rsidRPr="00DC78DF" w:rsidRDefault="001F3F33" w:rsidP="00BE4C6E">
            <w:pPr>
              <w:jc w:val="both"/>
              <w:rPr>
                <w:rFonts w:cs="Arial"/>
                <w:lang w:val="es-PE"/>
              </w:rPr>
            </w:pPr>
          </w:p>
          <w:p w14:paraId="60F135DF" w14:textId="77777777" w:rsidR="001F3F33" w:rsidRPr="00DC78DF" w:rsidRDefault="001F3F33" w:rsidP="00BE4C6E">
            <w:pPr>
              <w:jc w:val="both"/>
              <w:rPr>
                <w:rFonts w:cs="Arial"/>
                <w:lang w:val="es-PE"/>
              </w:rPr>
            </w:pPr>
            <w:r w:rsidRPr="00DC78DF">
              <w:rPr>
                <w:rFonts w:cs="Arial"/>
                <w:lang w:val="es-PE"/>
              </w:rPr>
              <w:t>Consideramos que la facultad de reclamar por defectos, fallas o incumplimientos no advertidos al momento de la suscripción del ACTA DE CONFORMIDAD DE INSTALACIONES Y PRUEBAS DE SERVICIOS DE LA RED DE ACCESO debe restringirse (y no complementarse) a la obligación de saneamiento de los vicios ocultos existentes al momento de la transferencia, según lo establecido en los artículos 1485 y 1503 y siguientes del Código Civil y no a otros que sí deberían haber sido observados por FITEL  a la suscripción de la referida ACTA DE CONFORMIDAD DE INSTALACIONES Y PRUEBA DE</w:t>
            </w:r>
            <w:r w:rsidR="00C831CF" w:rsidRPr="00DC78DF">
              <w:rPr>
                <w:rFonts w:cs="Arial"/>
                <w:lang w:val="es-PE"/>
              </w:rPr>
              <w:t xml:space="preserve"> SERVICIOS DE LA RED DE ACCESO.</w:t>
            </w:r>
          </w:p>
        </w:tc>
      </w:tr>
      <w:tr w:rsidR="00D6467B" w:rsidRPr="00DC78DF" w14:paraId="5AC3861E" w14:textId="77777777" w:rsidTr="00BE4C6E">
        <w:trPr>
          <w:trHeight w:val="685"/>
        </w:trPr>
        <w:tc>
          <w:tcPr>
            <w:tcW w:w="8444" w:type="dxa"/>
            <w:gridSpan w:val="2"/>
          </w:tcPr>
          <w:p w14:paraId="166F642C" w14:textId="77777777" w:rsidR="00D6467B" w:rsidRPr="00DC78DF" w:rsidRDefault="00D6467B" w:rsidP="00D6467B">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4A629CD6" w14:textId="77777777" w:rsidR="001B1984" w:rsidRPr="00DC78DF" w:rsidRDefault="001B1984" w:rsidP="00D6467B">
            <w:pPr>
              <w:contextualSpacing/>
              <w:rPr>
                <w:rFonts w:eastAsia="Times New Roman" w:cs="Arial"/>
                <w:lang w:val="es-PE"/>
              </w:rPr>
            </w:pPr>
          </w:p>
          <w:p w14:paraId="4427A811" w14:textId="19971C00" w:rsidR="00D6467B" w:rsidRPr="001C2B9A" w:rsidRDefault="004D40B5" w:rsidP="00D6467B">
            <w:pPr>
              <w:jc w:val="both"/>
              <w:rPr>
                <w:rFonts w:cs="Arial"/>
                <w:lang w:val="es-PE"/>
              </w:rPr>
            </w:pPr>
            <w:r w:rsidRPr="001C2B9A">
              <w:rPr>
                <w:rFonts w:cs="Arial"/>
                <w:lang w:val="es-PE"/>
              </w:rPr>
              <w:t xml:space="preserve">Ceñirse a lo establecido en </w:t>
            </w:r>
            <w:r w:rsidR="009F05AF" w:rsidRPr="001C2B9A">
              <w:rPr>
                <w:rFonts w:cs="Arial"/>
                <w:lang w:val="es-PE"/>
              </w:rPr>
              <w:t>las BASES.</w:t>
            </w:r>
          </w:p>
          <w:p w14:paraId="598191CF" w14:textId="77777777" w:rsidR="00D6467B" w:rsidRPr="00DC78DF" w:rsidRDefault="00D6467B" w:rsidP="00D6467B">
            <w:pPr>
              <w:jc w:val="both"/>
              <w:rPr>
                <w:rFonts w:cs="Arial"/>
                <w:lang w:val="es-PE"/>
              </w:rPr>
            </w:pPr>
          </w:p>
        </w:tc>
      </w:tr>
    </w:tbl>
    <w:p w14:paraId="19FD1786"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51EF32B6" w14:textId="77777777" w:rsidTr="00BE4C6E">
        <w:trPr>
          <w:trHeight w:val="929"/>
        </w:trPr>
        <w:tc>
          <w:tcPr>
            <w:tcW w:w="3934" w:type="dxa"/>
          </w:tcPr>
          <w:p w14:paraId="1D7C355E"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411807C7" w14:textId="7CF46388" w:rsidR="001F3F33" w:rsidRPr="00DC78DF" w:rsidRDefault="00BE03CF" w:rsidP="00BE4C6E">
            <w:pPr>
              <w:rPr>
                <w:rFonts w:cs="Arial"/>
                <w:lang w:val="es-PE"/>
              </w:rPr>
            </w:pPr>
            <w:r>
              <w:rPr>
                <w:rFonts w:cs="Arial"/>
                <w:lang w:val="es-PE"/>
              </w:rPr>
              <w:t>393</w:t>
            </w:r>
          </w:p>
        </w:tc>
      </w:tr>
      <w:tr w:rsidR="001F3F33" w:rsidRPr="00DC78DF" w14:paraId="61FD5CAF" w14:textId="77777777" w:rsidTr="00BE4C6E">
        <w:trPr>
          <w:trHeight w:val="929"/>
        </w:trPr>
        <w:tc>
          <w:tcPr>
            <w:tcW w:w="3934" w:type="dxa"/>
          </w:tcPr>
          <w:p w14:paraId="60794CA7"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287E8906" w14:textId="77777777" w:rsidR="001F3F33" w:rsidRPr="00DC78DF" w:rsidRDefault="001F3F33" w:rsidP="00BE4C6E">
            <w:pPr>
              <w:jc w:val="both"/>
              <w:rPr>
                <w:rFonts w:cs="Arial"/>
                <w:lang w:val="es-PE"/>
              </w:rPr>
            </w:pPr>
          </w:p>
          <w:p w14:paraId="195B634E" w14:textId="77777777" w:rsidR="001F3F33" w:rsidRPr="00DC78DF" w:rsidRDefault="001F3F33" w:rsidP="00BE4C6E">
            <w:pPr>
              <w:jc w:val="both"/>
              <w:rPr>
                <w:rFonts w:cs="Arial"/>
                <w:lang w:val="es-PE"/>
              </w:rPr>
            </w:pPr>
            <w:r w:rsidRPr="00DC78DF">
              <w:rPr>
                <w:rFonts w:cs="Arial"/>
                <w:lang w:val="es-PE"/>
              </w:rPr>
              <w:t>Numeral 7.7.14 del numeral 7.7 denominado REPORTES</w:t>
            </w:r>
          </w:p>
        </w:tc>
      </w:tr>
      <w:tr w:rsidR="001F3F33" w:rsidRPr="00DC78DF" w14:paraId="776A2ABB" w14:textId="77777777" w:rsidTr="00BE4C6E">
        <w:trPr>
          <w:trHeight w:val="685"/>
        </w:trPr>
        <w:tc>
          <w:tcPr>
            <w:tcW w:w="8444" w:type="dxa"/>
            <w:gridSpan w:val="2"/>
          </w:tcPr>
          <w:p w14:paraId="4FD98C00" w14:textId="77777777" w:rsidR="001F3F33" w:rsidRPr="00DC78DF" w:rsidRDefault="001F3F33" w:rsidP="00BE4C6E">
            <w:pPr>
              <w:jc w:val="both"/>
              <w:rPr>
                <w:rFonts w:cs="Arial"/>
                <w:lang w:val="es-PE"/>
              </w:rPr>
            </w:pPr>
            <w:r w:rsidRPr="00DC78DF">
              <w:rPr>
                <w:rFonts w:cs="Arial"/>
                <w:lang w:val="es-PE"/>
              </w:rPr>
              <w:t>En el numeral 7.7.14 se establece que FITEL se reserva el derecho a agregar o modificar requerimientos en el reporte mensual de uso del acceso a Internet e Intranet, durante el periodo de operación, siempre que los sistemas de gestión lo permitan.</w:t>
            </w:r>
          </w:p>
          <w:p w14:paraId="67DCC173" w14:textId="77777777" w:rsidR="001F3F33" w:rsidRPr="00DC78DF" w:rsidRDefault="001F3F33" w:rsidP="00BE4C6E">
            <w:pPr>
              <w:jc w:val="both"/>
              <w:rPr>
                <w:rFonts w:cs="Arial"/>
                <w:lang w:val="es-PE"/>
              </w:rPr>
            </w:pPr>
          </w:p>
          <w:p w14:paraId="1AF656BC" w14:textId="77777777" w:rsidR="001F3F33" w:rsidRPr="00DC78DF" w:rsidRDefault="001F3F33" w:rsidP="00BE4C6E">
            <w:pPr>
              <w:jc w:val="both"/>
              <w:rPr>
                <w:rFonts w:cs="Arial"/>
                <w:lang w:val="es-PE"/>
              </w:rPr>
            </w:pPr>
            <w:r w:rsidRPr="00DC78DF">
              <w:rPr>
                <w:rFonts w:cs="Arial"/>
                <w:lang w:val="es-PE"/>
              </w:rPr>
              <w:t>Solicitamos la eliminación de dicho numeral pues, no es posible para el CONTRATADO comprometerse al cumplimiento de una obligación que no conoce. En efecto, no es posible determinar la factibilidad de cumplimiento y/o entrega de un tipo de reporte cuyas características o periodicidad no han sido previamente evaluadas por el CONTRATADO.</w:t>
            </w:r>
          </w:p>
        </w:tc>
      </w:tr>
      <w:tr w:rsidR="00D6467B" w:rsidRPr="001C2B9A" w14:paraId="00E582AD" w14:textId="77777777" w:rsidTr="00BE4C6E">
        <w:trPr>
          <w:trHeight w:val="685"/>
        </w:trPr>
        <w:tc>
          <w:tcPr>
            <w:tcW w:w="8444" w:type="dxa"/>
            <w:gridSpan w:val="2"/>
          </w:tcPr>
          <w:p w14:paraId="3EF6503B" w14:textId="77777777" w:rsidR="00D6467B" w:rsidRPr="001C2B9A" w:rsidRDefault="00D6467B" w:rsidP="00D6467B">
            <w:pPr>
              <w:contextualSpacing/>
              <w:rPr>
                <w:rFonts w:eastAsia="Times New Roman" w:cs="Arial"/>
                <w:lang w:val="es-PE"/>
              </w:rPr>
            </w:pPr>
            <w:r w:rsidRPr="001C2B9A">
              <w:rPr>
                <w:rFonts w:eastAsia="Times New Roman" w:cs="Arial"/>
                <w:b/>
                <w:u w:val="single"/>
                <w:lang w:val="es-PE"/>
              </w:rPr>
              <w:t>Respuesta</w:t>
            </w:r>
            <w:r w:rsidRPr="001C2B9A">
              <w:rPr>
                <w:rFonts w:eastAsia="Times New Roman" w:cs="Arial"/>
                <w:lang w:val="es-PE"/>
              </w:rPr>
              <w:t>:</w:t>
            </w:r>
          </w:p>
          <w:p w14:paraId="0A70AA7F" w14:textId="77777777" w:rsidR="001B1984" w:rsidRPr="001C2B9A" w:rsidRDefault="001B1984" w:rsidP="00D6467B">
            <w:pPr>
              <w:contextualSpacing/>
              <w:rPr>
                <w:rFonts w:eastAsia="Times New Roman" w:cs="Arial"/>
                <w:lang w:val="es-PE"/>
              </w:rPr>
            </w:pPr>
          </w:p>
          <w:p w14:paraId="1F49936B" w14:textId="359CFFAD" w:rsidR="00D6467B" w:rsidRPr="001C2B9A" w:rsidRDefault="009F05AF" w:rsidP="00D6467B">
            <w:pPr>
              <w:jc w:val="both"/>
              <w:rPr>
                <w:rFonts w:eastAsia="Times New Roman" w:cs="Arial"/>
                <w:lang w:val="es-PE"/>
              </w:rPr>
            </w:pPr>
            <w:r w:rsidRPr="001C2B9A">
              <w:rPr>
                <w:rFonts w:eastAsia="Times New Roman" w:cs="Arial"/>
                <w:lang w:val="es-PE"/>
              </w:rPr>
              <w:t xml:space="preserve">Ceñirse a lo indicado en el </w:t>
            </w:r>
            <w:r w:rsidR="001C2B9A" w:rsidRPr="001C2B9A">
              <w:rPr>
                <w:rFonts w:eastAsia="Times New Roman" w:cs="Arial"/>
                <w:lang w:val="es-PE"/>
              </w:rPr>
              <w:t xml:space="preserve">Numeral </w:t>
            </w:r>
            <w:r w:rsidRPr="001C2B9A">
              <w:rPr>
                <w:rFonts w:eastAsia="Times New Roman" w:cs="Arial"/>
                <w:lang w:val="es-PE"/>
              </w:rPr>
              <w:t xml:space="preserve">7.7.14 del Anexo </w:t>
            </w:r>
            <w:r w:rsidR="001C2B9A" w:rsidRPr="001C2B9A">
              <w:rPr>
                <w:rFonts w:eastAsia="Times New Roman" w:cs="Arial"/>
                <w:lang w:val="es-PE"/>
              </w:rPr>
              <w:t xml:space="preserve">N° </w:t>
            </w:r>
            <w:r w:rsidRPr="001C2B9A">
              <w:rPr>
                <w:rFonts w:eastAsia="Times New Roman" w:cs="Arial"/>
                <w:lang w:val="es-PE"/>
              </w:rPr>
              <w:t>8</w:t>
            </w:r>
            <w:r w:rsidR="001C2B9A" w:rsidRPr="001C2B9A">
              <w:rPr>
                <w:rFonts w:eastAsia="Times New Roman" w:cs="Arial"/>
                <w:lang w:val="es-PE"/>
              </w:rPr>
              <w:t>-</w:t>
            </w:r>
            <w:r w:rsidRPr="001C2B9A">
              <w:rPr>
                <w:rFonts w:eastAsia="Times New Roman" w:cs="Arial"/>
                <w:lang w:val="es-PE"/>
              </w:rPr>
              <w:t>B de las BASES</w:t>
            </w:r>
            <w:r w:rsidR="001C2B9A" w:rsidRPr="001C2B9A">
              <w:rPr>
                <w:rFonts w:eastAsia="Times New Roman" w:cs="Arial"/>
                <w:lang w:val="es-PE"/>
              </w:rPr>
              <w:t>,</w:t>
            </w:r>
            <w:r w:rsidRPr="001C2B9A">
              <w:rPr>
                <w:rFonts w:eastAsia="Times New Roman" w:cs="Arial"/>
                <w:lang w:val="es-PE"/>
              </w:rPr>
              <w:t xml:space="preserve"> debido que las modificaciones a los reportes están sujetas a lo que el sistema de gestión permita.</w:t>
            </w:r>
          </w:p>
          <w:p w14:paraId="4B727453" w14:textId="77777777" w:rsidR="00D6467B" w:rsidRPr="001C2B9A" w:rsidRDefault="00D6467B" w:rsidP="00D6467B">
            <w:pPr>
              <w:jc w:val="both"/>
              <w:rPr>
                <w:rFonts w:cs="Arial"/>
                <w:lang w:val="es-PE"/>
              </w:rPr>
            </w:pPr>
          </w:p>
        </w:tc>
      </w:tr>
    </w:tbl>
    <w:p w14:paraId="7FD2D73F"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6A95140E" w14:textId="77777777" w:rsidTr="00BE4C6E">
        <w:trPr>
          <w:trHeight w:val="929"/>
        </w:trPr>
        <w:tc>
          <w:tcPr>
            <w:tcW w:w="3934" w:type="dxa"/>
          </w:tcPr>
          <w:p w14:paraId="192D3CD0"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7782A8DD" w14:textId="469B5264" w:rsidR="001F3F33" w:rsidRPr="00DC78DF" w:rsidRDefault="00BE03CF" w:rsidP="00BE4C6E">
            <w:pPr>
              <w:rPr>
                <w:rFonts w:cs="Arial"/>
                <w:lang w:val="es-PE"/>
              </w:rPr>
            </w:pPr>
            <w:r>
              <w:rPr>
                <w:rFonts w:cs="Arial"/>
                <w:lang w:val="es-PE"/>
              </w:rPr>
              <w:t>394</w:t>
            </w:r>
          </w:p>
        </w:tc>
      </w:tr>
      <w:tr w:rsidR="001F3F33" w:rsidRPr="00DC78DF" w14:paraId="1172612E" w14:textId="77777777" w:rsidTr="00BE4C6E">
        <w:trPr>
          <w:trHeight w:val="929"/>
        </w:trPr>
        <w:tc>
          <w:tcPr>
            <w:tcW w:w="3934" w:type="dxa"/>
          </w:tcPr>
          <w:p w14:paraId="742F3AF8"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52F62CC9" w14:textId="77777777" w:rsidR="001F3F33" w:rsidRPr="00DC78DF" w:rsidRDefault="001F3F33" w:rsidP="00BE4C6E">
            <w:pPr>
              <w:jc w:val="both"/>
              <w:rPr>
                <w:rFonts w:cs="Arial"/>
                <w:lang w:val="es-PE"/>
              </w:rPr>
            </w:pPr>
          </w:p>
          <w:p w14:paraId="4920FC0D" w14:textId="77777777" w:rsidR="001F3F33" w:rsidRPr="00DC78DF" w:rsidRDefault="001F3F33" w:rsidP="00BE4C6E">
            <w:pPr>
              <w:jc w:val="both"/>
              <w:rPr>
                <w:rFonts w:cs="Arial"/>
                <w:lang w:val="es-PE"/>
              </w:rPr>
            </w:pPr>
            <w:r w:rsidRPr="00DC78DF">
              <w:rPr>
                <w:rFonts w:cs="Arial"/>
                <w:lang w:val="es-PE"/>
              </w:rPr>
              <w:t>Numeral 9.1.5 del numeral 9.1 denominado CAPACITACIÓN</w:t>
            </w:r>
          </w:p>
        </w:tc>
      </w:tr>
      <w:tr w:rsidR="001F3F33" w:rsidRPr="00DC78DF" w14:paraId="55150012" w14:textId="77777777" w:rsidTr="00BE4C6E">
        <w:trPr>
          <w:trHeight w:val="685"/>
        </w:trPr>
        <w:tc>
          <w:tcPr>
            <w:tcW w:w="8444" w:type="dxa"/>
            <w:gridSpan w:val="2"/>
          </w:tcPr>
          <w:p w14:paraId="6C06EF1C" w14:textId="77777777" w:rsidR="001F3F33" w:rsidRPr="00DC78DF" w:rsidRDefault="001F3F33" w:rsidP="00BE4C6E">
            <w:pPr>
              <w:jc w:val="both"/>
              <w:rPr>
                <w:rFonts w:cs="Arial"/>
                <w:lang w:val="es-PE"/>
              </w:rPr>
            </w:pPr>
            <w:r w:rsidRPr="00DC78DF">
              <w:rPr>
                <w:rFonts w:cs="Arial"/>
                <w:lang w:val="es-PE"/>
              </w:rPr>
              <w:t>En el numeral 9.1.5 se establece que el CONTRATADO se hará cargo de todos los costos que implique la capacitación en fábrica (alojamiento, alimentación, traslados, impuestos de salida, instructores, materiales, documentos de sustento necesarios para tramitación de visas, seguros de viajes, etc.).</w:t>
            </w:r>
          </w:p>
          <w:p w14:paraId="610FF75C" w14:textId="77777777" w:rsidR="001F3F33" w:rsidRPr="00DC78DF" w:rsidRDefault="001F3F33" w:rsidP="00BE4C6E">
            <w:pPr>
              <w:jc w:val="both"/>
              <w:rPr>
                <w:rFonts w:cs="Arial"/>
                <w:lang w:val="es-PE"/>
              </w:rPr>
            </w:pPr>
          </w:p>
          <w:p w14:paraId="3C917DBB" w14:textId="77777777" w:rsidR="001F3F33" w:rsidRPr="00DC78DF" w:rsidRDefault="001F3F33" w:rsidP="00BE4C6E">
            <w:pPr>
              <w:jc w:val="both"/>
              <w:rPr>
                <w:rFonts w:cs="Arial"/>
                <w:lang w:val="es-PE"/>
              </w:rPr>
            </w:pPr>
            <w:r w:rsidRPr="00DC78DF">
              <w:rPr>
                <w:rFonts w:cs="Arial"/>
                <w:lang w:val="es-PE"/>
              </w:rPr>
              <w:t>Sobre el particular solicitamos precisar que la determinación de la categoría, tipo y valor del alojamiento, alimentación y traslados serán los que el CONTRATADO determine.</w:t>
            </w:r>
          </w:p>
          <w:p w14:paraId="34914BB2" w14:textId="77777777" w:rsidR="001F3F33" w:rsidRPr="00DC78DF" w:rsidRDefault="001F3F33" w:rsidP="00BE4C6E">
            <w:pPr>
              <w:jc w:val="both"/>
              <w:rPr>
                <w:rFonts w:cs="Arial"/>
                <w:lang w:val="es-PE"/>
              </w:rPr>
            </w:pPr>
          </w:p>
          <w:p w14:paraId="4511C08F" w14:textId="77777777" w:rsidR="001F3F33" w:rsidRPr="00DC78DF" w:rsidRDefault="001F3F33" w:rsidP="00BE4C6E">
            <w:pPr>
              <w:jc w:val="both"/>
              <w:rPr>
                <w:rFonts w:cs="Arial"/>
                <w:lang w:val="es-PE"/>
              </w:rPr>
            </w:pPr>
            <w:r w:rsidRPr="00DC78DF">
              <w:rPr>
                <w:rFonts w:cs="Arial"/>
                <w:lang w:val="es-PE"/>
              </w:rPr>
              <w:t>Asimismo, en relación a los documentos de sustento necesarios para la tramitación de visas, solicitamos precisar que los mismos se refieren exclusivamente a la carta de invitación a la capacitación, documento que podrá ser utilizado como sustento del viaje, excluyéndose cualquier otro que sea exigido por las autoridades consulares y que deba ser tramitado personalmente por el pasajero tales como, de manera meramente enunciativa, certificados de trabajo, boletas de pago, certificado</w:t>
            </w:r>
            <w:r w:rsidR="00C831CF" w:rsidRPr="00DC78DF">
              <w:rPr>
                <w:rFonts w:cs="Arial"/>
                <w:lang w:val="es-PE"/>
              </w:rPr>
              <w:t>s de antecedentes penales, etc.</w:t>
            </w:r>
          </w:p>
        </w:tc>
      </w:tr>
      <w:tr w:rsidR="00D6467B" w:rsidRPr="007D2E80" w14:paraId="0FCD9B11" w14:textId="77777777" w:rsidTr="00BE4C6E">
        <w:trPr>
          <w:trHeight w:val="685"/>
        </w:trPr>
        <w:tc>
          <w:tcPr>
            <w:tcW w:w="8444" w:type="dxa"/>
            <w:gridSpan w:val="2"/>
          </w:tcPr>
          <w:p w14:paraId="21B08F61" w14:textId="77777777" w:rsidR="00D6467B" w:rsidRPr="007D2E80" w:rsidRDefault="00D6467B" w:rsidP="00D6467B">
            <w:pPr>
              <w:contextualSpacing/>
              <w:rPr>
                <w:rFonts w:eastAsia="Times New Roman" w:cs="Arial"/>
                <w:lang w:val="es-PE"/>
              </w:rPr>
            </w:pPr>
            <w:r w:rsidRPr="007D2E80">
              <w:rPr>
                <w:rFonts w:eastAsia="Times New Roman" w:cs="Arial"/>
                <w:b/>
                <w:u w:val="single"/>
                <w:lang w:val="es-PE"/>
              </w:rPr>
              <w:t>Respuesta</w:t>
            </w:r>
            <w:r w:rsidRPr="007D2E80">
              <w:rPr>
                <w:rFonts w:eastAsia="Times New Roman" w:cs="Arial"/>
                <w:lang w:val="es-PE"/>
              </w:rPr>
              <w:t>:</w:t>
            </w:r>
          </w:p>
          <w:p w14:paraId="0D7931BE" w14:textId="77777777" w:rsidR="006E5583" w:rsidRPr="007D2E80" w:rsidRDefault="006E5583" w:rsidP="00D6467B">
            <w:pPr>
              <w:contextualSpacing/>
              <w:rPr>
                <w:rFonts w:eastAsia="Times New Roman" w:cs="Arial"/>
                <w:lang w:val="es-PE"/>
              </w:rPr>
            </w:pPr>
          </w:p>
          <w:p w14:paraId="7D75EDA8" w14:textId="264F2BFA" w:rsidR="002A1508" w:rsidRPr="007D2E80" w:rsidRDefault="00F74D40" w:rsidP="00D6467B">
            <w:pPr>
              <w:jc w:val="both"/>
              <w:rPr>
                <w:lang w:val="es-PE"/>
              </w:rPr>
            </w:pPr>
            <w:r w:rsidRPr="007D2E80">
              <w:rPr>
                <w:rFonts w:cs="Arial"/>
                <w:lang w:val="es-PE"/>
              </w:rPr>
              <w:t xml:space="preserve">En el </w:t>
            </w:r>
            <w:r w:rsidR="007D2E80" w:rsidRPr="007D2E80">
              <w:rPr>
                <w:rFonts w:cs="Arial"/>
                <w:lang w:val="es-PE"/>
              </w:rPr>
              <w:t xml:space="preserve">Numeral </w:t>
            </w:r>
            <w:r w:rsidRPr="007D2E80">
              <w:rPr>
                <w:rFonts w:cs="Arial"/>
                <w:lang w:val="es-PE"/>
              </w:rPr>
              <w:t>9.1.5 se indica que el CONTRATADO se hará cargo de las gestiones de la capacitación, esto incluye que el CONTRATADO determinará la categoría, tipo y valor del alojamiento, alimentación y traslados. Respecto a los sustentos, es correcto</w:t>
            </w:r>
            <w:r w:rsidR="007D2E80" w:rsidRPr="007D2E80">
              <w:rPr>
                <w:rFonts w:cs="Arial"/>
                <w:lang w:val="es-PE"/>
              </w:rPr>
              <w:t>,</w:t>
            </w:r>
            <w:r w:rsidRPr="007D2E80">
              <w:rPr>
                <w:rFonts w:cs="Arial"/>
                <w:lang w:val="es-PE"/>
              </w:rPr>
              <w:t xml:space="preserve"> solo se refiere a</w:t>
            </w:r>
            <w:r w:rsidRPr="007D2E80">
              <w:rPr>
                <w:lang w:val="es-PE"/>
              </w:rPr>
              <w:t> la carta de invitación a la capacitación.</w:t>
            </w:r>
          </w:p>
          <w:p w14:paraId="07B397A7" w14:textId="77777777" w:rsidR="00D6467B" w:rsidRPr="007D2E80" w:rsidRDefault="00D6467B" w:rsidP="00D6467B">
            <w:pPr>
              <w:jc w:val="both"/>
              <w:rPr>
                <w:rFonts w:cs="Arial"/>
                <w:lang w:val="es-PE"/>
              </w:rPr>
            </w:pPr>
          </w:p>
        </w:tc>
      </w:tr>
    </w:tbl>
    <w:p w14:paraId="5DC293E5"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78EF6B0D" w14:textId="77777777" w:rsidTr="00BE4C6E">
        <w:trPr>
          <w:trHeight w:val="929"/>
        </w:trPr>
        <w:tc>
          <w:tcPr>
            <w:tcW w:w="3934" w:type="dxa"/>
          </w:tcPr>
          <w:p w14:paraId="0CB0A54A"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6FC1CD57" w14:textId="4FB49514" w:rsidR="001F3F33" w:rsidRPr="00DC78DF" w:rsidRDefault="00BE03CF" w:rsidP="00BE4C6E">
            <w:pPr>
              <w:rPr>
                <w:rFonts w:cs="Arial"/>
                <w:lang w:val="es-PE"/>
              </w:rPr>
            </w:pPr>
            <w:r>
              <w:rPr>
                <w:rFonts w:cs="Arial"/>
                <w:lang w:val="es-PE"/>
              </w:rPr>
              <w:t>395</w:t>
            </w:r>
          </w:p>
        </w:tc>
      </w:tr>
      <w:tr w:rsidR="001F3F33" w:rsidRPr="00DC78DF" w14:paraId="2293BD05" w14:textId="77777777" w:rsidTr="00BE4C6E">
        <w:trPr>
          <w:trHeight w:val="929"/>
        </w:trPr>
        <w:tc>
          <w:tcPr>
            <w:tcW w:w="3934" w:type="dxa"/>
          </w:tcPr>
          <w:p w14:paraId="13EADA05"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33BAB4E1" w14:textId="77777777" w:rsidR="001F3F33" w:rsidRPr="00DC78DF" w:rsidRDefault="001F3F33" w:rsidP="00BE4C6E">
            <w:pPr>
              <w:jc w:val="both"/>
              <w:rPr>
                <w:rFonts w:cs="Arial"/>
                <w:lang w:val="es-PE"/>
              </w:rPr>
            </w:pPr>
          </w:p>
          <w:p w14:paraId="1CB9E505" w14:textId="77777777" w:rsidR="001F3F33" w:rsidRPr="00DC78DF" w:rsidRDefault="001F3F33" w:rsidP="00BE4C6E">
            <w:pPr>
              <w:jc w:val="both"/>
              <w:rPr>
                <w:rFonts w:cs="Arial"/>
                <w:lang w:val="es-PE"/>
              </w:rPr>
            </w:pPr>
            <w:r w:rsidRPr="00DC78DF">
              <w:rPr>
                <w:rFonts w:cs="Arial"/>
                <w:lang w:val="es-PE"/>
              </w:rPr>
              <w:t>Numeral 4.4 del Apéndice N° 5-A</w:t>
            </w:r>
          </w:p>
        </w:tc>
      </w:tr>
      <w:tr w:rsidR="001F3F33" w:rsidRPr="00DC78DF" w14:paraId="2DC56AAE" w14:textId="77777777" w:rsidTr="00BE4C6E">
        <w:trPr>
          <w:trHeight w:val="685"/>
        </w:trPr>
        <w:tc>
          <w:tcPr>
            <w:tcW w:w="8444" w:type="dxa"/>
            <w:gridSpan w:val="2"/>
          </w:tcPr>
          <w:p w14:paraId="18C7383E" w14:textId="77777777" w:rsidR="001F3F33" w:rsidRPr="00DC78DF" w:rsidRDefault="001F3F33" w:rsidP="00BE4C6E">
            <w:pPr>
              <w:jc w:val="both"/>
              <w:rPr>
                <w:rFonts w:cs="Arial"/>
                <w:lang w:val="es-PE"/>
              </w:rPr>
            </w:pPr>
            <w:r w:rsidRPr="00DC78DF">
              <w:rPr>
                <w:rFonts w:cs="Arial"/>
                <w:lang w:val="es-PE"/>
              </w:rPr>
              <w:t>Solicitamos aclarar en el numeral 4.4 que los equipos de propiedad del OPERADOR que se señalan en el ANEXO IV deberán ser devueltos por el USUARIO al OPER</w:t>
            </w:r>
            <w:r w:rsidR="00C831CF" w:rsidRPr="00DC78DF">
              <w:rPr>
                <w:rFonts w:cs="Arial"/>
                <w:lang w:val="es-PE"/>
              </w:rPr>
              <w:t xml:space="preserve">ADOR al finalizar el contrato. </w:t>
            </w:r>
          </w:p>
        </w:tc>
      </w:tr>
      <w:tr w:rsidR="00D6467B" w:rsidRPr="007D2E80" w14:paraId="2A74B52F" w14:textId="77777777" w:rsidTr="00BE4C6E">
        <w:trPr>
          <w:trHeight w:val="685"/>
        </w:trPr>
        <w:tc>
          <w:tcPr>
            <w:tcW w:w="8444" w:type="dxa"/>
            <w:gridSpan w:val="2"/>
          </w:tcPr>
          <w:p w14:paraId="099A6BFB" w14:textId="77777777" w:rsidR="00D6467B" w:rsidRPr="007D2E80" w:rsidRDefault="00D6467B" w:rsidP="00D6467B">
            <w:pPr>
              <w:contextualSpacing/>
              <w:rPr>
                <w:rFonts w:eastAsia="Times New Roman" w:cs="Arial"/>
                <w:lang w:val="es-PE"/>
              </w:rPr>
            </w:pPr>
            <w:r w:rsidRPr="007D2E80">
              <w:rPr>
                <w:rFonts w:eastAsia="Times New Roman" w:cs="Arial"/>
                <w:b/>
                <w:u w:val="single"/>
                <w:lang w:val="es-PE"/>
              </w:rPr>
              <w:t>Respuesta</w:t>
            </w:r>
            <w:r w:rsidRPr="007D2E80">
              <w:rPr>
                <w:rFonts w:eastAsia="Times New Roman" w:cs="Arial"/>
                <w:lang w:val="es-PE"/>
              </w:rPr>
              <w:t>:</w:t>
            </w:r>
          </w:p>
          <w:p w14:paraId="042D3CB3" w14:textId="77777777" w:rsidR="006E5583" w:rsidRPr="007D2E80" w:rsidRDefault="006E5583" w:rsidP="00D6467B">
            <w:pPr>
              <w:contextualSpacing/>
              <w:rPr>
                <w:rFonts w:eastAsia="Times New Roman" w:cs="Arial"/>
                <w:lang w:val="es-PE"/>
              </w:rPr>
            </w:pPr>
          </w:p>
          <w:p w14:paraId="567E6190" w14:textId="78109220" w:rsidR="00D6467B" w:rsidRPr="007D2E80" w:rsidRDefault="00F74D40" w:rsidP="00D6467B">
            <w:pPr>
              <w:jc w:val="both"/>
              <w:rPr>
                <w:rStyle w:val="table0020gridchar"/>
                <w:rFonts w:eastAsia="Calibri" w:cs="Arial"/>
              </w:rPr>
            </w:pPr>
            <w:r w:rsidRPr="007D2E80">
              <w:rPr>
                <w:rStyle w:val="table0020gridchar"/>
                <w:rFonts w:eastAsia="Calibri" w:cs="Arial"/>
              </w:rPr>
              <w:t xml:space="preserve">De acuerdo a lo indicado en el </w:t>
            </w:r>
            <w:r w:rsidR="007D2E80" w:rsidRPr="007D2E80">
              <w:rPr>
                <w:rStyle w:val="table0020gridchar"/>
                <w:rFonts w:eastAsia="Calibri" w:cs="Arial"/>
              </w:rPr>
              <w:t xml:space="preserve">Numeral </w:t>
            </w:r>
            <w:r w:rsidR="006E5583" w:rsidRPr="007D2E80">
              <w:rPr>
                <w:rStyle w:val="table0020gridchar"/>
                <w:rFonts w:eastAsia="Calibri" w:cs="Arial"/>
              </w:rPr>
              <w:t>4.3 del citado apéndice, EL</w:t>
            </w:r>
            <w:r w:rsidRPr="007D2E80">
              <w:rPr>
                <w:rStyle w:val="table0020gridchar"/>
                <w:rFonts w:eastAsia="Calibri" w:cs="Arial"/>
              </w:rPr>
              <w:t xml:space="preserve"> OPERADOR deberá efectuar la transferencia de la propiedad a EL ABONADO.</w:t>
            </w:r>
          </w:p>
          <w:p w14:paraId="4971B68A" w14:textId="77777777" w:rsidR="006E5583" w:rsidRPr="007D2E80" w:rsidRDefault="006E5583" w:rsidP="00D6467B">
            <w:pPr>
              <w:jc w:val="both"/>
              <w:rPr>
                <w:rFonts w:cs="Arial"/>
                <w:lang w:val="es-PE"/>
              </w:rPr>
            </w:pPr>
          </w:p>
        </w:tc>
      </w:tr>
    </w:tbl>
    <w:p w14:paraId="5A5798E0"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0D81C5F8" w14:textId="77777777" w:rsidTr="00BE4C6E">
        <w:trPr>
          <w:trHeight w:val="929"/>
        </w:trPr>
        <w:tc>
          <w:tcPr>
            <w:tcW w:w="3934" w:type="dxa"/>
          </w:tcPr>
          <w:p w14:paraId="6D90AA2E"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61DD9AA0" w14:textId="5DC7F66F" w:rsidR="001F3F33" w:rsidRPr="00DC78DF" w:rsidRDefault="00BE03CF" w:rsidP="00BE4C6E">
            <w:pPr>
              <w:rPr>
                <w:rFonts w:cs="Arial"/>
                <w:lang w:val="es-PE"/>
              </w:rPr>
            </w:pPr>
            <w:r>
              <w:rPr>
                <w:rFonts w:cs="Arial"/>
                <w:lang w:val="es-PE"/>
              </w:rPr>
              <w:t>396</w:t>
            </w:r>
          </w:p>
        </w:tc>
      </w:tr>
      <w:tr w:rsidR="001F3F33" w:rsidRPr="00DC78DF" w14:paraId="404D4E5A" w14:textId="77777777" w:rsidTr="00BE4C6E">
        <w:trPr>
          <w:trHeight w:val="929"/>
        </w:trPr>
        <w:tc>
          <w:tcPr>
            <w:tcW w:w="3934" w:type="dxa"/>
          </w:tcPr>
          <w:p w14:paraId="46946667"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462956CF" w14:textId="77777777" w:rsidR="001F3F33" w:rsidRPr="00DC78DF" w:rsidRDefault="001F3F33" w:rsidP="00BE4C6E">
            <w:pPr>
              <w:jc w:val="both"/>
              <w:rPr>
                <w:rFonts w:cs="Arial"/>
                <w:lang w:val="es-PE"/>
              </w:rPr>
            </w:pPr>
          </w:p>
          <w:p w14:paraId="3AF4116D" w14:textId="77777777" w:rsidR="001F3F33" w:rsidRPr="00DC78DF" w:rsidRDefault="001F3F33" w:rsidP="00BE4C6E">
            <w:pPr>
              <w:jc w:val="both"/>
              <w:rPr>
                <w:rFonts w:cs="Arial"/>
                <w:lang w:val="es-PE"/>
              </w:rPr>
            </w:pPr>
            <w:r w:rsidRPr="00DC78DF">
              <w:rPr>
                <w:rFonts w:cs="Arial"/>
                <w:lang w:val="es-PE"/>
              </w:rPr>
              <w:t>Numerales 6.3, 6.6 y 6.8 del Apéndice N° 5-A</w:t>
            </w:r>
          </w:p>
        </w:tc>
      </w:tr>
      <w:tr w:rsidR="001F3F33" w:rsidRPr="00DC78DF" w14:paraId="0C2CA3BF" w14:textId="77777777" w:rsidTr="00BE4C6E">
        <w:trPr>
          <w:trHeight w:val="685"/>
        </w:trPr>
        <w:tc>
          <w:tcPr>
            <w:tcW w:w="8444" w:type="dxa"/>
            <w:gridSpan w:val="2"/>
          </w:tcPr>
          <w:p w14:paraId="70C39EAC" w14:textId="77777777" w:rsidR="001F3F33" w:rsidRPr="00DC78DF" w:rsidRDefault="001F3F33" w:rsidP="00BE4C6E">
            <w:pPr>
              <w:jc w:val="both"/>
              <w:rPr>
                <w:rFonts w:cs="Arial"/>
                <w:lang w:val="es-PE"/>
              </w:rPr>
            </w:pPr>
            <w:r w:rsidRPr="00DC78DF">
              <w:rPr>
                <w:rFonts w:cs="Arial"/>
                <w:lang w:val="es-PE"/>
              </w:rPr>
              <w:t>Solicitamos que el procedimiento de pago, suspensión y baja del servicio establecido en dichos numerales sea adecuado a los términos contemplados en los artículos 70 y 71 de las Condiciones de Uso vigentes.</w:t>
            </w:r>
          </w:p>
          <w:p w14:paraId="1BAB0D5F" w14:textId="77777777" w:rsidR="001F3F33" w:rsidRPr="00DC78DF" w:rsidRDefault="001F3F33" w:rsidP="00BE4C6E">
            <w:pPr>
              <w:jc w:val="both"/>
              <w:rPr>
                <w:rFonts w:cs="Arial"/>
                <w:lang w:val="es-PE"/>
              </w:rPr>
            </w:pPr>
            <w:r w:rsidRPr="00DC78DF">
              <w:rPr>
                <w:rFonts w:cs="Arial"/>
                <w:lang w:val="es-PE"/>
              </w:rPr>
              <w:t>De otro lado solicitamos eliminar la exoneración del pago del imorte mensual correspondientes al CICLO DE FACTURACIÓN que deba realizar EL ABONADO, y establecer los dispuesto en el artículo 40 de las Condiciones de Uso.</w:t>
            </w:r>
            <w:r w:rsidRPr="00DC78DF" w:rsidDel="00670FB3">
              <w:rPr>
                <w:rFonts w:cs="Arial"/>
                <w:lang w:val="es-PE"/>
              </w:rPr>
              <w:t xml:space="preserve"> </w:t>
            </w:r>
          </w:p>
        </w:tc>
      </w:tr>
      <w:tr w:rsidR="00D6467B" w:rsidRPr="00DC78DF" w14:paraId="3BCDE7C7" w14:textId="77777777" w:rsidTr="00BE4C6E">
        <w:trPr>
          <w:trHeight w:val="685"/>
        </w:trPr>
        <w:tc>
          <w:tcPr>
            <w:tcW w:w="8444" w:type="dxa"/>
            <w:gridSpan w:val="2"/>
          </w:tcPr>
          <w:p w14:paraId="27928CA3" w14:textId="77777777" w:rsidR="00D6467B" w:rsidRPr="00DC78DF" w:rsidRDefault="00D6467B" w:rsidP="00D6467B">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3C2A102C" w14:textId="77777777" w:rsidR="006E5583" w:rsidRPr="00DC78DF" w:rsidRDefault="006E5583" w:rsidP="00D6467B">
            <w:pPr>
              <w:contextualSpacing/>
              <w:rPr>
                <w:rFonts w:eastAsia="Times New Roman" w:cs="Arial"/>
                <w:lang w:val="es-PE"/>
              </w:rPr>
            </w:pPr>
          </w:p>
          <w:p w14:paraId="34BB4259" w14:textId="5E5CA8F2" w:rsidR="00D6467B" w:rsidRPr="007D2E80" w:rsidRDefault="004D40B5" w:rsidP="00D6467B">
            <w:pPr>
              <w:jc w:val="both"/>
              <w:rPr>
                <w:rFonts w:cs="Arial"/>
                <w:lang w:val="es-PE"/>
              </w:rPr>
            </w:pPr>
            <w:r w:rsidRPr="007D2E80">
              <w:rPr>
                <w:rFonts w:cs="Arial"/>
                <w:lang w:val="es-PE"/>
              </w:rPr>
              <w:t xml:space="preserve">Ceñirse a lo establecido en </w:t>
            </w:r>
            <w:r w:rsidR="00F74D40" w:rsidRPr="007D2E80">
              <w:rPr>
                <w:rFonts w:cs="Arial"/>
                <w:lang w:val="es-PE"/>
              </w:rPr>
              <w:t>las BASES.</w:t>
            </w:r>
          </w:p>
          <w:p w14:paraId="0EED2C6C" w14:textId="77777777" w:rsidR="006E5583" w:rsidRPr="00DC78DF" w:rsidRDefault="006E5583" w:rsidP="00D6467B">
            <w:pPr>
              <w:jc w:val="both"/>
              <w:rPr>
                <w:rFonts w:cs="Arial"/>
                <w:lang w:val="es-PE"/>
              </w:rPr>
            </w:pPr>
          </w:p>
        </w:tc>
      </w:tr>
    </w:tbl>
    <w:p w14:paraId="65418E23"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2BC826EF" w14:textId="77777777" w:rsidTr="00BE4C6E">
        <w:trPr>
          <w:trHeight w:val="929"/>
        </w:trPr>
        <w:tc>
          <w:tcPr>
            <w:tcW w:w="3934" w:type="dxa"/>
          </w:tcPr>
          <w:p w14:paraId="1EF6D48B"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7E44ADB0" w14:textId="5B45D5D1" w:rsidR="001F3F33" w:rsidRPr="00DC78DF" w:rsidRDefault="00BE03CF" w:rsidP="00BE4C6E">
            <w:pPr>
              <w:rPr>
                <w:rFonts w:cs="Arial"/>
                <w:lang w:val="es-PE"/>
              </w:rPr>
            </w:pPr>
            <w:r>
              <w:rPr>
                <w:rFonts w:cs="Arial"/>
                <w:lang w:val="es-PE"/>
              </w:rPr>
              <w:t>397</w:t>
            </w:r>
          </w:p>
        </w:tc>
      </w:tr>
      <w:tr w:rsidR="001F3F33" w:rsidRPr="00DC78DF" w14:paraId="399C026C" w14:textId="77777777" w:rsidTr="00BE4C6E">
        <w:trPr>
          <w:trHeight w:val="929"/>
        </w:trPr>
        <w:tc>
          <w:tcPr>
            <w:tcW w:w="3934" w:type="dxa"/>
          </w:tcPr>
          <w:p w14:paraId="388A6B2D"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313E7AB6" w14:textId="77777777" w:rsidR="001F3F33" w:rsidRPr="00DC78DF" w:rsidRDefault="001F3F33" w:rsidP="00BE4C6E">
            <w:pPr>
              <w:jc w:val="both"/>
              <w:rPr>
                <w:rFonts w:cs="Arial"/>
                <w:lang w:val="es-PE"/>
              </w:rPr>
            </w:pPr>
          </w:p>
          <w:p w14:paraId="44F65808" w14:textId="77777777" w:rsidR="001F3F33" w:rsidRPr="00DC78DF" w:rsidRDefault="001F3F33" w:rsidP="00BE4C6E">
            <w:pPr>
              <w:jc w:val="both"/>
              <w:rPr>
                <w:rFonts w:cs="Arial"/>
                <w:lang w:val="es-PE"/>
              </w:rPr>
            </w:pPr>
            <w:r w:rsidRPr="00DC78DF">
              <w:rPr>
                <w:rFonts w:cs="Arial"/>
                <w:lang w:val="es-PE"/>
              </w:rPr>
              <w:t>Numerales 8.7 del Apéndice N° 5-A</w:t>
            </w:r>
          </w:p>
        </w:tc>
      </w:tr>
      <w:tr w:rsidR="001F3F33" w:rsidRPr="00DC78DF" w14:paraId="0082F332" w14:textId="77777777" w:rsidTr="00BE4C6E">
        <w:trPr>
          <w:trHeight w:val="685"/>
        </w:trPr>
        <w:tc>
          <w:tcPr>
            <w:tcW w:w="8444" w:type="dxa"/>
            <w:gridSpan w:val="2"/>
          </w:tcPr>
          <w:p w14:paraId="3115C912" w14:textId="77777777" w:rsidR="001F3F33" w:rsidRPr="00DC78DF" w:rsidRDefault="001F3F33" w:rsidP="00BE4C6E">
            <w:pPr>
              <w:jc w:val="both"/>
              <w:rPr>
                <w:rFonts w:cs="Arial"/>
                <w:lang w:val="es-PE"/>
              </w:rPr>
            </w:pPr>
            <w:r w:rsidRPr="00DC78DF">
              <w:rPr>
                <w:rFonts w:cs="Arial"/>
                <w:lang w:val="es-PE"/>
              </w:rPr>
              <w:t>El numeral 8.7 establece que el OPERADOR realizará la operación y mantenimiento de la infraestructura, así como de todo equipamiento instalado incluido el CPE, el Access Point y el sistema de puesta a tierra. Ello implica realizar a dicho equipamiento, el mantenimiento preventivo y correctivo que garanticen el normal funcionamiento de los mismos y que no caigan en obsolescencia anticipada, a fin de brindar el SERVICIO bajo los estándares establecidos en el presente Contrato.</w:t>
            </w:r>
          </w:p>
          <w:p w14:paraId="2BCF773B" w14:textId="77777777" w:rsidR="001F3F33" w:rsidRPr="00DC78DF" w:rsidRDefault="001F3F33" w:rsidP="00BE4C6E">
            <w:pPr>
              <w:jc w:val="both"/>
              <w:rPr>
                <w:rFonts w:cs="Arial"/>
                <w:lang w:val="es-PE"/>
              </w:rPr>
            </w:pPr>
          </w:p>
          <w:p w14:paraId="511DD50B" w14:textId="77777777" w:rsidR="001F3F33" w:rsidRPr="00DC78DF" w:rsidRDefault="001F3F33" w:rsidP="00BE4C6E">
            <w:pPr>
              <w:jc w:val="both"/>
              <w:rPr>
                <w:rFonts w:cs="Arial"/>
                <w:lang w:val="es-PE"/>
              </w:rPr>
            </w:pPr>
            <w:r w:rsidRPr="00DC78DF">
              <w:rPr>
                <w:rFonts w:cs="Arial"/>
                <w:lang w:val="es-PE"/>
              </w:rPr>
              <w:t>Se solicita eliminar la obligación de dar mantenimiento a los equipos para evitar que caigan en obsolescencia anticipada pues</w:t>
            </w:r>
            <w:r w:rsidR="00C831CF" w:rsidRPr="00DC78DF">
              <w:rPr>
                <w:rFonts w:cs="Arial"/>
                <w:lang w:val="es-PE"/>
              </w:rPr>
              <w:t xml:space="preserve"> este es un concepto subjetivo.</w:t>
            </w:r>
          </w:p>
        </w:tc>
      </w:tr>
      <w:tr w:rsidR="00D6467B" w:rsidRPr="007D2E80" w14:paraId="4D0A9479" w14:textId="77777777" w:rsidTr="00BE4C6E">
        <w:trPr>
          <w:trHeight w:val="685"/>
        </w:trPr>
        <w:tc>
          <w:tcPr>
            <w:tcW w:w="8444" w:type="dxa"/>
            <w:gridSpan w:val="2"/>
          </w:tcPr>
          <w:p w14:paraId="3AB883BB" w14:textId="77777777" w:rsidR="00D6467B" w:rsidRPr="007D2E80" w:rsidRDefault="00D6467B" w:rsidP="00D6467B">
            <w:pPr>
              <w:contextualSpacing/>
              <w:rPr>
                <w:rFonts w:eastAsia="Times New Roman" w:cs="Arial"/>
                <w:lang w:val="es-PE"/>
              </w:rPr>
            </w:pPr>
            <w:r w:rsidRPr="007D2E80">
              <w:rPr>
                <w:rFonts w:eastAsia="Times New Roman" w:cs="Arial"/>
                <w:b/>
                <w:u w:val="single"/>
                <w:lang w:val="es-PE"/>
              </w:rPr>
              <w:t>Respuesta</w:t>
            </w:r>
            <w:r w:rsidRPr="007D2E80">
              <w:rPr>
                <w:rFonts w:eastAsia="Times New Roman" w:cs="Arial"/>
                <w:lang w:val="es-PE"/>
              </w:rPr>
              <w:t>:</w:t>
            </w:r>
          </w:p>
          <w:p w14:paraId="53A26A1C" w14:textId="77777777" w:rsidR="006E5583" w:rsidRPr="007D2E80" w:rsidRDefault="006E5583" w:rsidP="00D6467B">
            <w:pPr>
              <w:contextualSpacing/>
              <w:rPr>
                <w:rFonts w:eastAsia="Times New Roman" w:cs="Arial"/>
                <w:lang w:val="es-PE"/>
              </w:rPr>
            </w:pPr>
          </w:p>
          <w:p w14:paraId="18CD9CED" w14:textId="1F08786A" w:rsidR="00D6467B" w:rsidRPr="007D2E80" w:rsidRDefault="004D40B5" w:rsidP="00D6467B">
            <w:pPr>
              <w:jc w:val="both"/>
              <w:rPr>
                <w:rFonts w:eastAsia="Times New Roman" w:cs="Arial"/>
                <w:lang w:val="es-PE"/>
              </w:rPr>
            </w:pPr>
            <w:r w:rsidRPr="007D2E80">
              <w:rPr>
                <w:rFonts w:eastAsia="Times New Roman" w:cs="Arial"/>
                <w:lang w:val="es-PE"/>
              </w:rPr>
              <w:t xml:space="preserve">Ceñirse a lo establecido en </w:t>
            </w:r>
            <w:r w:rsidR="00F74D40" w:rsidRPr="007D2E80">
              <w:rPr>
                <w:rFonts w:eastAsia="Times New Roman" w:cs="Arial"/>
                <w:lang w:val="es-PE"/>
              </w:rPr>
              <w:t>las BASES, en particular, en lo señalado en el numeral bajo consulta.</w:t>
            </w:r>
          </w:p>
          <w:p w14:paraId="2309E107" w14:textId="77777777" w:rsidR="006E5583" w:rsidRPr="007D2E80" w:rsidRDefault="006E5583" w:rsidP="00D6467B">
            <w:pPr>
              <w:jc w:val="both"/>
              <w:rPr>
                <w:rFonts w:cs="Arial"/>
                <w:lang w:val="es-PE"/>
              </w:rPr>
            </w:pPr>
          </w:p>
        </w:tc>
      </w:tr>
    </w:tbl>
    <w:p w14:paraId="29EEB203"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73F8B546" w14:textId="77777777" w:rsidTr="00BE4C6E">
        <w:trPr>
          <w:trHeight w:val="929"/>
        </w:trPr>
        <w:tc>
          <w:tcPr>
            <w:tcW w:w="3934" w:type="dxa"/>
          </w:tcPr>
          <w:p w14:paraId="452FDE94"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587AA42A" w14:textId="2128966F" w:rsidR="001F3F33" w:rsidRPr="00DC78DF" w:rsidRDefault="00BE03CF" w:rsidP="00BE4C6E">
            <w:pPr>
              <w:rPr>
                <w:rFonts w:cs="Arial"/>
                <w:lang w:val="es-PE"/>
              </w:rPr>
            </w:pPr>
            <w:r>
              <w:rPr>
                <w:rFonts w:cs="Arial"/>
                <w:lang w:val="es-PE"/>
              </w:rPr>
              <w:t>398</w:t>
            </w:r>
          </w:p>
        </w:tc>
      </w:tr>
      <w:tr w:rsidR="001F3F33" w:rsidRPr="00DC78DF" w14:paraId="04B7FD2F" w14:textId="77777777" w:rsidTr="00BE4C6E">
        <w:trPr>
          <w:trHeight w:val="929"/>
        </w:trPr>
        <w:tc>
          <w:tcPr>
            <w:tcW w:w="3934" w:type="dxa"/>
          </w:tcPr>
          <w:p w14:paraId="274F2C5A"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23653E28" w14:textId="77777777" w:rsidR="001F3F33" w:rsidRPr="00DC78DF" w:rsidRDefault="001F3F33" w:rsidP="00BE4C6E">
            <w:pPr>
              <w:jc w:val="both"/>
              <w:rPr>
                <w:rFonts w:cs="Arial"/>
                <w:lang w:val="es-PE"/>
              </w:rPr>
            </w:pPr>
          </w:p>
          <w:p w14:paraId="7E0E469D" w14:textId="77777777" w:rsidR="001F3F33" w:rsidRPr="00DC78DF" w:rsidRDefault="001F3F33" w:rsidP="00BE4C6E">
            <w:pPr>
              <w:jc w:val="both"/>
              <w:rPr>
                <w:rFonts w:cs="Arial"/>
                <w:lang w:val="es-PE"/>
              </w:rPr>
            </w:pPr>
            <w:r w:rsidRPr="00DC78DF">
              <w:rPr>
                <w:rFonts w:cs="Arial"/>
                <w:lang w:val="es-PE"/>
              </w:rPr>
              <w:t>Numeral 6.8 del Apéndice N° 5-B</w:t>
            </w:r>
          </w:p>
        </w:tc>
      </w:tr>
      <w:tr w:rsidR="001F3F33" w:rsidRPr="00DC78DF" w14:paraId="2CFFDB0D" w14:textId="77777777" w:rsidTr="00BE4C6E">
        <w:trPr>
          <w:trHeight w:val="685"/>
        </w:trPr>
        <w:tc>
          <w:tcPr>
            <w:tcW w:w="8444" w:type="dxa"/>
            <w:gridSpan w:val="2"/>
          </w:tcPr>
          <w:p w14:paraId="2178A933" w14:textId="77777777" w:rsidR="001F3F33" w:rsidRPr="00DC78DF" w:rsidRDefault="001F3F33" w:rsidP="00BE4C6E">
            <w:pPr>
              <w:jc w:val="both"/>
              <w:rPr>
                <w:rFonts w:cs="Arial"/>
                <w:lang w:val="es-PE"/>
              </w:rPr>
            </w:pPr>
            <w:r w:rsidRPr="00DC78DF">
              <w:rPr>
                <w:rFonts w:cs="Arial"/>
                <w:lang w:val="es-PE"/>
              </w:rPr>
              <w:t xml:space="preserve">Solicitamos aclarar que en el supuesto regulado en el numeral 6.8, subsiste la obligación del ABONADO de pagar el servicio de acceso a internet </w:t>
            </w:r>
            <w:r w:rsidR="00C831CF" w:rsidRPr="00DC78DF">
              <w:rPr>
                <w:rFonts w:cs="Arial"/>
                <w:lang w:val="es-PE"/>
              </w:rPr>
              <w:t xml:space="preserve">que ya haya tenido contratado. </w:t>
            </w:r>
          </w:p>
        </w:tc>
      </w:tr>
      <w:tr w:rsidR="00D6467B" w:rsidRPr="005055F0" w14:paraId="51544C32" w14:textId="77777777" w:rsidTr="00BE4C6E">
        <w:trPr>
          <w:trHeight w:val="685"/>
        </w:trPr>
        <w:tc>
          <w:tcPr>
            <w:tcW w:w="8444" w:type="dxa"/>
            <w:gridSpan w:val="2"/>
          </w:tcPr>
          <w:p w14:paraId="6E834D2C" w14:textId="77777777" w:rsidR="00D6467B" w:rsidRPr="005055F0" w:rsidRDefault="00D6467B" w:rsidP="00D6467B">
            <w:pPr>
              <w:contextualSpacing/>
              <w:rPr>
                <w:rFonts w:eastAsia="Times New Roman" w:cs="Arial"/>
                <w:lang w:val="es-PE"/>
              </w:rPr>
            </w:pPr>
            <w:r w:rsidRPr="005055F0">
              <w:rPr>
                <w:rFonts w:eastAsia="Times New Roman" w:cs="Arial"/>
                <w:b/>
                <w:u w:val="single"/>
                <w:lang w:val="es-PE"/>
              </w:rPr>
              <w:t>Respuesta</w:t>
            </w:r>
            <w:r w:rsidRPr="005055F0">
              <w:rPr>
                <w:rFonts w:eastAsia="Times New Roman" w:cs="Arial"/>
                <w:lang w:val="es-PE"/>
              </w:rPr>
              <w:t>:</w:t>
            </w:r>
          </w:p>
          <w:p w14:paraId="3E348DD1" w14:textId="77777777" w:rsidR="006E5583" w:rsidRPr="005055F0" w:rsidRDefault="006E5583" w:rsidP="00D6467B">
            <w:pPr>
              <w:contextualSpacing/>
              <w:rPr>
                <w:rFonts w:eastAsia="Times New Roman" w:cs="Arial"/>
                <w:lang w:val="es-PE"/>
              </w:rPr>
            </w:pPr>
          </w:p>
          <w:p w14:paraId="01315615" w14:textId="77777777" w:rsidR="00D6467B" w:rsidRPr="005055F0" w:rsidRDefault="00F74D40" w:rsidP="00D6467B">
            <w:pPr>
              <w:jc w:val="both"/>
              <w:rPr>
                <w:rFonts w:cs="Arial"/>
                <w:lang w:val="es-PE"/>
              </w:rPr>
            </w:pPr>
            <w:r w:rsidRPr="005055F0">
              <w:rPr>
                <w:rFonts w:cs="Arial"/>
                <w:lang w:val="es-PE"/>
              </w:rPr>
              <w:t>Es correcto, en lo referido al pago del servicio de acceso a Intranet, este no tendrá costo para EL CONTRATANTE cuando éste haya contratado previamente el servicio de acceso a Internet.</w:t>
            </w:r>
          </w:p>
          <w:p w14:paraId="5CC01E39" w14:textId="77777777" w:rsidR="006E5583" w:rsidRPr="005055F0" w:rsidRDefault="006E5583" w:rsidP="00D6467B">
            <w:pPr>
              <w:jc w:val="both"/>
              <w:rPr>
                <w:rFonts w:cs="Arial"/>
                <w:lang w:val="es-PE"/>
              </w:rPr>
            </w:pPr>
          </w:p>
        </w:tc>
      </w:tr>
    </w:tbl>
    <w:p w14:paraId="29FBF727"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3211F023" w14:textId="77777777" w:rsidTr="00BE4C6E">
        <w:trPr>
          <w:trHeight w:val="929"/>
        </w:trPr>
        <w:tc>
          <w:tcPr>
            <w:tcW w:w="3934" w:type="dxa"/>
          </w:tcPr>
          <w:p w14:paraId="4245569B"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79183E10" w14:textId="2D1FDC32" w:rsidR="001F3F33" w:rsidRPr="00DC78DF" w:rsidRDefault="00BE03CF" w:rsidP="00BE4C6E">
            <w:pPr>
              <w:rPr>
                <w:rFonts w:cs="Arial"/>
                <w:lang w:val="es-PE"/>
              </w:rPr>
            </w:pPr>
            <w:r>
              <w:rPr>
                <w:rFonts w:cs="Arial"/>
                <w:lang w:val="es-PE"/>
              </w:rPr>
              <w:t>399</w:t>
            </w:r>
          </w:p>
        </w:tc>
      </w:tr>
      <w:tr w:rsidR="001F3F33" w:rsidRPr="00DC78DF" w14:paraId="0C983F69" w14:textId="77777777" w:rsidTr="00BE4C6E">
        <w:trPr>
          <w:trHeight w:val="929"/>
        </w:trPr>
        <w:tc>
          <w:tcPr>
            <w:tcW w:w="3934" w:type="dxa"/>
          </w:tcPr>
          <w:p w14:paraId="75364029"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3D484FBE" w14:textId="77777777" w:rsidR="001F3F33" w:rsidRPr="00DC78DF" w:rsidRDefault="001F3F33" w:rsidP="00BE4C6E">
            <w:pPr>
              <w:jc w:val="both"/>
              <w:rPr>
                <w:rFonts w:cs="Arial"/>
                <w:lang w:val="es-PE"/>
              </w:rPr>
            </w:pPr>
          </w:p>
          <w:p w14:paraId="1A2806C4" w14:textId="77777777" w:rsidR="001F3F33" w:rsidRPr="00DC78DF" w:rsidRDefault="001F3F33" w:rsidP="00BE4C6E">
            <w:pPr>
              <w:jc w:val="both"/>
              <w:rPr>
                <w:rFonts w:cs="Arial"/>
                <w:lang w:val="es-PE"/>
              </w:rPr>
            </w:pPr>
            <w:r w:rsidRPr="00DC78DF">
              <w:rPr>
                <w:rFonts w:cs="Arial"/>
                <w:lang w:val="es-PE"/>
              </w:rPr>
              <w:t>Numeral 4 del Apéndice N° 14-A</w:t>
            </w:r>
          </w:p>
        </w:tc>
      </w:tr>
      <w:tr w:rsidR="001F3F33" w:rsidRPr="00DC78DF" w14:paraId="7644C359" w14:textId="77777777" w:rsidTr="00BE4C6E">
        <w:trPr>
          <w:trHeight w:val="685"/>
        </w:trPr>
        <w:tc>
          <w:tcPr>
            <w:tcW w:w="8444" w:type="dxa"/>
            <w:gridSpan w:val="2"/>
          </w:tcPr>
          <w:p w14:paraId="47C54715" w14:textId="77777777" w:rsidR="001F3F33" w:rsidRPr="00DC78DF" w:rsidRDefault="001F3F33" w:rsidP="00BE4C6E">
            <w:pPr>
              <w:jc w:val="both"/>
              <w:rPr>
                <w:rFonts w:cs="Arial"/>
                <w:lang w:val="es-PE"/>
              </w:rPr>
            </w:pPr>
            <w:r w:rsidRPr="00DC78DF">
              <w:rPr>
                <w:rFonts w:cs="Arial"/>
                <w:lang w:val="es-PE"/>
              </w:rPr>
              <w:t>Solicitamos confirmar que los montos de inversión mínima para actividades de sensibilización establecidos en la Tabla del numeral 4 incluyen los gastos de traslado, transporte y viáticos que resulten necesarios, así como la contratación de personal y materiales a que se refiere el numeral 2</w:t>
            </w:r>
            <w:r w:rsidR="00C831CF" w:rsidRPr="00DC78DF">
              <w:rPr>
                <w:rFonts w:cs="Arial"/>
                <w:lang w:val="es-PE"/>
              </w:rPr>
              <w:t xml:space="preserve"> y 4.2 del mismo Apéndice 14-A.</w:t>
            </w:r>
          </w:p>
        </w:tc>
      </w:tr>
      <w:tr w:rsidR="00D6467B" w:rsidRPr="005055F0" w14:paraId="23DEAA71" w14:textId="77777777" w:rsidTr="00BE4C6E">
        <w:trPr>
          <w:trHeight w:val="685"/>
        </w:trPr>
        <w:tc>
          <w:tcPr>
            <w:tcW w:w="8444" w:type="dxa"/>
            <w:gridSpan w:val="2"/>
          </w:tcPr>
          <w:p w14:paraId="47071B8D" w14:textId="77777777" w:rsidR="00D6467B" w:rsidRPr="005055F0" w:rsidRDefault="00D6467B" w:rsidP="00D6467B">
            <w:pPr>
              <w:contextualSpacing/>
              <w:rPr>
                <w:rFonts w:eastAsia="Times New Roman" w:cs="Arial"/>
                <w:lang w:val="es-PE"/>
              </w:rPr>
            </w:pPr>
            <w:r w:rsidRPr="005055F0">
              <w:rPr>
                <w:rFonts w:eastAsia="Times New Roman" w:cs="Arial"/>
                <w:b/>
                <w:u w:val="single"/>
                <w:lang w:val="es-PE"/>
              </w:rPr>
              <w:t>Respuesta</w:t>
            </w:r>
            <w:r w:rsidRPr="005055F0">
              <w:rPr>
                <w:rFonts w:eastAsia="Times New Roman" w:cs="Arial"/>
                <w:lang w:val="es-PE"/>
              </w:rPr>
              <w:t>:</w:t>
            </w:r>
          </w:p>
          <w:p w14:paraId="76B8D18D" w14:textId="77777777" w:rsidR="006E5583" w:rsidRPr="005055F0" w:rsidRDefault="006E5583" w:rsidP="00D6467B">
            <w:pPr>
              <w:contextualSpacing/>
              <w:rPr>
                <w:rFonts w:eastAsia="Times New Roman" w:cs="Arial"/>
                <w:lang w:val="es-PE"/>
              </w:rPr>
            </w:pPr>
          </w:p>
          <w:p w14:paraId="2B4C0C8E" w14:textId="77777777" w:rsidR="002A1508" w:rsidRPr="005055F0" w:rsidRDefault="00F74D40" w:rsidP="00D6467B">
            <w:pPr>
              <w:jc w:val="both"/>
              <w:rPr>
                <w:rFonts w:eastAsia="Times New Roman" w:cs="Arial"/>
                <w:lang w:val="es-PE"/>
              </w:rPr>
            </w:pPr>
            <w:r w:rsidRPr="005055F0">
              <w:rPr>
                <w:rFonts w:eastAsia="Times New Roman" w:cs="Arial"/>
                <w:lang w:val="es-PE"/>
              </w:rPr>
              <w:t>Los montos indicados como inversión mínima para esta actividad contemplan todos los gastos asociados a brindar la actividad denominada Sensibilización.</w:t>
            </w:r>
          </w:p>
          <w:p w14:paraId="1AAAC1EF" w14:textId="77777777" w:rsidR="00D6467B" w:rsidRPr="005055F0" w:rsidRDefault="00D6467B" w:rsidP="00D6467B">
            <w:pPr>
              <w:jc w:val="both"/>
              <w:rPr>
                <w:rFonts w:cs="Arial"/>
                <w:lang w:val="es-PE"/>
              </w:rPr>
            </w:pPr>
          </w:p>
        </w:tc>
      </w:tr>
    </w:tbl>
    <w:p w14:paraId="303D88DE"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2CC29C94" w14:textId="77777777" w:rsidTr="00BE4C6E">
        <w:trPr>
          <w:trHeight w:val="929"/>
        </w:trPr>
        <w:tc>
          <w:tcPr>
            <w:tcW w:w="3934" w:type="dxa"/>
          </w:tcPr>
          <w:p w14:paraId="43B881FE"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185FC2D8" w14:textId="3A4F22A9" w:rsidR="001F3F33" w:rsidRPr="00DC78DF" w:rsidRDefault="00BE03CF" w:rsidP="00BE4C6E">
            <w:pPr>
              <w:rPr>
                <w:rFonts w:cs="Arial"/>
                <w:lang w:val="es-PE"/>
              </w:rPr>
            </w:pPr>
            <w:r>
              <w:rPr>
                <w:rFonts w:cs="Arial"/>
                <w:lang w:val="es-PE"/>
              </w:rPr>
              <w:t>400</w:t>
            </w:r>
          </w:p>
        </w:tc>
      </w:tr>
      <w:tr w:rsidR="001F3F33" w:rsidRPr="00DC78DF" w14:paraId="3FF29457" w14:textId="77777777" w:rsidTr="00BE4C6E">
        <w:trPr>
          <w:trHeight w:val="929"/>
        </w:trPr>
        <w:tc>
          <w:tcPr>
            <w:tcW w:w="3934" w:type="dxa"/>
          </w:tcPr>
          <w:p w14:paraId="40FDB7E0"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ACCESO(Anexo Nº 8-B)</w:t>
            </w:r>
          </w:p>
        </w:tc>
        <w:tc>
          <w:tcPr>
            <w:tcW w:w="4510" w:type="dxa"/>
          </w:tcPr>
          <w:p w14:paraId="6083EB9B" w14:textId="77777777" w:rsidR="001F3F33" w:rsidRPr="00DC78DF" w:rsidRDefault="001F3F33" w:rsidP="00BE4C6E">
            <w:pPr>
              <w:jc w:val="both"/>
              <w:rPr>
                <w:rFonts w:cs="Arial"/>
                <w:lang w:val="es-PE"/>
              </w:rPr>
            </w:pPr>
            <w:r w:rsidRPr="00DC78DF">
              <w:rPr>
                <w:rFonts w:cs="Arial"/>
                <w:lang w:val="es-PE"/>
              </w:rPr>
              <w:t>Apéndice N° 14-B</w:t>
            </w:r>
          </w:p>
        </w:tc>
      </w:tr>
      <w:tr w:rsidR="001F3F33" w:rsidRPr="00DC78DF" w14:paraId="61AD4B2F" w14:textId="77777777" w:rsidTr="00BE4C6E">
        <w:trPr>
          <w:trHeight w:val="685"/>
        </w:trPr>
        <w:tc>
          <w:tcPr>
            <w:tcW w:w="8444" w:type="dxa"/>
            <w:gridSpan w:val="2"/>
          </w:tcPr>
          <w:p w14:paraId="5831B12F" w14:textId="77777777" w:rsidR="001F3F33" w:rsidRPr="00DC78DF" w:rsidRDefault="001F3F33" w:rsidP="00BE4C6E">
            <w:pPr>
              <w:jc w:val="both"/>
              <w:rPr>
                <w:rFonts w:cs="Arial"/>
                <w:lang w:val="es-PE"/>
              </w:rPr>
            </w:pPr>
            <w:r w:rsidRPr="00DC78DF">
              <w:rPr>
                <w:rFonts w:cs="Arial"/>
                <w:lang w:val="es-PE"/>
              </w:rPr>
              <w:t xml:space="preserve">Se solicita establecer los plazos máximos de aprobación que tendrá FITEL para la difusión de cualquier material que requiera aprobación previa disponiéndose que en caso de falta de respuesta se entenderán aprobados. </w:t>
            </w:r>
          </w:p>
          <w:p w14:paraId="05674147" w14:textId="77777777" w:rsidR="001F3F33" w:rsidRPr="00DC78DF" w:rsidRDefault="001F3F33" w:rsidP="00BE4C6E">
            <w:pPr>
              <w:jc w:val="both"/>
              <w:rPr>
                <w:rFonts w:cs="Arial"/>
              </w:rPr>
            </w:pPr>
            <w:r w:rsidRPr="00DC78DF">
              <w:rPr>
                <w:rFonts w:cs="Arial"/>
              </w:rPr>
              <w:t>FITEL deberá tener un plazo máximo de 15 días calendario, a efectos de observar o aprobar las consultas y validaciones técnicas y legales relacionadas a la implementación y operación del Proyecto, a efectos de no prolongar los plazos y cronogramas del mismo.</w:t>
            </w:r>
          </w:p>
          <w:p w14:paraId="653FF52A" w14:textId="77777777" w:rsidR="001F3F33" w:rsidRPr="00DC78DF" w:rsidRDefault="001F3F33" w:rsidP="00BE4C6E">
            <w:pPr>
              <w:jc w:val="both"/>
              <w:rPr>
                <w:rFonts w:cs="Arial"/>
              </w:rPr>
            </w:pPr>
            <w:r w:rsidRPr="00DC78DF">
              <w:rPr>
                <w:rFonts w:cs="Arial"/>
              </w:rPr>
              <w:t xml:space="preserve">Proponemos aplicar el silencio positivo a fin de no perjudicar el correcto desarrollo del Proyecto; caso contrario, proponemos que las dilaciones en los cronogramas generadas por las respuesta de FITEL, no sean consideradas como </w:t>
            </w:r>
            <w:r w:rsidR="00C831CF" w:rsidRPr="00DC78DF">
              <w:rPr>
                <w:rFonts w:cs="Arial"/>
              </w:rPr>
              <w:t>hechos sujetos de penalización.</w:t>
            </w:r>
          </w:p>
        </w:tc>
      </w:tr>
      <w:tr w:rsidR="00D6467B" w:rsidRPr="00DC78DF" w14:paraId="0715E6E9" w14:textId="77777777" w:rsidTr="00BE4C6E">
        <w:trPr>
          <w:trHeight w:val="685"/>
        </w:trPr>
        <w:tc>
          <w:tcPr>
            <w:tcW w:w="8444" w:type="dxa"/>
            <w:gridSpan w:val="2"/>
          </w:tcPr>
          <w:p w14:paraId="502A3EBD" w14:textId="77777777" w:rsidR="00D6467B" w:rsidRPr="00DC78DF" w:rsidRDefault="00D6467B" w:rsidP="00D6467B">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7FB5AB61" w14:textId="77777777" w:rsidR="00653DB6" w:rsidRPr="00DC78DF" w:rsidRDefault="00653DB6" w:rsidP="00D6467B">
            <w:pPr>
              <w:contextualSpacing/>
              <w:rPr>
                <w:rFonts w:eastAsia="Times New Roman" w:cs="Arial"/>
                <w:lang w:val="es-PE"/>
              </w:rPr>
            </w:pPr>
          </w:p>
          <w:p w14:paraId="777C9674" w14:textId="5B43F372" w:rsidR="00D6467B" w:rsidRPr="005055F0" w:rsidRDefault="004D40B5" w:rsidP="005055F0">
            <w:pPr>
              <w:jc w:val="both"/>
              <w:rPr>
                <w:rFonts w:cs="Arial"/>
              </w:rPr>
            </w:pPr>
            <w:r w:rsidRPr="005055F0">
              <w:rPr>
                <w:rFonts w:cs="Arial"/>
              </w:rPr>
              <w:t xml:space="preserve">Ceñirse a lo establecido en </w:t>
            </w:r>
            <w:r w:rsidR="00F74D40" w:rsidRPr="005055F0">
              <w:rPr>
                <w:rFonts w:cs="Arial"/>
              </w:rPr>
              <w:t>las BASES.</w:t>
            </w:r>
          </w:p>
          <w:p w14:paraId="2E5ED4C9" w14:textId="77777777" w:rsidR="00D6467B" w:rsidRPr="00DC78DF" w:rsidRDefault="00D6467B" w:rsidP="00D6467B">
            <w:pPr>
              <w:jc w:val="both"/>
              <w:rPr>
                <w:rFonts w:cs="Arial"/>
                <w:lang w:val="es-PE"/>
              </w:rPr>
            </w:pPr>
          </w:p>
        </w:tc>
      </w:tr>
    </w:tbl>
    <w:p w14:paraId="6E4826FC" w14:textId="77777777" w:rsidR="00D964B6" w:rsidRPr="00DC78DF" w:rsidRDefault="00D964B6" w:rsidP="00F27677">
      <w:pPr>
        <w:rPr>
          <w:rFonts w:ascii="Arial" w:hAnsi="Arial" w:cs="Arial"/>
        </w:rPr>
      </w:pPr>
    </w:p>
    <w:p w14:paraId="610C8BCA" w14:textId="77777777" w:rsidR="00777EBD" w:rsidRPr="00DC78DF" w:rsidRDefault="00777EBD" w:rsidP="00F27677">
      <w:pPr>
        <w:rPr>
          <w:rFonts w:ascii="Arial" w:hAnsi="Arial" w:cs="Arial"/>
        </w:rPr>
      </w:pPr>
    </w:p>
    <w:p w14:paraId="395BBEBE" w14:textId="77777777" w:rsidR="007A2788" w:rsidRPr="00DC78DF" w:rsidRDefault="007A2788" w:rsidP="00F27677">
      <w:pPr>
        <w:jc w:val="both"/>
        <w:rPr>
          <w:rFonts w:ascii="Arial" w:hAnsi="Arial" w:cs="Arial"/>
        </w:rPr>
      </w:pPr>
      <w:r w:rsidRPr="00DC78DF">
        <w:rPr>
          <w:rFonts w:ascii="Arial" w:hAnsi="Arial" w:cs="Arial"/>
        </w:rPr>
        <w:t>Atentamente,</w:t>
      </w:r>
    </w:p>
    <w:p w14:paraId="0FB14A41" w14:textId="77777777" w:rsidR="007A2788" w:rsidRPr="00DC78DF" w:rsidRDefault="007A2788" w:rsidP="00F27677">
      <w:pPr>
        <w:jc w:val="both"/>
        <w:rPr>
          <w:rFonts w:ascii="Arial" w:hAnsi="Arial" w:cs="Arial"/>
        </w:rPr>
      </w:pPr>
    </w:p>
    <w:p w14:paraId="1F7A612E" w14:textId="77777777" w:rsidR="007A2788" w:rsidRPr="00DC78DF" w:rsidRDefault="007A2788" w:rsidP="00F27677">
      <w:pPr>
        <w:jc w:val="both"/>
        <w:rPr>
          <w:rFonts w:ascii="Arial" w:hAnsi="Arial" w:cs="Arial"/>
        </w:rPr>
      </w:pPr>
    </w:p>
    <w:p w14:paraId="34EED2B7" w14:textId="77777777" w:rsidR="007A2788" w:rsidRPr="00DC78DF" w:rsidRDefault="007A2788" w:rsidP="00F27677">
      <w:pPr>
        <w:jc w:val="both"/>
        <w:rPr>
          <w:rFonts w:ascii="Arial" w:hAnsi="Arial" w:cs="Arial"/>
        </w:rPr>
      </w:pPr>
    </w:p>
    <w:p w14:paraId="49168860" w14:textId="77777777" w:rsidR="007A2788" w:rsidRPr="00DC78DF" w:rsidRDefault="007A2788" w:rsidP="00F27677">
      <w:pPr>
        <w:rPr>
          <w:rFonts w:ascii="Arial" w:hAnsi="Arial" w:cs="Arial"/>
        </w:rPr>
      </w:pPr>
    </w:p>
    <w:p w14:paraId="007AB92C" w14:textId="77777777" w:rsidR="007A2788" w:rsidRPr="00DC78DF" w:rsidRDefault="007A2788" w:rsidP="00F27677">
      <w:pPr>
        <w:rPr>
          <w:rFonts w:ascii="Arial" w:hAnsi="Arial" w:cs="Arial"/>
          <w:b/>
        </w:rPr>
      </w:pPr>
      <w:r w:rsidRPr="00DC78DF">
        <w:rPr>
          <w:rFonts w:ascii="Arial" w:hAnsi="Arial" w:cs="Arial"/>
          <w:b/>
        </w:rPr>
        <w:t xml:space="preserve">Aldo Laderas Parra </w:t>
      </w:r>
    </w:p>
    <w:p w14:paraId="7F1E8ED8" w14:textId="77777777" w:rsidR="007A2788" w:rsidRPr="007A2788" w:rsidRDefault="007A2788" w:rsidP="00F27677">
      <w:pPr>
        <w:rPr>
          <w:rFonts w:ascii="Arial" w:hAnsi="Arial" w:cs="Arial"/>
        </w:rPr>
      </w:pPr>
      <w:r w:rsidRPr="00DC78DF">
        <w:rPr>
          <w:rFonts w:ascii="Arial" w:hAnsi="Arial" w:cs="Arial"/>
        </w:rPr>
        <w:t>Director de Proyecto</w:t>
      </w:r>
    </w:p>
    <w:sectPr w:rsidR="007A2788" w:rsidRPr="007A2788" w:rsidSect="00CD48CD">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53CB2" w14:textId="77777777" w:rsidR="00B650C0" w:rsidRDefault="00B650C0" w:rsidP="007A2788">
      <w:r>
        <w:separator/>
      </w:r>
    </w:p>
  </w:endnote>
  <w:endnote w:type="continuationSeparator" w:id="0">
    <w:p w14:paraId="4DAAF183" w14:textId="77777777" w:rsidR="00B650C0" w:rsidRDefault="00B650C0" w:rsidP="007A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utiger-Light">
    <w:altName w:val="Arial Unicode MS"/>
    <w:charset w:val="00"/>
    <w:family w:val="roman"/>
    <w:pitch w:val="variable"/>
    <w:sig w:usb0="00000001"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78169158"/>
      <w:docPartObj>
        <w:docPartGallery w:val="Page Numbers (Bottom of Page)"/>
        <w:docPartUnique/>
      </w:docPartObj>
    </w:sdtPr>
    <w:sdtContent>
      <w:p w14:paraId="4880BC6A" w14:textId="05090473" w:rsidR="00B650C0" w:rsidRPr="007A2788" w:rsidRDefault="00B650C0" w:rsidP="007A2788">
        <w:pPr>
          <w:pStyle w:val="Piedepgina"/>
          <w:jc w:val="right"/>
          <w:rPr>
            <w:rFonts w:ascii="Arial" w:hAnsi="Arial" w:cs="Arial"/>
          </w:rPr>
        </w:pPr>
        <w:r w:rsidRPr="007A2788">
          <w:rPr>
            <w:rFonts w:ascii="Arial" w:hAnsi="Arial" w:cs="Arial"/>
          </w:rPr>
          <w:fldChar w:fldCharType="begin"/>
        </w:r>
        <w:r w:rsidRPr="007A2788">
          <w:rPr>
            <w:rFonts w:ascii="Arial" w:hAnsi="Arial" w:cs="Arial"/>
          </w:rPr>
          <w:instrText>PAGE   \* MERGEFORMAT</w:instrText>
        </w:r>
        <w:r w:rsidRPr="007A2788">
          <w:rPr>
            <w:rFonts w:ascii="Arial" w:hAnsi="Arial" w:cs="Arial"/>
          </w:rPr>
          <w:fldChar w:fldCharType="separate"/>
        </w:r>
        <w:r w:rsidR="003A0F58">
          <w:rPr>
            <w:rFonts w:ascii="Arial" w:hAnsi="Arial" w:cs="Arial"/>
            <w:noProof/>
          </w:rPr>
          <w:t>160</w:t>
        </w:r>
        <w:r w:rsidRPr="007A278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4C8B4" w14:textId="77777777" w:rsidR="00B650C0" w:rsidRDefault="00B650C0" w:rsidP="007A2788">
      <w:r>
        <w:separator/>
      </w:r>
    </w:p>
  </w:footnote>
  <w:footnote w:type="continuationSeparator" w:id="0">
    <w:p w14:paraId="5E497012" w14:textId="77777777" w:rsidR="00B650C0" w:rsidRDefault="00B650C0" w:rsidP="007A2788">
      <w:r>
        <w:continuationSeparator/>
      </w:r>
    </w:p>
  </w:footnote>
  <w:footnote w:id="1">
    <w:p w14:paraId="5EA758D9" w14:textId="77777777" w:rsidR="00B650C0" w:rsidRPr="00482E34" w:rsidRDefault="00B650C0" w:rsidP="00B572AF">
      <w:pPr>
        <w:pStyle w:val="Textonotapie"/>
        <w:jc w:val="both"/>
        <w:rPr>
          <w:sz w:val="16"/>
          <w:szCs w:val="16"/>
        </w:rPr>
      </w:pPr>
      <w:r w:rsidRPr="00482E34">
        <w:rPr>
          <w:rStyle w:val="Refdenotaalpie"/>
          <w:sz w:val="16"/>
          <w:szCs w:val="16"/>
        </w:rPr>
        <w:footnoteRef/>
      </w:r>
      <w:r w:rsidRPr="00482E34">
        <w:rPr>
          <w:sz w:val="16"/>
          <w:szCs w:val="16"/>
        </w:rPr>
        <w:t xml:space="preserve"> La adecuación del espacio físico destinado a la implementación del centro de acceso digital debe considerar también lo siguiente: Cableado de datos categoría 6, Cableado eléctrico, Sistema de puesta a tierra, Mobiliario y sillas, Acceso a servicios higiénicos disponibles durante el horario de atención del Centro de Acceso Digital.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CC4"/>
    <w:multiLevelType w:val="hybridMultilevel"/>
    <w:tmpl w:val="74C67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485A17"/>
    <w:multiLevelType w:val="hybridMultilevel"/>
    <w:tmpl w:val="C6704D58"/>
    <w:lvl w:ilvl="0" w:tplc="280A0001">
      <w:start w:val="1"/>
      <w:numFmt w:val="bullet"/>
      <w:lvlText w:val=""/>
      <w:lvlJc w:val="left"/>
      <w:pPr>
        <w:ind w:left="838" w:hanging="360"/>
      </w:pPr>
      <w:rPr>
        <w:rFonts w:ascii="Symbol" w:hAnsi="Symbol" w:hint="default"/>
      </w:rPr>
    </w:lvl>
    <w:lvl w:ilvl="1" w:tplc="280A0003" w:tentative="1">
      <w:start w:val="1"/>
      <w:numFmt w:val="bullet"/>
      <w:lvlText w:val="o"/>
      <w:lvlJc w:val="left"/>
      <w:pPr>
        <w:ind w:left="1558" w:hanging="360"/>
      </w:pPr>
      <w:rPr>
        <w:rFonts w:ascii="Courier New" w:hAnsi="Courier New" w:cs="Courier New" w:hint="default"/>
      </w:rPr>
    </w:lvl>
    <w:lvl w:ilvl="2" w:tplc="280A0005" w:tentative="1">
      <w:start w:val="1"/>
      <w:numFmt w:val="bullet"/>
      <w:lvlText w:val=""/>
      <w:lvlJc w:val="left"/>
      <w:pPr>
        <w:ind w:left="2278" w:hanging="360"/>
      </w:pPr>
      <w:rPr>
        <w:rFonts w:ascii="Wingdings" w:hAnsi="Wingdings" w:hint="default"/>
      </w:rPr>
    </w:lvl>
    <w:lvl w:ilvl="3" w:tplc="280A0001" w:tentative="1">
      <w:start w:val="1"/>
      <w:numFmt w:val="bullet"/>
      <w:lvlText w:val=""/>
      <w:lvlJc w:val="left"/>
      <w:pPr>
        <w:ind w:left="2998" w:hanging="360"/>
      </w:pPr>
      <w:rPr>
        <w:rFonts w:ascii="Symbol" w:hAnsi="Symbol" w:hint="default"/>
      </w:rPr>
    </w:lvl>
    <w:lvl w:ilvl="4" w:tplc="280A0003" w:tentative="1">
      <w:start w:val="1"/>
      <w:numFmt w:val="bullet"/>
      <w:lvlText w:val="o"/>
      <w:lvlJc w:val="left"/>
      <w:pPr>
        <w:ind w:left="3718" w:hanging="360"/>
      </w:pPr>
      <w:rPr>
        <w:rFonts w:ascii="Courier New" w:hAnsi="Courier New" w:cs="Courier New" w:hint="default"/>
      </w:rPr>
    </w:lvl>
    <w:lvl w:ilvl="5" w:tplc="280A0005" w:tentative="1">
      <w:start w:val="1"/>
      <w:numFmt w:val="bullet"/>
      <w:lvlText w:val=""/>
      <w:lvlJc w:val="left"/>
      <w:pPr>
        <w:ind w:left="4438" w:hanging="360"/>
      </w:pPr>
      <w:rPr>
        <w:rFonts w:ascii="Wingdings" w:hAnsi="Wingdings" w:hint="default"/>
      </w:rPr>
    </w:lvl>
    <w:lvl w:ilvl="6" w:tplc="280A0001" w:tentative="1">
      <w:start w:val="1"/>
      <w:numFmt w:val="bullet"/>
      <w:lvlText w:val=""/>
      <w:lvlJc w:val="left"/>
      <w:pPr>
        <w:ind w:left="5158" w:hanging="360"/>
      </w:pPr>
      <w:rPr>
        <w:rFonts w:ascii="Symbol" w:hAnsi="Symbol" w:hint="default"/>
      </w:rPr>
    </w:lvl>
    <w:lvl w:ilvl="7" w:tplc="280A0003" w:tentative="1">
      <w:start w:val="1"/>
      <w:numFmt w:val="bullet"/>
      <w:lvlText w:val="o"/>
      <w:lvlJc w:val="left"/>
      <w:pPr>
        <w:ind w:left="5878" w:hanging="360"/>
      </w:pPr>
      <w:rPr>
        <w:rFonts w:ascii="Courier New" w:hAnsi="Courier New" w:cs="Courier New" w:hint="default"/>
      </w:rPr>
    </w:lvl>
    <w:lvl w:ilvl="8" w:tplc="280A0005" w:tentative="1">
      <w:start w:val="1"/>
      <w:numFmt w:val="bullet"/>
      <w:lvlText w:val=""/>
      <w:lvlJc w:val="left"/>
      <w:pPr>
        <w:ind w:left="6598" w:hanging="360"/>
      </w:pPr>
      <w:rPr>
        <w:rFonts w:ascii="Wingdings" w:hAnsi="Wingdings" w:hint="default"/>
      </w:rPr>
    </w:lvl>
  </w:abstractNum>
  <w:abstractNum w:abstractNumId="2" w15:restartNumberingAfterBreak="0">
    <w:nsid w:val="06494632"/>
    <w:multiLevelType w:val="hybridMultilevel"/>
    <w:tmpl w:val="4E6CFA6A"/>
    <w:lvl w:ilvl="0" w:tplc="1234CE2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90C3B76"/>
    <w:multiLevelType w:val="hybridMultilevel"/>
    <w:tmpl w:val="C1AC7DD8"/>
    <w:lvl w:ilvl="0" w:tplc="C10C753A">
      <w:start w:val="18"/>
      <w:numFmt w:val="bullet"/>
      <w:lvlText w:val="-"/>
      <w:lvlJc w:val="left"/>
      <w:pPr>
        <w:ind w:left="1571" w:hanging="360"/>
      </w:pPr>
      <w:rPr>
        <w:rFonts w:ascii="Arial" w:eastAsiaTheme="minorHAnsi" w:hAnsi="Arial" w:cs="Aria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15:restartNumberingAfterBreak="0">
    <w:nsid w:val="09EB2686"/>
    <w:multiLevelType w:val="hybridMultilevel"/>
    <w:tmpl w:val="6C00BC3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5" w15:restartNumberingAfterBreak="0">
    <w:nsid w:val="0D3E3A4D"/>
    <w:multiLevelType w:val="hybridMultilevel"/>
    <w:tmpl w:val="CF102096"/>
    <w:lvl w:ilvl="0" w:tplc="280A0019">
      <w:start w:val="3"/>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0E116524"/>
    <w:multiLevelType w:val="hybridMultilevel"/>
    <w:tmpl w:val="D3A62ACA"/>
    <w:lvl w:ilvl="0" w:tplc="11BE1072">
      <w:start w:val="1"/>
      <w:numFmt w:val="lowerLetter"/>
      <w:lvlText w:val="%1)"/>
      <w:lvlJc w:val="left"/>
      <w:pPr>
        <w:ind w:left="1311" w:hanging="360"/>
      </w:pPr>
      <w:rPr>
        <w:i/>
      </w:rPr>
    </w:lvl>
    <w:lvl w:ilvl="1" w:tplc="280A0017">
      <w:start w:val="1"/>
      <w:numFmt w:val="lowerLetter"/>
      <w:lvlText w:val="%2)"/>
      <w:lvlJc w:val="left"/>
      <w:pPr>
        <w:ind w:left="2031" w:hanging="360"/>
      </w:pPr>
    </w:lvl>
    <w:lvl w:ilvl="2" w:tplc="280A001B" w:tentative="1">
      <w:start w:val="1"/>
      <w:numFmt w:val="lowerRoman"/>
      <w:lvlText w:val="%3."/>
      <w:lvlJc w:val="right"/>
      <w:pPr>
        <w:ind w:left="2751" w:hanging="180"/>
      </w:pPr>
    </w:lvl>
    <w:lvl w:ilvl="3" w:tplc="280A000F" w:tentative="1">
      <w:start w:val="1"/>
      <w:numFmt w:val="decimal"/>
      <w:lvlText w:val="%4."/>
      <w:lvlJc w:val="left"/>
      <w:pPr>
        <w:ind w:left="3471" w:hanging="360"/>
      </w:pPr>
    </w:lvl>
    <w:lvl w:ilvl="4" w:tplc="280A0019" w:tentative="1">
      <w:start w:val="1"/>
      <w:numFmt w:val="lowerLetter"/>
      <w:lvlText w:val="%5."/>
      <w:lvlJc w:val="left"/>
      <w:pPr>
        <w:ind w:left="4191" w:hanging="360"/>
      </w:pPr>
    </w:lvl>
    <w:lvl w:ilvl="5" w:tplc="280A001B" w:tentative="1">
      <w:start w:val="1"/>
      <w:numFmt w:val="lowerRoman"/>
      <w:lvlText w:val="%6."/>
      <w:lvlJc w:val="right"/>
      <w:pPr>
        <w:ind w:left="4911" w:hanging="180"/>
      </w:pPr>
    </w:lvl>
    <w:lvl w:ilvl="6" w:tplc="280A000F" w:tentative="1">
      <w:start w:val="1"/>
      <w:numFmt w:val="decimal"/>
      <w:lvlText w:val="%7."/>
      <w:lvlJc w:val="left"/>
      <w:pPr>
        <w:ind w:left="5631" w:hanging="360"/>
      </w:pPr>
    </w:lvl>
    <w:lvl w:ilvl="7" w:tplc="280A0019" w:tentative="1">
      <w:start w:val="1"/>
      <w:numFmt w:val="lowerLetter"/>
      <w:lvlText w:val="%8."/>
      <w:lvlJc w:val="left"/>
      <w:pPr>
        <w:ind w:left="6351" w:hanging="360"/>
      </w:pPr>
    </w:lvl>
    <w:lvl w:ilvl="8" w:tplc="280A001B" w:tentative="1">
      <w:start w:val="1"/>
      <w:numFmt w:val="lowerRoman"/>
      <w:lvlText w:val="%9."/>
      <w:lvlJc w:val="right"/>
      <w:pPr>
        <w:ind w:left="7071" w:hanging="180"/>
      </w:pPr>
    </w:lvl>
  </w:abstractNum>
  <w:abstractNum w:abstractNumId="7" w15:restartNumberingAfterBreak="0">
    <w:nsid w:val="14CD2727"/>
    <w:multiLevelType w:val="hybridMultilevel"/>
    <w:tmpl w:val="BE34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9664B"/>
    <w:multiLevelType w:val="hybridMultilevel"/>
    <w:tmpl w:val="661CB7AA"/>
    <w:lvl w:ilvl="0" w:tplc="A89AC85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B2359C"/>
    <w:multiLevelType w:val="hybridMultilevel"/>
    <w:tmpl w:val="37DA25E2"/>
    <w:lvl w:ilvl="0" w:tplc="F4D0772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471D3C"/>
    <w:multiLevelType w:val="hybridMultilevel"/>
    <w:tmpl w:val="1B2EFEDC"/>
    <w:lvl w:ilvl="0" w:tplc="100CF484">
      <w:start w:val="1"/>
      <w:numFmt w:val="lowerLetter"/>
      <w:lvlText w:val="%1)"/>
      <w:lvlJc w:val="left"/>
      <w:pPr>
        <w:ind w:left="382" w:hanging="360"/>
      </w:pPr>
      <w:rPr>
        <w:rFonts w:hint="default"/>
      </w:rPr>
    </w:lvl>
    <w:lvl w:ilvl="1" w:tplc="280A0019" w:tentative="1">
      <w:start w:val="1"/>
      <w:numFmt w:val="lowerLetter"/>
      <w:lvlText w:val="%2."/>
      <w:lvlJc w:val="left"/>
      <w:pPr>
        <w:ind w:left="1102" w:hanging="360"/>
      </w:pPr>
    </w:lvl>
    <w:lvl w:ilvl="2" w:tplc="280A001B" w:tentative="1">
      <w:start w:val="1"/>
      <w:numFmt w:val="lowerRoman"/>
      <w:lvlText w:val="%3."/>
      <w:lvlJc w:val="right"/>
      <w:pPr>
        <w:ind w:left="1822" w:hanging="180"/>
      </w:pPr>
    </w:lvl>
    <w:lvl w:ilvl="3" w:tplc="280A000F" w:tentative="1">
      <w:start w:val="1"/>
      <w:numFmt w:val="decimal"/>
      <w:lvlText w:val="%4."/>
      <w:lvlJc w:val="left"/>
      <w:pPr>
        <w:ind w:left="2542" w:hanging="360"/>
      </w:pPr>
    </w:lvl>
    <w:lvl w:ilvl="4" w:tplc="280A0019" w:tentative="1">
      <w:start w:val="1"/>
      <w:numFmt w:val="lowerLetter"/>
      <w:lvlText w:val="%5."/>
      <w:lvlJc w:val="left"/>
      <w:pPr>
        <w:ind w:left="3262" w:hanging="360"/>
      </w:pPr>
    </w:lvl>
    <w:lvl w:ilvl="5" w:tplc="280A001B" w:tentative="1">
      <w:start w:val="1"/>
      <w:numFmt w:val="lowerRoman"/>
      <w:lvlText w:val="%6."/>
      <w:lvlJc w:val="right"/>
      <w:pPr>
        <w:ind w:left="3982" w:hanging="180"/>
      </w:pPr>
    </w:lvl>
    <w:lvl w:ilvl="6" w:tplc="280A000F" w:tentative="1">
      <w:start w:val="1"/>
      <w:numFmt w:val="decimal"/>
      <w:lvlText w:val="%7."/>
      <w:lvlJc w:val="left"/>
      <w:pPr>
        <w:ind w:left="4702" w:hanging="360"/>
      </w:pPr>
    </w:lvl>
    <w:lvl w:ilvl="7" w:tplc="280A0019" w:tentative="1">
      <w:start w:val="1"/>
      <w:numFmt w:val="lowerLetter"/>
      <w:lvlText w:val="%8."/>
      <w:lvlJc w:val="left"/>
      <w:pPr>
        <w:ind w:left="5422" w:hanging="360"/>
      </w:pPr>
    </w:lvl>
    <w:lvl w:ilvl="8" w:tplc="280A001B" w:tentative="1">
      <w:start w:val="1"/>
      <w:numFmt w:val="lowerRoman"/>
      <w:lvlText w:val="%9."/>
      <w:lvlJc w:val="right"/>
      <w:pPr>
        <w:ind w:left="6142" w:hanging="180"/>
      </w:pPr>
    </w:lvl>
  </w:abstractNum>
  <w:abstractNum w:abstractNumId="11" w15:restartNumberingAfterBreak="0">
    <w:nsid w:val="18A9402A"/>
    <w:multiLevelType w:val="hybridMultilevel"/>
    <w:tmpl w:val="DEBEA688"/>
    <w:lvl w:ilvl="0" w:tplc="BF9EACDC">
      <w:start w:val="1"/>
      <w:numFmt w:val="decimal"/>
      <w:lvlText w:val="%1."/>
      <w:lvlJc w:val="left"/>
      <w:pPr>
        <w:ind w:left="720" w:hanging="36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A766319"/>
    <w:multiLevelType w:val="hybridMultilevel"/>
    <w:tmpl w:val="EBEC59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0D138B7"/>
    <w:multiLevelType w:val="hybridMultilevel"/>
    <w:tmpl w:val="148696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19E722D"/>
    <w:multiLevelType w:val="hybridMultilevel"/>
    <w:tmpl w:val="C15691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CD67FB"/>
    <w:multiLevelType w:val="hybridMultilevel"/>
    <w:tmpl w:val="1CF07B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1E5762A"/>
    <w:multiLevelType w:val="hybridMultilevel"/>
    <w:tmpl w:val="62B2A82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8131800"/>
    <w:multiLevelType w:val="hybridMultilevel"/>
    <w:tmpl w:val="C45ECACC"/>
    <w:lvl w:ilvl="0" w:tplc="0ACA2AC2">
      <w:start w:val="1"/>
      <w:numFmt w:val="lowerLetter"/>
      <w:lvlText w:val="%1)"/>
      <w:lvlJc w:val="left"/>
      <w:pPr>
        <w:ind w:left="720" w:hanging="360"/>
      </w:pPr>
      <w:rPr>
        <w:rFonts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A286EC8"/>
    <w:multiLevelType w:val="hybridMultilevel"/>
    <w:tmpl w:val="E3AAA8B4"/>
    <w:lvl w:ilvl="0" w:tplc="B2A870E2">
      <w:start w:val="1"/>
      <w:numFmt w:val="lowerLetter"/>
      <w:lvlText w:val="%1."/>
      <w:lvlJc w:val="left"/>
      <w:pPr>
        <w:ind w:left="720" w:hanging="360"/>
      </w:pPr>
      <w:rPr>
        <w:rFonts w:ascii="Verdana" w:eastAsiaTheme="minorHAnsi" w:hAnsi="Verdana"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AE30098"/>
    <w:multiLevelType w:val="multilevel"/>
    <w:tmpl w:val="0DF4AF5E"/>
    <w:lvl w:ilvl="0">
      <w:start w:val="1"/>
      <w:numFmt w:val="decimal"/>
      <w:lvlText w:val="%1"/>
      <w:lvlJc w:val="left"/>
      <w:pPr>
        <w:ind w:left="600" w:hanging="600"/>
      </w:pPr>
      <w:rPr>
        <w:rFonts w:hint="default"/>
        <w:b/>
      </w:rPr>
    </w:lvl>
    <w:lvl w:ilvl="1">
      <w:start w:val="3"/>
      <w:numFmt w:val="decimal"/>
      <w:lvlText w:val="%1.%2"/>
      <w:lvlJc w:val="left"/>
      <w:pPr>
        <w:ind w:left="1026" w:hanging="600"/>
      </w:pPr>
      <w:rPr>
        <w:rFonts w:hint="default"/>
        <w:b/>
      </w:rPr>
    </w:lvl>
    <w:lvl w:ilvl="2">
      <w:start w:val="47"/>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0" w15:restartNumberingAfterBreak="0">
    <w:nsid w:val="2B6C7CA5"/>
    <w:multiLevelType w:val="hybridMultilevel"/>
    <w:tmpl w:val="BD641BC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2017E2B"/>
    <w:multiLevelType w:val="hybridMultilevel"/>
    <w:tmpl w:val="26F60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20A57C8"/>
    <w:multiLevelType w:val="hybridMultilevel"/>
    <w:tmpl w:val="DC0E7E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2872148"/>
    <w:multiLevelType w:val="hybridMultilevel"/>
    <w:tmpl w:val="27CE880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28D1B86"/>
    <w:multiLevelType w:val="hybridMultilevel"/>
    <w:tmpl w:val="3386119C"/>
    <w:lvl w:ilvl="0" w:tplc="AA42102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521643A"/>
    <w:multiLevelType w:val="hybridMultilevel"/>
    <w:tmpl w:val="BE74057E"/>
    <w:lvl w:ilvl="0" w:tplc="508EB7B4">
      <w:start w:val="7"/>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0F4B98"/>
    <w:multiLevelType w:val="hybridMultilevel"/>
    <w:tmpl w:val="78ACBF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8D86450"/>
    <w:multiLevelType w:val="hybridMultilevel"/>
    <w:tmpl w:val="44968D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A482E47"/>
    <w:multiLevelType w:val="hybridMultilevel"/>
    <w:tmpl w:val="11D69B6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A6A360A"/>
    <w:multiLevelType w:val="hybridMultilevel"/>
    <w:tmpl w:val="89BED5B6"/>
    <w:lvl w:ilvl="0" w:tplc="84F88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D471056"/>
    <w:multiLevelType w:val="hybridMultilevel"/>
    <w:tmpl w:val="D486D03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EDC37B8"/>
    <w:multiLevelType w:val="hybridMultilevel"/>
    <w:tmpl w:val="A104A48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099001B"/>
    <w:multiLevelType w:val="hybridMultilevel"/>
    <w:tmpl w:val="7FC426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96A20B6"/>
    <w:multiLevelType w:val="hybridMultilevel"/>
    <w:tmpl w:val="0ED0BD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9E81444"/>
    <w:multiLevelType w:val="hybridMultilevel"/>
    <w:tmpl w:val="F628F8B6"/>
    <w:lvl w:ilvl="0" w:tplc="B3BCAA34">
      <w:start w:val="5"/>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B7351E7"/>
    <w:multiLevelType w:val="hybridMultilevel"/>
    <w:tmpl w:val="7DA0E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BB77C02"/>
    <w:multiLevelType w:val="multilevel"/>
    <w:tmpl w:val="3DF095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BEB48C7"/>
    <w:multiLevelType w:val="multilevel"/>
    <w:tmpl w:val="2A882800"/>
    <w:lvl w:ilvl="0">
      <w:start w:val="1"/>
      <w:numFmt w:val="decimal"/>
      <w:lvlText w:val="%1."/>
      <w:lvlJc w:val="left"/>
      <w:pPr>
        <w:tabs>
          <w:tab w:val="num" w:pos="705"/>
        </w:tabs>
        <w:ind w:left="705" w:hanging="705"/>
      </w:pPr>
      <w:rPr>
        <w:rFonts w:hint="default"/>
        <w:b/>
      </w:rPr>
    </w:lvl>
    <w:lvl w:ilvl="1">
      <w:start w:val="1"/>
      <w:numFmt w:val="decimal"/>
      <w:lvlText w:val="5.%2."/>
      <w:lvlJc w:val="left"/>
      <w:pPr>
        <w:tabs>
          <w:tab w:val="num" w:pos="705"/>
        </w:tabs>
        <w:ind w:left="705" w:hanging="705"/>
      </w:pPr>
      <w:rPr>
        <w:rFonts w:hint="default"/>
        <w:b/>
      </w:rPr>
    </w:lvl>
    <w:lvl w:ilvl="2">
      <w:start w:val="1"/>
      <w:numFmt w:val="decimal"/>
      <w:lvlText w:val="4.4.%3."/>
      <w:lvlJc w:val="left"/>
      <w:pPr>
        <w:tabs>
          <w:tab w:val="num" w:pos="720"/>
        </w:tabs>
        <w:ind w:left="720" w:hanging="720"/>
      </w:pPr>
      <w:rPr>
        <w:rFonts w:hint="default"/>
        <w:b w:val="0"/>
        <w:strike w:val="0"/>
      </w:rPr>
    </w:lvl>
    <w:lvl w:ilvl="3">
      <w:start w:val="1"/>
      <w:numFmt w:val="lowerLetter"/>
      <w:lvlText w:val="%4."/>
      <w:lvlJc w:val="left"/>
      <w:pPr>
        <w:tabs>
          <w:tab w:val="num" w:pos="1712"/>
        </w:tabs>
        <w:ind w:left="1712" w:hanging="720"/>
      </w:pPr>
      <w:rPr>
        <w:rFonts w:hint="default"/>
        <w:b w:val="0"/>
      </w:rPr>
    </w:lvl>
    <w:lvl w:ilvl="4">
      <w:start w:val="1"/>
      <w:numFmt w:val="decimal"/>
      <w:lvlText w:val="c.%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4D9041A1"/>
    <w:multiLevelType w:val="multilevel"/>
    <w:tmpl w:val="137E3B30"/>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9E25B0"/>
    <w:multiLevelType w:val="hybridMultilevel"/>
    <w:tmpl w:val="722A54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2CE0281"/>
    <w:multiLevelType w:val="hybridMultilevel"/>
    <w:tmpl w:val="F9E215D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1" w15:restartNumberingAfterBreak="0">
    <w:nsid w:val="54E47DAC"/>
    <w:multiLevelType w:val="multilevel"/>
    <w:tmpl w:val="0D8AD4E6"/>
    <w:lvl w:ilvl="0">
      <w:start w:val="1"/>
      <w:numFmt w:val="decimal"/>
      <w:lvlText w:val="%1"/>
      <w:lvlJc w:val="left"/>
      <w:pPr>
        <w:ind w:left="600" w:hanging="600"/>
      </w:pPr>
      <w:rPr>
        <w:rFonts w:hint="default"/>
        <w:b/>
      </w:rPr>
    </w:lvl>
    <w:lvl w:ilvl="1">
      <w:start w:val="3"/>
      <w:numFmt w:val="decimal"/>
      <w:lvlText w:val="%1.%2"/>
      <w:lvlJc w:val="left"/>
      <w:pPr>
        <w:ind w:left="1026" w:hanging="600"/>
      </w:pPr>
      <w:rPr>
        <w:rFonts w:hint="default"/>
        <w:b/>
      </w:rPr>
    </w:lvl>
    <w:lvl w:ilvl="2">
      <w:start w:val="93"/>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2" w15:restartNumberingAfterBreak="0">
    <w:nsid w:val="55211F2C"/>
    <w:multiLevelType w:val="hybridMultilevel"/>
    <w:tmpl w:val="2FEE0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8B4277B"/>
    <w:multiLevelType w:val="hybridMultilevel"/>
    <w:tmpl w:val="A8CADFC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9211084"/>
    <w:multiLevelType w:val="hybridMultilevel"/>
    <w:tmpl w:val="75FCBCB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CEB7E69"/>
    <w:multiLevelType w:val="multilevel"/>
    <w:tmpl w:val="610C6022"/>
    <w:lvl w:ilvl="0">
      <w:start w:val="1"/>
      <w:numFmt w:val="decimal"/>
      <w:lvlText w:val="%1."/>
      <w:lvlJc w:val="left"/>
      <w:pPr>
        <w:ind w:left="720" w:hanging="360"/>
      </w:pPr>
    </w:lvl>
    <w:lvl w:ilvl="1">
      <w:start w:val="4"/>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EEA7F1D"/>
    <w:multiLevelType w:val="hybridMultilevel"/>
    <w:tmpl w:val="8168F2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6A426E"/>
    <w:multiLevelType w:val="hybridMultilevel"/>
    <w:tmpl w:val="874E4106"/>
    <w:lvl w:ilvl="0" w:tplc="280A000F">
      <w:start w:val="1"/>
      <w:numFmt w:val="decimal"/>
      <w:lvlText w:val="%1."/>
      <w:lvlJc w:val="left"/>
      <w:pPr>
        <w:ind w:left="720" w:hanging="360"/>
      </w:pPr>
      <w:rPr>
        <w:rFonts w:hint="default"/>
      </w:rPr>
    </w:lvl>
    <w:lvl w:ilvl="1" w:tplc="EA22D0EA">
      <w:start w:val="1"/>
      <w:numFmt w:val="lowerLetter"/>
      <w:lvlText w:val="%2)"/>
      <w:lvlJc w:val="left"/>
      <w:pPr>
        <w:ind w:left="1905" w:hanging="82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6B44887"/>
    <w:multiLevelType w:val="multilevel"/>
    <w:tmpl w:val="4E7EB018"/>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EB0F16"/>
    <w:multiLevelType w:val="multilevel"/>
    <w:tmpl w:val="DA7A076E"/>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7562152"/>
    <w:multiLevelType w:val="hybridMultilevel"/>
    <w:tmpl w:val="E3EA2C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6782371E"/>
    <w:multiLevelType w:val="hybridMultilevel"/>
    <w:tmpl w:val="DC0E7E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79E5956"/>
    <w:multiLevelType w:val="hybridMultilevel"/>
    <w:tmpl w:val="132491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C833AAA"/>
    <w:multiLevelType w:val="hybridMultilevel"/>
    <w:tmpl w:val="8EF48C58"/>
    <w:lvl w:ilvl="0" w:tplc="0C0A0005">
      <w:start w:val="1"/>
      <w:numFmt w:val="bullet"/>
      <w:lvlText w:val=""/>
      <w:lvlJc w:val="left"/>
      <w:pPr>
        <w:ind w:left="1071" w:hanging="360"/>
      </w:pPr>
      <w:rPr>
        <w:rFonts w:ascii="Wingdings" w:hAnsi="Wingdings" w:hint="default"/>
      </w:rPr>
    </w:lvl>
    <w:lvl w:ilvl="1" w:tplc="0C0A0001">
      <w:start w:val="1"/>
      <w:numFmt w:val="bullet"/>
      <w:lvlText w:val=""/>
      <w:lvlJc w:val="left"/>
      <w:pPr>
        <w:ind w:left="2136" w:hanging="705"/>
      </w:pPr>
      <w:rPr>
        <w:rFonts w:ascii="Symbol" w:hAnsi="Symbol"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54" w15:restartNumberingAfterBreak="0">
    <w:nsid w:val="6EF63306"/>
    <w:multiLevelType w:val="hybridMultilevel"/>
    <w:tmpl w:val="A4087A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FD4779B"/>
    <w:multiLevelType w:val="hybridMultilevel"/>
    <w:tmpl w:val="5B4CE7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04565AF"/>
    <w:multiLevelType w:val="multilevel"/>
    <w:tmpl w:val="63C275C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594EFE"/>
    <w:multiLevelType w:val="multilevel"/>
    <w:tmpl w:val="687CD46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0DD2B6A"/>
    <w:multiLevelType w:val="hybridMultilevel"/>
    <w:tmpl w:val="8116C3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711201C3"/>
    <w:multiLevelType w:val="hybridMultilevel"/>
    <w:tmpl w:val="964ED9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71BD25A3"/>
    <w:multiLevelType w:val="hybridMultilevel"/>
    <w:tmpl w:val="55B20136"/>
    <w:lvl w:ilvl="0" w:tplc="DD7C6238">
      <w:start w:val="1"/>
      <w:numFmt w:val="decimal"/>
      <w:lvlText w:val="%1."/>
      <w:lvlJc w:val="left"/>
      <w:pPr>
        <w:ind w:left="720" w:hanging="360"/>
      </w:pPr>
      <w:rPr>
        <w:rFonts w:hint="default"/>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2F0336A"/>
    <w:multiLevelType w:val="multilevel"/>
    <w:tmpl w:val="2C029384"/>
    <w:lvl w:ilvl="0">
      <w:start w:val="4"/>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733B65FB"/>
    <w:multiLevelType w:val="hybridMultilevel"/>
    <w:tmpl w:val="386CE4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7165013"/>
    <w:multiLevelType w:val="hybridMultilevel"/>
    <w:tmpl w:val="4290F768"/>
    <w:lvl w:ilvl="0" w:tplc="0C0A0003">
      <w:start w:val="1"/>
      <w:numFmt w:val="bullet"/>
      <w:lvlText w:val="o"/>
      <w:lvlJc w:val="left"/>
      <w:pPr>
        <w:ind w:left="1996" w:hanging="360"/>
      </w:pPr>
      <w:rPr>
        <w:rFonts w:ascii="Courier New" w:hAnsi="Courier New" w:cs="Courier New"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64" w15:restartNumberingAfterBreak="0">
    <w:nsid w:val="79493797"/>
    <w:multiLevelType w:val="hybridMultilevel"/>
    <w:tmpl w:val="292E52F6"/>
    <w:lvl w:ilvl="0" w:tplc="4594A4FE">
      <w:start w:val="9"/>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798253AB"/>
    <w:multiLevelType w:val="hybridMultilevel"/>
    <w:tmpl w:val="3F8416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C337E3E"/>
    <w:multiLevelType w:val="multilevel"/>
    <w:tmpl w:val="E9D2E272"/>
    <w:lvl w:ilvl="0">
      <w:start w:val="1"/>
      <w:numFmt w:val="decimal"/>
      <w:lvlText w:val="%1"/>
      <w:lvlJc w:val="left"/>
      <w:pPr>
        <w:ind w:left="600" w:hanging="600"/>
      </w:pPr>
      <w:rPr>
        <w:rFonts w:eastAsia="Times New Roman" w:cs="Arial" w:hint="default"/>
      </w:rPr>
    </w:lvl>
    <w:lvl w:ilvl="1">
      <w:start w:val="3"/>
      <w:numFmt w:val="decimal"/>
      <w:lvlText w:val="%1.%2"/>
      <w:lvlJc w:val="left"/>
      <w:pPr>
        <w:ind w:left="1026" w:hanging="600"/>
      </w:pPr>
      <w:rPr>
        <w:rFonts w:eastAsia="Times New Roman" w:cs="Arial" w:hint="default"/>
      </w:rPr>
    </w:lvl>
    <w:lvl w:ilvl="2">
      <w:start w:val="82"/>
      <w:numFmt w:val="decimal"/>
      <w:lvlText w:val="%1.%2.%3"/>
      <w:lvlJc w:val="left"/>
      <w:pPr>
        <w:ind w:left="1572" w:hanging="720"/>
      </w:pPr>
      <w:rPr>
        <w:rFonts w:ascii="Arial" w:eastAsia="Times New Roman" w:hAnsi="Arial"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5208" w:hanging="1800"/>
      </w:pPr>
      <w:rPr>
        <w:rFonts w:eastAsia="Times New Roman" w:cs="Arial" w:hint="default"/>
      </w:rPr>
    </w:lvl>
  </w:abstractNum>
  <w:num w:numId="1">
    <w:abstractNumId w:val="8"/>
  </w:num>
  <w:num w:numId="2">
    <w:abstractNumId w:val="26"/>
  </w:num>
  <w:num w:numId="3">
    <w:abstractNumId w:val="2"/>
  </w:num>
  <w:num w:numId="4">
    <w:abstractNumId w:val="34"/>
  </w:num>
  <w:num w:numId="5">
    <w:abstractNumId w:val="64"/>
  </w:num>
  <w:num w:numId="6">
    <w:abstractNumId w:val="52"/>
  </w:num>
  <w:num w:numId="7">
    <w:abstractNumId w:val="16"/>
  </w:num>
  <w:num w:numId="8">
    <w:abstractNumId w:val="24"/>
  </w:num>
  <w:num w:numId="9">
    <w:abstractNumId w:val="36"/>
  </w:num>
  <w:num w:numId="10">
    <w:abstractNumId w:val="29"/>
  </w:num>
  <w:num w:numId="11">
    <w:abstractNumId w:val="33"/>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3"/>
  </w:num>
  <w:num w:numId="16">
    <w:abstractNumId w:val="35"/>
  </w:num>
  <w:num w:numId="17">
    <w:abstractNumId w:val="9"/>
  </w:num>
  <w:num w:numId="18">
    <w:abstractNumId w:val="14"/>
  </w:num>
  <w:num w:numId="19">
    <w:abstractNumId w:val="0"/>
  </w:num>
  <w:num w:numId="20">
    <w:abstractNumId w:val="25"/>
  </w:num>
  <w:num w:numId="21">
    <w:abstractNumId w:val="18"/>
  </w:num>
  <w:num w:numId="22">
    <w:abstractNumId w:val="23"/>
  </w:num>
  <w:num w:numId="23">
    <w:abstractNumId w:val="31"/>
  </w:num>
  <w:num w:numId="24">
    <w:abstractNumId w:val="30"/>
  </w:num>
  <w:num w:numId="25">
    <w:abstractNumId w:val="65"/>
  </w:num>
  <w:num w:numId="26">
    <w:abstractNumId w:val="59"/>
  </w:num>
  <w:num w:numId="27">
    <w:abstractNumId w:val="58"/>
  </w:num>
  <w:num w:numId="28">
    <w:abstractNumId w:val="42"/>
  </w:num>
  <w:num w:numId="29">
    <w:abstractNumId w:val="45"/>
  </w:num>
  <w:num w:numId="30">
    <w:abstractNumId w:val="27"/>
  </w:num>
  <w:num w:numId="31">
    <w:abstractNumId w:val="46"/>
  </w:num>
  <w:num w:numId="32">
    <w:abstractNumId w:val="13"/>
  </w:num>
  <w:num w:numId="33">
    <w:abstractNumId w:val="32"/>
  </w:num>
  <w:num w:numId="34">
    <w:abstractNumId w:val="39"/>
  </w:num>
  <w:num w:numId="35">
    <w:abstractNumId w:val="12"/>
  </w:num>
  <w:num w:numId="36">
    <w:abstractNumId w:val="21"/>
  </w:num>
  <w:num w:numId="37">
    <w:abstractNumId w:val="49"/>
  </w:num>
  <w:num w:numId="38">
    <w:abstractNumId w:val="17"/>
  </w:num>
  <w:num w:numId="39">
    <w:abstractNumId w:val="57"/>
  </w:num>
  <w:num w:numId="40">
    <w:abstractNumId w:val="15"/>
  </w:num>
  <w:num w:numId="41">
    <w:abstractNumId w:val="20"/>
  </w:num>
  <w:num w:numId="42">
    <w:abstractNumId w:val="44"/>
  </w:num>
  <w:num w:numId="43">
    <w:abstractNumId w:val="11"/>
  </w:num>
  <w:num w:numId="44">
    <w:abstractNumId w:val="22"/>
  </w:num>
  <w:num w:numId="45">
    <w:abstractNumId w:val="51"/>
  </w:num>
  <w:num w:numId="46">
    <w:abstractNumId w:val="55"/>
  </w:num>
  <w:num w:numId="47">
    <w:abstractNumId w:val="47"/>
  </w:num>
  <w:num w:numId="48">
    <w:abstractNumId w:val="6"/>
  </w:num>
  <w:num w:numId="49">
    <w:abstractNumId w:val="1"/>
  </w:num>
  <w:num w:numId="50">
    <w:abstractNumId w:val="7"/>
  </w:num>
  <w:num w:numId="51">
    <w:abstractNumId w:val="3"/>
  </w:num>
  <w:num w:numId="52">
    <w:abstractNumId w:val="62"/>
  </w:num>
  <w:num w:numId="53">
    <w:abstractNumId w:val="60"/>
  </w:num>
  <w:num w:numId="54">
    <w:abstractNumId w:val="37"/>
  </w:num>
  <w:num w:numId="55">
    <w:abstractNumId w:val="43"/>
  </w:num>
  <w:num w:numId="56">
    <w:abstractNumId w:val="48"/>
  </w:num>
  <w:num w:numId="57">
    <w:abstractNumId w:val="54"/>
  </w:num>
  <w:num w:numId="58">
    <w:abstractNumId w:val="38"/>
  </w:num>
  <w:num w:numId="59">
    <w:abstractNumId w:val="63"/>
  </w:num>
  <w:num w:numId="60">
    <w:abstractNumId w:val="28"/>
  </w:num>
  <w:num w:numId="61">
    <w:abstractNumId w:val="50"/>
  </w:num>
  <w:num w:numId="62">
    <w:abstractNumId w:val="4"/>
  </w:num>
  <w:num w:numId="63">
    <w:abstractNumId w:val="56"/>
  </w:num>
  <w:num w:numId="64">
    <w:abstractNumId w:val="61"/>
  </w:num>
  <w:num w:numId="65">
    <w:abstractNumId w:val="19"/>
  </w:num>
  <w:num w:numId="66">
    <w:abstractNumId w:val="66"/>
  </w:num>
  <w:num w:numId="67">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92"/>
    <w:rsid w:val="00000051"/>
    <w:rsid w:val="00003C87"/>
    <w:rsid w:val="0001034D"/>
    <w:rsid w:val="000104F2"/>
    <w:rsid w:val="0001358C"/>
    <w:rsid w:val="000307FE"/>
    <w:rsid w:val="0003473A"/>
    <w:rsid w:val="00034769"/>
    <w:rsid w:val="0003492D"/>
    <w:rsid w:val="0004427B"/>
    <w:rsid w:val="00047D42"/>
    <w:rsid w:val="0005261C"/>
    <w:rsid w:val="00053943"/>
    <w:rsid w:val="000568BC"/>
    <w:rsid w:val="00057BA3"/>
    <w:rsid w:val="00060786"/>
    <w:rsid w:val="0006411F"/>
    <w:rsid w:val="00073D25"/>
    <w:rsid w:val="00074A69"/>
    <w:rsid w:val="00076D48"/>
    <w:rsid w:val="000822A6"/>
    <w:rsid w:val="00085CB5"/>
    <w:rsid w:val="00085F4C"/>
    <w:rsid w:val="00092373"/>
    <w:rsid w:val="00092C66"/>
    <w:rsid w:val="00094386"/>
    <w:rsid w:val="00096E13"/>
    <w:rsid w:val="000A029E"/>
    <w:rsid w:val="000B62A0"/>
    <w:rsid w:val="000B7122"/>
    <w:rsid w:val="000C134C"/>
    <w:rsid w:val="000D131B"/>
    <w:rsid w:val="000D41DA"/>
    <w:rsid w:val="000D4680"/>
    <w:rsid w:val="000E26FE"/>
    <w:rsid w:val="000E56B2"/>
    <w:rsid w:val="000F194F"/>
    <w:rsid w:val="000F2ABF"/>
    <w:rsid w:val="000F34A3"/>
    <w:rsid w:val="000F6A9E"/>
    <w:rsid w:val="000F779A"/>
    <w:rsid w:val="000F7858"/>
    <w:rsid w:val="00100363"/>
    <w:rsid w:val="0011557D"/>
    <w:rsid w:val="00124514"/>
    <w:rsid w:val="001406BE"/>
    <w:rsid w:val="0014314E"/>
    <w:rsid w:val="001447C3"/>
    <w:rsid w:val="00154353"/>
    <w:rsid w:val="0016132B"/>
    <w:rsid w:val="001771E7"/>
    <w:rsid w:val="00177361"/>
    <w:rsid w:val="0018765A"/>
    <w:rsid w:val="00187691"/>
    <w:rsid w:val="001911D4"/>
    <w:rsid w:val="00192E81"/>
    <w:rsid w:val="001A7E3C"/>
    <w:rsid w:val="001B17FA"/>
    <w:rsid w:val="001B1984"/>
    <w:rsid w:val="001B4143"/>
    <w:rsid w:val="001B75E2"/>
    <w:rsid w:val="001C008B"/>
    <w:rsid w:val="001C2B9A"/>
    <w:rsid w:val="001C5357"/>
    <w:rsid w:val="001D374F"/>
    <w:rsid w:val="001D3CA7"/>
    <w:rsid w:val="001D65EB"/>
    <w:rsid w:val="001E20C7"/>
    <w:rsid w:val="001E596F"/>
    <w:rsid w:val="001F06A2"/>
    <w:rsid w:val="001F3F33"/>
    <w:rsid w:val="001F5635"/>
    <w:rsid w:val="001F60A1"/>
    <w:rsid w:val="002004FC"/>
    <w:rsid w:val="00200A7B"/>
    <w:rsid w:val="002037EF"/>
    <w:rsid w:val="00213804"/>
    <w:rsid w:val="00213F15"/>
    <w:rsid w:val="00216D12"/>
    <w:rsid w:val="00227139"/>
    <w:rsid w:val="00227BB5"/>
    <w:rsid w:val="002366FF"/>
    <w:rsid w:val="00237F4C"/>
    <w:rsid w:val="00243499"/>
    <w:rsid w:val="00246609"/>
    <w:rsid w:val="00247246"/>
    <w:rsid w:val="002503EA"/>
    <w:rsid w:val="00253802"/>
    <w:rsid w:val="00263C96"/>
    <w:rsid w:val="002652A3"/>
    <w:rsid w:val="0026647A"/>
    <w:rsid w:val="00272045"/>
    <w:rsid w:val="00272ACF"/>
    <w:rsid w:val="00286D3B"/>
    <w:rsid w:val="00291128"/>
    <w:rsid w:val="002916DE"/>
    <w:rsid w:val="00293867"/>
    <w:rsid w:val="002948FC"/>
    <w:rsid w:val="002A1508"/>
    <w:rsid w:val="002A2ACF"/>
    <w:rsid w:val="002A6CF7"/>
    <w:rsid w:val="002B2705"/>
    <w:rsid w:val="002C3C7A"/>
    <w:rsid w:val="002E4958"/>
    <w:rsid w:val="003001A1"/>
    <w:rsid w:val="003078E6"/>
    <w:rsid w:val="00312BE5"/>
    <w:rsid w:val="00317D09"/>
    <w:rsid w:val="003221C6"/>
    <w:rsid w:val="0032494B"/>
    <w:rsid w:val="00325EB1"/>
    <w:rsid w:val="0033558B"/>
    <w:rsid w:val="00342E4E"/>
    <w:rsid w:val="00346D77"/>
    <w:rsid w:val="00347E03"/>
    <w:rsid w:val="0035012A"/>
    <w:rsid w:val="00351696"/>
    <w:rsid w:val="00354FD3"/>
    <w:rsid w:val="00355F97"/>
    <w:rsid w:val="003575BD"/>
    <w:rsid w:val="003614D0"/>
    <w:rsid w:val="00363894"/>
    <w:rsid w:val="003674FF"/>
    <w:rsid w:val="003718C0"/>
    <w:rsid w:val="00372C38"/>
    <w:rsid w:val="00386EC4"/>
    <w:rsid w:val="003900F4"/>
    <w:rsid w:val="003A0F58"/>
    <w:rsid w:val="003A1471"/>
    <w:rsid w:val="003B0F2E"/>
    <w:rsid w:val="003B13C6"/>
    <w:rsid w:val="003B68CA"/>
    <w:rsid w:val="003C3114"/>
    <w:rsid w:val="003D1AB6"/>
    <w:rsid w:val="003E33C6"/>
    <w:rsid w:val="003E4618"/>
    <w:rsid w:val="003E4B9E"/>
    <w:rsid w:val="00410A67"/>
    <w:rsid w:val="00415B2B"/>
    <w:rsid w:val="00416A8C"/>
    <w:rsid w:val="0043337D"/>
    <w:rsid w:val="004404DB"/>
    <w:rsid w:val="004406DE"/>
    <w:rsid w:val="004417A7"/>
    <w:rsid w:val="00442BD5"/>
    <w:rsid w:val="00453BB6"/>
    <w:rsid w:val="00454F36"/>
    <w:rsid w:val="00457C2D"/>
    <w:rsid w:val="00464851"/>
    <w:rsid w:val="00466A39"/>
    <w:rsid w:val="00472346"/>
    <w:rsid w:val="0047342F"/>
    <w:rsid w:val="00482540"/>
    <w:rsid w:val="00485ACB"/>
    <w:rsid w:val="00493616"/>
    <w:rsid w:val="00495BAD"/>
    <w:rsid w:val="004A69EC"/>
    <w:rsid w:val="004D3497"/>
    <w:rsid w:val="004D40B5"/>
    <w:rsid w:val="004E1E5E"/>
    <w:rsid w:val="004F4E95"/>
    <w:rsid w:val="004F5613"/>
    <w:rsid w:val="005047B5"/>
    <w:rsid w:val="005055F0"/>
    <w:rsid w:val="00507FCF"/>
    <w:rsid w:val="005124E1"/>
    <w:rsid w:val="00516B59"/>
    <w:rsid w:val="00520EC9"/>
    <w:rsid w:val="00522840"/>
    <w:rsid w:val="00525BEE"/>
    <w:rsid w:val="005301B2"/>
    <w:rsid w:val="00547371"/>
    <w:rsid w:val="0055010F"/>
    <w:rsid w:val="00592DB6"/>
    <w:rsid w:val="0059444D"/>
    <w:rsid w:val="005A6B22"/>
    <w:rsid w:val="005B02EB"/>
    <w:rsid w:val="005B0CA5"/>
    <w:rsid w:val="005B6576"/>
    <w:rsid w:val="005C1B35"/>
    <w:rsid w:val="005C3D62"/>
    <w:rsid w:val="005D4DC1"/>
    <w:rsid w:val="005D5677"/>
    <w:rsid w:val="005D6A5A"/>
    <w:rsid w:val="005E2FFE"/>
    <w:rsid w:val="005F78AC"/>
    <w:rsid w:val="006050A6"/>
    <w:rsid w:val="0060725B"/>
    <w:rsid w:val="00623053"/>
    <w:rsid w:val="00630FFF"/>
    <w:rsid w:val="00631256"/>
    <w:rsid w:val="00636D5C"/>
    <w:rsid w:val="00637F0B"/>
    <w:rsid w:val="00643DD9"/>
    <w:rsid w:val="00645E1C"/>
    <w:rsid w:val="00651ABE"/>
    <w:rsid w:val="00653DB6"/>
    <w:rsid w:val="00654C9E"/>
    <w:rsid w:val="00657E64"/>
    <w:rsid w:val="00666D2C"/>
    <w:rsid w:val="006733ED"/>
    <w:rsid w:val="006756F1"/>
    <w:rsid w:val="00680137"/>
    <w:rsid w:val="00680AFE"/>
    <w:rsid w:val="00685D7F"/>
    <w:rsid w:val="00696F84"/>
    <w:rsid w:val="006A43B5"/>
    <w:rsid w:val="006B6129"/>
    <w:rsid w:val="006C5964"/>
    <w:rsid w:val="006E5583"/>
    <w:rsid w:val="006F2909"/>
    <w:rsid w:val="006F4798"/>
    <w:rsid w:val="007069B6"/>
    <w:rsid w:val="007112C6"/>
    <w:rsid w:val="00713B21"/>
    <w:rsid w:val="00723820"/>
    <w:rsid w:val="00724957"/>
    <w:rsid w:val="00725021"/>
    <w:rsid w:val="007271B6"/>
    <w:rsid w:val="00727456"/>
    <w:rsid w:val="00732596"/>
    <w:rsid w:val="00734459"/>
    <w:rsid w:val="00740E97"/>
    <w:rsid w:val="00743D88"/>
    <w:rsid w:val="00770E6C"/>
    <w:rsid w:val="007720AA"/>
    <w:rsid w:val="00777CA8"/>
    <w:rsid w:val="00777EBD"/>
    <w:rsid w:val="00780D2D"/>
    <w:rsid w:val="007866F7"/>
    <w:rsid w:val="00787D18"/>
    <w:rsid w:val="00792447"/>
    <w:rsid w:val="00796852"/>
    <w:rsid w:val="007969B6"/>
    <w:rsid w:val="007A2788"/>
    <w:rsid w:val="007A6502"/>
    <w:rsid w:val="007B2F19"/>
    <w:rsid w:val="007C4B63"/>
    <w:rsid w:val="007D2E80"/>
    <w:rsid w:val="007D3588"/>
    <w:rsid w:val="007D375B"/>
    <w:rsid w:val="007D3FFA"/>
    <w:rsid w:val="007D7365"/>
    <w:rsid w:val="007E4C60"/>
    <w:rsid w:val="00806DBA"/>
    <w:rsid w:val="008112CF"/>
    <w:rsid w:val="0082622D"/>
    <w:rsid w:val="008262AA"/>
    <w:rsid w:val="008465CC"/>
    <w:rsid w:val="00851F56"/>
    <w:rsid w:val="008651B2"/>
    <w:rsid w:val="00872C8F"/>
    <w:rsid w:val="00872E43"/>
    <w:rsid w:val="008826F9"/>
    <w:rsid w:val="008851E1"/>
    <w:rsid w:val="00893A8C"/>
    <w:rsid w:val="0089489B"/>
    <w:rsid w:val="008B5516"/>
    <w:rsid w:val="008C0651"/>
    <w:rsid w:val="008C3754"/>
    <w:rsid w:val="008C7D2D"/>
    <w:rsid w:val="008D062A"/>
    <w:rsid w:val="008D1334"/>
    <w:rsid w:val="008D5A28"/>
    <w:rsid w:val="008D62BF"/>
    <w:rsid w:val="00900406"/>
    <w:rsid w:val="009045D0"/>
    <w:rsid w:val="0091448A"/>
    <w:rsid w:val="0091572F"/>
    <w:rsid w:val="00922CEE"/>
    <w:rsid w:val="00923D8D"/>
    <w:rsid w:val="00924720"/>
    <w:rsid w:val="00944EFC"/>
    <w:rsid w:val="009477B6"/>
    <w:rsid w:val="00952A92"/>
    <w:rsid w:val="00953FB6"/>
    <w:rsid w:val="00962459"/>
    <w:rsid w:val="00963128"/>
    <w:rsid w:val="00966605"/>
    <w:rsid w:val="00972AA9"/>
    <w:rsid w:val="00974B20"/>
    <w:rsid w:val="00976086"/>
    <w:rsid w:val="009821D8"/>
    <w:rsid w:val="00986141"/>
    <w:rsid w:val="00992721"/>
    <w:rsid w:val="00993A5F"/>
    <w:rsid w:val="009965AA"/>
    <w:rsid w:val="009C0E3B"/>
    <w:rsid w:val="009C48E6"/>
    <w:rsid w:val="009C4EA2"/>
    <w:rsid w:val="009C6DE3"/>
    <w:rsid w:val="009D1657"/>
    <w:rsid w:val="009E23AE"/>
    <w:rsid w:val="009E3C24"/>
    <w:rsid w:val="009F05AF"/>
    <w:rsid w:val="009F09A0"/>
    <w:rsid w:val="009F2228"/>
    <w:rsid w:val="009F50DE"/>
    <w:rsid w:val="00A0052E"/>
    <w:rsid w:val="00A01B89"/>
    <w:rsid w:val="00A03398"/>
    <w:rsid w:val="00A0443D"/>
    <w:rsid w:val="00A07ED9"/>
    <w:rsid w:val="00A2604C"/>
    <w:rsid w:val="00A33C5C"/>
    <w:rsid w:val="00A44125"/>
    <w:rsid w:val="00A46252"/>
    <w:rsid w:val="00A57E1D"/>
    <w:rsid w:val="00A60981"/>
    <w:rsid w:val="00A62CAC"/>
    <w:rsid w:val="00A70356"/>
    <w:rsid w:val="00A758B6"/>
    <w:rsid w:val="00A95AD5"/>
    <w:rsid w:val="00AA4075"/>
    <w:rsid w:val="00AA5892"/>
    <w:rsid w:val="00AA6308"/>
    <w:rsid w:val="00AA7827"/>
    <w:rsid w:val="00AB153F"/>
    <w:rsid w:val="00AB16B1"/>
    <w:rsid w:val="00AB5082"/>
    <w:rsid w:val="00AB6B26"/>
    <w:rsid w:val="00AB75BE"/>
    <w:rsid w:val="00AC38DA"/>
    <w:rsid w:val="00AC5361"/>
    <w:rsid w:val="00AC79BE"/>
    <w:rsid w:val="00AD31C5"/>
    <w:rsid w:val="00AD6888"/>
    <w:rsid w:val="00AE69C9"/>
    <w:rsid w:val="00AE7430"/>
    <w:rsid w:val="00AF04FB"/>
    <w:rsid w:val="00AF2547"/>
    <w:rsid w:val="00AF5E71"/>
    <w:rsid w:val="00AF6BAA"/>
    <w:rsid w:val="00B0008C"/>
    <w:rsid w:val="00B119B5"/>
    <w:rsid w:val="00B14177"/>
    <w:rsid w:val="00B161D8"/>
    <w:rsid w:val="00B30B7A"/>
    <w:rsid w:val="00B34396"/>
    <w:rsid w:val="00B35D39"/>
    <w:rsid w:val="00B420A1"/>
    <w:rsid w:val="00B43FB2"/>
    <w:rsid w:val="00B4744A"/>
    <w:rsid w:val="00B504A4"/>
    <w:rsid w:val="00B509E6"/>
    <w:rsid w:val="00B572AF"/>
    <w:rsid w:val="00B6116F"/>
    <w:rsid w:val="00B61BC4"/>
    <w:rsid w:val="00B61F4E"/>
    <w:rsid w:val="00B623AD"/>
    <w:rsid w:val="00B650C0"/>
    <w:rsid w:val="00B66125"/>
    <w:rsid w:val="00B6728F"/>
    <w:rsid w:val="00B73FF1"/>
    <w:rsid w:val="00B81D1F"/>
    <w:rsid w:val="00B87899"/>
    <w:rsid w:val="00B90759"/>
    <w:rsid w:val="00B95300"/>
    <w:rsid w:val="00B97223"/>
    <w:rsid w:val="00B97AAE"/>
    <w:rsid w:val="00B97C2D"/>
    <w:rsid w:val="00BA4AA3"/>
    <w:rsid w:val="00BA7ED7"/>
    <w:rsid w:val="00BB24D6"/>
    <w:rsid w:val="00BB5642"/>
    <w:rsid w:val="00BC1886"/>
    <w:rsid w:val="00BC7E18"/>
    <w:rsid w:val="00BD2606"/>
    <w:rsid w:val="00BD7111"/>
    <w:rsid w:val="00BD7613"/>
    <w:rsid w:val="00BE03CF"/>
    <w:rsid w:val="00BE1321"/>
    <w:rsid w:val="00BE3975"/>
    <w:rsid w:val="00BE43FE"/>
    <w:rsid w:val="00BE4C6E"/>
    <w:rsid w:val="00BE7C06"/>
    <w:rsid w:val="00C01817"/>
    <w:rsid w:val="00C035F4"/>
    <w:rsid w:val="00C10D65"/>
    <w:rsid w:val="00C14366"/>
    <w:rsid w:val="00C22179"/>
    <w:rsid w:val="00C23C4D"/>
    <w:rsid w:val="00C259D2"/>
    <w:rsid w:val="00C301E4"/>
    <w:rsid w:val="00C37CA8"/>
    <w:rsid w:val="00C410B8"/>
    <w:rsid w:val="00C44F75"/>
    <w:rsid w:val="00C46CB4"/>
    <w:rsid w:val="00C52B47"/>
    <w:rsid w:val="00C605F0"/>
    <w:rsid w:val="00C668F1"/>
    <w:rsid w:val="00C7652A"/>
    <w:rsid w:val="00C80B58"/>
    <w:rsid w:val="00C831CF"/>
    <w:rsid w:val="00C83230"/>
    <w:rsid w:val="00C94DF3"/>
    <w:rsid w:val="00CB4E9E"/>
    <w:rsid w:val="00CB6F2D"/>
    <w:rsid w:val="00CC7815"/>
    <w:rsid w:val="00CD01B7"/>
    <w:rsid w:val="00CD48CD"/>
    <w:rsid w:val="00CD69B2"/>
    <w:rsid w:val="00CD7BF3"/>
    <w:rsid w:val="00CE0B9A"/>
    <w:rsid w:val="00CE5BD2"/>
    <w:rsid w:val="00CE5FEB"/>
    <w:rsid w:val="00CE6E6B"/>
    <w:rsid w:val="00D01B58"/>
    <w:rsid w:val="00D116AE"/>
    <w:rsid w:val="00D23491"/>
    <w:rsid w:val="00D3357C"/>
    <w:rsid w:val="00D443EF"/>
    <w:rsid w:val="00D44F38"/>
    <w:rsid w:val="00D4573E"/>
    <w:rsid w:val="00D47CC8"/>
    <w:rsid w:val="00D50C00"/>
    <w:rsid w:val="00D615BD"/>
    <w:rsid w:val="00D6467B"/>
    <w:rsid w:val="00D6605A"/>
    <w:rsid w:val="00D7479C"/>
    <w:rsid w:val="00D76292"/>
    <w:rsid w:val="00D76FBF"/>
    <w:rsid w:val="00D77138"/>
    <w:rsid w:val="00D77970"/>
    <w:rsid w:val="00D90043"/>
    <w:rsid w:val="00D92679"/>
    <w:rsid w:val="00D951E3"/>
    <w:rsid w:val="00D964B6"/>
    <w:rsid w:val="00DA1080"/>
    <w:rsid w:val="00DA601E"/>
    <w:rsid w:val="00DA74A8"/>
    <w:rsid w:val="00DC12B5"/>
    <w:rsid w:val="00DC78DF"/>
    <w:rsid w:val="00DD0C87"/>
    <w:rsid w:val="00DF36C8"/>
    <w:rsid w:val="00DF3723"/>
    <w:rsid w:val="00DF3BD8"/>
    <w:rsid w:val="00E00676"/>
    <w:rsid w:val="00E07534"/>
    <w:rsid w:val="00E21FF2"/>
    <w:rsid w:val="00E22890"/>
    <w:rsid w:val="00E236B5"/>
    <w:rsid w:val="00E24BAC"/>
    <w:rsid w:val="00E25FB7"/>
    <w:rsid w:val="00E2665B"/>
    <w:rsid w:val="00E326B5"/>
    <w:rsid w:val="00E35210"/>
    <w:rsid w:val="00E36A1A"/>
    <w:rsid w:val="00E41547"/>
    <w:rsid w:val="00E4473D"/>
    <w:rsid w:val="00E4601A"/>
    <w:rsid w:val="00E519A0"/>
    <w:rsid w:val="00E56CBE"/>
    <w:rsid w:val="00E70DB8"/>
    <w:rsid w:val="00E7642F"/>
    <w:rsid w:val="00E80CE7"/>
    <w:rsid w:val="00E820E3"/>
    <w:rsid w:val="00E845F7"/>
    <w:rsid w:val="00E84D98"/>
    <w:rsid w:val="00E87C06"/>
    <w:rsid w:val="00E913CE"/>
    <w:rsid w:val="00E951C2"/>
    <w:rsid w:val="00E95511"/>
    <w:rsid w:val="00E960A8"/>
    <w:rsid w:val="00E96821"/>
    <w:rsid w:val="00EA3D35"/>
    <w:rsid w:val="00EA763F"/>
    <w:rsid w:val="00EC1C64"/>
    <w:rsid w:val="00EC22D6"/>
    <w:rsid w:val="00EC669C"/>
    <w:rsid w:val="00ED10F5"/>
    <w:rsid w:val="00ED2F19"/>
    <w:rsid w:val="00ED62F4"/>
    <w:rsid w:val="00EE0D6B"/>
    <w:rsid w:val="00EE32B6"/>
    <w:rsid w:val="00EF5DA2"/>
    <w:rsid w:val="00F0532A"/>
    <w:rsid w:val="00F10D62"/>
    <w:rsid w:val="00F11B25"/>
    <w:rsid w:val="00F12F16"/>
    <w:rsid w:val="00F17963"/>
    <w:rsid w:val="00F219DF"/>
    <w:rsid w:val="00F248F7"/>
    <w:rsid w:val="00F27677"/>
    <w:rsid w:val="00F276F8"/>
    <w:rsid w:val="00F4322E"/>
    <w:rsid w:val="00F468CE"/>
    <w:rsid w:val="00F5561E"/>
    <w:rsid w:val="00F634FF"/>
    <w:rsid w:val="00F671DA"/>
    <w:rsid w:val="00F738C1"/>
    <w:rsid w:val="00F74356"/>
    <w:rsid w:val="00F74D40"/>
    <w:rsid w:val="00F7647C"/>
    <w:rsid w:val="00F81AD4"/>
    <w:rsid w:val="00F87AB2"/>
    <w:rsid w:val="00F949D1"/>
    <w:rsid w:val="00FA1343"/>
    <w:rsid w:val="00FA2FA4"/>
    <w:rsid w:val="00FA3FA7"/>
    <w:rsid w:val="00FA4A78"/>
    <w:rsid w:val="00FB3070"/>
    <w:rsid w:val="00FB52DE"/>
    <w:rsid w:val="00FB53E7"/>
    <w:rsid w:val="00FC5AC0"/>
    <w:rsid w:val="00FC6DF9"/>
    <w:rsid w:val="00FD1EB7"/>
    <w:rsid w:val="00FD42F2"/>
    <w:rsid w:val="00FD5820"/>
    <w:rsid w:val="00FE42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499059D"/>
  <w15:docId w15:val="{3BEC3DCB-8758-40F1-8CB4-43941095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48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rsid w:val="004417A7"/>
    <w:rPr>
      <w:rFonts w:ascii="Times New Roman" w:eastAsia="Times New Roman" w:hAnsi="Times New Roman"/>
      <w:b/>
      <w:sz w:val="24"/>
      <w:lang w:val="es-ES_tradnl" w:eastAsia="es-ES"/>
    </w:rPr>
  </w:style>
  <w:style w:type="paragraph" w:styleId="Sinespaciado">
    <w:name w:val="No Spacing"/>
    <w:link w:val="SinespaciadoCar"/>
    <w:uiPriority w:val="1"/>
    <w:qFormat/>
    <w:rsid w:val="004417A7"/>
    <w:rPr>
      <w:rFonts w:ascii="Calibri" w:eastAsia="Calibri" w:hAnsi="Calibri" w:cs="Times New Roman"/>
      <w:lang w:val="es-PE"/>
    </w:rPr>
  </w:style>
  <w:style w:type="character" w:customStyle="1" w:styleId="SinespaciadoCar">
    <w:name w:val="Sin espaciado Car"/>
    <w:link w:val="Sinespaciado"/>
    <w:uiPriority w:val="1"/>
    <w:rsid w:val="004417A7"/>
    <w:rPr>
      <w:rFonts w:ascii="Calibri" w:eastAsia="Calibri" w:hAnsi="Calibri" w:cs="Times New Roman"/>
      <w:lang w:val="es-PE"/>
    </w:rPr>
  </w:style>
  <w:style w:type="paragraph" w:styleId="Encabezado">
    <w:name w:val="header"/>
    <w:basedOn w:val="Normal"/>
    <w:link w:val="EncabezadoCar"/>
    <w:uiPriority w:val="99"/>
    <w:unhideWhenUsed/>
    <w:rsid w:val="007A2788"/>
    <w:pPr>
      <w:tabs>
        <w:tab w:val="center" w:pos="4252"/>
        <w:tab w:val="right" w:pos="8504"/>
      </w:tabs>
    </w:pPr>
  </w:style>
  <w:style w:type="character" w:customStyle="1" w:styleId="EncabezadoCar">
    <w:name w:val="Encabezado Car"/>
    <w:basedOn w:val="Fuentedeprrafopredeter"/>
    <w:link w:val="Encabezado"/>
    <w:uiPriority w:val="99"/>
    <w:rsid w:val="007A2788"/>
  </w:style>
  <w:style w:type="paragraph" w:styleId="Piedepgina">
    <w:name w:val="footer"/>
    <w:basedOn w:val="Normal"/>
    <w:link w:val="PiedepginaCar"/>
    <w:uiPriority w:val="99"/>
    <w:unhideWhenUsed/>
    <w:rsid w:val="007A2788"/>
    <w:pPr>
      <w:tabs>
        <w:tab w:val="center" w:pos="4252"/>
        <w:tab w:val="right" w:pos="8504"/>
      </w:tabs>
    </w:pPr>
  </w:style>
  <w:style w:type="character" w:customStyle="1" w:styleId="PiedepginaCar">
    <w:name w:val="Pie de página Car"/>
    <w:basedOn w:val="Fuentedeprrafopredeter"/>
    <w:link w:val="Piedepgina"/>
    <w:uiPriority w:val="99"/>
    <w:rsid w:val="007A2788"/>
  </w:style>
  <w:style w:type="table" w:styleId="Tablaconcuadrcula">
    <w:name w:val="Table Grid"/>
    <w:aliases w:val="none"/>
    <w:basedOn w:val="Tablanormal"/>
    <w:uiPriority w:val="59"/>
    <w:rsid w:val="007A27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ne1">
    <w:name w:val="none1"/>
    <w:basedOn w:val="Tablanormal"/>
    <w:next w:val="Tablaconcuadrcula"/>
    <w:uiPriority w:val="59"/>
    <w:rsid w:val="00D01B58"/>
    <w:rPr>
      <w:rFonts w:ascii="Arial" w:eastAsiaTheme="minorEastAsia"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502"/>
    <w:pPr>
      <w:autoSpaceDE w:val="0"/>
      <w:autoSpaceDN w:val="0"/>
      <w:adjustRightInd w:val="0"/>
    </w:pPr>
    <w:rPr>
      <w:rFonts w:ascii="Arial" w:hAnsi="Arial" w:cs="Arial"/>
      <w:color w:val="000000"/>
      <w:sz w:val="24"/>
      <w:szCs w:val="24"/>
    </w:rPr>
  </w:style>
  <w:style w:type="paragraph" w:styleId="Prrafodelista">
    <w:name w:val="List Paragraph"/>
    <w:aliases w:val="Lista 123,Viñeta normal,Fundamentacion,Párrafo de lista1,Iz - Párrafo de lista,Sivsa Parrafo,Footnote,List Paragraph1,Cuadro 2-1,NIVEL ONE,Viñeta,Conclusiones,TITULO A,Cita Pie de Página,Lista sin Numerar,Párrafo de lista21,Tabla,Ha"/>
    <w:basedOn w:val="Normal"/>
    <w:link w:val="PrrafodelistaCar"/>
    <w:uiPriority w:val="34"/>
    <w:qFormat/>
    <w:rsid w:val="00BE7C06"/>
    <w:pPr>
      <w:ind w:left="720"/>
      <w:contextualSpacing/>
    </w:pPr>
    <w:rPr>
      <w:rFonts w:ascii="Arial" w:hAnsi="Arial"/>
    </w:rPr>
  </w:style>
  <w:style w:type="character" w:customStyle="1" w:styleId="PrrafodelistaCar">
    <w:name w:val="Párrafo de lista Car"/>
    <w:aliases w:val="Lista 123 Car,Viñeta normal Car,Fundamentacion Car,Párrafo de lista1 Car,Iz - Párrafo de lista Car,Sivsa Parrafo Car,Footnote Car,List Paragraph1 Car,Cuadro 2-1 Car,NIVEL ONE Car,Viñeta Car,Conclusiones Car,TITULO A Car,Tabla Car"/>
    <w:basedOn w:val="Fuentedeprrafopredeter"/>
    <w:link w:val="Prrafodelista"/>
    <w:uiPriority w:val="34"/>
    <w:qFormat/>
    <w:locked/>
    <w:rsid w:val="00BE7C06"/>
    <w:rPr>
      <w:rFonts w:ascii="Arial" w:hAnsi="Arial"/>
    </w:rPr>
  </w:style>
  <w:style w:type="paragraph" w:styleId="Textonotapie">
    <w:name w:val="footnote text"/>
    <w:aliases w:val="Texto nota pie1,Texto nota pie Car Car,FN,Texto nota pie IIRSA,Texto nota pie Car1, Car, Car1 Car Car,Car,Car1 Car Car, Car2 Car Car Car Car Car, Car2 Car, Car2, Car1 Car, Car1, Car1 Car Car Car Car Car, Car3,Ca,Car2 Car Car Car Car Car"/>
    <w:basedOn w:val="Normal"/>
    <w:link w:val="TextonotapieCar"/>
    <w:unhideWhenUsed/>
    <w:rsid w:val="00BE7C06"/>
    <w:rPr>
      <w:sz w:val="20"/>
      <w:szCs w:val="20"/>
      <w:lang w:val="es-PE"/>
    </w:rPr>
  </w:style>
  <w:style w:type="character" w:customStyle="1" w:styleId="TextonotapieCar">
    <w:name w:val="Texto nota pie Car"/>
    <w:aliases w:val="Texto nota pie1 Car,Texto nota pie Car Car Car,FN Car,Texto nota pie IIRSA Car,Texto nota pie Car1 Car, Car Car, Car1 Car Car Car,Car Car,Car1 Car Car Car, Car2 Car Car Car Car Car Car, Car2 Car Car, Car2 Car1, Car1 Car Car1, Car3 Car"/>
    <w:basedOn w:val="Fuentedeprrafopredeter"/>
    <w:link w:val="Textonotapie"/>
    <w:rsid w:val="00BE7C06"/>
    <w:rPr>
      <w:sz w:val="20"/>
      <w:szCs w:val="20"/>
      <w:lang w:val="es-PE"/>
    </w:rPr>
  </w:style>
  <w:style w:type="character" w:styleId="Refdenotaalpie">
    <w:name w:val="footnote reference"/>
    <w:aliases w:val="FC,Ref. de nota al pie1"/>
    <w:basedOn w:val="Fuentedeprrafopredeter"/>
    <w:unhideWhenUsed/>
    <w:rsid w:val="00BE7C06"/>
    <w:rPr>
      <w:vertAlign w:val="superscript"/>
    </w:rPr>
  </w:style>
  <w:style w:type="character" w:styleId="Refdecomentario">
    <w:name w:val="annotation reference"/>
    <w:basedOn w:val="Fuentedeprrafopredeter"/>
    <w:uiPriority w:val="99"/>
    <w:semiHidden/>
    <w:unhideWhenUsed/>
    <w:rsid w:val="000B62A0"/>
    <w:rPr>
      <w:sz w:val="16"/>
      <w:szCs w:val="16"/>
    </w:rPr>
  </w:style>
  <w:style w:type="paragraph" w:styleId="Textocomentario">
    <w:name w:val="annotation text"/>
    <w:basedOn w:val="Normal"/>
    <w:link w:val="TextocomentarioCar"/>
    <w:uiPriority w:val="99"/>
    <w:unhideWhenUsed/>
    <w:rsid w:val="000B62A0"/>
    <w:rPr>
      <w:sz w:val="20"/>
      <w:szCs w:val="20"/>
    </w:rPr>
  </w:style>
  <w:style w:type="character" w:customStyle="1" w:styleId="TextocomentarioCar">
    <w:name w:val="Texto comentario Car"/>
    <w:basedOn w:val="Fuentedeprrafopredeter"/>
    <w:link w:val="Textocomentario"/>
    <w:uiPriority w:val="99"/>
    <w:rsid w:val="000B62A0"/>
    <w:rPr>
      <w:sz w:val="20"/>
      <w:szCs w:val="20"/>
    </w:rPr>
  </w:style>
  <w:style w:type="paragraph" w:styleId="Asuntodelcomentario">
    <w:name w:val="annotation subject"/>
    <w:basedOn w:val="Textocomentario"/>
    <w:next w:val="Textocomentario"/>
    <w:link w:val="AsuntodelcomentarioCar"/>
    <w:uiPriority w:val="99"/>
    <w:semiHidden/>
    <w:unhideWhenUsed/>
    <w:rsid w:val="000B62A0"/>
    <w:rPr>
      <w:b/>
      <w:bCs/>
    </w:rPr>
  </w:style>
  <w:style w:type="character" w:customStyle="1" w:styleId="AsuntodelcomentarioCar">
    <w:name w:val="Asunto del comentario Car"/>
    <w:basedOn w:val="TextocomentarioCar"/>
    <w:link w:val="Asuntodelcomentario"/>
    <w:uiPriority w:val="99"/>
    <w:semiHidden/>
    <w:rsid w:val="000B62A0"/>
    <w:rPr>
      <w:b/>
      <w:bCs/>
      <w:sz w:val="20"/>
      <w:szCs w:val="20"/>
    </w:rPr>
  </w:style>
  <w:style w:type="paragraph" w:styleId="Textodeglobo">
    <w:name w:val="Balloon Text"/>
    <w:basedOn w:val="Normal"/>
    <w:link w:val="TextodegloboCar"/>
    <w:uiPriority w:val="99"/>
    <w:semiHidden/>
    <w:unhideWhenUsed/>
    <w:rsid w:val="000B62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2A0"/>
    <w:rPr>
      <w:rFonts w:ascii="Segoe UI" w:hAnsi="Segoe UI" w:cs="Segoe UI"/>
      <w:sz w:val="18"/>
      <w:szCs w:val="18"/>
    </w:rPr>
  </w:style>
  <w:style w:type="paragraph" w:styleId="Revisin">
    <w:name w:val="Revision"/>
    <w:hidden/>
    <w:uiPriority w:val="99"/>
    <w:semiHidden/>
    <w:rsid w:val="00E913CE"/>
  </w:style>
  <w:style w:type="character" w:styleId="Hipervnculo">
    <w:name w:val="Hyperlink"/>
    <w:basedOn w:val="Fuentedeprrafopredeter"/>
    <w:uiPriority w:val="99"/>
    <w:unhideWhenUsed/>
    <w:rsid w:val="00B572AF"/>
    <w:rPr>
      <w:color w:val="0563C1" w:themeColor="hyperlink"/>
      <w:u w:val="single"/>
    </w:rPr>
  </w:style>
  <w:style w:type="paragraph" w:customStyle="1" w:styleId="Estilo3">
    <w:name w:val="Estilo3"/>
    <w:basedOn w:val="Normal"/>
    <w:rsid w:val="00B572AF"/>
    <w:pPr>
      <w:ind w:left="1224" w:hanging="504"/>
      <w:jc w:val="both"/>
    </w:pPr>
    <w:rPr>
      <w:rFonts w:ascii="Arial" w:hAnsi="Arial" w:cs="Arial"/>
      <w:spacing w:val="-4"/>
      <w:lang w:val="es-PE" w:eastAsia="es-ES"/>
    </w:rPr>
  </w:style>
  <w:style w:type="paragraph" w:styleId="Textosinformato">
    <w:name w:val="Plain Text"/>
    <w:basedOn w:val="Normal"/>
    <w:link w:val="TextosinformatoCar"/>
    <w:uiPriority w:val="99"/>
    <w:unhideWhenUsed/>
    <w:rsid w:val="004F5613"/>
    <w:rPr>
      <w:rFonts w:ascii="Calibri" w:hAnsi="Calibri" w:cs="Times New Roman"/>
      <w:lang w:val="es-PE"/>
    </w:rPr>
  </w:style>
  <w:style w:type="character" w:customStyle="1" w:styleId="TextosinformatoCar">
    <w:name w:val="Texto sin formato Car"/>
    <w:basedOn w:val="Fuentedeprrafopredeter"/>
    <w:link w:val="Textosinformato"/>
    <w:uiPriority w:val="99"/>
    <w:rsid w:val="004F5613"/>
    <w:rPr>
      <w:rFonts w:ascii="Calibri" w:hAnsi="Calibri" w:cs="Times New Roman"/>
      <w:lang w:val="es-PE"/>
    </w:rPr>
  </w:style>
  <w:style w:type="paragraph" w:styleId="Sangradetextonormal">
    <w:name w:val="Body Text Indent"/>
    <w:basedOn w:val="Normal"/>
    <w:link w:val="SangradetextonormalCar"/>
    <w:semiHidden/>
    <w:unhideWhenUsed/>
    <w:rsid w:val="00986141"/>
    <w:pPr>
      <w:spacing w:after="120"/>
      <w:ind w:left="283"/>
    </w:pPr>
    <w:rPr>
      <w:rFonts w:ascii="Frutiger-Light" w:eastAsia="Times New Roman" w:hAnsi="Frutiger-Light" w:cs="Times New Roman"/>
      <w:szCs w:val="20"/>
      <w:lang w:val="es-ES_tradnl" w:eastAsia="es-ES"/>
    </w:rPr>
  </w:style>
  <w:style w:type="character" w:customStyle="1" w:styleId="SangradetextonormalCar">
    <w:name w:val="Sangría de texto normal Car"/>
    <w:basedOn w:val="Fuentedeprrafopredeter"/>
    <w:link w:val="Sangradetextonormal"/>
    <w:semiHidden/>
    <w:rsid w:val="00986141"/>
    <w:rPr>
      <w:rFonts w:ascii="Frutiger-Light" w:eastAsia="Times New Roman" w:hAnsi="Frutiger-Light" w:cs="Times New Roman"/>
      <w:szCs w:val="20"/>
      <w:lang w:val="es-ES_tradnl" w:eastAsia="es-ES"/>
    </w:rPr>
  </w:style>
  <w:style w:type="paragraph" w:styleId="NormalWeb">
    <w:name w:val="Normal (Web)"/>
    <w:basedOn w:val="Normal"/>
    <w:unhideWhenUsed/>
    <w:rsid w:val="008C7D2D"/>
    <w:pPr>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Estilo2">
    <w:name w:val="Estilo2"/>
    <w:basedOn w:val="Textosinformato"/>
    <w:next w:val="Textosinformato"/>
    <w:link w:val="Estilo2Car"/>
    <w:rsid w:val="00893A8C"/>
    <w:pPr>
      <w:keepNext/>
      <w:tabs>
        <w:tab w:val="num" w:pos="1056"/>
      </w:tabs>
      <w:ind w:left="1056" w:hanging="432"/>
      <w:jc w:val="both"/>
    </w:pPr>
    <w:rPr>
      <w:rFonts w:ascii="Arial" w:eastAsia="Calibri" w:hAnsi="Arial"/>
      <w:b/>
      <w:lang w:val="es-ES" w:eastAsia="es-ES"/>
    </w:rPr>
  </w:style>
  <w:style w:type="character" w:customStyle="1" w:styleId="Estilo2Car">
    <w:name w:val="Estilo2 Car"/>
    <w:link w:val="Estilo2"/>
    <w:rsid w:val="00893A8C"/>
    <w:rPr>
      <w:rFonts w:ascii="Arial" w:eastAsia="Calibri" w:hAnsi="Arial" w:cs="Times New Roman"/>
      <w:b/>
      <w:lang w:eastAsia="es-ES"/>
    </w:rPr>
  </w:style>
  <w:style w:type="character" w:customStyle="1" w:styleId="table0020gridchar">
    <w:name w:val="table_0020grid__char"/>
    <w:basedOn w:val="Fuentedeprrafopredeter"/>
    <w:rsid w:val="00ED2F19"/>
  </w:style>
  <w:style w:type="paragraph" w:customStyle="1" w:styleId="table0020grid">
    <w:name w:val="table_0020grid"/>
    <w:basedOn w:val="Normal"/>
    <w:rsid w:val="00C14366"/>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Prrafodelista2">
    <w:name w:val="Párrafo de lista2"/>
    <w:basedOn w:val="Normal"/>
    <w:link w:val="Prrafodelista2Car"/>
    <w:uiPriority w:val="34"/>
    <w:qFormat/>
    <w:rsid w:val="009F05AF"/>
    <w:pPr>
      <w:ind w:left="708"/>
    </w:pPr>
    <w:rPr>
      <w:rFonts w:ascii="Cambria" w:eastAsia="MS Mincho" w:hAnsi="Cambria" w:cs="Times New Roman"/>
      <w:sz w:val="24"/>
      <w:szCs w:val="24"/>
      <w:lang w:val="es-ES_tradnl"/>
    </w:rPr>
  </w:style>
  <w:style w:type="character" w:customStyle="1" w:styleId="Prrafodelista2Car">
    <w:name w:val="Párrafo de lista2 Car"/>
    <w:basedOn w:val="Fuentedeprrafopredeter"/>
    <w:link w:val="Prrafodelista2"/>
    <w:uiPriority w:val="34"/>
    <w:rsid w:val="009F05AF"/>
    <w:rPr>
      <w:rFonts w:ascii="Cambria" w:eastAsia="MS Mincho" w:hAnsi="Cambria"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7778">
      <w:bodyDiv w:val="1"/>
      <w:marLeft w:val="0"/>
      <w:marRight w:val="0"/>
      <w:marTop w:val="0"/>
      <w:marBottom w:val="0"/>
      <w:divBdr>
        <w:top w:val="none" w:sz="0" w:space="0" w:color="auto"/>
        <w:left w:val="none" w:sz="0" w:space="0" w:color="auto"/>
        <w:bottom w:val="none" w:sz="0" w:space="0" w:color="auto"/>
        <w:right w:val="none" w:sz="0" w:space="0" w:color="auto"/>
      </w:divBdr>
    </w:div>
    <w:div w:id="10270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na.gob.p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es.wikipedia.org/wiki/Federal_Information_Processing_Stand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conadisperu.gob.pe/observatorio/index.php/informacion-de-base/sociodemografica/219-encuesta-nacional-especializada-en-discapacida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E1F9-1BC1-40BB-8E0C-1A9B8928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162</Pages>
  <Words>55870</Words>
  <Characters>307290</Characters>
  <DocSecurity>0</DocSecurity>
  <Lines>2560</Lines>
  <Paragraphs>724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2018-10-26T21:26:00Z</dcterms:created>
  <dcterms:modified xsi:type="dcterms:W3CDTF">2018-10-26T21:34:00Z</dcterms:modified>
</cp:coreProperties>
</file>