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37251" w14:textId="215AC8DB"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ANEXO Nº 8-A DE LAS BASES</w:t>
      </w:r>
    </w:p>
    <w:p w14:paraId="4DB54B17" w14:textId="77777777" w:rsidR="00737F59" w:rsidRPr="00A11EB8" w:rsidRDefault="00737F59" w:rsidP="00737F59">
      <w:pPr>
        <w:widowControl w:val="0"/>
        <w:jc w:val="center"/>
        <w:rPr>
          <w:rFonts w:ascii="Arial" w:hAnsi="Arial" w:cs="Arial"/>
          <w:b/>
          <w:sz w:val="22"/>
          <w:szCs w:val="22"/>
          <w:lang w:val="es-PE"/>
        </w:rPr>
      </w:pPr>
    </w:p>
    <w:p w14:paraId="3F0E9E00" w14:textId="77777777"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ESPECIFICACIONES TÉCNICAS</w:t>
      </w:r>
    </w:p>
    <w:p w14:paraId="4590A812" w14:textId="2ED04E60"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Referencia: Numeral 1.3.40 de las BASES</w:t>
      </w:r>
    </w:p>
    <w:p w14:paraId="54054DEC" w14:textId="4D1683FE" w:rsidR="00737F59" w:rsidRPr="00A11EB8" w:rsidRDefault="00737F59" w:rsidP="00452C15">
      <w:pPr>
        <w:widowControl w:val="0"/>
        <w:jc w:val="both"/>
        <w:rPr>
          <w:rFonts w:ascii="Arial" w:hAnsi="Arial" w:cs="Arial"/>
          <w:sz w:val="22"/>
          <w:szCs w:val="22"/>
          <w:lang w:val="es-PE"/>
        </w:rPr>
      </w:pPr>
    </w:p>
    <w:p w14:paraId="00A0CBC0" w14:textId="77777777" w:rsidR="00737F59" w:rsidRPr="00A11EB8" w:rsidRDefault="00737F59" w:rsidP="00737F59">
      <w:pPr>
        <w:pStyle w:val="Ttulo1"/>
        <w:numPr>
          <w:ilvl w:val="0"/>
          <w:numId w:val="0"/>
        </w:numPr>
        <w:jc w:val="center"/>
        <w:rPr>
          <w:b/>
          <w:color w:val="auto"/>
          <w:lang w:val="es-PE"/>
        </w:rPr>
      </w:pPr>
      <w:r w:rsidRPr="00A11EB8">
        <w:rPr>
          <w:b/>
          <w:color w:val="auto"/>
          <w:lang w:val="es-PE"/>
        </w:rPr>
        <w:t>ESPECIFICACIONES TÉCNICAS DE LA RED DE TRANSPORTE</w:t>
      </w:r>
    </w:p>
    <w:p w14:paraId="75A409EE" w14:textId="77777777" w:rsidR="00737F59" w:rsidRPr="00A11EB8" w:rsidRDefault="00737F59" w:rsidP="00452C15">
      <w:pPr>
        <w:widowControl w:val="0"/>
        <w:jc w:val="both"/>
        <w:rPr>
          <w:rFonts w:ascii="Arial" w:hAnsi="Arial" w:cs="Arial"/>
          <w:sz w:val="22"/>
          <w:szCs w:val="22"/>
          <w:lang w:val="es-PE"/>
        </w:rPr>
      </w:pPr>
    </w:p>
    <w:p w14:paraId="29BFC738" w14:textId="1C0DAF28" w:rsidR="00CF5AF9" w:rsidRPr="00A11EB8" w:rsidRDefault="00CF5AF9" w:rsidP="00452C15">
      <w:pPr>
        <w:widowControl w:val="0"/>
        <w:jc w:val="both"/>
        <w:rPr>
          <w:rFonts w:ascii="Arial" w:hAnsi="Arial" w:cs="Arial"/>
          <w:sz w:val="22"/>
          <w:szCs w:val="22"/>
          <w:lang w:val="es-PE"/>
        </w:rPr>
      </w:pPr>
      <w:r w:rsidRPr="00A11EB8">
        <w:rPr>
          <w:rFonts w:ascii="Arial" w:hAnsi="Arial" w:cs="Arial"/>
          <w:sz w:val="22"/>
          <w:szCs w:val="22"/>
          <w:lang w:val="es-PE"/>
        </w:rPr>
        <w:t>Para la elaboración de la PROPUESTA TÉCNICA, los POSTORES CALIFICADOS deben cumplir estrictamente el contenido del presente Anexo. En tal sentido, los POSTORES CALIFICADOS deben asumir las obligaciones del CONTRATADO, en el entendido que alguno de éstos será declarado ADJUDICATARIO</w:t>
      </w:r>
      <w:r w:rsidR="00761581" w:rsidRPr="00A11EB8">
        <w:rPr>
          <w:rFonts w:ascii="Arial" w:hAnsi="Arial" w:cs="Arial"/>
          <w:sz w:val="22"/>
          <w:szCs w:val="22"/>
          <w:lang w:val="es-PE"/>
        </w:rPr>
        <w:t>.</w:t>
      </w:r>
    </w:p>
    <w:p w14:paraId="3D4A7CE5" w14:textId="77777777" w:rsidR="00761581" w:rsidRPr="00A11EB8" w:rsidRDefault="00761581" w:rsidP="00452C15">
      <w:pPr>
        <w:widowControl w:val="0"/>
        <w:jc w:val="both"/>
        <w:rPr>
          <w:rFonts w:ascii="Arial" w:hAnsi="Arial" w:cs="Arial"/>
          <w:sz w:val="22"/>
          <w:szCs w:val="22"/>
          <w:lang w:val="es-PE"/>
        </w:rPr>
      </w:pPr>
    </w:p>
    <w:p w14:paraId="6DA636F4" w14:textId="77777777" w:rsidR="00292C12" w:rsidRPr="00A11EB8" w:rsidRDefault="00935435" w:rsidP="00452C15">
      <w:pPr>
        <w:widowControl w:val="0"/>
        <w:jc w:val="both"/>
        <w:rPr>
          <w:rFonts w:ascii="Arial" w:hAnsi="Arial" w:cs="Arial"/>
          <w:sz w:val="22"/>
          <w:szCs w:val="22"/>
          <w:lang w:val="es-PE"/>
        </w:rPr>
      </w:pPr>
      <w:r w:rsidRPr="00A11EB8">
        <w:rPr>
          <w:rFonts w:ascii="Arial" w:hAnsi="Arial" w:cs="Arial"/>
          <w:sz w:val="22"/>
          <w:szCs w:val="22"/>
          <w:lang w:val="es-PE"/>
        </w:rPr>
        <w:t xml:space="preserve">En el presente documento se encuentra la información a detalle de las características técnicas con la que deberá contar la RED DE TRANSPORTE, de ser el caso que </w:t>
      </w:r>
      <w:r w:rsidR="00761581" w:rsidRPr="00A11EB8">
        <w:rPr>
          <w:rFonts w:ascii="Arial" w:hAnsi="Arial" w:cs="Arial"/>
          <w:sz w:val="22"/>
          <w:szCs w:val="22"/>
          <w:lang w:val="es-PE"/>
        </w:rPr>
        <w:t>algún equipo o infraestructura</w:t>
      </w:r>
      <w:r w:rsidRPr="00A11EB8">
        <w:rPr>
          <w:rFonts w:ascii="Arial" w:hAnsi="Arial" w:cs="Arial"/>
          <w:sz w:val="22"/>
          <w:szCs w:val="22"/>
          <w:lang w:val="es-PE"/>
        </w:rPr>
        <w:t xml:space="preserve"> no se encuentre especificad</w:t>
      </w:r>
      <w:r w:rsidR="00761581" w:rsidRPr="00A11EB8">
        <w:rPr>
          <w:rFonts w:ascii="Arial" w:hAnsi="Arial" w:cs="Arial"/>
          <w:sz w:val="22"/>
          <w:szCs w:val="22"/>
          <w:lang w:val="es-PE"/>
        </w:rPr>
        <w:t>o</w:t>
      </w:r>
      <w:r w:rsidRPr="00A11EB8">
        <w:rPr>
          <w:rFonts w:ascii="Arial" w:hAnsi="Arial" w:cs="Arial"/>
          <w:sz w:val="22"/>
          <w:szCs w:val="22"/>
          <w:lang w:val="es-PE"/>
        </w:rPr>
        <w:t xml:space="preserve">, </w:t>
      </w:r>
      <w:r w:rsidR="007A7335" w:rsidRPr="00A11EB8">
        <w:rPr>
          <w:rFonts w:ascii="Arial" w:hAnsi="Arial" w:cs="Arial"/>
          <w:sz w:val="22"/>
          <w:szCs w:val="22"/>
          <w:lang w:val="es-PE"/>
        </w:rPr>
        <w:t xml:space="preserve">el </w:t>
      </w:r>
      <w:r w:rsidRPr="00A11EB8">
        <w:rPr>
          <w:rFonts w:ascii="Arial" w:hAnsi="Arial" w:cs="Arial"/>
          <w:sz w:val="22"/>
          <w:szCs w:val="22"/>
          <w:lang w:val="es-PE"/>
        </w:rPr>
        <w:t>CONTRATADO</w:t>
      </w:r>
      <w:r w:rsidR="00761581" w:rsidRPr="00A11EB8">
        <w:rPr>
          <w:rFonts w:ascii="Arial" w:hAnsi="Arial" w:cs="Arial"/>
          <w:sz w:val="22"/>
          <w:szCs w:val="22"/>
          <w:lang w:val="es-PE"/>
        </w:rPr>
        <w:t xml:space="preserve"> seguirá las buenas prácticas de la industria y recomendaciones internacionales que sean aplicables.</w:t>
      </w:r>
    </w:p>
    <w:p w14:paraId="1C971FB6" w14:textId="77777777" w:rsidR="00935435" w:rsidRPr="00A11EB8" w:rsidRDefault="00935435" w:rsidP="00815959">
      <w:pPr>
        <w:pStyle w:val="Ttulo1"/>
        <w:keepNext w:val="0"/>
        <w:keepLines w:val="0"/>
        <w:widowControl w:val="0"/>
        <w:rPr>
          <w:b/>
          <w:color w:val="auto"/>
          <w:lang w:val="es-PE"/>
        </w:rPr>
      </w:pPr>
      <w:r w:rsidRPr="00A11EB8">
        <w:rPr>
          <w:b/>
          <w:color w:val="auto"/>
          <w:lang w:val="es-PE"/>
        </w:rPr>
        <w:t>CONSIDERACIONES GENERALES</w:t>
      </w:r>
    </w:p>
    <w:p w14:paraId="6CA84056" w14:textId="21119DF3" w:rsidR="0066481F" w:rsidRPr="00A11EB8" w:rsidRDefault="00815959" w:rsidP="00815959">
      <w:pPr>
        <w:pStyle w:val="Ttulo2"/>
        <w:keepNext w:val="0"/>
        <w:keepLines w:val="0"/>
        <w:widowControl w:val="0"/>
        <w:rPr>
          <w:color w:val="auto"/>
          <w:lang w:val="es-PE"/>
        </w:rPr>
      </w:pPr>
      <w:r w:rsidRPr="00A11EB8">
        <w:rPr>
          <w:color w:val="auto"/>
          <w:lang w:val="es-PE"/>
        </w:rPr>
        <w:t xml:space="preserve">El PERÍODO DE INVERSIÓN de la RED DE TRANSPORTE está conformado por la ETAPA DE </w:t>
      </w:r>
      <w:r w:rsidR="00304D42" w:rsidRPr="00DB2297">
        <w:rPr>
          <w:b/>
          <w:i/>
          <w:color w:val="auto"/>
          <w:lang w:val="es-PE"/>
        </w:rPr>
        <w:t xml:space="preserve">INSTALACIÓN </w:t>
      </w:r>
      <w:r w:rsidRPr="00A11EB8">
        <w:rPr>
          <w:color w:val="auto"/>
          <w:lang w:val="es-PE"/>
        </w:rPr>
        <w:t>y la ETAPA DE PRUEBA.</w:t>
      </w:r>
      <w:r w:rsidR="00DB2297">
        <w:rPr>
          <w:rStyle w:val="Refdenotaalpie"/>
          <w:color w:val="auto"/>
          <w:lang w:val="es-PE"/>
        </w:rPr>
        <w:footnoteReference w:id="1"/>
      </w:r>
    </w:p>
    <w:tbl>
      <w:tblPr>
        <w:tblStyle w:val="Tablaconcuadrcula"/>
        <w:tblW w:w="0" w:type="auto"/>
        <w:tblInd w:w="562" w:type="dxa"/>
        <w:tblLook w:val="04A0" w:firstRow="1" w:lastRow="0" w:firstColumn="1" w:lastColumn="0" w:noHBand="0" w:noVBand="1"/>
      </w:tblPr>
      <w:tblGrid>
        <w:gridCol w:w="1969"/>
        <w:gridCol w:w="1987"/>
        <w:gridCol w:w="1988"/>
        <w:gridCol w:w="1988"/>
      </w:tblGrid>
      <w:tr w:rsidR="00A11EB8" w:rsidRPr="00A11EB8" w14:paraId="5FA5BE70" w14:textId="12CCC8BA" w:rsidTr="000C0919">
        <w:tc>
          <w:tcPr>
            <w:tcW w:w="1969" w:type="dxa"/>
          </w:tcPr>
          <w:p w14:paraId="2AE281FE" w14:textId="543A6F12"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PROYECTO</w:t>
            </w:r>
          </w:p>
        </w:tc>
        <w:tc>
          <w:tcPr>
            <w:tcW w:w="1987" w:type="dxa"/>
          </w:tcPr>
          <w:p w14:paraId="5ED0FC68" w14:textId="436061C0"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PERÍODO DE INVERSIÓN</w:t>
            </w:r>
            <w:r w:rsidR="00783029" w:rsidRPr="00A11EB8">
              <w:rPr>
                <w:rFonts w:ascii="Arial" w:hAnsi="Arial" w:cs="Arial"/>
                <w:b/>
                <w:sz w:val="20"/>
                <w:szCs w:val="20"/>
                <w:lang w:val="es-PE"/>
              </w:rPr>
              <w:t xml:space="preserve"> DE LA RED DE TRANSPORTE</w:t>
            </w:r>
          </w:p>
          <w:p w14:paraId="4EA1CA1C" w14:textId="12701194"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c>
          <w:tcPr>
            <w:tcW w:w="1988" w:type="dxa"/>
          </w:tcPr>
          <w:p w14:paraId="705F0E8A" w14:textId="19C334A0"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ETAPA DE INSTALACIÓN</w:t>
            </w:r>
            <w:r w:rsidR="00783029" w:rsidRPr="00A11EB8">
              <w:rPr>
                <w:rFonts w:ascii="Arial" w:hAnsi="Arial" w:cs="Arial"/>
                <w:b/>
                <w:sz w:val="20"/>
                <w:szCs w:val="20"/>
                <w:lang w:val="es-PE"/>
              </w:rPr>
              <w:t xml:space="preserve"> </w:t>
            </w:r>
            <w:r w:rsidR="003A47B9" w:rsidRPr="00A11EB8">
              <w:rPr>
                <w:rFonts w:ascii="Arial" w:hAnsi="Arial" w:cs="Arial"/>
                <w:b/>
                <w:sz w:val="20"/>
                <w:szCs w:val="20"/>
                <w:lang w:val="es-PE"/>
              </w:rPr>
              <w:t>DE LA</w:t>
            </w:r>
            <w:r w:rsidR="00783029" w:rsidRPr="00A11EB8">
              <w:rPr>
                <w:rFonts w:ascii="Arial" w:hAnsi="Arial" w:cs="Arial"/>
                <w:b/>
                <w:sz w:val="20"/>
                <w:szCs w:val="20"/>
                <w:lang w:val="es-PE"/>
              </w:rPr>
              <w:t xml:space="preserve"> RED DE TRANSPORTE</w:t>
            </w:r>
          </w:p>
          <w:p w14:paraId="2FD37E6C" w14:textId="09BDB1AE"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c>
          <w:tcPr>
            <w:tcW w:w="1988" w:type="dxa"/>
          </w:tcPr>
          <w:p w14:paraId="4D562944" w14:textId="26E1FD33"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ETAPA DE PRUEBA</w:t>
            </w:r>
            <w:r w:rsidR="00783029" w:rsidRPr="00A11EB8">
              <w:rPr>
                <w:rFonts w:ascii="Arial" w:hAnsi="Arial" w:cs="Arial"/>
                <w:b/>
                <w:sz w:val="20"/>
                <w:szCs w:val="20"/>
                <w:lang w:val="es-PE"/>
              </w:rPr>
              <w:t xml:space="preserve"> </w:t>
            </w:r>
            <w:r w:rsidR="003A47B9" w:rsidRPr="00A11EB8">
              <w:rPr>
                <w:rFonts w:ascii="Arial" w:hAnsi="Arial" w:cs="Arial"/>
                <w:b/>
                <w:sz w:val="20"/>
                <w:szCs w:val="20"/>
                <w:lang w:val="es-PE"/>
              </w:rPr>
              <w:t xml:space="preserve">DE LA </w:t>
            </w:r>
            <w:r w:rsidR="00783029" w:rsidRPr="00A11EB8">
              <w:rPr>
                <w:rFonts w:ascii="Arial" w:hAnsi="Arial" w:cs="Arial"/>
                <w:b/>
                <w:sz w:val="20"/>
                <w:szCs w:val="20"/>
                <w:lang w:val="es-PE"/>
              </w:rPr>
              <w:t>RED DE TRANSPORTE</w:t>
            </w:r>
          </w:p>
          <w:p w14:paraId="553D4EC0" w14:textId="7D79F35C"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r>
      <w:tr w:rsidR="00A11EB8" w:rsidRPr="00A11EB8" w14:paraId="616B1E29" w14:textId="2C030B05" w:rsidTr="000C0919">
        <w:tc>
          <w:tcPr>
            <w:tcW w:w="1969" w:type="dxa"/>
          </w:tcPr>
          <w:p w14:paraId="7487BA48" w14:textId="57B623DE"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Lima</w:t>
            </w:r>
          </w:p>
        </w:tc>
        <w:tc>
          <w:tcPr>
            <w:tcW w:w="1987" w:type="dxa"/>
          </w:tcPr>
          <w:p w14:paraId="16025611" w14:textId="48D9990A"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20</w:t>
            </w:r>
          </w:p>
        </w:tc>
        <w:tc>
          <w:tcPr>
            <w:tcW w:w="1988" w:type="dxa"/>
          </w:tcPr>
          <w:p w14:paraId="72AC9207" w14:textId="42567C11"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18</w:t>
            </w:r>
          </w:p>
        </w:tc>
        <w:tc>
          <w:tcPr>
            <w:tcW w:w="1988" w:type="dxa"/>
          </w:tcPr>
          <w:p w14:paraId="0BCA8E8B" w14:textId="0AE26ECC"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r w:rsidR="00A11EB8" w:rsidRPr="00A11EB8" w14:paraId="7514A391" w14:textId="74CB2829" w:rsidTr="000C0919">
        <w:tc>
          <w:tcPr>
            <w:tcW w:w="1969" w:type="dxa"/>
          </w:tcPr>
          <w:p w14:paraId="65710267" w14:textId="018AD857"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Ica</w:t>
            </w:r>
          </w:p>
        </w:tc>
        <w:tc>
          <w:tcPr>
            <w:tcW w:w="1987" w:type="dxa"/>
          </w:tcPr>
          <w:p w14:paraId="3B761EC2" w14:textId="5E713FB5"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17</w:t>
            </w:r>
          </w:p>
        </w:tc>
        <w:tc>
          <w:tcPr>
            <w:tcW w:w="1988" w:type="dxa"/>
          </w:tcPr>
          <w:p w14:paraId="3D86BD30" w14:textId="74A53997"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15</w:t>
            </w:r>
          </w:p>
        </w:tc>
        <w:tc>
          <w:tcPr>
            <w:tcW w:w="1988" w:type="dxa"/>
          </w:tcPr>
          <w:p w14:paraId="30D0998B" w14:textId="2BC13AB0"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r w:rsidR="00A11EB8" w:rsidRPr="00A11EB8" w14:paraId="074EDC45" w14:textId="4D9F2BA8" w:rsidTr="000C0919">
        <w:tc>
          <w:tcPr>
            <w:tcW w:w="1969" w:type="dxa"/>
          </w:tcPr>
          <w:p w14:paraId="33D3D64E" w14:textId="469A292B"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Amazonas</w:t>
            </w:r>
          </w:p>
        </w:tc>
        <w:tc>
          <w:tcPr>
            <w:tcW w:w="1987" w:type="dxa"/>
          </w:tcPr>
          <w:p w14:paraId="60D14613" w14:textId="48275882"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20</w:t>
            </w:r>
          </w:p>
        </w:tc>
        <w:tc>
          <w:tcPr>
            <w:tcW w:w="1988" w:type="dxa"/>
          </w:tcPr>
          <w:p w14:paraId="577A3BA4" w14:textId="019F4641"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18</w:t>
            </w:r>
          </w:p>
        </w:tc>
        <w:tc>
          <w:tcPr>
            <w:tcW w:w="1988" w:type="dxa"/>
          </w:tcPr>
          <w:p w14:paraId="6E5AB4C7" w14:textId="2EF53CB8"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bl>
    <w:p w14:paraId="0DB91E6D" w14:textId="58D453D3" w:rsidR="00CF5AF9" w:rsidRPr="00A11EB8" w:rsidRDefault="00A22E94" w:rsidP="00452C15">
      <w:pPr>
        <w:pStyle w:val="Ttulo2"/>
        <w:keepNext w:val="0"/>
        <w:keepLines w:val="0"/>
        <w:widowControl w:val="0"/>
        <w:rPr>
          <w:color w:val="auto"/>
          <w:lang w:val="es-PE"/>
        </w:rPr>
      </w:pPr>
      <w:r w:rsidRPr="00A11EB8">
        <w:rPr>
          <w:color w:val="auto"/>
          <w:lang w:val="es-PE"/>
        </w:rPr>
        <w:t xml:space="preserve">El </w:t>
      </w:r>
      <w:r w:rsidR="00CF5AF9" w:rsidRPr="00A11EB8">
        <w:rPr>
          <w:color w:val="auto"/>
          <w:lang w:val="es-PE"/>
        </w:rPr>
        <w:t xml:space="preserve">CONTRATADO es responsable de gestionar las acciones que permitan negociar acuerdos de uso compartido de infraestructura </w:t>
      </w:r>
      <w:r w:rsidR="00A33EFF" w:rsidRPr="00A11EB8">
        <w:rPr>
          <w:color w:val="auto"/>
          <w:lang w:val="es-PE"/>
        </w:rPr>
        <w:t>conforme a lo establecido en el numeral 2.2.6</w:t>
      </w:r>
      <w:r w:rsidR="00CF5AF9" w:rsidRPr="00A11EB8">
        <w:rPr>
          <w:color w:val="auto"/>
          <w:lang w:val="es-PE"/>
        </w:rPr>
        <w:t>; así como también de obtener los permisos, las servidumbres necesarias para instalar los postes e infraestructura para el despliegue de la RED DE TRANSPORTE.</w:t>
      </w:r>
    </w:p>
    <w:p w14:paraId="11D106C1" w14:textId="77777777" w:rsidR="00D16A7E" w:rsidRPr="00A11EB8" w:rsidRDefault="00496563" w:rsidP="00452C15">
      <w:pPr>
        <w:pStyle w:val="Ttulo2"/>
        <w:keepNext w:val="0"/>
        <w:keepLines w:val="0"/>
        <w:widowControl w:val="0"/>
        <w:rPr>
          <w:color w:val="auto"/>
          <w:lang w:val="es-PE"/>
        </w:rPr>
      </w:pPr>
      <w:r w:rsidRPr="00A11EB8">
        <w:rPr>
          <w:color w:val="auto"/>
          <w:lang w:val="es-PE"/>
        </w:rPr>
        <w:t xml:space="preserve">Toda mención que se haga en el presente documento a Nodo o Nodos, está referida a los </w:t>
      </w:r>
      <w:r w:rsidR="00D16A7E" w:rsidRPr="00A11EB8">
        <w:rPr>
          <w:color w:val="auto"/>
          <w:lang w:val="es-PE"/>
        </w:rPr>
        <w:t xml:space="preserve">Nodos de Agregación, Nodos de Distribución y Nodos de Conexión </w:t>
      </w:r>
      <w:r w:rsidRPr="00A11EB8">
        <w:rPr>
          <w:color w:val="auto"/>
          <w:lang w:val="es-PE"/>
        </w:rPr>
        <w:t>de la RED DE TRANSPORTE</w:t>
      </w:r>
      <w:r w:rsidR="00D16A7E" w:rsidRPr="00A11EB8">
        <w:rPr>
          <w:color w:val="auto"/>
          <w:lang w:val="es-PE"/>
        </w:rPr>
        <w:t>.</w:t>
      </w:r>
    </w:p>
    <w:p w14:paraId="1AFCD4B6" w14:textId="77777777" w:rsidR="00935435" w:rsidRPr="00A11EB8" w:rsidRDefault="00935435" w:rsidP="00452C15">
      <w:pPr>
        <w:pStyle w:val="Ttulo2"/>
        <w:keepNext w:val="0"/>
        <w:keepLines w:val="0"/>
        <w:widowControl w:val="0"/>
        <w:rPr>
          <w:color w:val="auto"/>
          <w:lang w:val="es-PE"/>
        </w:rPr>
      </w:pPr>
      <w:r w:rsidRPr="00A11EB8">
        <w:rPr>
          <w:color w:val="auto"/>
          <w:lang w:val="es-PE"/>
        </w:rPr>
        <w:t>El CONTRATADO es responsable de cumplir con la normativa técnica nacional e internacional aplicable en materia de telecomunicaciones, electricidad, obras civiles y de otros sectores conexos para la instalación de la RED DE TRANSPORTE.</w:t>
      </w:r>
    </w:p>
    <w:p w14:paraId="7078FF3D" w14:textId="77777777" w:rsidR="0061721E" w:rsidRPr="00A11EB8" w:rsidRDefault="0061721E" w:rsidP="00452C15">
      <w:pPr>
        <w:pStyle w:val="Ttulo2"/>
        <w:keepNext w:val="0"/>
        <w:keepLines w:val="0"/>
        <w:widowControl w:val="0"/>
        <w:rPr>
          <w:color w:val="auto"/>
          <w:lang w:val="es-PE"/>
        </w:rPr>
      </w:pPr>
      <w:r w:rsidRPr="00A11EB8">
        <w:rPr>
          <w:color w:val="auto"/>
          <w:lang w:val="es-PE"/>
        </w:rPr>
        <w:t>El CONTRATADO es responsable de cumplir con la normativa</w:t>
      </w:r>
      <w:r w:rsidR="00DA2746" w:rsidRPr="00A11EB8">
        <w:rPr>
          <w:color w:val="auto"/>
          <w:lang w:val="es-PE"/>
        </w:rPr>
        <w:t xml:space="preserve"> y estándares internacional</w:t>
      </w:r>
      <w:r w:rsidRPr="00A11EB8">
        <w:rPr>
          <w:color w:val="auto"/>
          <w:lang w:val="es-PE"/>
        </w:rPr>
        <w:t xml:space="preserve"> aplicable en materia de telecomunicaciones para la instalación, pruebas, documentación, operación y mantenimiento, tales como los estándares UIT: G.650.3, G.652</w:t>
      </w:r>
      <w:r w:rsidR="00E14FAA" w:rsidRPr="00A11EB8">
        <w:rPr>
          <w:color w:val="auto"/>
          <w:lang w:val="es-PE"/>
        </w:rPr>
        <w:t>D, G.650.3,</w:t>
      </w:r>
      <w:r w:rsidRPr="00A11EB8">
        <w:rPr>
          <w:color w:val="auto"/>
          <w:lang w:val="es-PE"/>
        </w:rPr>
        <w:t xml:space="preserve"> G.671, L.12, </w:t>
      </w:r>
      <w:r w:rsidR="00DA2746" w:rsidRPr="00A11EB8">
        <w:rPr>
          <w:color w:val="auto"/>
          <w:lang w:val="es-PE"/>
        </w:rPr>
        <w:t>L.26;</w:t>
      </w:r>
      <w:r w:rsidRPr="00A11EB8">
        <w:rPr>
          <w:color w:val="auto"/>
          <w:lang w:val="es-PE"/>
        </w:rPr>
        <w:t xml:space="preserve"> IEC: 60794-4-20, 61300-3-25; </w:t>
      </w:r>
      <w:r w:rsidRPr="00A11EB8">
        <w:rPr>
          <w:color w:val="auto"/>
          <w:lang w:val="es-PE"/>
        </w:rPr>
        <w:lastRenderedPageBreak/>
        <w:t xml:space="preserve">IEEE: </w:t>
      </w:r>
      <w:r w:rsidR="00AE393D" w:rsidRPr="00A11EB8">
        <w:rPr>
          <w:color w:val="auto"/>
          <w:lang w:val="es-PE"/>
        </w:rPr>
        <w:t>P1222,</w:t>
      </w:r>
      <w:r w:rsidR="00DA2746" w:rsidRPr="00A11EB8">
        <w:rPr>
          <w:color w:val="auto"/>
          <w:lang w:val="es-PE"/>
        </w:rPr>
        <w:t xml:space="preserve"> TIA</w:t>
      </w:r>
      <w:r w:rsidRPr="00A11EB8">
        <w:rPr>
          <w:color w:val="auto"/>
          <w:lang w:val="es-PE"/>
        </w:rPr>
        <w:t>: 526-7, 455-61; entre otros.</w:t>
      </w:r>
    </w:p>
    <w:p w14:paraId="6CE4BF0B" w14:textId="77777777" w:rsidR="00935435" w:rsidRPr="00A11EB8" w:rsidRDefault="00935435" w:rsidP="00452C15">
      <w:pPr>
        <w:pStyle w:val="Ttulo2"/>
        <w:keepNext w:val="0"/>
        <w:keepLines w:val="0"/>
        <w:widowControl w:val="0"/>
        <w:rPr>
          <w:color w:val="auto"/>
          <w:lang w:val="es-PE"/>
        </w:rPr>
      </w:pPr>
      <w:r w:rsidRPr="00A11EB8">
        <w:rPr>
          <w:color w:val="auto"/>
          <w:lang w:val="es-PE"/>
        </w:rPr>
        <w:t>El CONTRATADO es responsable de cumplir con la normativa aplicable a la construcción tanto del ámbito local, regional y nacional, especialmente lo indicado en el Reglamento Nacional de Edificaciones y Código Nacional de Electricidad vigentes.</w:t>
      </w:r>
    </w:p>
    <w:p w14:paraId="1E81FAD1" w14:textId="77777777" w:rsidR="00A83DA1" w:rsidRPr="00A11EB8" w:rsidRDefault="00A83DA1" w:rsidP="00452C15">
      <w:pPr>
        <w:pStyle w:val="Ttulo2"/>
        <w:keepNext w:val="0"/>
        <w:keepLines w:val="0"/>
        <w:widowControl w:val="0"/>
        <w:rPr>
          <w:color w:val="auto"/>
          <w:lang w:val="es-PE"/>
        </w:rPr>
      </w:pPr>
      <w:r w:rsidRPr="00A11EB8">
        <w:rPr>
          <w:color w:val="auto"/>
          <w:lang w:val="es-PE"/>
        </w:rPr>
        <w:t xml:space="preserve">El CONTRATADO realizará las gestiones </w:t>
      </w:r>
      <w:r w:rsidR="00FB2978" w:rsidRPr="00A11EB8">
        <w:rPr>
          <w:color w:val="auto"/>
          <w:lang w:val="es-PE"/>
        </w:rPr>
        <w:t xml:space="preserve">necesarias </w:t>
      </w:r>
      <w:r w:rsidRPr="00A11EB8">
        <w:rPr>
          <w:color w:val="auto"/>
          <w:lang w:val="es-PE"/>
        </w:rPr>
        <w:t>para obtener servidumbres y permisos de uso de privados, de las autoridades locales, regionales, nacionales, o de cualquier otra autoridad competente, requeridos para la construcción de la RED DE TRANSPORTE durante la ETAPA DE INSTALACIÓN.</w:t>
      </w:r>
    </w:p>
    <w:p w14:paraId="7B7FD41A" w14:textId="77777777" w:rsidR="00935435" w:rsidRPr="00A11EB8" w:rsidRDefault="00935435" w:rsidP="00452C15">
      <w:pPr>
        <w:pStyle w:val="Ttulo2"/>
        <w:keepNext w:val="0"/>
        <w:keepLines w:val="0"/>
        <w:widowControl w:val="0"/>
        <w:rPr>
          <w:color w:val="auto"/>
          <w:lang w:val="es-PE"/>
        </w:rPr>
      </w:pPr>
      <w:r w:rsidRPr="00A11EB8">
        <w:rPr>
          <w:color w:val="auto"/>
          <w:lang w:val="es-PE"/>
        </w:rPr>
        <w:t>El CONTRATADO es responsable de diseñ</w:t>
      </w:r>
      <w:r w:rsidR="00711D2E" w:rsidRPr="00A11EB8">
        <w:rPr>
          <w:color w:val="auto"/>
          <w:lang w:val="es-PE"/>
        </w:rPr>
        <w:t>ar</w:t>
      </w:r>
      <w:r w:rsidRPr="00A11EB8">
        <w:rPr>
          <w:color w:val="auto"/>
          <w:lang w:val="es-PE"/>
        </w:rPr>
        <w:t xml:space="preserve"> la RED DE TRANSPORTE con las facilidades que permitan </w:t>
      </w:r>
      <w:r w:rsidR="00496563" w:rsidRPr="00A11EB8">
        <w:rPr>
          <w:color w:val="auto"/>
          <w:lang w:val="es-PE"/>
        </w:rPr>
        <w:t>que</w:t>
      </w:r>
      <w:r w:rsidRPr="00A11EB8">
        <w:rPr>
          <w:color w:val="auto"/>
          <w:lang w:val="es-PE"/>
        </w:rPr>
        <w:t xml:space="preserve"> la infraestructura de telecomunicaciones a ser implementada</w:t>
      </w:r>
      <w:r w:rsidR="00496563" w:rsidRPr="00A11EB8">
        <w:rPr>
          <w:color w:val="auto"/>
          <w:lang w:val="es-PE"/>
        </w:rPr>
        <w:t>, pueda ser compartida con otros concesionarios de servicios públicos de telecomunicaciones</w:t>
      </w:r>
      <w:r w:rsidRPr="00A11EB8">
        <w:rPr>
          <w:color w:val="auto"/>
          <w:lang w:val="es-PE"/>
        </w:rPr>
        <w:t>.</w:t>
      </w:r>
    </w:p>
    <w:p w14:paraId="71F8E1C7" w14:textId="5358DEA9" w:rsidR="00935435" w:rsidRPr="00A11EB8" w:rsidRDefault="00935435" w:rsidP="00452C15">
      <w:pPr>
        <w:pStyle w:val="Ttulo2"/>
        <w:keepNext w:val="0"/>
        <w:keepLines w:val="0"/>
        <w:widowControl w:val="0"/>
        <w:rPr>
          <w:color w:val="auto"/>
          <w:lang w:val="es-PE"/>
        </w:rPr>
      </w:pPr>
      <w:r w:rsidRPr="00A11EB8">
        <w:rPr>
          <w:color w:val="auto"/>
          <w:lang w:val="es-PE"/>
        </w:rPr>
        <w:t xml:space="preserve">El CONTRATADO es responsable de adquirir y efectuar el saneamiento físico legal de todos los terrenos o lotes necesarios para </w:t>
      </w:r>
      <w:r w:rsidR="00825984" w:rsidRPr="00A11EB8">
        <w:rPr>
          <w:color w:val="auto"/>
          <w:lang w:val="es-PE"/>
        </w:rPr>
        <w:t xml:space="preserve">construcción de Nodos, </w:t>
      </w:r>
      <w:r w:rsidRPr="00A11EB8">
        <w:rPr>
          <w:color w:val="auto"/>
          <w:lang w:val="es-PE"/>
        </w:rPr>
        <w:t>CENTROS DE MANTENIMIENTO</w:t>
      </w:r>
      <w:r w:rsidR="00825984" w:rsidRPr="00A11EB8">
        <w:rPr>
          <w:color w:val="auto"/>
          <w:lang w:val="es-PE"/>
        </w:rPr>
        <w:t xml:space="preserve"> y</w:t>
      </w:r>
      <w:r w:rsidRPr="00A11EB8">
        <w:rPr>
          <w:color w:val="auto"/>
          <w:lang w:val="es-PE"/>
        </w:rPr>
        <w:t xml:space="preserve"> NOC de la RED DE TRANSPORTE</w:t>
      </w:r>
      <w:r w:rsidR="00A33EFF" w:rsidRPr="00A11EB8">
        <w:rPr>
          <w:color w:val="auto"/>
          <w:lang w:val="es-PE"/>
        </w:rPr>
        <w:t xml:space="preserve"> conforme las condiciones y procedimientos establecidos en el Apéndice Nº 5 del presente Anexo: “Procedimiento de Adquisición de Terrenos”</w:t>
      </w:r>
      <w:r w:rsidRPr="00A11EB8">
        <w:rPr>
          <w:color w:val="auto"/>
          <w:lang w:val="es-PE"/>
        </w:rPr>
        <w:t xml:space="preserve">. </w:t>
      </w:r>
    </w:p>
    <w:p w14:paraId="73FA84B4" w14:textId="77777777" w:rsidR="00935435" w:rsidRPr="00A11EB8" w:rsidRDefault="00935435" w:rsidP="00452C15">
      <w:pPr>
        <w:pStyle w:val="Ttulo2"/>
        <w:keepNext w:val="0"/>
        <w:keepLines w:val="0"/>
        <w:widowControl w:val="0"/>
        <w:rPr>
          <w:color w:val="auto"/>
          <w:lang w:val="es-PE"/>
        </w:rPr>
      </w:pPr>
      <w:r w:rsidRPr="00A11EB8">
        <w:rPr>
          <w:color w:val="auto"/>
          <w:lang w:val="es-PE"/>
        </w:rPr>
        <w:t xml:space="preserve">El CONTRATADO debe cumplir con </w:t>
      </w:r>
      <w:r w:rsidR="004317A3" w:rsidRPr="00A11EB8">
        <w:rPr>
          <w:color w:val="auto"/>
          <w:lang w:val="es-PE"/>
        </w:rPr>
        <w:t xml:space="preserve">la Ley de Seguridad y Salud en el Trabajo, y </w:t>
      </w:r>
      <w:r w:rsidRPr="00A11EB8">
        <w:rPr>
          <w:color w:val="auto"/>
          <w:lang w:val="es-PE"/>
        </w:rPr>
        <w:t>las mejores prácticas de la industria para garantizar la seguridad e integridad de todos los bienes y personas asociados a la construcción de la RED DE TRANSPORTE.</w:t>
      </w:r>
    </w:p>
    <w:p w14:paraId="64A84A47" w14:textId="77777777" w:rsidR="00935435" w:rsidRPr="00A11EB8" w:rsidRDefault="00935435" w:rsidP="00452C15">
      <w:pPr>
        <w:pStyle w:val="Ttulo1"/>
        <w:keepNext w:val="0"/>
        <w:keepLines w:val="0"/>
        <w:widowControl w:val="0"/>
        <w:rPr>
          <w:b/>
          <w:color w:val="auto"/>
          <w:lang w:val="es-PE"/>
        </w:rPr>
      </w:pPr>
      <w:r w:rsidRPr="00A11EB8">
        <w:rPr>
          <w:b/>
          <w:color w:val="auto"/>
          <w:lang w:val="es-PE"/>
        </w:rPr>
        <w:t>RED DE FIBRA ÓPTICA</w:t>
      </w:r>
    </w:p>
    <w:p w14:paraId="27366DB8"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DISPOSICIONES GENERALES</w:t>
      </w:r>
    </w:p>
    <w:p w14:paraId="6E1C0335" w14:textId="77777777" w:rsidR="00935435" w:rsidRPr="00A11EB8" w:rsidRDefault="00935435" w:rsidP="00452C15">
      <w:pPr>
        <w:pStyle w:val="Ttulo3"/>
        <w:keepNext w:val="0"/>
        <w:keepLines w:val="0"/>
        <w:widowControl w:val="0"/>
        <w:numPr>
          <w:ilvl w:val="0"/>
          <w:numId w:val="0"/>
        </w:numPr>
        <w:ind w:left="567"/>
        <w:rPr>
          <w:color w:val="auto"/>
          <w:lang w:val="es-PE"/>
        </w:rPr>
      </w:pPr>
      <w:r w:rsidRPr="00A11EB8">
        <w:rPr>
          <w:color w:val="auto"/>
          <w:lang w:val="es-PE"/>
        </w:rPr>
        <w:t>El CONTRATADO debe adquirir los cables de fibra óptica de fabricantes, quienes deberán acreditar lo siguiente:</w:t>
      </w:r>
    </w:p>
    <w:p w14:paraId="43B40084" w14:textId="77777777" w:rsidR="00935435" w:rsidRPr="00A11EB8" w:rsidRDefault="00935435" w:rsidP="00452C15">
      <w:pPr>
        <w:pStyle w:val="Ttulo3"/>
        <w:keepNext w:val="0"/>
        <w:keepLines w:val="0"/>
        <w:widowControl w:val="0"/>
        <w:rPr>
          <w:color w:val="auto"/>
          <w:lang w:val="es-PE"/>
        </w:rPr>
      </w:pPr>
      <w:r w:rsidRPr="00A11EB8">
        <w:rPr>
          <w:color w:val="auto"/>
          <w:lang w:val="es-PE"/>
        </w:rPr>
        <w:t>Estar dedicado a la fabricación de cables de fibra óptica de alta calidad por un mínimo de diez (10) años.</w:t>
      </w:r>
      <w:r w:rsidR="008035FD" w:rsidRPr="00A11EB8">
        <w:rPr>
          <w:color w:val="auto"/>
          <w:lang w:val="es-PE"/>
        </w:rPr>
        <w:t xml:space="preserve"> En caso de optarse por un proveedor que adquiera los hilos de fibra óptica de otro fabricante, este último deberá cumplir también con la misma condición.</w:t>
      </w:r>
    </w:p>
    <w:p w14:paraId="6B848FF5" w14:textId="1B5C303D" w:rsidR="00935435" w:rsidRPr="00A11EB8" w:rsidRDefault="00935435" w:rsidP="008C73F6">
      <w:pPr>
        <w:pStyle w:val="Ttulo3"/>
        <w:rPr>
          <w:color w:val="auto"/>
          <w:lang w:val="es-PE"/>
        </w:rPr>
      </w:pPr>
      <w:r w:rsidRPr="00A11EB8">
        <w:rPr>
          <w:color w:val="auto"/>
          <w:lang w:val="es-PE"/>
        </w:rPr>
        <w:t>Contar con un distribuidor local autorizado para sostener un stock en el país.</w:t>
      </w:r>
      <w:r w:rsidR="00040C79" w:rsidRPr="003939C5">
        <w:rPr>
          <w:b/>
          <w:i/>
          <w:color w:val="auto"/>
          <w:lang w:val="es-PE"/>
        </w:rPr>
        <w:t xml:space="preserve"> En caso de no contar con dicho distribuidor local, el CONTRATADO deberá asegurar un stock en su almacén.</w:t>
      </w:r>
      <w:r w:rsidR="003939C5">
        <w:rPr>
          <w:rStyle w:val="Refdenotaalpie"/>
          <w:b/>
          <w:i/>
          <w:color w:val="auto"/>
          <w:lang w:val="es-PE"/>
        </w:rPr>
        <w:footnoteReference w:id="2"/>
      </w:r>
    </w:p>
    <w:p w14:paraId="57939932" w14:textId="77777777" w:rsidR="00935435" w:rsidRPr="00A11EB8" w:rsidRDefault="00935435" w:rsidP="00452C15">
      <w:pPr>
        <w:pStyle w:val="Ttulo3"/>
        <w:keepNext w:val="0"/>
        <w:keepLines w:val="0"/>
        <w:widowControl w:val="0"/>
        <w:rPr>
          <w:color w:val="auto"/>
          <w:lang w:val="es-PE"/>
        </w:rPr>
      </w:pPr>
      <w:r w:rsidRPr="00A11EB8">
        <w:rPr>
          <w:color w:val="auto"/>
          <w:lang w:val="es-PE"/>
        </w:rPr>
        <w:t>Tener capacidad de producir un mínimo de veinticinco mil (25,000) km de cable de fibra óptica por año.</w:t>
      </w:r>
    </w:p>
    <w:p w14:paraId="54690248" w14:textId="77777777" w:rsidR="00935435" w:rsidRPr="00A11EB8" w:rsidRDefault="00935435" w:rsidP="00452C15">
      <w:pPr>
        <w:pStyle w:val="Ttulo3"/>
        <w:keepNext w:val="0"/>
        <w:keepLines w:val="0"/>
        <w:widowControl w:val="0"/>
        <w:rPr>
          <w:color w:val="auto"/>
          <w:lang w:val="es-PE"/>
        </w:rPr>
      </w:pPr>
      <w:r w:rsidRPr="00A11EB8">
        <w:rPr>
          <w:color w:val="auto"/>
          <w:lang w:val="es-PE"/>
        </w:rPr>
        <w:t>Poseer certificación ISO 9001 y TL9000 (Sistema de Gestión de Calidad).</w:t>
      </w:r>
      <w:r w:rsidR="008035FD" w:rsidRPr="00A11EB8">
        <w:rPr>
          <w:color w:val="auto"/>
          <w:lang w:val="es-PE"/>
        </w:rPr>
        <w:t xml:space="preserve"> Este requisito también aplica al fabricante de hilos de fibra óptica en caso éstos no sean fabricados por el proveedor del cable.</w:t>
      </w:r>
    </w:p>
    <w:p w14:paraId="5B896C4E"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Contar con certificación que garantice que las materias primas que componen los productos que suministran están libres de sustancias peligrosas listadas </w:t>
      </w:r>
      <w:r w:rsidRPr="00A11EB8">
        <w:rPr>
          <w:color w:val="auto"/>
          <w:lang w:val="es-PE"/>
        </w:rPr>
        <w:lastRenderedPageBreak/>
        <w:t>en la ROHS</w:t>
      </w:r>
      <w:r w:rsidR="00CF2999" w:rsidRPr="00A11EB8">
        <w:rPr>
          <w:color w:val="auto"/>
          <w:vertAlign w:val="superscript"/>
          <w:lang w:val="es-PE"/>
        </w:rPr>
        <w:footnoteReference w:id="3"/>
      </w:r>
      <w:r w:rsidRPr="00A11EB8">
        <w:rPr>
          <w:color w:val="auto"/>
          <w:lang w:val="es-PE"/>
        </w:rPr>
        <w:t>.</w:t>
      </w:r>
    </w:p>
    <w:p w14:paraId="420CD89C" w14:textId="2C4EE43A" w:rsidR="00935435" w:rsidRPr="00A11EB8" w:rsidRDefault="00935435" w:rsidP="00452C15">
      <w:pPr>
        <w:pStyle w:val="Ttulo2"/>
        <w:keepNext w:val="0"/>
        <w:keepLines w:val="0"/>
        <w:widowControl w:val="0"/>
        <w:rPr>
          <w:b/>
          <w:color w:val="auto"/>
          <w:lang w:val="es-PE"/>
        </w:rPr>
      </w:pPr>
      <w:r w:rsidRPr="00A11EB8">
        <w:rPr>
          <w:b/>
          <w:color w:val="auto"/>
          <w:lang w:val="es-PE"/>
        </w:rPr>
        <w:t>DISEÑO DE LA RED DE FIBRA ÓPTICA</w:t>
      </w:r>
    </w:p>
    <w:p w14:paraId="01DE9E36" w14:textId="50E8043D" w:rsidR="00A14F14" w:rsidRPr="00A11EB8" w:rsidRDefault="0016753E" w:rsidP="003C1D80">
      <w:pPr>
        <w:pStyle w:val="Ttulo3"/>
        <w:keepNext w:val="0"/>
        <w:keepLines w:val="0"/>
        <w:widowControl w:val="0"/>
        <w:rPr>
          <w:color w:val="auto"/>
          <w:lang w:val="es-PE"/>
        </w:rPr>
      </w:pPr>
      <w:r w:rsidRPr="00A11EB8">
        <w:rPr>
          <w:color w:val="auto"/>
          <w:lang w:val="es-PE"/>
        </w:rPr>
        <w:t xml:space="preserve">El CONTRATADO deberá implementar la RED DE TRANSPORTE con mecanismos de redundancia: formando anillos lógicos y anillos físicos por rutas diversas, estableciendo rutas virtuales hacia dos (02) Nodos de Agregación distintos (de ser posible). EL CONTRATADO se obliga a implementar por lo menos </w:t>
      </w:r>
      <w:r w:rsidR="00A730B6" w:rsidRPr="00A11EB8">
        <w:rPr>
          <w:color w:val="auto"/>
          <w:lang w:val="es-PE"/>
        </w:rPr>
        <w:t xml:space="preserve">los </w:t>
      </w:r>
      <w:r w:rsidRPr="00A11EB8">
        <w:rPr>
          <w:color w:val="auto"/>
          <w:lang w:val="es-PE"/>
        </w:rPr>
        <w:t xml:space="preserve">anillos físicos </w:t>
      </w:r>
      <w:r w:rsidR="00A730B6" w:rsidRPr="00A11EB8">
        <w:rPr>
          <w:color w:val="auto"/>
          <w:lang w:val="es-PE"/>
        </w:rPr>
        <w:t xml:space="preserve">y cantidad de </w:t>
      </w:r>
      <w:r w:rsidR="00D41AF6" w:rsidRPr="00A11EB8">
        <w:rPr>
          <w:color w:val="auto"/>
          <w:lang w:val="es-PE"/>
        </w:rPr>
        <w:t>N</w:t>
      </w:r>
      <w:r w:rsidRPr="00A11EB8">
        <w:rPr>
          <w:color w:val="auto"/>
          <w:lang w:val="es-PE"/>
        </w:rPr>
        <w:t xml:space="preserve">odos </w:t>
      </w:r>
      <w:r w:rsidR="00A730B6" w:rsidRPr="00A11EB8">
        <w:rPr>
          <w:color w:val="auto"/>
          <w:lang w:val="es-PE"/>
        </w:rPr>
        <w:t xml:space="preserve">presentados en el </w:t>
      </w:r>
      <w:r w:rsidR="00D41AF6" w:rsidRPr="00A11EB8">
        <w:rPr>
          <w:color w:val="auto"/>
          <w:lang w:val="es-PE"/>
        </w:rPr>
        <w:t>Apéndice N° 1-B: Listado de N</w:t>
      </w:r>
      <w:r w:rsidRPr="00A11EB8">
        <w:rPr>
          <w:color w:val="auto"/>
          <w:lang w:val="es-PE"/>
        </w:rPr>
        <w:t>odos ópticos con redundancia física por rutas diversas, de modo que se obtenga la latencia indicada en el numeral 7.1.2, considerando protocolos con tiempos de convergencia flexibles y eficientes.</w:t>
      </w:r>
    </w:p>
    <w:p w14:paraId="5468204F" w14:textId="1003142F" w:rsidR="007C0D8C" w:rsidRPr="00A11EB8" w:rsidRDefault="007C0D8C" w:rsidP="00452C15">
      <w:pPr>
        <w:pStyle w:val="Ttulo3"/>
        <w:keepNext w:val="0"/>
        <w:keepLines w:val="0"/>
        <w:widowControl w:val="0"/>
        <w:rPr>
          <w:color w:val="auto"/>
          <w:lang w:val="es-PE"/>
        </w:rPr>
      </w:pPr>
      <w:r w:rsidRPr="00A11EB8">
        <w:rPr>
          <w:color w:val="auto"/>
          <w:lang w:val="es-PE"/>
        </w:rPr>
        <w:t>Para la implementación de la red de fibra óptica, el CONTRATADO podrá utilizar la infraestructura de soporte y las rutas indicadas en el Apéndice Nº</w:t>
      </w:r>
      <w:r w:rsidR="0059667E" w:rsidRPr="00A11EB8">
        <w:rPr>
          <w:color w:val="auto"/>
          <w:lang w:val="es-PE"/>
        </w:rPr>
        <w:t xml:space="preserve"> 1-</w:t>
      </w:r>
      <w:r w:rsidR="00C5383D" w:rsidRPr="00A11EB8">
        <w:rPr>
          <w:color w:val="auto"/>
          <w:lang w:val="es-PE"/>
        </w:rPr>
        <w:t>C</w:t>
      </w:r>
      <w:r w:rsidR="0059667E" w:rsidRPr="00A11EB8">
        <w:rPr>
          <w:color w:val="auto"/>
          <w:lang w:val="es-PE"/>
        </w:rPr>
        <w:t xml:space="preserve"> </w:t>
      </w:r>
      <w:r w:rsidR="00C5383D" w:rsidRPr="00A11EB8">
        <w:rPr>
          <w:color w:val="auto"/>
          <w:lang w:val="es-PE"/>
        </w:rPr>
        <w:t>“</w:t>
      </w:r>
      <w:r w:rsidR="00C5383D" w:rsidRPr="00A11EB8">
        <w:rPr>
          <w:rFonts w:cs="Arial"/>
          <w:color w:val="auto"/>
          <w:szCs w:val="22"/>
          <w:lang w:val="es-PE"/>
        </w:rPr>
        <w:t>Dia</w:t>
      </w:r>
      <w:r w:rsidR="00D41AF6" w:rsidRPr="00A11EB8">
        <w:rPr>
          <w:rFonts w:cs="Arial"/>
          <w:color w:val="auto"/>
          <w:szCs w:val="22"/>
          <w:lang w:val="es-PE"/>
        </w:rPr>
        <w:t>grama de la red de transporte, N</w:t>
      </w:r>
      <w:r w:rsidR="00C5383D" w:rsidRPr="00A11EB8">
        <w:rPr>
          <w:rFonts w:cs="Arial"/>
          <w:color w:val="auto"/>
          <w:szCs w:val="22"/>
          <w:lang w:val="es-PE"/>
        </w:rPr>
        <w:t>odos de infraestructura de soporte</w:t>
      </w:r>
      <w:r w:rsidR="00C66DDC" w:rsidRPr="00A11EB8">
        <w:rPr>
          <w:rFonts w:cs="Arial"/>
          <w:color w:val="auto"/>
          <w:szCs w:val="22"/>
          <w:lang w:val="es-PE"/>
        </w:rPr>
        <w:t xml:space="preserve">” </w:t>
      </w:r>
      <w:r w:rsidR="001C78A8" w:rsidRPr="00A11EB8">
        <w:rPr>
          <w:color w:val="auto"/>
          <w:lang w:val="es-PE"/>
        </w:rPr>
        <w:t>o</w:t>
      </w:r>
      <w:r w:rsidR="00150F1D" w:rsidRPr="00A11EB8">
        <w:rPr>
          <w:color w:val="auto"/>
          <w:lang w:val="es-PE"/>
        </w:rPr>
        <w:t xml:space="preserve"> </w:t>
      </w:r>
      <w:r w:rsidRPr="00A11EB8">
        <w:rPr>
          <w:color w:val="auto"/>
          <w:lang w:val="es-PE"/>
        </w:rPr>
        <w:t xml:space="preserve">proponer </w:t>
      </w:r>
      <w:r w:rsidR="009B28DE" w:rsidRPr="00A11EB8">
        <w:rPr>
          <w:color w:val="auto"/>
          <w:lang w:val="es-PE"/>
        </w:rPr>
        <w:t>otra</w:t>
      </w:r>
      <w:r w:rsidR="00150F1D" w:rsidRPr="00A11EB8">
        <w:rPr>
          <w:color w:val="auto"/>
          <w:lang w:val="es-PE"/>
        </w:rPr>
        <w:t xml:space="preserve"> alternativ</w:t>
      </w:r>
      <w:r w:rsidR="009B28DE" w:rsidRPr="00A11EB8">
        <w:rPr>
          <w:color w:val="auto"/>
          <w:lang w:val="es-PE"/>
        </w:rPr>
        <w:t>a,</w:t>
      </w:r>
      <w:r w:rsidR="00150F1D" w:rsidRPr="00A11EB8">
        <w:rPr>
          <w:color w:val="auto"/>
          <w:lang w:val="es-PE"/>
        </w:rPr>
        <w:t xml:space="preserve"> </w:t>
      </w:r>
      <w:r w:rsidR="009B28DE" w:rsidRPr="00A11EB8">
        <w:rPr>
          <w:color w:val="auto"/>
          <w:lang w:val="es-PE"/>
        </w:rPr>
        <w:t>la</w:t>
      </w:r>
      <w:r w:rsidR="00150F1D" w:rsidRPr="00A11EB8">
        <w:rPr>
          <w:color w:val="auto"/>
          <w:lang w:val="es-PE"/>
        </w:rPr>
        <w:t xml:space="preserve"> cual será evaluad</w:t>
      </w:r>
      <w:r w:rsidR="009B28DE" w:rsidRPr="00A11EB8">
        <w:rPr>
          <w:color w:val="auto"/>
          <w:lang w:val="es-PE"/>
        </w:rPr>
        <w:t>a</w:t>
      </w:r>
      <w:r w:rsidR="00150F1D" w:rsidRPr="00A11EB8">
        <w:rPr>
          <w:color w:val="auto"/>
          <w:lang w:val="es-PE"/>
        </w:rPr>
        <w:t xml:space="preserve"> y aprobad</w:t>
      </w:r>
      <w:r w:rsidR="009B28DE" w:rsidRPr="00A11EB8">
        <w:rPr>
          <w:color w:val="auto"/>
          <w:lang w:val="es-PE"/>
        </w:rPr>
        <w:t>a</w:t>
      </w:r>
      <w:r w:rsidR="00150F1D" w:rsidRPr="00A11EB8">
        <w:rPr>
          <w:color w:val="auto"/>
          <w:lang w:val="es-PE"/>
        </w:rPr>
        <w:t xml:space="preserve"> por el FITEL</w:t>
      </w:r>
      <w:r w:rsidR="00291DCF" w:rsidRPr="00A11EB8">
        <w:rPr>
          <w:color w:val="auto"/>
          <w:lang w:val="es-PE"/>
        </w:rPr>
        <w:t>. Cabe señalar que el FITEL no aprobará propuestas de modificación que incluyan solicitudes de</w:t>
      </w:r>
      <w:r w:rsidR="009B28DE" w:rsidRPr="00A11EB8">
        <w:rPr>
          <w:color w:val="auto"/>
          <w:lang w:val="es-PE"/>
        </w:rPr>
        <w:t xml:space="preserve"> mayor financiamiento</w:t>
      </w:r>
      <w:r w:rsidR="00150F1D" w:rsidRPr="00A11EB8">
        <w:rPr>
          <w:color w:val="auto"/>
          <w:lang w:val="es-PE"/>
        </w:rPr>
        <w:t>.</w:t>
      </w:r>
      <w:r w:rsidRPr="00A11EB8">
        <w:rPr>
          <w:color w:val="auto"/>
          <w:lang w:val="es-PE"/>
        </w:rPr>
        <w:t xml:space="preserve"> </w:t>
      </w:r>
    </w:p>
    <w:p w14:paraId="39AC545D"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debe realizar </w:t>
      </w:r>
      <w:r w:rsidR="00267C48" w:rsidRPr="00A11EB8">
        <w:rPr>
          <w:color w:val="auto"/>
          <w:lang w:val="es-PE"/>
        </w:rPr>
        <w:t>los estudios de Ingeniería que sustenten el diseño e implementación</w:t>
      </w:r>
      <w:r w:rsidRPr="00A11EB8">
        <w:rPr>
          <w:color w:val="auto"/>
          <w:lang w:val="es-PE"/>
        </w:rPr>
        <w:t xml:space="preserve"> del </w:t>
      </w:r>
      <w:proofErr w:type="spellStart"/>
      <w:r w:rsidRPr="00A11EB8">
        <w:rPr>
          <w:color w:val="auto"/>
          <w:lang w:val="es-PE"/>
        </w:rPr>
        <w:t>backbone</w:t>
      </w:r>
      <w:proofErr w:type="spellEnd"/>
      <w:r w:rsidRPr="00A11EB8">
        <w:rPr>
          <w:color w:val="auto"/>
          <w:lang w:val="es-PE"/>
        </w:rPr>
        <w:t xml:space="preserve"> de fibra, el cual incluirá:</w:t>
      </w:r>
    </w:p>
    <w:p w14:paraId="232D4037" w14:textId="113B6071" w:rsidR="00693C14" w:rsidRPr="00A11EB8" w:rsidRDefault="00693C14" w:rsidP="00452C15">
      <w:pPr>
        <w:pStyle w:val="Ttulo4"/>
        <w:keepNext w:val="0"/>
        <w:keepLines w:val="0"/>
        <w:widowControl w:val="0"/>
        <w:rPr>
          <w:color w:val="auto"/>
          <w:lang w:val="es-PE"/>
        </w:rPr>
      </w:pPr>
      <w:r w:rsidRPr="00A11EB8">
        <w:rPr>
          <w:color w:val="auto"/>
          <w:lang w:val="es-PE"/>
        </w:rPr>
        <w:t xml:space="preserve">Estudios técnicos y cálculos mecánicos de los cables de fibra óptica, </w:t>
      </w:r>
      <w:r w:rsidR="00BD15DC" w:rsidRPr="00A11EB8">
        <w:rPr>
          <w:color w:val="auto"/>
          <w:lang w:val="es-PE"/>
        </w:rPr>
        <w:t xml:space="preserve">según las </w:t>
      </w:r>
      <w:r w:rsidRPr="00A11EB8">
        <w:rPr>
          <w:color w:val="auto"/>
          <w:lang w:val="es-PE"/>
        </w:rPr>
        <w:t>zonas de carga establecidas en el Código Nacional de Electricidad</w:t>
      </w:r>
      <w:r w:rsidR="0041634A" w:rsidRPr="00A11EB8">
        <w:rPr>
          <w:color w:val="auto"/>
          <w:lang w:val="es-PE"/>
        </w:rPr>
        <w:t xml:space="preserve"> </w:t>
      </w:r>
      <w:r w:rsidR="00BD15DC" w:rsidRPr="00A11EB8">
        <w:rPr>
          <w:color w:val="auto"/>
          <w:lang w:val="es-PE"/>
        </w:rPr>
        <w:t>(</w:t>
      </w:r>
      <w:r w:rsidRPr="00A11EB8">
        <w:rPr>
          <w:color w:val="auto"/>
          <w:lang w:val="es-PE"/>
        </w:rPr>
        <w:t>Suministro 2011</w:t>
      </w:r>
      <w:r w:rsidR="00BD15DC" w:rsidRPr="00A11EB8">
        <w:rPr>
          <w:color w:val="auto"/>
          <w:lang w:val="es-PE"/>
        </w:rPr>
        <w:t>)</w:t>
      </w:r>
      <w:r w:rsidRPr="00A11EB8">
        <w:rPr>
          <w:color w:val="auto"/>
          <w:lang w:val="es-PE"/>
        </w:rPr>
        <w:t xml:space="preserve">. </w:t>
      </w:r>
    </w:p>
    <w:p w14:paraId="1A053BF3" w14:textId="78657581" w:rsidR="00693C14" w:rsidRPr="00A11EB8" w:rsidRDefault="00935435" w:rsidP="00452C15">
      <w:pPr>
        <w:pStyle w:val="Ttulo4"/>
        <w:keepNext w:val="0"/>
        <w:keepLines w:val="0"/>
        <w:widowControl w:val="0"/>
        <w:rPr>
          <w:color w:val="auto"/>
          <w:lang w:val="es-PE"/>
        </w:rPr>
      </w:pPr>
      <w:r w:rsidRPr="00A11EB8">
        <w:rPr>
          <w:color w:val="auto"/>
          <w:lang w:val="es-PE"/>
        </w:rPr>
        <w:t>Estudios técnicos</w:t>
      </w:r>
      <w:r w:rsidR="00693C14" w:rsidRPr="00A11EB8">
        <w:rPr>
          <w:color w:val="auto"/>
          <w:lang w:val="es-PE"/>
        </w:rPr>
        <w:t xml:space="preserve"> campos eléctricos (Potencial Eléctrico Espacial y Gradiente de Potencial Eléctrico) que sustenten la clase de cubierta </w:t>
      </w:r>
      <w:r w:rsidR="00BD15DC" w:rsidRPr="00A11EB8">
        <w:rPr>
          <w:color w:val="auto"/>
          <w:lang w:val="es-PE"/>
        </w:rPr>
        <w:t>del cable de fibra óptica</w:t>
      </w:r>
      <w:r w:rsidR="004317A3" w:rsidRPr="00A11EB8">
        <w:rPr>
          <w:color w:val="auto"/>
          <w:lang w:val="es-PE"/>
        </w:rPr>
        <w:t xml:space="preserve"> a utilizar, </w:t>
      </w:r>
      <w:r w:rsidR="00BD15DC" w:rsidRPr="00A11EB8">
        <w:rPr>
          <w:color w:val="auto"/>
          <w:lang w:val="es-PE"/>
        </w:rPr>
        <w:t xml:space="preserve">a fin de </w:t>
      </w:r>
      <w:r w:rsidR="00693C14" w:rsidRPr="00A11EB8">
        <w:rPr>
          <w:color w:val="auto"/>
          <w:lang w:val="es-PE"/>
        </w:rPr>
        <w:t>evitar la formación de arco de banda seco (</w:t>
      </w:r>
      <w:proofErr w:type="spellStart"/>
      <w:r w:rsidR="00693C14" w:rsidRPr="00A11EB8">
        <w:rPr>
          <w:color w:val="auto"/>
          <w:lang w:val="es-PE"/>
        </w:rPr>
        <w:t>dry</w:t>
      </w:r>
      <w:proofErr w:type="spellEnd"/>
      <w:r w:rsidR="00693C14" w:rsidRPr="00A11EB8">
        <w:rPr>
          <w:color w:val="auto"/>
          <w:lang w:val="es-PE"/>
        </w:rPr>
        <w:t xml:space="preserve"> band </w:t>
      </w:r>
      <w:proofErr w:type="spellStart"/>
      <w:r w:rsidR="00693C14" w:rsidRPr="00A11EB8">
        <w:rPr>
          <w:color w:val="auto"/>
          <w:lang w:val="es-PE"/>
        </w:rPr>
        <w:t>arcing</w:t>
      </w:r>
      <w:proofErr w:type="spellEnd"/>
      <w:r w:rsidR="00693C14" w:rsidRPr="00A11EB8">
        <w:rPr>
          <w:color w:val="auto"/>
          <w:lang w:val="es-PE"/>
        </w:rPr>
        <w:t>) y la descarga corona</w:t>
      </w:r>
      <w:r w:rsidR="00BD15DC" w:rsidRPr="00A11EB8">
        <w:rPr>
          <w:color w:val="auto"/>
          <w:lang w:val="es-PE"/>
        </w:rPr>
        <w:t xml:space="preserve">, según lo indicado en </w:t>
      </w:r>
      <w:r w:rsidR="005B140F" w:rsidRPr="00A11EB8">
        <w:rPr>
          <w:color w:val="auto"/>
          <w:lang w:val="es-PE"/>
        </w:rPr>
        <w:t xml:space="preserve">la última versión del </w:t>
      </w:r>
      <w:r w:rsidR="00BD15DC" w:rsidRPr="00A11EB8">
        <w:rPr>
          <w:color w:val="auto"/>
          <w:lang w:val="es-PE"/>
        </w:rPr>
        <w:t>Estándar IEEE-1222.</w:t>
      </w:r>
    </w:p>
    <w:p w14:paraId="55D99512" w14:textId="77777777" w:rsidR="00935435" w:rsidRPr="00A11EB8" w:rsidRDefault="00935435" w:rsidP="00452C15">
      <w:pPr>
        <w:pStyle w:val="Ttulo4"/>
        <w:keepNext w:val="0"/>
        <w:keepLines w:val="0"/>
        <w:widowControl w:val="0"/>
        <w:rPr>
          <w:color w:val="auto"/>
          <w:lang w:val="es-PE"/>
        </w:rPr>
      </w:pPr>
      <w:r w:rsidRPr="00A11EB8">
        <w:rPr>
          <w:color w:val="auto"/>
          <w:lang w:val="es-PE"/>
        </w:rPr>
        <w:t>Especificaciones técnicas del t</w:t>
      </w:r>
      <w:r w:rsidR="00086097" w:rsidRPr="00A11EB8">
        <w:rPr>
          <w:color w:val="auto"/>
          <w:lang w:val="es-PE"/>
        </w:rPr>
        <w:t>ipo de fibra óptica y de cable.</w:t>
      </w:r>
    </w:p>
    <w:p w14:paraId="1738AB6F" w14:textId="37BD8BFF" w:rsidR="00744797" w:rsidRPr="00A11EB8" w:rsidRDefault="00744797" w:rsidP="00452C15">
      <w:pPr>
        <w:pStyle w:val="Ttulo4"/>
        <w:keepNext w:val="0"/>
        <w:keepLines w:val="0"/>
        <w:widowControl w:val="0"/>
        <w:rPr>
          <w:color w:val="auto"/>
          <w:lang w:val="es-PE"/>
        </w:rPr>
      </w:pPr>
      <w:r w:rsidRPr="00A11EB8">
        <w:rPr>
          <w:color w:val="auto"/>
          <w:lang w:val="es-PE"/>
        </w:rPr>
        <w:t xml:space="preserve">Cálculo de </w:t>
      </w:r>
      <w:r w:rsidR="00D41AF6" w:rsidRPr="00A11EB8">
        <w:rPr>
          <w:color w:val="auto"/>
          <w:lang w:val="es-PE"/>
        </w:rPr>
        <w:t>cantidad de fibras ópticas por N</w:t>
      </w:r>
      <w:r w:rsidRPr="00A11EB8">
        <w:rPr>
          <w:color w:val="auto"/>
          <w:lang w:val="es-PE"/>
        </w:rPr>
        <w:t>odo óptico.</w:t>
      </w:r>
    </w:p>
    <w:p w14:paraId="74157745"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longitud total y por enlaces del cable de fibra óptica y cantidad de vanos.</w:t>
      </w:r>
    </w:p>
    <w:p w14:paraId="768D89E0"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cantidad de empalmes por enlace y distancia de fibra óptica de reserva.</w:t>
      </w:r>
    </w:p>
    <w:p w14:paraId="2EEF414D"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cantidad de elementos de retención, suspensión y amortiguadores de viento por enlaces.</w:t>
      </w:r>
    </w:p>
    <w:p w14:paraId="08FC3201" w14:textId="1756CFA2" w:rsidR="00564583" w:rsidRPr="00A11EB8" w:rsidRDefault="00744797" w:rsidP="00452C15">
      <w:pPr>
        <w:pStyle w:val="Ttulo4"/>
        <w:keepNext w:val="0"/>
        <w:keepLines w:val="0"/>
        <w:widowControl w:val="0"/>
        <w:rPr>
          <w:color w:val="auto"/>
          <w:lang w:val="es-PE"/>
        </w:rPr>
      </w:pPr>
      <w:r w:rsidRPr="00A11EB8">
        <w:rPr>
          <w:color w:val="auto"/>
          <w:lang w:val="es-PE"/>
        </w:rPr>
        <w:t>Descripción detallada del método de instalación, que incluye adecuaciones de postes y torres, en caso de haberse realizado y el dimensionamiento de materiales.</w:t>
      </w:r>
    </w:p>
    <w:p w14:paraId="4E16FCCC" w14:textId="655833D9" w:rsidR="00744797" w:rsidRPr="00A11EB8" w:rsidRDefault="00744797" w:rsidP="00452C15">
      <w:pPr>
        <w:pStyle w:val="Ttulo3"/>
        <w:keepNext w:val="0"/>
        <w:keepLines w:val="0"/>
        <w:widowControl w:val="0"/>
        <w:rPr>
          <w:color w:val="auto"/>
          <w:lang w:val="es-PE"/>
        </w:rPr>
      </w:pPr>
      <w:r w:rsidRPr="00A11EB8">
        <w:rPr>
          <w:color w:val="auto"/>
          <w:lang w:val="es-PE"/>
        </w:rPr>
        <w:t xml:space="preserve">Al concluir los trabajos de tendido, terminaciones, empalmes, mediciones y puesta en funcionamiento del enlace de fibra óptica, se entregará como parte </w:t>
      </w:r>
      <w:r w:rsidRPr="00A11EB8">
        <w:rPr>
          <w:color w:val="auto"/>
          <w:lang w:val="es-PE"/>
        </w:rPr>
        <w:lastRenderedPageBreak/>
        <w:t>del EXPEDIENTE TÉCNICO</w:t>
      </w:r>
      <w:r w:rsidR="00EB5204" w:rsidRPr="00A11EB8">
        <w:rPr>
          <w:color w:val="auto"/>
          <w:lang w:val="es-PE"/>
        </w:rPr>
        <w:t xml:space="preserve"> (véase Apéndice N° 3 del presente Anexo)</w:t>
      </w:r>
      <w:r w:rsidRPr="00A11EB8">
        <w:rPr>
          <w:color w:val="auto"/>
          <w:lang w:val="es-PE"/>
        </w:rPr>
        <w:t>, tanto en físico como digital, la siguiente documentación:</w:t>
      </w:r>
    </w:p>
    <w:p w14:paraId="538694CF" w14:textId="457A882D" w:rsidR="00C42DD8" w:rsidRPr="00A11EB8" w:rsidRDefault="00C42DD8" w:rsidP="00452C15">
      <w:pPr>
        <w:pStyle w:val="Ttulo4"/>
        <w:keepNext w:val="0"/>
        <w:keepLines w:val="0"/>
        <w:widowControl w:val="0"/>
        <w:rPr>
          <w:color w:val="auto"/>
          <w:lang w:val="es-PE"/>
        </w:rPr>
      </w:pPr>
      <w:r w:rsidRPr="00A11EB8">
        <w:rPr>
          <w:color w:val="auto"/>
          <w:lang w:val="es-PE"/>
        </w:rPr>
        <w:t xml:space="preserve">Estudios y cálculos que sustentan el diseño de </w:t>
      </w:r>
      <w:proofErr w:type="spellStart"/>
      <w:r w:rsidRPr="00A11EB8">
        <w:rPr>
          <w:color w:val="auto"/>
          <w:lang w:val="es-PE"/>
        </w:rPr>
        <w:t>backbone</w:t>
      </w:r>
      <w:proofErr w:type="spellEnd"/>
      <w:r w:rsidRPr="00A11EB8">
        <w:rPr>
          <w:color w:val="auto"/>
          <w:lang w:val="es-PE"/>
        </w:rPr>
        <w:t xml:space="preserve"> de fibra óptica propuesto, de acuerdo con lo indicado en el numeral 2.2.3.</w:t>
      </w:r>
    </w:p>
    <w:p w14:paraId="62ECECEF" w14:textId="77777777" w:rsidR="00744797" w:rsidRPr="00A11EB8" w:rsidRDefault="00744797" w:rsidP="00452C15">
      <w:pPr>
        <w:pStyle w:val="Ttulo4"/>
        <w:keepNext w:val="0"/>
        <w:keepLines w:val="0"/>
        <w:widowControl w:val="0"/>
        <w:rPr>
          <w:color w:val="auto"/>
          <w:lang w:val="es-PE"/>
        </w:rPr>
      </w:pPr>
      <w:r w:rsidRPr="00A11EB8">
        <w:rPr>
          <w:color w:val="auto"/>
          <w:lang w:val="es-PE"/>
        </w:rPr>
        <w:t>Memoria Descriptiva.</w:t>
      </w:r>
    </w:p>
    <w:p w14:paraId="364A69F6" w14:textId="77777777" w:rsidR="00744797" w:rsidRPr="00A11EB8" w:rsidRDefault="00744797" w:rsidP="00452C15">
      <w:pPr>
        <w:pStyle w:val="Ttulo4"/>
        <w:keepNext w:val="0"/>
        <w:keepLines w:val="0"/>
        <w:widowControl w:val="0"/>
        <w:rPr>
          <w:color w:val="auto"/>
          <w:lang w:val="es-PE"/>
        </w:rPr>
      </w:pPr>
      <w:r w:rsidRPr="00A11EB8">
        <w:rPr>
          <w:color w:val="auto"/>
          <w:lang w:val="es-PE"/>
        </w:rPr>
        <w:t>Planos y Diagramas de instalación.</w:t>
      </w:r>
    </w:p>
    <w:p w14:paraId="5FCFD3BD" w14:textId="77777777" w:rsidR="00744797" w:rsidRPr="00A11EB8" w:rsidRDefault="00744797" w:rsidP="00452C15">
      <w:pPr>
        <w:pStyle w:val="Ttulo4"/>
        <w:keepNext w:val="0"/>
        <w:keepLines w:val="0"/>
        <w:widowControl w:val="0"/>
        <w:rPr>
          <w:color w:val="auto"/>
          <w:lang w:val="es-PE"/>
        </w:rPr>
      </w:pPr>
      <w:r w:rsidRPr="00A11EB8">
        <w:rPr>
          <w:color w:val="auto"/>
          <w:lang w:val="es-PE"/>
        </w:rPr>
        <w:t>Registro y reportes de mediciones ópticas.</w:t>
      </w:r>
    </w:p>
    <w:p w14:paraId="42FADD8A" w14:textId="004830DC" w:rsidR="00744797" w:rsidRPr="00A11EB8" w:rsidRDefault="00744797" w:rsidP="00452C15">
      <w:pPr>
        <w:pStyle w:val="Ttulo3"/>
        <w:keepNext w:val="0"/>
        <w:keepLines w:val="0"/>
        <w:widowControl w:val="0"/>
        <w:rPr>
          <w:color w:val="auto"/>
          <w:lang w:val="es-PE"/>
        </w:rPr>
      </w:pPr>
      <w:r w:rsidRPr="00A11EB8">
        <w:rPr>
          <w:color w:val="auto"/>
          <w:lang w:val="es-PE"/>
        </w:rPr>
        <w:t xml:space="preserve">El CONTRATADO </w:t>
      </w:r>
      <w:r w:rsidR="00A33EFF" w:rsidRPr="00A11EB8">
        <w:rPr>
          <w:color w:val="auto"/>
          <w:lang w:val="es-PE"/>
        </w:rPr>
        <w:t>podrá hacer uso de la infraestructura señalada en la Ley N° 29904</w:t>
      </w:r>
      <w:r w:rsidR="00C42DD8" w:rsidRPr="00A11EB8">
        <w:rPr>
          <w:color w:val="auto"/>
          <w:lang w:val="es-PE"/>
        </w:rPr>
        <w:t>, Ley de Promoción de la Banda Ancha y construcción de la Red Dorsal Nacional de Fibra Óptica,</w:t>
      </w:r>
      <w:r w:rsidR="00A33EFF" w:rsidRPr="00A11EB8">
        <w:rPr>
          <w:color w:val="auto"/>
          <w:lang w:val="es-PE"/>
        </w:rPr>
        <w:t xml:space="preserve"> y su Reglamento</w:t>
      </w:r>
      <w:r w:rsidR="00C42DD8" w:rsidRPr="00A11EB8">
        <w:rPr>
          <w:color w:val="auto"/>
          <w:lang w:val="es-PE"/>
        </w:rPr>
        <w:t>, aprobado con Decreto Supremo N° 014-2013-MTC,</w:t>
      </w:r>
      <w:r w:rsidR="00A33EFF" w:rsidRPr="00A11EB8">
        <w:rPr>
          <w:color w:val="auto"/>
          <w:lang w:val="es-PE"/>
        </w:rPr>
        <w:t xml:space="preserve"> para el despliegue de </w:t>
      </w:r>
      <w:r w:rsidRPr="00A11EB8">
        <w:rPr>
          <w:color w:val="auto"/>
          <w:lang w:val="es-PE"/>
        </w:rPr>
        <w:t>cable de fibra óptica</w:t>
      </w:r>
      <w:r w:rsidR="0041634A" w:rsidRPr="00A11EB8">
        <w:rPr>
          <w:color w:val="auto"/>
          <w:lang w:val="es-PE"/>
        </w:rPr>
        <w:t>;</w:t>
      </w:r>
      <w:r w:rsidRPr="00A11EB8">
        <w:rPr>
          <w:color w:val="auto"/>
          <w:lang w:val="es-PE"/>
        </w:rPr>
        <w:t xml:space="preserve"> en este caso</w:t>
      </w:r>
      <w:r w:rsidR="0041634A" w:rsidRPr="00A11EB8">
        <w:rPr>
          <w:color w:val="auto"/>
          <w:lang w:val="es-PE"/>
        </w:rPr>
        <w:t>,</w:t>
      </w:r>
      <w:r w:rsidRPr="00A11EB8">
        <w:rPr>
          <w:color w:val="auto"/>
          <w:lang w:val="es-PE"/>
        </w:rPr>
        <w:t xml:space="preserve"> el CONTRATADO deberá comunicar el hecho y presentar al FITEL, </w:t>
      </w:r>
      <w:r w:rsidR="0041634A" w:rsidRPr="00A11EB8">
        <w:rPr>
          <w:color w:val="auto"/>
          <w:lang w:val="es-PE"/>
        </w:rPr>
        <w:t xml:space="preserve">la </w:t>
      </w:r>
      <w:r w:rsidRPr="00A11EB8">
        <w:rPr>
          <w:color w:val="auto"/>
          <w:lang w:val="es-PE"/>
        </w:rPr>
        <w:t xml:space="preserve">información relevante para su respectiva evaluación y aprobación. </w:t>
      </w:r>
      <w:r w:rsidR="00A33EFF" w:rsidRPr="00A11EB8">
        <w:rPr>
          <w:color w:val="auto"/>
          <w:lang w:val="es-PE"/>
        </w:rPr>
        <w:t xml:space="preserve">El </w:t>
      </w:r>
      <w:r w:rsidRPr="00A11EB8">
        <w:rPr>
          <w:color w:val="auto"/>
          <w:lang w:val="es-PE"/>
        </w:rPr>
        <w:t xml:space="preserve">CONTRATADO se obliga a cumplir con los requisitos establecidos en el presente </w:t>
      </w:r>
      <w:r w:rsidR="0041634A" w:rsidRPr="00A11EB8">
        <w:rPr>
          <w:color w:val="auto"/>
          <w:lang w:val="es-PE"/>
        </w:rPr>
        <w:t>A</w:t>
      </w:r>
      <w:r w:rsidRPr="00A11EB8">
        <w:rPr>
          <w:color w:val="auto"/>
          <w:lang w:val="es-PE"/>
        </w:rPr>
        <w:t xml:space="preserve">nexo en lo que sea aplicable. </w:t>
      </w:r>
    </w:p>
    <w:p w14:paraId="25C0E881" w14:textId="3E446EC5" w:rsidR="00C11430" w:rsidRPr="00A11EB8" w:rsidRDefault="00744797" w:rsidP="00452C15">
      <w:pPr>
        <w:pStyle w:val="Ttulo3"/>
        <w:keepNext w:val="0"/>
        <w:keepLines w:val="0"/>
        <w:widowControl w:val="0"/>
        <w:rPr>
          <w:color w:val="auto"/>
          <w:lang w:val="es-PE"/>
        </w:rPr>
      </w:pPr>
      <w:r w:rsidRPr="00A11EB8">
        <w:rPr>
          <w:b/>
          <w:color w:val="auto"/>
          <w:lang w:val="es-PE"/>
        </w:rPr>
        <w:t xml:space="preserve">Uso de la Infraestructura de las Empresas </w:t>
      </w:r>
      <w:r w:rsidR="00A33EFF" w:rsidRPr="00A11EB8">
        <w:rPr>
          <w:b/>
          <w:color w:val="auto"/>
          <w:lang w:val="es-PE"/>
        </w:rPr>
        <w:t xml:space="preserve">Concesionarias </w:t>
      </w:r>
      <w:r w:rsidRPr="00A11EB8">
        <w:rPr>
          <w:b/>
          <w:color w:val="auto"/>
          <w:lang w:val="es-PE"/>
        </w:rPr>
        <w:t>Eléctricas</w:t>
      </w:r>
      <w:r w:rsidRPr="00A11EB8">
        <w:rPr>
          <w:color w:val="auto"/>
          <w:lang w:val="es-PE"/>
        </w:rPr>
        <w:t>. El CONTRATADO realizará el tendido de la fibra óptica sobre infraestructura eléctrica</w:t>
      </w:r>
      <w:r w:rsidR="00A33EFF" w:rsidRPr="00A11EB8">
        <w:rPr>
          <w:color w:val="auto"/>
          <w:lang w:val="es-PE"/>
        </w:rPr>
        <w:t>,</w:t>
      </w:r>
      <w:r w:rsidRPr="00A11EB8">
        <w:rPr>
          <w:color w:val="auto"/>
          <w:lang w:val="es-PE"/>
        </w:rPr>
        <w:t xml:space="preserve"> tales como torres </w:t>
      </w:r>
      <w:r w:rsidR="00A33EFF" w:rsidRPr="00A11EB8">
        <w:rPr>
          <w:color w:val="auto"/>
          <w:lang w:val="es-PE"/>
        </w:rPr>
        <w:t xml:space="preserve">y postes </w:t>
      </w:r>
      <w:r w:rsidRPr="00A11EB8">
        <w:rPr>
          <w:color w:val="auto"/>
          <w:lang w:val="es-PE"/>
        </w:rPr>
        <w:t>de alta</w:t>
      </w:r>
      <w:r w:rsidR="00A33EFF" w:rsidRPr="00A11EB8">
        <w:rPr>
          <w:color w:val="auto"/>
          <w:lang w:val="es-PE"/>
        </w:rPr>
        <w:t xml:space="preserve"> tensión</w:t>
      </w:r>
      <w:r w:rsidRPr="00A11EB8">
        <w:rPr>
          <w:color w:val="auto"/>
          <w:lang w:val="es-PE"/>
        </w:rPr>
        <w:t xml:space="preserve">, media tensión y </w:t>
      </w:r>
      <w:r w:rsidR="00A33EFF" w:rsidRPr="00A11EB8">
        <w:rPr>
          <w:color w:val="auto"/>
          <w:lang w:val="es-PE"/>
        </w:rPr>
        <w:t>baja tensión, según corresponda</w:t>
      </w:r>
      <w:r w:rsidRPr="00A11EB8">
        <w:rPr>
          <w:color w:val="auto"/>
          <w:lang w:val="es-PE"/>
        </w:rPr>
        <w:t xml:space="preserve">, para lo cual deberá obtener los permisos y suscribir los contratos de compartición de infraestructura correspondientes. El CONTRATADO también podrá utilizar la infraestructura eléctrica instalada por gobiernos regionales o municipales, previa aprobación del FITEL, para lo cual el CONTRATADO deberá comunicar y acreditar de forma fehaciente, que esta infraestructura será transferida a </w:t>
      </w:r>
      <w:r w:rsidR="00A33EFF" w:rsidRPr="00A11EB8">
        <w:rPr>
          <w:rFonts w:eastAsia="Times New Roman" w:cs="Arial"/>
          <w:color w:val="auto"/>
          <w:szCs w:val="22"/>
          <w:lang w:val="es-PE" w:eastAsia="es-PE"/>
        </w:rPr>
        <w:t>un concesionario eléctrico</w:t>
      </w:r>
      <w:r w:rsidR="00C94588" w:rsidRPr="00A11EB8">
        <w:rPr>
          <w:rFonts w:eastAsia="Times New Roman" w:cs="Arial"/>
          <w:color w:val="auto"/>
          <w:szCs w:val="22"/>
          <w:lang w:val="es-PE" w:eastAsia="es-PE"/>
        </w:rPr>
        <w:t>. En este caso,</w:t>
      </w:r>
      <w:r w:rsidR="00C94588" w:rsidRPr="00AE56E4">
        <w:rPr>
          <w:rFonts w:eastAsia="Times New Roman" w:cs="Arial"/>
          <w:color w:val="auto"/>
          <w:szCs w:val="22"/>
          <w:lang w:val="es-PE" w:eastAsia="es-PE"/>
        </w:rPr>
        <w:t xml:space="preserve"> </w:t>
      </w:r>
      <w:r w:rsidR="00C94588" w:rsidRPr="00A11EB8">
        <w:rPr>
          <w:rFonts w:cs="Arial"/>
          <w:color w:val="auto"/>
          <w:szCs w:val="22"/>
          <w:lang w:val="es-PE"/>
        </w:rPr>
        <w:t>para la determinación de la contraprestación por el acceso y uso de la infraestructura que se estipule en el contrato de compartición de infraestructura o su equivalente</w:t>
      </w:r>
      <w:r w:rsidR="00C94588" w:rsidRPr="00A11EB8">
        <w:rPr>
          <w:rFonts w:eastAsia="Times New Roman" w:cs="Arial"/>
          <w:color w:val="auto"/>
          <w:szCs w:val="22"/>
          <w:lang w:val="es-PE" w:eastAsia="es-PE"/>
        </w:rPr>
        <w:t>, será de aplicación la</w:t>
      </w:r>
      <w:r w:rsidR="00C94588" w:rsidRPr="00AE56E4">
        <w:rPr>
          <w:rFonts w:eastAsia="Times New Roman" w:cs="Arial"/>
          <w:color w:val="auto"/>
          <w:szCs w:val="22"/>
          <w:lang w:val="es-PE" w:eastAsia="es-PE"/>
        </w:rPr>
        <w:t xml:space="preserve"> </w:t>
      </w:r>
      <w:r w:rsidR="00C94588" w:rsidRPr="00A11EB8">
        <w:rPr>
          <w:rFonts w:cs="Arial"/>
          <w:color w:val="auto"/>
          <w:szCs w:val="22"/>
          <w:lang w:val="es-PE"/>
        </w:rPr>
        <w:t>metodología establecida en el Reglamento de la Ley N° 29904, aprobado con Decreto Supremo N° 014-2013-2013-MTC y sus modificatorias; en tanto no se expida normativa específica aplicable al caso</w:t>
      </w:r>
      <w:r w:rsidRPr="00A11EB8">
        <w:rPr>
          <w:color w:val="auto"/>
          <w:lang w:val="es-PE"/>
        </w:rPr>
        <w:t>.</w:t>
      </w:r>
    </w:p>
    <w:p w14:paraId="59315256" w14:textId="71562214" w:rsidR="00A33EFF" w:rsidRDefault="00C97E0C" w:rsidP="00A33EFF">
      <w:pPr>
        <w:pStyle w:val="Ttulo3"/>
        <w:keepNext w:val="0"/>
        <w:keepLines w:val="0"/>
        <w:widowControl w:val="0"/>
        <w:numPr>
          <w:ilvl w:val="0"/>
          <w:numId w:val="0"/>
        </w:numPr>
        <w:ind w:left="964"/>
        <w:rPr>
          <w:color w:val="auto"/>
          <w:lang w:val="es-PE"/>
        </w:rPr>
      </w:pPr>
      <w:r w:rsidRPr="003939C5">
        <w:rPr>
          <w:b/>
          <w:i/>
          <w:color w:val="auto"/>
          <w:lang w:val="es-PE"/>
        </w:rPr>
        <w:t xml:space="preserve">Excepcionalmente, </w:t>
      </w:r>
      <w:r w:rsidR="00D5720F" w:rsidRPr="00D5720F">
        <w:rPr>
          <w:b/>
          <w:i/>
          <w:color w:val="auto"/>
          <w:lang w:val="es-PE"/>
        </w:rPr>
        <w:t xml:space="preserve">únicamente cuando la utilización de la infraestructura indicada en el párrafo precedente no sea posible y este hecho haya sido acreditado por el CONTRATADO, </w:t>
      </w:r>
      <w:r w:rsidRPr="003939C5">
        <w:rPr>
          <w:b/>
          <w:i/>
          <w:color w:val="auto"/>
          <w:lang w:val="es-PE"/>
        </w:rPr>
        <w:t xml:space="preserve">previa aprobación del FITEL, </w:t>
      </w:r>
      <w:r w:rsidR="002F287C" w:rsidRPr="00A11EB8">
        <w:rPr>
          <w:color w:val="auto"/>
          <w:lang w:val="es-PE"/>
        </w:rPr>
        <w:t xml:space="preserve">el </w:t>
      </w:r>
      <w:r w:rsidR="00A33EFF" w:rsidRPr="00A11EB8">
        <w:rPr>
          <w:color w:val="auto"/>
          <w:lang w:val="es-PE"/>
        </w:rPr>
        <w:t>CONTRATADO podrá hacer uso de infraestructura de soporte de otros concesionarios de servicios públicos</w:t>
      </w:r>
      <w:r w:rsidRPr="003939C5">
        <w:rPr>
          <w:b/>
          <w:i/>
          <w:color w:val="auto"/>
          <w:lang w:val="es-PE"/>
        </w:rPr>
        <w:t xml:space="preserve"> diferentes a los señalados en el párrafo precedente</w:t>
      </w:r>
      <w:r w:rsidR="00D5720F">
        <w:rPr>
          <w:b/>
          <w:i/>
          <w:color w:val="auto"/>
          <w:lang w:val="es-PE"/>
        </w:rPr>
        <w:t xml:space="preserve"> </w:t>
      </w:r>
      <w:r w:rsidR="00D5720F" w:rsidRPr="00D5720F">
        <w:rPr>
          <w:b/>
          <w:i/>
          <w:color w:val="auto"/>
          <w:lang w:val="es-PE"/>
        </w:rPr>
        <w:t>y que exista a la FECHA DE CIERRE</w:t>
      </w:r>
      <w:r w:rsidR="00A33EFF" w:rsidRPr="00A11EB8">
        <w:rPr>
          <w:color w:val="auto"/>
          <w:lang w:val="es-PE"/>
        </w:rPr>
        <w:t>, siempre que esto no incremente los costos asociados al arrendamiento ni los plazos de instalación establecidos en el CONTRATO DE FINANCIAMIENTO</w:t>
      </w:r>
      <w:r w:rsidRPr="003939C5">
        <w:rPr>
          <w:b/>
          <w:i/>
          <w:color w:val="auto"/>
          <w:lang w:val="es-PE"/>
        </w:rPr>
        <w:t xml:space="preserve"> ni afecte la continuidad de la operación de la RED DE TRANSPORTE</w:t>
      </w:r>
      <w:r w:rsidR="00A33EFF" w:rsidRPr="00A11EB8">
        <w:rPr>
          <w:color w:val="auto"/>
          <w:lang w:val="es-PE"/>
        </w:rPr>
        <w:t>.</w:t>
      </w:r>
      <w:r w:rsidRPr="003939C5">
        <w:rPr>
          <w:b/>
          <w:i/>
          <w:color w:val="auto"/>
          <w:lang w:val="es-PE"/>
        </w:rPr>
        <w:t xml:space="preserve"> Para estos casos</w:t>
      </w:r>
      <w:r w:rsidRPr="003939C5">
        <w:rPr>
          <w:rFonts w:cs="Arial"/>
          <w:b/>
          <w:i/>
          <w:szCs w:val="22"/>
          <w:lang w:val="es-PE"/>
        </w:rPr>
        <w:t>, de requerirse el uso de postes, el CONTRATADO debe cumplir como mínimo lo siguiente: (i) material: concreto armado centrifugado o de poliéster reforzado con fibra de vidrio, (ii) altura: al menos doce (12) metros, (iii) vida útil mínima de veinte (20) años.</w:t>
      </w:r>
      <w:r w:rsidR="00A33EFF" w:rsidRPr="00A11EB8">
        <w:rPr>
          <w:color w:val="auto"/>
          <w:lang w:val="es-PE"/>
        </w:rPr>
        <w:t xml:space="preserve"> </w:t>
      </w:r>
      <w:r w:rsidR="003939C5">
        <w:rPr>
          <w:rStyle w:val="Refdenotaalpie"/>
          <w:color w:val="auto"/>
          <w:lang w:val="es-PE"/>
        </w:rPr>
        <w:footnoteReference w:id="4"/>
      </w:r>
      <w:r w:rsidR="00065989">
        <w:rPr>
          <w:color w:val="auto"/>
          <w:lang w:val="es-PE"/>
        </w:rPr>
        <w:t xml:space="preserve"> </w:t>
      </w:r>
      <w:r w:rsidR="00065989">
        <w:rPr>
          <w:rStyle w:val="Refdenotaalpie"/>
          <w:color w:val="auto"/>
          <w:lang w:val="es-PE"/>
        </w:rPr>
        <w:footnoteReference w:id="5"/>
      </w:r>
    </w:p>
    <w:p w14:paraId="204589BA" w14:textId="7C50320D" w:rsidR="00744797" w:rsidRPr="00A11EB8" w:rsidRDefault="00744797" w:rsidP="00452C15">
      <w:pPr>
        <w:pStyle w:val="Ttulo3"/>
        <w:keepNext w:val="0"/>
        <w:keepLines w:val="0"/>
        <w:widowControl w:val="0"/>
        <w:rPr>
          <w:color w:val="auto"/>
          <w:lang w:val="es-PE"/>
        </w:rPr>
      </w:pPr>
      <w:r w:rsidRPr="00A11EB8">
        <w:rPr>
          <w:color w:val="auto"/>
          <w:lang w:val="es-PE"/>
        </w:rPr>
        <w:t xml:space="preserve">El CONTRATADO es responsable de adecuar la infraestructura antes que la fibra óptica sea instalada, a fin de garantizar que éstas posean la integridad y </w:t>
      </w:r>
      <w:r w:rsidRPr="00A11EB8">
        <w:rPr>
          <w:color w:val="auto"/>
          <w:lang w:val="es-PE"/>
        </w:rPr>
        <w:lastRenderedPageBreak/>
        <w:t xml:space="preserve">capacidad necesaria para soportar correctamente el cable. El CONTRATADO es responsable de asegurar que todas las operaciones de preparación necesarias se realicen siguiendo los estándares de la industria y también se obliga a solventar los costos asociados a dicha adecuación. </w:t>
      </w:r>
    </w:p>
    <w:p w14:paraId="626435A4" w14:textId="062F165C" w:rsidR="00FC7C16" w:rsidRPr="00A11EB8" w:rsidRDefault="00487EA1" w:rsidP="00452C15">
      <w:pPr>
        <w:pStyle w:val="Ttulo3"/>
        <w:keepNext w:val="0"/>
        <w:keepLines w:val="0"/>
        <w:widowControl w:val="0"/>
        <w:rPr>
          <w:color w:val="auto"/>
          <w:lang w:val="es-PE"/>
        </w:rPr>
      </w:pPr>
      <w:r w:rsidRPr="00A11EB8">
        <w:rPr>
          <w:b/>
          <w:color w:val="auto"/>
          <w:lang w:val="es-PE"/>
        </w:rPr>
        <w:t xml:space="preserve">Instalación </w:t>
      </w:r>
      <w:r w:rsidR="00FC7BD8" w:rsidRPr="00A11EB8">
        <w:rPr>
          <w:b/>
          <w:color w:val="auto"/>
          <w:lang w:val="es-PE"/>
        </w:rPr>
        <w:t xml:space="preserve">de </w:t>
      </w:r>
      <w:r w:rsidRPr="00A11EB8">
        <w:rPr>
          <w:b/>
          <w:color w:val="auto"/>
          <w:lang w:val="es-PE"/>
        </w:rPr>
        <w:t xml:space="preserve">postes en </w:t>
      </w:r>
      <w:r w:rsidR="00FC7BD8" w:rsidRPr="00A11EB8">
        <w:rPr>
          <w:b/>
          <w:color w:val="auto"/>
          <w:lang w:val="es-PE"/>
        </w:rPr>
        <w:t xml:space="preserve">la </w:t>
      </w:r>
      <w:r w:rsidRPr="00A11EB8">
        <w:rPr>
          <w:b/>
          <w:color w:val="auto"/>
          <w:lang w:val="es-PE"/>
        </w:rPr>
        <w:t>r</w:t>
      </w:r>
      <w:r w:rsidR="00FC7BD8" w:rsidRPr="00A11EB8">
        <w:rPr>
          <w:b/>
          <w:color w:val="auto"/>
          <w:lang w:val="es-PE"/>
        </w:rPr>
        <w:t xml:space="preserve">ed </w:t>
      </w:r>
      <w:r w:rsidRPr="00A11EB8">
        <w:rPr>
          <w:b/>
          <w:color w:val="auto"/>
          <w:lang w:val="es-PE"/>
        </w:rPr>
        <w:t>v</w:t>
      </w:r>
      <w:r w:rsidR="00FC7BD8" w:rsidRPr="00A11EB8">
        <w:rPr>
          <w:b/>
          <w:color w:val="auto"/>
          <w:lang w:val="es-PE"/>
        </w:rPr>
        <w:t>ial “postes dedicados”.</w:t>
      </w:r>
      <w:r w:rsidR="00FC7BD8" w:rsidRPr="00A11EB8">
        <w:rPr>
          <w:color w:val="auto"/>
          <w:lang w:val="es-PE"/>
        </w:rPr>
        <w:t xml:space="preserve"> En caso el CONTRATADO instale postes dedicados a lo largo de las carreteras, él es responsable de</w:t>
      </w:r>
      <w:r w:rsidR="00931EC8" w:rsidRPr="00A11EB8">
        <w:rPr>
          <w:color w:val="auto"/>
          <w:lang w:val="es-PE"/>
        </w:rPr>
        <w:t>l diseño,</w:t>
      </w:r>
      <w:r w:rsidR="00FC7BD8" w:rsidRPr="00A11EB8">
        <w:rPr>
          <w:color w:val="auto"/>
          <w:lang w:val="es-PE"/>
        </w:rPr>
        <w:t xml:space="preserve"> la selección de la ubicación, </w:t>
      </w:r>
      <w:r w:rsidR="00931EC8" w:rsidRPr="00A11EB8">
        <w:rPr>
          <w:color w:val="auto"/>
          <w:lang w:val="es-PE"/>
        </w:rPr>
        <w:t>obten</w:t>
      </w:r>
      <w:r w:rsidR="0041634A" w:rsidRPr="00A11EB8">
        <w:rPr>
          <w:color w:val="auto"/>
          <w:lang w:val="es-PE"/>
        </w:rPr>
        <w:t>ción de</w:t>
      </w:r>
      <w:r w:rsidR="00931EC8" w:rsidRPr="00A11EB8">
        <w:rPr>
          <w:color w:val="auto"/>
          <w:lang w:val="es-PE"/>
        </w:rPr>
        <w:t xml:space="preserve"> las servidumbres e instala</w:t>
      </w:r>
      <w:r w:rsidR="0041634A" w:rsidRPr="00A11EB8">
        <w:rPr>
          <w:color w:val="auto"/>
          <w:lang w:val="es-PE"/>
        </w:rPr>
        <w:t>ción de</w:t>
      </w:r>
      <w:r w:rsidR="00931EC8" w:rsidRPr="00A11EB8">
        <w:rPr>
          <w:color w:val="auto"/>
          <w:lang w:val="es-PE"/>
        </w:rPr>
        <w:t xml:space="preserve"> los postes de acuerdo con las mejores prácticas de la industria</w:t>
      </w:r>
      <w:r w:rsidR="00B53E64" w:rsidRPr="00A11EB8">
        <w:rPr>
          <w:color w:val="auto"/>
          <w:lang w:val="es-PE"/>
        </w:rPr>
        <w:t xml:space="preserve"> y atendiendo las normas de seguridad vial aplicables</w:t>
      </w:r>
      <w:r w:rsidR="00FC7BD8" w:rsidRPr="00A11EB8">
        <w:rPr>
          <w:color w:val="auto"/>
          <w:lang w:val="es-PE"/>
        </w:rPr>
        <w:t>.</w:t>
      </w:r>
    </w:p>
    <w:p w14:paraId="396AC7F8" w14:textId="20D9D776" w:rsidR="00BF407E" w:rsidRPr="00A11EB8" w:rsidRDefault="00D928D4" w:rsidP="00452C15">
      <w:pPr>
        <w:pStyle w:val="Ttulo3"/>
        <w:keepNext w:val="0"/>
        <w:keepLines w:val="0"/>
        <w:widowControl w:val="0"/>
        <w:rPr>
          <w:color w:val="auto"/>
          <w:lang w:val="es-PE"/>
        </w:rPr>
      </w:pPr>
      <w:r w:rsidRPr="00A11EB8">
        <w:rPr>
          <w:color w:val="auto"/>
          <w:lang w:val="es-PE"/>
        </w:rPr>
        <w:t>Los postes dedicados podrán ser de concreto armado centrifugado o de poliéster reforzado con fibra de vidrio que cumplan con la normas ANSI C136.20-2018 y ASTM D4923-01 en su proceso de fabricación, además</w:t>
      </w:r>
      <w:r w:rsidR="0041634A" w:rsidRPr="00A11EB8">
        <w:rPr>
          <w:color w:val="auto"/>
          <w:lang w:val="es-PE"/>
        </w:rPr>
        <w:t>,</w:t>
      </w:r>
      <w:r w:rsidRPr="00A11EB8">
        <w:rPr>
          <w:color w:val="auto"/>
          <w:lang w:val="es-PE"/>
        </w:rPr>
        <w:t xml:space="preserve"> deberán cumplir con pruebas de desempeño según la norma ASTM G154 por más de </w:t>
      </w:r>
      <w:r w:rsidR="0041634A" w:rsidRPr="00A11EB8">
        <w:rPr>
          <w:color w:val="auto"/>
          <w:lang w:val="es-PE"/>
        </w:rPr>
        <w:t>cinco mil (</w:t>
      </w:r>
      <w:r w:rsidRPr="00A11EB8">
        <w:rPr>
          <w:color w:val="auto"/>
          <w:lang w:val="es-PE"/>
        </w:rPr>
        <w:t>5000</w:t>
      </w:r>
      <w:r w:rsidR="0041634A" w:rsidRPr="00A11EB8">
        <w:rPr>
          <w:color w:val="auto"/>
          <w:lang w:val="es-PE"/>
        </w:rPr>
        <w:t>)</w:t>
      </w:r>
      <w:r w:rsidRPr="00A11EB8">
        <w:rPr>
          <w:color w:val="auto"/>
          <w:lang w:val="es-PE"/>
        </w:rPr>
        <w:t xml:space="preserve"> horas, pruebas mecánicas según norma ASTM D790 y pruebas de resistencia al fuego según norma ASTM D635 y UL-94 HB; los postes tendrán una altura de doce (12) metros, con una vida útil mínima de </w:t>
      </w:r>
      <w:r w:rsidR="00040C79" w:rsidRPr="003939C5">
        <w:rPr>
          <w:b/>
          <w:i/>
          <w:color w:val="auto"/>
          <w:lang w:val="es-PE"/>
        </w:rPr>
        <w:t xml:space="preserve">veinte (20) </w:t>
      </w:r>
      <w:r w:rsidRPr="00A11EB8">
        <w:rPr>
          <w:color w:val="auto"/>
          <w:lang w:val="es-PE"/>
        </w:rPr>
        <w:t xml:space="preserve">años. El CONTRATADO debe diseñar las rutas, obtener los permisos y servidumbres e instalar los postes de acuerdo con las mejores prácticas de la industria. Estos postes deben cumplir con todas las condiciones técnicas de instalación, siguiendo las normas y recomendaciones de ámbito regional, nacional e internacional, así como con los códigos y normas de construcción respectivos. </w:t>
      </w:r>
      <w:r w:rsidR="00B53E64" w:rsidRPr="00A11EB8">
        <w:rPr>
          <w:color w:val="auto"/>
          <w:lang w:val="es-PE"/>
        </w:rPr>
        <w:t xml:space="preserve">Excepcionalmente, cuando existan restricciones de orden municipal, el </w:t>
      </w:r>
      <w:r w:rsidR="0041634A" w:rsidRPr="00A11EB8">
        <w:rPr>
          <w:color w:val="auto"/>
          <w:lang w:val="es-PE"/>
        </w:rPr>
        <w:t>CONTRATADO podrá utilizar o</w:t>
      </w:r>
      <w:r w:rsidRPr="00A11EB8">
        <w:rPr>
          <w:color w:val="auto"/>
          <w:lang w:val="es-PE"/>
        </w:rPr>
        <w:t>tras alturas de postes en tramos específicos</w:t>
      </w:r>
      <w:r w:rsidR="00B53E64" w:rsidRPr="00A11EB8">
        <w:rPr>
          <w:color w:val="auto"/>
          <w:lang w:val="es-PE"/>
        </w:rPr>
        <w:t>, para lo cual deberá presentar al FITEL la acreditación debida</w:t>
      </w:r>
      <w:r w:rsidRPr="00A11EB8">
        <w:rPr>
          <w:color w:val="auto"/>
          <w:lang w:val="es-PE"/>
        </w:rPr>
        <w:t xml:space="preserve"> y </w:t>
      </w:r>
      <w:r w:rsidR="00B53E64" w:rsidRPr="00A11EB8">
        <w:rPr>
          <w:color w:val="auto"/>
          <w:lang w:val="es-PE"/>
        </w:rPr>
        <w:t>obtener su</w:t>
      </w:r>
      <w:r w:rsidRPr="00A11EB8">
        <w:rPr>
          <w:color w:val="auto"/>
          <w:lang w:val="es-PE"/>
        </w:rPr>
        <w:t xml:space="preserve"> aprobación. El CONTRATADO deberá informar en su PROPUESTA TÉCNICA GENERAL</w:t>
      </w:r>
      <w:r w:rsidR="00C54FF2" w:rsidRPr="00A11EB8">
        <w:rPr>
          <w:color w:val="auto"/>
          <w:lang w:val="es-PE"/>
        </w:rPr>
        <w:t xml:space="preserve"> (véase Apéndice N° 3 del presente Anexo)</w:t>
      </w:r>
      <w:r w:rsidRPr="00A11EB8">
        <w:rPr>
          <w:color w:val="auto"/>
          <w:lang w:val="es-PE"/>
        </w:rPr>
        <w:t xml:space="preserve">, </w:t>
      </w:r>
      <w:r w:rsidR="008533A8" w:rsidRPr="00A11EB8">
        <w:rPr>
          <w:color w:val="auto"/>
          <w:lang w:val="es-PE"/>
        </w:rPr>
        <w:t>las características</w:t>
      </w:r>
      <w:r w:rsidRPr="00A11EB8">
        <w:rPr>
          <w:color w:val="auto"/>
          <w:lang w:val="es-PE"/>
        </w:rPr>
        <w:t xml:space="preserve"> de</w:t>
      </w:r>
      <w:r w:rsidR="008533A8" w:rsidRPr="00A11EB8">
        <w:rPr>
          <w:color w:val="auto"/>
          <w:lang w:val="es-PE"/>
        </w:rPr>
        <w:t>l</w:t>
      </w:r>
      <w:r w:rsidRPr="00A11EB8">
        <w:rPr>
          <w:color w:val="auto"/>
          <w:lang w:val="es-PE"/>
        </w:rPr>
        <w:t xml:space="preserve"> poste a utilizar </w:t>
      </w:r>
      <w:r w:rsidR="00F40CD1" w:rsidRPr="00A11EB8">
        <w:rPr>
          <w:color w:val="auto"/>
          <w:lang w:val="es-PE"/>
        </w:rPr>
        <w:t>y hacer partícipe</w:t>
      </w:r>
      <w:r w:rsidRPr="00A11EB8">
        <w:rPr>
          <w:color w:val="auto"/>
          <w:lang w:val="es-PE"/>
        </w:rPr>
        <w:t xml:space="preserve"> a</w:t>
      </w:r>
      <w:r w:rsidR="00D3368F" w:rsidRPr="00A11EB8">
        <w:rPr>
          <w:color w:val="auto"/>
          <w:lang w:val="es-PE"/>
        </w:rPr>
        <w:t>l</w:t>
      </w:r>
      <w:r w:rsidRPr="00A11EB8">
        <w:rPr>
          <w:color w:val="auto"/>
          <w:lang w:val="es-PE"/>
        </w:rPr>
        <w:t xml:space="preserve"> personal del FITEL </w:t>
      </w:r>
      <w:r w:rsidR="00F40CD1" w:rsidRPr="00A11EB8">
        <w:rPr>
          <w:color w:val="auto"/>
          <w:lang w:val="es-PE"/>
        </w:rPr>
        <w:t xml:space="preserve">la oportunidad en la que realicen </w:t>
      </w:r>
      <w:r w:rsidRPr="00A11EB8">
        <w:rPr>
          <w:color w:val="auto"/>
          <w:lang w:val="es-PE"/>
        </w:rPr>
        <w:t xml:space="preserve">las pruebas de desempeño </w:t>
      </w:r>
      <w:r w:rsidR="00F40CD1" w:rsidRPr="00A11EB8">
        <w:rPr>
          <w:color w:val="auto"/>
          <w:lang w:val="es-PE"/>
        </w:rPr>
        <w:t xml:space="preserve">a las </w:t>
      </w:r>
      <w:r w:rsidRPr="00A11EB8">
        <w:rPr>
          <w:color w:val="auto"/>
          <w:lang w:val="es-PE"/>
        </w:rPr>
        <w:t>que serán sometid</w:t>
      </w:r>
      <w:r w:rsidR="00F40CD1" w:rsidRPr="00A11EB8">
        <w:rPr>
          <w:color w:val="auto"/>
          <w:lang w:val="es-PE"/>
        </w:rPr>
        <w:t>as dich</w:t>
      </w:r>
      <w:r w:rsidRPr="00A11EB8">
        <w:rPr>
          <w:color w:val="auto"/>
          <w:lang w:val="es-PE"/>
        </w:rPr>
        <w:t>os postes.</w:t>
      </w:r>
      <w:r w:rsidR="00B53E64" w:rsidRPr="00A11EB8">
        <w:rPr>
          <w:color w:val="auto"/>
          <w:lang w:val="es-PE"/>
        </w:rPr>
        <w:t xml:space="preserve"> Los postes de poliéster reforzado con fibra de vidrio estarán garantizados contra defectos de fabricación por un periodo de cinco (5) años, además de otras que se puedan indicar en las BASES. La garantía debe cubrir la aparición de fisuras mayores a 0,1 mm y la degradación de la masa superficial del poliéster que conforma el poste. En tales casos, </w:t>
      </w:r>
      <w:r w:rsidR="009B0054" w:rsidRPr="00A11EB8">
        <w:rPr>
          <w:color w:val="auto"/>
          <w:lang w:val="es-PE"/>
        </w:rPr>
        <w:t>el</w:t>
      </w:r>
      <w:r w:rsidR="00B53E64" w:rsidRPr="00A11EB8">
        <w:rPr>
          <w:color w:val="auto"/>
          <w:lang w:val="es-PE"/>
        </w:rPr>
        <w:t xml:space="preserve"> CONTRATADO efectuará la sustitución de dichos postes, a su costo. Por último, </w:t>
      </w:r>
      <w:r w:rsidR="009B0054" w:rsidRPr="00A11EB8">
        <w:rPr>
          <w:color w:val="auto"/>
          <w:lang w:val="es-PE"/>
        </w:rPr>
        <w:t>el</w:t>
      </w:r>
      <w:r w:rsidR="00B53E64" w:rsidRPr="00A11EB8">
        <w:rPr>
          <w:color w:val="auto"/>
          <w:lang w:val="es-PE"/>
        </w:rPr>
        <w:t xml:space="preserve"> CONTRATADO debe contar con un stock de dichos postes almacenados en los CENTROS DE MANTENIMIENTO.</w:t>
      </w:r>
      <w:r w:rsidR="003939C5">
        <w:rPr>
          <w:rStyle w:val="Refdenotaalpie"/>
          <w:color w:val="auto"/>
          <w:lang w:val="es-PE"/>
        </w:rPr>
        <w:footnoteReference w:id="6"/>
      </w:r>
    </w:p>
    <w:p w14:paraId="2FF2051F" w14:textId="6101B073" w:rsidR="00F3663E" w:rsidRPr="00A11EB8" w:rsidRDefault="00F3663E" w:rsidP="00F3663E">
      <w:pPr>
        <w:pStyle w:val="Ttulo3"/>
        <w:keepNext w:val="0"/>
        <w:keepLines w:val="0"/>
        <w:widowControl w:val="0"/>
        <w:rPr>
          <w:color w:val="auto"/>
          <w:szCs w:val="22"/>
          <w:lang w:val="es-PE"/>
        </w:rPr>
      </w:pPr>
      <w:r w:rsidRPr="00A11EB8">
        <w:rPr>
          <w:rFonts w:cs="Arial"/>
          <w:color w:val="auto"/>
          <w:szCs w:val="22"/>
          <w:lang w:val="es-PE"/>
        </w:rPr>
        <w:t>E</w:t>
      </w:r>
      <w:r w:rsidR="00810D7F" w:rsidRPr="00A11EB8">
        <w:rPr>
          <w:rFonts w:cs="Arial"/>
          <w:color w:val="auto"/>
          <w:szCs w:val="22"/>
          <w:lang w:val="es-PE"/>
        </w:rPr>
        <w:t>l</w:t>
      </w:r>
      <w:r w:rsidRPr="00A11EB8">
        <w:rPr>
          <w:rFonts w:cs="Arial"/>
          <w:color w:val="auto"/>
          <w:szCs w:val="22"/>
          <w:lang w:val="es-PE"/>
        </w:rPr>
        <w:t xml:space="preserve"> CONTRATADO deberá inspeccionar en cualquier momento, directamente, a través de una entidad o por intermedio de un representante, la calidad de los materiales y el proceso de los trabajos en la planta del fabricante. Las pruebas que se realicen tienen como finalidad, definir la aceptación de un lote cualquiera, que serán hechas en el lugar de fabricación.</w:t>
      </w:r>
    </w:p>
    <w:p w14:paraId="5086447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DE FABRICACIÓN DE LA FIBRA ÓPTICA</w:t>
      </w:r>
    </w:p>
    <w:p w14:paraId="059C8681" w14:textId="77777777" w:rsidR="004E06D4" w:rsidRPr="00A11EB8" w:rsidRDefault="004E06D4" w:rsidP="004E06D4">
      <w:pPr>
        <w:pStyle w:val="Ttulo3"/>
        <w:keepNext w:val="0"/>
        <w:keepLines w:val="0"/>
        <w:widowControl w:val="0"/>
        <w:rPr>
          <w:color w:val="auto"/>
          <w:lang w:val="es-PE"/>
        </w:rPr>
      </w:pPr>
      <w:r w:rsidRPr="00A11EB8">
        <w:rPr>
          <w:color w:val="auto"/>
          <w:lang w:val="es-PE"/>
        </w:rPr>
        <w:t xml:space="preserve">La fibra óptica debe tener características técnicas iguales o superiores a las señaladas en las recomendaciones G.652.D (última versión) de la UIT-T para fibra </w:t>
      </w:r>
      <w:proofErr w:type="spellStart"/>
      <w:r w:rsidRPr="00A11EB8">
        <w:rPr>
          <w:color w:val="auto"/>
          <w:lang w:val="es-PE"/>
        </w:rPr>
        <w:t>monomodo</w:t>
      </w:r>
      <w:proofErr w:type="spellEnd"/>
      <w:r w:rsidRPr="00A11EB8">
        <w:rPr>
          <w:color w:val="auto"/>
          <w:lang w:val="es-PE"/>
        </w:rPr>
        <w:t xml:space="preserve"> de dispersión estándar.</w:t>
      </w:r>
    </w:p>
    <w:p w14:paraId="0CDB42CD" w14:textId="3DEE3986" w:rsidR="00AD7922" w:rsidRPr="00A11EB8" w:rsidRDefault="00B53E64" w:rsidP="004E06D4">
      <w:pPr>
        <w:pStyle w:val="Ttulo3"/>
        <w:keepNext w:val="0"/>
        <w:keepLines w:val="0"/>
        <w:widowControl w:val="0"/>
        <w:rPr>
          <w:color w:val="auto"/>
          <w:lang w:val="es-PE"/>
        </w:rPr>
      </w:pPr>
      <w:r w:rsidRPr="00A11EB8">
        <w:rPr>
          <w:color w:val="auto"/>
          <w:lang w:val="es-PE"/>
        </w:rPr>
        <w:t>Sin perjuicio de lo señalado en el numeral precedente, para los atributos señalados en la Tabla N° 1</w:t>
      </w:r>
      <w:r w:rsidR="004E06D4" w:rsidRPr="00A11EB8">
        <w:rPr>
          <w:color w:val="auto"/>
          <w:lang w:val="es-PE"/>
        </w:rPr>
        <w:t xml:space="preserve">, la fibra óptica que instale el CONTRATADO </w:t>
      </w:r>
      <w:r w:rsidR="004E06D4" w:rsidRPr="00A11EB8">
        <w:rPr>
          <w:color w:val="auto"/>
          <w:lang w:val="es-PE"/>
        </w:rPr>
        <w:lastRenderedPageBreak/>
        <w:t>deberá cumplir con los siguientes valores</w:t>
      </w:r>
      <w:r w:rsidRPr="00A11EB8">
        <w:rPr>
          <w:color w:val="auto"/>
          <w:lang w:val="es-PE"/>
        </w:rPr>
        <w:t>:</w:t>
      </w:r>
      <w:r w:rsidR="00AD7922" w:rsidRPr="00A11EB8">
        <w:rPr>
          <w:b/>
          <w:color w:val="auto"/>
          <w:lang w:val="es-PE"/>
        </w:rPr>
        <w:t xml:space="preserve"> </w:t>
      </w:r>
    </w:p>
    <w:p w14:paraId="4713B07D" w14:textId="2A5D042C" w:rsidR="00AD7922" w:rsidRPr="00A11EB8" w:rsidRDefault="00AD7922" w:rsidP="009B0054">
      <w:pPr>
        <w:spacing w:after="160" w:line="259" w:lineRule="auto"/>
        <w:jc w:val="center"/>
        <w:rPr>
          <w:rFonts w:ascii="Arial" w:eastAsiaTheme="minorHAnsi" w:hAnsi="Arial" w:cs="Arial"/>
          <w:b/>
          <w:sz w:val="20"/>
          <w:szCs w:val="20"/>
          <w:shd w:val="clear" w:color="auto" w:fill="FFFFFF"/>
          <w:lang w:val="es-PE"/>
        </w:rPr>
      </w:pPr>
      <w:r w:rsidRPr="00A11EB8">
        <w:rPr>
          <w:rFonts w:ascii="Arial" w:hAnsi="Arial" w:cs="Arial"/>
          <w:b/>
          <w:sz w:val="20"/>
          <w:szCs w:val="20"/>
          <w:lang w:val="es-PE"/>
        </w:rPr>
        <w:t>Tabla N° 1: Atributos de la Fibra Óptica</w:t>
      </w:r>
    </w:p>
    <w:p w14:paraId="60E0B66A" w14:textId="529E75D5" w:rsidR="004E06D4" w:rsidRPr="00A11EB8" w:rsidRDefault="00AD7922" w:rsidP="00AD7922">
      <w:pPr>
        <w:pStyle w:val="Ttulo3"/>
        <w:keepNext w:val="0"/>
        <w:keepLines w:val="0"/>
        <w:widowControl w:val="0"/>
        <w:numPr>
          <w:ilvl w:val="0"/>
          <w:numId w:val="0"/>
        </w:numPr>
        <w:jc w:val="center"/>
        <w:rPr>
          <w:color w:val="auto"/>
          <w:lang w:val="es-PE"/>
        </w:rPr>
      </w:pPr>
      <w:r w:rsidRPr="00A11EB8">
        <w:rPr>
          <w:b/>
          <w:color w:val="auto"/>
          <w:lang w:val="es-PE"/>
        </w:rPr>
        <w:object w:dxaOrig="9826" w:dyaOrig="3470" w14:anchorId="3833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39.5pt" o:ole="">
            <v:imagedata r:id="rId8" o:title=""/>
          </v:shape>
          <o:OLEObject Type="Embed" ProgID="Excel.Sheet.12" ShapeID="_x0000_i1025" DrawAspect="Content" ObjectID="_1573725009" r:id="rId9"/>
        </w:object>
      </w:r>
    </w:p>
    <w:p w14:paraId="492FF55D" w14:textId="77777777" w:rsidR="00CB2024" w:rsidRPr="00A11EB8" w:rsidRDefault="00CB2024" w:rsidP="00452C15">
      <w:pPr>
        <w:pStyle w:val="Ttulo2"/>
        <w:keepNext w:val="0"/>
        <w:keepLines w:val="0"/>
        <w:widowControl w:val="0"/>
        <w:spacing w:before="0" w:after="0"/>
        <w:rPr>
          <w:b/>
          <w:color w:val="auto"/>
          <w:lang w:val="es-PE"/>
        </w:rPr>
      </w:pPr>
      <w:r w:rsidRPr="00A11EB8">
        <w:rPr>
          <w:b/>
          <w:color w:val="auto"/>
          <w:lang w:val="es-PE"/>
        </w:rPr>
        <w:t>CARACTERÍSTICAS DEL CABLE DE FIBRA ÓPTICA</w:t>
      </w:r>
    </w:p>
    <w:p w14:paraId="400BE6F4" w14:textId="77777777" w:rsidR="00D3368F" w:rsidRPr="00A11EB8" w:rsidRDefault="00D3368F" w:rsidP="00452C15">
      <w:pPr>
        <w:widowControl w:val="0"/>
        <w:rPr>
          <w:lang w:val="es-PE"/>
        </w:rPr>
      </w:pPr>
    </w:p>
    <w:p w14:paraId="4FE4D7F6" w14:textId="77777777" w:rsidR="00CB2024" w:rsidRPr="00A11EB8" w:rsidRDefault="00CB2024" w:rsidP="00452C15">
      <w:pPr>
        <w:pStyle w:val="Ttulo3"/>
        <w:keepNext w:val="0"/>
        <w:keepLines w:val="0"/>
        <w:widowControl w:val="0"/>
        <w:spacing w:before="0" w:after="0"/>
        <w:rPr>
          <w:color w:val="auto"/>
          <w:lang w:val="es-PE"/>
        </w:rPr>
      </w:pPr>
      <w:r w:rsidRPr="00A11EB8">
        <w:rPr>
          <w:color w:val="auto"/>
          <w:lang w:val="es-PE"/>
        </w:rPr>
        <w:t>El número mínimo de hilos del cable de fibra óptica para la RED DE TRANSPORTE es de cuarenta y ocho (48) hilos.</w:t>
      </w:r>
    </w:p>
    <w:p w14:paraId="05DE8959" w14:textId="77777777" w:rsidR="00D3368F" w:rsidRPr="00A11EB8" w:rsidRDefault="00D3368F" w:rsidP="00452C15">
      <w:pPr>
        <w:widowControl w:val="0"/>
        <w:rPr>
          <w:lang w:val="es-PE"/>
        </w:rPr>
      </w:pPr>
    </w:p>
    <w:p w14:paraId="193DD6C8" w14:textId="57BBC420" w:rsidR="00CB2024" w:rsidRPr="00A11EB8" w:rsidRDefault="00CB2024" w:rsidP="00452C15">
      <w:pPr>
        <w:pStyle w:val="Ttulo3"/>
        <w:keepNext w:val="0"/>
        <w:keepLines w:val="0"/>
        <w:widowControl w:val="0"/>
        <w:spacing w:before="0" w:after="0"/>
        <w:rPr>
          <w:color w:val="auto"/>
          <w:lang w:val="es-PE"/>
        </w:rPr>
      </w:pPr>
      <w:r w:rsidRPr="00A11EB8">
        <w:rPr>
          <w:color w:val="auto"/>
          <w:lang w:val="es-PE"/>
        </w:rPr>
        <w:t>El CONTRATADO debe instalar los cables de fibra óptica de tipo totalmente dieléctrico auto soportado ADSS, con doble chaqueta de polietileno y refuerzos de aramida</w:t>
      </w:r>
      <w:r w:rsidR="00A61BA9" w:rsidRPr="00A11EB8">
        <w:rPr>
          <w:color w:val="auto"/>
          <w:lang w:val="es-PE"/>
        </w:rPr>
        <w:t>, c</w:t>
      </w:r>
      <w:r w:rsidRPr="00A11EB8">
        <w:rPr>
          <w:color w:val="auto"/>
          <w:lang w:val="es-PE"/>
        </w:rPr>
        <w:t>on los hilos de fibras dispuestos en tubos holgados (Loose Tubes) y rellenados con un compuesto impermeabilizante.</w:t>
      </w:r>
    </w:p>
    <w:p w14:paraId="4547C42B" w14:textId="77777777" w:rsidR="00D3368F" w:rsidRPr="00A11EB8" w:rsidRDefault="00D3368F" w:rsidP="00452C15">
      <w:pPr>
        <w:widowControl w:val="0"/>
        <w:rPr>
          <w:lang w:val="es-PE"/>
        </w:rPr>
      </w:pPr>
    </w:p>
    <w:p w14:paraId="74656509" w14:textId="77777777" w:rsidR="0060411A" w:rsidRPr="00A11EB8" w:rsidRDefault="0060411A" w:rsidP="00452C15">
      <w:pPr>
        <w:pStyle w:val="Ttulo3"/>
        <w:keepNext w:val="0"/>
        <w:keepLines w:val="0"/>
        <w:widowControl w:val="0"/>
        <w:spacing w:before="0" w:after="0"/>
        <w:rPr>
          <w:color w:val="auto"/>
          <w:lang w:val="es-PE"/>
        </w:rPr>
      </w:pPr>
      <w:r w:rsidRPr="00A11EB8">
        <w:rPr>
          <w:color w:val="auto"/>
          <w:lang w:val="es-PE"/>
        </w:rPr>
        <w:t>Los tubos holgados deberán ser de material termoplástico, PBT o similar, con elevada resistencia mecánica, alta resistencia al impacto, bajo coeficiente de fricción de la superficie en contacto con las fibras, baja absorción de humedad y estabilidad a la hidrólisis. Asimismo, serán resistentes a la estrangulación o quiebres durante su manipulación.</w:t>
      </w:r>
    </w:p>
    <w:p w14:paraId="6D3D7F3C" w14:textId="77777777" w:rsidR="00D3368F" w:rsidRPr="00A11EB8" w:rsidRDefault="00D3368F" w:rsidP="00452C15">
      <w:pPr>
        <w:widowControl w:val="0"/>
        <w:rPr>
          <w:lang w:val="es-PE"/>
        </w:rPr>
      </w:pPr>
    </w:p>
    <w:p w14:paraId="70E1F4D1" w14:textId="343C91B5" w:rsidR="0060411A" w:rsidRPr="00A11EB8" w:rsidRDefault="0060411A" w:rsidP="00452C15">
      <w:pPr>
        <w:pStyle w:val="Ttulo3"/>
        <w:keepNext w:val="0"/>
        <w:keepLines w:val="0"/>
        <w:widowControl w:val="0"/>
        <w:spacing w:before="0" w:after="0"/>
        <w:rPr>
          <w:color w:val="auto"/>
          <w:lang w:val="es-PE"/>
        </w:rPr>
      </w:pPr>
      <w:r w:rsidRPr="00A11EB8">
        <w:rPr>
          <w:color w:val="auto"/>
          <w:lang w:val="es-PE"/>
        </w:rPr>
        <w:t>El cable ADSS debe ser de tipo núcleo seco (Dry Core), con un gel de relleno en los tubos que contienen los hilos de fibra. Los materiales que constituyen el gel deberán ser no tóxicos, n</w:t>
      </w:r>
      <w:r w:rsidR="00A61BA9" w:rsidRPr="00A11EB8">
        <w:rPr>
          <w:color w:val="auto"/>
          <w:lang w:val="es-PE"/>
        </w:rPr>
        <w:t>o</w:t>
      </w:r>
      <w:r w:rsidRPr="00A11EB8">
        <w:rPr>
          <w:color w:val="auto"/>
          <w:lang w:val="es-PE"/>
        </w:rPr>
        <w:t xml:space="preserve"> deberán producir irritaciones o cualquier tipo de afección en su manipulación, no desprenderán malos olores, ni presentarán riesgo para la salud de las personas. Los materiales deberán poderse eliminar fácilmente sin la ayuda de otros materiales que supongan riesgo o peligrosidad.</w:t>
      </w:r>
    </w:p>
    <w:p w14:paraId="3922362A" w14:textId="77777777" w:rsidR="00D65F7A" w:rsidRPr="00A11EB8" w:rsidRDefault="00D65F7A" w:rsidP="00452C15">
      <w:pPr>
        <w:widowControl w:val="0"/>
        <w:rPr>
          <w:sz w:val="20"/>
          <w:szCs w:val="20"/>
          <w:lang w:val="es-PE"/>
        </w:rPr>
      </w:pPr>
    </w:p>
    <w:p w14:paraId="7084B95B" w14:textId="77777777" w:rsidR="00D65F7A" w:rsidRPr="00A11EB8" w:rsidRDefault="00D65F7A" w:rsidP="00452C15">
      <w:pPr>
        <w:pStyle w:val="Sinespaciado"/>
        <w:widowControl w:val="0"/>
        <w:spacing w:before="0" w:after="0"/>
        <w:ind w:left="964"/>
        <w:rPr>
          <w:sz w:val="20"/>
          <w:szCs w:val="20"/>
          <w:lang w:val="es-PE"/>
        </w:rPr>
      </w:pPr>
      <w:r w:rsidRPr="00A11EB8">
        <w:rPr>
          <w:sz w:val="20"/>
          <w:szCs w:val="20"/>
          <w:lang w:val="es-PE"/>
        </w:rPr>
        <w:t>Figura N° 1 - Características del cable de fibra óptica</w:t>
      </w:r>
    </w:p>
    <w:p w14:paraId="2EC7B891" w14:textId="77777777" w:rsidR="00D65F7A" w:rsidRPr="00A11EB8" w:rsidRDefault="00D65F7A" w:rsidP="00452C15">
      <w:pPr>
        <w:widowControl w:val="0"/>
        <w:ind w:firstLine="851"/>
        <w:rPr>
          <w:rFonts w:ascii="Arial" w:hAnsi="Arial" w:cs="Arial"/>
          <w:sz w:val="16"/>
          <w:szCs w:val="16"/>
          <w:lang w:val="es-PE"/>
        </w:rPr>
      </w:pPr>
    </w:p>
    <w:p w14:paraId="0F61EFAA" w14:textId="37E44A4F" w:rsidR="00D65F7A" w:rsidRPr="00A11EB8" w:rsidRDefault="00D65F7A" w:rsidP="00452C15">
      <w:pPr>
        <w:widowControl w:val="0"/>
        <w:jc w:val="right"/>
        <w:rPr>
          <w:lang w:val="es-PE"/>
        </w:rPr>
      </w:pPr>
      <w:r w:rsidRPr="00A11EB8">
        <w:rPr>
          <w:noProof/>
          <w:lang w:val="es-ES" w:eastAsia="es-ES"/>
        </w:rPr>
        <w:lastRenderedPageBreak/>
        <w:drawing>
          <wp:inline distT="0" distB="0" distL="0" distR="0" wp14:anchorId="4D5502AF" wp14:editId="4D483E27">
            <wp:extent cx="4768641" cy="24012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202" cy="2407116"/>
                    </a:xfrm>
                    <a:prstGeom prst="rect">
                      <a:avLst/>
                    </a:prstGeom>
                    <a:noFill/>
                  </pic:spPr>
                </pic:pic>
              </a:graphicData>
            </a:graphic>
          </wp:inline>
        </w:drawing>
      </w:r>
    </w:p>
    <w:p w14:paraId="3AB80928" w14:textId="77777777" w:rsidR="00C31DEF" w:rsidRPr="00A11EB8" w:rsidRDefault="00C31DEF" w:rsidP="00452C15">
      <w:pPr>
        <w:widowControl w:val="0"/>
        <w:jc w:val="right"/>
        <w:rPr>
          <w:lang w:val="es-PE"/>
        </w:rPr>
      </w:pPr>
    </w:p>
    <w:p w14:paraId="08D9504C" w14:textId="35D469F6" w:rsidR="00935435" w:rsidRPr="00A11EB8" w:rsidRDefault="00935435" w:rsidP="00452C15">
      <w:pPr>
        <w:pStyle w:val="Ttulo3"/>
        <w:keepNext w:val="0"/>
        <w:keepLines w:val="0"/>
        <w:widowControl w:val="0"/>
        <w:spacing w:before="0" w:after="0"/>
        <w:rPr>
          <w:color w:val="auto"/>
          <w:lang w:val="es-PE"/>
        </w:rPr>
      </w:pPr>
      <w:r w:rsidRPr="00A11EB8">
        <w:rPr>
          <w:color w:val="auto"/>
          <w:lang w:val="es-PE"/>
        </w:rPr>
        <w:t xml:space="preserve">El cable deberá ser apropiado para </w:t>
      </w:r>
      <w:r w:rsidR="00B53E64" w:rsidRPr="00A11EB8">
        <w:rPr>
          <w:color w:val="auto"/>
          <w:lang w:val="es-PE"/>
        </w:rPr>
        <w:t>soportar las condiciones ambientales de cada región, considerando particularmente las</w:t>
      </w:r>
      <w:r w:rsidRPr="00A11EB8">
        <w:rPr>
          <w:color w:val="auto"/>
          <w:lang w:val="es-PE"/>
        </w:rPr>
        <w:t xml:space="preserve"> velocidades de vientos máximas </w:t>
      </w:r>
      <w:r w:rsidR="00B53E64" w:rsidRPr="00A11EB8">
        <w:rPr>
          <w:color w:val="auto"/>
          <w:lang w:val="es-PE"/>
        </w:rPr>
        <w:t>registradas</w:t>
      </w:r>
      <w:r w:rsidRPr="00A11EB8">
        <w:rPr>
          <w:color w:val="auto"/>
          <w:lang w:val="es-PE"/>
        </w:rPr>
        <w:t xml:space="preserve"> y </w:t>
      </w:r>
      <w:r w:rsidR="00B53E64" w:rsidRPr="00A11EB8">
        <w:rPr>
          <w:color w:val="auto"/>
          <w:lang w:val="es-PE"/>
        </w:rPr>
        <w:t xml:space="preserve">la </w:t>
      </w:r>
      <w:r w:rsidRPr="00A11EB8">
        <w:rPr>
          <w:color w:val="auto"/>
          <w:lang w:val="es-PE"/>
        </w:rPr>
        <w:t xml:space="preserve">acumulación de capa de hielo </w:t>
      </w:r>
      <w:r w:rsidR="00B53E64" w:rsidRPr="00A11EB8">
        <w:rPr>
          <w:color w:val="auto"/>
          <w:lang w:val="es-PE"/>
        </w:rPr>
        <w:t>reportadas en cada zona</w:t>
      </w:r>
      <w:r w:rsidRPr="00A11EB8">
        <w:rPr>
          <w:color w:val="auto"/>
          <w:lang w:val="es-PE"/>
        </w:rPr>
        <w:t>.</w:t>
      </w:r>
      <w:r w:rsidR="00B53E64" w:rsidRPr="00A11EB8">
        <w:rPr>
          <w:color w:val="auto"/>
          <w:lang w:val="es-PE"/>
        </w:rPr>
        <w:t xml:space="preserve"> El CONTRATADO debe asegurar que el cable de fibra óptica posea características mecánicas que garanticen que soportará las máximas cargas mecánicas, según las zonas de carga establecidas en la Regla 250.B del Código Nacional de Electricidad-Suministro 2011.</w:t>
      </w:r>
    </w:p>
    <w:p w14:paraId="6B4703ED" w14:textId="77777777" w:rsidR="00D3368F" w:rsidRPr="00A11EB8" w:rsidRDefault="00D3368F" w:rsidP="00452C15">
      <w:pPr>
        <w:widowControl w:val="0"/>
        <w:rPr>
          <w:lang w:val="es-PE"/>
        </w:rPr>
      </w:pPr>
    </w:p>
    <w:p w14:paraId="13EA2105" w14:textId="6F4372D4" w:rsidR="00D928D4" w:rsidRPr="00A11EB8" w:rsidRDefault="00D928D4" w:rsidP="00452C15">
      <w:pPr>
        <w:pStyle w:val="Ttulo3"/>
        <w:keepNext w:val="0"/>
        <w:keepLines w:val="0"/>
        <w:widowControl w:val="0"/>
        <w:spacing w:before="0" w:after="0"/>
        <w:rPr>
          <w:color w:val="auto"/>
          <w:lang w:val="es-PE"/>
        </w:rPr>
      </w:pPr>
      <w:r w:rsidRPr="00A11EB8">
        <w:rPr>
          <w:color w:val="auto"/>
          <w:lang w:val="es-PE"/>
        </w:rPr>
        <w:t xml:space="preserve">Para los casos en los cuales se use infraestructura eléctrica de media y alta tensión, </w:t>
      </w:r>
      <w:r w:rsidR="00A61BA9" w:rsidRPr="00A11EB8">
        <w:rPr>
          <w:color w:val="auto"/>
          <w:lang w:val="es-PE"/>
        </w:rPr>
        <w:t>el</w:t>
      </w:r>
      <w:r w:rsidRPr="00A11EB8">
        <w:rPr>
          <w:color w:val="auto"/>
          <w:lang w:val="es-PE"/>
        </w:rPr>
        <w:t xml:space="preserve"> CONTRATADO deberá considerar el uso de la cubierta exterior del cable de fibra óptica del tipo anti-tracking, de acuerdo al estudio de campo </w:t>
      </w:r>
      <w:r w:rsidR="00C42DD8" w:rsidRPr="00A11EB8">
        <w:rPr>
          <w:color w:val="auto"/>
          <w:lang w:val="es-PE"/>
        </w:rPr>
        <w:t xml:space="preserve">electromagnético </w:t>
      </w:r>
      <w:r w:rsidRPr="00A11EB8">
        <w:rPr>
          <w:color w:val="auto"/>
          <w:lang w:val="es-PE"/>
        </w:rPr>
        <w:t>que se realice, debiéndose instalar la fibra óptica de tipo anti-tracking en puntos de apoyo sometidos a potenciales eléctricos que se encuentre en el rango de 12 kV a 25 kV.</w:t>
      </w:r>
    </w:p>
    <w:p w14:paraId="12AEADA4" w14:textId="77777777" w:rsidR="00A61BA9" w:rsidRPr="00A11EB8" w:rsidRDefault="00A61BA9" w:rsidP="00452C15">
      <w:pPr>
        <w:widowControl w:val="0"/>
        <w:rPr>
          <w:sz w:val="20"/>
          <w:szCs w:val="20"/>
          <w:lang w:val="es-PE"/>
        </w:rPr>
      </w:pPr>
    </w:p>
    <w:p w14:paraId="18017324" w14:textId="55575FBD" w:rsidR="00935435" w:rsidRPr="00A11EB8" w:rsidRDefault="00935435" w:rsidP="00BA5910">
      <w:pPr>
        <w:pStyle w:val="Ttulo3"/>
        <w:rPr>
          <w:lang w:val="es-PE"/>
        </w:rPr>
      </w:pPr>
      <w:r w:rsidRPr="00A11EB8">
        <w:rPr>
          <w:lang w:val="es-PE"/>
        </w:rPr>
        <w:t>El cable debe tener una resistencia al aplastamiento</w:t>
      </w:r>
      <w:r w:rsidR="00BA5910" w:rsidRPr="003939C5">
        <w:rPr>
          <w:b/>
          <w:i/>
          <w:lang w:val="es-PE"/>
        </w:rPr>
        <w:t xml:space="preserve"> </w:t>
      </w:r>
      <w:r w:rsidR="00BA5910" w:rsidRPr="003939C5">
        <w:rPr>
          <w:b/>
          <w:i/>
          <w:color w:val="auto"/>
          <w:lang w:val="es-PE"/>
        </w:rPr>
        <w:t>y ciclo de temperatura para la instalación, operación, transporte y almacenaje de acuerdo a lo establecido en la norma IEC 60794-4-20</w:t>
      </w:r>
      <w:r w:rsidRPr="00A11EB8">
        <w:rPr>
          <w:lang w:val="es-PE"/>
        </w:rPr>
        <w:t>.</w:t>
      </w:r>
      <w:r w:rsidR="00D110E5" w:rsidRPr="003939C5">
        <w:rPr>
          <w:b/>
          <w:i/>
          <w:lang w:val="es-PE"/>
        </w:rPr>
        <w:t xml:space="preserve"> </w:t>
      </w:r>
      <w:r w:rsidR="00D110E5" w:rsidRPr="003939C5">
        <w:rPr>
          <w:rFonts w:cs="Arial"/>
          <w:b/>
          <w:i/>
          <w:szCs w:val="22"/>
          <w:lang w:val="es-PE"/>
        </w:rPr>
        <w:t>Sin perjuicio de lo antes señalado, el cable debe soportar un rango de temperatura de operación entre -40º C y 70º C.</w:t>
      </w:r>
      <w:r w:rsidR="003939C5">
        <w:rPr>
          <w:rStyle w:val="Refdenotaalpie"/>
          <w:rFonts w:cs="Arial"/>
          <w:szCs w:val="22"/>
          <w:lang w:val="es-PE"/>
        </w:rPr>
        <w:footnoteReference w:id="7"/>
      </w:r>
    </w:p>
    <w:p w14:paraId="52481ABC" w14:textId="77777777" w:rsidR="00A61BA9" w:rsidRPr="00A11EB8" w:rsidRDefault="00A61BA9" w:rsidP="00452C15">
      <w:pPr>
        <w:widowControl w:val="0"/>
        <w:rPr>
          <w:sz w:val="20"/>
          <w:szCs w:val="20"/>
          <w:lang w:val="es-PE"/>
        </w:rPr>
      </w:pPr>
    </w:p>
    <w:p w14:paraId="0AAAFA02" w14:textId="77777777" w:rsidR="00935435" w:rsidRPr="00A11EB8" w:rsidRDefault="00935435" w:rsidP="00452C15">
      <w:pPr>
        <w:pStyle w:val="Ttulo3"/>
        <w:keepNext w:val="0"/>
        <w:keepLines w:val="0"/>
        <w:widowControl w:val="0"/>
        <w:spacing w:before="0" w:after="0"/>
        <w:rPr>
          <w:color w:val="auto"/>
          <w:lang w:val="es-PE"/>
        </w:rPr>
      </w:pPr>
      <w:r w:rsidRPr="00A11EB8">
        <w:rPr>
          <w:color w:val="auto"/>
          <w:lang w:val="es-PE"/>
        </w:rPr>
        <w:t>Cada fibra óptica y tubos holgados deberán ser distinguibles bajo el código de colores TIA/EIA-598B, “Color Coding of Fiber Optic Cables”.</w:t>
      </w:r>
    </w:p>
    <w:p w14:paraId="414E2C14" w14:textId="7251AF67" w:rsidR="00827B5E" w:rsidRPr="00A11EB8" w:rsidRDefault="00D65F7A" w:rsidP="00452C15">
      <w:pPr>
        <w:pStyle w:val="Ttulo3"/>
        <w:keepNext w:val="0"/>
        <w:keepLines w:val="0"/>
        <w:widowControl w:val="0"/>
        <w:rPr>
          <w:color w:val="auto"/>
          <w:lang w:val="es-PE"/>
        </w:rPr>
      </w:pPr>
      <w:r w:rsidRPr="00A11EB8">
        <w:rPr>
          <w:color w:val="auto"/>
          <w:lang w:val="es-PE"/>
        </w:rPr>
        <w:t>El CON</w:t>
      </w:r>
      <w:r w:rsidR="00DE5E94" w:rsidRPr="00A11EB8">
        <w:rPr>
          <w:color w:val="auto"/>
          <w:lang w:val="es-PE"/>
        </w:rPr>
        <w:t xml:space="preserve">TRATADO deberá asegurar que las </w:t>
      </w:r>
      <w:r w:rsidR="00827B5E" w:rsidRPr="00A11EB8">
        <w:rPr>
          <w:color w:val="auto"/>
          <w:lang w:val="es-PE"/>
        </w:rPr>
        <w:t xml:space="preserve">chaquetas de los cables </w:t>
      </w:r>
      <w:r w:rsidR="00A3290D" w:rsidRPr="00A11EB8">
        <w:rPr>
          <w:color w:val="auto"/>
          <w:lang w:val="es-PE"/>
        </w:rPr>
        <w:t>estén</w:t>
      </w:r>
      <w:r w:rsidR="00827B5E" w:rsidRPr="00A11EB8">
        <w:rPr>
          <w:color w:val="auto"/>
          <w:lang w:val="es-PE"/>
        </w:rPr>
        <w:t xml:space="preserve"> marcadas con</w:t>
      </w:r>
      <w:r w:rsidR="00B94D8A" w:rsidRPr="00A11EB8">
        <w:rPr>
          <w:color w:val="auto"/>
          <w:lang w:val="es-PE"/>
        </w:rPr>
        <w:t xml:space="preserve"> FITEL-MTC y con </w:t>
      </w:r>
      <w:r w:rsidR="00827B5E" w:rsidRPr="00A11EB8">
        <w:rPr>
          <w:color w:val="auto"/>
          <w:lang w:val="es-PE"/>
        </w:rPr>
        <w:t xml:space="preserve">el nombre del fabricante, mes y </w:t>
      </w:r>
      <w:r w:rsidRPr="00A11EB8">
        <w:rPr>
          <w:color w:val="auto"/>
          <w:lang w:val="es-PE"/>
        </w:rPr>
        <w:t>año de fabricación, marcas secue</w:t>
      </w:r>
      <w:r w:rsidR="00827B5E" w:rsidRPr="00A11EB8">
        <w:rPr>
          <w:color w:val="auto"/>
          <w:lang w:val="es-PE"/>
        </w:rPr>
        <w:t>nciales en metros,</w:t>
      </w:r>
      <w:r w:rsidR="00DE5E94" w:rsidRPr="00A11EB8">
        <w:rPr>
          <w:color w:val="auto"/>
          <w:lang w:val="es-PE"/>
        </w:rPr>
        <w:t xml:space="preserve"> </w:t>
      </w:r>
      <w:r w:rsidR="00B53E64" w:rsidRPr="00A11EB8">
        <w:rPr>
          <w:color w:val="auto"/>
          <w:lang w:val="es-PE"/>
        </w:rPr>
        <w:t>span</w:t>
      </w:r>
      <w:r w:rsidR="00DE5E94" w:rsidRPr="00A11EB8">
        <w:rPr>
          <w:color w:val="auto"/>
          <w:lang w:val="es-PE"/>
        </w:rPr>
        <w:t>,</w:t>
      </w:r>
      <w:r w:rsidR="00827B5E" w:rsidRPr="00A11EB8">
        <w:rPr>
          <w:color w:val="auto"/>
          <w:lang w:val="es-PE"/>
        </w:rPr>
        <w:t xml:space="preserve"> el símbolo de teléfono para telecomunicaciones, número de fibras y tipo de fibra, como es requerido por la Sección 350G del Código Nacional de Seguridad Eléctrica (NESC)</w:t>
      </w:r>
      <w:r w:rsidR="00B94D8A" w:rsidRPr="00A11EB8">
        <w:rPr>
          <w:color w:val="auto"/>
          <w:lang w:val="es-PE"/>
        </w:rPr>
        <w:t xml:space="preserve">. </w:t>
      </w:r>
    </w:p>
    <w:p w14:paraId="1A89429F" w14:textId="14C7EDA1" w:rsidR="00B94D8A" w:rsidRPr="00A11EB8" w:rsidRDefault="00B94D8A" w:rsidP="00F146BF">
      <w:pPr>
        <w:pStyle w:val="Ttulo3"/>
        <w:keepNext w:val="0"/>
        <w:keepLines w:val="0"/>
        <w:widowControl w:val="0"/>
        <w:rPr>
          <w:color w:val="auto"/>
          <w:lang w:val="es-PE"/>
        </w:rPr>
      </w:pPr>
      <w:r w:rsidRPr="00A11EB8">
        <w:rPr>
          <w:color w:val="auto"/>
          <w:lang w:val="es-PE"/>
        </w:rPr>
        <w:t>El CONTRATADO deberá asegurar que</w:t>
      </w:r>
      <w:r w:rsidR="002F7DA5" w:rsidRPr="00A11EB8">
        <w:rPr>
          <w:color w:val="auto"/>
          <w:lang w:val="es-PE"/>
        </w:rPr>
        <w:t xml:space="preserve"> el fabricante del cable de fibra óptica ha fabricado el cable de fibra óptica </w:t>
      </w:r>
      <w:r w:rsidRPr="00A11EB8">
        <w:rPr>
          <w:color w:val="auto"/>
          <w:lang w:val="es-PE"/>
        </w:rPr>
        <w:t>con material no reciclado.</w:t>
      </w:r>
    </w:p>
    <w:p w14:paraId="1ECD91B9" w14:textId="77777777" w:rsidR="00B46673" w:rsidRPr="00A11EB8" w:rsidRDefault="00827B5E" w:rsidP="00452C15">
      <w:pPr>
        <w:pStyle w:val="Ttulo3"/>
        <w:keepNext w:val="0"/>
        <w:keepLines w:val="0"/>
        <w:widowControl w:val="0"/>
        <w:rPr>
          <w:color w:val="auto"/>
          <w:lang w:val="es-PE"/>
        </w:rPr>
      </w:pPr>
      <w:r w:rsidRPr="00A11EB8">
        <w:rPr>
          <w:color w:val="auto"/>
          <w:lang w:val="es-PE"/>
        </w:rPr>
        <w:t xml:space="preserve">El CONTRATADO debe utilizar un tipo de cable de fibra óptica con una vida útil mínima de veinte (20) años. Para ello, debe tener en consideración las </w:t>
      </w:r>
      <w:r w:rsidRPr="00A11EB8">
        <w:rPr>
          <w:color w:val="auto"/>
          <w:lang w:val="es-PE"/>
        </w:rPr>
        <w:lastRenderedPageBreak/>
        <w:t>recomendaciones brindadas por el fabricante, de tal forma que asegure su vida útil.</w:t>
      </w:r>
    </w:p>
    <w:p w14:paraId="4F5C366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DE LOS COMPONENTES</w:t>
      </w:r>
    </w:p>
    <w:p w14:paraId="1F9F0EB7" w14:textId="77777777" w:rsidR="00935435" w:rsidRPr="00A11EB8" w:rsidRDefault="00935435" w:rsidP="00452C15">
      <w:pPr>
        <w:pStyle w:val="Ttulo3"/>
        <w:keepNext w:val="0"/>
        <w:keepLines w:val="0"/>
        <w:widowControl w:val="0"/>
        <w:rPr>
          <w:color w:val="auto"/>
          <w:lang w:val="es-PE"/>
        </w:rPr>
      </w:pPr>
      <w:r w:rsidRPr="00A11EB8">
        <w:rPr>
          <w:color w:val="auto"/>
          <w:lang w:val="es-PE"/>
        </w:rPr>
        <w:t>Cajas de Empalme</w:t>
      </w:r>
    </w:p>
    <w:p w14:paraId="34045667" w14:textId="77777777" w:rsidR="00A53F9D" w:rsidRPr="00A11EB8" w:rsidRDefault="00935435" w:rsidP="00452C15">
      <w:pPr>
        <w:pStyle w:val="Ttulo4"/>
        <w:keepNext w:val="0"/>
        <w:keepLines w:val="0"/>
        <w:widowControl w:val="0"/>
        <w:rPr>
          <w:color w:val="auto"/>
          <w:lang w:val="es-PE"/>
        </w:rPr>
      </w:pPr>
      <w:r w:rsidRPr="00A11EB8">
        <w:rPr>
          <w:color w:val="auto"/>
          <w:lang w:val="es-PE"/>
        </w:rPr>
        <w:t xml:space="preserve">La forma geométrica del cierre será tipo </w:t>
      </w:r>
      <w:r w:rsidR="006B007C" w:rsidRPr="00A11EB8">
        <w:rPr>
          <w:color w:val="auto"/>
          <w:lang w:val="es-PE"/>
        </w:rPr>
        <w:t>“Domo” con base oval o circular.</w:t>
      </w:r>
    </w:p>
    <w:p w14:paraId="257371AE" w14:textId="2B6C52E1" w:rsidR="007C1416" w:rsidRPr="00A11EB8" w:rsidRDefault="001B7257" w:rsidP="00452C15">
      <w:pPr>
        <w:pStyle w:val="Ttulo4"/>
        <w:keepNext w:val="0"/>
        <w:keepLines w:val="0"/>
        <w:widowControl w:val="0"/>
        <w:rPr>
          <w:color w:val="auto"/>
          <w:lang w:val="es-PE"/>
        </w:rPr>
      </w:pPr>
      <w:r w:rsidRPr="00A11EB8">
        <w:rPr>
          <w:color w:val="auto"/>
          <w:lang w:val="es-PE"/>
        </w:rPr>
        <w:t xml:space="preserve">La caja de empalme deberá tener un logotipo distintivo al </w:t>
      </w:r>
      <w:r w:rsidR="008E7EF3" w:rsidRPr="00A11EB8">
        <w:rPr>
          <w:color w:val="auto"/>
          <w:lang w:val="es-PE"/>
        </w:rPr>
        <w:t>PROYECTO ADJUDICADO</w:t>
      </w:r>
      <w:r w:rsidRPr="00A11EB8">
        <w:rPr>
          <w:color w:val="auto"/>
          <w:lang w:val="es-PE"/>
        </w:rPr>
        <w:t>. El diseño serán definidos por el FITEL luego de la suscripción del CONTRATO</w:t>
      </w:r>
      <w:r w:rsidR="00750CB2" w:rsidRPr="00A11EB8">
        <w:rPr>
          <w:color w:val="auto"/>
          <w:lang w:val="es-PE"/>
        </w:rPr>
        <w:t xml:space="preserve"> DE FINANCIAMIENTO</w:t>
      </w:r>
      <w:r w:rsidRPr="00A11EB8">
        <w:rPr>
          <w:color w:val="auto"/>
          <w:lang w:val="es-PE"/>
        </w:rPr>
        <w:t>.</w:t>
      </w:r>
      <w:r w:rsidR="003939C5">
        <w:rPr>
          <w:rStyle w:val="Refdenotaalpie"/>
          <w:color w:val="auto"/>
          <w:lang w:val="es-PE"/>
        </w:rPr>
        <w:footnoteReference w:id="8"/>
      </w:r>
    </w:p>
    <w:p w14:paraId="58DCE5E5" w14:textId="3BAD2809" w:rsidR="00935435" w:rsidRPr="00A11EB8" w:rsidRDefault="00397636" w:rsidP="00452C15">
      <w:pPr>
        <w:pStyle w:val="Ttulo4"/>
        <w:keepNext w:val="0"/>
        <w:keepLines w:val="0"/>
        <w:widowControl w:val="0"/>
        <w:rPr>
          <w:color w:val="auto"/>
          <w:lang w:val="es-PE"/>
        </w:rPr>
      </w:pPr>
      <w:r w:rsidRPr="00A11EB8">
        <w:rPr>
          <w:color w:val="auto"/>
          <w:lang w:val="es-PE"/>
        </w:rPr>
        <w:t>La caja de empalme t</w:t>
      </w:r>
      <w:r w:rsidR="00935435" w:rsidRPr="00A11EB8">
        <w:rPr>
          <w:color w:val="auto"/>
          <w:lang w:val="es-PE"/>
        </w:rPr>
        <w:t xml:space="preserve">endrá capacidad para alojar en su interior un mínimo de </w:t>
      </w:r>
      <w:r w:rsidR="00D65F7A" w:rsidRPr="00A11EB8">
        <w:rPr>
          <w:color w:val="auto"/>
          <w:lang w:val="es-PE"/>
        </w:rPr>
        <w:t>cuarenta y ocho (</w:t>
      </w:r>
      <w:r w:rsidR="00935435" w:rsidRPr="00A11EB8">
        <w:rPr>
          <w:color w:val="auto"/>
          <w:lang w:val="es-PE"/>
        </w:rPr>
        <w:t>48</w:t>
      </w:r>
      <w:r w:rsidR="00D65F7A" w:rsidRPr="00A11EB8">
        <w:rPr>
          <w:color w:val="auto"/>
          <w:lang w:val="es-PE"/>
        </w:rPr>
        <w:t>)</w:t>
      </w:r>
      <w:r w:rsidR="00935435" w:rsidRPr="00A11EB8">
        <w:rPr>
          <w:color w:val="auto"/>
          <w:lang w:val="es-PE"/>
        </w:rPr>
        <w:t xml:space="preserve"> empalmes por fusión. Esto se logrará instalando varias bandejas organizadoras hasta llegar a la capacidad requerida. </w:t>
      </w:r>
    </w:p>
    <w:p w14:paraId="2D6C592F" w14:textId="77777777" w:rsidR="00935435" w:rsidRPr="00A11EB8" w:rsidRDefault="00935435" w:rsidP="00452C15">
      <w:pPr>
        <w:pStyle w:val="Ttulo4"/>
        <w:keepNext w:val="0"/>
        <w:keepLines w:val="0"/>
        <w:widowControl w:val="0"/>
        <w:rPr>
          <w:color w:val="auto"/>
          <w:lang w:val="es-PE"/>
        </w:rPr>
      </w:pPr>
      <w:bookmarkStart w:id="0" w:name="OLE_LINK1"/>
      <w:bookmarkStart w:id="1" w:name="OLE_LINK2"/>
      <w:r w:rsidRPr="00A11EB8">
        <w:rPr>
          <w:color w:val="auto"/>
          <w:lang w:val="es-PE"/>
        </w:rPr>
        <w:t>Sus elementos constitutivos básicos, dependiendo del diseño, serán:</w:t>
      </w:r>
    </w:p>
    <w:bookmarkEnd w:id="0"/>
    <w:bookmarkEnd w:id="1"/>
    <w:p w14:paraId="30A6357E"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 soporte porta bandejas.</w:t>
      </w:r>
    </w:p>
    <w:p w14:paraId="735EFF4F" w14:textId="2579FED6"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Bandejas organizadoras de empalmes rebatibles y extraíbles, en las cuales se alojarán las fibras y sus protectores de empalmes por fusión respectivos. Deberán tener tapas de material translucido.</w:t>
      </w:r>
    </w:p>
    <w:p w14:paraId="1E75600E"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Una base en la que se montarán los elementos anteriores.</w:t>
      </w:r>
    </w:p>
    <w:p w14:paraId="17F2B15C"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Elementos para el anclaje de los cables ingresantes.</w:t>
      </w:r>
    </w:p>
    <w:p w14:paraId="548AD9B5" w14:textId="46160C90"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 xml:space="preserve">Una tapa o cubierta que cerrará herméticamente, protegiendo todos los elementos contenidos en su interior. El grado de protección del conjunto </w:t>
      </w:r>
      <w:r w:rsidR="00664800" w:rsidRPr="00A11EB8">
        <w:rPr>
          <w:rFonts w:ascii="Arial" w:hAnsi="Arial" w:cs="Arial"/>
          <w:sz w:val="22"/>
          <w:szCs w:val="22"/>
          <w:lang w:val="es-PE"/>
        </w:rPr>
        <w:t>dependerá de su instalación</w:t>
      </w:r>
      <w:r w:rsidR="00C42DD8" w:rsidRPr="00A11EB8">
        <w:rPr>
          <w:rFonts w:ascii="Arial" w:hAnsi="Arial" w:cs="Arial"/>
          <w:sz w:val="22"/>
          <w:szCs w:val="22"/>
          <w:lang w:val="es-PE"/>
        </w:rPr>
        <w:t>. Asimismo</w:t>
      </w:r>
      <w:r w:rsidR="00664800" w:rsidRPr="00A11EB8">
        <w:rPr>
          <w:rFonts w:ascii="Arial" w:hAnsi="Arial" w:cs="Arial"/>
          <w:sz w:val="22"/>
          <w:szCs w:val="22"/>
          <w:lang w:val="es-PE"/>
        </w:rPr>
        <w:t xml:space="preserve">, para instalación aérea será </w:t>
      </w:r>
      <w:r w:rsidR="00DE5E94" w:rsidRPr="00A11EB8">
        <w:rPr>
          <w:rFonts w:ascii="Arial" w:hAnsi="Arial" w:cs="Arial"/>
          <w:sz w:val="22"/>
          <w:szCs w:val="22"/>
          <w:lang w:val="es-PE"/>
        </w:rPr>
        <w:t>IP</w:t>
      </w:r>
      <w:r w:rsidRPr="00A11EB8">
        <w:rPr>
          <w:rFonts w:ascii="Arial" w:hAnsi="Arial" w:cs="Arial"/>
          <w:sz w:val="22"/>
          <w:szCs w:val="22"/>
          <w:lang w:val="es-PE"/>
        </w:rPr>
        <w:t>6</w:t>
      </w:r>
      <w:r w:rsidR="00664800" w:rsidRPr="00A11EB8">
        <w:rPr>
          <w:rFonts w:ascii="Arial" w:hAnsi="Arial" w:cs="Arial"/>
          <w:sz w:val="22"/>
          <w:szCs w:val="22"/>
          <w:lang w:val="es-PE"/>
        </w:rPr>
        <w:t>5 y de</w:t>
      </w:r>
      <w:r w:rsidRPr="00A11EB8">
        <w:rPr>
          <w:rFonts w:ascii="Arial" w:hAnsi="Arial" w:cs="Arial"/>
          <w:sz w:val="22"/>
          <w:szCs w:val="22"/>
          <w:lang w:val="es-PE"/>
        </w:rPr>
        <w:t>berá estar constituida por materiales estabilizadores de los rayos UV</w:t>
      </w:r>
      <w:r w:rsidR="00664800" w:rsidRPr="00A11EB8">
        <w:rPr>
          <w:rFonts w:ascii="Arial" w:hAnsi="Arial" w:cs="Arial"/>
          <w:sz w:val="22"/>
          <w:szCs w:val="22"/>
          <w:lang w:val="es-PE"/>
        </w:rPr>
        <w:t>, para instalación en cámaras subterráneas será IP 67</w:t>
      </w:r>
      <w:r w:rsidR="00D65F7A" w:rsidRPr="00A11EB8">
        <w:rPr>
          <w:rFonts w:ascii="Arial" w:hAnsi="Arial" w:cs="Arial"/>
          <w:sz w:val="22"/>
          <w:szCs w:val="22"/>
          <w:lang w:val="es-PE"/>
        </w:rPr>
        <w:t>.</w:t>
      </w:r>
    </w:p>
    <w:p w14:paraId="6DCED2F0"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Una válvula de presurización para comprobar la hermeticidad</w:t>
      </w:r>
      <w:r w:rsidR="003332EE" w:rsidRPr="00A11EB8">
        <w:rPr>
          <w:rFonts w:ascii="Arial" w:hAnsi="Arial" w:cs="Arial"/>
          <w:sz w:val="22"/>
          <w:szCs w:val="22"/>
          <w:lang w:val="es-PE"/>
        </w:rPr>
        <w:t>.</w:t>
      </w:r>
    </w:p>
    <w:p w14:paraId="327F2764" w14:textId="77777777" w:rsidR="0002410D"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Armazón o sistema para almacenamiento de tubos buffers de reserva</w:t>
      </w:r>
      <w:r w:rsidR="008C2399" w:rsidRPr="00A11EB8">
        <w:rPr>
          <w:rFonts w:ascii="Arial" w:hAnsi="Arial" w:cs="Arial"/>
          <w:sz w:val="22"/>
          <w:szCs w:val="22"/>
          <w:lang w:val="es-PE"/>
        </w:rPr>
        <w:t>.</w:t>
      </w:r>
      <w:r w:rsidRPr="00A11EB8">
        <w:rPr>
          <w:rFonts w:ascii="Arial" w:hAnsi="Arial" w:cs="Arial"/>
          <w:sz w:val="22"/>
          <w:szCs w:val="22"/>
          <w:lang w:val="es-PE"/>
        </w:rPr>
        <w:t xml:space="preserve"> </w:t>
      </w:r>
      <w:r w:rsidR="008C2399" w:rsidRPr="00A11EB8">
        <w:rPr>
          <w:rFonts w:ascii="Arial" w:hAnsi="Arial" w:cs="Arial"/>
          <w:sz w:val="22"/>
          <w:szCs w:val="22"/>
          <w:lang w:val="es-PE"/>
        </w:rPr>
        <w:t>M</w:t>
      </w:r>
      <w:r w:rsidRPr="00A11EB8">
        <w:rPr>
          <w:rFonts w:ascii="Arial" w:hAnsi="Arial" w:cs="Arial"/>
          <w:sz w:val="22"/>
          <w:szCs w:val="22"/>
          <w:lang w:val="es-PE"/>
        </w:rPr>
        <w:t>ínimo 6 tubos conformados en lazos</w:t>
      </w:r>
      <w:r w:rsidR="008C2399" w:rsidRPr="00A11EB8">
        <w:rPr>
          <w:rFonts w:ascii="Arial" w:hAnsi="Arial" w:cs="Arial"/>
          <w:sz w:val="22"/>
          <w:szCs w:val="22"/>
          <w:lang w:val="es-PE"/>
        </w:rPr>
        <w:t xml:space="preserve">. </w:t>
      </w:r>
      <w:r w:rsidRPr="00A11EB8">
        <w:rPr>
          <w:rFonts w:ascii="Arial" w:hAnsi="Arial" w:cs="Arial"/>
          <w:sz w:val="22"/>
          <w:szCs w:val="22"/>
          <w:lang w:val="es-PE"/>
        </w:rPr>
        <w:t xml:space="preserve">Las longitudes de tubos almacenadas por lazo </w:t>
      </w:r>
      <w:r w:rsidR="008C2399" w:rsidRPr="00A11EB8">
        <w:rPr>
          <w:rFonts w:ascii="Arial" w:hAnsi="Arial" w:cs="Arial"/>
          <w:sz w:val="22"/>
          <w:szCs w:val="22"/>
          <w:lang w:val="es-PE"/>
        </w:rPr>
        <w:t xml:space="preserve">serán </w:t>
      </w:r>
      <w:r w:rsidRPr="00A11EB8">
        <w:rPr>
          <w:rFonts w:ascii="Arial" w:hAnsi="Arial" w:cs="Arial"/>
          <w:sz w:val="22"/>
          <w:szCs w:val="22"/>
          <w:lang w:val="es-PE"/>
        </w:rPr>
        <w:t>de aproximadamente 150 cm</w:t>
      </w:r>
      <w:r w:rsidR="00A53F9D" w:rsidRPr="00A11EB8">
        <w:rPr>
          <w:rFonts w:ascii="Arial" w:hAnsi="Arial" w:cs="Arial"/>
          <w:sz w:val="22"/>
          <w:szCs w:val="22"/>
          <w:lang w:val="es-PE"/>
        </w:rPr>
        <w:t>.</w:t>
      </w:r>
    </w:p>
    <w:p w14:paraId="5316F7E0" w14:textId="77777777" w:rsidR="0002410D" w:rsidRPr="00A11EB8" w:rsidRDefault="0002410D" w:rsidP="00452C15">
      <w:pPr>
        <w:pStyle w:val="Ttulo4"/>
        <w:keepNext w:val="0"/>
        <w:keepLines w:val="0"/>
        <w:widowControl w:val="0"/>
        <w:rPr>
          <w:color w:val="auto"/>
          <w:lang w:val="es-PE"/>
        </w:rPr>
      </w:pPr>
      <w:r w:rsidRPr="00A11EB8">
        <w:rPr>
          <w:color w:val="auto"/>
          <w:lang w:val="es-PE"/>
        </w:rPr>
        <w:t>El CONTRATADO deberá solicitar al fabricante de las cajas de empalmes, pruebas de hermeticidad validadas en laboratorios nacionales o internacionales, por cada lote que éste reciba y presentarlas al FITEL.</w:t>
      </w:r>
    </w:p>
    <w:p w14:paraId="33303055" w14:textId="77777777" w:rsidR="0002410D" w:rsidRPr="00A11EB8" w:rsidRDefault="0002410D" w:rsidP="00452C15">
      <w:pPr>
        <w:pStyle w:val="Ttulo4"/>
        <w:keepNext w:val="0"/>
        <w:keepLines w:val="0"/>
        <w:widowControl w:val="0"/>
        <w:rPr>
          <w:color w:val="auto"/>
          <w:lang w:val="es-PE"/>
        </w:rPr>
      </w:pPr>
      <w:r w:rsidRPr="00A11EB8">
        <w:rPr>
          <w:color w:val="auto"/>
          <w:lang w:val="es-PE"/>
        </w:rPr>
        <w:t>Las bandejas o charolas estarán sostenidas por un soporte fijado a la caja de empalme que permitirá su extracción de manera independiente, sin que esta operación implique la necesidad de extraer otra(s) bandeja(s), para permitir la manipulación de las mismas fuera de la distancia de cierre. Asimismo, todas las bandejas tendrán un mecanismo individual que les permita girar hasta aproximadamente 60° desde su posición inicial para lograr un fácil acceso a los empalmes contenidos en ellas. El diseño deberá impedir que las fibras se vean sometidas a un radio de curvatura menor que el mínimo admitido (30 mm) y que los tubos buffers de segunda protección de los cables de fibra óptica sufran torsiones mayores que 90° cuando se manipulen las bandejas para acceder a los empalmes. La tapa y la base tendrán alta resistencia al impacto y preferentemente reforzadas con nervaduras.</w:t>
      </w:r>
    </w:p>
    <w:p w14:paraId="5ABAEC31" w14:textId="77777777" w:rsidR="0002410D" w:rsidRPr="00A11EB8" w:rsidRDefault="0002410D" w:rsidP="00452C15">
      <w:pPr>
        <w:pStyle w:val="Ttulo3"/>
        <w:keepNext w:val="0"/>
        <w:keepLines w:val="0"/>
        <w:widowControl w:val="0"/>
        <w:rPr>
          <w:color w:val="auto"/>
          <w:lang w:val="es-PE"/>
        </w:rPr>
      </w:pPr>
      <w:r w:rsidRPr="00A11EB8">
        <w:rPr>
          <w:color w:val="auto"/>
          <w:lang w:val="es-PE"/>
        </w:rPr>
        <w:t>Ferretería</w:t>
      </w:r>
    </w:p>
    <w:p w14:paraId="5004004C" w14:textId="77777777"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 especificar en la PROPUESTA TÉCNICA GENERAL </w:t>
      </w:r>
      <w:r w:rsidRPr="00A11EB8">
        <w:rPr>
          <w:color w:val="auto"/>
          <w:lang w:val="es-PE"/>
        </w:rPr>
        <w:lastRenderedPageBreak/>
        <w:t xml:space="preserve">el tipo y cantidad de herrajes de retención, suspensión, amortiguadores y ferretería en general, según el tipo de vano y diámetro de cables de fibra óptica que usará de acuerdo a los estándares de la industria. </w:t>
      </w:r>
    </w:p>
    <w:p w14:paraId="448C3E0C" w14:textId="47667FA1"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asegurar que el fabricante de la ferretería (herrajes de retención y suspensión de cables, de cajas de empalme, de crucetas y amortiguadores) cuente con certificación ISO 9001 en sus procesos de manufactura, que el material utilizado para la fabricación del producto </w:t>
      </w:r>
      <w:r w:rsidR="005D6A94" w:rsidRPr="00A11EB8">
        <w:rPr>
          <w:color w:val="auto"/>
          <w:lang w:val="es-PE"/>
        </w:rPr>
        <w:t xml:space="preserve">no </w:t>
      </w:r>
      <w:r w:rsidRPr="00A11EB8">
        <w:rPr>
          <w:color w:val="auto"/>
          <w:lang w:val="es-PE"/>
        </w:rPr>
        <w:t>es r</w:t>
      </w:r>
      <w:r w:rsidR="005D6A94" w:rsidRPr="00A11EB8">
        <w:rPr>
          <w:color w:val="auto"/>
          <w:lang w:val="es-PE"/>
        </w:rPr>
        <w:t>eciclado, que el producto cumple</w:t>
      </w:r>
      <w:r w:rsidRPr="00A11EB8">
        <w:rPr>
          <w:color w:val="auto"/>
          <w:lang w:val="es-PE"/>
        </w:rPr>
        <w:t xml:space="preserve"> con las especificaciones de las normas ASTM 123 o ASTM 153 y ASTM B6. El CONTRATADO deberá remitir al FITEL, dentro de la PROPUESTA TÉCNICA GENERAL, copia de los certificados del fabricante.</w:t>
      </w:r>
    </w:p>
    <w:p w14:paraId="5335356A" w14:textId="77777777"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solicitar al fabricante de la ferretería, pruebas de envejecimiento y tracción validadas en laboratorios nacionales o internacionales, por cada lote que éste reciba y presentarlas al FITEL. </w:t>
      </w:r>
    </w:p>
    <w:p w14:paraId="3B4F024B" w14:textId="77777777" w:rsidR="0002410D" w:rsidRPr="00A11EB8" w:rsidRDefault="0002410D" w:rsidP="00452C15">
      <w:pPr>
        <w:pStyle w:val="Ttulo4"/>
        <w:keepNext w:val="0"/>
        <w:keepLines w:val="0"/>
        <w:widowControl w:val="0"/>
        <w:rPr>
          <w:color w:val="auto"/>
          <w:lang w:val="es-PE"/>
        </w:rPr>
      </w:pPr>
      <w:r w:rsidRPr="00A11EB8">
        <w:rPr>
          <w:color w:val="auto"/>
          <w:lang w:val="es-PE"/>
        </w:rPr>
        <w:t>El conjunto o cruceta de almacenamiento de reserva de cable de fibra óptica debe ser metálico, con capacidad de almacenar como mínimo 50m de cable, permitiendo como mínimo el radio de curvatura indicado en las especificaciones técnicas del cable de fibra óptica, el CONTRATADO lo instalará en postes y/o torres por lo que debe incluir bracket para su montaje.</w:t>
      </w:r>
    </w:p>
    <w:p w14:paraId="6117C877" w14:textId="48DAD32A" w:rsidR="0002410D" w:rsidRPr="00A11EB8" w:rsidRDefault="0002410D" w:rsidP="00452C15">
      <w:pPr>
        <w:pStyle w:val="Ttulo4"/>
        <w:keepNext w:val="0"/>
        <w:keepLines w:val="0"/>
        <w:widowControl w:val="0"/>
        <w:rPr>
          <w:color w:val="auto"/>
          <w:lang w:val="es-PE"/>
        </w:rPr>
      </w:pPr>
      <w:r w:rsidRPr="00A11EB8">
        <w:rPr>
          <w:color w:val="auto"/>
          <w:lang w:val="es-PE"/>
        </w:rPr>
        <w:t xml:space="preserve">Las ferreterías deben tener marcados </w:t>
      </w:r>
      <w:r w:rsidR="00CC7F8A" w:rsidRPr="003939C5">
        <w:rPr>
          <w:b/>
          <w:i/>
          <w:color w:val="auto"/>
          <w:lang w:val="es-PE"/>
        </w:rPr>
        <w:t xml:space="preserve">preferentemente </w:t>
      </w:r>
      <w:r w:rsidRPr="00A11EB8">
        <w:rPr>
          <w:color w:val="auto"/>
          <w:lang w:val="es-PE"/>
        </w:rPr>
        <w:t xml:space="preserve">los códigos de </w:t>
      </w:r>
      <w:r w:rsidR="00CC7F8A" w:rsidRPr="003939C5">
        <w:rPr>
          <w:b/>
          <w:i/>
          <w:color w:val="auto"/>
          <w:lang w:val="es-PE"/>
        </w:rPr>
        <w:t xml:space="preserve">fabricación </w:t>
      </w:r>
      <w:r w:rsidRPr="00A11EB8">
        <w:rPr>
          <w:color w:val="auto"/>
          <w:lang w:val="es-PE"/>
        </w:rPr>
        <w:t>y el nombre del fabricante.</w:t>
      </w:r>
      <w:r w:rsidR="003939C5">
        <w:rPr>
          <w:rStyle w:val="Refdenotaalpie"/>
          <w:color w:val="auto"/>
          <w:lang w:val="es-PE"/>
        </w:rPr>
        <w:footnoteReference w:id="9"/>
      </w:r>
    </w:p>
    <w:p w14:paraId="68727989" w14:textId="7B5BA69D" w:rsidR="0002410D" w:rsidRPr="001D58E6" w:rsidRDefault="003939C5" w:rsidP="001D58E6">
      <w:pPr>
        <w:pStyle w:val="Ttulo4"/>
        <w:keepNext w:val="0"/>
        <w:keepLines w:val="0"/>
        <w:widowControl w:val="0"/>
        <w:rPr>
          <w:color w:val="auto"/>
          <w:lang w:val="es-PE"/>
        </w:rPr>
      </w:pPr>
      <w:r>
        <w:rPr>
          <w:rStyle w:val="Refdenotaalpie"/>
          <w:color w:val="auto"/>
          <w:lang w:val="es-PE"/>
        </w:rPr>
        <w:footnoteReference w:id="10"/>
      </w:r>
    </w:p>
    <w:p w14:paraId="0AAD63B9" w14:textId="45CBB58A"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adquirir ferretería de fabricantes con experiencia en el mercado. Para demostrar la experiencia del fabricante, el CONTRATADO deberá presentar como mínimo, cinco (5) contratos u órdenes de compra en los últimos </w:t>
      </w:r>
      <w:r w:rsidR="005D6A94" w:rsidRPr="00A11EB8">
        <w:rPr>
          <w:color w:val="auto"/>
          <w:lang w:val="es-PE"/>
        </w:rPr>
        <w:t>tres (0</w:t>
      </w:r>
      <w:r w:rsidRPr="00A11EB8">
        <w:rPr>
          <w:color w:val="auto"/>
          <w:lang w:val="es-PE"/>
        </w:rPr>
        <w:t>3</w:t>
      </w:r>
      <w:r w:rsidR="005D6A94" w:rsidRPr="00A11EB8">
        <w:rPr>
          <w:color w:val="auto"/>
          <w:lang w:val="es-PE"/>
        </w:rPr>
        <w:t>)</w:t>
      </w:r>
      <w:r w:rsidRPr="00A11EB8">
        <w:rPr>
          <w:color w:val="auto"/>
          <w:lang w:val="es-PE"/>
        </w:rPr>
        <w:t xml:space="preserve"> años, dentro de la PROPUESTA TÉCNICA GENERAL.</w:t>
      </w:r>
    </w:p>
    <w:p w14:paraId="38D779B6" w14:textId="77777777" w:rsidR="0002410D" w:rsidRPr="00A11EB8" w:rsidRDefault="0002410D" w:rsidP="00452C15">
      <w:pPr>
        <w:pStyle w:val="Ttulo4"/>
        <w:keepNext w:val="0"/>
        <w:keepLines w:val="0"/>
        <w:widowControl w:val="0"/>
        <w:rPr>
          <w:color w:val="auto"/>
          <w:lang w:val="es-PE"/>
        </w:rPr>
      </w:pPr>
      <w:r w:rsidRPr="00A11EB8">
        <w:rPr>
          <w:color w:val="auto"/>
          <w:lang w:val="es-PE"/>
        </w:rPr>
        <w:t>Ninguno de los materiales empleados para la instalación serán dañinos para la salud de las personas o el medio ambiente.</w:t>
      </w:r>
    </w:p>
    <w:p w14:paraId="3D651C3A"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 xml:space="preserve">CONSIDERACIONES PARA LA INSTALACIÓN </w:t>
      </w:r>
    </w:p>
    <w:p w14:paraId="6AF8A021" w14:textId="50B3D175" w:rsidR="00935435" w:rsidRPr="00A11EB8" w:rsidRDefault="00935435" w:rsidP="00452C15">
      <w:pPr>
        <w:pStyle w:val="Ttulo3"/>
        <w:keepNext w:val="0"/>
        <w:keepLines w:val="0"/>
        <w:widowControl w:val="0"/>
        <w:rPr>
          <w:color w:val="auto"/>
          <w:lang w:val="es-PE"/>
        </w:rPr>
      </w:pPr>
      <w:r w:rsidRPr="00A11EB8">
        <w:rPr>
          <w:color w:val="auto"/>
          <w:lang w:val="es-PE"/>
        </w:rPr>
        <w:t>E</w:t>
      </w:r>
      <w:r w:rsidR="00852478" w:rsidRPr="00A11EB8">
        <w:rPr>
          <w:color w:val="auto"/>
          <w:lang w:val="es-PE"/>
        </w:rPr>
        <w:t>l</w:t>
      </w:r>
      <w:r w:rsidRPr="00A11EB8">
        <w:rPr>
          <w:color w:val="auto"/>
          <w:lang w:val="es-PE"/>
        </w:rPr>
        <w:t xml:space="preserve"> CONTRATADO debe asegurar que </w:t>
      </w:r>
      <w:r w:rsidR="00810310" w:rsidRPr="00A11EB8">
        <w:rPr>
          <w:color w:val="auto"/>
          <w:lang w:val="es-PE"/>
        </w:rPr>
        <w:t xml:space="preserve">se </w:t>
      </w:r>
      <w:r w:rsidRPr="00A11EB8">
        <w:rPr>
          <w:color w:val="auto"/>
          <w:lang w:val="es-PE"/>
        </w:rPr>
        <w:t>sigue</w:t>
      </w:r>
      <w:r w:rsidR="00810310" w:rsidRPr="00A11EB8">
        <w:rPr>
          <w:color w:val="auto"/>
          <w:lang w:val="es-PE"/>
        </w:rPr>
        <w:t>n</w:t>
      </w:r>
      <w:r w:rsidRPr="00A11EB8">
        <w:rPr>
          <w:color w:val="auto"/>
          <w:lang w:val="es-PE"/>
        </w:rPr>
        <w:t xml:space="preserve"> los métodos estándares en la industria para el embalaje y marcado de los carretes de cable de fibra óptica. Un único segmento de cable, sin empalmes, debe ser montado en cada carrete; los extremos de este cable deben estar disponibles para las pruebas, y </w:t>
      </w:r>
      <w:r w:rsidR="00852478" w:rsidRPr="00A11EB8">
        <w:rPr>
          <w:color w:val="auto"/>
          <w:lang w:val="es-PE"/>
        </w:rPr>
        <w:t>el</w:t>
      </w:r>
      <w:r w:rsidRPr="00A11EB8">
        <w:rPr>
          <w:color w:val="auto"/>
          <w:lang w:val="es-PE"/>
        </w:rPr>
        <w:t xml:space="preserve"> CONTRATADO se obliga a tomar todas las medidas apropiadas para la prevención de daños al cable durante los procesos de transporte, almacenamiento y entrega al sitio de instalación.</w:t>
      </w:r>
    </w:p>
    <w:p w14:paraId="5F2401A1" w14:textId="77777777" w:rsidR="00935435" w:rsidRPr="00A11EB8" w:rsidRDefault="00935435" w:rsidP="00452C15">
      <w:pPr>
        <w:pStyle w:val="Ttulo3"/>
        <w:keepNext w:val="0"/>
        <w:keepLines w:val="0"/>
        <w:widowControl w:val="0"/>
        <w:rPr>
          <w:color w:val="auto"/>
          <w:lang w:val="es-PE"/>
        </w:rPr>
      </w:pPr>
      <w:r w:rsidRPr="00A11EB8">
        <w:rPr>
          <w:color w:val="auto"/>
          <w:lang w:val="es-PE"/>
        </w:rPr>
        <w:t>E</w:t>
      </w:r>
      <w:r w:rsidR="00882B0D" w:rsidRPr="00A11EB8">
        <w:rPr>
          <w:color w:val="auto"/>
          <w:lang w:val="es-PE"/>
        </w:rPr>
        <w:t>l</w:t>
      </w:r>
      <w:r w:rsidRPr="00A11EB8">
        <w:rPr>
          <w:color w:val="auto"/>
          <w:lang w:val="es-PE"/>
        </w:rPr>
        <w:t xml:space="preserve"> CONTRATADO debe realizar los ESTUDIOS DE CAMPO, es decir es responsable de recopilar y analizar la información necesaria relacionada a los entornos del lugar de instalación, así como de realizar las inspecciones preliminares (walk-downs) y encuestas de ruta que pueden ser requeridos. El FITEL debe tener acceso a dicha información a solicitud. Sin perjuicio de lo señalado</w:t>
      </w:r>
      <w:r w:rsidR="00B47E0D" w:rsidRPr="00A11EB8">
        <w:rPr>
          <w:color w:val="auto"/>
          <w:lang w:val="es-PE"/>
        </w:rPr>
        <w:t>,</w:t>
      </w:r>
      <w:r w:rsidRPr="00A11EB8">
        <w:rPr>
          <w:color w:val="auto"/>
          <w:lang w:val="es-PE"/>
        </w:rPr>
        <w:t xml:space="preserve"> esta información deberá constar en el </w:t>
      </w:r>
      <w:r w:rsidR="001C78A8" w:rsidRPr="00A11EB8">
        <w:rPr>
          <w:color w:val="auto"/>
          <w:lang w:val="es-PE"/>
        </w:rPr>
        <w:t>EXPEDIENTE TÉCNICO</w:t>
      </w:r>
      <w:r w:rsidRPr="00A11EB8">
        <w:rPr>
          <w:color w:val="auto"/>
          <w:lang w:val="es-PE"/>
        </w:rPr>
        <w:t>.</w:t>
      </w:r>
    </w:p>
    <w:p w14:paraId="035F7035"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Todas las actividades de construcción e instalación deben cumplir con la </w:t>
      </w:r>
      <w:r w:rsidRPr="00A11EB8">
        <w:rPr>
          <w:color w:val="auto"/>
          <w:lang w:val="es-PE"/>
        </w:rPr>
        <w:lastRenderedPageBreak/>
        <w:t>normativa ambiental aplicable (nacional, regional, provincial, distrital y local).</w:t>
      </w:r>
    </w:p>
    <w:p w14:paraId="7F60583F" w14:textId="77777777" w:rsidR="00935435" w:rsidRPr="00A11EB8" w:rsidRDefault="00935435" w:rsidP="00452C15">
      <w:pPr>
        <w:pStyle w:val="Ttulo3"/>
        <w:keepNext w:val="0"/>
        <w:keepLines w:val="0"/>
        <w:widowControl w:val="0"/>
        <w:rPr>
          <w:color w:val="auto"/>
          <w:lang w:val="es-PE"/>
        </w:rPr>
      </w:pPr>
      <w:r w:rsidRPr="00A11EB8">
        <w:rPr>
          <w:color w:val="auto"/>
          <w:lang w:val="es-PE"/>
        </w:rPr>
        <w:t>E</w:t>
      </w:r>
      <w:r w:rsidR="006D337B" w:rsidRPr="00A11EB8">
        <w:rPr>
          <w:color w:val="auto"/>
          <w:lang w:val="es-PE"/>
        </w:rPr>
        <w:t>l</w:t>
      </w:r>
      <w:r w:rsidRPr="00A11EB8">
        <w:rPr>
          <w:color w:val="auto"/>
          <w:lang w:val="es-PE"/>
        </w:rPr>
        <w:t xml:space="preserve"> CONTRATADO tendrá en cuenta las condiciones del entorno </w:t>
      </w:r>
      <w:r w:rsidR="00810310" w:rsidRPr="00A11EB8">
        <w:rPr>
          <w:color w:val="auto"/>
          <w:lang w:val="es-PE"/>
        </w:rPr>
        <w:t>para la instalación y operación del cable de</w:t>
      </w:r>
      <w:r w:rsidRPr="00A11EB8">
        <w:rPr>
          <w:color w:val="auto"/>
          <w:lang w:val="es-PE"/>
        </w:rPr>
        <w:t xml:space="preserv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2E267587" w14:textId="554ECB16" w:rsidR="00935435" w:rsidRPr="00A11EB8" w:rsidRDefault="00935435" w:rsidP="00452C15">
      <w:pPr>
        <w:pStyle w:val="Ttulo3"/>
        <w:keepNext w:val="0"/>
        <w:keepLines w:val="0"/>
        <w:widowControl w:val="0"/>
        <w:rPr>
          <w:color w:val="auto"/>
          <w:lang w:val="es-PE"/>
        </w:rPr>
      </w:pPr>
      <w:r w:rsidRPr="00A11EB8">
        <w:rPr>
          <w:color w:val="auto"/>
          <w:lang w:val="es-PE"/>
        </w:rPr>
        <w:t>El despliegue a través de vanos largos puede requerir técnicas y equipos especiales o no estándares. En este caso, el CONTRATADO debe proporcionar al FITEL una descripción detallada para cada uno de estos casos en su PROPUESTA TÉCNICA DEFINITIVA</w:t>
      </w:r>
      <w:r w:rsidR="00C54FF2" w:rsidRPr="00A11EB8">
        <w:rPr>
          <w:color w:val="auto"/>
          <w:lang w:val="es-PE"/>
        </w:rPr>
        <w:t xml:space="preserve"> (véase Apéndice N° 3 del presente Anexo)</w:t>
      </w:r>
      <w:r w:rsidR="00C1047A" w:rsidRPr="00A11EB8">
        <w:rPr>
          <w:color w:val="auto"/>
          <w:lang w:val="es-PE"/>
        </w:rPr>
        <w:t>.</w:t>
      </w:r>
      <w:r w:rsidRPr="00A11EB8">
        <w:rPr>
          <w:color w:val="auto"/>
          <w:lang w:val="es-PE"/>
        </w:rPr>
        <w:t xml:space="preserve"> </w:t>
      </w:r>
    </w:p>
    <w:p w14:paraId="147793A3"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En lugares donde el CONTRATADO despliegue </w:t>
      </w:r>
      <w:r w:rsidR="00C74472" w:rsidRPr="00A11EB8">
        <w:rPr>
          <w:color w:val="auto"/>
          <w:lang w:val="es-PE"/>
        </w:rPr>
        <w:t>cables de fibra óptica,</w:t>
      </w:r>
      <w:r w:rsidRPr="00A11EB8">
        <w:rPr>
          <w:color w:val="auto"/>
          <w:lang w:val="es-PE"/>
        </w:rPr>
        <w:t xml:space="preserve"> a lo largo de infraestructura existente de transmisión eléctrica, </w:t>
      </w:r>
      <w:r w:rsidR="00C1047A" w:rsidRPr="00A11EB8">
        <w:rPr>
          <w:color w:val="auto"/>
          <w:lang w:val="es-PE"/>
        </w:rPr>
        <w:t>será</w:t>
      </w:r>
      <w:r w:rsidRPr="00A11EB8">
        <w:rPr>
          <w:color w:val="auto"/>
          <w:lang w:val="es-PE"/>
        </w:rPr>
        <w:t xml:space="preserve"> responsable de </w:t>
      </w:r>
      <w:r w:rsidR="00C1047A" w:rsidRPr="00A11EB8">
        <w:rPr>
          <w:color w:val="auto"/>
          <w:lang w:val="es-PE"/>
        </w:rPr>
        <w:t>llevar</w:t>
      </w:r>
      <w:r w:rsidRPr="00A11EB8">
        <w:rPr>
          <w:color w:val="auto"/>
          <w:lang w:val="es-PE"/>
        </w:rPr>
        <w:t xml:space="preserve"> a cabo la adecuación de dicha infraestructura, a fin de garantizar que ésta </w:t>
      </w:r>
      <w:r w:rsidR="00C74472" w:rsidRPr="00A11EB8">
        <w:rPr>
          <w:color w:val="auto"/>
          <w:lang w:val="es-PE"/>
        </w:rPr>
        <w:t>se encuentre en la</w:t>
      </w:r>
      <w:r w:rsidRPr="00A11EB8">
        <w:rPr>
          <w:color w:val="auto"/>
          <w:lang w:val="es-PE"/>
        </w:rPr>
        <w:t xml:space="preserve"> capacidad </w:t>
      </w:r>
      <w:r w:rsidR="00C74472" w:rsidRPr="00A11EB8">
        <w:rPr>
          <w:color w:val="auto"/>
          <w:lang w:val="es-PE"/>
        </w:rPr>
        <w:t xml:space="preserve">de </w:t>
      </w:r>
      <w:r w:rsidRPr="00A11EB8">
        <w:rPr>
          <w:color w:val="auto"/>
          <w:lang w:val="es-PE"/>
        </w:rPr>
        <w:t>soportar correctamente el cable</w:t>
      </w:r>
      <w:r w:rsidR="00C74472" w:rsidRPr="00A11EB8">
        <w:rPr>
          <w:color w:val="auto"/>
          <w:lang w:val="es-PE"/>
        </w:rPr>
        <w:t xml:space="preserve"> y su ferretería</w:t>
      </w:r>
      <w:r w:rsidRPr="00A11EB8">
        <w:rPr>
          <w:color w:val="auto"/>
          <w:lang w:val="es-PE"/>
        </w:rPr>
        <w:t xml:space="preserve">. </w:t>
      </w:r>
    </w:p>
    <w:p w14:paraId="4A6794A7"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debe observar las pautas de instalación de cable ADSS proporcionadas en el estándar IEEE 1222 (versión</w:t>
      </w:r>
      <w:r w:rsidR="00AE393D" w:rsidRPr="00A11EB8">
        <w:rPr>
          <w:color w:val="auto"/>
          <w:lang w:val="es-PE"/>
        </w:rPr>
        <w:t xml:space="preserve"> 2011 o</w:t>
      </w:r>
      <w:r w:rsidRPr="00A11EB8">
        <w:rPr>
          <w:color w:val="auto"/>
          <w:lang w:val="es-PE"/>
        </w:rPr>
        <w:t xml:space="preserve"> más reciente), así como los procedimientos de instalación recomendados por el fabricante del cable. En caso de discrepancia, los procedimientos del fabricante deben tener prioridad y documentará el hecho en el </w:t>
      </w:r>
      <w:r w:rsidR="001C78A8" w:rsidRPr="00A11EB8">
        <w:rPr>
          <w:color w:val="auto"/>
          <w:lang w:val="es-PE"/>
        </w:rPr>
        <w:t>EXPEDIENTE TÉCNICO</w:t>
      </w:r>
      <w:r w:rsidRPr="00A11EB8">
        <w:rPr>
          <w:color w:val="auto"/>
          <w:lang w:val="es-PE"/>
        </w:rPr>
        <w:t>.</w:t>
      </w:r>
    </w:p>
    <w:p w14:paraId="02BEAC9A" w14:textId="75296424" w:rsidR="0063559D" w:rsidRPr="00A11EB8" w:rsidRDefault="00935435" w:rsidP="00452C15">
      <w:pPr>
        <w:pStyle w:val="Ttulo3"/>
        <w:keepNext w:val="0"/>
        <w:keepLines w:val="0"/>
        <w:widowControl w:val="0"/>
        <w:rPr>
          <w:color w:val="auto"/>
          <w:lang w:val="es-PE"/>
        </w:rPr>
      </w:pPr>
      <w:r w:rsidRPr="00A11EB8">
        <w:rPr>
          <w:color w:val="auto"/>
          <w:lang w:val="es-PE"/>
        </w:rPr>
        <w:t>El CONTRATADO utilizará el método de instalación de acuerdo con el entorno particular (línea de alta tensión / línea de media</w:t>
      </w:r>
      <w:r w:rsidR="00B53E64" w:rsidRPr="00A11EB8">
        <w:rPr>
          <w:color w:val="auto"/>
          <w:lang w:val="es-PE"/>
        </w:rPr>
        <w:t xml:space="preserve"> tensión / líneas de baja</w:t>
      </w:r>
      <w:r w:rsidRPr="00A11EB8">
        <w:rPr>
          <w:color w:val="auto"/>
          <w:lang w:val="es-PE"/>
        </w:rPr>
        <w:t xml:space="preserve"> tensión / postes de concreto armado centrifugado /</w:t>
      </w:r>
      <w:r w:rsidR="00BE0D43" w:rsidRPr="00A11EB8">
        <w:rPr>
          <w:color w:val="auto"/>
          <w:lang w:val="es-PE"/>
        </w:rPr>
        <w:t xml:space="preserve"> postes de </w:t>
      </w:r>
      <w:r w:rsidR="009F366F" w:rsidRPr="00A11EB8">
        <w:rPr>
          <w:color w:val="auto"/>
          <w:lang w:val="es-PE"/>
        </w:rPr>
        <w:t>poliéster</w:t>
      </w:r>
      <w:r w:rsidR="00BE0D43" w:rsidRPr="00A11EB8">
        <w:rPr>
          <w:color w:val="auto"/>
          <w:lang w:val="es-PE"/>
        </w:rPr>
        <w:t xml:space="preserve"> reforzado con fibra de vidrio </w:t>
      </w:r>
      <w:r w:rsidRPr="00A11EB8">
        <w:rPr>
          <w:color w:val="auto"/>
          <w:lang w:val="es-PE"/>
        </w:rPr>
        <w:t xml:space="preserve">), en el cual se despliega el cable de fibra óptica, terreno, accesibilidad, características y configuraciones de las torres o estructuras de soporte, siempre que esté conforme con las prácticas y procedimientos estándares en la industria para la instalación de cable ADSS. </w:t>
      </w:r>
    </w:p>
    <w:p w14:paraId="67F052EE" w14:textId="33004C6B" w:rsidR="0063559D" w:rsidRPr="00A11EB8" w:rsidRDefault="00935435" w:rsidP="00452C15">
      <w:pPr>
        <w:pStyle w:val="Ttulo3"/>
        <w:keepNext w:val="0"/>
        <w:keepLines w:val="0"/>
        <w:widowControl w:val="0"/>
        <w:rPr>
          <w:color w:val="auto"/>
          <w:lang w:val="es-PE"/>
        </w:rPr>
      </w:pPr>
      <w:r w:rsidRPr="00A11EB8">
        <w:rPr>
          <w:color w:val="auto"/>
          <w:lang w:val="es-PE"/>
        </w:rPr>
        <w:t>Para el tendido del cable de fibra óptica</w:t>
      </w:r>
      <w:r w:rsidR="005D6A94" w:rsidRPr="00A11EB8">
        <w:rPr>
          <w:color w:val="auto"/>
          <w:lang w:val="es-PE"/>
        </w:rPr>
        <w:t>,</w:t>
      </w:r>
      <w:r w:rsidRPr="00A11EB8">
        <w:rPr>
          <w:color w:val="auto"/>
          <w:lang w:val="es-PE"/>
        </w:rPr>
        <w:t xml:space="preserve"> </w:t>
      </w:r>
      <w:r w:rsidR="00135A52" w:rsidRPr="00A11EB8">
        <w:rPr>
          <w:color w:val="auto"/>
          <w:lang w:val="es-PE"/>
        </w:rPr>
        <w:t>el CONTRATADO</w:t>
      </w:r>
      <w:r w:rsidRPr="00A11EB8">
        <w:rPr>
          <w:color w:val="auto"/>
          <w:lang w:val="es-PE"/>
        </w:rPr>
        <w:t xml:space="preserve"> deberá </w:t>
      </w:r>
      <w:r w:rsidR="00135A52" w:rsidRPr="00A11EB8">
        <w:rPr>
          <w:color w:val="auto"/>
          <w:lang w:val="es-PE"/>
        </w:rPr>
        <w:t xml:space="preserve">seguir </w:t>
      </w:r>
      <w:r w:rsidRPr="00A11EB8">
        <w:rPr>
          <w:color w:val="auto"/>
          <w:lang w:val="es-PE"/>
        </w:rPr>
        <w:t xml:space="preserve">las siguientes especificaciones mínimas: </w:t>
      </w:r>
    </w:p>
    <w:p w14:paraId="09AA5D24" w14:textId="77777777" w:rsidR="00935435" w:rsidRPr="00A11EB8" w:rsidRDefault="00935435" w:rsidP="00452C15">
      <w:pPr>
        <w:pStyle w:val="Ttulo4"/>
        <w:keepNext w:val="0"/>
        <w:keepLines w:val="0"/>
        <w:widowControl w:val="0"/>
        <w:rPr>
          <w:color w:val="auto"/>
          <w:lang w:val="es-PE"/>
        </w:rPr>
      </w:pPr>
      <w:r w:rsidRPr="00A11EB8">
        <w:rPr>
          <w:color w:val="auto"/>
          <w:lang w:val="es-PE"/>
        </w:rPr>
        <w:t>Se utilizarán conjuntos de retención y de suspensión apropiados para el tipo de cable ADSS</w:t>
      </w:r>
      <w:r w:rsidR="001C5698" w:rsidRPr="00A11EB8">
        <w:rPr>
          <w:color w:val="auto"/>
          <w:lang w:val="es-PE"/>
        </w:rPr>
        <w:t xml:space="preserve"> y acorde a la infraestructura de soporte</w:t>
      </w:r>
      <w:r w:rsidRPr="00A11EB8">
        <w:rPr>
          <w:color w:val="auto"/>
          <w:lang w:val="es-PE"/>
        </w:rPr>
        <w:t>.</w:t>
      </w:r>
    </w:p>
    <w:p w14:paraId="67C3EF0A" w14:textId="77777777" w:rsidR="00161881" w:rsidRPr="00A11EB8" w:rsidRDefault="00935435" w:rsidP="00452C15">
      <w:pPr>
        <w:pStyle w:val="Ttulo4"/>
        <w:keepNext w:val="0"/>
        <w:keepLines w:val="0"/>
        <w:widowControl w:val="0"/>
        <w:rPr>
          <w:color w:val="auto"/>
          <w:lang w:val="es-PE"/>
        </w:rPr>
      </w:pPr>
      <w:r w:rsidRPr="00A11EB8">
        <w:rPr>
          <w:color w:val="auto"/>
          <w:lang w:val="es-PE"/>
        </w:rPr>
        <w:t xml:space="preserve">El </w:t>
      </w:r>
      <w:r w:rsidR="00161881" w:rsidRPr="00A11EB8">
        <w:rPr>
          <w:color w:val="auto"/>
          <w:lang w:val="es-PE"/>
        </w:rPr>
        <w:t xml:space="preserve">CONTRATADO instalará el </w:t>
      </w:r>
      <w:r w:rsidRPr="00A11EB8">
        <w:rPr>
          <w:color w:val="auto"/>
          <w:lang w:val="es-PE"/>
        </w:rPr>
        <w:t xml:space="preserve">cable de fibra óptica por debajo de las líneas de energía </w:t>
      </w:r>
      <w:r w:rsidR="00161881" w:rsidRPr="00A11EB8">
        <w:rPr>
          <w:color w:val="auto"/>
          <w:lang w:val="es-PE"/>
        </w:rPr>
        <w:t xml:space="preserve">eléctrica </w:t>
      </w:r>
      <w:r w:rsidRPr="00A11EB8">
        <w:rPr>
          <w:color w:val="auto"/>
          <w:lang w:val="es-PE"/>
        </w:rPr>
        <w:t xml:space="preserve">a una distancia </w:t>
      </w:r>
      <w:r w:rsidR="00A731B6" w:rsidRPr="00A11EB8">
        <w:rPr>
          <w:color w:val="auto"/>
          <w:lang w:val="es-PE"/>
        </w:rPr>
        <w:t xml:space="preserve">vertical </w:t>
      </w:r>
      <w:r w:rsidRPr="00A11EB8">
        <w:rPr>
          <w:color w:val="auto"/>
          <w:lang w:val="es-PE"/>
        </w:rPr>
        <w:t>mínima de</w:t>
      </w:r>
      <w:r w:rsidR="00161881" w:rsidRPr="00A11EB8">
        <w:rPr>
          <w:color w:val="auto"/>
          <w:lang w:val="es-PE"/>
        </w:rPr>
        <w:t>:</w:t>
      </w:r>
      <w:r w:rsidRPr="00A11EB8">
        <w:rPr>
          <w:color w:val="auto"/>
          <w:lang w:val="es-PE"/>
        </w:rPr>
        <w:t xml:space="preserve"> </w:t>
      </w:r>
    </w:p>
    <w:p w14:paraId="62B63EFA" w14:textId="77777777" w:rsidR="00A731B6" w:rsidRPr="00A11EB8" w:rsidRDefault="00161881"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1.</w:t>
      </w:r>
      <w:r w:rsidR="00D63565" w:rsidRPr="00A11EB8">
        <w:rPr>
          <w:rFonts w:ascii="Arial" w:hAnsi="Arial" w:cs="Arial"/>
          <w:sz w:val="22"/>
          <w:szCs w:val="22"/>
          <w:lang w:val="es-PE"/>
        </w:rPr>
        <w:t>0</w:t>
      </w:r>
      <w:r w:rsidRPr="00A11EB8">
        <w:rPr>
          <w:rFonts w:ascii="Arial" w:hAnsi="Arial" w:cs="Arial"/>
          <w:sz w:val="22"/>
          <w:szCs w:val="22"/>
          <w:lang w:val="es-PE"/>
        </w:rPr>
        <w:t>0 m en líneas de hasta 750 voltios</w:t>
      </w:r>
      <w:r w:rsidR="00C1047A" w:rsidRPr="00A11EB8">
        <w:rPr>
          <w:rFonts w:ascii="Arial" w:hAnsi="Arial" w:cs="Arial"/>
          <w:sz w:val="22"/>
          <w:szCs w:val="22"/>
          <w:lang w:val="es-PE"/>
        </w:rPr>
        <w:t>.</w:t>
      </w:r>
    </w:p>
    <w:p w14:paraId="049AEFB0" w14:textId="77777777" w:rsidR="00A731B6" w:rsidRPr="00A11EB8" w:rsidRDefault="00161881"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 xml:space="preserve">1.80 m en líneas mayores a 750 hasta </w:t>
      </w:r>
      <w:r w:rsidR="00D63565" w:rsidRPr="00A11EB8">
        <w:rPr>
          <w:rFonts w:ascii="Arial" w:hAnsi="Arial" w:cs="Arial"/>
          <w:sz w:val="22"/>
          <w:szCs w:val="22"/>
          <w:lang w:val="es-PE"/>
        </w:rPr>
        <w:t>11</w:t>
      </w:r>
      <w:r w:rsidRPr="00A11EB8">
        <w:rPr>
          <w:rFonts w:ascii="Arial" w:hAnsi="Arial" w:cs="Arial"/>
          <w:sz w:val="22"/>
          <w:szCs w:val="22"/>
          <w:lang w:val="es-PE"/>
        </w:rPr>
        <w:t xml:space="preserve"> kV</w:t>
      </w:r>
      <w:r w:rsidR="00C1047A" w:rsidRPr="00A11EB8">
        <w:rPr>
          <w:rFonts w:ascii="Arial" w:hAnsi="Arial" w:cs="Arial"/>
          <w:sz w:val="22"/>
          <w:szCs w:val="22"/>
          <w:lang w:val="es-PE"/>
        </w:rPr>
        <w:t>.</w:t>
      </w:r>
    </w:p>
    <w:p w14:paraId="46E9F7DF" w14:textId="77777777" w:rsidR="00A731B6" w:rsidRPr="00A11EB8" w:rsidRDefault="00A731B6"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 xml:space="preserve">Para potenciales mayores a </w:t>
      </w:r>
      <w:r w:rsidR="00D63565" w:rsidRPr="00A11EB8">
        <w:rPr>
          <w:rFonts w:ascii="Arial" w:hAnsi="Arial" w:cs="Arial"/>
          <w:sz w:val="22"/>
          <w:szCs w:val="22"/>
          <w:lang w:val="es-PE"/>
        </w:rPr>
        <w:t>11</w:t>
      </w:r>
      <w:r w:rsidRPr="00A11EB8">
        <w:rPr>
          <w:rFonts w:ascii="Arial" w:hAnsi="Arial" w:cs="Arial"/>
          <w:sz w:val="22"/>
          <w:szCs w:val="22"/>
          <w:lang w:val="es-PE"/>
        </w:rPr>
        <w:t xml:space="preserve"> kV hasta 550 kV, la distancia vertical se incrementará a una razón de 10 </w:t>
      </w:r>
      <w:r w:rsidR="00E14FAA" w:rsidRPr="00A11EB8">
        <w:rPr>
          <w:rFonts w:ascii="Arial" w:hAnsi="Arial" w:cs="Arial"/>
          <w:sz w:val="22"/>
          <w:szCs w:val="22"/>
          <w:lang w:val="es-PE"/>
        </w:rPr>
        <w:t>mm por</w:t>
      </w:r>
      <w:r w:rsidRPr="00A11EB8">
        <w:rPr>
          <w:rFonts w:ascii="Arial" w:hAnsi="Arial" w:cs="Arial"/>
          <w:sz w:val="22"/>
          <w:szCs w:val="22"/>
          <w:lang w:val="es-PE"/>
        </w:rPr>
        <w:t xml:space="preserve"> cada kV, partiendo desde 1.80 m. </w:t>
      </w:r>
    </w:p>
    <w:p w14:paraId="18D7040D" w14:textId="77777777" w:rsidR="00CB2024" w:rsidRPr="00A11EB8" w:rsidRDefault="00CB2024" w:rsidP="00452C15">
      <w:pPr>
        <w:pStyle w:val="Ttulo4"/>
        <w:keepNext w:val="0"/>
        <w:keepLines w:val="0"/>
        <w:widowControl w:val="0"/>
        <w:rPr>
          <w:color w:val="auto"/>
          <w:lang w:val="es-PE"/>
        </w:rPr>
      </w:pPr>
      <w:r w:rsidRPr="00A11EB8">
        <w:rPr>
          <w:color w:val="auto"/>
          <w:lang w:val="es-PE"/>
        </w:rPr>
        <w:t>La distancia vertical mínima del cable de fibra óptica con respecto al nivel del suelo será de acuerdo a lo indicado en la tabla 232-1 del Código Nacional de Electricidad (Suministro 2011).</w:t>
      </w:r>
    </w:p>
    <w:p w14:paraId="0BC318A1" w14:textId="77777777" w:rsidR="00CB2024" w:rsidRPr="00A11EB8" w:rsidRDefault="00CB2024" w:rsidP="00452C15">
      <w:pPr>
        <w:pStyle w:val="Ttulo4"/>
        <w:keepNext w:val="0"/>
        <w:keepLines w:val="0"/>
        <w:widowControl w:val="0"/>
        <w:rPr>
          <w:color w:val="auto"/>
          <w:lang w:val="es-PE"/>
        </w:rPr>
      </w:pPr>
      <w:r w:rsidRPr="00A11EB8">
        <w:rPr>
          <w:color w:val="auto"/>
          <w:lang w:val="es-PE"/>
        </w:rPr>
        <w:t>Entre la torre o poste desde donde se iniciará el tendido del cable y la torre o poste desde donde se efectuará la tracción, se establecerá un sistema de poleas apropiado para no dañar el cable de fibra óptica.</w:t>
      </w:r>
    </w:p>
    <w:p w14:paraId="56948AEA" w14:textId="77777777" w:rsidR="00CB2024" w:rsidRPr="00A11EB8" w:rsidRDefault="00CB2024" w:rsidP="00452C15">
      <w:pPr>
        <w:pStyle w:val="Ttulo4"/>
        <w:keepNext w:val="0"/>
        <w:keepLines w:val="0"/>
        <w:widowControl w:val="0"/>
        <w:rPr>
          <w:color w:val="auto"/>
          <w:lang w:val="es-PE"/>
        </w:rPr>
      </w:pPr>
      <w:r w:rsidRPr="00A11EB8">
        <w:rPr>
          <w:color w:val="auto"/>
          <w:lang w:val="es-PE"/>
        </w:rPr>
        <w:lastRenderedPageBreak/>
        <w:t xml:space="preserve">El carrete de cable se colocará sobre una porta bobinas, la misma que se ubicará nivelada y alineada con la torre de alimentación y a una distancia mínima equivalente a dos veces la altura de fijación del cable. Asimismo, al desenrollar el cable, éste saldrá por la parte superior del carrete, de esta manera se evitará que el cable se someta a curvaturas excesivas. </w:t>
      </w:r>
    </w:p>
    <w:p w14:paraId="1BA21637" w14:textId="365BB459" w:rsidR="00CB2024" w:rsidRPr="00A11EB8" w:rsidRDefault="00CB2024" w:rsidP="00452C15">
      <w:pPr>
        <w:pStyle w:val="Ttulo3"/>
        <w:keepNext w:val="0"/>
        <w:keepLines w:val="0"/>
        <w:widowControl w:val="0"/>
        <w:rPr>
          <w:color w:val="auto"/>
          <w:lang w:val="es-PE"/>
        </w:rPr>
      </w:pPr>
      <w:r w:rsidRPr="00A11EB8">
        <w:rPr>
          <w:color w:val="auto"/>
          <w:lang w:val="es-PE"/>
        </w:rPr>
        <w:t xml:space="preserve">El CONTRATADO es responsable de la selección del sitio, obtención del permiso e instalación de los postes, cuando esto sea requerido para </w:t>
      </w:r>
      <w:r w:rsidR="005D6A94" w:rsidRPr="00A11EB8">
        <w:rPr>
          <w:color w:val="auto"/>
          <w:lang w:val="es-PE"/>
        </w:rPr>
        <w:t xml:space="preserve">el </w:t>
      </w:r>
      <w:r w:rsidRPr="00A11EB8">
        <w:rPr>
          <w:color w:val="auto"/>
          <w:lang w:val="es-PE"/>
        </w:rPr>
        <w:t xml:space="preserve">tendido de </w:t>
      </w:r>
      <w:r w:rsidR="005D6A94" w:rsidRPr="00A11EB8">
        <w:rPr>
          <w:color w:val="auto"/>
          <w:lang w:val="es-PE"/>
        </w:rPr>
        <w:t xml:space="preserve">la </w:t>
      </w:r>
      <w:r w:rsidRPr="00A11EB8">
        <w:rPr>
          <w:color w:val="auto"/>
          <w:lang w:val="es-PE"/>
        </w:rPr>
        <w:t>fibra óptica.</w:t>
      </w:r>
    </w:p>
    <w:p w14:paraId="343B0257" w14:textId="77777777" w:rsidR="00CB2024" w:rsidRPr="00A11EB8" w:rsidRDefault="00CB2024" w:rsidP="00452C15">
      <w:pPr>
        <w:pStyle w:val="Ttulo3"/>
        <w:keepNext w:val="0"/>
        <w:keepLines w:val="0"/>
        <w:widowControl w:val="0"/>
        <w:rPr>
          <w:color w:val="auto"/>
          <w:lang w:val="es-PE"/>
        </w:rPr>
      </w:pPr>
      <w:r w:rsidRPr="00A11EB8">
        <w:rPr>
          <w:color w:val="auto"/>
          <w:lang w:val="es-PE"/>
        </w:rPr>
        <w:t>El CONTRATADO debe proveer suficientes rollos de servicio (Service Loops) de cable (para evitar la necesidad de sustituir tramos enteros de cable en caso de la ocurrencia de problemas posteriores), debiendo considerar lo siguiente:</w:t>
      </w:r>
    </w:p>
    <w:p w14:paraId="56D58C96" w14:textId="0572C3F6" w:rsidR="00CB2024" w:rsidRPr="00A11EB8" w:rsidRDefault="00CB2024" w:rsidP="00750CB2">
      <w:pPr>
        <w:pStyle w:val="Ttulo4"/>
        <w:keepNext w:val="0"/>
        <w:keepLines w:val="0"/>
        <w:widowControl w:val="0"/>
        <w:rPr>
          <w:color w:val="auto"/>
          <w:lang w:val="es-PE"/>
        </w:rPr>
      </w:pPr>
      <w:r w:rsidRPr="00A11EB8">
        <w:rPr>
          <w:color w:val="auto"/>
          <w:lang w:val="es-PE"/>
        </w:rPr>
        <w:t xml:space="preserve">Una reserva para cambios de pendiente y catenaria, equivalente al </w:t>
      </w:r>
      <w:r w:rsidR="005D6A94" w:rsidRPr="00A11EB8">
        <w:rPr>
          <w:color w:val="auto"/>
          <w:lang w:val="es-PE"/>
        </w:rPr>
        <w:t>dos por ciento (</w:t>
      </w:r>
      <w:r w:rsidRPr="00A11EB8">
        <w:rPr>
          <w:color w:val="auto"/>
          <w:lang w:val="es-PE"/>
        </w:rPr>
        <w:t>2%</w:t>
      </w:r>
      <w:r w:rsidR="005D6A94" w:rsidRPr="00A11EB8">
        <w:rPr>
          <w:color w:val="auto"/>
          <w:lang w:val="es-PE"/>
        </w:rPr>
        <w:t>)</w:t>
      </w:r>
      <w:r w:rsidRPr="00A11EB8">
        <w:rPr>
          <w:color w:val="auto"/>
          <w:lang w:val="es-PE"/>
        </w:rPr>
        <w:t xml:space="preserve"> de la distancia de la ruta.</w:t>
      </w:r>
    </w:p>
    <w:p w14:paraId="597F2D2F"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mínima de 25 m por cada extremo de cable a empalmar.</w:t>
      </w:r>
    </w:p>
    <w:p w14:paraId="7EF543FB"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mínima de 25 m en las terminaciones del cable en cada extremo del enlace con el fin de facilitar las futuras reubicaciones de las unidades distribuidoras de fibra óptica.</w:t>
      </w:r>
    </w:p>
    <w:p w14:paraId="223DE135"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de 50 m en aproximadamente cada tres mil metros de cable aéreo instalado con fines de mantenimiento correctivo futuro.</w:t>
      </w:r>
    </w:p>
    <w:p w14:paraId="3AF56CD2" w14:textId="77777777" w:rsidR="00CB2024" w:rsidRPr="00A11EB8" w:rsidRDefault="00CB2024" w:rsidP="00452C15">
      <w:pPr>
        <w:pStyle w:val="Ttulo3"/>
        <w:keepNext w:val="0"/>
        <w:keepLines w:val="0"/>
        <w:widowControl w:val="0"/>
        <w:rPr>
          <w:color w:val="auto"/>
          <w:lang w:val="es-PE"/>
        </w:rPr>
      </w:pPr>
      <w:r w:rsidRPr="00A11EB8">
        <w:rPr>
          <w:color w:val="auto"/>
          <w:lang w:val="es-PE"/>
        </w:rPr>
        <w:t>Presupuestos de pérdida en enlaces y tramos de fibras:</w:t>
      </w:r>
    </w:p>
    <w:p w14:paraId="745C8176" w14:textId="77777777" w:rsidR="00CB2024" w:rsidRPr="00A11EB8" w:rsidRDefault="00CB2024" w:rsidP="00452C15">
      <w:pPr>
        <w:pStyle w:val="Ttulo4"/>
        <w:keepNext w:val="0"/>
        <w:keepLines w:val="0"/>
        <w:widowControl w:val="0"/>
        <w:rPr>
          <w:color w:val="auto"/>
          <w:lang w:val="es-PE"/>
        </w:rPr>
      </w:pPr>
      <w:r w:rsidRPr="00A11EB8">
        <w:rPr>
          <w:color w:val="auto"/>
          <w:lang w:val="es-PE"/>
        </w:rPr>
        <w:t>El CONTRATADO es responsable de asegurar que cada segmento de ruta de fibra óptica esté diseñado e implementado con el fin de cumplir con los requisitos de presupuesto de pérdida necesarios para ese segmento, de manera que todos los enlaces entre Nodos alcancen velocidades de 10 Gbps.</w:t>
      </w:r>
    </w:p>
    <w:p w14:paraId="1BDF8F85" w14:textId="58A6B47C" w:rsidR="00CB2024" w:rsidRPr="00A11EB8" w:rsidRDefault="009F366F" w:rsidP="00452C15">
      <w:pPr>
        <w:pStyle w:val="Ttulo4"/>
        <w:keepNext w:val="0"/>
        <w:keepLines w:val="0"/>
        <w:widowControl w:val="0"/>
        <w:rPr>
          <w:color w:val="auto"/>
          <w:lang w:val="es-PE"/>
        </w:rPr>
      </w:pPr>
      <w:r w:rsidRPr="00A11EB8">
        <w:rPr>
          <w:color w:val="auto"/>
          <w:lang w:val="es-PE"/>
        </w:rPr>
        <w:t xml:space="preserve">El </w:t>
      </w:r>
      <w:r w:rsidR="00CB2024" w:rsidRPr="00A11EB8">
        <w:rPr>
          <w:color w:val="auto"/>
          <w:lang w:val="es-PE"/>
        </w:rPr>
        <w:t>CONTRATADO es responsable del diseño, emplazamiento e implementación de los dispositivos repetidores, amplificadores u otros equipos que sean necesarios para que todos los enlaces entre Nodos alcancen velocidades de 10 Gbps, sin importar la longitud de dicho enlace.</w:t>
      </w:r>
    </w:p>
    <w:p w14:paraId="0DDC58F4" w14:textId="358F6AA5"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debe emplear el estado del arte de </w:t>
      </w:r>
      <w:r w:rsidR="00BE0D43" w:rsidRPr="00A11EB8">
        <w:rPr>
          <w:color w:val="auto"/>
          <w:lang w:val="es-PE"/>
        </w:rPr>
        <w:t>los procedimientos</w:t>
      </w:r>
      <w:r w:rsidRPr="00A11EB8">
        <w:rPr>
          <w:color w:val="auto"/>
          <w:lang w:val="es-PE"/>
        </w:rPr>
        <w:t xml:space="preserve"> y </w:t>
      </w:r>
      <w:r w:rsidR="000E7E79" w:rsidRPr="00A11EB8">
        <w:rPr>
          <w:color w:val="auto"/>
          <w:lang w:val="es-PE"/>
        </w:rPr>
        <w:t xml:space="preserve">las </w:t>
      </w:r>
      <w:r w:rsidRPr="00A11EB8">
        <w:rPr>
          <w:color w:val="auto"/>
          <w:lang w:val="es-PE"/>
        </w:rPr>
        <w:t xml:space="preserve">técnicas de empalme de </w:t>
      </w:r>
      <w:r w:rsidR="000E7E79" w:rsidRPr="00A11EB8">
        <w:rPr>
          <w:color w:val="auto"/>
          <w:lang w:val="es-PE"/>
        </w:rPr>
        <w:t xml:space="preserve">la </w:t>
      </w:r>
      <w:r w:rsidRPr="00A11EB8">
        <w:rPr>
          <w:color w:val="auto"/>
          <w:lang w:val="es-PE"/>
        </w:rPr>
        <w:t>fibra</w:t>
      </w:r>
      <w:r w:rsidR="000E7E79" w:rsidRPr="00A11EB8">
        <w:rPr>
          <w:color w:val="auto"/>
          <w:lang w:val="es-PE"/>
        </w:rPr>
        <w:t xml:space="preserve"> óptica</w:t>
      </w:r>
      <w:r w:rsidRPr="00A11EB8">
        <w:rPr>
          <w:color w:val="auto"/>
          <w:lang w:val="es-PE"/>
        </w:rPr>
        <w:t xml:space="preserve">, durante la instalación </w:t>
      </w:r>
      <w:r w:rsidR="000E7E79" w:rsidRPr="00A11EB8">
        <w:rPr>
          <w:color w:val="auto"/>
          <w:lang w:val="es-PE"/>
        </w:rPr>
        <w:t xml:space="preserve">y labores </w:t>
      </w:r>
      <w:r w:rsidRPr="00A11EB8">
        <w:rPr>
          <w:color w:val="auto"/>
          <w:lang w:val="es-PE"/>
        </w:rPr>
        <w:t>de mantenimiento y reparación posterior, para maximizar la integridad de los empalmes resultantes y minimizar las pérdidas de empalme</w:t>
      </w:r>
      <w:r w:rsidR="001C5698" w:rsidRPr="00A11EB8">
        <w:rPr>
          <w:color w:val="auto"/>
          <w:lang w:val="es-PE"/>
        </w:rPr>
        <w:t>; por lo que mínimamente debe utilizar m</w:t>
      </w:r>
      <w:r w:rsidR="005D6A94" w:rsidRPr="00A11EB8">
        <w:rPr>
          <w:color w:val="auto"/>
          <w:lang w:val="es-PE"/>
        </w:rPr>
        <w:t>á</w:t>
      </w:r>
      <w:r w:rsidR="001C5698" w:rsidRPr="00A11EB8">
        <w:rPr>
          <w:color w:val="auto"/>
          <w:lang w:val="es-PE"/>
        </w:rPr>
        <w:t xml:space="preserve">quinas empalmadoras que alineen las fibras ópticas en base a sus </w:t>
      </w:r>
      <w:r w:rsidR="00AD4C22" w:rsidRPr="00A11EB8">
        <w:rPr>
          <w:color w:val="auto"/>
          <w:lang w:val="es-PE"/>
        </w:rPr>
        <w:t>núcleos</w:t>
      </w:r>
      <w:r w:rsidR="001C5698" w:rsidRPr="00A11EB8">
        <w:rPr>
          <w:color w:val="auto"/>
          <w:lang w:val="es-PE"/>
        </w:rPr>
        <w:t xml:space="preserve"> y estén debidamente probadas para trabajar </w:t>
      </w:r>
      <w:r w:rsidR="006C038C" w:rsidRPr="00A11EB8">
        <w:rPr>
          <w:color w:val="auto"/>
          <w:lang w:val="es-PE"/>
        </w:rPr>
        <w:t>en las altitudes requeridas del PROYECTO ADJUDICADO.</w:t>
      </w:r>
    </w:p>
    <w:p w14:paraId="594D3A18" w14:textId="1E0BF983" w:rsidR="00935435" w:rsidRPr="00A11EB8" w:rsidRDefault="00935435" w:rsidP="00452C15">
      <w:pPr>
        <w:pStyle w:val="Ttulo4"/>
        <w:keepNext w:val="0"/>
        <w:keepLines w:val="0"/>
        <w:widowControl w:val="0"/>
        <w:rPr>
          <w:color w:val="auto"/>
          <w:lang w:val="es-PE"/>
        </w:rPr>
      </w:pPr>
      <w:r w:rsidRPr="00A11EB8">
        <w:rPr>
          <w:color w:val="auto"/>
          <w:lang w:val="es-PE"/>
        </w:rPr>
        <w:t>La atenuación promedi</w:t>
      </w:r>
      <w:r w:rsidR="0026667E" w:rsidRPr="00A11EB8">
        <w:rPr>
          <w:color w:val="auto"/>
          <w:lang w:val="es-PE"/>
        </w:rPr>
        <w:t>o</w:t>
      </w:r>
      <w:r w:rsidRPr="00A11EB8">
        <w:rPr>
          <w:color w:val="auto"/>
          <w:lang w:val="es-PE"/>
        </w:rPr>
        <w:t xml:space="preserve"> </w:t>
      </w:r>
      <w:r w:rsidR="0026667E" w:rsidRPr="00A11EB8">
        <w:rPr>
          <w:color w:val="auto"/>
          <w:lang w:val="es-PE"/>
        </w:rPr>
        <w:t xml:space="preserve">por empalme </w:t>
      </w:r>
      <w:r w:rsidR="00CE6A2C" w:rsidRPr="00A11EB8">
        <w:rPr>
          <w:color w:val="auto"/>
          <w:lang w:val="es-PE"/>
        </w:rPr>
        <w:t>deber ser acorde a lo señalado en el numeral 6.1 de la recomendación L.12 de la UIT.</w:t>
      </w:r>
    </w:p>
    <w:p w14:paraId="02BA8011"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w:t>
      </w:r>
      <w:r w:rsidR="000E7E79" w:rsidRPr="00A11EB8">
        <w:rPr>
          <w:color w:val="auto"/>
          <w:lang w:val="es-PE"/>
        </w:rPr>
        <w:t xml:space="preserve">CONTRATADO realizará el </w:t>
      </w:r>
      <w:r w:rsidRPr="00A11EB8">
        <w:rPr>
          <w:color w:val="auto"/>
          <w:lang w:val="es-PE"/>
        </w:rPr>
        <w:t>montaje e instalación de la</w:t>
      </w:r>
      <w:r w:rsidR="000E7E79" w:rsidRPr="00A11EB8">
        <w:rPr>
          <w:color w:val="auto"/>
          <w:lang w:val="es-PE"/>
        </w:rPr>
        <w:t>s</w:t>
      </w:r>
      <w:r w:rsidRPr="00A11EB8">
        <w:rPr>
          <w:color w:val="auto"/>
          <w:lang w:val="es-PE"/>
        </w:rPr>
        <w:t xml:space="preserve"> caja</w:t>
      </w:r>
      <w:r w:rsidR="000E7E79" w:rsidRPr="00A11EB8">
        <w:rPr>
          <w:color w:val="auto"/>
          <w:lang w:val="es-PE"/>
        </w:rPr>
        <w:t>s</w:t>
      </w:r>
      <w:r w:rsidRPr="00A11EB8">
        <w:rPr>
          <w:color w:val="auto"/>
          <w:lang w:val="es-PE"/>
        </w:rPr>
        <w:t xml:space="preserve"> de empalme conforme a las instrucciones del fabricante.</w:t>
      </w:r>
    </w:p>
    <w:p w14:paraId="47CFBB61" w14:textId="77777777" w:rsidR="00935435" w:rsidRPr="00A11EB8" w:rsidRDefault="00935435" w:rsidP="00452C15">
      <w:pPr>
        <w:pStyle w:val="Ttulo3"/>
        <w:keepNext w:val="0"/>
        <w:keepLines w:val="0"/>
        <w:widowControl w:val="0"/>
        <w:rPr>
          <w:color w:val="auto"/>
          <w:lang w:val="es-PE"/>
        </w:rPr>
      </w:pPr>
      <w:r w:rsidRPr="00A11EB8">
        <w:rPr>
          <w:color w:val="auto"/>
          <w:lang w:val="es-PE"/>
        </w:rPr>
        <w:t>El cable de fibra óptica instalado será identificado en cada una de las torres y postes con etiquetas de material plástico, conteniendo como mínimo la siguiente información:</w:t>
      </w:r>
    </w:p>
    <w:p w14:paraId="075462B8"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Tipo de cable.</w:t>
      </w:r>
    </w:p>
    <w:p w14:paraId="4B5BD53B"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lastRenderedPageBreak/>
        <w:t>Tipo y número de fibras ópticas.</w:t>
      </w:r>
    </w:p>
    <w:p w14:paraId="1D100E9B"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Denominación del cable.</w:t>
      </w:r>
    </w:p>
    <w:p w14:paraId="0C0CFF71" w14:textId="7A8860F6"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Punto de origen y de destino</w:t>
      </w:r>
      <w:r w:rsidR="00EC006B" w:rsidRPr="00A11EB8">
        <w:rPr>
          <w:color w:val="auto"/>
          <w:lang w:val="es-PE"/>
        </w:rPr>
        <w:t xml:space="preserve"> (</w:t>
      </w:r>
      <w:r w:rsidR="00D41AF6" w:rsidRPr="00A11EB8">
        <w:rPr>
          <w:color w:val="auto"/>
          <w:lang w:val="es-PE"/>
        </w:rPr>
        <w:t>N</w:t>
      </w:r>
      <w:r w:rsidR="00B501DE" w:rsidRPr="00A11EB8">
        <w:rPr>
          <w:color w:val="auto"/>
          <w:lang w:val="es-PE"/>
        </w:rPr>
        <w:t>odos o puntos de derivación</w:t>
      </w:r>
      <w:r w:rsidR="00EC006B" w:rsidRPr="00A11EB8">
        <w:rPr>
          <w:color w:val="auto"/>
          <w:lang w:val="es-PE"/>
        </w:rPr>
        <w:t>)</w:t>
      </w:r>
      <w:r w:rsidRPr="00A11EB8">
        <w:rPr>
          <w:color w:val="auto"/>
          <w:lang w:val="es-PE"/>
        </w:rPr>
        <w:t>.</w:t>
      </w:r>
    </w:p>
    <w:p w14:paraId="69B04F31"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Nombre de la contratista.</w:t>
      </w:r>
    </w:p>
    <w:p w14:paraId="2BDAED09"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Fecha de Instalación.</w:t>
      </w:r>
    </w:p>
    <w:p w14:paraId="08C42AC5" w14:textId="77777777" w:rsidR="001A0323" w:rsidRPr="00A11EB8" w:rsidRDefault="001A0323"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 xml:space="preserve">En el reverso de la etiqueta, se deberá indicar que el cable es propiedad del MTC. </w:t>
      </w:r>
    </w:p>
    <w:p w14:paraId="68A97964" w14:textId="6665DEDA" w:rsidR="00935435" w:rsidRPr="00A11EB8" w:rsidRDefault="00935435" w:rsidP="00452C15">
      <w:pPr>
        <w:pStyle w:val="Ttulo3"/>
        <w:keepNext w:val="0"/>
        <w:keepLines w:val="0"/>
        <w:widowControl w:val="0"/>
        <w:rPr>
          <w:color w:val="auto"/>
          <w:lang w:val="es-PE"/>
        </w:rPr>
      </w:pPr>
      <w:r w:rsidRPr="00A11EB8">
        <w:rPr>
          <w:color w:val="auto"/>
          <w:lang w:val="es-PE"/>
        </w:rPr>
        <w:t xml:space="preserve">La distribución de las fibras ópticas en la caja de empalme se </w:t>
      </w:r>
      <w:r w:rsidR="00534CE4" w:rsidRPr="00A11EB8">
        <w:rPr>
          <w:color w:val="auto"/>
          <w:lang w:val="es-PE"/>
        </w:rPr>
        <w:t>identificará</w:t>
      </w:r>
      <w:r w:rsidRPr="00A11EB8">
        <w:rPr>
          <w:color w:val="auto"/>
          <w:lang w:val="es-PE"/>
        </w:rPr>
        <w:t xml:space="preserve"> con etiquetas adhesivas que se fijar</w:t>
      </w:r>
      <w:r w:rsidR="00924047" w:rsidRPr="00A11EB8">
        <w:rPr>
          <w:color w:val="auto"/>
          <w:lang w:val="es-PE"/>
        </w:rPr>
        <w:t>á</w:t>
      </w:r>
      <w:r w:rsidRPr="00A11EB8">
        <w:rPr>
          <w:color w:val="auto"/>
          <w:lang w:val="es-PE"/>
        </w:rPr>
        <w:t>n en las bandejas de empalme.</w:t>
      </w:r>
    </w:p>
    <w:p w14:paraId="48A2E983" w14:textId="77777777" w:rsidR="00935435" w:rsidRPr="00A11EB8" w:rsidRDefault="00935435" w:rsidP="00452C15">
      <w:pPr>
        <w:pStyle w:val="Ttulo3"/>
        <w:keepNext w:val="0"/>
        <w:keepLines w:val="0"/>
        <w:widowControl w:val="0"/>
        <w:rPr>
          <w:color w:val="auto"/>
          <w:lang w:val="es-PE"/>
        </w:rPr>
      </w:pPr>
      <w:r w:rsidRPr="00A11EB8">
        <w:rPr>
          <w:color w:val="auto"/>
          <w:lang w:val="es-PE"/>
        </w:rPr>
        <w:t>Todas las fibras ópticas terminadas en los ODF serán etiquetadas con indicación del número de fibra y denominación del cable.</w:t>
      </w:r>
    </w:p>
    <w:p w14:paraId="2CE52DEB"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 xml:space="preserve">MEDICIONES DEL CABLE DE FIBRA ÓPTICA </w:t>
      </w:r>
    </w:p>
    <w:p w14:paraId="6F1F565A" w14:textId="5DC09A5C"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cable de fibra óptica </w:t>
      </w:r>
      <w:r w:rsidR="00B501DE" w:rsidRPr="00A11EB8">
        <w:rPr>
          <w:color w:val="auto"/>
          <w:lang w:val="es-PE"/>
        </w:rPr>
        <w:t xml:space="preserve">que realice el CONTRATADO será </w:t>
      </w:r>
      <w:r w:rsidRPr="00A11EB8">
        <w:rPr>
          <w:color w:val="auto"/>
          <w:lang w:val="es-PE"/>
        </w:rPr>
        <w:t>en tres etapas:</w:t>
      </w:r>
      <w:r w:rsidR="00F81440" w:rsidRPr="00A11EB8">
        <w:rPr>
          <w:color w:val="auto"/>
          <w:lang w:val="es-PE"/>
        </w:rPr>
        <w:t xml:space="preserve"> </w:t>
      </w:r>
      <w:r w:rsidR="00774DB4" w:rsidRPr="00A11EB8">
        <w:rPr>
          <w:color w:val="auto"/>
          <w:lang w:val="es-PE"/>
        </w:rPr>
        <w:t>e</w:t>
      </w:r>
      <w:r w:rsidRPr="00A11EB8">
        <w:rPr>
          <w:color w:val="auto"/>
          <w:lang w:val="es-PE"/>
        </w:rPr>
        <w:t>n carrete</w:t>
      </w:r>
      <w:r w:rsidR="00F81440" w:rsidRPr="00A11EB8">
        <w:rPr>
          <w:color w:val="auto"/>
          <w:lang w:val="es-PE"/>
        </w:rPr>
        <w:t xml:space="preserve">, </w:t>
      </w:r>
      <w:r w:rsidR="00B221E8" w:rsidRPr="00A11EB8">
        <w:rPr>
          <w:color w:val="auto"/>
          <w:lang w:val="es-PE"/>
        </w:rPr>
        <w:t>a</w:t>
      </w:r>
      <w:r w:rsidRPr="00A11EB8">
        <w:rPr>
          <w:color w:val="auto"/>
          <w:lang w:val="es-PE"/>
        </w:rPr>
        <w:t>l finalizar el tendido</w:t>
      </w:r>
      <w:r w:rsidR="00F81440" w:rsidRPr="00A11EB8">
        <w:rPr>
          <w:color w:val="auto"/>
          <w:lang w:val="es-PE"/>
        </w:rPr>
        <w:t xml:space="preserve">, </w:t>
      </w:r>
      <w:r w:rsidR="00B221E8" w:rsidRPr="00A11EB8">
        <w:rPr>
          <w:color w:val="auto"/>
          <w:lang w:val="es-PE"/>
        </w:rPr>
        <w:t>a</w:t>
      </w:r>
      <w:r w:rsidRPr="00A11EB8">
        <w:rPr>
          <w:color w:val="auto"/>
          <w:lang w:val="es-PE"/>
        </w:rPr>
        <w:t>l finalizar los trabajos de empalme y terminaciones</w:t>
      </w:r>
      <w:r w:rsidR="00774DB4" w:rsidRPr="00A11EB8">
        <w:rPr>
          <w:color w:val="auto"/>
          <w:lang w:val="es-PE"/>
        </w:rPr>
        <w:t>.</w:t>
      </w:r>
    </w:p>
    <w:p w14:paraId="2040AD90" w14:textId="319E9239"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cable de fibra óptica en carrete consistirán de mediciones de retrodispersión que </w:t>
      </w:r>
      <w:r w:rsidR="000B613C" w:rsidRPr="00A11EB8">
        <w:rPr>
          <w:color w:val="auto"/>
          <w:lang w:val="es-PE"/>
        </w:rPr>
        <w:t xml:space="preserve">el CONTRATADO realizará </w:t>
      </w:r>
      <w:r w:rsidRPr="00A11EB8">
        <w:rPr>
          <w:color w:val="auto"/>
          <w:lang w:val="es-PE"/>
        </w:rPr>
        <w:t>con un equipo OTDR</w:t>
      </w:r>
      <w:r w:rsidR="00774DB4" w:rsidRPr="00A11EB8">
        <w:rPr>
          <w:color w:val="auto"/>
          <w:lang w:val="es-PE"/>
        </w:rPr>
        <w:t xml:space="preserve"> (Optical Time Domain Reflectometer)</w:t>
      </w:r>
      <w:r w:rsidRPr="00A11EB8">
        <w:rPr>
          <w:color w:val="auto"/>
          <w:lang w:val="es-PE"/>
        </w:rPr>
        <w:t xml:space="preserve"> de manera unidireccional. Esta prueba puede ser realizada a una muestra mínima de dos hilos por cada buffer, de cada uno de los carretes.</w:t>
      </w:r>
    </w:p>
    <w:p w14:paraId="6C4F3252" w14:textId="77777777" w:rsidR="00935435" w:rsidRPr="00A11EB8" w:rsidRDefault="00935435" w:rsidP="00452C15">
      <w:pPr>
        <w:pStyle w:val="Ttulo3"/>
        <w:keepNext w:val="0"/>
        <w:keepLines w:val="0"/>
        <w:widowControl w:val="0"/>
        <w:rPr>
          <w:color w:val="auto"/>
          <w:lang w:val="es-PE"/>
        </w:rPr>
      </w:pPr>
      <w:r w:rsidRPr="00A11EB8">
        <w:rPr>
          <w:color w:val="auto"/>
          <w:lang w:val="es-PE"/>
        </w:rPr>
        <w:t>Las mediciones del cable de fibra óptica después de</w:t>
      </w:r>
      <w:r w:rsidR="005B1BD1" w:rsidRPr="00A11EB8">
        <w:rPr>
          <w:color w:val="auto"/>
          <w:lang w:val="es-PE"/>
        </w:rPr>
        <w:t>l</w:t>
      </w:r>
      <w:r w:rsidRPr="00A11EB8">
        <w:rPr>
          <w:color w:val="auto"/>
          <w:lang w:val="es-PE"/>
        </w:rPr>
        <w:t xml:space="preserve"> tendido</w:t>
      </w:r>
      <w:r w:rsidR="005B1BD1" w:rsidRPr="00A11EB8">
        <w:rPr>
          <w:color w:val="auto"/>
          <w:lang w:val="es-PE"/>
        </w:rPr>
        <w:t>,</w:t>
      </w:r>
      <w:r w:rsidRPr="00A11EB8">
        <w:rPr>
          <w:color w:val="auto"/>
          <w:lang w:val="es-PE"/>
        </w:rPr>
        <w:t xml:space="preserve"> consistirán de mediciones de retrodispersión que </w:t>
      </w:r>
      <w:r w:rsidR="000B613C" w:rsidRPr="00A11EB8">
        <w:rPr>
          <w:color w:val="auto"/>
          <w:lang w:val="es-PE"/>
        </w:rPr>
        <w:t xml:space="preserve">el CONTRATADO realizará </w:t>
      </w:r>
      <w:r w:rsidRPr="00A11EB8">
        <w:rPr>
          <w:color w:val="auto"/>
          <w:lang w:val="es-PE"/>
        </w:rPr>
        <w:t>con un equipo OTDR de manera unidireccional. Esta prueba puede ser realizada a una muestra mínima de dos hilos por cada buffer del cable de todo el tendido realizado.</w:t>
      </w:r>
    </w:p>
    <w:p w14:paraId="354A58CB"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w:t>
      </w:r>
      <w:r w:rsidR="00F92104" w:rsidRPr="00A11EB8">
        <w:rPr>
          <w:color w:val="auto"/>
          <w:lang w:val="es-PE"/>
        </w:rPr>
        <w:t xml:space="preserve">100% de los hilos del </w:t>
      </w:r>
      <w:r w:rsidRPr="00A11EB8">
        <w:rPr>
          <w:color w:val="auto"/>
          <w:lang w:val="es-PE"/>
        </w:rPr>
        <w:t>cable de fibra óptica terminado y empalmado consistirán de:</w:t>
      </w:r>
    </w:p>
    <w:p w14:paraId="003D37E5" w14:textId="18C2C1EB" w:rsidR="00904969" w:rsidRPr="00A11EB8" w:rsidRDefault="00935435" w:rsidP="00452C15">
      <w:pPr>
        <w:pStyle w:val="Ttulo4"/>
        <w:keepNext w:val="0"/>
        <w:keepLines w:val="0"/>
        <w:widowControl w:val="0"/>
        <w:rPr>
          <w:color w:val="auto"/>
          <w:lang w:val="es-PE"/>
        </w:rPr>
      </w:pPr>
      <w:r w:rsidRPr="00A11EB8">
        <w:rPr>
          <w:color w:val="auto"/>
          <w:lang w:val="es-PE"/>
        </w:rPr>
        <w:t>Mediciones reflectométricas</w:t>
      </w:r>
      <w:r w:rsidR="00904969" w:rsidRPr="00A11EB8">
        <w:rPr>
          <w:color w:val="auto"/>
          <w:lang w:val="es-PE"/>
        </w:rPr>
        <w:t xml:space="preserve"> de manera bidireccional para medir la calidad de cada uno de los enla</w:t>
      </w:r>
      <w:r w:rsidR="00774DB4" w:rsidRPr="00A11EB8">
        <w:rPr>
          <w:color w:val="auto"/>
          <w:lang w:val="es-PE"/>
        </w:rPr>
        <w:t>ces, las mediciones se realizará</w:t>
      </w:r>
      <w:r w:rsidR="00904969" w:rsidRPr="00A11EB8">
        <w:rPr>
          <w:color w:val="auto"/>
          <w:lang w:val="es-PE"/>
        </w:rPr>
        <w:t>n con OTDR en las ventanas de 1310nm y 1550nm a fin de detectar macrocurvaturas, como resultado de las mediciones se consideraran los valores obtenidos en la ventana de 1550nm, registrándose los parámetros de atenuació</w:t>
      </w:r>
      <w:r w:rsidR="00774DB4" w:rsidRPr="00A11EB8">
        <w:rPr>
          <w:color w:val="auto"/>
          <w:lang w:val="es-PE"/>
        </w:rPr>
        <w:t>n del enlace de fibra óptica, pé</w:t>
      </w:r>
      <w:r w:rsidR="00904969" w:rsidRPr="00A11EB8">
        <w:rPr>
          <w:color w:val="auto"/>
          <w:lang w:val="es-PE"/>
        </w:rPr>
        <w:t xml:space="preserve">rdida de inserción y reflectancia del primer conector del enlace y </w:t>
      </w:r>
      <w:r w:rsidR="00774DB4" w:rsidRPr="00A11EB8">
        <w:rPr>
          <w:color w:val="auto"/>
          <w:lang w:val="es-PE"/>
        </w:rPr>
        <w:t>pé</w:t>
      </w:r>
      <w:r w:rsidR="00904969" w:rsidRPr="00A11EB8">
        <w:rPr>
          <w:color w:val="auto"/>
          <w:lang w:val="es-PE"/>
        </w:rPr>
        <w:t>rdida de retorno óptico (ORL) del enlace de fibra óptica.</w:t>
      </w:r>
    </w:p>
    <w:p w14:paraId="4795FEFE" w14:textId="21C15A93" w:rsidR="00291426" w:rsidRPr="00A11EB8" w:rsidRDefault="00916ECE" w:rsidP="00452C15">
      <w:pPr>
        <w:pStyle w:val="Ttulo4"/>
        <w:keepNext w:val="0"/>
        <w:keepLines w:val="0"/>
        <w:widowControl w:val="0"/>
        <w:rPr>
          <w:color w:val="auto"/>
          <w:lang w:val="es-PE"/>
        </w:rPr>
      </w:pPr>
      <w:r w:rsidRPr="00A11EB8">
        <w:rPr>
          <w:color w:val="auto"/>
          <w:lang w:val="es-PE"/>
        </w:rPr>
        <w:t>Medición de pérdidas de inserción de manera bidireccional en cada uno de los enlaces</w:t>
      </w:r>
      <w:r w:rsidR="00774DB4" w:rsidRPr="00A11EB8">
        <w:rPr>
          <w:color w:val="auto"/>
          <w:lang w:val="es-PE"/>
        </w:rPr>
        <w:t>, las mediciones se realizará</w:t>
      </w:r>
      <w:r w:rsidR="00B221E8" w:rsidRPr="00A11EB8">
        <w:rPr>
          <w:color w:val="auto"/>
          <w:lang w:val="es-PE"/>
        </w:rPr>
        <w:t xml:space="preserve">n </w:t>
      </w:r>
      <w:r w:rsidRPr="00A11EB8">
        <w:rPr>
          <w:color w:val="auto"/>
          <w:lang w:val="es-PE"/>
        </w:rPr>
        <w:t>con equipos OLTS Optical Loss Test Set)</w:t>
      </w:r>
      <w:r w:rsidR="00F92104" w:rsidRPr="00A11EB8">
        <w:rPr>
          <w:color w:val="auto"/>
          <w:lang w:val="es-PE"/>
        </w:rPr>
        <w:t xml:space="preserve"> en la ventana de 1550nm</w:t>
      </w:r>
      <w:r w:rsidRPr="00A11EB8">
        <w:rPr>
          <w:color w:val="auto"/>
          <w:lang w:val="es-PE"/>
        </w:rPr>
        <w:t>,</w:t>
      </w:r>
      <w:r w:rsidR="00F92104" w:rsidRPr="00A11EB8">
        <w:rPr>
          <w:color w:val="auto"/>
          <w:lang w:val="es-PE"/>
        </w:rPr>
        <w:t xml:space="preserve"> comparándose los resultados obtenido</w:t>
      </w:r>
      <w:r w:rsidR="00774DB4" w:rsidRPr="00A11EB8">
        <w:rPr>
          <w:color w:val="auto"/>
          <w:lang w:val="es-PE"/>
        </w:rPr>
        <w:t>s con el presupuesto teórico de pé</w:t>
      </w:r>
      <w:r w:rsidR="00F92104" w:rsidRPr="00A11EB8">
        <w:rPr>
          <w:color w:val="auto"/>
          <w:lang w:val="es-PE"/>
        </w:rPr>
        <w:t>rdidas del enlace.</w:t>
      </w:r>
      <w:r w:rsidRPr="00A11EB8">
        <w:rPr>
          <w:color w:val="auto"/>
          <w:lang w:val="es-PE"/>
        </w:rPr>
        <w:t xml:space="preserve"> </w:t>
      </w:r>
    </w:p>
    <w:p w14:paraId="7F76DE81" w14:textId="6CF8F0B4" w:rsidR="00935435" w:rsidRPr="00A11EB8" w:rsidRDefault="00935435" w:rsidP="00452C15">
      <w:pPr>
        <w:pStyle w:val="Ttulo4"/>
        <w:keepNext w:val="0"/>
        <w:keepLines w:val="0"/>
        <w:widowControl w:val="0"/>
        <w:rPr>
          <w:color w:val="auto"/>
          <w:lang w:val="es-PE"/>
        </w:rPr>
      </w:pPr>
      <w:r w:rsidRPr="00A11EB8">
        <w:rPr>
          <w:color w:val="auto"/>
          <w:lang w:val="es-PE"/>
        </w:rPr>
        <w:t xml:space="preserve">Mediciones de dispersión de modo de polarización y dispersión cromática. </w:t>
      </w:r>
      <w:r w:rsidR="00774DB4" w:rsidRPr="00A11EB8">
        <w:rPr>
          <w:color w:val="auto"/>
          <w:lang w:val="es-PE"/>
        </w:rPr>
        <w:t xml:space="preserve">El CONTRATADO </w:t>
      </w:r>
      <w:r w:rsidR="00D44FE2" w:rsidRPr="00A11EB8">
        <w:rPr>
          <w:color w:val="auto"/>
          <w:lang w:val="es-PE"/>
        </w:rPr>
        <w:t xml:space="preserve">realizará </w:t>
      </w:r>
      <w:r w:rsidR="00774DB4" w:rsidRPr="00A11EB8">
        <w:rPr>
          <w:color w:val="auto"/>
          <w:lang w:val="es-PE"/>
        </w:rPr>
        <w:t xml:space="preserve">mediciones </w:t>
      </w:r>
      <w:r w:rsidR="00F92BEA" w:rsidRPr="00A11EB8">
        <w:rPr>
          <w:color w:val="auto"/>
          <w:lang w:val="es-PE"/>
        </w:rPr>
        <w:t xml:space="preserve">en </w:t>
      </w:r>
      <w:r w:rsidRPr="00A11EB8">
        <w:rPr>
          <w:color w:val="auto"/>
          <w:lang w:val="es-PE"/>
        </w:rPr>
        <w:t xml:space="preserve">el </w:t>
      </w:r>
      <w:r w:rsidR="00F92BEA" w:rsidRPr="00A11EB8">
        <w:rPr>
          <w:color w:val="auto"/>
          <w:lang w:val="es-PE"/>
        </w:rPr>
        <w:t xml:space="preserve">cien por ciento </w:t>
      </w:r>
      <w:r w:rsidR="00774DB4" w:rsidRPr="00A11EB8">
        <w:rPr>
          <w:color w:val="auto"/>
          <w:lang w:val="es-PE"/>
        </w:rPr>
        <w:t>(</w:t>
      </w:r>
      <w:r w:rsidRPr="00A11EB8">
        <w:rPr>
          <w:color w:val="auto"/>
          <w:lang w:val="es-PE"/>
        </w:rPr>
        <w:t>100%</w:t>
      </w:r>
      <w:r w:rsidR="00774DB4" w:rsidRPr="00A11EB8">
        <w:rPr>
          <w:color w:val="auto"/>
          <w:lang w:val="es-PE"/>
        </w:rPr>
        <w:t>)</w:t>
      </w:r>
      <w:r w:rsidRPr="00A11EB8">
        <w:rPr>
          <w:color w:val="auto"/>
          <w:lang w:val="es-PE"/>
        </w:rPr>
        <w:t xml:space="preserve"> de </w:t>
      </w:r>
      <w:r w:rsidR="000B613C" w:rsidRPr="00A11EB8">
        <w:rPr>
          <w:color w:val="auto"/>
          <w:lang w:val="es-PE"/>
        </w:rPr>
        <w:t>los hilo</w:t>
      </w:r>
      <w:r w:rsidR="00D44FE2" w:rsidRPr="00A11EB8">
        <w:rPr>
          <w:color w:val="auto"/>
          <w:lang w:val="es-PE"/>
        </w:rPr>
        <w:t>s</w:t>
      </w:r>
      <w:r w:rsidR="000B613C" w:rsidRPr="00A11EB8">
        <w:rPr>
          <w:color w:val="auto"/>
          <w:lang w:val="es-PE"/>
        </w:rPr>
        <w:t xml:space="preserve"> de </w:t>
      </w:r>
      <w:r w:rsidRPr="00A11EB8">
        <w:rPr>
          <w:color w:val="auto"/>
          <w:lang w:val="es-PE"/>
        </w:rPr>
        <w:t xml:space="preserve">fibras ópticas de manera bidireccional y a una longitud de onda de 1550nm. Estas pruebas deberán realizarse entre </w:t>
      </w:r>
      <w:r w:rsidR="00534CE4" w:rsidRPr="00A11EB8">
        <w:rPr>
          <w:color w:val="auto"/>
          <w:lang w:val="es-PE"/>
        </w:rPr>
        <w:t>l</w:t>
      </w:r>
      <w:r w:rsidR="00CD6B0F" w:rsidRPr="00A11EB8">
        <w:rPr>
          <w:color w:val="auto"/>
          <w:lang w:val="es-PE"/>
        </w:rPr>
        <w:t>a</w:t>
      </w:r>
      <w:r w:rsidR="00534CE4" w:rsidRPr="00A11EB8">
        <w:rPr>
          <w:color w:val="auto"/>
          <w:lang w:val="es-PE"/>
        </w:rPr>
        <w:t xml:space="preserve">s 12 </w:t>
      </w:r>
      <w:r w:rsidR="00067E00" w:rsidRPr="00A11EB8">
        <w:rPr>
          <w:color w:val="auto"/>
          <w:lang w:val="es-PE"/>
        </w:rPr>
        <w:t xml:space="preserve">del mediodía </w:t>
      </w:r>
      <w:r w:rsidRPr="00A11EB8">
        <w:rPr>
          <w:color w:val="auto"/>
          <w:lang w:val="es-PE"/>
        </w:rPr>
        <w:t>y 5 pm, procurando la mayor temperatura del ambiente.</w:t>
      </w:r>
    </w:p>
    <w:p w14:paraId="0E42E74A" w14:textId="77777777" w:rsidR="00B221E8" w:rsidRPr="00A11EB8" w:rsidRDefault="00B221E8" w:rsidP="00452C15">
      <w:pPr>
        <w:pStyle w:val="Ttulo4"/>
        <w:keepNext w:val="0"/>
        <w:keepLines w:val="0"/>
        <w:widowControl w:val="0"/>
        <w:rPr>
          <w:color w:val="auto"/>
          <w:lang w:val="es-PE"/>
        </w:rPr>
      </w:pPr>
      <w:r w:rsidRPr="00A11EB8">
        <w:rPr>
          <w:color w:val="auto"/>
          <w:lang w:val="es-PE"/>
        </w:rPr>
        <w:t xml:space="preserve">EL CONTRATADO deberá presentar su metodología de medición, equipos a utilizar con sus respectivos certificados de calibración, así como los formatos a utilizar </w:t>
      </w:r>
      <w:r w:rsidR="00B32D4A" w:rsidRPr="00A11EB8">
        <w:rPr>
          <w:color w:val="auto"/>
          <w:lang w:val="es-PE"/>
        </w:rPr>
        <w:t>para la remisión de resultados.</w:t>
      </w:r>
    </w:p>
    <w:p w14:paraId="37AFAF1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lastRenderedPageBreak/>
        <w:t>PERMISOS Y TRÁMITES</w:t>
      </w:r>
    </w:p>
    <w:p w14:paraId="69DBE6F4" w14:textId="7516C631" w:rsidR="00935435" w:rsidRPr="00A11EB8" w:rsidRDefault="00935435" w:rsidP="00452C15">
      <w:pPr>
        <w:pStyle w:val="Ttulo3"/>
        <w:keepNext w:val="0"/>
        <w:keepLines w:val="0"/>
        <w:widowControl w:val="0"/>
        <w:rPr>
          <w:color w:val="auto"/>
          <w:lang w:val="es-PE"/>
        </w:rPr>
      </w:pPr>
      <w:r w:rsidRPr="00A11EB8">
        <w:rPr>
          <w:color w:val="auto"/>
          <w:lang w:val="es-PE"/>
        </w:rPr>
        <w:t xml:space="preserve">Para la instalación de la red de fibra óptica sobre la </w:t>
      </w:r>
      <w:r w:rsidR="00B53E64" w:rsidRPr="00A11EB8">
        <w:rPr>
          <w:color w:val="auto"/>
          <w:lang w:val="es-PE"/>
        </w:rPr>
        <w:t>infraestructura señalada en la Ley N° 29904</w:t>
      </w:r>
      <w:r w:rsidR="00706CEE" w:rsidRPr="00A11EB8">
        <w:rPr>
          <w:color w:val="auto"/>
          <w:lang w:val="es-PE"/>
        </w:rPr>
        <w:t>, Ley de Promoción de la Banda Ancha y construcción de la Red Dorsal Nacional de Fibra Óptica,</w:t>
      </w:r>
      <w:r w:rsidR="00B53E64" w:rsidRPr="00A11EB8">
        <w:rPr>
          <w:color w:val="auto"/>
          <w:lang w:val="es-PE"/>
        </w:rPr>
        <w:t xml:space="preserve"> y su Reglamento</w:t>
      </w:r>
      <w:r w:rsidR="00706CEE" w:rsidRPr="00A11EB8">
        <w:rPr>
          <w:color w:val="auto"/>
          <w:lang w:val="es-PE"/>
        </w:rPr>
        <w:t>, aprobado con Decreto Supremo N° 014-2013-MTC</w:t>
      </w:r>
      <w:r w:rsidRPr="00A11EB8">
        <w:rPr>
          <w:color w:val="auto"/>
          <w:lang w:val="es-PE"/>
        </w:rPr>
        <w:t xml:space="preserve">, </w:t>
      </w:r>
      <w:r w:rsidR="00DE6ED5" w:rsidRPr="00A11EB8">
        <w:rPr>
          <w:color w:val="auto"/>
          <w:lang w:val="es-PE"/>
        </w:rPr>
        <w:t>el</w:t>
      </w:r>
      <w:r w:rsidRPr="00A11EB8">
        <w:rPr>
          <w:color w:val="auto"/>
          <w:lang w:val="es-PE"/>
        </w:rPr>
        <w:t xml:space="preserve"> CONTRATADO tiene la obligación de solventar todos los gastos asociados para asumir las siguientes responsabilidades:</w:t>
      </w:r>
    </w:p>
    <w:p w14:paraId="34381F4B" w14:textId="77777777" w:rsidR="00935435" w:rsidRPr="00A11EB8" w:rsidRDefault="00935435" w:rsidP="00452C15">
      <w:pPr>
        <w:pStyle w:val="Ttulo4"/>
        <w:keepNext w:val="0"/>
        <w:keepLines w:val="0"/>
        <w:widowControl w:val="0"/>
        <w:rPr>
          <w:color w:val="auto"/>
          <w:lang w:val="es-PE"/>
        </w:rPr>
      </w:pPr>
      <w:r w:rsidRPr="00A11EB8">
        <w:rPr>
          <w:color w:val="auto"/>
          <w:lang w:val="es-PE"/>
        </w:rPr>
        <w:t>Solicitar la compartición de infraestructura.</w:t>
      </w:r>
    </w:p>
    <w:p w14:paraId="6815555D" w14:textId="77777777" w:rsidR="00935435" w:rsidRPr="00A11EB8" w:rsidRDefault="00935435" w:rsidP="00452C15">
      <w:pPr>
        <w:pStyle w:val="Ttulo4"/>
        <w:keepNext w:val="0"/>
        <w:keepLines w:val="0"/>
        <w:widowControl w:val="0"/>
        <w:rPr>
          <w:color w:val="auto"/>
          <w:lang w:val="es-PE"/>
        </w:rPr>
      </w:pPr>
      <w:r w:rsidRPr="00A11EB8">
        <w:rPr>
          <w:color w:val="auto"/>
          <w:lang w:val="es-PE"/>
        </w:rPr>
        <w:t>Negociar los costos de alquiler de la infraestructura.</w:t>
      </w:r>
    </w:p>
    <w:p w14:paraId="1578B7D1" w14:textId="5521F412" w:rsidR="00935435" w:rsidRPr="00A11EB8" w:rsidRDefault="00935435" w:rsidP="00452C15">
      <w:pPr>
        <w:pStyle w:val="Ttulo4"/>
        <w:keepNext w:val="0"/>
        <w:keepLines w:val="0"/>
        <w:widowControl w:val="0"/>
        <w:rPr>
          <w:color w:val="auto"/>
          <w:lang w:val="es-PE"/>
        </w:rPr>
      </w:pPr>
      <w:r w:rsidRPr="00A11EB8">
        <w:rPr>
          <w:color w:val="auto"/>
          <w:lang w:val="es-PE"/>
        </w:rPr>
        <w:t xml:space="preserve">Solicitar </w:t>
      </w:r>
      <w:r w:rsidR="00750CB2" w:rsidRPr="00A11EB8">
        <w:rPr>
          <w:color w:val="auto"/>
          <w:lang w:val="es-PE"/>
        </w:rPr>
        <w:t xml:space="preserve">los </w:t>
      </w:r>
      <w:r w:rsidRPr="00A11EB8">
        <w:rPr>
          <w:color w:val="auto"/>
          <w:lang w:val="es-PE"/>
        </w:rPr>
        <w:t xml:space="preserve">mandatos </w:t>
      </w:r>
      <w:r w:rsidR="00750CB2" w:rsidRPr="00A11EB8">
        <w:rPr>
          <w:color w:val="auto"/>
          <w:lang w:val="es-PE"/>
        </w:rPr>
        <w:t xml:space="preserve">que correspondan </w:t>
      </w:r>
      <w:r w:rsidRPr="00A11EB8">
        <w:rPr>
          <w:color w:val="auto"/>
          <w:lang w:val="es-PE"/>
        </w:rPr>
        <w:t xml:space="preserve">ante </w:t>
      </w:r>
      <w:r w:rsidR="00452C15" w:rsidRPr="00A11EB8">
        <w:rPr>
          <w:color w:val="auto"/>
          <w:lang w:val="es-PE"/>
        </w:rPr>
        <w:t xml:space="preserve">el </w:t>
      </w:r>
      <w:r w:rsidRPr="00A11EB8">
        <w:rPr>
          <w:color w:val="auto"/>
          <w:lang w:val="es-PE"/>
        </w:rPr>
        <w:t>OSIPTEL en caso no se llegue a un acuerdo, conforme al procedimiento establecido en la Ley N° 29904, Ley de Promoción de la Banda Ancha y construcción de la Red Dorsal Nacional de Fibra Óptica y su Reglamento, aprobado con Decreto Supremo N° 014-2013-MTC.</w:t>
      </w:r>
    </w:p>
    <w:p w14:paraId="53307709" w14:textId="67C5AD51" w:rsidR="00935435" w:rsidRPr="00A11EB8" w:rsidRDefault="00935435" w:rsidP="00452C15">
      <w:pPr>
        <w:pStyle w:val="Ttulo4"/>
        <w:keepNext w:val="0"/>
        <w:keepLines w:val="0"/>
        <w:widowControl w:val="0"/>
        <w:rPr>
          <w:color w:val="auto"/>
          <w:lang w:val="es-PE"/>
        </w:rPr>
      </w:pPr>
      <w:r w:rsidRPr="00A11EB8">
        <w:rPr>
          <w:color w:val="auto"/>
          <w:lang w:val="es-PE"/>
        </w:rPr>
        <w:t>Solicitar a</w:t>
      </w:r>
      <w:r w:rsidR="00D44FE2" w:rsidRPr="00A11EB8">
        <w:rPr>
          <w:color w:val="auto"/>
          <w:lang w:val="es-PE"/>
        </w:rPr>
        <w:t>l</w:t>
      </w:r>
      <w:r w:rsidRPr="00A11EB8">
        <w:rPr>
          <w:color w:val="auto"/>
          <w:lang w:val="es-PE"/>
        </w:rPr>
        <w:t xml:space="preserve"> FITEL la conformidad al Contrato de compartición de infraestructura, </w:t>
      </w:r>
      <w:r w:rsidR="00452C15" w:rsidRPr="00A11EB8">
        <w:rPr>
          <w:color w:val="auto"/>
          <w:lang w:val="es-PE"/>
        </w:rPr>
        <w:t xml:space="preserve">de manera </w:t>
      </w:r>
      <w:r w:rsidRPr="00A11EB8">
        <w:rPr>
          <w:color w:val="auto"/>
          <w:lang w:val="es-PE"/>
        </w:rPr>
        <w:t>previa a su suscripción.</w:t>
      </w:r>
    </w:p>
    <w:p w14:paraId="05537142" w14:textId="77777777" w:rsidR="00935435" w:rsidRPr="00A11EB8" w:rsidRDefault="00935435" w:rsidP="00452C15">
      <w:pPr>
        <w:pStyle w:val="Ttulo4"/>
        <w:keepNext w:val="0"/>
        <w:keepLines w:val="0"/>
        <w:widowControl w:val="0"/>
        <w:rPr>
          <w:color w:val="auto"/>
          <w:lang w:val="es-PE"/>
        </w:rPr>
      </w:pPr>
      <w:r w:rsidRPr="00A11EB8">
        <w:rPr>
          <w:color w:val="auto"/>
          <w:lang w:val="es-PE"/>
        </w:rPr>
        <w:t>Realizar estudios necesarios para determinar si se requiere reforzamientos de los postes o torres a utilizar.</w:t>
      </w:r>
    </w:p>
    <w:p w14:paraId="2CB6B82C" w14:textId="05BE3A9E" w:rsidR="00C31DEF" w:rsidRPr="00A11EB8" w:rsidRDefault="00935435" w:rsidP="006C038C">
      <w:pPr>
        <w:pStyle w:val="Ttulo4"/>
        <w:keepNext w:val="0"/>
        <w:keepLines w:val="0"/>
        <w:widowControl w:val="0"/>
        <w:rPr>
          <w:color w:val="auto"/>
          <w:lang w:val="es-PE"/>
        </w:rPr>
      </w:pPr>
      <w:r w:rsidRPr="00A11EB8">
        <w:rPr>
          <w:color w:val="auto"/>
          <w:lang w:val="es-PE"/>
        </w:rPr>
        <w:t>Para la instalación</w:t>
      </w:r>
      <w:r w:rsidR="00534CE4" w:rsidRPr="00A11EB8">
        <w:rPr>
          <w:color w:val="auto"/>
          <w:lang w:val="es-PE"/>
        </w:rPr>
        <w:t xml:space="preserve"> de la red de fibra óptica sobre</w:t>
      </w:r>
      <w:r w:rsidRPr="00A11EB8">
        <w:rPr>
          <w:color w:val="auto"/>
          <w:lang w:val="es-PE"/>
        </w:rPr>
        <w:t xml:space="preserve"> </w:t>
      </w:r>
      <w:r w:rsidR="000822A5" w:rsidRPr="00A11EB8">
        <w:rPr>
          <w:color w:val="auto"/>
          <w:lang w:val="es-PE"/>
        </w:rPr>
        <w:t>postes que se instalen para la implementación de la RED DE TRANSPORTE</w:t>
      </w:r>
      <w:r w:rsidRPr="00A11EB8">
        <w:rPr>
          <w:color w:val="auto"/>
          <w:lang w:val="es-PE"/>
        </w:rPr>
        <w:t xml:space="preserve">, </w:t>
      </w:r>
      <w:r w:rsidR="000822A5" w:rsidRPr="00A11EB8">
        <w:rPr>
          <w:color w:val="auto"/>
          <w:lang w:val="es-PE"/>
        </w:rPr>
        <w:t xml:space="preserve">el </w:t>
      </w:r>
      <w:r w:rsidRPr="00A11EB8">
        <w:rPr>
          <w:color w:val="auto"/>
          <w:lang w:val="es-PE"/>
        </w:rPr>
        <w:t xml:space="preserve">CONTRATADO tiene la responsabilidad de </w:t>
      </w:r>
      <w:r w:rsidR="000822A5" w:rsidRPr="00A11EB8">
        <w:rPr>
          <w:color w:val="auto"/>
          <w:lang w:val="es-PE"/>
        </w:rPr>
        <w:t>g</w:t>
      </w:r>
      <w:r w:rsidR="00534CE4" w:rsidRPr="00A11EB8">
        <w:rPr>
          <w:color w:val="auto"/>
          <w:lang w:val="es-PE"/>
        </w:rPr>
        <w:t xml:space="preserve">estionar </w:t>
      </w:r>
      <w:r w:rsidR="008305B9" w:rsidRPr="00A11EB8">
        <w:rPr>
          <w:color w:val="auto"/>
          <w:lang w:val="es-PE"/>
        </w:rPr>
        <w:t xml:space="preserve">y obtener </w:t>
      </w:r>
      <w:r w:rsidR="00534CE4" w:rsidRPr="00A11EB8">
        <w:rPr>
          <w:color w:val="auto"/>
          <w:lang w:val="es-PE"/>
        </w:rPr>
        <w:t>el</w:t>
      </w:r>
      <w:r w:rsidRPr="00A11EB8">
        <w:rPr>
          <w:color w:val="auto"/>
          <w:lang w:val="es-PE"/>
        </w:rPr>
        <w:t xml:space="preserve"> derecho de uso de vía y</w:t>
      </w:r>
      <w:r w:rsidR="008305B9" w:rsidRPr="00A11EB8">
        <w:rPr>
          <w:color w:val="auto"/>
          <w:lang w:val="es-PE"/>
        </w:rPr>
        <w:t>/o</w:t>
      </w:r>
      <w:r w:rsidRPr="00A11EB8">
        <w:rPr>
          <w:color w:val="auto"/>
          <w:lang w:val="es-PE"/>
        </w:rPr>
        <w:t xml:space="preserve"> servidumbres, según corresponda, ante </w:t>
      </w:r>
      <w:r w:rsidR="000822A5" w:rsidRPr="00A11EB8">
        <w:rPr>
          <w:color w:val="auto"/>
          <w:lang w:val="es-PE"/>
        </w:rPr>
        <w:t>las entidades competentes</w:t>
      </w:r>
      <w:r w:rsidRPr="00A11EB8">
        <w:rPr>
          <w:color w:val="auto"/>
          <w:lang w:val="es-PE"/>
        </w:rPr>
        <w:t>, cumpliendo los requisitos exigibles por cada un</w:t>
      </w:r>
      <w:r w:rsidR="00B53E64" w:rsidRPr="00A11EB8">
        <w:rPr>
          <w:color w:val="auto"/>
          <w:lang w:val="es-PE"/>
        </w:rPr>
        <w:t>a</w:t>
      </w:r>
      <w:r w:rsidRPr="00A11EB8">
        <w:rPr>
          <w:color w:val="auto"/>
          <w:lang w:val="es-PE"/>
        </w:rPr>
        <w:t xml:space="preserve"> de ell</w:t>
      </w:r>
      <w:r w:rsidR="008159DE" w:rsidRPr="00A11EB8">
        <w:rPr>
          <w:color w:val="auto"/>
          <w:lang w:val="es-PE"/>
        </w:rPr>
        <w:t>a</w:t>
      </w:r>
      <w:r w:rsidRPr="00A11EB8">
        <w:rPr>
          <w:color w:val="auto"/>
          <w:lang w:val="es-PE"/>
        </w:rPr>
        <w:t>s. Para ello, deberá solventar todos los costos asociados.</w:t>
      </w:r>
    </w:p>
    <w:p w14:paraId="528AD8E3" w14:textId="47BCAFF2" w:rsidR="00935435" w:rsidRPr="00A11EB8" w:rsidRDefault="00935435" w:rsidP="00452C15">
      <w:pPr>
        <w:pStyle w:val="Ttulo1"/>
        <w:keepNext w:val="0"/>
        <w:keepLines w:val="0"/>
        <w:widowControl w:val="0"/>
        <w:rPr>
          <w:b/>
          <w:color w:val="auto"/>
          <w:lang w:val="es-PE"/>
        </w:rPr>
      </w:pPr>
      <w:r w:rsidRPr="00A11EB8">
        <w:rPr>
          <w:b/>
          <w:color w:val="auto"/>
          <w:lang w:val="es-PE"/>
        </w:rPr>
        <w:t>NODOS DE LA RED DE TRANSPORTE</w:t>
      </w:r>
    </w:p>
    <w:p w14:paraId="33AF5FAC"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DISPOSICIONES GENERALES</w:t>
      </w:r>
    </w:p>
    <w:p w14:paraId="69F60FD7" w14:textId="4C67D75B"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adquirir el terreno para la construcción del Nodo, así como del saneamiento y registro del bien inmueble</w:t>
      </w:r>
      <w:r w:rsidR="009B0054" w:rsidRPr="00A11EB8">
        <w:rPr>
          <w:color w:val="auto"/>
          <w:lang w:val="es-PE"/>
        </w:rPr>
        <w:t>,</w:t>
      </w:r>
      <w:r w:rsidR="00B53E64" w:rsidRPr="00A11EB8">
        <w:rPr>
          <w:color w:val="auto"/>
          <w:lang w:val="es-PE"/>
        </w:rPr>
        <w:t xml:space="preserve"> conforme las condiciones y procedimientos establecidos en el Apéndice Nº 5 del presente Anexo: “Procedimiento de Adquisición de Terrenos”</w:t>
      </w:r>
      <w:r w:rsidR="000D6561" w:rsidRPr="00A11EB8">
        <w:rPr>
          <w:color w:val="auto"/>
          <w:lang w:val="es-PE"/>
        </w:rPr>
        <w:t>.</w:t>
      </w:r>
    </w:p>
    <w:p w14:paraId="1FCA9A74" w14:textId="14F046FB"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seleccionar el emplazamiento, de construir y equipar los Nodos de la RED DE TRANSPORTE (de equipos activos de red) y se obliga a solventar todos los costos asociados</w:t>
      </w:r>
      <w:r w:rsidR="00A53C63" w:rsidRPr="00A11EB8">
        <w:rPr>
          <w:color w:val="auto"/>
          <w:lang w:val="es-PE"/>
        </w:rPr>
        <w:t xml:space="preserve"> a estas actividades</w:t>
      </w:r>
      <w:r w:rsidRPr="00A11EB8">
        <w:rPr>
          <w:color w:val="auto"/>
          <w:lang w:val="es-PE"/>
        </w:rPr>
        <w:t xml:space="preserve">. Asimismo, </w:t>
      </w:r>
      <w:r w:rsidR="00A53C63" w:rsidRPr="00A11EB8">
        <w:rPr>
          <w:color w:val="auto"/>
          <w:lang w:val="es-PE"/>
        </w:rPr>
        <w:t xml:space="preserve">el </w:t>
      </w:r>
      <w:r w:rsidRPr="00A11EB8">
        <w:rPr>
          <w:color w:val="auto"/>
          <w:lang w:val="es-PE"/>
        </w:rPr>
        <w:t xml:space="preserve">CONTRATADO debe considerar que los </w:t>
      </w:r>
      <w:r w:rsidR="00BD1EE7" w:rsidRPr="00A11EB8">
        <w:rPr>
          <w:color w:val="auto"/>
          <w:lang w:val="es-PE"/>
        </w:rPr>
        <w:t>N</w:t>
      </w:r>
      <w:r w:rsidRPr="00A11EB8">
        <w:rPr>
          <w:color w:val="auto"/>
          <w:lang w:val="es-PE"/>
        </w:rPr>
        <w:t>odos de la RED DE TRANSPORTE</w:t>
      </w:r>
      <w:r w:rsidR="00BD1EE7" w:rsidRPr="00A11EB8">
        <w:rPr>
          <w:color w:val="auto"/>
          <w:lang w:val="es-PE"/>
        </w:rPr>
        <w:t>,</w:t>
      </w:r>
      <w:r w:rsidRPr="00A11EB8">
        <w:rPr>
          <w:color w:val="auto"/>
          <w:lang w:val="es-PE"/>
        </w:rPr>
        <w:t xml:space="preserve"> deben ser construcciones nuevas, salvo aquellos que estén coubicados </w:t>
      </w:r>
      <w:r w:rsidR="00A53C63" w:rsidRPr="00A11EB8">
        <w:rPr>
          <w:color w:val="auto"/>
          <w:lang w:val="es-PE"/>
        </w:rPr>
        <w:t xml:space="preserve">en los </w:t>
      </w:r>
      <w:r w:rsidR="00D41AF6" w:rsidRPr="00A11EB8">
        <w:rPr>
          <w:color w:val="auto"/>
          <w:lang w:val="es-PE"/>
        </w:rPr>
        <w:t>N</w:t>
      </w:r>
      <w:r w:rsidRPr="00A11EB8">
        <w:rPr>
          <w:color w:val="auto"/>
          <w:lang w:val="es-PE"/>
        </w:rPr>
        <w:t>odos de la RDNFO.</w:t>
      </w:r>
    </w:p>
    <w:p w14:paraId="3A940478" w14:textId="37C048A8" w:rsidR="00B35AEC" w:rsidRPr="00A11EB8" w:rsidRDefault="004E508B" w:rsidP="00452C15">
      <w:pPr>
        <w:pStyle w:val="Ttulo3"/>
        <w:keepNext w:val="0"/>
        <w:keepLines w:val="0"/>
        <w:widowControl w:val="0"/>
        <w:rPr>
          <w:color w:val="auto"/>
          <w:lang w:val="es-PE"/>
        </w:rPr>
      </w:pPr>
      <w:r w:rsidRPr="00A11EB8">
        <w:rPr>
          <w:color w:val="auto"/>
          <w:lang w:val="es-PE"/>
        </w:rPr>
        <w:t>La r</w:t>
      </w:r>
      <w:r w:rsidR="00B35AEC" w:rsidRPr="00A11EB8">
        <w:rPr>
          <w:color w:val="auto"/>
          <w:lang w:val="es-PE"/>
        </w:rPr>
        <w:t xml:space="preserve">elación de Nodos se indica en el Apéndice N° </w:t>
      </w:r>
      <w:r w:rsidR="00B75577" w:rsidRPr="00A11EB8">
        <w:rPr>
          <w:color w:val="auto"/>
          <w:lang w:val="es-PE"/>
        </w:rPr>
        <w:t>1-A</w:t>
      </w:r>
      <w:r w:rsidR="00B35AEC" w:rsidRPr="00A11EB8">
        <w:rPr>
          <w:color w:val="auto"/>
          <w:lang w:val="es-PE"/>
        </w:rPr>
        <w:t xml:space="preserve"> “Listado </w:t>
      </w:r>
      <w:r w:rsidR="00D41AF6" w:rsidRPr="00A11EB8">
        <w:rPr>
          <w:color w:val="auto"/>
          <w:lang w:val="es-PE"/>
        </w:rPr>
        <w:t>de N</w:t>
      </w:r>
      <w:r w:rsidR="00CF47E8" w:rsidRPr="00A11EB8">
        <w:rPr>
          <w:color w:val="auto"/>
          <w:lang w:val="es-PE"/>
        </w:rPr>
        <w:t xml:space="preserve">odos </w:t>
      </w:r>
      <w:r w:rsidR="00C5383D" w:rsidRPr="00A11EB8">
        <w:rPr>
          <w:color w:val="auto"/>
          <w:lang w:val="es-PE"/>
        </w:rPr>
        <w:t xml:space="preserve">de la </w:t>
      </w:r>
      <w:r w:rsidR="00D41AF6" w:rsidRPr="00A11EB8">
        <w:rPr>
          <w:color w:val="auto"/>
          <w:lang w:val="es-PE"/>
        </w:rPr>
        <w:t>RED DE TRANSPORTE</w:t>
      </w:r>
      <w:r w:rsidR="00B35AEC" w:rsidRPr="00A11EB8">
        <w:rPr>
          <w:color w:val="auto"/>
          <w:lang w:val="es-PE"/>
        </w:rPr>
        <w:t>”</w:t>
      </w:r>
      <w:r w:rsidR="00B75577" w:rsidRPr="00A11EB8">
        <w:rPr>
          <w:color w:val="auto"/>
          <w:lang w:val="es-PE"/>
        </w:rPr>
        <w:t>.</w:t>
      </w:r>
    </w:p>
    <w:p w14:paraId="5B7C4F80"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GENERALES DE CONSTRUCCIÓN</w:t>
      </w:r>
    </w:p>
    <w:p w14:paraId="4B02CE85"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se obliga a diseñar</w:t>
      </w:r>
      <w:r w:rsidR="00EF5177" w:rsidRPr="00A11EB8">
        <w:rPr>
          <w:color w:val="auto"/>
          <w:lang w:val="es-PE"/>
        </w:rPr>
        <w:t xml:space="preserve"> y construir</w:t>
      </w:r>
      <w:r w:rsidRPr="00A11EB8">
        <w:rPr>
          <w:color w:val="auto"/>
          <w:lang w:val="es-PE"/>
        </w:rPr>
        <w:t xml:space="preserve"> los Nodos de la RED DE TRANSPORTE para resistir los movimientos telúricos que afectan el territorio peruano, cumpliendo </w:t>
      </w:r>
      <w:r w:rsidR="00A53C63" w:rsidRPr="00A11EB8">
        <w:rPr>
          <w:color w:val="auto"/>
          <w:lang w:val="es-PE"/>
        </w:rPr>
        <w:t>con</w:t>
      </w:r>
      <w:r w:rsidRPr="00A11EB8">
        <w:rPr>
          <w:color w:val="auto"/>
          <w:lang w:val="es-PE"/>
        </w:rPr>
        <w:t xml:space="preserve"> la norma E.30 del Reglamento Nacional de Edificaciones para diseño sismo resistente, de acuerdo </w:t>
      </w:r>
      <w:r w:rsidR="00EF5177" w:rsidRPr="00A11EB8">
        <w:rPr>
          <w:color w:val="auto"/>
          <w:lang w:val="es-PE"/>
        </w:rPr>
        <w:t xml:space="preserve">a </w:t>
      </w:r>
      <w:r w:rsidRPr="00A11EB8">
        <w:rPr>
          <w:color w:val="auto"/>
          <w:lang w:val="es-PE"/>
        </w:rPr>
        <w:t xml:space="preserve">los estudios de </w:t>
      </w:r>
      <w:r w:rsidRPr="00A11EB8">
        <w:rPr>
          <w:color w:val="auto"/>
          <w:lang w:val="es-PE"/>
        </w:rPr>
        <w:lastRenderedPageBreak/>
        <w:t xml:space="preserve">microzonificación sísmica y estudios de sitio que realice y </w:t>
      </w:r>
      <w:r w:rsidR="006A675E" w:rsidRPr="00A11EB8">
        <w:rPr>
          <w:color w:val="auto"/>
          <w:lang w:val="es-PE"/>
        </w:rPr>
        <w:t>que sean</w:t>
      </w:r>
      <w:r w:rsidRPr="00A11EB8">
        <w:rPr>
          <w:color w:val="auto"/>
          <w:lang w:val="es-PE"/>
        </w:rPr>
        <w:t xml:space="preserve"> adecuados para categoría “A” de edificaciones esenciales con Factor U de 1,5</w:t>
      </w:r>
      <w:r w:rsidR="00A53C63" w:rsidRPr="00A11EB8">
        <w:rPr>
          <w:color w:val="auto"/>
          <w:lang w:val="es-PE"/>
        </w:rPr>
        <w:t>, así como otra normativa vigente aplicable</w:t>
      </w:r>
      <w:r w:rsidRPr="00A11EB8">
        <w:rPr>
          <w:color w:val="auto"/>
          <w:lang w:val="es-PE"/>
        </w:rPr>
        <w:t>.</w:t>
      </w:r>
    </w:p>
    <w:p w14:paraId="45B9A92B" w14:textId="5D95C5BD" w:rsidR="00B804D5" w:rsidRPr="00A11EB8" w:rsidRDefault="005A4DE4" w:rsidP="00452C15">
      <w:pPr>
        <w:pStyle w:val="Ttulo3"/>
        <w:keepNext w:val="0"/>
        <w:keepLines w:val="0"/>
        <w:widowControl w:val="0"/>
        <w:rPr>
          <w:color w:val="auto"/>
          <w:lang w:val="es-PE"/>
        </w:rPr>
      </w:pPr>
      <w:r w:rsidRPr="00A11EB8">
        <w:rPr>
          <w:color w:val="auto"/>
          <w:lang w:val="es-PE"/>
        </w:rPr>
        <w:t>El CONTRATADO deberá realizar l</w:t>
      </w:r>
      <w:r w:rsidR="00B804D5" w:rsidRPr="00A11EB8">
        <w:rPr>
          <w:color w:val="auto"/>
          <w:lang w:val="es-PE"/>
        </w:rPr>
        <w:t>a construcción de los Nodos siguiendo las normas EM.020 del Reglamento Nacional de Edificaciones para diseño referido a redes e instal</w:t>
      </w:r>
      <w:r w:rsidRPr="00A11EB8">
        <w:rPr>
          <w:color w:val="auto"/>
          <w:lang w:val="es-PE"/>
        </w:rPr>
        <w:t>aciones de telecomunicaciones; a</w:t>
      </w:r>
      <w:r w:rsidR="00B804D5" w:rsidRPr="00A11EB8">
        <w:rPr>
          <w:color w:val="auto"/>
          <w:lang w:val="es-PE"/>
        </w:rPr>
        <w:t>sí como</w:t>
      </w:r>
      <w:r w:rsidRPr="00A11EB8">
        <w:rPr>
          <w:color w:val="auto"/>
          <w:lang w:val="es-PE"/>
        </w:rPr>
        <w:t>,</w:t>
      </w:r>
      <w:r w:rsidR="00B804D5" w:rsidRPr="00A11EB8">
        <w:rPr>
          <w:color w:val="auto"/>
          <w:lang w:val="es-PE"/>
        </w:rPr>
        <w:t xml:space="preserve"> considerar las mejoras prácticas de la industria en materia de</w:t>
      </w:r>
      <w:r w:rsidR="00EE6CD6" w:rsidRPr="00A11EB8">
        <w:rPr>
          <w:color w:val="auto"/>
          <w:lang w:val="es-PE"/>
        </w:rPr>
        <w:t xml:space="preserve"> implementación de</w:t>
      </w:r>
      <w:r w:rsidR="00B804D5" w:rsidRPr="00A11EB8">
        <w:rPr>
          <w:color w:val="auto"/>
          <w:lang w:val="es-PE"/>
        </w:rPr>
        <w:t xml:space="preserve"> Datacenter y cableado estructurado.</w:t>
      </w:r>
    </w:p>
    <w:p w14:paraId="7E9BC330" w14:textId="0C6CDE12" w:rsidR="00935435" w:rsidRPr="00A11EB8" w:rsidRDefault="00935435" w:rsidP="00452C15">
      <w:pPr>
        <w:pStyle w:val="Ttulo3"/>
        <w:keepNext w:val="0"/>
        <w:keepLines w:val="0"/>
        <w:widowControl w:val="0"/>
        <w:rPr>
          <w:color w:val="auto"/>
          <w:lang w:val="es-PE"/>
        </w:rPr>
      </w:pPr>
      <w:r w:rsidRPr="00A11EB8">
        <w:rPr>
          <w:color w:val="auto"/>
          <w:lang w:val="es-PE"/>
        </w:rPr>
        <w:t>Los edificios o estructuras para equipos deben ser construidos en terreno</w:t>
      </w:r>
      <w:r w:rsidR="00A53C63" w:rsidRPr="00A11EB8">
        <w:rPr>
          <w:color w:val="auto"/>
          <w:lang w:val="es-PE"/>
        </w:rPr>
        <w:t>s</w:t>
      </w:r>
      <w:r w:rsidRPr="00A11EB8">
        <w:rPr>
          <w:color w:val="auto"/>
          <w:lang w:val="es-PE"/>
        </w:rPr>
        <w:t xml:space="preserve"> con baja probabilidad de inundación o sobre muelles</w:t>
      </w:r>
      <w:r w:rsidR="00B53E64" w:rsidRPr="00A11EB8">
        <w:rPr>
          <w:color w:val="auto"/>
          <w:lang w:val="es-PE"/>
        </w:rPr>
        <w:t xml:space="preserve"> conforme a la normatividad vigente</w:t>
      </w:r>
      <w:r w:rsidRPr="00A11EB8">
        <w:rPr>
          <w:color w:val="auto"/>
          <w:lang w:val="es-PE"/>
        </w:rPr>
        <w:t>.</w:t>
      </w:r>
    </w:p>
    <w:p w14:paraId="389C1035" w14:textId="77777777" w:rsidR="00935435" w:rsidRPr="00A11EB8" w:rsidRDefault="00935435" w:rsidP="00452C15">
      <w:pPr>
        <w:pStyle w:val="Ttulo3"/>
        <w:keepNext w:val="0"/>
        <w:keepLines w:val="0"/>
        <w:widowControl w:val="0"/>
        <w:rPr>
          <w:color w:val="auto"/>
          <w:lang w:val="es-PE"/>
        </w:rPr>
      </w:pPr>
      <w:r w:rsidRPr="00A11EB8">
        <w:rPr>
          <w:color w:val="auto"/>
          <w:lang w:val="es-PE"/>
        </w:rPr>
        <w:t>Las actividades de construcción de Nodos deberán cumplir con todas las regulaciones ambientales nacionales, regionales, provinciales, distritales y locales.</w:t>
      </w:r>
    </w:p>
    <w:p w14:paraId="5626A030"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cumplir con la normativa aplicable a la construcción tanto del ámbito local, regional y nacional, especialmente lo indicado en el Reglamento Nacional de Edificaciones y Código Nacional de Electricidad vigentes.</w:t>
      </w:r>
    </w:p>
    <w:p w14:paraId="74412B48" w14:textId="554C13CF" w:rsidR="001C78A8" w:rsidRPr="00A11EB8" w:rsidRDefault="00CD78AF" w:rsidP="00452C15">
      <w:pPr>
        <w:pStyle w:val="Ttulo3"/>
        <w:keepNext w:val="0"/>
        <w:keepLines w:val="0"/>
        <w:widowControl w:val="0"/>
        <w:rPr>
          <w:color w:val="auto"/>
          <w:lang w:val="es-PE"/>
        </w:rPr>
      </w:pPr>
      <w:r w:rsidRPr="00A11EB8">
        <w:rPr>
          <w:color w:val="auto"/>
          <w:lang w:val="es-PE"/>
        </w:rPr>
        <w:t>Todos los materiales y accesorios metálicos, tales como tornillos, pernos, soportes, anclajes, abrazaderas y cualquier otra ferretería utilizada para la implementación de los Nodos, deberá</w:t>
      </w:r>
      <w:r w:rsidR="00B61890" w:rsidRPr="00A11EB8">
        <w:rPr>
          <w:color w:val="auto"/>
          <w:lang w:val="es-PE"/>
        </w:rPr>
        <w:t>n</w:t>
      </w:r>
      <w:r w:rsidRPr="00A11EB8">
        <w:rPr>
          <w:color w:val="auto"/>
          <w:lang w:val="es-PE"/>
        </w:rPr>
        <w:t xml:space="preserve"> ser inoxidable</w:t>
      </w:r>
      <w:r w:rsidR="00B61890" w:rsidRPr="00A11EB8">
        <w:rPr>
          <w:color w:val="auto"/>
          <w:lang w:val="es-PE"/>
        </w:rPr>
        <w:t>s</w:t>
      </w:r>
      <w:r w:rsidRPr="00A11EB8">
        <w:rPr>
          <w:color w:val="auto"/>
          <w:lang w:val="es-PE"/>
        </w:rPr>
        <w:t>.</w:t>
      </w:r>
    </w:p>
    <w:p w14:paraId="3678EFDD"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CONSIDERACIONES PARA LA SELECCIÓN DE TERRENOS</w:t>
      </w:r>
    </w:p>
    <w:p w14:paraId="5896CF2B" w14:textId="5C09ECA7"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es responsable </w:t>
      </w:r>
      <w:r w:rsidR="00BA6E07" w:rsidRPr="00A11EB8">
        <w:rPr>
          <w:color w:val="auto"/>
          <w:lang w:val="es-PE"/>
        </w:rPr>
        <w:t xml:space="preserve">de seleccionar la ubicación de los terrenos donde implementará los Nodos, </w:t>
      </w:r>
      <w:r w:rsidRPr="00A11EB8">
        <w:rPr>
          <w:color w:val="auto"/>
          <w:lang w:val="es-PE"/>
        </w:rPr>
        <w:t>tomando en consideración que dicha ubicación deberá contar preferentemente con servicio de electricidad, agua y desagüe; acceso libre para tránsito vehicular</w:t>
      </w:r>
      <w:r w:rsidR="007D193C" w:rsidRPr="00A11EB8">
        <w:rPr>
          <w:color w:val="auto"/>
          <w:lang w:val="es-PE"/>
        </w:rPr>
        <w:t>, peatonal</w:t>
      </w:r>
      <w:r w:rsidR="000A1B9F" w:rsidRPr="00A11EB8">
        <w:rPr>
          <w:color w:val="auto"/>
          <w:lang w:val="es-PE"/>
        </w:rPr>
        <w:t xml:space="preserve"> y </w:t>
      </w:r>
      <w:r w:rsidR="00F92BEA" w:rsidRPr="00A11EB8">
        <w:rPr>
          <w:color w:val="auto"/>
          <w:lang w:val="es-PE"/>
        </w:rPr>
        <w:t xml:space="preserve">además </w:t>
      </w:r>
      <w:r w:rsidR="000A1B9F" w:rsidRPr="00A11EB8">
        <w:rPr>
          <w:color w:val="auto"/>
          <w:lang w:val="es-PE"/>
        </w:rPr>
        <w:t>no estar en zonas vulnerables a riesgos y desastres naturales.</w:t>
      </w:r>
      <w:r w:rsidR="00BA6E07" w:rsidRPr="00A11EB8">
        <w:rPr>
          <w:color w:val="auto"/>
          <w:lang w:val="es-PE"/>
        </w:rPr>
        <w:t xml:space="preserve"> El saneamiento físico y legal de los terrenos donde instalarán los Nodos ópticos es responsabilidad del CONTRATADO</w:t>
      </w:r>
      <w:r w:rsidR="00D01404" w:rsidRPr="00A11EB8">
        <w:rPr>
          <w:color w:val="auto"/>
          <w:lang w:val="es-PE"/>
        </w:rPr>
        <w:t>.</w:t>
      </w:r>
      <w:r w:rsidR="009F4B74" w:rsidRPr="00A11EB8">
        <w:rPr>
          <w:color w:val="auto"/>
          <w:lang w:val="es-PE"/>
        </w:rPr>
        <w:t xml:space="preserve"> En caso no sea posible habilitar las conexiones de agua o desagüe en el Nodo, el CONTRATADO deberá instalar un biodigestor</w:t>
      </w:r>
      <w:r w:rsidR="00F92BEA" w:rsidRPr="00A11EB8">
        <w:rPr>
          <w:color w:val="auto"/>
          <w:lang w:val="es-PE"/>
        </w:rPr>
        <w:t xml:space="preserve"> para casos de falta de conexiones de desagüe </w:t>
      </w:r>
      <w:r w:rsidR="008D51C5" w:rsidRPr="00A11EB8">
        <w:rPr>
          <w:color w:val="auto"/>
          <w:lang w:val="es-PE"/>
        </w:rPr>
        <w:t xml:space="preserve">y </w:t>
      </w:r>
      <w:r w:rsidR="007D193C" w:rsidRPr="00A11EB8">
        <w:rPr>
          <w:color w:val="auto"/>
          <w:lang w:val="es-PE"/>
        </w:rPr>
        <w:t>presentar una alternativa para el almacenamiento de agua</w:t>
      </w:r>
      <w:r w:rsidR="00F92BEA" w:rsidRPr="00A11EB8">
        <w:rPr>
          <w:color w:val="auto"/>
          <w:lang w:val="es-PE"/>
        </w:rPr>
        <w:t xml:space="preserve"> para casos de falta de conexión a la red de agua potable</w:t>
      </w:r>
      <w:r w:rsidR="009F4B74" w:rsidRPr="00A11EB8">
        <w:rPr>
          <w:color w:val="auto"/>
          <w:lang w:val="es-PE"/>
        </w:rPr>
        <w:t>.</w:t>
      </w:r>
    </w:p>
    <w:p w14:paraId="2C969551" w14:textId="45CC4EFF" w:rsidR="007D193C" w:rsidRPr="00A11EB8" w:rsidRDefault="007D193C" w:rsidP="00452C15">
      <w:pPr>
        <w:pStyle w:val="Ttulo3"/>
        <w:keepNext w:val="0"/>
        <w:keepLines w:val="0"/>
        <w:widowControl w:val="0"/>
        <w:rPr>
          <w:color w:val="auto"/>
          <w:lang w:val="es-PE"/>
        </w:rPr>
      </w:pPr>
      <w:r w:rsidRPr="00A11EB8">
        <w:rPr>
          <w:color w:val="auto"/>
          <w:lang w:val="es-PE"/>
        </w:rPr>
        <w:t>El CONTRATADO es responsable de elegir el terreno para la construcción del Nodo, con acceso peatonal, por lo que será responsable de implementar escaleras o cualquier otra solución necesaria</w:t>
      </w:r>
      <w:r w:rsidR="0000163D" w:rsidRPr="00A11EB8">
        <w:rPr>
          <w:color w:val="auto"/>
          <w:lang w:val="es-PE"/>
        </w:rPr>
        <w:t xml:space="preserve"> para </w:t>
      </w:r>
      <w:r w:rsidR="005A7572" w:rsidRPr="00A11EB8">
        <w:rPr>
          <w:color w:val="auto"/>
          <w:lang w:val="es-PE"/>
        </w:rPr>
        <w:t>facilitar el</w:t>
      </w:r>
      <w:r w:rsidR="0000163D" w:rsidRPr="00A11EB8">
        <w:rPr>
          <w:color w:val="auto"/>
          <w:lang w:val="es-PE"/>
        </w:rPr>
        <w:t xml:space="preserve"> acceso al Nodo</w:t>
      </w:r>
      <w:r w:rsidRPr="00A11EB8">
        <w:rPr>
          <w:color w:val="auto"/>
          <w:lang w:val="es-PE"/>
        </w:rPr>
        <w:t>.</w:t>
      </w:r>
    </w:p>
    <w:p w14:paraId="3E19CA24" w14:textId="7CA2AC68" w:rsidR="001860F9" w:rsidRPr="00A11EB8" w:rsidRDefault="001860F9" w:rsidP="001860F9">
      <w:pPr>
        <w:pStyle w:val="Ttulo3"/>
        <w:keepNext w:val="0"/>
        <w:keepLines w:val="0"/>
        <w:widowControl w:val="0"/>
        <w:rPr>
          <w:color w:val="auto"/>
          <w:lang w:val="es-PE"/>
        </w:rPr>
      </w:pPr>
      <w:r w:rsidRPr="00A11EB8">
        <w:rPr>
          <w:color w:val="auto"/>
          <w:lang w:val="es-PE"/>
        </w:rPr>
        <w:t xml:space="preserve">El </w:t>
      </w:r>
      <w:r w:rsidR="00A51C1B" w:rsidRPr="00A11EB8">
        <w:rPr>
          <w:color w:val="auto"/>
          <w:lang w:val="es-PE"/>
        </w:rPr>
        <w:t xml:space="preserve">CONTRATADO deberá construir el </w:t>
      </w:r>
      <w:r w:rsidRPr="00A11EB8">
        <w:rPr>
          <w:color w:val="auto"/>
          <w:lang w:val="es-PE"/>
        </w:rPr>
        <w:t xml:space="preserve">NOC </w:t>
      </w:r>
      <w:r w:rsidR="00A51C1B" w:rsidRPr="00A11EB8">
        <w:rPr>
          <w:color w:val="auto"/>
          <w:lang w:val="es-PE"/>
        </w:rPr>
        <w:t xml:space="preserve">en la capital </w:t>
      </w:r>
      <w:r w:rsidR="004530B3" w:rsidRPr="00A11EB8">
        <w:rPr>
          <w:color w:val="auto"/>
          <w:lang w:val="es-PE"/>
        </w:rPr>
        <w:t xml:space="preserve">distrital </w:t>
      </w:r>
      <w:r w:rsidR="00A51C1B" w:rsidRPr="00A11EB8">
        <w:rPr>
          <w:color w:val="auto"/>
          <w:lang w:val="es-PE"/>
        </w:rPr>
        <w:t>de la R</w:t>
      </w:r>
      <w:r w:rsidRPr="00A11EB8">
        <w:rPr>
          <w:color w:val="auto"/>
          <w:lang w:val="es-PE"/>
        </w:rPr>
        <w:t>egión (con excepción de Lima que se ubicará en Huacho, distrito de Huacho, provincia de Huaura, Región Lima)</w:t>
      </w:r>
      <w:r w:rsidR="00090FDC" w:rsidRPr="00A11EB8">
        <w:rPr>
          <w:color w:val="auto"/>
          <w:lang w:val="es-PE"/>
        </w:rPr>
        <w:t xml:space="preserve">. El CONTRATADO puede construir el </w:t>
      </w:r>
      <w:r w:rsidRPr="00A11EB8">
        <w:rPr>
          <w:color w:val="auto"/>
          <w:lang w:val="es-PE"/>
        </w:rPr>
        <w:t>CENTRO DE MANTENIMIENTO</w:t>
      </w:r>
      <w:r w:rsidR="00090FDC" w:rsidRPr="00A11EB8">
        <w:rPr>
          <w:color w:val="auto"/>
          <w:lang w:val="es-PE"/>
        </w:rPr>
        <w:t xml:space="preserve"> donde construya el NOC</w:t>
      </w:r>
      <w:r w:rsidR="0070083F" w:rsidRPr="00A11EB8">
        <w:rPr>
          <w:color w:val="auto"/>
          <w:lang w:val="es-PE"/>
        </w:rPr>
        <w:t>, teniendo en cuenta las dimensiones requeridas para cada uno</w:t>
      </w:r>
      <w:r w:rsidRPr="00A11EB8">
        <w:rPr>
          <w:color w:val="auto"/>
          <w:lang w:val="es-PE"/>
        </w:rPr>
        <w:t>.</w:t>
      </w:r>
    </w:p>
    <w:p w14:paraId="27EAFF19" w14:textId="67195BD5" w:rsidR="007D193C" w:rsidRPr="00A11EB8" w:rsidRDefault="007D193C" w:rsidP="00A51C1B">
      <w:pPr>
        <w:pStyle w:val="Ttulo3"/>
        <w:keepNext w:val="0"/>
        <w:keepLines w:val="0"/>
        <w:widowControl w:val="0"/>
        <w:spacing w:after="0"/>
        <w:rPr>
          <w:color w:val="auto"/>
          <w:lang w:val="es-PE"/>
        </w:rPr>
      </w:pPr>
      <w:r w:rsidRPr="00A11EB8">
        <w:rPr>
          <w:color w:val="auto"/>
          <w:lang w:val="es-PE"/>
        </w:rPr>
        <w:t>D</w:t>
      </w:r>
      <w:r w:rsidR="005A7572" w:rsidRPr="00A11EB8">
        <w:rPr>
          <w:color w:val="auto"/>
          <w:lang w:val="es-PE"/>
        </w:rPr>
        <w:t>imensiones mínimas de los Nodos</w:t>
      </w:r>
    </w:p>
    <w:p w14:paraId="791771BF" w14:textId="098515A5"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Agregación</w:t>
      </w:r>
      <w:r w:rsidR="007D193C" w:rsidRPr="00A11EB8">
        <w:rPr>
          <w:color w:val="auto"/>
          <w:lang w:val="es-PE"/>
        </w:rPr>
        <w:t>:</w:t>
      </w:r>
      <w:r w:rsidR="00CC7535" w:rsidRPr="00A11EB8">
        <w:rPr>
          <w:color w:val="auto"/>
          <w:lang w:val="es-PE"/>
        </w:rPr>
        <w:t xml:space="preserve"> área mínima del terreno</w:t>
      </w:r>
      <w:r w:rsidR="007D193C" w:rsidRPr="00A11EB8">
        <w:rPr>
          <w:color w:val="auto"/>
          <w:lang w:val="es-PE"/>
        </w:rPr>
        <w:t xml:space="preserve"> de </w:t>
      </w:r>
      <w:r w:rsidR="00627F79" w:rsidRPr="00A11EB8">
        <w:rPr>
          <w:color w:val="auto"/>
          <w:lang w:val="es-PE"/>
        </w:rPr>
        <w:t>treinta (</w:t>
      </w:r>
      <w:r w:rsidR="00CC7535" w:rsidRPr="00A11EB8">
        <w:rPr>
          <w:color w:val="auto"/>
          <w:lang w:val="es-PE"/>
        </w:rPr>
        <w:t>30</w:t>
      </w:r>
      <w:r w:rsidR="00627F79" w:rsidRPr="00A11EB8">
        <w:rPr>
          <w:color w:val="auto"/>
          <w:lang w:val="es-PE"/>
        </w:rPr>
        <w:t>)</w:t>
      </w:r>
      <w:r w:rsidR="00CC7535" w:rsidRPr="00A11EB8">
        <w:rPr>
          <w:color w:val="auto"/>
          <w:lang w:val="es-PE"/>
        </w:rPr>
        <w:t xml:space="preserve"> m</w:t>
      </w:r>
      <w:r w:rsidR="00CC7535" w:rsidRPr="00A11EB8">
        <w:rPr>
          <w:color w:val="auto"/>
          <w:vertAlign w:val="superscript"/>
          <w:lang w:val="es-PE"/>
        </w:rPr>
        <w:t>2</w:t>
      </w:r>
      <w:r w:rsidR="00CC7535" w:rsidRPr="00A11EB8">
        <w:rPr>
          <w:color w:val="auto"/>
          <w:lang w:val="es-PE"/>
        </w:rPr>
        <w:t xml:space="preserve">. </w:t>
      </w:r>
      <w:r w:rsidR="00F30BA5" w:rsidRPr="00A11EB8">
        <w:rPr>
          <w:color w:val="auto"/>
          <w:lang w:val="es-PE"/>
        </w:rPr>
        <w:t xml:space="preserve">El CONTRATADO tiene la obligación de construir </w:t>
      </w:r>
      <w:r w:rsidR="00CC3191" w:rsidRPr="00A11EB8">
        <w:rPr>
          <w:color w:val="auto"/>
          <w:lang w:val="es-PE"/>
        </w:rPr>
        <w:t>e</w:t>
      </w:r>
      <w:r w:rsidR="00F30BA5" w:rsidRPr="00A11EB8">
        <w:rPr>
          <w:color w:val="auto"/>
          <w:lang w:val="es-PE"/>
        </w:rPr>
        <w:t xml:space="preserve">l Nodo de Agregación. </w:t>
      </w:r>
      <w:r w:rsidR="00CC3191" w:rsidRPr="00A11EB8">
        <w:rPr>
          <w:color w:val="auto"/>
          <w:lang w:val="es-PE"/>
        </w:rPr>
        <w:t>Excepcionalmente, este Nodo podrá ser coubicado en los N</w:t>
      </w:r>
      <w:r w:rsidR="00CC7535" w:rsidRPr="00A11EB8">
        <w:rPr>
          <w:color w:val="auto"/>
          <w:lang w:val="es-PE"/>
        </w:rPr>
        <w:t xml:space="preserve">odos de Distribución de la RDNFO, cuando sea posible y </w:t>
      </w:r>
      <w:r w:rsidR="007D193C" w:rsidRPr="00A11EB8">
        <w:rPr>
          <w:color w:val="auto"/>
          <w:lang w:val="es-PE"/>
        </w:rPr>
        <w:t>esto no</w:t>
      </w:r>
      <w:r w:rsidR="00CC7535" w:rsidRPr="00A11EB8">
        <w:rPr>
          <w:color w:val="auto"/>
          <w:lang w:val="es-PE"/>
        </w:rPr>
        <w:t xml:space="preserve"> afecte el plazo </w:t>
      </w:r>
      <w:r w:rsidR="00CC3191" w:rsidRPr="00A11EB8">
        <w:rPr>
          <w:color w:val="auto"/>
          <w:lang w:val="es-PE"/>
        </w:rPr>
        <w:lastRenderedPageBreak/>
        <w:t xml:space="preserve">establecido </w:t>
      </w:r>
      <w:r w:rsidR="00CC7535" w:rsidRPr="00A11EB8">
        <w:rPr>
          <w:color w:val="auto"/>
          <w:lang w:val="es-PE"/>
        </w:rPr>
        <w:t xml:space="preserve">para culminar la </w:t>
      </w:r>
      <w:r w:rsidR="00B12E26" w:rsidRPr="00A11EB8">
        <w:rPr>
          <w:color w:val="auto"/>
          <w:lang w:val="es-PE"/>
        </w:rPr>
        <w:t>ETAPA DE INSTALACIÓN DE LA RED DE TRANSPORTE</w:t>
      </w:r>
      <w:r w:rsidR="00CC7535" w:rsidRPr="00A11EB8">
        <w:rPr>
          <w:color w:val="auto"/>
          <w:lang w:val="es-PE"/>
        </w:rPr>
        <w:t>.</w:t>
      </w:r>
      <w:r w:rsidR="0098597D" w:rsidRPr="00A11EB8">
        <w:rPr>
          <w:color w:val="auto"/>
          <w:lang w:val="es-PE"/>
        </w:rPr>
        <w:t xml:space="preserve"> En caso el CONTRATADO decida coubicar, deberá remitir al FITEL la copia del documento que acredite el acuerdo de coubicación con la RDNFO, hasta </w:t>
      </w:r>
      <w:r w:rsidR="00CC3191" w:rsidRPr="00A11EB8">
        <w:rPr>
          <w:color w:val="auto"/>
          <w:lang w:val="es-PE"/>
        </w:rPr>
        <w:t>cuatro (0</w:t>
      </w:r>
      <w:r w:rsidR="00F30BA5" w:rsidRPr="00A11EB8">
        <w:rPr>
          <w:color w:val="auto"/>
          <w:lang w:val="es-PE"/>
        </w:rPr>
        <w:t>4</w:t>
      </w:r>
      <w:r w:rsidR="00CC3191" w:rsidRPr="00A11EB8">
        <w:rPr>
          <w:color w:val="auto"/>
          <w:lang w:val="es-PE"/>
        </w:rPr>
        <w:t>)</w:t>
      </w:r>
      <w:r w:rsidR="00F30BA5" w:rsidRPr="00A11EB8">
        <w:rPr>
          <w:color w:val="auto"/>
          <w:lang w:val="es-PE"/>
        </w:rPr>
        <w:t xml:space="preserve"> meses antes de culminada la ETAPA DE INSTALACIÓN</w:t>
      </w:r>
      <w:r w:rsidR="00011206" w:rsidRPr="00A11EB8">
        <w:rPr>
          <w:color w:val="auto"/>
          <w:lang w:val="es-PE"/>
        </w:rPr>
        <w:t xml:space="preserve"> DE LA RED DE TRANSPORTE</w:t>
      </w:r>
      <w:r w:rsidR="0098597D" w:rsidRPr="00A11EB8">
        <w:rPr>
          <w:color w:val="auto"/>
          <w:lang w:val="es-PE"/>
        </w:rPr>
        <w:t>, caso contrario</w:t>
      </w:r>
      <w:r w:rsidR="00CC3191" w:rsidRPr="00A11EB8">
        <w:rPr>
          <w:color w:val="auto"/>
          <w:lang w:val="es-PE"/>
        </w:rPr>
        <w:t>,</w:t>
      </w:r>
      <w:r w:rsidR="0098597D" w:rsidRPr="00A11EB8">
        <w:rPr>
          <w:color w:val="auto"/>
          <w:lang w:val="es-PE"/>
        </w:rPr>
        <w:t xml:space="preserve"> deberá cumplir con lo establecido en el numeral 1.</w:t>
      </w:r>
      <w:r w:rsidR="004A3639" w:rsidRPr="00A11EB8">
        <w:rPr>
          <w:color w:val="auto"/>
          <w:lang w:val="es-PE"/>
        </w:rPr>
        <w:t>9</w:t>
      </w:r>
      <w:r w:rsidR="0098597D" w:rsidRPr="00A11EB8">
        <w:rPr>
          <w:color w:val="auto"/>
          <w:lang w:val="es-PE"/>
        </w:rPr>
        <w:t xml:space="preserve"> de las presentes especificaciones técnicas.</w:t>
      </w:r>
    </w:p>
    <w:p w14:paraId="13739EA8" w14:textId="13EC3C12"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Distribución</w:t>
      </w:r>
      <w:r w:rsidR="007D193C" w:rsidRPr="00A11EB8">
        <w:rPr>
          <w:color w:val="auto"/>
          <w:lang w:val="es-PE"/>
        </w:rPr>
        <w:t xml:space="preserve">: </w:t>
      </w:r>
      <w:r w:rsidR="00935435" w:rsidRPr="00A11EB8">
        <w:rPr>
          <w:color w:val="auto"/>
          <w:lang w:val="es-PE"/>
        </w:rPr>
        <w:t>área mínima del terreno</w:t>
      </w:r>
      <w:r w:rsidR="007D193C" w:rsidRPr="00A11EB8">
        <w:rPr>
          <w:color w:val="auto"/>
          <w:lang w:val="es-PE"/>
        </w:rPr>
        <w:t xml:space="preserve"> de </w:t>
      </w:r>
      <w:r w:rsidR="00627F79" w:rsidRPr="00A11EB8">
        <w:rPr>
          <w:color w:val="auto"/>
          <w:lang w:val="es-PE"/>
        </w:rPr>
        <w:t>cincuenta (</w:t>
      </w:r>
      <w:r w:rsidR="00935435" w:rsidRPr="00A11EB8">
        <w:rPr>
          <w:color w:val="auto"/>
          <w:lang w:val="es-PE"/>
        </w:rPr>
        <w:t>50</w:t>
      </w:r>
      <w:r w:rsidR="00627F79" w:rsidRPr="00A11EB8">
        <w:rPr>
          <w:color w:val="auto"/>
          <w:lang w:val="es-PE"/>
        </w:rPr>
        <w:t>)</w:t>
      </w:r>
      <w:r w:rsidR="00935435" w:rsidRPr="00A11EB8">
        <w:rPr>
          <w:color w:val="auto"/>
          <w:lang w:val="es-PE"/>
        </w:rPr>
        <w:t xml:space="preserve"> m</w:t>
      </w:r>
      <w:r w:rsidR="00935435" w:rsidRPr="00A11EB8">
        <w:rPr>
          <w:color w:val="auto"/>
          <w:vertAlign w:val="superscript"/>
          <w:lang w:val="es-PE"/>
        </w:rPr>
        <w:t>2</w:t>
      </w:r>
      <w:r w:rsidR="004858AD" w:rsidRPr="00A11EB8">
        <w:rPr>
          <w:color w:val="auto"/>
          <w:lang w:val="es-PE"/>
        </w:rPr>
        <w:t>.</w:t>
      </w:r>
    </w:p>
    <w:p w14:paraId="559A46A8" w14:textId="5B01DD70"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Conexión</w:t>
      </w:r>
      <w:r w:rsidR="007D193C" w:rsidRPr="00A11EB8">
        <w:rPr>
          <w:color w:val="auto"/>
          <w:lang w:val="es-PE"/>
        </w:rPr>
        <w:t xml:space="preserve">: </w:t>
      </w:r>
      <w:r w:rsidR="00935435" w:rsidRPr="00A11EB8">
        <w:rPr>
          <w:color w:val="auto"/>
          <w:lang w:val="es-PE"/>
        </w:rPr>
        <w:t>área mínima del terreno</w:t>
      </w:r>
      <w:r w:rsidR="007D193C" w:rsidRPr="00A11EB8">
        <w:rPr>
          <w:color w:val="auto"/>
          <w:lang w:val="es-PE"/>
        </w:rPr>
        <w:t xml:space="preserve"> de </w:t>
      </w:r>
      <w:r w:rsidR="00627F79" w:rsidRPr="00A11EB8">
        <w:rPr>
          <w:color w:val="auto"/>
          <w:lang w:val="es-PE"/>
        </w:rPr>
        <w:t>treinta (</w:t>
      </w:r>
      <w:r w:rsidR="00935435" w:rsidRPr="00A11EB8">
        <w:rPr>
          <w:color w:val="auto"/>
          <w:lang w:val="es-PE"/>
        </w:rPr>
        <w:t>30</w:t>
      </w:r>
      <w:r w:rsidR="00627F79" w:rsidRPr="00A11EB8">
        <w:rPr>
          <w:color w:val="auto"/>
          <w:lang w:val="es-PE"/>
        </w:rPr>
        <w:t>)</w:t>
      </w:r>
      <w:r w:rsidR="00935435" w:rsidRPr="00A11EB8">
        <w:rPr>
          <w:color w:val="auto"/>
          <w:lang w:val="es-PE"/>
        </w:rPr>
        <w:t xml:space="preserve"> m</w:t>
      </w:r>
      <w:r w:rsidR="00935435" w:rsidRPr="00A11EB8">
        <w:rPr>
          <w:color w:val="auto"/>
          <w:vertAlign w:val="superscript"/>
          <w:lang w:val="es-PE"/>
        </w:rPr>
        <w:t>2</w:t>
      </w:r>
      <w:r w:rsidR="00CD6B0F" w:rsidRPr="00A11EB8">
        <w:rPr>
          <w:color w:val="auto"/>
          <w:lang w:val="es-PE"/>
        </w:rPr>
        <w:t xml:space="preserve">. </w:t>
      </w:r>
    </w:p>
    <w:p w14:paraId="1A957AA4"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OBRAS CIVILES</w:t>
      </w:r>
    </w:p>
    <w:p w14:paraId="738EB6B9" w14:textId="0BB183FB" w:rsidR="000B7212" w:rsidRPr="00A11EB8" w:rsidRDefault="004858AD" w:rsidP="00452C15">
      <w:pPr>
        <w:pStyle w:val="Ttulo3"/>
        <w:keepNext w:val="0"/>
        <w:keepLines w:val="0"/>
        <w:widowControl w:val="0"/>
        <w:rPr>
          <w:color w:val="auto"/>
          <w:lang w:val="es-PE"/>
        </w:rPr>
      </w:pPr>
      <w:r w:rsidRPr="00A11EB8">
        <w:rPr>
          <w:color w:val="auto"/>
          <w:lang w:val="es-PE"/>
        </w:rPr>
        <w:t>Para el presente documento</w:t>
      </w:r>
      <w:r w:rsidR="002A3D68" w:rsidRPr="00A11EB8">
        <w:rPr>
          <w:color w:val="auto"/>
          <w:lang w:val="es-PE"/>
        </w:rPr>
        <w:t xml:space="preserve">, debe </w:t>
      </w:r>
      <w:r w:rsidRPr="00A11EB8">
        <w:rPr>
          <w:color w:val="auto"/>
          <w:lang w:val="es-PE"/>
        </w:rPr>
        <w:t>entenderse por material noble, a la mezcla</w:t>
      </w:r>
      <w:r w:rsidR="000B7212" w:rsidRPr="00A11EB8">
        <w:rPr>
          <w:color w:val="auto"/>
          <w:lang w:val="es-PE"/>
        </w:rPr>
        <w:t xml:space="preserve"> que utilice cemento </w:t>
      </w:r>
      <w:r w:rsidRPr="00A11EB8">
        <w:rPr>
          <w:color w:val="auto"/>
          <w:lang w:val="es-PE"/>
        </w:rPr>
        <w:t xml:space="preserve">y arena </w:t>
      </w:r>
      <w:r w:rsidR="000B7212" w:rsidRPr="00A11EB8">
        <w:rPr>
          <w:color w:val="auto"/>
          <w:lang w:val="es-PE"/>
        </w:rPr>
        <w:t>como insumo principal para</w:t>
      </w:r>
      <w:r w:rsidRPr="00A11EB8">
        <w:rPr>
          <w:color w:val="auto"/>
          <w:lang w:val="es-PE"/>
        </w:rPr>
        <w:t xml:space="preserve"> el</w:t>
      </w:r>
      <w:r w:rsidR="000B7212" w:rsidRPr="00A11EB8">
        <w:rPr>
          <w:color w:val="auto"/>
          <w:lang w:val="es-PE"/>
        </w:rPr>
        <w:t xml:space="preserve"> armado, pudiendo incluir ladrillo, piedras y/o fierros como materiales </w:t>
      </w:r>
      <w:r w:rsidRPr="00A11EB8">
        <w:rPr>
          <w:color w:val="auto"/>
          <w:lang w:val="es-PE"/>
        </w:rPr>
        <w:t xml:space="preserve">adicionales </w:t>
      </w:r>
      <w:r w:rsidR="000B7212" w:rsidRPr="00A11EB8">
        <w:rPr>
          <w:color w:val="auto"/>
          <w:lang w:val="es-PE"/>
        </w:rPr>
        <w:t xml:space="preserve">para brindarle mayor </w:t>
      </w:r>
      <w:r w:rsidRPr="00A11EB8">
        <w:rPr>
          <w:color w:val="auto"/>
          <w:lang w:val="es-PE"/>
        </w:rPr>
        <w:t>resistencia</w:t>
      </w:r>
      <w:r w:rsidR="000B7212" w:rsidRPr="00A11EB8">
        <w:rPr>
          <w:color w:val="auto"/>
          <w:lang w:val="es-PE"/>
        </w:rPr>
        <w:t>.</w:t>
      </w:r>
      <w:r w:rsidR="006D17CB" w:rsidRPr="00A11EB8">
        <w:rPr>
          <w:color w:val="auto"/>
          <w:lang w:val="es-PE"/>
        </w:rPr>
        <w:t xml:space="preserve"> Asimismo, el CONTRATADO deberá </w:t>
      </w:r>
      <w:r w:rsidR="00D26B39" w:rsidRPr="00A11EB8">
        <w:rPr>
          <w:color w:val="auto"/>
          <w:lang w:val="es-PE"/>
        </w:rPr>
        <w:t xml:space="preserve">tomar en cuenta la norma E.070 </w:t>
      </w:r>
      <w:r w:rsidR="007109EC" w:rsidRPr="00A11EB8">
        <w:rPr>
          <w:color w:val="auto"/>
          <w:lang w:val="es-PE"/>
        </w:rPr>
        <w:t>- Albañilería</w:t>
      </w:r>
      <w:r w:rsidR="00D26B39" w:rsidRPr="00A11EB8">
        <w:rPr>
          <w:color w:val="auto"/>
          <w:lang w:val="es-PE"/>
        </w:rPr>
        <w:t xml:space="preserve"> del Reglamento Nacional de Edificaciones en lo que sea aplicable.</w:t>
      </w:r>
    </w:p>
    <w:p w14:paraId="4504CC8B" w14:textId="2E16F43A" w:rsidR="000B7212" w:rsidRPr="00A11EB8" w:rsidRDefault="004858AD" w:rsidP="00452C15">
      <w:pPr>
        <w:pStyle w:val="Ttulo3"/>
        <w:keepNext w:val="0"/>
        <w:keepLines w:val="0"/>
        <w:widowControl w:val="0"/>
        <w:rPr>
          <w:color w:val="auto"/>
          <w:lang w:val="es-PE"/>
        </w:rPr>
      </w:pPr>
      <w:r w:rsidRPr="00A11EB8">
        <w:rPr>
          <w:color w:val="auto"/>
          <w:lang w:val="es-PE"/>
        </w:rPr>
        <w:t>Cerco perimétrico</w:t>
      </w:r>
      <w:r w:rsidR="00851F3A" w:rsidRPr="00A11EB8">
        <w:rPr>
          <w:color w:val="auto"/>
          <w:lang w:val="es-PE"/>
        </w:rPr>
        <w:t>.</w:t>
      </w:r>
      <w:r w:rsidRPr="00A11EB8">
        <w:rPr>
          <w:color w:val="auto"/>
          <w:lang w:val="es-PE"/>
        </w:rPr>
        <w:t xml:space="preserve"> </w:t>
      </w:r>
      <w:r w:rsidR="000B7212" w:rsidRPr="00A11EB8">
        <w:rPr>
          <w:color w:val="auto"/>
          <w:lang w:val="es-PE"/>
        </w:rPr>
        <w:t>El CONTRATADO deberá cumplir en todos los Nodos con las siguientes características</w:t>
      </w:r>
      <w:r w:rsidRPr="00A11EB8">
        <w:rPr>
          <w:color w:val="auto"/>
          <w:lang w:val="es-PE"/>
        </w:rPr>
        <w:t xml:space="preserve"> de construcción</w:t>
      </w:r>
      <w:r w:rsidR="000B7212" w:rsidRPr="00A11EB8">
        <w:rPr>
          <w:color w:val="auto"/>
          <w:lang w:val="es-PE"/>
        </w:rPr>
        <w:t>:</w:t>
      </w:r>
    </w:p>
    <w:p w14:paraId="6427DBB7" w14:textId="77777777" w:rsidR="004858AD" w:rsidRPr="00A11EB8" w:rsidRDefault="004858AD" w:rsidP="004530B3">
      <w:pPr>
        <w:pStyle w:val="Ttulo4"/>
        <w:keepNext w:val="0"/>
        <w:keepLines w:val="0"/>
        <w:widowControl w:val="0"/>
        <w:spacing w:before="120" w:after="120"/>
        <w:rPr>
          <w:color w:val="auto"/>
          <w:lang w:val="es-PE"/>
        </w:rPr>
      </w:pPr>
      <w:r w:rsidRPr="00A11EB8">
        <w:rPr>
          <w:color w:val="auto"/>
          <w:lang w:val="es-PE"/>
        </w:rPr>
        <w:t xml:space="preserve">La totalidad </w:t>
      </w:r>
      <w:r w:rsidR="0000163D" w:rsidRPr="00A11EB8">
        <w:rPr>
          <w:color w:val="auto"/>
          <w:lang w:val="es-PE"/>
        </w:rPr>
        <w:t xml:space="preserve">del </w:t>
      </w:r>
      <w:r w:rsidRPr="00A11EB8">
        <w:rPr>
          <w:color w:val="auto"/>
          <w:lang w:val="es-PE"/>
        </w:rPr>
        <w:t>perímetro (considerando el área mínima requerida de cada Nodo) deberá ser cercada con material noble.</w:t>
      </w:r>
    </w:p>
    <w:p w14:paraId="6824F8E9" w14:textId="15680CDD" w:rsidR="004858AD" w:rsidRPr="00A11EB8" w:rsidRDefault="004858AD" w:rsidP="004530B3">
      <w:pPr>
        <w:pStyle w:val="Ttulo4"/>
        <w:keepNext w:val="0"/>
        <w:keepLines w:val="0"/>
        <w:widowControl w:val="0"/>
        <w:spacing w:before="120" w:after="120"/>
        <w:rPr>
          <w:color w:val="auto"/>
          <w:lang w:val="es-PE"/>
        </w:rPr>
      </w:pPr>
      <w:r w:rsidRPr="00A11EB8">
        <w:rPr>
          <w:color w:val="auto"/>
          <w:lang w:val="es-PE"/>
        </w:rPr>
        <w:t xml:space="preserve">El cerco perimétrico tendrá una altura mínima de </w:t>
      </w:r>
      <w:r w:rsidR="002A3D68" w:rsidRPr="00A11EB8">
        <w:rPr>
          <w:color w:val="auto"/>
          <w:lang w:val="es-PE"/>
        </w:rPr>
        <w:t>tres (0</w:t>
      </w:r>
      <w:r w:rsidR="00DB36A3" w:rsidRPr="00A11EB8">
        <w:rPr>
          <w:color w:val="auto"/>
          <w:lang w:val="es-PE"/>
        </w:rPr>
        <w:t>3</w:t>
      </w:r>
      <w:r w:rsidR="002A3D68" w:rsidRPr="00A11EB8">
        <w:rPr>
          <w:color w:val="auto"/>
          <w:lang w:val="es-PE"/>
        </w:rPr>
        <w:t>)</w:t>
      </w:r>
      <w:r w:rsidR="00F77ACE" w:rsidRPr="00A11EB8">
        <w:rPr>
          <w:color w:val="auto"/>
          <w:lang w:val="es-PE"/>
        </w:rPr>
        <w:t xml:space="preserve"> metros</w:t>
      </w:r>
      <w:r w:rsidR="0000163D" w:rsidRPr="00A11EB8">
        <w:rPr>
          <w:color w:val="auto"/>
          <w:lang w:val="es-PE"/>
        </w:rPr>
        <w:t xml:space="preserve">, medido desde el piso en el </w:t>
      </w:r>
      <w:r w:rsidR="00EE4A9B" w:rsidRPr="00A11EB8">
        <w:rPr>
          <w:color w:val="auto"/>
          <w:lang w:val="es-PE"/>
        </w:rPr>
        <w:t xml:space="preserve">exterior </w:t>
      </w:r>
      <w:r w:rsidR="0000163D" w:rsidRPr="00A11EB8">
        <w:rPr>
          <w:color w:val="auto"/>
          <w:lang w:val="es-PE"/>
        </w:rPr>
        <w:t>del Nodo</w:t>
      </w:r>
      <w:r w:rsidR="00F77ACE" w:rsidRPr="00A11EB8">
        <w:rPr>
          <w:color w:val="auto"/>
          <w:lang w:val="es-PE"/>
        </w:rPr>
        <w:t>.</w:t>
      </w:r>
    </w:p>
    <w:p w14:paraId="6D6DDF07" w14:textId="769095AA" w:rsidR="00F77ACE" w:rsidRPr="00A11EB8" w:rsidRDefault="00EA5EBE" w:rsidP="004530B3">
      <w:pPr>
        <w:pStyle w:val="Ttulo4"/>
        <w:keepNext w:val="0"/>
        <w:keepLines w:val="0"/>
        <w:widowControl w:val="0"/>
        <w:spacing w:before="120" w:after="120"/>
        <w:rPr>
          <w:color w:val="auto"/>
          <w:lang w:val="es-PE"/>
        </w:rPr>
      </w:pPr>
      <w:r w:rsidRPr="00A11EB8">
        <w:rPr>
          <w:color w:val="auto"/>
          <w:lang w:val="es-PE"/>
        </w:rPr>
        <w:t xml:space="preserve">Las columnas, </w:t>
      </w:r>
      <w:r w:rsidR="004B0C1E" w:rsidRPr="00A11EB8">
        <w:rPr>
          <w:color w:val="auto"/>
          <w:lang w:val="es-PE"/>
        </w:rPr>
        <w:t xml:space="preserve">sobre </w:t>
      </w:r>
      <w:r w:rsidRPr="00A11EB8">
        <w:rPr>
          <w:color w:val="auto"/>
          <w:lang w:val="es-PE"/>
        </w:rPr>
        <w:t xml:space="preserve">cimientos y vigas que se construyan, deberán estar </w:t>
      </w:r>
      <w:r w:rsidR="00AB1737" w:rsidRPr="00A11EB8">
        <w:rPr>
          <w:color w:val="auto"/>
          <w:lang w:val="es-PE"/>
        </w:rPr>
        <w:t xml:space="preserve">acabadas </w:t>
      </w:r>
      <w:r w:rsidRPr="00A11EB8">
        <w:rPr>
          <w:color w:val="auto"/>
          <w:lang w:val="es-PE"/>
        </w:rPr>
        <w:t xml:space="preserve">con semi pulido (o pulido) </w:t>
      </w:r>
      <w:r w:rsidR="00531D74" w:rsidRPr="00A11EB8">
        <w:rPr>
          <w:color w:val="auto"/>
          <w:lang w:val="es-PE"/>
        </w:rPr>
        <w:t>y cubiertas</w:t>
      </w:r>
      <w:r w:rsidR="00AB1737" w:rsidRPr="00A11EB8">
        <w:rPr>
          <w:color w:val="auto"/>
          <w:lang w:val="es-PE"/>
        </w:rPr>
        <w:t xml:space="preserve"> con pintura impermeabilizante, pintura plástica</w:t>
      </w:r>
      <w:r w:rsidR="00BD4CFF" w:rsidRPr="00A11EB8">
        <w:rPr>
          <w:color w:val="auto"/>
          <w:lang w:val="es-PE"/>
        </w:rPr>
        <w:t>, acrílica, pintura al cemento</w:t>
      </w:r>
      <w:r w:rsidR="00531D74" w:rsidRPr="00A11EB8">
        <w:rPr>
          <w:color w:val="auto"/>
          <w:lang w:val="es-PE"/>
        </w:rPr>
        <w:t xml:space="preserve">, pintura al polixano, </w:t>
      </w:r>
      <w:r w:rsidR="00AB1737" w:rsidRPr="00A11EB8">
        <w:rPr>
          <w:color w:val="auto"/>
          <w:lang w:val="es-PE"/>
        </w:rPr>
        <w:t xml:space="preserve">o </w:t>
      </w:r>
      <w:r w:rsidR="00BD4CFF" w:rsidRPr="00A11EB8">
        <w:rPr>
          <w:color w:val="auto"/>
          <w:lang w:val="es-PE"/>
        </w:rPr>
        <w:t>pintura siloxane</w:t>
      </w:r>
      <w:r w:rsidR="00531D74" w:rsidRPr="00A11EB8">
        <w:rPr>
          <w:color w:val="auto"/>
          <w:lang w:val="es-PE"/>
        </w:rPr>
        <w:t xml:space="preserve"> u otra que ofrezca alta resistencia a la lluvia y humedad</w:t>
      </w:r>
      <w:r w:rsidRPr="00A11EB8">
        <w:rPr>
          <w:color w:val="auto"/>
          <w:lang w:val="es-PE"/>
        </w:rPr>
        <w:t>.</w:t>
      </w:r>
    </w:p>
    <w:p w14:paraId="2B120E53" w14:textId="30A7AEF4" w:rsidR="00EA5EBE" w:rsidRPr="00A11EB8" w:rsidRDefault="00EA5EBE" w:rsidP="00452C15">
      <w:pPr>
        <w:pStyle w:val="Ttulo4"/>
        <w:keepNext w:val="0"/>
        <w:keepLines w:val="0"/>
        <w:widowControl w:val="0"/>
        <w:rPr>
          <w:color w:val="auto"/>
          <w:lang w:val="es-PE"/>
        </w:rPr>
      </w:pPr>
      <w:r w:rsidRPr="00A11EB8">
        <w:rPr>
          <w:color w:val="auto"/>
          <w:lang w:val="es-PE"/>
        </w:rPr>
        <w:t xml:space="preserve">Las paredes deberán </w:t>
      </w:r>
      <w:r w:rsidR="00531D74" w:rsidRPr="00A11EB8">
        <w:rPr>
          <w:color w:val="auto"/>
          <w:lang w:val="es-PE"/>
        </w:rPr>
        <w:t>estar cubiertas con pintura impermeabilizante, pintura plástica, acrílica, pintura al cemento, pintura al polixano, pintura siloxane u otra pintura que ofrezca alta resistencia a la lluvia y humedad</w:t>
      </w:r>
      <w:r w:rsidRPr="00A11EB8">
        <w:rPr>
          <w:color w:val="auto"/>
          <w:lang w:val="es-PE"/>
        </w:rPr>
        <w:t xml:space="preserve">, por dentro </w:t>
      </w:r>
      <w:r w:rsidR="00CD78AF" w:rsidRPr="00A11EB8">
        <w:rPr>
          <w:color w:val="auto"/>
          <w:lang w:val="es-PE"/>
        </w:rPr>
        <w:t>y</w:t>
      </w:r>
      <w:r w:rsidRPr="00A11EB8">
        <w:rPr>
          <w:color w:val="auto"/>
          <w:lang w:val="es-PE"/>
        </w:rPr>
        <w:t xml:space="preserve"> por fuera</w:t>
      </w:r>
      <w:r w:rsidR="00F52227" w:rsidRPr="00A11EB8">
        <w:rPr>
          <w:color w:val="auto"/>
          <w:lang w:val="es-PE"/>
        </w:rPr>
        <w:t>. El color de la pintura será determinado por el FITEL</w:t>
      </w:r>
      <w:r w:rsidRPr="00A11EB8">
        <w:rPr>
          <w:color w:val="auto"/>
          <w:lang w:val="es-PE"/>
        </w:rPr>
        <w:t>.</w:t>
      </w:r>
    </w:p>
    <w:p w14:paraId="6EBC4683" w14:textId="77777777" w:rsidR="00C14AB6" w:rsidRPr="00A11EB8" w:rsidRDefault="00F92BEA" w:rsidP="004530B3">
      <w:pPr>
        <w:pStyle w:val="Ttulo4"/>
        <w:keepNext w:val="0"/>
        <w:keepLines w:val="0"/>
        <w:widowControl w:val="0"/>
        <w:spacing w:after="120"/>
        <w:rPr>
          <w:color w:val="auto"/>
          <w:lang w:val="es-PE"/>
        </w:rPr>
      </w:pPr>
      <w:r w:rsidRPr="00A11EB8">
        <w:rPr>
          <w:color w:val="auto"/>
          <w:lang w:val="es-PE"/>
        </w:rPr>
        <w:t xml:space="preserve">El CONTRATADO </w:t>
      </w:r>
      <w:r w:rsidR="00C14AB6" w:rsidRPr="00A11EB8">
        <w:rPr>
          <w:color w:val="auto"/>
          <w:lang w:val="es-PE"/>
        </w:rPr>
        <w:t>instalará una concertina de acero in</w:t>
      </w:r>
      <w:r w:rsidR="00205359" w:rsidRPr="00A11EB8">
        <w:rPr>
          <w:color w:val="auto"/>
          <w:lang w:val="es-PE"/>
        </w:rPr>
        <w:t>oxidable de una altura de 0.4</w:t>
      </w:r>
      <w:r w:rsidR="00712221" w:rsidRPr="00A11EB8">
        <w:rPr>
          <w:color w:val="auto"/>
          <w:lang w:val="es-PE"/>
        </w:rPr>
        <w:t>0</w:t>
      </w:r>
      <w:r w:rsidR="00205359" w:rsidRPr="00A11EB8">
        <w:rPr>
          <w:color w:val="auto"/>
          <w:lang w:val="es-PE"/>
        </w:rPr>
        <w:t xml:space="preserve"> </w:t>
      </w:r>
      <w:r w:rsidR="00C14AB6" w:rsidRPr="00A11EB8">
        <w:rPr>
          <w:color w:val="auto"/>
          <w:lang w:val="es-PE"/>
        </w:rPr>
        <w:t>m de diámetro como mínimo (especificado de fábrica)</w:t>
      </w:r>
      <w:r w:rsidRPr="00A11EB8">
        <w:rPr>
          <w:color w:val="auto"/>
          <w:lang w:val="es-PE"/>
        </w:rPr>
        <w:t xml:space="preserve"> sobre todo el cerco perimétrico</w:t>
      </w:r>
      <w:r w:rsidR="00C14AB6" w:rsidRPr="00A11EB8">
        <w:rPr>
          <w:color w:val="auto"/>
          <w:lang w:val="es-PE"/>
        </w:rPr>
        <w:t xml:space="preserve">. </w:t>
      </w:r>
      <w:r w:rsidR="00F06A34" w:rsidRPr="00A11EB8">
        <w:rPr>
          <w:color w:val="auto"/>
          <w:lang w:val="es-PE"/>
        </w:rPr>
        <w:t>El CONTRATADO</w:t>
      </w:r>
      <w:r w:rsidR="00C14AB6" w:rsidRPr="00A11EB8">
        <w:rPr>
          <w:color w:val="auto"/>
          <w:lang w:val="es-PE"/>
        </w:rPr>
        <w:t xml:space="preserve"> deberá seguir las recomendaciones del fabricante</w:t>
      </w:r>
      <w:r w:rsidR="00DE5A51" w:rsidRPr="00A11EB8">
        <w:rPr>
          <w:color w:val="auto"/>
          <w:lang w:val="es-PE"/>
        </w:rPr>
        <w:t xml:space="preserve"> para la instalación de la concertina</w:t>
      </w:r>
      <w:r w:rsidR="00C14AB6" w:rsidRPr="00A11EB8">
        <w:rPr>
          <w:color w:val="auto"/>
          <w:lang w:val="es-PE"/>
        </w:rPr>
        <w:t>, de manera que se cumpla con la longitud para la cual fue diseñada y se añadan los elementos de sujeción necesarios</w:t>
      </w:r>
      <w:r w:rsidR="00CD78AF" w:rsidRPr="00A11EB8">
        <w:rPr>
          <w:color w:val="auto"/>
          <w:lang w:val="es-PE"/>
        </w:rPr>
        <w:t>,</w:t>
      </w:r>
      <w:r w:rsidR="00C14AB6" w:rsidRPr="00A11EB8">
        <w:rPr>
          <w:color w:val="auto"/>
          <w:lang w:val="es-PE"/>
        </w:rPr>
        <w:t xml:space="preserve"> </w:t>
      </w:r>
      <w:r w:rsidR="00CD78AF" w:rsidRPr="00A11EB8">
        <w:rPr>
          <w:color w:val="auto"/>
          <w:lang w:val="es-PE"/>
        </w:rPr>
        <w:t xml:space="preserve">los cuales deberán ser fabricados con </w:t>
      </w:r>
      <w:r w:rsidR="00D007E2" w:rsidRPr="00A11EB8">
        <w:rPr>
          <w:color w:val="auto"/>
          <w:lang w:val="es-PE"/>
        </w:rPr>
        <w:t>material</w:t>
      </w:r>
      <w:r w:rsidR="00C14AB6" w:rsidRPr="00A11EB8">
        <w:rPr>
          <w:color w:val="auto"/>
          <w:lang w:val="es-PE"/>
        </w:rPr>
        <w:t xml:space="preserve"> inoxidable. </w:t>
      </w:r>
    </w:p>
    <w:p w14:paraId="47EA10EA" w14:textId="4F051C38" w:rsidR="00EA5EBE" w:rsidRPr="00A11EB8" w:rsidRDefault="00851F3A" w:rsidP="00452C15">
      <w:pPr>
        <w:pStyle w:val="Ttulo3"/>
        <w:keepNext w:val="0"/>
        <w:keepLines w:val="0"/>
        <w:widowControl w:val="0"/>
        <w:rPr>
          <w:b/>
          <w:color w:val="auto"/>
          <w:lang w:val="es-PE"/>
        </w:rPr>
      </w:pPr>
      <w:r w:rsidRPr="00A11EB8">
        <w:rPr>
          <w:b/>
          <w:color w:val="auto"/>
          <w:lang w:val="es-PE"/>
        </w:rPr>
        <w:t>Sala de Equipos</w:t>
      </w:r>
    </w:p>
    <w:p w14:paraId="7997CEA0" w14:textId="283DF55B" w:rsidR="00EC25E2" w:rsidRPr="00A11EB8" w:rsidRDefault="00D32545" w:rsidP="004530B3">
      <w:pPr>
        <w:pStyle w:val="Ttulo4"/>
        <w:keepNext w:val="0"/>
        <w:keepLines w:val="0"/>
        <w:widowControl w:val="0"/>
        <w:spacing w:after="120"/>
        <w:rPr>
          <w:color w:val="auto"/>
          <w:lang w:val="es-PE"/>
        </w:rPr>
      </w:pPr>
      <w:r w:rsidRPr="00A11EB8">
        <w:rPr>
          <w:color w:val="auto"/>
          <w:lang w:val="es-PE"/>
        </w:rPr>
        <w:t>El diseño de la S</w:t>
      </w:r>
      <w:r w:rsidR="00EC25E2" w:rsidRPr="00A11EB8">
        <w:rPr>
          <w:color w:val="auto"/>
          <w:lang w:val="es-PE"/>
        </w:rPr>
        <w:t xml:space="preserve">ala de </w:t>
      </w:r>
      <w:r w:rsidRPr="00A11EB8">
        <w:rPr>
          <w:color w:val="auto"/>
          <w:lang w:val="es-PE"/>
        </w:rPr>
        <w:t>E</w:t>
      </w:r>
      <w:r w:rsidR="00EC25E2" w:rsidRPr="00A11EB8">
        <w:rPr>
          <w:color w:val="auto"/>
          <w:lang w:val="es-PE"/>
        </w:rPr>
        <w:t xml:space="preserve">quipos deberá procurar hermeticidad térmica, de manera que su construcción </w:t>
      </w:r>
      <w:r w:rsidR="00ED1F64" w:rsidRPr="00EA289A">
        <w:rPr>
          <w:b/>
          <w:i/>
          <w:color w:val="auto"/>
          <w:lang w:val="es-PE"/>
        </w:rPr>
        <w:t>reduzca</w:t>
      </w:r>
      <w:r w:rsidR="00ED1F64">
        <w:rPr>
          <w:color w:val="auto"/>
          <w:lang w:val="es-PE"/>
        </w:rPr>
        <w:t xml:space="preserve"> </w:t>
      </w:r>
      <w:r w:rsidR="00EC25E2" w:rsidRPr="00A11EB8">
        <w:rPr>
          <w:color w:val="auto"/>
          <w:lang w:val="es-PE"/>
        </w:rPr>
        <w:t>el ingreso de aire y polvo desde el exterior.</w:t>
      </w:r>
      <w:r w:rsidR="00EA289A">
        <w:rPr>
          <w:rStyle w:val="Refdenotaalpie"/>
          <w:color w:val="auto"/>
          <w:lang w:val="es-PE"/>
        </w:rPr>
        <w:footnoteReference w:id="11"/>
      </w:r>
    </w:p>
    <w:p w14:paraId="4FDEC65C" w14:textId="77777777" w:rsidR="00205359" w:rsidRPr="00A11EB8" w:rsidRDefault="00EC25E2" w:rsidP="004530B3">
      <w:pPr>
        <w:pStyle w:val="Ttulo4"/>
        <w:keepNext w:val="0"/>
        <w:keepLines w:val="0"/>
        <w:widowControl w:val="0"/>
        <w:spacing w:before="120" w:after="120"/>
        <w:rPr>
          <w:color w:val="auto"/>
          <w:lang w:val="es-PE"/>
        </w:rPr>
      </w:pPr>
      <w:r w:rsidRPr="00A11EB8">
        <w:rPr>
          <w:color w:val="auto"/>
          <w:lang w:val="es-PE"/>
        </w:rPr>
        <w:t xml:space="preserve">La construcción será de material noble (paredes y techo). </w:t>
      </w:r>
      <w:r w:rsidR="00205359" w:rsidRPr="00A11EB8">
        <w:rPr>
          <w:color w:val="auto"/>
          <w:lang w:val="es-PE"/>
        </w:rPr>
        <w:t>El área mínima</w:t>
      </w:r>
      <w:r w:rsidR="00342486" w:rsidRPr="00A11EB8">
        <w:rPr>
          <w:color w:val="auto"/>
          <w:lang w:val="es-PE"/>
        </w:rPr>
        <w:t xml:space="preserve"> útil (medida en el interior)</w:t>
      </w:r>
      <w:r w:rsidR="00205359" w:rsidRPr="00A11EB8">
        <w:rPr>
          <w:color w:val="auto"/>
          <w:lang w:val="es-PE"/>
        </w:rPr>
        <w:t xml:space="preserve"> </w:t>
      </w:r>
      <w:r w:rsidR="00342486" w:rsidRPr="00A11EB8">
        <w:rPr>
          <w:color w:val="auto"/>
          <w:lang w:val="es-PE"/>
        </w:rPr>
        <w:t>de cada</w:t>
      </w:r>
      <w:r w:rsidR="00205359" w:rsidRPr="00A11EB8">
        <w:rPr>
          <w:color w:val="auto"/>
          <w:lang w:val="es-PE"/>
        </w:rPr>
        <w:t xml:space="preserve"> tipo de </w:t>
      </w:r>
      <w:r w:rsidR="00342486" w:rsidRPr="00A11EB8">
        <w:rPr>
          <w:color w:val="auto"/>
          <w:lang w:val="es-PE"/>
        </w:rPr>
        <w:t>N</w:t>
      </w:r>
      <w:r w:rsidR="00205359" w:rsidRPr="00A11EB8">
        <w:rPr>
          <w:color w:val="auto"/>
          <w:lang w:val="es-PE"/>
        </w:rPr>
        <w:t>odo será de:</w:t>
      </w:r>
    </w:p>
    <w:p w14:paraId="306CA98A" w14:textId="5C32D207" w:rsidR="00205359" w:rsidRPr="00A11EB8" w:rsidRDefault="00342486" w:rsidP="00F95485">
      <w:pPr>
        <w:pStyle w:val="Ttulo1"/>
        <w:keepNext w:val="0"/>
        <w:keepLines w:val="0"/>
        <w:widowControl w:val="0"/>
        <w:numPr>
          <w:ilvl w:val="0"/>
          <w:numId w:val="33"/>
        </w:numPr>
        <w:spacing w:before="0" w:after="0"/>
        <w:ind w:left="1321" w:hanging="357"/>
        <w:rPr>
          <w:color w:val="auto"/>
          <w:lang w:val="es-PE"/>
        </w:rPr>
      </w:pPr>
      <w:r w:rsidRPr="00A11EB8">
        <w:rPr>
          <w:color w:val="auto"/>
          <w:lang w:val="es-PE"/>
        </w:rPr>
        <w:lastRenderedPageBreak/>
        <w:t>Nodo de Agregación, 10 m</w:t>
      </w:r>
      <w:r w:rsidRPr="00A11EB8">
        <w:rPr>
          <w:color w:val="auto"/>
          <w:vertAlign w:val="superscript"/>
          <w:lang w:val="es-PE"/>
        </w:rPr>
        <w:t>2</w:t>
      </w:r>
      <w:r w:rsidR="005F16F6" w:rsidRPr="00A11EB8">
        <w:rPr>
          <w:color w:val="auto"/>
          <w:lang w:val="es-PE"/>
        </w:rPr>
        <w:t>.</w:t>
      </w:r>
    </w:p>
    <w:p w14:paraId="53B0DF1C" w14:textId="24B04224" w:rsidR="00342486" w:rsidRPr="00A11EB8" w:rsidRDefault="00342486" w:rsidP="00F95485">
      <w:pPr>
        <w:pStyle w:val="Ttulo1"/>
        <w:keepNext w:val="0"/>
        <w:keepLines w:val="0"/>
        <w:widowControl w:val="0"/>
        <w:numPr>
          <w:ilvl w:val="0"/>
          <w:numId w:val="33"/>
        </w:numPr>
        <w:spacing w:before="0" w:after="0"/>
        <w:ind w:left="1321" w:hanging="357"/>
        <w:rPr>
          <w:color w:val="auto"/>
          <w:lang w:val="es-PE"/>
        </w:rPr>
      </w:pPr>
      <w:r w:rsidRPr="00A11EB8">
        <w:rPr>
          <w:color w:val="auto"/>
          <w:lang w:val="es-PE"/>
        </w:rPr>
        <w:t>Nodo de Distribución, 14 m</w:t>
      </w:r>
      <w:r w:rsidRPr="00A11EB8">
        <w:rPr>
          <w:color w:val="auto"/>
          <w:vertAlign w:val="superscript"/>
          <w:lang w:val="es-PE"/>
        </w:rPr>
        <w:t>2</w:t>
      </w:r>
      <w:r w:rsidR="005F16F6" w:rsidRPr="00A11EB8">
        <w:rPr>
          <w:color w:val="auto"/>
          <w:lang w:val="es-PE"/>
        </w:rPr>
        <w:t>.</w:t>
      </w:r>
    </w:p>
    <w:p w14:paraId="436C160E" w14:textId="18E632A0" w:rsidR="00342486" w:rsidRPr="00A11EB8" w:rsidRDefault="00342486" w:rsidP="00F95485">
      <w:pPr>
        <w:pStyle w:val="Ttulo1"/>
        <w:keepNext w:val="0"/>
        <w:keepLines w:val="0"/>
        <w:widowControl w:val="0"/>
        <w:numPr>
          <w:ilvl w:val="0"/>
          <w:numId w:val="33"/>
        </w:numPr>
        <w:spacing w:before="0" w:after="120"/>
        <w:ind w:left="1321" w:hanging="357"/>
        <w:rPr>
          <w:color w:val="auto"/>
          <w:lang w:val="es-PE"/>
        </w:rPr>
      </w:pPr>
      <w:r w:rsidRPr="00A11EB8">
        <w:rPr>
          <w:color w:val="auto"/>
          <w:lang w:val="es-PE"/>
        </w:rPr>
        <w:t>Nodo de Conexión, 10 m</w:t>
      </w:r>
      <w:r w:rsidRPr="00A11EB8">
        <w:rPr>
          <w:color w:val="auto"/>
          <w:vertAlign w:val="superscript"/>
          <w:lang w:val="es-PE"/>
        </w:rPr>
        <w:t>2</w:t>
      </w:r>
      <w:r w:rsidR="005F16F6" w:rsidRPr="00A11EB8">
        <w:rPr>
          <w:color w:val="auto"/>
          <w:lang w:val="es-PE"/>
        </w:rPr>
        <w:t>.</w:t>
      </w:r>
    </w:p>
    <w:p w14:paraId="2496EB9B" w14:textId="77777777" w:rsidR="00EC25E2" w:rsidRPr="00A11EB8" w:rsidRDefault="00EC25E2" w:rsidP="00452C15">
      <w:pPr>
        <w:pStyle w:val="Ttulo4"/>
        <w:keepNext w:val="0"/>
        <w:keepLines w:val="0"/>
        <w:widowControl w:val="0"/>
        <w:rPr>
          <w:color w:val="auto"/>
          <w:lang w:val="es-PE"/>
        </w:rPr>
      </w:pPr>
      <w:r w:rsidRPr="00A11EB8">
        <w:rPr>
          <w:color w:val="auto"/>
          <w:lang w:val="es-PE"/>
        </w:rPr>
        <w:t>La altura interna entre el piso terminado y el techo será de 3.20 metros como mínimo (la altura interna deberá ser homogénea en toda la sala).</w:t>
      </w:r>
    </w:p>
    <w:p w14:paraId="4CD96EF4" w14:textId="7A092730" w:rsidR="00EE33AB" w:rsidRPr="00A11EB8" w:rsidRDefault="00D74306" w:rsidP="00452C15">
      <w:pPr>
        <w:pStyle w:val="Ttulo4"/>
        <w:keepNext w:val="0"/>
        <w:keepLines w:val="0"/>
        <w:widowControl w:val="0"/>
        <w:rPr>
          <w:color w:val="auto"/>
          <w:lang w:val="es-PE"/>
        </w:rPr>
      </w:pPr>
      <w:r w:rsidRPr="00A11EB8">
        <w:rPr>
          <w:color w:val="auto"/>
          <w:lang w:val="es-PE"/>
        </w:rPr>
        <w:t>El piso de la S</w:t>
      </w:r>
      <w:r w:rsidR="00EE33AB" w:rsidRPr="00A11EB8">
        <w:rPr>
          <w:color w:val="auto"/>
          <w:lang w:val="es-PE"/>
        </w:rPr>
        <w:t xml:space="preserve">ala de </w:t>
      </w:r>
      <w:r w:rsidRPr="00A11EB8">
        <w:rPr>
          <w:color w:val="auto"/>
          <w:lang w:val="es-PE"/>
        </w:rPr>
        <w:t>E</w:t>
      </w:r>
      <w:r w:rsidR="00EE33AB" w:rsidRPr="00A11EB8">
        <w:rPr>
          <w:color w:val="auto"/>
          <w:lang w:val="es-PE"/>
        </w:rPr>
        <w:t xml:space="preserve">quipos estará al menos a </w:t>
      </w:r>
      <w:r w:rsidR="00E107D7" w:rsidRPr="00A11EB8">
        <w:rPr>
          <w:color w:val="auto"/>
          <w:lang w:val="es-PE"/>
        </w:rPr>
        <w:t>veinte (</w:t>
      </w:r>
      <w:r w:rsidR="00EE33AB" w:rsidRPr="00A11EB8">
        <w:rPr>
          <w:color w:val="auto"/>
          <w:lang w:val="es-PE"/>
        </w:rPr>
        <w:t>20</w:t>
      </w:r>
      <w:r w:rsidR="00E107D7" w:rsidRPr="00A11EB8">
        <w:rPr>
          <w:color w:val="auto"/>
          <w:lang w:val="es-PE"/>
        </w:rPr>
        <w:t>)</w:t>
      </w:r>
      <w:r w:rsidR="00EE33AB" w:rsidRPr="00A11EB8">
        <w:rPr>
          <w:color w:val="auto"/>
          <w:lang w:val="es-PE"/>
        </w:rPr>
        <w:t xml:space="preserve"> cm de altura con respecto al piso del patio.</w:t>
      </w:r>
    </w:p>
    <w:p w14:paraId="4C8251B8" w14:textId="638F3519" w:rsidR="00067F37" w:rsidRPr="00A11EB8" w:rsidRDefault="00CD78AF" w:rsidP="00452C15">
      <w:pPr>
        <w:pStyle w:val="Ttulo4"/>
        <w:keepNext w:val="0"/>
        <w:keepLines w:val="0"/>
        <w:widowControl w:val="0"/>
        <w:rPr>
          <w:color w:val="auto"/>
          <w:lang w:val="es-PE"/>
        </w:rPr>
      </w:pPr>
      <w:r w:rsidRPr="00A11EB8">
        <w:rPr>
          <w:color w:val="auto"/>
          <w:lang w:val="es-PE"/>
        </w:rPr>
        <w:t>El t</w:t>
      </w:r>
      <w:r w:rsidR="00067F37" w:rsidRPr="00A11EB8">
        <w:rPr>
          <w:color w:val="auto"/>
          <w:lang w:val="es-PE"/>
        </w:rPr>
        <w:t xml:space="preserve">echo </w:t>
      </w:r>
      <w:r w:rsidRPr="00A11EB8">
        <w:rPr>
          <w:color w:val="auto"/>
          <w:lang w:val="es-PE"/>
        </w:rPr>
        <w:t xml:space="preserve">de la </w:t>
      </w:r>
      <w:r w:rsidR="00D74306" w:rsidRPr="00A11EB8">
        <w:rPr>
          <w:color w:val="auto"/>
          <w:lang w:val="es-PE"/>
        </w:rPr>
        <w:t>S</w:t>
      </w:r>
      <w:r w:rsidRPr="00A11EB8">
        <w:rPr>
          <w:color w:val="auto"/>
          <w:lang w:val="es-PE"/>
        </w:rPr>
        <w:t xml:space="preserve">ala </w:t>
      </w:r>
      <w:r w:rsidR="00D74306" w:rsidRPr="00A11EB8">
        <w:rPr>
          <w:color w:val="auto"/>
          <w:lang w:val="es-PE"/>
        </w:rPr>
        <w:t>de E</w:t>
      </w:r>
      <w:r w:rsidR="00DE5A51" w:rsidRPr="00A11EB8">
        <w:rPr>
          <w:color w:val="auto"/>
          <w:lang w:val="es-PE"/>
        </w:rPr>
        <w:t xml:space="preserve">quipos </w:t>
      </w:r>
      <w:r w:rsidR="00E232B0" w:rsidRPr="00A11EB8">
        <w:rPr>
          <w:color w:val="auto"/>
          <w:lang w:val="es-PE"/>
        </w:rPr>
        <w:t>será de material noble</w:t>
      </w:r>
      <w:r w:rsidR="00E107D7" w:rsidRPr="00A11EB8">
        <w:rPr>
          <w:color w:val="auto"/>
          <w:lang w:val="es-PE"/>
        </w:rPr>
        <w:t>, preferentemente con</w:t>
      </w:r>
      <w:r w:rsidR="00E232B0" w:rsidRPr="00A11EB8">
        <w:rPr>
          <w:color w:val="auto"/>
          <w:lang w:val="es-PE"/>
        </w:rPr>
        <w:t xml:space="preserve"> placa</w:t>
      </w:r>
      <w:r w:rsidR="00E107D7" w:rsidRPr="00A11EB8">
        <w:rPr>
          <w:color w:val="auto"/>
          <w:lang w:val="es-PE"/>
        </w:rPr>
        <w:t>s</w:t>
      </w:r>
      <w:r w:rsidR="00E232B0" w:rsidRPr="00A11EB8">
        <w:rPr>
          <w:color w:val="auto"/>
          <w:lang w:val="es-PE"/>
        </w:rPr>
        <w:t xml:space="preserve"> colaborante</w:t>
      </w:r>
      <w:r w:rsidR="00E107D7" w:rsidRPr="00A11EB8">
        <w:rPr>
          <w:color w:val="auto"/>
          <w:lang w:val="es-PE"/>
        </w:rPr>
        <w:t>s</w:t>
      </w:r>
      <w:r w:rsidR="00E232B0" w:rsidRPr="00A11EB8">
        <w:rPr>
          <w:color w:val="auto"/>
          <w:lang w:val="es-PE"/>
        </w:rPr>
        <w:t xml:space="preserve"> y </w:t>
      </w:r>
      <w:r w:rsidRPr="00A11EB8">
        <w:rPr>
          <w:color w:val="auto"/>
          <w:lang w:val="es-PE"/>
        </w:rPr>
        <w:t>deberá tener una</w:t>
      </w:r>
      <w:r w:rsidR="00067F37" w:rsidRPr="00A11EB8">
        <w:rPr>
          <w:color w:val="auto"/>
          <w:lang w:val="es-PE"/>
        </w:rPr>
        <w:t xml:space="preserve"> p</w:t>
      </w:r>
      <w:r w:rsidR="00EC25E2" w:rsidRPr="00A11EB8">
        <w:rPr>
          <w:color w:val="auto"/>
          <w:lang w:val="es-PE"/>
        </w:rPr>
        <w:t xml:space="preserve">endiente entre </w:t>
      </w:r>
      <w:r w:rsidR="0017558A" w:rsidRPr="00A11EB8">
        <w:rPr>
          <w:color w:val="auto"/>
          <w:lang w:val="es-PE"/>
        </w:rPr>
        <w:t xml:space="preserve">ocho </w:t>
      </w:r>
      <w:r w:rsidR="00E107D7" w:rsidRPr="00A11EB8">
        <w:rPr>
          <w:color w:val="auto"/>
          <w:lang w:val="es-PE"/>
        </w:rPr>
        <w:t>(</w:t>
      </w:r>
      <w:r w:rsidR="006F729D" w:rsidRPr="00A11EB8">
        <w:rPr>
          <w:color w:val="auto"/>
          <w:lang w:val="es-PE"/>
        </w:rPr>
        <w:t>0</w:t>
      </w:r>
      <w:r w:rsidR="0017558A" w:rsidRPr="00A11EB8">
        <w:rPr>
          <w:color w:val="auto"/>
          <w:lang w:val="es-PE"/>
        </w:rPr>
        <w:t>8</w:t>
      </w:r>
      <w:r w:rsidR="00E107D7" w:rsidRPr="00A11EB8">
        <w:rPr>
          <w:color w:val="auto"/>
          <w:lang w:val="es-PE"/>
        </w:rPr>
        <w:t>)</w:t>
      </w:r>
      <w:r w:rsidR="00EC25E2" w:rsidRPr="00A11EB8">
        <w:rPr>
          <w:color w:val="auto"/>
          <w:lang w:val="es-PE"/>
        </w:rPr>
        <w:t xml:space="preserve"> </w:t>
      </w:r>
      <w:r w:rsidR="00067F37" w:rsidRPr="00A11EB8">
        <w:rPr>
          <w:color w:val="auto"/>
          <w:lang w:val="es-PE"/>
        </w:rPr>
        <w:t>y</w:t>
      </w:r>
      <w:r w:rsidR="00EC25E2" w:rsidRPr="00A11EB8">
        <w:rPr>
          <w:color w:val="auto"/>
          <w:lang w:val="es-PE"/>
        </w:rPr>
        <w:t xml:space="preserve"> </w:t>
      </w:r>
      <w:r w:rsidR="00E107D7" w:rsidRPr="00A11EB8">
        <w:rPr>
          <w:color w:val="auto"/>
          <w:lang w:val="es-PE"/>
        </w:rPr>
        <w:t>quince (</w:t>
      </w:r>
      <w:r w:rsidR="00EC25E2" w:rsidRPr="00A11EB8">
        <w:rPr>
          <w:color w:val="auto"/>
          <w:lang w:val="es-PE"/>
        </w:rPr>
        <w:t>15</w:t>
      </w:r>
      <w:r w:rsidR="00E107D7" w:rsidRPr="00A11EB8">
        <w:rPr>
          <w:color w:val="auto"/>
          <w:lang w:val="es-PE"/>
        </w:rPr>
        <w:t>)</w:t>
      </w:r>
      <w:r w:rsidR="0017558A" w:rsidRPr="00A11EB8">
        <w:rPr>
          <w:color w:val="auto"/>
          <w:lang w:val="es-PE"/>
        </w:rPr>
        <w:t xml:space="preserve"> grados</w:t>
      </w:r>
      <w:r w:rsidR="00067F37" w:rsidRPr="00A11EB8">
        <w:rPr>
          <w:color w:val="auto"/>
          <w:lang w:val="es-PE"/>
        </w:rPr>
        <w:t>.</w:t>
      </w:r>
    </w:p>
    <w:p w14:paraId="3E85D9D5" w14:textId="77777777" w:rsidR="00EC25E2" w:rsidRPr="00A11EB8" w:rsidRDefault="00F52227" w:rsidP="00452C15">
      <w:pPr>
        <w:pStyle w:val="Ttulo4"/>
        <w:keepNext w:val="0"/>
        <w:keepLines w:val="0"/>
        <w:widowControl w:val="0"/>
        <w:rPr>
          <w:color w:val="auto"/>
          <w:lang w:val="es-PE"/>
        </w:rPr>
      </w:pPr>
      <w:r w:rsidRPr="00A11EB8">
        <w:rPr>
          <w:color w:val="auto"/>
          <w:lang w:val="es-PE"/>
        </w:rPr>
        <w:t>El CONTRATADO instalará una m</w:t>
      </w:r>
      <w:r w:rsidR="00067F37" w:rsidRPr="00A11EB8">
        <w:rPr>
          <w:color w:val="auto"/>
          <w:lang w:val="es-PE"/>
        </w:rPr>
        <w:t>embrana</w:t>
      </w:r>
      <w:r w:rsidR="00EC25E2" w:rsidRPr="00A11EB8">
        <w:rPr>
          <w:color w:val="auto"/>
          <w:lang w:val="es-PE"/>
        </w:rPr>
        <w:t xml:space="preserve"> asfáltica </w:t>
      </w:r>
      <w:r w:rsidR="00067F37" w:rsidRPr="00A11EB8">
        <w:rPr>
          <w:color w:val="auto"/>
          <w:lang w:val="es-PE"/>
        </w:rPr>
        <w:t xml:space="preserve">sobre el techo </w:t>
      </w:r>
      <w:r w:rsidR="00EC25E2" w:rsidRPr="00A11EB8">
        <w:rPr>
          <w:color w:val="auto"/>
          <w:lang w:val="es-PE"/>
        </w:rPr>
        <w:t>u otra propuesta que cumpla con la misma función</w:t>
      </w:r>
      <w:r w:rsidRPr="00A11EB8">
        <w:rPr>
          <w:color w:val="auto"/>
          <w:lang w:val="es-PE"/>
        </w:rPr>
        <w:t xml:space="preserve"> (previa aprobación del FITEL)</w:t>
      </w:r>
      <w:r w:rsidR="00EC25E2" w:rsidRPr="00A11EB8">
        <w:rPr>
          <w:color w:val="auto"/>
          <w:lang w:val="es-PE"/>
        </w:rPr>
        <w:t>. Esta protección debe ser de un área mayor al área del techo</w:t>
      </w:r>
      <w:r w:rsidR="00067F37" w:rsidRPr="00A11EB8">
        <w:rPr>
          <w:color w:val="auto"/>
          <w:lang w:val="es-PE"/>
        </w:rPr>
        <w:t xml:space="preserve"> e instalada conjuntamente con un sistema de canaletas para el drenaje del agua hacia el </w:t>
      </w:r>
      <w:r w:rsidR="004B0C1E" w:rsidRPr="00A11EB8">
        <w:rPr>
          <w:color w:val="auto"/>
          <w:lang w:val="es-PE"/>
        </w:rPr>
        <w:t>desagüe</w:t>
      </w:r>
      <w:r w:rsidR="00651CB9" w:rsidRPr="00A11EB8">
        <w:rPr>
          <w:color w:val="auto"/>
          <w:lang w:val="es-PE"/>
        </w:rPr>
        <w:t xml:space="preserve"> (las canaletas deberán ser fabricadas para tal fin)</w:t>
      </w:r>
      <w:r w:rsidR="004B0C1E" w:rsidRPr="00A11EB8">
        <w:rPr>
          <w:color w:val="auto"/>
          <w:lang w:val="es-PE"/>
        </w:rPr>
        <w:t>,</w:t>
      </w:r>
      <w:r w:rsidR="00EC25E2" w:rsidRPr="00A11EB8">
        <w:rPr>
          <w:color w:val="auto"/>
          <w:lang w:val="es-PE"/>
        </w:rPr>
        <w:t xml:space="preserve"> para evitar que el agua humedezca </w:t>
      </w:r>
      <w:r w:rsidR="004B0C1E" w:rsidRPr="00A11EB8">
        <w:rPr>
          <w:color w:val="auto"/>
          <w:lang w:val="es-PE"/>
        </w:rPr>
        <w:t>el lado exterior de las paredes</w:t>
      </w:r>
      <w:r w:rsidR="00EC25E2" w:rsidRPr="00A11EB8">
        <w:rPr>
          <w:color w:val="auto"/>
          <w:lang w:val="es-PE"/>
        </w:rPr>
        <w:t>.</w:t>
      </w:r>
    </w:p>
    <w:p w14:paraId="30029FFD" w14:textId="23C6A0C6" w:rsidR="004B0C1E" w:rsidRPr="00A11EB8" w:rsidRDefault="004B0C1E" w:rsidP="00452C15">
      <w:pPr>
        <w:pStyle w:val="Ttulo4"/>
        <w:keepNext w:val="0"/>
        <w:keepLines w:val="0"/>
        <w:widowControl w:val="0"/>
        <w:rPr>
          <w:color w:val="auto"/>
          <w:lang w:val="es-PE"/>
        </w:rPr>
      </w:pPr>
      <w:r w:rsidRPr="00A11EB8">
        <w:rPr>
          <w:color w:val="auto"/>
          <w:lang w:val="es-PE"/>
        </w:rPr>
        <w:t>Las columnas, sobre cimientos y vigas, deberán estar acabadas con semi pulido</w:t>
      </w:r>
      <w:r w:rsidR="008A57E8" w:rsidRPr="00A11EB8">
        <w:rPr>
          <w:color w:val="auto"/>
          <w:lang w:val="es-PE"/>
        </w:rPr>
        <w:t xml:space="preserve"> (o pulido). Las paredes de la S</w:t>
      </w:r>
      <w:r w:rsidRPr="00A11EB8">
        <w:rPr>
          <w:color w:val="auto"/>
          <w:lang w:val="es-PE"/>
        </w:rPr>
        <w:t xml:space="preserve">ala de </w:t>
      </w:r>
      <w:r w:rsidR="008A57E8" w:rsidRPr="00A11EB8">
        <w:rPr>
          <w:color w:val="auto"/>
          <w:lang w:val="es-PE"/>
        </w:rPr>
        <w:t>E</w:t>
      </w:r>
      <w:r w:rsidRPr="00A11EB8">
        <w:rPr>
          <w:color w:val="auto"/>
          <w:lang w:val="es-PE"/>
        </w:rPr>
        <w:t>quipos</w:t>
      </w:r>
      <w:r w:rsidR="0017558A" w:rsidRPr="00A11EB8">
        <w:rPr>
          <w:color w:val="auto"/>
          <w:lang w:val="es-PE"/>
        </w:rPr>
        <w:t>, así como las columnas, sobre cimientos y vigas, deberán estar cubiertas con pintura impermeabilizante, pintura plástica, acrílica, pintura al cemento, pintura al polixano, pintura siloxane u otra pintura que ofrezca alta resistencia a la lluvia y humedad, en la cara interna y externa.</w:t>
      </w:r>
    </w:p>
    <w:p w14:paraId="6FC07E0E" w14:textId="053EFD9D" w:rsidR="00EC25E2" w:rsidRPr="00A11EB8" w:rsidRDefault="008A57E8" w:rsidP="00452C15">
      <w:pPr>
        <w:pStyle w:val="Ttulo4"/>
        <w:keepNext w:val="0"/>
        <w:keepLines w:val="0"/>
        <w:widowControl w:val="0"/>
        <w:rPr>
          <w:color w:val="auto"/>
          <w:lang w:val="es-PE"/>
        </w:rPr>
      </w:pPr>
      <w:r w:rsidRPr="00A11EB8">
        <w:rPr>
          <w:color w:val="auto"/>
          <w:lang w:val="es-PE"/>
        </w:rPr>
        <w:t>La S</w:t>
      </w:r>
      <w:r w:rsidR="00EC25E2" w:rsidRPr="00A11EB8">
        <w:rPr>
          <w:color w:val="auto"/>
          <w:lang w:val="es-PE"/>
        </w:rPr>
        <w:t xml:space="preserve">ala de </w:t>
      </w:r>
      <w:r w:rsidRPr="00A11EB8">
        <w:rPr>
          <w:color w:val="auto"/>
          <w:lang w:val="es-PE"/>
        </w:rPr>
        <w:t>E</w:t>
      </w:r>
      <w:r w:rsidR="00EC25E2" w:rsidRPr="00A11EB8">
        <w:rPr>
          <w:color w:val="auto"/>
          <w:lang w:val="es-PE"/>
        </w:rPr>
        <w:t xml:space="preserve">quipos deberá contar con </w:t>
      </w:r>
      <w:r w:rsidR="00CE2557" w:rsidRPr="00A11EB8">
        <w:rPr>
          <w:color w:val="auto"/>
          <w:lang w:val="es-PE"/>
        </w:rPr>
        <w:t xml:space="preserve">una </w:t>
      </w:r>
      <w:r w:rsidR="00EC25E2" w:rsidRPr="00A11EB8">
        <w:rPr>
          <w:color w:val="auto"/>
          <w:lang w:val="es-PE"/>
        </w:rPr>
        <w:t xml:space="preserve">puerta hermética </w:t>
      </w:r>
      <w:r w:rsidR="004B0C1E" w:rsidRPr="00A11EB8">
        <w:rPr>
          <w:color w:val="auto"/>
          <w:lang w:val="es-PE"/>
        </w:rPr>
        <w:t xml:space="preserve">fabricada con dos planchas de </w:t>
      </w:r>
      <w:r w:rsidR="00EC25E2" w:rsidRPr="00A11EB8">
        <w:rPr>
          <w:color w:val="auto"/>
          <w:lang w:val="es-PE"/>
        </w:rPr>
        <w:t xml:space="preserve">acero </w:t>
      </w:r>
      <w:r w:rsidR="00F52227" w:rsidRPr="00A11EB8">
        <w:rPr>
          <w:color w:val="auto"/>
          <w:lang w:val="es-PE"/>
        </w:rPr>
        <w:t xml:space="preserve">(inoxidable o galvanizado cubierto con una capa de pintura epóxica) </w:t>
      </w:r>
      <w:r w:rsidR="004B0C1E" w:rsidRPr="00A11EB8">
        <w:rPr>
          <w:color w:val="auto"/>
          <w:lang w:val="es-PE"/>
        </w:rPr>
        <w:t>y relleno en el interior con material aislante</w:t>
      </w:r>
      <w:r w:rsidR="00944910" w:rsidRPr="00A11EB8">
        <w:rPr>
          <w:color w:val="auto"/>
          <w:lang w:val="es-PE"/>
        </w:rPr>
        <w:t xml:space="preserve">, </w:t>
      </w:r>
      <w:r w:rsidR="00EC25E2" w:rsidRPr="00A11EB8">
        <w:rPr>
          <w:color w:val="auto"/>
          <w:lang w:val="es-PE"/>
        </w:rPr>
        <w:t>con</w:t>
      </w:r>
      <w:r w:rsidR="00944910" w:rsidRPr="00A11EB8">
        <w:rPr>
          <w:color w:val="auto"/>
          <w:lang w:val="es-PE"/>
        </w:rPr>
        <w:t>tará con</w:t>
      </w:r>
      <w:r w:rsidR="00EC25E2" w:rsidRPr="00A11EB8">
        <w:rPr>
          <w:color w:val="auto"/>
          <w:lang w:val="es-PE"/>
        </w:rPr>
        <w:t xml:space="preserve"> brazo hidráulico </w:t>
      </w:r>
      <w:r w:rsidR="00CE2557" w:rsidRPr="00A11EB8">
        <w:rPr>
          <w:color w:val="auto"/>
          <w:lang w:val="es-PE"/>
        </w:rPr>
        <w:t>y cerradura anti pánico</w:t>
      </w:r>
      <w:r w:rsidR="00EC25E2" w:rsidRPr="00A11EB8">
        <w:rPr>
          <w:color w:val="auto"/>
          <w:lang w:val="es-PE"/>
        </w:rPr>
        <w:t>.</w:t>
      </w:r>
      <w:r w:rsidR="00CE2557" w:rsidRPr="00A11EB8">
        <w:rPr>
          <w:color w:val="auto"/>
          <w:lang w:val="es-PE"/>
        </w:rPr>
        <w:t xml:space="preserve"> El CONTRATADO debe asegurar que la puerta, el marco</w:t>
      </w:r>
      <w:r w:rsidR="006F44A0" w:rsidRPr="00A11EB8">
        <w:rPr>
          <w:color w:val="auto"/>
          <w:lang w:val="es-PE"/>
        </w:rPr>
        <w:t>, cerradura y brazo hidráulico sean inoxidables.</w:t>
      </w:r>
      <w:r w:rsidR="00EC25E2" w:rsidRPr="00A11EB8">
        <w:rPr>
          <w:color w:val="auto"/>
          <w:lang w:val="es-PE"/>
        </w:rPr>
        <w:t xml:space="preserve"> </w:t>
      </w:r>
    </w:p>
    <w:p w14:paraId="46B0D46C" w14:textId="45DCBD0C" w:rsidR="00EC25E2" w:rsidRPr="00A11EB8" w:rsidRDefault="00EC25E2" w:rsidP="00452C15">
      <w:pPr>
        <w:pStyle w:val="Ttulo4"/>
        <w:keepNext w:val="0"/>
        <w:keepLines w:val="0"/>
        <w:widowControl w:val="0"/>
        <w:rPr>
          <w:color w:val="auto"/>
          <w:lang w:val="es-PE"/>
        </w:rPr>
      </w:pPr>
      <w:r w:rsidRPr="00A11EB8">
        <w:rPr>
          <w:color w:val="auto"/>
          <w:lang w:val="es-PE"/>
        </w:rPr>
        <w:t xml:space="preserve">La </w:t>
      </w:r>
      <w:r w:rsidR="008A57E8" w:rsidRPr="00A11EB8">
        <w:rPr>
          <w:color w:val="auto"/>
          <w:lang w:val="es-PE"/>
        </w:rPr>
        <w:t>S</w:t>
      </w:r>
      <w:r w:rsidRPr="00A11EB8">
        <w:rPr>
          <w:color w:val="auto"/>
          <w:lang w:val="es-PE"/>
        </w:rPr>
        <w:t xml:space="preserve">ala de </w:t>
      </w:r>
      <w:r w:rsidR="008A57E8" w:rsidRPr="00A11EB8">
        <w:rPr>
          <w:color w:val="auto"/>
          <w:lang w:val="es-PE"/>
        </w:rPr>
        <w:t>E</w:t>
      </w:r>
      <w:r w:rsidRPr="00A11EB8">
        <w:rPr>
          <w:color w:val="auto"/>
          <w:lang w:val="es-PE"/>
        </w:rPr>
        <w:t>quipos deberá contar con piso antiestático.</w:t>
      </w:r>
    </w:p>
    <w:p w14:paraId="08D21E76" w14:textId="2B197F4E" w:rsidR="00944910" w:rsidRPr="00A11EB8" w:rsidRDefault="008A57E8" w:rsidP="00452C15">
      <w:pPr>
        <w:pStyle w:val="Ttulo4"/>
        <w:keepNext w:val="0"/>
        <w:keepLines w:val="0"/>
        <w:widowControl w:val="0"/>
        <w:rPr>
          <w:color w:val="auto"/>
          <w:lang w:val="es-PE"/>
        </w:rPr>
      </w:pPr>
      <w:r w:rsidRPr="00A11EB8">
        <w:rPr>
          <w:color w:val="auto"/>
          <w:lang w:val="es-PE"/>
        </w:rPr>
        <w:t>La S</w:t>
      </w:r>
      <w:r w:rsidR="00944910" w:rsidRPr="00A11EB8">
        <w:rPr>
          <w:color w:val="auto"/>
          <w:lang w:val="es-PE"/>
        </w:rPr>
        <w:t xml:space="preserve">ala de </w:t>
      </w:r>
      <w:r w:rsidRPr="00A11EB8">
        <w:rPr>
          <w:color w:val="auto"/>
          <w:lang w:val="es-PE"/>
        </w:rPr>
        <w:t>E</w:t>
      </w:r>
      <w:r w:rsidR="00944910" w:rsidRPr="00A11EB8">
        <w:rPr>
          <w:color w:val="auto"/>
          <w:lang w:val="es-PE"/>
        </w:rPr>
        <w:t>quipos podrá utilizar falso piso o escalerillas aéreas</w:t>
      </w:r>
      <w:r w:rsidR="00E20CB6" w:rsidRPr="00A11EB8">
        <w:rPr>
          <w:color w:val="auto"/>
          <w:lang w:val="es-PE"/>
        </w:rPr>
        <w:t xml:space="preserve">, en ambos casos el cableado de corriente alterna estará sobre </w:t>
      </w:r>
      <w:r w:rsidR="00D26B39" w:rsidRPr="00A11EB8">
        <w:rPr>
          <w:color w:val="auto"/>
          <w:lang w:val="es-PE"/>
        </w:rPr>
        <w:t xml:space="preserve">bandejas porta </w:t>
      </w:r>
      <w:r w:rsidR="00B32D4A" w:rsidRPr="00A11EB8">
        <w:rPr>
          <w:color w:val="auto"/>
          <w:lang w:val="es-PE"/>
        </w:rPr>
        <w:t>cables o</w:t>
      </w:r>
      <w:r w:rsidR="00D26B39" w:rsidRPr="00A11EB8">
        <w:rPr>
          <w:color w:val="auto"/>
          <w:lang w:val="es-PE"/>
        </w:rPr>
        <w:t xml:space="preserve"> </w:t>
      </w:r>
      <w:r w:rsidR="00E20CB6" w:rsidRPr="00A11EB8">
        <w:rPr>
          <w:color w:val="auto"/>
          <w:lang w:val="es-PE"/>
        </w:rPr>
        <w:t>escalerillas distintas al de datos o corriente DC</w:t>
      </w:r>
      <w:r w:rsidR="00D26B39" w:rsidRPr="00A11EB8">
        <w:rPr>
          <w:color w:val="auto"/>
          <w:lang w:val="es-PE"/>
        </w:rPr>
        <w:t>.</w:t>
      </w:r>
    </w:p>
    <w:p w14:paraId="7FE74591" w14:textId="68B7CA69" w:rsidR="00D132E4" w:rsidRPr="00A11EB8" w:rsidRDefault="00851F3A" w:rsidP="00452C15">
      <w:pPr>
        <w:pStyle w:val="Ttulo3"/>
        <w:keepNext w:val="0"/>
        <w:keepLines w:val="0"/>
        <w:widowControl w:val="0"/>
        <w:rPr>
          <w:b/>
          <w:color w:val="auto"/>
          <w:lang w:val="es-PE"/>
        </w:rPr>
      </w:pPr>
      <w:r w:rsidRPr="00A11EB8">
        <w:rPr>
          <w:b/>
          <w:color w:val="auto"/>
          <w:lang w:val="es-PE"/>
        </w:rPr>
        <w:t>Sala de Fuerza</w:t>
      </w:r>
    </w:p>
    <w:p w14:paraId="6664CE6C" w14:textId="77777777" w:rsidR="006169C5" w:rsidRPr="00A11EB8" w:rsidRDefault="006169C5" w:rsidP="00452C15">
      <w:pPr>
        <w:pStyle w:val="Ttulo4"/>
        <w:keepNext w:val="0"/>
        <w:keepLines w:val="0"/>
        <w:widowControl w:val="0"/>
        <w:rPr>
          <w:color w:val="auto"/>
          <w:lang w:val="es-PE"/>
        </w:rPr>
      </w:pPr>
      <w:r w:rsidRPr="00A11EB8">
        <w:rPr>
          <w:color w:val="auto"/>
          <w:lang w:val="es-PE"/>
        </w:rPr>
        <w:t>Es la sala donde se ubicará el grupo electrógeno.</w:t>
      </w:r>
    </w:p>
    <w:p w14:paraId="44500417" w14:textId="4418904B" w:rsidR="006169C5" w:rsidRPr="00A11EB8" w:rsidRDefault="006169C5" w:rsidP="009C0A0B">
      <w:pPr>
        <w:pStyle w:val="Ttulo4"/>
        <w:rPr>
          <w:lang w:val="es-PE"/>
        </w:rPr>
      </w:pPr>
      <w:r w:rsidRPr="00A11EB8">
        <w:rPr>
          <w:lang w:val="es-PE"/>
        </w:rPr>
        <w:t xml:space="preserve">Las paredes </w:t>
      </w:r>
      <w:r w:rsidR="00EE33AB" w:rsidRPr="00A11EB8">
        <w:rPr>
          <w:lang w:val="es-PE"/>
        </w:rPr>
        <w:t xml:space="preserve">y puerta </w:t>
      </w:r>
      <w:r w:rsidRPr="00A11EB8">
        <w:rPr>
          <w:lang w:val="es-PE"/>
        </w:rPr>
        <w:t>de esta sala podrán ser construidas con ma</w:t>
      </w:r>
      <w:r w:rsidR="005B224E" w:rsidRPr="00A11EB8">
        <w:rPr>
          <w:lang w:val="es-PE"/>
        </w:rPr>
        <w:t>ll</w:t>
      </w:r>
      <w:r w:rsidRPr="00A11EB8">
        <w:rPr>
          <w:lang w:val="es-PE"/>
        </w:rPr>
        <w:t>as de acero inoxidable</w:t>
      </w:r>
      <w:r w:rsidR="009C0A0B" w:rsidRPr="00EA289A">
        <w:rPr>
          <w:b/>
          <w:i/>
          <w:lang w:val="es-PE"/>
        </w:rPr>
        <w:t xml:space="preserve"> </w:t>
      </w:r>
      <w:r w:rsidR="009C0A0B" w:rsidRPr="00EA289A">
        <w:rPr>
          <w:b/>
          <w:i/>
          <w:color w:val="auto"/>
          <w:lang w:val="es-PE"/>
        </w:rPr>
        <w:t>o galvanizado cubierto con una capa de pintura epóxica</w:t>
      </w:r>
      <w:r w:rsidRPr="00A11EB8">
        <w:rPr>
          <w:lang w:val="es-PE"/>
        </w:rPr>
        <w:t xml:space="preserve">. El área útil mínimo (medida en el interior) para todos los tipos de Nodo será de </w:t>
      </w:r>
      <w:r w:rsidR="00E107D7" w:rsidRPr="00A11EB8">
        <w:rPr>
          <w:lang w:val="es-PE"/>
        </w:rPr>
        <w:t>diez (</w:t>
      </w:r>
      <w:r w:rsidRPr="00A11EB8">
        <w:rPr>
          <w:lang w:val="es-PE"/>
        </w:rPr>
        <w:t>10</w:t>
      </w:r>
      <w:r w:rsidR="00E107D7" w:rsidRPr="00A11EB8">
        <w:rPr>
          <w:lang w:val="es-PE"/>
        </w:rPr>
        <w:t>)</w:t>
      </w:r>
      <w:r w:rsidRPr="00A11EB8">
        <w:rPr>
          <w:lang w:val="es-PE"/>
        </w:rPr>
        <w:t xml:space="preserve"> m</w:t>
      </w:r>
      <w:r w:rsidRPr="00A11EB8">
        <w:rPr>
          <w:vertAlign w:val="superscript"/>
          <w:lang w:val="es-PE"/>
        </w:rPr>
        <w:t>2</w:t>
      </w:r>
      <w:r w:rsidRPr="00A11EB8">
        <w:rPr>
          <w:lang w:val="es-PE"/>
        </w:rPr>
        <w:t>:</w:t>
      </w:r>
      <w:r w:rsidR="00EA289A">
        <w:rPr>
          <w:rStyle w:val="Refdenotaalpie"/>
          <w:lang w:val="es-PE"/>
        </w:rPr>
        <w:footnoteReference w:id="12"/>
      </w:r>
    </w:p>
    <w:p w14:paraId="4CB9ADB0" w14:textId="6E6CCBC1" w:rsidR="00AC4FE0" w:rsidRPr="00A11EB8" w:rsidRDefault="001E5B14" w:rsidP="00452C15">
      <w:pPr>
        <w:pStyle w:val="Ttulo4"/>
        <w:keepNext w:val="0"/>
        <w:keepLines w:val="0"/>
        <w:widowControl w:val="0"/>
        <w:rPr>
          <w:color w:val="auto"/>
          <w:lang w:val="es-PE"/>
        </w:rPr>
      </w:pPr>
      <w:r w:rsidRPr="00A11EB8">
        <w:rPr>
          <w:color w:val="auto"/>
          <w:lang w:val="es-PE"/>
        </w:rPr>
        <w:t>El piso de la S</w:t>
      </w:r>
      <w:r w:rsidR="00142224" w:rsidRPr="00A11EB8">
        <w:rPr>
          <w:color w:val="auto"/>
          <w:lang w:val="es-PE"/>
        </w:rPr>
        <w:t xml:space="preserve">ala de </w:t>
      </w:r>
      <w:r w:rsidRPr="00A11EB8">
        <w:rPr>
          <w:color w:val="auto"/>
          <w:lang w:val="es-PE"/>
        </w:rPr>
        <w:t>F</w:t>
      </w:r>
      <w:r w:rsidR="00142224" w:rsidRPr="00A11EB8">
        <w:rPr>
          <w:color w:val="auto"/>
          <w:lang w:val="es-PE"/>
        </w:rPr>
        <w:t xml:space="preserve">uerza tendrá gravilla (ripeado) de </w:t>
      </w:r>
      <w:r w:rsidR="009B61BF" w:rsidRPr="00A11EB8">
        <w:rPr>
          <w:color w:val="auto"/>
          <w:lang w:val="es-PE"/>
        </w:rPr>
        <w:t>diez (</w:t>
      </w:r>
      <w:r w:rsidR="0063559D" w:rsidRPr="00A11EB8">
        <w:rPr>
          <w:color w:val="auto"/>
          <w:lang w:val="es-PE"/>
        </w:rPr>
        <w:t>10</w:t>
      </w:r>
      <w:r w:rsidR="009B61BF" w:rsidRPr="00A11EB8">
        <w:rPr>
          <w:color w:val="auto"/>
          <w:lang w:val="es-PE"/>
        </w:rPr>
        <w:t>)</w:t>
      </w:r>
      <w:r w:rsidR="0063559D" w:rsidRPr="00A11EB8">
        <w:rPr>
          <w:color w:val="auto"/>
          <w:lang w:val="es-PE"/>
        </w:rPr>
        <w:t xml:space="preserve"> </w:t>
      </w:r>
      <w:r w:rsidR="00142224" w:rsidRPr="00A11EB8">
        <w:rPr>
          <w:color w:val="auto"/>
          <w:lang w:val="es-PE"/>
        </w:rPr>
        <w:t>cm</w:t>
      </w:r>
      <w:r w:rsidR="009B61BF" w:rsidRPr="00A11EB8">
        <w:rPr>
          <w:color w:val="auto"/>
          <w:lang w:val="es-PE"/>
        </w:rPr>
        <w:t>.</w:t>
      </w:r>
      <w:r w:rsidR="00142224" w:rsidRPr="00A11EB8">
        <w:rPr>
          <w:color w:val="auto"/>
          <w:lang w:val="es-PE"/>
        </w:rPr>
        <w:t xml:space="preserve"> de alto como mínimo.</w:t>
      </w:r>
    </w:p>
    <w:p w14:paraId="0A490FC8" w14:textId="2749BD31" w:rsidR="006169C5" w:rsidRPr="00A11EB8" w:rsidRDefault="006169C5" w:rsidP="00452C15">
      <w:pPr>
        <w:pStyle w:val="Ttulo4"/>
        <w:keepNext w:val="0"/>
        <w:keepLines w:val="0"/>
        <w:widowControl w:val="0"/>
        <w:rPr>
          <w:color w:val="auto"/>
          <w:lang w:val="es-PE"/>
        </w:rPr>
      </w:pPr>
      <w:r w:rsidRPr="00A11EB8">
        <w:rPr>
          <w:color w:val="auto"/>
          <w:lang w:val="es-PE"/>
        </w:rPr>
        <w:t xml:space="preserve">El techo deberá tener una pendiente de inclinación entre </w:t>
      </w:r>
      <w:r w:rsidR="0017558A" w:rsidRPr="00A11EB8">
        <w:rPr>
          <w:color w:val="auto"/>
          <w:lang w:val="es-PE"/>
        </w:rPr>
        <w:t>ocho (</w:t>
      </w:r>
      <w:r w:rsidR="00755213" w:rsidRPr="00A11EB8">
        <w:rPr>
          <w:color w:val="auto"/>
          <w:lang w:val="es-PE"/>
        </w:rPr>
        <w:t>0</w:t>
      </w:r>
      <w:r w:rsidRPr="00A11EB8">
        <w:rPr>
          <w:color w:val="auto"/>
          <w:lang w:val="es-PE"/>
        </w:rPr>
        <w:t>8</w:t>
      </w:r>
      <w:r w:rsidR="0017558A" w:rsidRPr="00A11EB8">
        <w:rPr>
          <w:color w:val="auto"/>
          <w:lang w:val="es-PE"/>
        </w:rPr>
        <w:t>)</w:t>
      </w:r>
      <w:r w:rsidRPr="00A11EB8">
        <w:rPr>
          <w:color w:val="auto"/>
          <w:lang w:val="es-PE"/>
        </w:rPr>
        <w:t xml:space="preserve"> y </w:t>
      </w:r>
      <w:r w:rsidR="0017558A" w:rsidRPr="00A11EB8">
        <w:rPr>
          <w:color w:val="auto"/>
          <w:lang w:val="es-PE"/>
        </w:rPr>
        <w:t>quince (</w:t>
      </w:r>
      <w:r w:rsidRPr="00A11EB8">
        <w:rPr>
          <w:color w:val="auto"/>
          <w:lang w:val="es-PE"/>
        </w:rPr>
        <w:t>15</w:t>
      </w:r>
      <w:r w:rsidR="00755213" w:rsidRPr="00A11EB8">
        <w:rPr>
          <w:color w:val="auto"/>
          <w:lang w:val="es-PE"/>
        </w:rPr>
        <w:t>) grado</w:t>
      </w:r>
      <w:r w:rsidR="0017558A" w:rsidRPr="00A11EB8">
        <w:rPr>
          <w:color w:val="auto"/>
          <w:lang w:val="es-PE"/>
        </w:rPr>
        <w:t>s</w:t>
      </w:r>
      <w:r w:rsidRPr="00A11EB8">
        <w:rPr>
          <w:color w:val="auto"/>
          <w:lang w:val="es-PE"/>
        </w:rPr>
        <w:t xml:space="preserve"> e instalada conjuntamente con un sistema de canaletas para el </w:t>
      </w:r>
      <w:r w:rsidRPr="00A11EB8">
        <w:rPr>
          <w:color w:val="auto"/>
          <w:lang w:val="es-PE"/>
        </w:rPr>
        <w:lastRenderedPageBreak/>
        <w:t>drenaje del agua hacia el desagüe.</w:t>
      </w:r>
    </w:p>
    <w:p w14:paraId="2FEF3324" w14:textId="460FC028" w:rsidR="006169C5" w:rsidRPr="00A11EB8" w:rsidRDefault="007D323B" w:rsidP="00452C15">
      <w:pPr>
        <w:pStyle w:val="Ttulo4"/>
        <w:keepNext w:val="0"/>
        <w:keepLines w:val="0"/>
        <w:widowControl w:val="0"/>
        <w:rPr>
          <w:color w:val="auto"/>
          <w:lang w:val="es-PE"/>
        </w:rPr>
      </w:pPr>
      <w:r w:rsidRPr="00A11EB8">
        <w:rPr>
          <w:color w:val="auto"/>
          <w:lang w:val="es-PE"/>
        </w:rPr>
        <w:t>La Sala de F</w:t>
      </w:r>
      <w:r w:rsidR="00EE33AB" w:rsidRPr="00A11EB8">
        <w:rPr>
          <w:color w:val="auto"/>
          <w:lang w:val="es-PE"/>
        </w:rPr>
        <w:t xml:space="preserve">uerza deberá contar con una chimenea de </w:t>
      </w:r>
      <w:r w:rsidR="005B224E" w:rsidRPr="00A11EB8">
        <w:rPr>
          <w:color w:val="auto"/>
          <w:lang w:val="es-PE"/>
        </w:rPr>
        <w:t>d</w:t>
      </w:r>
      <w:r w:rsidR="00EE33AB" w:rsidRPr="00A11EB8">
        <w:rPr>
          <w:color w:val="auto"/>
          <w:lang w:val="es-PE"/>
        </w:rPr>
        <w:t>esfogue para emisión de gases del grupo electrógeno, con un área mínima de sección transversal de 0.18 m</w:t>
      </w:r>
      <w:r w:rsidR="00EE33AB" w:rsidRPr="00A11EB8">
        <w:rPr>
          <w:color w:val="auto"/>
          <w:vertAlign w:val="superscript"/>
          <w:lang w:val="es-PE"/>
        </w:rPr>
        <w:t>2</w:t>
      </w:r>
      <w:r w:rsidR="00EE33AB" w:rsidRPr="00A11EB8">
        <w:rPr>
          <w:color w:val="auto"/>
          <w:lang w:val="es-PE"/>
        </w:rPr>
        <w:t>.</w:t>
      </w:r>
    </w:p>
    <w:p w14:paraId="0689AA7F" w14:textId="048D0E7B" w:rsidR="006169C5" w:rsidRPr="00A11EB8" w:rsidRDefault="007D323B" w:rsidP="00452C15">
      <w:pPr>
        <w:pStyle w:val="Ttulo4"/>
        <w:keepNext w:val="0"/>
        <w:keepLines w:val="0"/>
        <w:widowControl w:val="0"/>
        <w:rPr>
          <w:color w:val="auto"/>
          <w:lang w:val="es-PE"/>
        </w:rPr>
      </w:pPr>
      <w:r w:rsidRPr="00A11EB8">
        <w:rPr>
          <w:color w:val="auto"/>
          <w:lang w:val="es-PE"/>
        </w:rPr>
        <w:t>La S</w:t>
      </w:r>
      <w:r w:rsidR="00EE33AB" w:rsidRPr="00A11EB8">
        <w:rPr>
          <w:color w:val="auto"/>
          <w:lang w:val="es-PE"/>
        </w:rPr>
        <w:t xml:space="preserve">ala de </w:t>
      </w:r>
      <w:r w:rsidRPr="00A11EB8">
        <w:rPr>
          <w:color w:val="auto"/>
          <w:lang w:val="es-PE"/>
        </w:rPr>
        <w:t>F</w:t>
      </w:r>
      <w:r w:rsidR="00EE33AB" w:rsidRPr="00A11EB8">
        <w:rPr>
          <w:color w:val="auto"/>
          <w:lang w:val="es-PE"/>
        </w:rPr>
        <w:t xml:space="preserve">uerza deberá tener una losa de concreto de </w:t>
      </w:r>
      <w:r w:rsidR="00AC4FE0" w:rsidRPr="00A11EB8">
        <w:rPr>
          <w:color w:val="auto"/>
          <w:lang w:val="es-PE"/>
        </w:rPr>
        <w:t>al</w:t>
      </w:r>
      <w:r w:rsidR="00EE33AB" w:rsidRPr="00A11EB8">
        <w:rPr>
          <w:color w:val="auto"/>
          <w:lang w:val="es-PE"/>
        </w:rPr>
        <w:t xml:space="preserve"> menos </w:t>
      </w:r>
      <w:r w:rsidR="00DD1DC8" w:rsidRPr="00A11EB8">
        <w:rPr>
          <w:color w:val="auto"/>
          <w:lang w:val="es-PE"/>
        </w:rPr>
        <w:t>veinte (</w:t>
      </w:r>
      <w:r w:rsidR="00EE33AB" w:rsidRPr="00A11EB8">
        <w:rPr>
          <w:color w:val="auto"/>
          <w:lang w:val="es-PE"/>
        </w:rPr>
        <w:t>20</w:t>
      </w:r>
      <w:r w:rsidR="00DD1DC8" w:rsidRPr="00A11EB8">
        <w:rPr>
          <w:color w:val="auto"/>
          <w:lang w:val="es-PE"/>
        </w:rPr>
        <w:t>)</w:t>
      </w:r>
      <w:r w:rsidR="00EE33AB" w:rsidRPr="00A11EB8">
        <w:rPr>
          <w:color w:val="auto"/>
          <w:lang w:val="es-PE"/>
        </w:rPr>
        <w:t xml:space="preserve"> cm</w:t>
      </w:r>
      <w:r w:rsidR="00DD1DC8" w:rsidRPr="00A11EB8">
        <w:rPr>
          <w:color w:val="auto"/>
          <w:lang w:val="es-PE"/>
        </w:rPr>
        <w:t>.</w:t>
      </w:r>
      <w:r w:rsidR="00EE33AB" w:rsidRPr="00A11EB8">
        <w:rPr>
          <w:color w:val="auto"/>
          <w:lang w:val="es-PE"/>
        </w:rPr>
        <w:t xml:space="preserve"> de alto para servir de base del grupo electrógeno</w:t>
      </w:r>
      <w:r w:rsidRPr="00A11EB8">
        <w:rPr>
          <w:color w:val="auto"/>
          <w:lang w:val="es-PE"/>
        </w:rPr>
        <w:t>. Esta los</w:t>
      </w:r>
      <w:r w:rsidR="00AC4FE0" w:rsidRPr="00A11EB8">
        <w:rPr>
          <w:color w:val="auto"/>
          <w:lang w:val="es-PE"/>
        </w:rPr>
        <w:t>a deberá ser acabada con cemento pulido. El CONTRATADO deberá considerar en su construcción, técnicas de amortiguamiento para reducir las vibraciones.</w:t>
      </w:r>
    </w:p>
    <w:p w14:paraId="6A5E8960" w14:textId="6DDD0D8F" w:rsidR="00AC4FE0" w:rsidRPr="00A11EB8" w:rsidRDefault="00AC4FE0" w:rsidP="00452C15">
      <w:pPr>
        <w:pStyle w:val="Ttulo3"/>
        <w:keepNext w:val="0"/>
        <w:keepLines w:val="0"/>
        <w:widowControl w:val="0"/>
        <w:rPr>
          <w:b/>
          <w:color w:val="auto"/>
          <w:lang w:val="es-PE"/>
        </w:rPr>
      </w:pPr>
      <w:r w:rsidRPr="00A11EB8">
        <w:rPr>
          <w:b/>
          <w:color w:val="auto"/>
          <w:lang w:val="es-PE"/>
        </w:rPr>
        <w:t>Baño</w:t>
      </w:r>
    </w:p>
    <w:p w14:paraId="47C90D67" w14:textId="3A84A596" w:rsidR="00142224" w:rsidRPr="00A11EB8" w:rsidRDefault="00142224" w:rsidP="00452C15">
      <w:pPr>
        <w:pStyle w:val="Ttulo4"/>
        <w:keepNext w:val="0"/>
        <w:keepLines w:val="0"/>
        <w:widowControl w:val="0"/>
        <w:rPr>
          <w:color w:val="auto"/>
          <w:lang w:val="es-PE"/>
        </w:rPr>
      </w:pPr>
      <w:r w:rsidRPr="00A11EB8">
        <w:rPr>
          <w:color w:val="auto"/>
          <w:lang w:val="es-PE"/>
        </w:rPr>
        <w:t>El área mínima del baño</w:t>
      </w:r>
      <w:r w:rsidR="00A725B2" w:rsidRPr="00A11EB8">
        <w:rPr>
          <w:color w:val="auto"/>
          <w:lang w:val="es-PE"/>
        </w:rPr>
        <w:t xml:space="preserve"> para </w:t>
      </w:r>
      <w:r w:rsidR="00B477A6" w:rsidRPr="00A11EB8">
        <w:rPr>
          <w:color w:val="auto"/>
          <w:lang w:val="es-PE"/>
        </w:rPr>
        <w:t xml:space="preserve">los Nodos de Distribución y Conexión </w:t>
      </w:r>
      <w:r w:rsidRPr="00A11EB8">
        <w:rPr>
          <w:color w:val="auto"/>
          <w:lang w:val="es-PE"/>
        </w:rPr>
        <w:t xml:space="preserve">será de </w:t>
      </w:r>
      <w:r w:rsidR="00DD1DC8" w:rsidRPr="00A11EB8">
        <w:rPr>
          <w:color w:val="auto"/>
          <w:lang w:val="es-PE"/>
        </w:rPr>
        <w:t>dos (0</w:t>
      </w:r>
      <w:r w:rsidRPr="00A11EB8">
        <w:rPr>
          <w:color w:val="auto"/>
          <w:lang w:val="es-PE"/>
        </w:rPr>
        <w:t>2</w:t>
      </w:r>
      <w:r w:rsidR="00DD1DC8" w:rsidRPr="00A11EB8">
        <w:rPr>
          <w:color w:val="auto"/>
          <w:lang w:val="es-PE"/>
        </w:rPr>
        <w:t>)</w:t>
      </w:r>
      <w:r w:rsidRPr="00A11EB8">
        <w:rPr>
          <w:color w:val="auto"/>
          <w:lang w:val="es-PE"/>
        </w:rPr>
        <w:t xml:space="preserve"> m</w:t>
      </w:r>
      <w:r w:rsidRPr="00A11EB8">
        <w:rPr>
          <w:color w:val="auto"/>
          <w:vertAlign w:val="superscript"/>
          <w:lang w:val="es-PE"/>
        </w:rPr>
        <w:t>2</w:t>
      </w:r>
      <w:r w:rsidRPr="00A11EB8">
        <w:rPr>
          <w:color w:val="auto"/>
          <w:lang w:val="es-PE"/>
        </w:rPr>
        <w:t xml:space="preserve"> medido en el interior</w:t>
      </w:r>
      <w:r w:rsidR="00B477A6" w:rsidRPr="00A11EB8">
        <w:rPr>
          <w:color w:val="auto"/>
          <w:lang w:val="es-PE"/>
        </w:rPr>
        <w:t xml:space="preserve"> (en los Nodos de Agregación</w:t>
      </w:r>
      <w:r w:rsidR="007D323B" w:rsidRPr="00A11EB8">
        <w:rPr>
          <w:color w:val="auto"/>
          <w:lang w:val="es-PE"/>
        </w:rPr>
        <w:t xml:space="preserve"> no es obligatorio construir </w:t>
      </w:r>
      <w:r w:rsidR="00B477A6" w:rsidRPr="00A11EB8">
        <w:rPr>
          <w:color w:val="auto"/>
          <w:lang w:val="es-PE"/>
        </w:rPr>
        <w:t>baño)</w:t>
      </w:r>
      <w:r w:rsidRPr="00A11EB8">
        <w:rPr>
          <w:color w:val="auto"/>
          <w:lang w:val="es-PE"/>
        </w:rPr>
        <w:t>.</w:t>
      </w:r>
    </w:p>
    <w:p w14:paraId="071406FB" w14:textId="77777777" w:rsidR="00142224" w:rsidRPr="00A11EB8" w:rsidRDefault="00142224" w:rsidP="00452C15">
      <w:pPr>
        <w:pStyle w:val="Ttulo4"/>
        <w:keepNext w:val="0"/>
        <w:keepLines w:val="0"/>
        <w:widowControl w:val="0"/>
        <w:rPr>
          <w:color w:val="auto"/>
          <w:lang w:val="es-PE"/>
        </w:rPr>
      </w:pPr>
      <w:r w:rsidRPr="00A11EB8">
        <w:rPr>
          <w:color w:val="auto"/>
          <w:lang w:val="es-PE"/>
        </w:rPr>
        <w:t xml:space="preserve">El piso del baño podrá ser de cemento pulido o cerámica, los zócalos en su interior serán de </w:t>
      </w:r>
      <w:r w:rsidR="00C33E24" w:rsidRPr="00A11EB8">
        <w:rPr>
          <w:color w:val="auto"/>
          <w:lang w:val="es-PE"/>
        </w:rPr>
        <w:t xml:space="preserve">material </w:t>
      </w:r>
      <w:r w:rsidRPr="00A11EB8">
        <w:rPr>
          <w:color w:val="auto"/>
          <w:lang w:val="es-PE"/>
        </w:rPr>
        <w:t>cerámico.</w:t>
      </w:r>
    </w:p>
    <w:p w14:paraId="265C8781" w14:textId="6549CD73" w:rsidR="00AC4FE0" w:rsidRPr="00A11EB8" w:rsidRDefault="00AC4FE0" w:rsidP="00452C15">
      <w:pPr>
        <w:pStyle w:val="Ttulo4"/>
        <w:keepNext w:val="0"/>
        <w:keepLines w:val="0"/>
        <w:widowControl w:val="0"/>
        <w:rPr>
          <w:color w:val="auto"/>
          <w:lang w:val="es-PE"/>
        </w:rPr>
      </w:pPr>
      <w:r w:rsidRPr="00A11EB8">
        <w:rPr>
          <w:color w:val="auto"/>
          <w:lang w:val="es-PE"/>
        </w:rPr>
        <w:t xml:space="preserve">El techo deberá </w:t>
      </w:r>
      <w:r w:rsidR="00142224" w:rsidRPr="00A11EB8">
        <w:rPr>
          <w:color w:val="auto"/>
          <w:lang w:val="es-PE"/>
        </w:rPr>
        <w:t xml:space="preserve">ser construido con material noble, </w:t>
      </w:r>
      <w:r w:rsidRPr="00A11EB8">
        <w:rPr>
          <w:color w:val="auto"/>
          <w:lang w:val="es-PE"/>
        </w:rPr>
        <w:t xml:space="preserve">tener una pendiente de inclinación entre </w:t>
      </w:r>
      <w:r w:rsidR="0017558A" w:rsidRPr="00A11EB8">
        <w:rPr>
          <w:color w:val="auto"/>
          <w:lang w:val="es-PE"/>
        </w:rPr>
        <w:t>ocho (</w:t>
      </w:r>
      <w:r w:rsidRPr="00A11EB8">
        <w:rPr>
          <w:color w:val="auto"/>
          <w:lang w:val="es-PE"/>
        </w:rPr>
        <w:t>8</w:t>
      </w:r>
      <w:r w:rsidR="0017558A" w:rsidRPr="00A11EB8">
        <w:rPr>
          <w:color w:val="auto"/>
          <w:lang w:val="es-PE"/>
        </w:rPr>
        <w:t>)</w:t>
      </w:r>
      <w:r w:rsidRPr="00A11EB8">
        <w:rPr>
          <w:color w:val="auto"/>
          <w:lang w:val="es-PE"/>
        </w:rPr>
        <w:t xml:space="preserve"> y </w:t>
      </w:r>
      <w:r w:rsidR="0017558A" w:rsidRPr="00A11EB8">
        <w:rPr>
          <w:color w:val="auto"/>
          <w:lang w:val="es-PE"/>
        </w:rPr>
        <w:t>quince (</w:t>
      </w:r>
      <w:r w:rsidRPr="00A11EB8">
        <w:rPr>
          <w:color w:val="auto"/>
          <w:lang w:val="es-PE"/>
        </w:rPr>
        <w:t>15</w:t>
      </w:r>
      <w:r w:rsidR="0017558A" w:rsidRPr="00A11EB8">
        <w:rPr>
          <w:color w:val="auto"/>
          <w:lang w:val="es-PE"/>
        </w:rPr>
        <w:t>) grados</w:t>
      </w:r>
      <w:r w:rsidRPr="00A11EB8">
        <w:rPr>
          <w:color w:val="auto"/>
          <w:lang w:val="es-PE"/>
        </w:rPr>
        <w:t>.</w:t>
      </w:r>
    </w:p>
    <w:p w14:paraId="46C71BCE" w14:textId="77777777" w:rsidR="00D51872" w:rsidRPr="00A11EB8" w:rsidRDefault="00D51872" w:rsidP="00452C15">
      <w:pPr>
        <w:pStyle w:val="Ttulo4"/>
        <w:keepNext w:val="0"/>
        <w:keepLines w:val="0"/>
        <w:widowControl w:val="0"/>
        <w:rPr>
          <w:color w:val="auto"/>
          <w:lang w:val="es-PE"/>
        </w:rPr>
      </w:pPr>
      <w:r w:rsidRPr="00A11EB8">
        <w:rPr>
          <w:color w:val="auto"/>
          <w:lang w:val="es-PE"/>
        </w:rPr>
        <w:t>El CONTRATADO instalará una membrana asfáltica sobre el techo u otra propuesta que cumpla con la misma función. Esta protección debe ser de un área mayor al área del techo e instalada conjuntamente con un sistema de canaletas para el drenaje del agua hacia el desagüe, para evitar que el agua humedezca el lado exterior de las paredes.</w:t>
      </w:r>
    </w:p>
    <w:p w14:paraId="5F8293A9" w14:textId="5B5B9D3A" w:rsidR="00D51872" w:rsidRPr="00A11EB8" w:rsidRDefault="00D51872" w:rsidP="00452C15">
      <w:pPr>
        <w:pStyle w:val="Ttulo4"/>
        <w:keepNext w:val="0"/>
        <w:keepLines w:val="0"/>
        <w:widowControl w:val="0"/>
        <w:rPr>
          <w:color w:val="auto"/>
          <w:lang w:val="es-PE"/>
        </w:rPr>
      </w:pPr>
      <w:r w:rsidRPr="00A11EB8">
        <w:rPr>
          <w:color w:val="auto"/>
          <w:lang w:val="es-PE"/>
        </w:rPr>
        <w:t xml:space="preserve">Las columnas, sobre cimientos y vigas, deberán estar acabadas con semi pulido (o pulido) </w:t>
      </w:r>
      <w:r w:rsidR="0017558A" w:rsidRPr="00A11EB8">
        <w:rPr>
          <w:color w:val="auto"/>
          <w:lang w:val="es-PE"/>
        </w:rPr>
        <w:t>Las paredes del baño, así como las columnas, sobre cimientos y vigas, deberán estar cubiertas con pintura impermeabilizante, pintura plástica, acrílica, pintura al cemento, pintura al polixano, pintura siloxane u otra pintura que ofrezca alta resistencia a la lluvia y humedad, en la cara interna y externa</w:t>
      </w:r>
      <w:r w:rsidRPr="00A11EB8">
        <w:rPr>
          <w:color w:val="auto"/>
          <w:lang w:val="es-PE"/>
        </w:rPr>
        <w:t>.</w:t>
      </w:r>
    </w:p>
    <w:p w14:paraId="2F67B4D4" w14:textId="77777777" w:rsidR="00AC4FE0" w:rsidRPr="00A11EB8" w:rsidRDefault="00142224" w:rsidP="00452C15">
      <w:pPr>
        <w:pStyle w:val="Ttulo4"/>
        <w:keepNext w:val="0"/>
        <w:keepLines w:val="0"/>
        <w:widowControl w:val="0"/>
        <w:rPr>
          <w:color w:val="auto"/>
          <w:lang w:val="es-PE"/>
        </w:rPr>
      </w:pPr>
      <w:r w:rsidRPr="00A11EB8">
        <w:rPr>
          <w:color w:val="auto"/>
          <w:lang w:val="es-PE"/>
        </w:rPr>
        <w:t>El baño deberá incluir un desfogue de desagüe por el techo.</w:t>
      </w:r>
    </w:p>
    <w:p w14:paraId="3890FB36" w14:textId="77777777" w:rsidR="00142224" w:rsidRPr="00A11EB8" w:rsidRDefault="004765FF" w:rsidP="00452C15">
      <w:pPr>
        <w:pStyle w:val="Ttulo4"/>
        <w:keepNext w:val="0"/>
        <w:keepLines w:val="0"/>
        <w:widowControl w:val="0"/>
        <w:rPr>
          <w:color w:val="auto"/>
          <w:lang w:val="es-PE"/>
        </w:rPr>
      </w:pPr>
      <w:r w:rsidRPr="00A11EB8">
        <w:rPr>
          <w:color w:val="auto"/>
          <w:lang w:val="es-PE"/>
        </w:rPr>
        <w:t>El baño deberá contar con un lavatorio y grifería.</w:t>
      </w:r>
    </w:p>
    <w:p w14:paraId="2D022A6C" w14:textId="77777777" w:rsidR="00EF6F2E" w:rsidRPr="00A11EB8" w:rsidRDefault="00EF6F2E" w:rsidP="00452C15">
      <w:pPr>
        <w:pStyle w:val="Ttulo4"/>
        <w:keepNext w:val="0"/>
        <w:keepLines w:val="0"/>
        <w:widowControl w:val="0"/>
        <w:rPr>
          <w:color w:val="auto"/>
          <w:lang w:val="es-PE"/>
        </w:rPr>
      </w:pPr>
      <w:r w:rsidRPr="00A11EB8">
        <w:rPr>
          <w:color w:val="auto"/>
          <w:lang w:val="es-PE"/>
        </w:rPr>
        <w:t xml:space="preserve">El baño deberá tener </w:t>
      </w:r>
      <w:r w:rsidR="006D28FB" w:rsidRPr="00A11EB8">
        <w:rPr>
          <w:color w:val="auto"/>
          <w:lang w:val="es-PE"/>
        </w:rPr>
        <w:t>puerta y ventana.</w:t>
      </w:r>
    </w:p>
    <w:p w14:paraId="472248FA" w14:textId="3BA36E65" w:rsidR="006D28FB" w:rsidRPr="00A11EB8" w:rsidRDefault="006D28FB" w:rsidP="00452C15">
      <w:pPr>
        <w:pStyle w:val="Ttulo3"/>
        <w:keepNext w:val="0"/>
        <w:keepLines w:val="0"/>
        <w:widowControl w:val="0"/>
        <w:rPr>
          <w:b/>
          <w:color w:val="auto"/>
          <w:lang w:val="es-PE"/>
        </w:rPr>
      </w:pPr>
      <w:r w:rsidRPr="00A11EB8">
        <w:rPr>
          <w:b/>
          <w:color w:val="auto"/>
          <w:lang w:val="es-PE"/>
        </w:rPr>
        <w:t>Área libre</w:t>
      </w:r>
    </w:p>
    <w:p w14:paraId="2880457C" w14:textId="6AD1F920" w:rsidR="00851F3A" w:rsidRPr="00A11EB8" w:rsidRDefault="00A725B2" w:rsidP="00A33EFF">
      <w:pPr>
        <w:pStyle w:val="Ttulo4"/>
        <w:keepNext w:val="0"/>
        <w:keepLines w:val="0"/>
        <w:widowControl w:val="0"/>
        <w:spacing w:after="160" w:line="259" w:lineRule="auto"/>
        <w:rPr>
          <w:bCs/>
          <w:color w:val="auto"/>
          <w:szCs w:val="26"/>
          <w:lang w:val="es-PE"/>
        </w:rPr>
      </w:pPr>
      <w:r w:rsidRPr="00A11EB8">
        <w:rPr>
          <w:color w:val="auto"/>
          <w:lang w:val="es-PE"/>
        </w:rPr>
        <w:t xml:space="preserve">El piso del área libre de los Nodos tendrá gravilla (ripeado) de </w:t>
      </w:r>
      <w:r w:rsidR="00E21776" w:rsidRPr="00A11EB8">
        <w:rPr>
          <w:color w:val="auto"/>
          <w:lang w:val="es-PE"/>
        </w:rPr>
        <w:t>diez (</w:t>
      </w:r>
      <w:r w:rsidR="0063559D" w:rsidRPr="00A11EB8">
        <w:rPr>
          <w:color w:val="auto"/>
          <w:lang w:val="es-PE"/>
        </w:rPr>
        <w:t>10</w:t>
      </w:r>
      <w:r w:rsidR="00E21776" w:rsidRPr="00A11EB8">
        <w:rPr>
          <w:color w:val="auto"/>
          <w:lang w:val="es-PE"/>
        </w:rPr>
        <w:t>)</w:t>
      </w:r>
      <w:r w:rsidR="0063559D" w:rsidRPr="00A11EB8">
        <w:rPr>
          <w:color w:val="auto"/>
          <w:lang w:val="es-PE"/>
        </w:rPr>
        <w:t xml:space="preserve"> </w:t>
      </w:r>
      <w:r w:rsidRPr="00A11EB8">
        <w:rPr>
          <w:color w:val="auto"/>
          <w:lang w:val="es-PE"/>
        </w:rPr>
        <w:t>cm</w:t>
      </w:r>
      <w:r w:rsidR="00E21776" w:rsidRPr="00A11EB8">
        <w:rPr>
          <w:color w:val="auto"/>
          <w:lang w:val="es-PE"/>
        </w:rPr>
        <w:t>.</w:t>
      </w:r>
      <w:r w:rsidRPr="00A11EB8">
        <w:rPr>
          <w:color w:val="auto"/>
          <w:lang w:val="es-PE"/>
        </w:rPr>
        <w:t xml:space="preserve"> de alto como mínimo.</w:t>
      </w:r>
    </w:p>
    <w:p w14:paraId="53A7F0DA" w14:textId="07CEEDAA" w:rsidR="00935435" w:rsidRPr="00A11EB8" w:rsidRDefault="00935435" w:rsidP="00251B39">
      <w:pPr>
        <w:pStyle w:val="Ttulo2"/>
        <w:keepNext w:val="0"/>
        <w:keepLines w:val="0"/>
        <w:widowControl w:val="0"/>
        <w:rPr>
          <w:b/>
          <w:color w:val="auto"/>
          <w:lang w:val="es-PE"/>
        </w:rPr>
      </w:pPr>
      <w:r w:rsidRPr="00A11EB8">
        <w:rPr>
          <w:b/>
          <w:color w:val="auto"/>
          <w:lang w:val="es-PE"/>
        </w:rPr>
        <w:t>ELEMENTOS PASIVOS DE LOS NODOS</w:t>
      </w:r>
    </w:p>
    <w:p w14:paraId="6CCFC54B" w14:textId="77777777" w:rsidR="00935435" w:rsidRPr="00A11EB8" w:rsidRDefault="00935435" w:rsidP="00251B39">
      <w:pPr>
        <w:pStyle w:val="Ttulo3"/>
        <w:keepNext w:val="0"/>
        <w:keepLines w:val="0"/>
        <w:widowControl w:val="0"/>
        <w:rPr>
          <w:b/>
          <w:color w:val="auto"/>
          <w:lang w:val="es-PE"/>
        </w:rPr>
      </w:pPr>
      <w:r w:rsidRPr="00A11EB8">
        <w:rPr>
          <w:b/>
          <w:color w:val="auto"/>
          <w:lang w:val="es-PE"/>
        </w:rPr>
        <w:t xml:space="preserve">Consideraciones Generales </w:t>
      </w:r>
    </w:p>
    <w:p w14:paraId="79D0AFE0" w14:textId="77777777" w:rsidR="009B6B06" w:rsidRPr="00A11EB8" w:rsidRDefault="00935435" w:rsidP="00251B39">
      <w:pPr>
        <w:pStyle w:val="Ttulo4"/>
        <w:keepNext w:val="0"/>
        <w:keepLines w:val="0"/>
        <w:widowControl w:val="0"/>
        <w:rPr>
          <w:color w:val="auto"/>
          <w:lang w:val="es-PE"/>
        </w:rPr>
      </w:pPr>
      <w:r w:rsidRPr="00A11EB8">
        <w:rPr>
          <w:color w:val="auto"/>
          <w:lang w:val="es-PE"/>
        </w:rPr>
        <w:t xml:space="preserve">Cada Nodo utilizará un </w:t>
      </w:r>
      <w:r w:rsidR="00C50268" w:rsidRPr="00A11EB8">
        <w:rPr>
          <w:color w:val="auto"/>
          <w:lang w:val="es-PE"/>
        </w:rPr>
        <w:t xml:space="preserve">gabinete </w:t>
      </w:r>
      <w:r w:rsidRPr="00A11EB8">
        <w:rPr>
          <w:color w:val="auto"/>
          <w:lang w:val="es-PE"/>
        </w:rPr>
        <w:t>de</w:t>
      </w:r>
      <w:r w:rsidR="00FA7365" w:rsidRPr="00A11EB8">
        <w:rPr>
          <w:color w:val="auto"/>
          <w:lang w:val="es-PE"/>
        </w:rPr>
        <w:t xml:space="preserve"> administración de cables, </w:t>
      </w:r>
      <w:r w:rsidRPr="00A11EB8">
        <w:rPr>
          <w:color w:val="auto"/>
          <w:lang w:val="es-PE"/>
        </w:rPr>
        <w:t>para separar la planta interna de la planta externa</w:t>
      </w:r>
      <w:r w:rsidR="00C50268" w:rsidRPr="00A11EB8">
        <w:rPr>
          <w:color w:val="auto"/>
          <w:lang w:val="es-PE"/>
        </w:rPr>
        <w:t xml:space="preserve"> (ODF</w:t>
      </w:r>
      <w:r w:rsidR="00C33E24" w:rsidRPr="00A11EB8">
        <w:rPr>
          <w:rStyle w:val="Refdenotaalpie"/>
          <w:color w:val="auto"/>
          <w:lang w:val="es-PE"/>
        </w:rPr>
        <w:footnoteReference w:id="13"/>
      </w:r>
      <w:r w:rsidR="00C50268" w:rsidRPr="00A11EB8">
        <w:rPr>
          <w:color w:val="auto"/>
          <w:lang w:val="es-PE"/>
        </w:rPr>
        <w:t xml:space="preserve"> y DDF</w:t>
      </w:r>
      <w:r w:rsidR="00C33E24" w:rsidRPr="00A11EB8">
        <w:rPr>
          <w:rStyle w:val="Refdenotaalpie"/>
          <w:color w:val="auto"/>
          <w:lang w:val="es-PE"/>
        </w:rPr>
        <w:footnoteReference w:id="14"/>
      </w:r>
      <w:r w:rsidR="00C50268" w:rsidRPr="00A11EB8">
        <w:rPr>
          <w:color w:val="auto"/>
          <w:lang w:val="es-PE"/>
        </w:rPr>
        <w:t>)</w:t>
      </w:r>
      <w:r w:rsidRPr="00A11EB8">
        <w:rPr>
          <w:color w:val="auto"/>
          <w:lang w:val="es-PE"/>
        </w:rPr>
        <w:t xml:space="preserve">. </w:t>
      </w:r>
    </w:p>
    <w:p w14:paraId="55F8184A" w14:textId="0B2A8C65" w:rsidR="00935435" w:rsidRPr="00A11EB8" w:rsidRDefault="00935435" w:rsidP="00251B39">
      <w:pPr>
        <w:pStyle w:val="Ttulo4"/>
        <w:keepNext w:val="0"/>
        <w:keepLines w:val="0"/>
        <w:widowControl w:val="0"/>
        <w:rPr>
          <w:color w:val="auto"/>
          <w:lang w:val="es-PE"/>
        </w:rPr>
      </w:pPr>
      <w:r w:rsidRPr="00A11EB8">
        <w:rPr>
          <w:color w:val="auto"/>
          <w:lang w:val="es-PE"/>
        </w:rPr>
        <w:t xml:space="preserve">Cada </w:t>
      </w:r>
      <w:r w:rsidR="00A35E67" w:rsidRPr="00A11EB8">
        <w:rPr>
          <w:color w:val="auto"/>
          <w:lang w:val="es-PE"/>
        </w:rPr>
        <w:t>N</w:t>
      </w:r>
      <w:r w:rsidRPr="00A11EB8">
        <w:rPr>
          <w:color w:val="auto"/>
          <w:lang w:val="es-PE"/>
        </w:rPr>
        <w:t xml:space="preserve">odo tendrá conectado </w:t>
      </w:r>
      <w:r w:rsidR="00A35E67" w:rsidRPr="00A11EB8">
        <w:rPr>
          <w:color w:val="auto"/>
          <w:lang w:val="es-PE"/>
        </w:rPr>
        <w:t>el</w:t>
      </w:r>
      <w:r w:rsidR="00FA7365" w:rsidRPr="00A11EB8">
        <w:rPr>
          <w:color w:val="auto"/>
          <w:lang w:val="es-PE"/>
        </w:rPr>
        <w:t xml:space="preserve"> gabinete de </w:t>
      </w:r>
      <w:r w:rsidR="00A35E67" w:rsidRPr="00A11EB8">
        <w:rPr>
          <w:color w:val="auto"/>
          <w:lang w:val="es-PE"/>
        </w:rPr>
        <w:t xml:space="preserve">administración de </w:t>
      </w:r>
      <w:r w:rsidR="00FA7365" w:rsidRPr="00A11EB8">
        <w:rPr>
          <w:color w:val="auto"/>
          <w:lang w:val="es-PE"/>
        </w:rPr>
        <w:t xml:space="preserve">cables </w:t>
      </w:r>
      <w:r w:rsidR="00A35E67" w:rsidRPr="00A11EB8">
        <w:rPr>
          <w:color w:val="auto"/>
          <w:lang w:val="es-PE"/>
        </w:rPr>
        <w:t>a</w:t>
      </w:r>
      <w:r w:rsidR="00FA7365" w:rsidRPr="00A11EB8">
        <w:rPr>
          <w:color w:val="auto"/>
          <w:lang w:val="es-PE"/>
        </w:rPr>
        <w:t xml:space="preserve"> </w:t>
      </w:r>
      <w:r w:rsidRPr="00A11EB8">
        <w:rPr>
          <w:color w:val="auto"/>
          <w:lang w:val="es-PE"/>
        </w:rPr>
        <w:t xml:space="preserve">dos </w:t>
      </w:r>
      <w:r w:rsidRPr="00A11EB8">
        <w:rPr>
          <w:color w:val="auto"/>
          <w:lang w:val="es-PE"/>
        </w:rPr>
        <w:lastRenderedPageBreak/>
        <w:t xml:space="preserve">(02) gabinetes </w:t>
      </w:r>
      <w:r w:rsidR="00FA7365" w:rsidRPr="00A11EB8">
        <w:rPr>
          <w:color w:val="auto"/>
          <w:lang w:val="es-PE"/>
        </w:rPr>
        <w:t xml:space="preserve">para equipos de </w:t>
      </w:r>
      <w:r w:rsidRPr="00A11EB8">
        <w:rPr>
          <w:color w:val="auto"/>
          <w:lang w:val="es-PE"/>
        </w:rPr>
        <w:t xml:space="preserve">comunicaciones, con las conexiones totalmente implementadas a cada uno, con la finalidad de contar con infraestructura disponible para futuro crecimiento. En el caso de Nodos </w:t>
      </w:r>
      <w:r w:rsidR="007D5506" w:rsidRPr="00A11EB8">
        <w:rPr>
          <w:color w:val="auto"/>
          <w:lang w:val="es-PE"/>
        </w:rPr>
        <w:t xml:space="preserve">de </w:t>
      </w:r>
      <w:r w:rsidRPr="00A11EB8">
        <w:rPr>
          <w:color w:val="auto"/>
          <w:lang w:val="es-PE"/>
        </w:rPr>
        <w:t xml:space="preserve">Conexión, </w:t>
      </w:r>
      <w:r w:rsidR="00F62668" w:rsidRPr="00A11EB8">
        <w:rPr>
          <w:color w:val="auto"/>
          <w:lang w:val="es-PE"/>
        </w:rPr>
        <w:t>el CONTRATADO podrá</w:t>
      </w:r>
      <w:r w:rsidRPr="00A11EB8">
        <w:rPr>
          <w:color w:val="auto"/>
          <w:lang w:val="es-PE"/>
        </w:rPr>
        <w:t xml:space="preserve"> </w:t>
      </w:r>
      <w:r w:rsidR="00F62668" w:rsidRPr="00A11EB8">
        <w:rPr>
          <w:color w:val="auto"/>
          <w:lang w:val="es-PE"/>
        </w:rPr>
        <w:t xml:space="preserve">instalar </w:t>
      </w:r>
      <w:r w:rsidRPr="00A11EB8">
        <w:rPr>
          <w:color w:val="auto"/>
          <w:lang w:val="es-PE"/>
        </w:rPr>
        <w:t xml:space="preserve">un solo gabinete </w:t>
      </w:r>
      <w:r w:rsidR="00FA7365" w:rsidRPr="00A11EB8">
        <w:rPr>
          <w:color w:val="auto"/>
          <w:lang w:val="es-PE"/>
        </w:rPr>
        <w:t xml:space="preserve">para equipos de </w:t>
      </w:r>
      <w:r w:rsidRPr="00A11EB8">
        <w:rPr>
          <w:color w:val="auto"/>
          <w:lang w:val="es-PE"/>
        </w:rPr>
        <w:t>comunicaciones.</w:t>
      </w:r>
    </w:p>
    <w:p w14:paraId="29C8A8B9" w14:textId="4BBDC309" w:rsidR="003A0F66" w:rsidRPr="00A11EB8" w:rsidRDefault="00341567" w:rsidP="00251B39">
      <w:pPr>
        <w:pStyle w:val="Ttulo4"/>
        <w:keepNext w:val="0"/>
        <w:keepLines w:val="0"/>
        <w:widowControl w:val="0"/>
        <w:rPr>
          <w:color w:val="auto"/>
          <w:lang w:val="es-PE"/>
        </w:rPr>
      </w:pPr>
      <w:r w:rsidRPr="00A11EB8">
        <w:rPr>
          <w:color w:val="auto"/>
          <w:lang w:val="es-PE"/>
        </w:rPr>
        <w:t xml:space="preserve">En cada </w:t>
      </w:r>
      <w:r w:rsidR="00FA7365" w:rsidRPr="00A11EB8">
        <w:rPr>
          <w:color w:val="auto"/>
          <w:lang w:val="es-PE"/>
        </w:rPr>
        <w:t>N</w:t>
      </w:r>
      <w:r w:rsidRPr="00A11EB8">
        <w:rPr>
          <w:color w:val="auto"/>
          <w:lang w:val="es-PE"/>
        </w:rPr>
        <w:t>odo</w:t>
      </w:r>
      <w:r w:rsidR="007D5506" w:rsidRPr="00A11EB8">
        <w:rPr>
          <w:color w:val="auto"/>
          <w:lang w:val="es-PE"/>
        </w:rPr>
        <w:t>,</w:t>
      </w:r>
      <w:r w:rsidRPr="00A11EB8">
        <w:rPr>
          <w:color w:val="auto"/>
          <w:lang w:val="es-PE"/>
        </w:rPr>
        <w:t xml:space="preserve"> </w:t>
      </w:r>
      <w:r w:rsidR="00C33E24" w:rsidRPr="00A11EB8">
        <w:rPr>
          <w:color w:val="auto"/>
          <w:lang w:val="es-PE"/>
        </w:rPr>
        <w:t xml:space="preserve">el CONTRATADO </w:t>
      </w:r>
      <w:r w:rsidRPr="00A11EB8">
        <w:rPr>
          <w:color w:val="auto"/>
          <w:lang w:val="es-PE"/>
        </w:rPr>
        <w:t xml:space="preserve">deberá implementar una planta interna con un sistema de patcheo de conexión cruzada </w:t>
      </w:r>
      <w:r w:rsidR="00531C12" w:rsidRPr="00A11EB8">
        <w:rPr>
          <w:color w:val="auto"/>
          <w:lang w:val="es-PE"/>
        </w:rPr>
        <w:t>(interconexión entre el ODF y el módulo reflejo dentro del mismo gabinete</w:t>
      </w:r>
      <w:r w:rsidR="00A35E67" w:rsidRPr="00A11EB8">
        <w:rPr>
          <w:color w:val="auto"/>
          <w:lang w:val="es-PE"/>
        </w:rPr>
        <w:t>, DDF</w:t>
      </w:r>
      <w:r w:rsidR="00531C12" w:rsidRPr="00A11EB8">
        <w:rPr>
          <w:color w:val="auto"/>
          <w:lang w:val="es-PE"/>
        </w:rPr>
        <w:t>)</w:t>
      </w:r>
      <w:r w:rsidRPr="00A11EB8">
        <w:rPr>
          <w:color w:val="auto"/>
          <w:lang w:val="es-PE"/>
        </w:rPr>
        <w:t xml:space="preserve">. Por ello, cada gabinete </w:t>
      </w:r>
      <w:r w:rsidR="00FA7365" w:rsidRPr="00A11EB8">
        <w:rPr>
          <w:color w:val="auto"/>
          <w:lang w:val="es-PE"/>
        </w:rPr>
        <w:t>para equipo de</w:t>
      </w:r>
      <w:r w:rsidRPr="00A11EB8">
        <w:rPr>
          <w:color w:val="auto"/>
          <w:lang w:val="es-PE"/>
        </w:rPr>
        <w:t xml:space="preserve"> comunicación deberá contener una bandeja de </w:t>
      </w:r>
      <w:r w:rsidR="00531C12" w:rsidRPr="00A11EB8">
        <w:rPr>
          <w:color w:val="auto"/>
          <w:lang w:val="es-PE"/>
        </w:rPr>
        <w:t>fibra óptica</w:t>
      </w:r>
      <w:r w:rsidRPr="00A11EB8">
        <w:rPr>
          <w:color w:val="auto"/>
          <w:lang w:val="es-PE"/>
        </w:rPr>
        <w:t xml:space="preserve"> del tipo MPO/MTP, que interconectará </w:t>
      </w:r>
      <w:r w:rsidR="00531C12" w:rsidRPr="00A11EB8">
        <w:rPr>
          <w:color w:val="auto"/>
          <w:lang w:val="es-PE"/>
        </w:rPr>
        <w:t>el gabinete del ODF con el gabinete de equipos</w:t>
      </w:r>
      <w:r w:rsidR="001D09B0" w:rsidRPr="00A11EB8">
        <w:rPr>
          <w:color w:val="auto"/>
          <w:lang w:val="es-PE"/>
        </w:rPr>
        <w:t xml:space="preserve"> de comunicaciones</w:t>
      </w:r>
      <w:r w:rsidRPr="00A11EB8">
        <w:rPr>
          <w:color w:val="auto"/>
          <w:lang w:val="es-PE"/>
        </w:rPr>
        <w:t xml:space="preserve">. </w:t>
      </w:r>
      <w:r w:rsidR="00935435" w:rsidRPr="00A11EB8">
        <w:rPr>
          <w:color w:val="auto"/>
          <w:lang w:val="es-PE"/>
        </w:rPr>
        <w:t xml:space="preserve">Las conexiones </w:t>
      </w:r>
      <w:r w:rsidR="00EE5649" w:rsidRPr="00A11EB8">
        <w:rPr>
          <w:color w:val="auto"/>
          <w:lang w:val="es-PE"/>
        </w:rPr>
        <w:t>podrán realizarse</w:t>
      </w:r>
      <w:r w:rsidR="00BF0F26" w:rsidRPr="00A11EB8">
        <w:rPr>
          <w:color w:val="auto"/>
          <w:lang w:val="es-PE"/>
        </w:rPr>
        <w:t xml:space="preserve"> </w:t>
      </w:r>
      <w:r w:rsidR="00935435" w:rsidRPr="00A11EB8">
        <w:rPr>
          <w:color w:val="auto"/>
          <w:lang w:val="es-PE"/>
        </w:rPr>
        <w:t xml:space="preserve">de acuerdo al gráfico referencial, teniendo en consideración que el diseño será el mismo </w:t>
      </w:r>
      <w:r w:rsidR="00A35E67" w:rsidRPr="00A11EB8">
        <w:rPr>
          <w:color w:val="auto"/>
          <w:lang w:val="es-PE"/>
        </w:rPr>
        <w:t xml:space="preserve">para cada </w:t>
      </w:r>
      <w:r w:rsidR="00935435" w:rsidRPr="00A11EB8">
        <w:rPr>
          <w:color w:val="auto"/>
          <w:lang w:val="es-PE"/>
        </w:rPr>
        <w:t xml:space="preserve">tipo de </w:t>
      </w:r>
      <w:r w:rsidR="00A35E67" w:rsidRPr="00A11EB8">
        <w:rPr>
          <w:color w:val="auto"/>
          <w:lang w:val="es-PE"/>
        </w:rPr>
        <w:t>N</w:t>
      </w:r>
      <w:r w:rsidR="00935435" w:rsidRPr="00A11EB8">
        <w:rPr>
          <w:color w:val="auto"/>
          <w:lang w:val="es-PE"/>
        </w:rPr>
        <w:t>odo, con la finalidad de mantener una solución estándar.</w:t>
      </w:r>
      <w:r w:rsidR="00935435" w:rsidRPr="00A11EB8" w:rsidDel="00690B1D">
        <w:rPr>
          <w:color w:val="auto"/>
          <w:lang w:val="es-PE"/>
        </w:rPr>
        <w:t xml:space="preserve"> </w:t>
      </w:r>
    </w:p>
    <w:p w14:paraId="11FD92E2" w14:textId="6DDB79C4" w:rsidR="00B32D4A" w:rsidRPr="00A11EB8" w:rsidRDefault="003D1CEB" w:rsidP="00251B39">
      <w:pPr>
        <w:pStyle w:val="Sinespaciado"/>
        <w:widowControl w:val="0"/>
        <w:spacing w:before="0" w:after="0"/>
        <w:ind w:left="964"/>
        <w:rPr>
          <w:sz w:val="20"/>
          <w:szCs w:val="20"/>
          <w:lang w:val="es-PE"/>
        </w:rPr>
      </w:pPr>
      <w:r w:rsidRPr="00A11EB8">
        <w:rPr>
          <w:sz w:val="20"/>
          <w:szCs w:val="20"/>
          <w:lang w:val="es-PE"/>
        </w:rPr>
        <w:t xml:space="preserve">Figura N° 2: </w:t>
      </w:r>
      <w:r w:rsidR="00B32D4A" w:rsidRPr="00A11EB8">
        <w:rPr>
          <w:sz w:val="20"/>
          <w:szCs w:val="20"/>
          <w:lang w:val="es-PE"/>
        </w:rPr>
        <w:t>Diseño de ordenadores de fibra óptica</w:t>
      </w:r>
    </w:p>
    <w:p w14:paraId="68577D39" w14:textId="77777777" w:rsidR="003D1CEB" w:rsidRPr="00A11EB8" w:rsidRDefault="003D1CEB" w:rsidP="00251B39">
      <w:pPr>
        <w:pStyle w:val="Sinespaciado"/>
        <w:widowControl w:val="0"/>
        <w:spacing w:before="0" w:after="0"/>
        <w:ind w:left="964"/>
        <w:rPr>
          <w:sz w:val="20"/>
          <w:szCs w:val="20"/>
          <w:lang w:val="es-PE"/>
        </w:rPr>
      </w:pPr>
    </w:p>
    <w:p w14:paraId="44A87CBC" w14:textId="1B511935" w:rsidR="003A0F66" w:rsidRPr="00A11EB8" w:rsidRDefault="007D76A7" w:rsidP="00BF0F26">
      <w:pPr>
        <w:widowControl w:val="0"/>
        <w:jc w:val="right"/>
        <w:rPr>
          <w:lang w:val="es-PE"/>
        </w:rPr>
      </w:pPr>
      <w:r w:rsidRPr="00A11EB8">
        <w:rPr>
          <w:rFonts w:ascii="Arial" w:hAnsi="Arial" w:cs="Arial"/>
          <w:noProof/>
          <w:sz w:val="22"/>
          <w:szCs w:val="22"/>
          <w:lang w:val="es-ES" w:eastAsia="es-ES"/>
        </w:rPr>
        <mc:AlternateContent>
          <mc:Choice Requires="wps">
            <w:drawing>
              <wp:anchor distT="0" distB="0" distL="114300" distR="114300" simplePos="0" relativeHeight="251659264" behindDoc="0" locked="0" layoutInCell="1" allowOverlap="1" wp14:anchorId="1140B8C2" wp14:editId="068A2E29">
                <wp:simplePos x="0" y="0"/>
                <wp:positionH relativeFrom="column">
                  <wp:posOffset>1737731</wp:posOffset>
                </wp:positionH>
                <wp:positionV relativeFrom="paragraph">
                  <wp:posOffset>3217545</wp:posOffset>
                </wp:positionV>
                <wp:extent cx="673540" cy="138022"/>
                <wp:effectExtent l="0" t="0" r="0" b="0"/>
                <wp:wrapNone/>
                <wp:docPr id="6" name="Rectángulo 6"/>
                <wp:cNvGraphicFramePr/>
                <a:graphic xmlns:a="http://schemas.openxmlformats.org/drawingml/2006/main">
                  <a:graphicData uri="http://schemas.microsoft.com/office/word/2010/wordprocessingShape">
                    <wps:wsp>
                      <wps:cNvSpPr/>
                      <wps:spPr>
                        <a:xfrm>
                          <a:off x="0" y="0"/>
                          <a:ext cx="673540" cy="138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D805F" w14:textId="008B523D" w:rsidR="0061389D" w:rsidRPr="007D76A7" w:rsidRDefault="0061389D"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0B8C2" id="Rectángulo 6" o:spid="_x0000_s1026" style="position:absolute;left:0;text-align:left;margin-left:136.85pt;margin-top:253.35pt;width:53.0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4FlAIAAIAFAAAOAAAAZHJzL2Uyb0RvYy54bWysVMFu2zAMvQ/YPwi6r3bSNSuCOkXQosOA&#10;oivaDj0rshQLkEVNUmJnf7Nv2Y+Nkmxn64odhuWgUNLjI/lM8eKybzXZC+cVmIrOTkpKhOFQK7Ot&#10;6Jenm3fnlPjATM00GFHRg/D0cvX2zUVnl2IODehaOIIkxi87W9EmBLssCs8b0TJ/AlYYvJTgWhZw&#10;67ZF7ViH7K0u5mW5KDpwtXXAhfd4ep0v6SrxSyl4+CylF4HoimJuIa0urZu4FqsLttw6ZhvFhzTY&#10;P2TRMmUw6ER1zQIjO6f+oGoVd+BBhhMObQFSKi5SDVjNrHxRzWPDrEi1oDjeTjL5/0fL7/b3jqi6&#10;ogtKDGvxEz2gaD++m+1OA1lEgTrrl4h7tPdu2Hk0Y7W9dG38xzpIn0Q9TKKKPhCOh4sPp2fvUXqO&#10;V7PT83I+j5zF0dk6Hz4KaEk0KuowfJKS7W99yNAREmN50Kq+UVqnTewTcaUd2TP8wpvtbCD/DaVN&#10;xBqIXpkwnhSxrlxJssJBi4jT5kFIlARzn6dEUjMegzDOhQmzfNWwWuTYZyX+xuhjWqnQRBiZJcaf&#10;uAeCEZlJRu6c5YCPriL18uRc/i2x7Dx5pMhgwuTcKgPuNQKNVQ2RM34UKUsTVQr9pkdINDdQH7B3&#10;HORH5S2/UfgFb5kP98zhK8KPjpMhfMZFaugqCoNFSQPu22vnEY/NjbeUdPgqK+q/7pgTlOhPBts+&#10;PuHRcKOxGQ2za68A22CGM8fyZKKDC3o0pYP2GQfGOkbBK2Y4xqooD27cXIU8HXDkcLFeJxg+VcvC&#10;rXm0PJJHQWNHPvXPzNmhbQP2+x2ML5YtX3RvxkZPA+tdAKlSax91HKTGZ556ZhhJcY78uk+o4+Bc&#10;/QQAAP//AwBQSwMEFAAGAAgAAAAhABr4WKHfAAAACwEAAA8AAABkcnMvZG93bnJldi54bWxMj0FP&#10;g0AQhe8m/ofNmHizi6AFkaXRJsb0YlLaH7CwI5Cys4TdFvrvHU96m5n38uZ7xWaxg7jg5HtHCh5X&#10;EQikxpmeWgXHw8dDBsIHTUYPjlDBFT1sytubQufGzbTHSxVawSHkc62gC2HMpfRNh1b7lRuRWPt2&#10;k9WB16mVZtIzh9tBxlG0llb3xB86PeK2w+ZUna2CRB6Wz5Ol+et9t7tmU11JiVul7u+Wt1cQAZfw&#10;Z4ZffEaHkplqdybjxaAgTpOUrQqeozUP7EjSFy5T8yXOnkCWhfzfofwBAAD//wMAUEsBAi0AFAAG&#10;AAgAAAAhALaDOJL+AAAA4QEAABMAAAAAAAAAAAAAAAAAAAAAAFtDb250ZW50X1R5cGVzXS54bWxQ&#10;SwECLQAUAAYACAAAACEAOP0h/9YAAACUAQAACwAAAAAAAAAAAAAAAAAvAQAAX3JlbHMvLnJlbHNQ&#10;SwECLQAUAAYACAAAACEASZi+BZQCAACABQAADgAAAAAAAAAAAAAAAAAuAgAAZHJzL2Uyb0RvYy54&#10;bWxQSwECLQAUAAYACAAAACEAGvhYod8AAAALAQAADwAAAAAAAAAAAAAAAADuBAAAZHJzL2Rvd25y&#10;ZXYueG1sUEsFBgAAAAAEAAQA8wAAAPoFAAAAAA==&#10;" fillcolor="white [3212]" stroked="f" strokeweight="1pt">
                <v:textbox inset="0,0,0,0">
                  <w:txbxContent>
                    <w:p w14:paraId="198D805F" w14:textId="008B523D" w:rsidR="0061389D" w:rsidRPr="007D76A7" w:rsidRDefault="0061389D"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v:textbox>
              </v:rect>
            </w:pict>
          </mc:Fallback>
        </mc:AlternateContent>
      </w:r>
      <w:r w:rsidR="003A0F66" w:rsidRPr="00A11EB8">
        <w:rPr>
          <w:rFonts w:ascii="Arial" w:hAnsi="Arial" w:cs="Arial"/>
          <w:noProof/>
          <w:sz w:val="22"/>
          <w:szCs w:val="22"/>
          <w:lang w:val="es-ES" w:eastAsia="es-ES"/>
        </w:rPr>
        <w:drawing>
          <wp:inline distT="0" distB="0" distL="0" distR="0" wp14:anchorId="1F1BE8DD" wp14:editId="1CD60641">
            <wp:extent cx="4603253" cy="3369504"/>
            <wp:effectExtent l="19050" t="19050" r="26035" b="21590"/>
            <wp:docPr id="4" name="Imagen 4" descr="C:\Users\mmendozar\AppData\Local\Microsoft\Windows\INetCache\Content.Outlook\A0PRXSKZ\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ndozar\AppData\Local\Microsoft\Windows\INetCache\Content.Outlook\A0PRXSKZ\Ima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956" cy="3397834"/>
                    </a:xfrm>
                    <a:prstGeom prst="rect">
                      <a:avLst/>
                    </a:prstGeom>
                    <a:noFill/>
                    <a:ln>
                      <a:solidFill>
                        <a:schemeClr val="tx1"/>
                      </a:solidFill>
                    </a:ln>
                  </pic:spPr>
                </pic:pic>
              </a:graphicData>
            </a:graphic>
          </wp:inline>
        </w:drawing>
      </w:r>
    </w:p>
    <w:p w14:paraId="5D9ED24F" w14:textId="5354B753" w:rsidR="00935435" w:rsidRPr="00A11EB8" w:rsidRDefault="0084141F" w:rsidP="00452C15">
      <w:pPr>
        <w:pStyle w:val="Ttulo3"/>
        <w:keepNext w:val="0"/>
        <w:keepLines w:val="0"/>
        <w:widowControl w:val="0"/>
        <w:rPr>
          <w:b/>
          <w:color w:val="auto"/>
          <w:lang w:val="es-PE"/>
        </w:rPr>
      </w:pPr>
      <w:r w:rsidRPr="00A11EB8">
        <w:rPr>
          <w:b/>
          <w:color w:val="auto"/>
          <w:lang w:val="es-PE"/>
        </w:rPr>
        <w:t>G</w:t>
      </w:r>
      <w:r w:rsidR="00A35E67" w:rsidRPr="00A11EB8">
        <w:rPr>
          <w:b/>
          <w:color w:val="auto"/>
          <w:lang w:val="es-PE"/>
        </w:rPr>
        <w:t>abinete para administración de cables</w:t>
      </w:r>
    </w:p>
    <w:p w14:paraId="30F71B95" w14:textId="350DDF00" w:rsidR="00935435" w:rsidRPr="00A11EB8" w:rsidRDefault="00935435" w:rsidP="00452C15">
      <w:pPr>
        <w:pStyle w:val="Ttulo4"/>
        <w:keepNext w:val="0"/>
        <w:keepLines w:val="0"/>
        <w:widowControl w:val="0"/>
        <w:rPr>
          <w:color w:val="auto"/>
          <w:lang w:val="es-PE"/>
        </w:rPr>
      </w:pPr>
      <w:r w:rsidRPr="00A11EB8">
        <w:rPr>
          <w:color w:val="auto"/>
          <w:lang w:val="es-PE"/>
        </w:rPr>
        <w:t xml:space="preserve">Gabinete de </w:t>
      </w:r>
      <w:r w:rsidR="00650B4E" w:rsidRPr="00A11EB8">
        <w:rPr>
          <w:color w:val="auto"/>
          <w:lang w:val="es-PE"/>
        </w:rPr>
        <w:t>diecinueve pulgadas (</w:t>
      </w:r>
      <w:r w:rsidRPr="00A11EB8">
        <w:rPr>
          <w:color w:val="auto"/>
          <w:lang w:val="es-PE"/>
        </w:rPr>
        <w:t>19’’</w:t>
      </w:r>
      <w:r w:rsidR="00650B4E" w:rsidRPr="00A11EB8">
        <w:rPr>
          <w:color w:val="auto"/>
          <w:lang w:val="es-PE"/>
        </w:rPr>
        <w:t>)</w:t>
      </w:r>
      <w:r w:rsidRPr="00A11EB8">
        <w:rPr>
          <w:color w:val="auto"/>
          <w:lang w:val="es-PE"/>
        </w:rPr>
        <w:t xml:space="preserve"> </w:t>
      </w:r>
      <w:r w:rsidR="00243F71" w:rsidRPr="00A11EB8">
        <w:rPr>
          <w:color w:val="auto"/>
          <w:lang w:val="es-PE"/>
        </w:rPr>
        <w:t xml:space="preserve">cerrado, </w:t>
      </w:r>
      <w:r w:rsidRPr="00A11EB8">
        <w:rPr>
          <w:color w:val="auto"/>
          <w:lang w:val="es-PE"/>
        </w:rPr>
        <w:t>de piso,</w:t>
      </w:r>
      <w:r w:rsidR="0084141F" w:rsidRPr="00A11EB8">
        <w:rPr>
          <w:color w:val="auto"/>
          <w:lang w:val="es-PE"/>
        </w:rPr>
        <w:t xml:space="preserve"> de 42 </w:t>
      </w:r>
      <w:r w:rsidR="005C6525" w:rsidRPr="00A11EB8">
        <w:rPr>
          <w:color w:val="auto"/>
          <w:lang w:val="es-PE"/>
        </w:rPr>
        <w:t>RU</w:t>
      </w:r>
      <w:r w:rsidR="0084141F" w:rsidRPr="00A11EB8">
        <w:rPr>
          <w:color w:val="auto"/>
          <w:lang w:val="es-PE"/>
        </w:rPr>
        <w:t xml:space="preserve"> (unidades de rack) como mínimo,</w:t>
      </w:r>
      <w:r w:rsidRPr="00A11EB8">
        <w:rPr>
          <w:color w:val="auto"/>
          <w:lang w:val="es-PE"/>
        </w:rPr>
        <w:t xml:space="preserve"> que permita la transición entre el cable outdoor ADSS y el cable indoor al interior del </w:t>
      </w:r>
      <w:r w:rsidR="0084141F" w:rsidRPr="00A11EB8">
        <w:rPr>
          <w:color w:val="auto"/>
          <w:lang w:val="es-PE"/>
        </w:rPr>
        <w:t>N</w:t>
      </w:r>
      <w:r w:rsidRPr="00A11EB8">
        <w:rPr>
          <w:color w:val="auto"/>
          <w:lang w:val="es-PE"/>
        </w:rPr>
        <w:t>odo</w:t>
      </w:r>
      <w:r w:rsidR="0084141F" w:rsidRPr="00A11EB8">
        <w:rPr>
          <w:color w:val="auto"/>
          <w:lang w:val="es-PE"/>
        </w:rPr>
        <w:t>.</w:t>
      </w:r>
    </w:p>
    <w:p w14:paraId="12E9F8C6" w14:textId="6DDE977B" w:rsidR="009B6B06" w:rsidRPr="00A11EB8" w:rsidRDefault="00626D4E" w:rsidP="00452C15">
      <w:pPr>
        <w:pStyle w:val="Ttulo4"/>
        <w:keepNext w:val="0"/>
        <w:keepLines w:val="0"/>
        <w:widowControl w:val="0"/>
        <w:rPr>
          <w:color w:val="auto"/>
          <w:lang w:val="es-PE"/>
        </w:rPr>
      </w:pPr>
      <w:r w:rsidRPr="00A11EB8">
        <w:rPr>
          <w:color w:val="auto"/>
          <w:lang w:val="es-PE"/>
        </w:rPr>
        <w:t>Gabinete</w:t>
      </w:r>
      <w:r w:rsidR="00A7199A" w:rsidRPr="00A11EB8">
        <w:rPr>
          <w:color w:val="auto"/>
          <w:lang w:val="es-PE"/>
        </w:rPr>
        <w:t xml:space="preserve"> con un mínimo de </w:t>
      </w:r>
      <w:r w:rsidR="00963700" w:rsidRPr="00A11EB8">
        <w:rPr>
          <w:color w:val="auto"/>
          <w:lang w:val="es-PE"/>
        </w:rPr>
        <w:t>ocho (0</w:t>
      </w:r>
      <w:r w:rsidR="00A7199A" w:rsidRPr="00A11EB8">
        <w:rPr>
          <w:color w:val="auto"/>
          <w:lang w:val="es-PE"/>
        </w:rPr>
        <w:t>8</w:t>
      </w:r>
      <w:r w:rsidR="00963700" w:rsidRPr="00A11EB8">
        <w:rPr>
          <w:color w:val="auto"/>
          <w:lang w:val="es-PE"/>
        </w:rPr>
        <w:t>)</w:t>
      </w:r>
      <w:r w:rsidR="00A7199A" w:rsidRPr="00A11EB8">
        <w:rPr>
          <w:color w:val="auto"/>
          <w:lang w:val="es-PE"/>
        </w:rPr>
        <w:t xml:space="preserve"> puntos de sujeción en piso</w:t>
      </w:r>
      <w:r w:rsidR="00EE5649" w:rsidRPr="00A11EB8">
        <w:rPr>
          <w:color w:val="auto"/>
          <w:lang w:val="es-PE"/>
        </w:rPr>
        <w:t>.</w:t>
      </w:r>
      <w:r w:rsidRPr="00A11EB8">
        <w:rPr>
          <w:color w:val="auto"/>
          <w:lang w:val="es-PE"/>
        </w:rPr>
        <w:t xml:space="preserve"> </w:t>
      </w:r>
    </w:p>
    <w:p w14:paraId="34F98F02" w14:textId="4B1AE737" w:rsidR="00935435" w:rsidRPr="00A11EB8" w:rsidRDefault="00D14D02" w:rsidP="00D14D02">
      <w:pPr>
        <w:pStyle w:val="Ttulo4"/>
        <w:rPr>
          <w:lang w:val="es-PE"/>
        </w:rPr>
      </w:pPr>
      <w:r w:rsidRPr="00EA289A">
        <w:rPr>
          <w:b/>
          <w:i/>
          <w:color w:val="auto"/>
          <w:lang w:val="es-PE"/>
        </w:rPr>
        <w:t>Contar con los ordenadores verticales y horizontales, guías, clips de enrutamiento permitiendo la adecuada gestión de cables de fibra en su ordenamiento.</w:t>
      </w:r>
      <w:r w:rsidR="00EA289A">
        <w:rPr>
          <w:rStyle w:val="Refdenotaalpie"/>
          <w:color w:val="auto"/>
          <w:lang w:val="es-PE"/>
        </w:rPr>
        <w:footnoteReference w:id="15"/>
      </w:r>
    </w:p>
    <w:p w14:paraId="64F019B7" w14:textId="77777777" w:rsidR="009B6B06" w:rsidRPr="00A11EB8" w:rsidRDefault="00935435" w:rsidP="00452C15">
      <w:pPr>
        <w:pStyle w:val="Ttulo4"/>
        <w:keepNext w:val="0"/>
        <w:keepLines w:val="0"/>
        <w:widowControl w:val="0"/>
        <w:rPr>
          <w:color w:val="auto"/>
          <w:lang w:val="es-PE"/>
        </w:rPr>
      </w:pPr>
      <w:r w:rsidRPr="00A11EB8">
        <w:rPr>
          <w:color w:val="auto"/>
          <w:lang w:val="es-PE"/>
        </w:rPr>
        <w:t xml:space="preserve">Disponer en su interior de un mínimo de </w:t>
      </w:r>
      <w:r w:rsidR="00636F64" w:rsidRPr="00A11EB8">
        <w:rPr>
          <w:color w:val="auto"/>
          <w:lang w:val="es-PE"/>
        </w:rPr>
        <w:t xml:space="preserve">6 </w:t>
      </w:r>
      <w:r w:rsidR="00C216C3" w:rsidRPr="00A11EB8">
        <w:rPr>
          <w:color w:val="auto"/>
          <w:lang w:val="es-PE"/>
        </w:rPr>
        <w:t>Bandeja</w:t>
      </w:r>
      <w:r w:rsidR="00E734EA" w:rsidRPr="00A11EB8">
        <w:rPr>
          <w:color w:val="auto"/>
          <w:lang w:val="es-PE"/>
        </w:rPr>
        <w:t>s</w:t>
      </w:r>
      <w:r w:rsidR="00C216C3" w:rsidRPr="00A11EB8">
        <w:rPr>
          <w:color w:val="auto"/>
          <w:lang w:val="es-PE"/>
        </w:rPr>
        <w:t xml:space="preserve"> ODF</w:t>
      </w:r>
      <w:r w:rsidRPr="00A11EB8">
        <w:rPr>
          <w:color w:val="auto"/>
          <w:lang w:val="es-PE"/>
        </w:rPr>
        <w:t>, cada bandeja</w:t>
      </w:r>
      <w:r w:rsidR="0016452D" w:rsidRPr="00A11EB8">
        <w:rPr>
          <w:color w:val="auto"/>
          <w:lang w:val="es-PE"/>
        </w:rPr>
        <w:t xml:space="preserve"> contará</w:t>
      </w:r>
      <w:r w:rsidRPr="00A11EB8">
        <w:rPr>
          <w:color w:val="auto"/>
          <w:lang w:val="es-PE"/>
        </w:rPr>
        <w:t xml:space="preserve"> con capacidad para fusionar hasta 48 hilos. Es decir, se destinará una </w:t>
      </w:r>
      <w:r w:rsidRPr="00A11EB8">
        <w:rPr>
          <w:color w:val="auto"/>
          <w:lang w:val="es-PE"/>
        </w:rPr>
        <w:lastRenderedPageBreak/>
        <w:t>bandeja por cada cable ADSS de 48 hilos.</w:t>
      </w:r>
    </w:p>
    <w:p w14:paraId="6A176116" w14:textId="2A2F097F" w:rsidR="00935435" w:rsidRPr="00A11EB8" w:rsidRDefault="00935435" w:rsidP="00BA5910">
      <w:pPr>
        <w:pStyle w:val="Ttulo4"/>
        <w:rPr>
          <w:lang w:val="es-PE"/>
        </w:rPr>
      </w:pPr>
      <w:r w:rsidRPr="00A11EB8">
        <w:rPr>
          <w:lang w:val="es-PE"/>
        </w:rPr>
        <w:t>Soportar el ingreso de cables en la parte superior e inferior, para lo cual dispondrá de kits de sellado con prensaestopas para el ingreso de cables.</w:t>
      </w:r>
      <w:r w:rsidR="00F54210" w:rsidRPr="00A11EB8">
        <w:rPr>
          <w:lang w:val="es-PE"/>
        </w:rPr>
        <w:t xml:space="preserve"> El</w:t>
      </w:r>
      <w:r w:rsidR="00C15485" w:rsidRPr="00A11EB8">
        <w:rPr>
          <w:lang w:val="es-PE"/>
        </w:rPr>
        <w:t xml:space="preserve"> gabinete deberá estar preparado para proteger las conexiones de fibra óptica del polvo</w:t>
      </w:r>
      <w:r w:rsidR="00BA5910" w:rsidRPr="00EA289A">
        <w:rPr>
          <w:b/>
          <w:i/>
          <w:color w:val="auto"/>
          <w:lang w:val="es-PE"/>
        </w:rPr>
        <w:t>, cumpliendo con el estándar de protección IP51</w:t>
      </w:r>
      <w:r w:rsidR="00C15485" w:rsidRPr="00A11EB8">
        <w:rPr>
          <w:lang w:val="es-PE"/>
        </w:rPr>
        <w:t>.</w:t>
      </w:r>
      <w:r w:rsidR="00EA289A">
        <w:rPr>
          <w:rStyle w:val="Refdenotaalpie"/>
          <w:lang w:val="es-PE"/>
        </w:rPr>
        <w:footnoteReference w:id="16"/>
      </w:r>
    </w:p>
    <w:p w14:paraId="1DF48081" w14:textId="224AB7A5" w:rsidR="00935435" w:rsidRPr="00A11EB8" w:rsidRDefault="00935435" w:rsidP="009C0A0B">
      <w:pPr>
        <w:pStyle w:val="Ttulo4"/>
        <w:rPr>
          <w:lang w:val="es-PE"/>
        </w:rPr>
      </w:pPr>
      <w:r w:rsidRPr="00A11EB8">
        <w:rPr>
          <w:lang w:val="es-PE"/>
        </w:rPr>
        <w:t>Contar con</w:t>
      </w:r>
      <w:r w:rsidR="00A7199A" w:rsidRPr="00A11EB8">
        <w:rPr>
          <w:lang w:val="es-PE"/>
        </w:rPr>
        <w:t xml:space="preserve"> dos (2)</w:t>
      </w:r>
      <w:r w:rsidRPr="00A11EB8">
        <w:rPr>
          <w:lang w:val="es-PE"/>
        </w:rPr>
        <w:t xml:space="preserve"> puerta</w:t>
      </w:r>
      <w:r w:rsidR="00A7199A" w:rsidRPr="00A11EB8">
        <w:rPr>
          <w:lang w:val="es-PE"/>
        </w:rPr>
        <w:t>s</w:t>
      </w:r>
      <w:r w:rsidRPr="00A11EB8">
        <w:rPr>
          <w:lang w:val="es-PE"/>
        </w:rPr>
        <w:t xml:space="preserve"> </w:t>
      </w:r>
      <w:r w:rsidR="00A7199A" w:rsidRPr="00A11EB8">
        <w:rPr>
          <w:lang w:val="es-PE"/>
        </w:rPr>
        <w:t>independientes de vidrio templado</w:t>
      </w:r>
      <w:r w:rsidR="002F2327" w:rsidRPr="00A11EB8">
        <w:rPr>
          <w:lang w:val="es-PE"/>
        </w:rPr>
        <w:t xml:space="preserve"> </w:t>
      </w:r>
      <w:r w:rsidR="009C0A0B" w:rsidRPr="00EA289A">
        <w:rPr>
          <w:b/>
          <w:i/>
          <w:color w:val="auto"/>
          <w:lang w:val="es-PE"/>
        </w:rPr>
        <w:t xml:space="preserve">o material acrílico Plexiglass </w:t>
      </w:r>
      <w:r w:rsidR="002F2327" w:rsidRPr="00A11EB8">
        <w:rPr>
          <w:lang w:val="es-PE"/>
        </w:rPr>
        <w:t>para separar el ODF del DDF</w:t>
      </w:r>
      <w:r w:rsidR="00A7199A" w:rsidRPr="00A11EB8">
        <w:rPr>
          <w:lang w:val="es-PE"/>
        </w:rPr>
        <w:t>.</w:t>
      </w:r>
      <w:r w:rsidR="0016452D" w:rsidRPr="00A11EB8">
        <w:rPr>
          <w:lang w:val="es-PE"/>
        </w:rPr>
        <w:t xml:space="preserve"> </w:t>
      </w:r>
      <w:r w:rsidR="00EA289A">
        <w:rPr>
          <w:rStyle w:val="Refdenotaalpie"/>
          <w:lang w:val="es-PE"/>
        </w:rPr>
        <w:footnoteReference w:id="17"/>
      </w:r>
    </w:p>
    <w:p w14:paraId="47F2A3D6" w14:textId="1A2AD58D" w:rsidR="00935435" w:rsidRPr="00A11EB8" w:rsidRDefault="00E734EA" w:rsidP="00452C15">
      <w:pPr>
        <w:pStyle w:val="Ttulo4"/>
        <w:keepNext w:val="0"/>
        <w:keepLines w:val="0"/>
        <w:widowControl w:val="0"/>
        <w:rPr>
          <w:color w:val="auto"/>
          <w:lang w:val="es-PE"/>
        </w:rPr>
      </w:pPr>
      <w:r w:rsidRPr="00A11EB8">
        <w:rPr>
          <w:color w:val="auto"/>
          <w:lang w:val="es-PE"/>
        </w:rPr>
        <w:t>El gabinete deberá incluir por c</w:t>
      </w:r>
      <w:r w:rsidR="00935435" w:rsidRPr="00A11EB8">
        <w:rPr>
          <w:color w:val="auto"/>
          <w:lang w:val="es-PE"/>
        </w:rPr>
        <w:t xml:space="preserve">ada bandeja </w:t>
      </w:r>
      <w:r w:rsidR="00723D7B" w:rsidRPr="00A11EB8">
        <w:rPr>
          <w:color w:val="auto"/>
          <w:lang w:val="es-PE"/>
        </w:rPr>
        <w:t>ODF</w:t>
      </w:r>
      <w:r w:rsidRPr="00A11EB8">
        <w:rPr>
          <w:color w:val="auto"/>
          <w:lang w:val="es-PE"/>
        </w:rPr>
        <w:t>,</w:t>
      </w:r>
      <w:r w:rsidR="00935435" w:rsidRPr="00A11EB8">
        <w:rPr>
          <w:color w:val="auto"/>
          <w:lang w:val="es-PE"/>
        </w:rPr>
        <w:t xml:space="preserve"> un</w:t>
      </w:r>
      <w:r w:rsidRPr="00A11EB8">
        <w:rPr>
          <w:color w:val="auto"/>
          <w:lang w:val="es-PE"/>
        </w:rPr>
        <w:t xml:space="preserve">a bandeja </w:t>
      </w:r>
      <w:r w:rsidR="00935435" w:rsidRPr="00A11EB8">
        <w:rPr>
          <w:color w:val="auto"/>
          <w:lang w:val="es-PE"/>
        </w:rPr>
        <w:t>reflejo en la parte baja del gabinete</w:t>
      </w:r>
      <w:r w:rsidR="00723D7B" w:rsidRPr="00A11EB8">
        <w:rPr>
          <w:color w:val="auto"/>
          <w:lang w:val="es-PE"/>
        </w:rPr>
        <w:t xml:space="preserve"> (Bandeja DDF)</w:t>
      </w:r>
      <w:r w:rsidR="00935435" w:rsidRPr="00A11EB8">
        <w:rPr>
          <w:color w:val="auto"/>
          <w:lang w:val="es-PE"/>
        </w:rPr>
        <w:t>, desde donde se conectará con el gabinete de equipos</w:t>
      </w:r>
      <w:r w:rsidR="001D09B0" w:rsidRPr="00A11EB8">
        <w:rPr>
          <w:color w:val="auto"/>
          <w:lang w:val="es-PE"/>
        </w:rPr>
        <w:t xml:space="preserve"> de comunicaciones</w:t>
      </w:r>
      <w:r w:rsidR="00935435" w:rsidRPr="00A11EB8">
        <w:rPr>
          <w:color w:val="auto"/>
          <w:lang w:val="es-PE"/>
        </w:rPr>
        <w:t xml:space="preserve"> a través de un cable trunking.</w:t>
      </w:r>
    </w:p>
    <w:p w14:paraId="64C4A20E" w14:textId="77777777" w:rsidR="003A1B4E" w:rsidRPr="00A11EB8" w:rsidRDefault="003A1B4E" w:rsidP="00452C15">
      <w:pPr>
        <w:pStyle w:val="Ttulo3"/>
        <w:keepNext w:val="0"/>
        <w:keepLines w:val="0"/>
        <w:widowControl w:val="0"/>
        <w:rPr>
          <w:b/>
          <w:color w:val="auto"/>
          <w:lang w:val="es-PE"/>
        </w:rPr>
      </w:pPr>
      <w:r w:rsidRPr="00A11EB8">
        <w:rPr>
          <w:b/>
          <w:color w:val="auto"/>
          <w:lang w:val="es-PE"/>
        </w:rPr>
        <w:t>Bandeja ODF</w:t>
      </w:r>
    </w:p>
    <w:p w14:paraId="6689D7B6" w14:textId="77777777"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Utilizar</w:t>
      </w:r>
      <w:r w:rsidR="00C216C3" w:rsidRPr="00A11EB8">
        <w:rPr>
          <w:rStyle w:val="Ttulo4Car"/>
          <w:iCs/>
          <w:color w:val="auto"/>
          <w:lang w:val="es-PE"/>
        </w:rPr>
        <w:t>á puertos de conexión de tipo SC</w:t>
      </w:r>
      <w:r w:rsidR="002F2327" w:rsidRPr="00A11EB8">
        <w:rPr>
          <w:rStyle w:val="Ttulo4Car"/>
          <w:iCs/>
          <w:color w:val="auto"/>
          <w:lang w:val="es-PE"/>
        </w:rPr>
        <w:t xml:space="preserve"> o LC</w:t>
      </w:r>
      <w:r w:rsidR="00C216C3" w:rsidRPr="00A11EB8">
        <w:rPr>
          <w:rStyle w:val="Ttulo4Car"/>
          <w:iCs/>
          <w:color w:val="auto"/>
          <w:lang w:val="es-PE"/>
        </w:rPr>
        <w:t xml:space="preserve"> en la parte frontal.</w:t>
      </w:r>
    </w:p>
    <w:p w14:paraId="51255F25" w14:textId="092858F0"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 xml:space="preserve">Deben soportar </w:t>
      </w:r>
      <w:r w:rsidR="002F2327" w:rsidRPr="00A11EB8">
        <w:rPr>
          <w:rStyle w:val="Ttulo4Car"/>
          <w:iCs/>
          <w:color w:val="auto"/>
          <w:lang w:val="es-PE"/>
        </w:rPr>
        <w:t xml:space="preserve">por lo menos </w:t>
      </w:r>
      <w:r w:rsidR="00846F5A" w:rsidRPr="00A11EB8">
        <w:rPr>
          <w:rStyle w:val="Ttulo4Car"/>
          <w:iCs/>
          <w:color w:val="auto"/>
          <w:lang w:val="es-PE"/>
        </w:rPr>
        <w:t>un (0</w:t>
      </w:r>
      <w:r w:rsidR="00C216C3" w:rsidRPr="00A11EB8">
        <w:rPr>
          <w:rStyle w:val="Ttulo4Car"/>
          <w:iCs/>
          <w:color w:val="auto"/>
          <w:lang w:val="es-PE"/>
        </w:rPr>
        <w:t>1</w:t>
      </w:r>
      <w:r w:rsidR="00846F5A" w:rsidRPr="00A11EB8">
        <w:rPr>
          <w:rStyle w:val="Ttulo4Car"/>
          <w:iCs/>
          <w:color w:val="auto"/>
          <w:lang w:val="es-PE"/>
        </w:rPr>
        <w:t>)</w:t>
      </w:r>
      <w:r w:rsidRPr="00A11EB8">
        <w:rPr>
          <w:rStyle w:val="Ttulo4Car"/>
          <w:iCs/>
          <w:color w:val="auto"/>
          <w:lang w:val="es-PE"/>
        </w:rPr>
        <w:t xml:space="preserve"> cable de </w:t>
      </w:r>
      <w:r w:rsidR="00E21776" w:rsidRPr="00A11EB8">
        <w:rPr>
          <w:rStyle w:val="Ttulo4Car"/>
          <w:iCs/>
          <w:color w:val="auto"/>
          <w:lang w:val="es-PE"/>
        </w:rPr>
        <w:t>cuarenta y ocho (</w:t>
      </w:r>
      <w:r w:rsidRPr="00A11EB8">
        <w:rPr>
          <w:rStyle w:val="Ttulo4Car"/>
          <w:iCs/>
          <w:color w:val="auto"/>
          <w:lang w:val="es-PE"/>
        </w:rPr>
        <w:t>48</w:t>
      </w:r>
      <w:r w:rsidR="00E21776" w:rsidRPr="00A11EB8">
        <w:rPr>
          <w:rStyle w:val="Ttulo4Car"/>
          <w:iCs/>
          <w:color w:val="auto"/>
          <w:lang w:val="es-PE"/>
        </w:rPr>
        <w:t>)</w:t>
      </w:r>
      <w:r w:rsidRPr="00A11EB8">
        <w:rPr>
          <w:rStyle w:val="Ttulo4Car"/>
          <w:iCs/>
          <w:color w:val="auto"/>
          <w:lang w:val="es-PE"/>
        </w:rPr>
        <w:t xml:space="preserve"> hilos por bandeja de fibra óptica en 1 RU.</w:t>
      </w:r>
    </w:p>
    <w:p w14:paraId="21BFFC37" w14:textId="53762FBE" w:rsidR="00B4381D" w:rsidRPr="00A11EB8" w:rsidRDefault="003871A1" w:rsidP="00452C15">
      <w:pPr>
        <w:pStyle w:val="Ttulo4"/>
        <w:keepNext w:val="0"/>
        <w:keepLines w:val="0"/>
        <w:widowControl w:val="0"/>
        <w:rPr>
          <w:color w:val="auto"/>
          <w:lang w:val="es-PE"/>
        </w:rPr>
      </w:pPr>
      <w:r w:rsidRPr="00A11EB8">
        <w:rPr>
          <w:rStyle w:val="Ttulo4Car"/>
          <w:iCs/>
          <w:color w:val="auto"/>
          <w:lang w:val="es-PE"/>
        </w:rPr>
        <w:t xml:space="preserve">Cada bandeja ODF debe </w:t>
      </w:r>
      <w:r w:rsidR="00846F5A" w:rsidRPr="00A11EB8">
        <w:rPr>
          <w:rStyle w:val="Ttulo4Car"/>
          <w:iCs/>
          <w:color w:val="auto"/>
          <w:lang w:val="es-PE"/>
        </w:rPr>
        <w:t>i</w:t>
      </w:r>
      <w:r w:rsidRPr="00A11EB8">
        <w:rPr>
          <w:rStyle w:val="Ttulo4Car"/>
          <w:iCs/>
          <w:color w:val="auto"/>
          <w:lang w:val="es-PE"/>
        </w:rPr>
        <w:t xml:space="preserve">ncluir </w:t>
      </w:r>
      <w:r w:rsidR="002F2327" w:rsidRPr="00A11EB8">
        <w:rPr>
          <w:rStyle w:val="Ttulo4Car"/>
          <w:iCs/>
          <w:color w:val="auto"/>
          <w:lang w:val="es-PE"/>
        </w:rPr>
        <w:t xml:space="preserve">un mínimo de </w:t>
      </w:r>
      <w:r w:rsidRPr="00A11EB8">
        <w:rPr>
          <w:rStyle w:val="Ttulo4Car"/>
          <w:iCs/>
          <w:color w:val="auto"/>
          <w:lang w:val="es-PE"/>
        </w:rPr>
        <w:t>2 cassettes porta empalmes</w:t>
      </w:r>
      <w:r w:rsidR="0016452D" w:rsidRPr="00A11EB8">
        <w:rPr>
          <w:rStyle w:val="Ttulo4Car"/>
          <w:iCs/>
          <w:color w:val="auto"/>
          <w:lang w:val="es-PE"/>
        </w:rPr>
        <w:t xml:space="preserve">, cada una </w:t>
      </w:r>
      <w:r w:rsidRPr="00A11EB8">
        <w:rPr>
          <w:rStyle w:val="Ttulo4Car"/>
          <w:iCs/>
          <w:color w:val="auto"/>
          <w:lang w:val="es-PE"/>
        </w:rPr>
        <w:t xml:space="preserve">para 24 fusiones </w:t>
      </w:r>
      <w:r w:rsidR="0016452D" w:rsidRPr="00A11EB8">
        <w:rPr>
          <w:rStyle w:val="Ttulo4Car"/>
          <w:iCs/>
          <w:color w:val="auto"/>
          <w:lang w:val="es-PE"/>
        </w:rPr>
        <w:t>e incluir</w:t>
      </w:r>
      <w:r w:rsidRPr="00A11EB8">
        <w:rPr>
          <w:rStyle w:val="Ttulo4Car"/>
          <w:iCs/>
          <w:color w:val="auto"/>
          <w:lang w:val="es-PE"/>
        </w:rPr>
        <w:t xml:space="preserve"> protectores de empalme transparentes, </w:t>
      </w:r>
    </w:p>
    <w:p w14:paraId="5D3B816D" w14:textId="6CEA58EB"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La bandeja debe ser deslizable (utilizando rieles)</w:t>
      </w:r>
      <w:r w:rsidR="00C216C3" w:rsidRPr="00A11EB8">
        <w:rPr>
          <w:rStyle w:val="Ttulo4Car"/>
          <w:iCs/>
          <w:color w:val="auto"/>
          <w:lang w:val="es-PE"/>
        </w:rPr>
        <w:t xml:space="preserve"> y permitir </w:t>
      </w:r>
      <w:r w:rsidRPr="00A11EB8">
        <w:rPr>
          <w:rStyle w:val="Ttulo4Car"/>
          <w:iCs/>
          <w:color w:val="auto"/>
          <w:lang w:val="es-PE"/>
        </w:rPr>
        <w:t xml:space="preserve">inclinación mínima de </w:t>
      </w:r>
      <w:r w:rsidR="00E1130D" w:rsidRPr="00EA289A">
        <w:rPr>
          <w:rStyle w:val="Ttulo4Car"/>
          <w:b/>
          <w:i/>
          <w:iCs/>
          <w:color w:val="auto"/>
          <w:lang w:val="es-PE"/>
        </w:rPr>
        <w:t xml:space="preserve">treinta </w:t>
      </w:r>
      <w:r w:rsidR="00846F5A" w:rsidRPr="00A11EB8">
        <w:rPr>
          <w:rStyle w:val="Ttulo4Car"/>
          <w:iCs/>
          <w:color w:val="auto"/>
          <w:lang w:val="es-PE"/>
        </w:rPr>
        <w:t>grados (</w:t>
      </w:r>
      <w:r w:rsidR="00E1130D" w:rsidRPr="00EA289A">
        <w:rPr>
          <w:rStyle w:val="Ttulo4Car"/>
          <w:b/>
          <w:i/>
          <w:iCs/>
          <w:color w:val="auto"/>
          <w:lang w:val="es-PE"/>
        </w:rPr>
        <w:t>30</w:t>
      </w:r>
      <w:r w:rsidRPr="00A11EB8">
        <w:rPr>
          <w:rStyle w:val="Ttulo4Car"/>
          <w:iCs/>
          <w:color w:val="auto"/>
          <w:lang w:val="es-PE"/>
        </w:rPr>
        <w:t>°</w:t>
      </w:r>
      <w:r w:rsidR="00846F5A" w:rsidRPr="00A11EB8">
        <w:rPr>
          <w:rStyle w:val="Ttulo4Car"/>
          <w:iCs/>
          <w:color w:val="auto"/>
          <w:lang w:val="es-PE"/>
        </w:rPr>
        <w:t>)</w:t>
      </w:r>
      <w:r w:rsidR="00C216C3" w:rsidRPr="00A11EB8">
        <w:rPr>
          <w:rStyle w:val="Ttulo4Car"/>
          <w:iCs/>
          <w:color w:val="auto"/>
          <w:lang w:val="es-PE"/>
        </w:rPr>
        <w:t>.</w:t>
      </w:r>
      <w:r w:rsidR="00EA289A">
        <w:rPr>
          <w:rStyle w:val="Refdenotaalpie"/>
          <w:color w:val="auto"/>
          <w:lang w:val="es-PE"/>
        </w:rPr>
        <w:footnoteReference w:id="18"/>
      </w:r>
    </w:p>
    <w:p w14:paraId="4EE11C5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integrar ordenador frontal para el ingreso de patch cords.</w:t>
      </w:r>
    </w:p>
    <w:p w14:paraId="2D085AF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ser rackeable de 1 RU y cumplir con el estándar EIA-310-E.</w:t>
      </w:r>
    </w:p>
    <w:p w14:paraId="3495B1A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cumplir con la EIA/TIA 568 y cumplir con requerimientos de flamabilidad UL 94-V0.</w:t>
      </w:r>
    </w:p>
    <w:p w14:paraId="6DCC64C6" w14:textId="16D16822" w:rsidR="00D87338" w:rsidRPr="00A11EB8" w:rsidRDefault="003A1B4E" w:rsidP="008C73F6">
      <w:pPr>
        <w:pStyle w:val="Ttulo4"/>
        <w:rPr>
          <w:color w:val="auto"/>
          <w:lang w:val="es-PE"/>
        </w:rPr>
      </w:pPr>
      <w:r w:rsidRPr="00A11EB8">
        <w:rPr>
          <w:rStyle w:val="Ttulo4Car"/>
          <w:iCs/>
          <w:color w:val="auto"/>
          <w:lang w:val="es-PE"/>
        </w:rPr>
        <w:t>Cumplirá con el estándar EIA/TIA 606 para la identificación y etiquetado.</w:t>
      </w:r>
    </w:p>
    <w:p w14:paraId="5542E05D" w14:textId="77777777" w:rsidR="00723D7B" w:rsidRPr="00A11EB8" w:rsidRDefault="00723D7B" w:rsidP="00452C15">
      <w:pPr>
        <w:pStyle w:val="Ttulo3"/>
        <w:keepNext w:val="0"/>
        <w:keepLines w:val="0"/>
        <w:widowControl w:val="0"/>
        <w:rPr>
          <w:b/>
          <w:color w:val="auto"/>
          <w:lang w:val="es-PE"/>
        </w:rPr>
      </w:pPr>
      <w:r w:rsidRPr="00A11EB8">
        <w:rPr>
          <w:b/>
          <w:color w:val="auto"/>
          <w:lang w:val="es-PE"/>
        </w:rPr>
        <w:t>Bandeja DDF</w:t>
      </w:r>
    </w:p>
    <w:p w14:paraId="01A620F0" w14:textId="46B2FD97" w:rsidR="00D87338" w:rsidRPr="00A11EB8" w:rsidRDefault="00723D7B" w:rsidP="00452C15">
      <w:pPr>
        <w:pStyle w:val="Ttulo4"/>
        <w:keepNext w:val="0"/>
        <w:keepLines w:val="0"/>
        <w:widowControl w:val="0"/>
        <w:rPr>
          <w:color w:val="auto"/>
          <w:lang w:val="es-PE"/>
        </w:rPr>
      </w:pPr>
      <w:r w:rsidRPr="00A11EB8">
        <w:rPr>
          <w:rStyle w:val="Ttulo4Car"/>
          <w:color w:val="auto"/>
          <w:lang w:val="es-PE"/>
        </w:rPr>
        <w:t xml:space="preserve">La bandeja debe ser deslizable (utilizando rieles), inclinación mínima de </w:t>
      </w:r>
      <w:r w:rsidR="00E1130D" w:rsidRPr="00D84547">
        <w:rPr>
          <w:rStyle w:val="Ttulo4Car"/>
          <w:b/>
          <w:i/>
          <w:color w:val="auto"/>
          <w:lang w:val="es-PE"/>
        </w:rPr>
        <w:t xml:space="preserve">treinta </w:t>
      </w:r>
      <w:r w:rsidR="00E21776" w:rsidRPr="00A11EB8">
        <w:rPr>
          <w:rStyle w:val="Ttulo4Car"/>
          <w:color w:val="auto"/>
          <w:lang w:val="es-PE"/>
        </w:rPr>
        <w:t>grados (</w:t>
      </w:r>
      <w:r w:rsidR="00E1130D" w:rsidRPr="00D84547">
        <w:rPr>
          <w:rStyle w:val="Ttulo4Car"/>
          <w:b/>
          <w:i/>
          <w:color w:val="auto"/>
          <w:lang w:val="es-PE"/>
        </w:rPr>
        <w:t>30</w:t>
      </w:r>
      <w:r w:rsidRPr="00A11EB8">
        <w:rPr>
          <w:rStyle w:val="Ttulo4Car"/>
          <w:color w:val="auto"/>
          <w:lang w:val="es-PE"/>
        </w:rPr>
        <w:t>°</w:t>
      </w:r>
      <w:r w:rsidR="00E21776" w:rsidRPr="00A11EB8">
        <w:rPr>
          <w:rStyle w:val="Ttulo4Car"/>
          <w:color w:val="auto"/>
          <w:lang w:val="es-PE"/>
        </w:rPr>
        <w:t>)</w:t>
      </w:r>
      <w:r w:rsidRPr="00A11EB8">
        <w:rPr>
          <w:rStyle w:val="Ttulo4Car"/>
          <w:color w:val="auto"/>
          <w:lang w:val="es-PE"/>
        </w:rPr>
        <w:t xml:space="preserve"> y permitir las conexiones por la parte frontal.</w:t>
      </w:r>
      <w:r w:rsidR="00D84547">
        <w:rPr>
          <w:rStyle w:val="Refdenotaalpie"/>
          <w:iCs w:val="0"/>
          <w:color w:val="auto"/>
          <w:lang w:val="es-PE"/>
        </w:rPr>
        <w:footnoteReference w:id="19"/>
      </w:r>
    </w:p>
    <w:p w14:paraId="5D4A3FCC" w14:textId="77777777" w:rsidR="00D87338" w:rsidRPr="00A11EB8" w:rsidRDefault="00BF4FBA" w:rsidP="00452C15">
      <w:pPr>
        <w:pStyle w:val="Ttulo4"/>
        <w:keepNext w:val="0"/>
        <w:keepLines w:val="0"/>
        <w:widowControl w:val="0"/>
        <w:rPr>
          <w:rStyle w:val="Ttulo4Car"/>
          <w:color w:val="auto"/>
          <w:lang w:val="es-PE"/>
        </w:rPr>
      </w:pPr>
      <w:r w:rsidRPr="00A11EB8">
        <w:rPr>
          <w:rStyle w:val="Ttulo4Car"/>
          <w:color w:val="auto"/>
          <w:lang w:val="es-PE"/>
        </w:rPr>
        <w:t>Utilizar</w:t>
      </w:r>
      <w:r w:rsidR="005C6525" w:rsidRPr="00A11EB8">
        <w:rPr>
          <w:rStyle w:val="Ttulo4Car"/>
          <w:color w:val="auto"/>
          <w:lang w:val="es-PE"/>
        </w:rPr>
        <w:t>á</w:t>
      </w:r>
      <w:r w:rsidRPr="00A11EB8">
        <w:rPr>
          <w:rStyle w:val="Ttulo4Car"/>
          <w:color w:val="auto"/>
          <w:lang w:val="es-PE"/>
        </w:rPr>
        <w:t xml:space="preserve"> módulos</w:t>
      </w:r>
      <w:r w:rsidR="005C6525" w:rsidRPr="00A11EB8">
        <w:rPr>
          <w:rStyle w:val="Ttulo4Car"/>
          <w:color w:val="auto"/>
          <w:lang w:val="es-PE"/>
        </w:rPr>
        <w:t xml:space="preserve"> de</w:t>
      </w:r>
      <w:r w:rsidRPr="00A11EB8">
        <w:rPr>
          <w:rStyle w:val="Ttulo4Car"/>
          <w:color w:val="auto"/>
          <w:lang w:val="es-PE"/>
        </w:rPr>
        <w:t xml:space="preserve"> </w:t>
      </w:r>
      <w:r w:rsidR="005C6525" w:rsidRPr="00A11EB8">
        <w:rPr>
          <w:rStyle w:val="Ttulo4Car"/>
          <w:color w:val="auto"/>
          <w:lang w:val="es-PE"/>
        </w:rPr>
        <w:t xml:space="preserve">12 conectores LC o SC monomodo en la parte frontal y </w:t>
      </w:r>
      <w:r w:rsidRPr="00A11EB8">
        <w:rPr>
          <w:rStyle w:val="Ttulo4Car"/>
          <w:color w:val="auto"/>
          <w:lang w:val="es-PE"/>
        </w:rPr>
        <w:t xml:space="preserve">MPO/MTP </w:t>
      </w:r>
      <w:r w:rsidR="005C6525" w:rsidRPr="00A11EB8">
        <w:rPr>
          <w:rStyle w:val="Ttulo4Car"/>
          <w:color w:val="auto"/>
          <w:lang w:val="es-PE"/>
        </w:rPr>
        <w:t>en la parte posterior.</w:t>
      </w:r>
    </w:p>
    <w:p w14:paraId="047E6030" w14:textId="1F3D0C5D" w:rsidR="00D87338" w:rsidRPr="00A11EB8" w:rsidRDefault="00BF4FBA" w:rsidP="00452C15">
      <w:pPr>
        <w:pStyle w:val="Ttulo4"/>
        <w:keepNext w:val="0"/>
        <w:keepLines w:val="0"/>
        <w:widowControl w:val="0"/>
        <w:rPr>
          <w:rStyle w:val="Ttulo4Car"/>
          <w:color w:val="auto"/>
          <w:lang w:val="es-PE"/>
        </w:rPr>
      </w:pPr>
      <w:r w:rsidRPr="00A11EB8">
        <w:rPr>
          <w:rStyle w:val="Ttulo4Car"/>
          <w:color w:val="auto"/>
          <w:lang w:val="es-PE"/>
        </w:rPr>
        <w:t xml:space="preserve">Cada </w:t>
      </w:r>
      <w:r w:rsidR="005C6525" w:rsidRPr="00A11EB8">
        <w:rPr>
          <w:rStyle w:val="Ttulo4Car"/>
          <w:color w:val="auto"/>
          <w:lang w:val="es-PE"/>
        </w:rPr>
        <w:t xml:space="preserve">bandeja administrará </w:t>
      </w:r>
      <w:r w:rsidR="00E21776" w:rsidRPr="00A11EB8">
        <w:rPr>
          <w:rStyle w:val="Ttulo4Car"/>
          <w:color w:val="auto"/>
          <w:lang w:val="es-PE"/>
        </w:rPr>
        <w:t>un (0</w:t>
      </w:r>
      <w:r w:rsidR="005C6525" w:rsidRPr="00A11EB8">
        <w:rPr>
          <w:rStyle w:val="Ttulo4Car"/>
          <w:color w:val="auto"/>
          <w:lang w:val="es-PE"/>
        </w:rPr>
        <w:t>1</w:t>
      </w:r>
      <w:r w:rsidR="00E21776" w:rsidRPr="00A11EB8">
        <w:rPr>
          <w:rStyle w:val="Ttulo4Car"/>
          <w:color w:val="auto"/>
          <w:lang w:val="es-PE"/>
        </w:rPr>
        <w:t>)</w:t>
      </w:r>
      <w:r w:rsidR="005C6525" w:rsidRPr="00A11EB8">
        <w:rPr>
          <w:rStyle w:val="Ttulo4Car"/>
          <w:color w:val="auto"/>
          <w:lang w:val="es-PE"/>
        </w:rPr>
        <w:t xml:space="preserve"> cable de</w:t>
      </w:r>
      <w:r w:rsidRPr="00A11EB8">
        <w:rPr>
          <w:rStyle w:val="Ttulo4Car"/>
          <w:color w:val="auto"/>
          <w:lang w:val="es-PE"/>
        </w:rPr>
        <w:t xml:space="preserve"> </w:t>
      </w:r>
      <w:r w:rsidR="00E21776" w:rsidRPr="00A11EB8">
        <w:rPr>
          <w:rStyle w:val="Ttulo4Car"/>
          <w:color w:val="auto"/>
          <w:lang w:val="es-PE"/>
        </w:rPr>
        <w:t>cuarenta y ocho (</w:t>
      </w:r>
      <w:r w:rsidRPr="00A11EB8">
        <w:rPr>
          <w:rStyle w:val="Ttulo4Car"/>
          <w:color w:val="auto"/>
          <w:lang w:val="es-PE"/>
        </w:rPr>
        <w:t>48</w:t>
      </w:r>
      <w:r w:rsidR="00E21776" w:rsidRPr="00A11EB8">
        <w:rPr>
          <w:rStyle w:val="Ttulo4Car"/>
          <w:color w:val="auto"/>
          <w:lang w:val="es-PE"/>
        </w:rPr>
        <w:t>)</w:t>
      </w:r>
      <w:r w:rsidRPr="00A11EB8">
        <w:rPr>
          <w:rStyle w:val="Ttulo4Car"/>
          <w:color w:val="auto"/>
          <w:lang w:val="es-PE"/>
        </w:rPr>
        <w:t xml:space="preserve"> hilos</w:t>
      </w:r>
      <w:r w:rsidR="005C6525" w:rsidRPr="00A11EB8">
        <w:rPr>
          <w:rStyle w:val="Ttulo4Car"/>
          <w:color w:val="auto"/>
          <w:lang w:val="es-PE"/>
        </w:rPr>
        <w:t xml:space="preserve"> por RU y de</w:t>
      </w:r>
      <w:r w:rsidR="00723D7B" w:rsidRPr="00A11EB8">
        <w:rPr>
          <w:rStyle w:val="Ttulo4Car"/>
          <w:color w:val="auto"/>
          <w:lang w:val="es-PE"/>
        </w:rPr>
        <w:t xml:space="preserve">be </w:t>
      </w:r>
      <w:r w:rsidR="00633B01" w:rsidRPr="00A11EB8">
        <w:rPr>
          <w:rStyle w:val="Ttulo4Car"/>
          <w:color w:val="auto"/>
          <w:lang w:val="es-PE"/>
        </w:rPr>
        <w:t xml:space="preserve">incluir un </w:t>
      </w:r>
      <w:r w:rsidR="00723D7B" w:rsidRPr="00A11EB8">
        <w:rPr>
          <w:rStyle w:val="Ttulo4Car"/>
          <w:color w:val="auto"/>
          <w:lang w:val="es-PE"/>
        </w:rPr>
        <w:t xml:space="preserve">ordenador frontal para el ingreso de </w:t>
      </w:r>
      <w:r w:rsidR="00633B01" w:rsidRPr="00A11EB8">
        <w:rPr>
          <w:rStyle w:val="Ttulo4Car"/>
          <w:color w:val="auto"/>
          <w:lang w:val="es-PE"/>
        </w:rPr>
        <w:t xml:space="preserve">los </w:t>
      </w:r>
      <w:r w:rsidR="00723D7B" w:rsidRPr="00A11EB8">
        <w:rPr>
          <w:rStyle w:val="Ttulo4Car"/>
          <w:color w:val="auto"/>
          <w:lang w:val="es-PE"/>
        </w:rPr>
        <w:t>patch cords.</w:t>
      </w:r>
    </w:p>
    <w:p w14:paraId="7F3CBFAA" w14:textId="77777777" w:rsidR="00D87338" w:rsidRPr="00A11EB8" w:rsidRDefault="00723D7B" w:rsidP="00452C15">
      <w:pPr>
        <w:pStyle w:val="Ttulo4"/>
        <w:keepNext w:val="0"/>
        <w:keepLines w:val="0"/>
        <w:widowControl w:val="0"/>
        <w:rPr>
          <w:rStyle w:val="Ttulo4Car"/>
          <w:color w:val="auto"/>
          <w:lang w:val="es-PE"/>
        </w:rPr>
      </w:pPr>
      <w:r w:rsidRPr="00A11EB8">
        <w:rPr>
          <w:rStyle w:val="Ttulo4Car"/>
          <w:color w:val="auto"/>
          <w:lang w:val="es-PE"/>
        </w:rPr>
        <w:t>Debe ser rackeable de 1 RU y cumplir con el estándar EIA-310-E.</w:t>
      </w:r>
    </w:p>
    <w:p w14:paraId="5891DFBB" w14:textId="77777777" w:rsidR="00723D7B" w:rsidRPr="00A11EB8" w:rsidRDefault="00723D7B" w:rsidP="00452C15">
      <w:pPr>
        <w:pStyle w:val="Ttulo4"/>
        <w:keepNext w:val="0"/>
        <w:keepLines w:val="0"/>
        <w:widowControl w:val="0"/>
        <w:rPr>
          <w:rStyle w:val="Ttulo4Car"/>
          <w:color w:val="auto"/>
          <w:lang w:val="es-PE"/>
        </w:rPr>
      </w:pPr>
      <w:r w:rsidRPr="00A11EB8">
        <w:rPr>
          <w:rStyle w:val="Ttulo4Car"/>
          <w:color w:val="auto"/>
          <w:lang w:val="es-PE"/>
        </w:rPr>
        <w:t>Debe cumplir con la EIA/TIA 568 y cumplir con requerimientos de flamabilidad UL 94-V0.</w:t>
      </w:r>
    </w:p>
    <w:p w14:paraId="6F40F640" w14:textId="67BBCE61" w:rsidR="00E734EA" w:rsidRPr="00A11EB8" w:rsidRDefault="003D1CEB" w:rsidP="00452C15">
      <w:pPr>
        <w:pStyle w:val="Ttulo3"/>
        <w:keepNext w:val="0"/>
        <w:keepLines w:val="0"/>
        <w:widowControl w:val="0"/>
        <w:rPr>
          <w:b/>
          <w:color w:val="auto"/>
          <w:lang w:val="es-PE"/>
        </w:rPr>
      </w:pPr>
      <w:r w:rsidRPr="00A11EB8">
        <w:rPr>
          <w:b/>
          <w:color w:val="auto"/>
          <w:lang w:val="es-PE"/>
        </w:rPr>
        <w:t>Cable Multifibra</w:t>
      </w:r>
    </w:p>
    <w:p w14:paraId="2A33F5FA" w14:textId="77777777" w:rsidR="00D87338" w:rsidRPr="00A11EB8" w:rsidRDefault="00E734EA" w:rsidP="00452C15">
      <w:pPr>
        <w:pStyle w:val="Ttulo4"/>
        <w:keepNext w:val="0"/>
        <w:keepLines w:val="0"/>
        <w:widowControl w:val="0"/>
        <w:rPr>
          <w:color w:val="auto"/>
          <w:lang w:val="es-PE"/>
        </w:rPr>
      </w:pPr>
      <w:r w:rsidRPr="00A11EB8">
        <w:rPr>
          <w:color w:val="auto"/>
          <w:lang w:val="es-PE"/>
        </w:rPr>
        <w:lastRenderedPageBreak/>
        <w:t xml:space="preserve">Cada </w:t>
      </w:r>
      <w:r w:rsidR="00073CF2" w:rsidRPr="00A11EB8">
        <w:rPr>
          <w:color w:val="auto"/>
          <w:lang w:val="es-PE"/>
        </w:rPr>
        <w:t xml:space="preserve">módulo de la </w:t>
      </w:r>
      <w:r w:rsidRPr="00A11EB8">
        <w:rPr>
          <w:color w:val="auto"/>
          <w:lang w:val="es-PE"/>
        </w:rPr>
        <w:t xml:space="preserve">Bandeja ODF estará conectada a su reflejo en la bandeja DDF utilizando </w:t>
      </w:r>
      <w:r w:rsidR="00073CF2" w:rsidRPr="00A11EB8">
        <w:rPr>
          <w:color w:val="auto"/>
          <w:lang w:val="es-PE"/>
        </w:rPr>
        <w:t>cables multifibra</w:t>
      </w:r>
      <w:r w:rsidRPr="00A11EB8">
        <w:rPr>
          <w:color w:val="auto"/>
          <w:lang w:val="es-PE"/>
        </w:rPr>
        <w:t>.</w:t>
      </w:r>
    </w:p>
    <w:p w14:paraId="2670540F" w14:textId="589341A4" w:rsidR="00E734EA" w:rsidRPr="00A11EB8" w:rsidRDefault="00073CF2" w:rsidP="00452C15">
      <w:pPr>
        <w:pStyle w:val="Ttulo4"/>
        <w:keepNext w:val="0"/>
        <w:keepLines w:val="0"/>
        <w:widowControl w:val="0"/>
        <w:rPr>
          <w:color w:val="auto"/>
          <w:lang w:val="es-PE"/>
        </w:rPr>
      </w:pPr>
      <w:r w:rsidRPr="00A11EB8">
        <w:rPr>
          <w:color w:val="auto"/>
          <w:lang w:val="es-PE"/>
        </w:rPr>
        <w:t>El cable será</w:t>
      </w:r>
      <w:r w:rsidR="00E734EA" w:rsidRPr="00A11EB8">
        <w:rPr>
          <w:color w:val="auto"/>
          <w:lang w:val="es-PE"/>
        </w:rPr>
        <w:t xml:space="preserve"> monomodo OS2, con </w:t>
      </w:r>
      <w:r w:rsidRPr="00A11EB8">
        <w:rPr>
          <w:color w:val="auto"/>
          <w:lang w:val="es-PE"/>
        </w:rPr>
        <w:t xml:space="preserve">chaqueta de cada hilo de </w:t>
      </w:r>
      <w:r w:rsidR="00E21776" w:rsidRPr="00A11EB8">
        <w:rPr>
          <w:color w:val="auto"/>
          <w:lang w:val="es-PE"/>
        </w:rPr>
        <w:t>tres (0</w:t>
      </w:r>
      <w:r w:rsidRPr="00A11EB8">
        <w:rPr>
          <w:color w:val="auto"/>
          <w:lang w:val="es-PE"/>
        </w:rPr>
        <w:t>3</w:t>
      </w:r>
      <w:r w:rsidR="00E21776" w:rsidRPr="00A11EB8">
        <w:rPr>
          <w:color w:val="auto"/>
          <w:lang w:val="es-PE"/>
        </w:rPr>
        <w:t>)</w:t>
      </w:r>
      <w:r w:rsidRPr="00A11EB8">
        <w:rPr>
          <w:color w:val="auto"/>
          <w:lang w:val="es-PE"/>
        </w:rPr>
        <w:t xml:space="preserve"> mm</w:t>
      </w:r>
      <w:r w:rsidR="00E21776" w:rsidRPr="00A11EB8">
        <w:rPr>
          <w:color w:val="auto"/>
          <w:lang w:val="es-PE"/>
        </w:rPr>
        <w:t>.</w:t>
      </w:r>
      <w:r w:rsidRPr="00A11EB8">
        <w:rPr>
          <w:color w:val="auto"/>
          <w:lang w:val="es-PE"/>
        </w:rPr>
        <w:t xml:space="preserve"> de diámetro, c</w:t>
      </w:r>
      <w:r w:rsidR="00E734EA" w:rsidRPr="00A11EB8">
        <w:rPr>
          <w:color w:val="auto"/>
          <w:lang w:val="es-PE"/>
        </w:rPr>
        <w:t>on cubierta LSZH y cumpliendo del estándar IEC-60332-3.</w:t>
      </w:r>
    </w:p>
    <w:p w14:paraId="3E558DEE" w14:textId="77777777" w:rsidR="00E734EA" w:rsidRPr="00A11EB8" w:rsidRDefault="00E734EA" w:rsidP="00452C15">
      <w:pPr>
        <w:pStyle w:val="Ttulo4"/>
        <w:keepNext w:val="0"/>
        <w:keepLines w:val="0"/>
        <w:widowControl w:val="0"/>
        <w:rPr>
          <w:color w:val="auto"/>
          <w:lang w:val="es-PE"/>
        </w:rPr>
      </w:pPr>
      <w:r w:rsidRPr="00A11EB8">
        <w:rPr>
          <w:color w:val="auto"/>
          <w:lang w:val="es-PE"/>
        </w:rPr>
        <w:t>La fibra del cable debe cumplir mínimamente con el estándar ITU G652.D.</w:t>
      </w:r>
    </w:p>
    <w:p w14:paraId="79FFE263"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 xml:space="preserve">Cable Trunking </w:t>
      </w:r>
    </w:p>
    <w:p w14:paraId="689CE47A"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Es el cable utilizado para conectar el gabinete </w:t>
      </w:r>
      <w:r w:rsidR="00636F64" w:rsidRPr="00A11EB8">
        <w:rPr>
          <w:color w:val="auto"/>
          <w:lang w:val="es-PE"/>
        </w:rPr>
        <w:t xml:space="preserve">de administración de cables </w:t>
      </w:r>
      <w:r w:rsidRPr="00A11EB8">
        <w:rPr>
          <w:color w:val="auto"/>
          <w:lang w:val="es-PE"/>
        </w:rPr>
        <w:t xml:space="preserve">de empalmes de fusión con el gabinete de </w:t>
      </w:r>
      <w:r w:rsidR="0084141F" w:rsidRPr="00A11EB8">
        <w:rPr>
          <w:color w:val="auto"/>
          <w:lang w:val="es-PE"/>
        </w:rPr>
        <w:t xml:space="preserve">equipos de </w:t>
      </w:r>
      <w:r w:rsidRPr="00A11EB8">
        <w:rPr>
          <w:color w:val="auto"/>
          <w:lang w:val="es-PE"/>
        </w:rPr>
        <w:t>comunicaciones que usará conexiones plug and play</w:t>
      </w:r>
      <w:r w:rsidR="00F81440" w:rsidRPr="00A11EB8">
        <w:rPr>
          <w:color w:val="auto"/>
          <w:lang w:val="es-PE"/>
        </w:rPr>
        <w:t>.</w:t>
      </w:r>
    </w:p>
    <w:p w14:paraId="65F6078A" w14:textId="4657B46A" w:rsidR="00935435" w:rsidRPr="00A11EB8" w:rsidRDefault="00935435" w:rsidP="00452C15">
      <w:pPr>
        <w:pStyle w:val="Ttulo4"/>
        <w:keepNext w:val="0"/>
        <w:keepLines w:val="0"/>
        <w:widowControl w:val="0"/>
        <w:rPr>
          <w:color w:val="auto"/>
          <w:lang w:val="es-PE"/>
        </w:rPr>
      </w:pPr>
      <w:r w:rsidRPr="00A11EB8">
        <w:rPr>
          <w:color w:val="auto"/>
          <w:lang w:val="es-PE"/>
        </w:rPr>
        <w:t xml:space="preserve">Debe ser trunking para interiores de </w:t>
      </w:r>
      <w:r w:rsidR="00555B2D" w:rsidRPr="00A11EB8">
        <w:rPr>
          <w:color w:val="auto"/>
          <w:lang w:val="es-PE"/>
        </w:rPr>
        <w:t>cuarenta y ocho (</w:t>
      </w:r>
      <w:r w:rsidRPr="00A11EB8">
        <w:rPr>
          <w:color w:val="auto"/>
          <w:lang w:val="es-PE"/>
        </w:rPr>
        <w:t>48</w:t>
      </w:r>
      <w:r w:rsidR="00555B2D" w:rsidRPr="00A11EB8">
        <w:rPr>
          <w:color w:val="auto"/>
          <w:lang w:val="es-PE"/>
        </w:rPr>
        <w:t>)</w:t>
      </w:r>
      <w:r w:rsidRPr="00A11EB8">
        <w:rPr>
          <w:color w:val="auto"/>
          <w:lang w:val="es-PE"/>
        </w:rPr>
        <w:t xml:space="preserve"> hilos, monomodo OS2, con </w:t>
      </w:r>
      <w:r w:rsidR="00555B2D" w:rsidRPr="00A11EB8">
        <w:rPr>
          <w:color w:val="auto"/>
          <w:lang w:val="es-PE"/>
        </w:rPr>
        <w:t>cuatro (0</w:t>
      </w:r>
      <w:r w:rsidRPr="00A11EB8">
        <w:rPr>
          <w:color w:val="auto"/>
          <w:lang w:val="es-PE"/>
        </w:rPr>
        <w:t>4</w:t>
      </w:r>
      <w:r w:rsidR="00555B2D" w:rsidRPr="00A11EB8">
        <w:rPr>
          <w:color w:val="auto"/>
          <w:lang w:val="es-PE"/>
        </w:rPr>
        <w:t>)</w:t>
      </w:r>
      <w:r w:rsidRPr="00A11EB8">
        <w:rPr>
          <w:color w:val="auto"/>
          <w:lang w:val="es-PE"/>
        </w:rPr>
        <w:t xml:space="preserve"> conectores MPO/MTP de </w:t>
      </w:r>
      <w:r w:rsidR="00555B2D" w:rsidRPr="00A11EB8">
        <w:rPr>
          <w:color w:val="auto"/>
          <w:lang w:val="es-PE"/>
        </w:rPr>
        <w:t>doce (</w:t>
      </w:r>
      <w:r w:rsidRPr="00A11EB8">
        <w:rPr>
          <w:color w:val="auto"/>
          <w:lang w:val="es-PE"/>
        </w:rPr>
        <w:t>12</w:t>
      </w:r>
      <w:r w:rsidR="00555B2D" w:rsidRPr="00A11EB8">
        <w:rPr>
          <w:color w:val="auto"/>
          <w:lang w:val="es-PE"/>
        </w:rPr>
        <w:t>)</w:t>
      </w:r>
      <w:r w:rsidRPr="00A11EB8">
        <w:rPr>
          <w:color w:val="auto"/>
          <w:lang w:val="es-PE"/>
        </w:rPr>
        <w:t xml:space="preserve"> hilos, proveídos de fábrica.</w:t>
      </w:r>
    </w:p>
    <w:p w14:paraId="2A8C3690" w14:textId="77777777" w:rsidR="00935435" w:rsidRPr="00A11EB8" w:rsidRDefault="00935435" w:rsidP="00452C15">
      <w:pPr>
        <w:pStyle w:val="Ttulo4"/>
        <w:keepNext w:val="0"/>
        <w:keepLines w:val="0"/>
        <w:widowControl w:val="0"/>
        <w:rPr>
          <w:color w:val="auto"/>
          <w:lang w:val="es-PE"/>
        </w:rPr>
      </w:pPr>
      <w:r w:rsidRPr="00A11EB8">
        <w:rPr>
          <w:color w:val="auto"/>
          <w:lang w:val="es-PE"/>
        </w:rPr>
        <w:t>Con cubierta LSZH y cumplien</w:t>
      </w:r>
      <w:r w:rsidR="0084141F" w:rsidRPr="00A11EB8">
        <w:rPr>
          <w:color w:val="auto"/>
          <w:lang w:val="es-PE"/>
        </w:rPr>
        <w:t>d</w:t>
      </w:r>
      <w:r w:rsidRPr="00A11EB8">
        <w:rPr>
          <w:color w:val="auto"/>
          <w:lang w:val="es-PE"/>
        </w:rPr>
        <w:t>o del estándar IEC-60332-3.</w:t>
      </w:r>
    </w:p>
    <w:p w14:paraId="60160EB3" w14:textId="7DF6963A" w:rsidR="00935435" w:rsidRPr="00A11EB8" w:rsidRDefault="00935435" w:rsidP="00452C15">
      <w:pPr>
        <w:pStyle w:val="Ttulo4"/>
        <w:keepNext w:val="0"/>
        <w:keepLines w:val="0"/>
        <w:widowControl w:val="0"/>
        <w:rPr>
          <w:color w:val="auto"/>
          <w:lang w:val="es-PE"/>
        </w:rPr>
      </w:pPr>
      <w:r w:rsidRPr="00A11EB8">
        <w:rPr>
          <w:color w:val="auto"/>
          <w:lang w:val="es-PE"/>
        </w:rPr>
        <w:t>Se considera utilizar un cable trunking por cad</w:t>
      </w:r>
      <w:r w:rsidR="00555B2D" w:rsidRPr="00A11EB8">
        <w:rPr>
          <w:color w:val="auto"/>
          <w:lang w:val="es-PE"/>
        </w:rPr>
        <w:t>a cable ADSS que termine en el N</w:t>
      </w:r>
      <w:r w:rsidRPr="00A11EB8">
        <w:rPr>
          <w:color w:val="auto"/>
          <w:lang w:val="es-PE"/>
        </w:rPr>
        <w:t>odo.</w:t>
      </w:r>
    </w:p>
    <w:p w14:paraId="493EC171" w14:textId="77777777" w:rsidR="00935435" w:rsidRPr="00A11EB8" w:rsidRDefault="00935435" w:rsidP="00452C15">
      <w:pPr>
        <w:pStyle w:val="Ttulo4"/>
        <w:keepNext w:val="0"/>
        <w:keepLines w:val="0"/>
        <w:widowControl w:val="0"/>
        <w:rPr>
          <w:color w:val="auto"/>
          <w:lang w:val="es-PE"/>
        </w:rPr>
      </w:pPr>
      <w:r w:rsidRPr="00A11EB8">
        <w:rPr>
          <w:color w:val="auto"/>
          <w:lang w:val="es-PE"/>
        </w:rPr>
        <w:t>La fibra del cable debe cumplir mínimamente con el estándar ITU G652.D.</w:t>
      </w:r>
    </w:p>
    <w:p w14:paraId="078FF2C8" w14:textId="6D26C0F8" w:rsidR="00935435" w:rsidRPr="00A11EB8" w:rsidRDefault="00935435" w:rsidP="00452C15">
      <w:pPr>
        <w:pStyle w:val="Ttulo4"/>
        <w:keepNext w:val="0"/>
        <w:keepLines w:val="0"/>
        <w:widowControl w:val="0"/>
        <w:rPr>
          <w:color w:val="auto"/>
          <w:lang w:val="es-PE"/>
        </w:rPr>
      </w:pPr>
      <w:r w:rsidRPr="00A11EB8">
        <w:rPr>
          <w:color w:val="auto"/>
          <w:lang w:val="es-PE"/>
        </w:rPr>
        <w:t xml:space="preserve">Debe soportar fuerzas de tensión de hasta </w:t>
      </w:r>
      <w:r w:rsidR="00C07316" w:rsidRPr="00A11EB8">
        <w:rPr>
          <w:color w:val="auto"/>
          <w:lang w:val="es-PE"/>
        </w:rPr>
        <w:t>cuatrocientos cincuenta (</w:t>
      </w:r>
      <w:r w:rsidRPr="00A11EB8">
        <w:rPr>
          <w:color w:val="auto"/>
          <w:lang w:val="es-PE"/>
        </w:rPr>
        <w:t>450</w:t>
      </w:r>
      <w:r w:rsidR="00C07316" w:rsidRPr="00A11EB8">
        <w:rPr>
          <w:color w:val="auto"/>
          <w:lang w:val="es-PE"/>
        </w:rPr>
        <w:t>)</w:t>
      </w:r>
      <w:r w:rsidRPr="00A11EB8">
        <w:rPr>
          <w:color w:val="auto"/>
          <w:lang w:val="es-PE"/>
        </w:rPr>
        <w:t xml:space="preserve"> N.</w:t>
      </w:r>
    </w:p>
    <w:p w14:paraId="38619742" w14:textId="6A3DE740" w:rsidR="005205FA" w:rsidRPr="00A11EB8" w:rsidRDefault="00935435" w:rsidP="00452C15">
      <w:pPr>
        <w:pStyle w:val="Ttulo4"/>
        <w:keepNext w:val="0"/>
        <w:keepLines w:val="0"/>
        <w:widowControl w:val="0"/>
        <w:rPr>
          <w:color w:val="auto"/>
          <w:lang w:val="es-PE"/>
        </w:rPr>
      </w:pPr>
      <w:r w:rsidRPr="00A11EB8">
        <w:rPr>
          <w:color w:val="auto"/>
          <w:lang w:val="es-PE"/>
        </w:rPr>
        <w:t xml:space="preserve">Debe soportar temperaturas de operación </w:t>
      </w:r>
      <w:r w:rsidR="00B32D4A" w:rsidRPr="00A11EB8">
        <w:rPr>
          <w:color w:val="auto"/>
          <w:lang w:val="es-PE"/>
        </w:rPr>
        <w:t>de 0</w:t>
      </w:r>
      <w:r w:rsidRPr="00A11EB8">
        <w:rPr>
          <w:color w:val="auto"/>
          <w:lang w:val="es-PE"/>
        </w:rPr>
        <w:t>°C a 60°C.</w:t>
      </w:r>
    </w:p>
    <w:p w14:paraId="12F48616" w14:textId="424A402D" w:rsidR="00935435" w:rsidRPr="00A11EB8" w:rsidRDefault="00935435" w:rsidP="00452C15">
      <w:pPr>
        <w:pStyle w:val="Ttulo3"/>
        <w:keepNext w:val="0"/>
        <w:keepLines w:val="0"/>
        <w:widowControl w:val="0"/>
        <w:rPr>
          <w:b/>
          <w:color w:val="auto"/>
          <w:lang w:val="es-PE"/>
        </w:rPr>
      </w:pPr>
      <w:r w:rsidRPr="00A11EB8">
        <w:rPr>
          <w:b/>
          <w:color w:val="auto"/>
          <w:lang w:val="es-PE"/>
        </w:rPr>
        <w:t>Bandeja de Fibra</w:t>
      </w:r>
      <w:r w:rsidR="007914DA" w:rsidRPr="00A11EB8">
        <w:rPr>
          <w:b/>
          <w:color w:val="auto"/>
          <w:lang w:val="es-PE"/>
        </w:rPr>
        <w:t xml:space="preserve"> para Gabinete de </w:t>
      </w:r>
      <w:r w:rsidR="002F3F29" w:rsidRPr="00A11EB8">
        <w:rPr>
          <w:b/>
          <w:color w:val="auto"/>
          <w:lang w:val="es-PE"/>
        </w:rPr>
        <w:t xml:space="preserve">equipos de </w:t>
      </w:r>
      <w:r w:rsidR="00054247" w:rsidRPr="00A11EB8">
        <w:rPr>
          <w:b/>
          <w:color w:val="auto"/>
          <w:lang w:val="es-PE"/>
        </w:rPr>
        <w:t>c</w:t>
      </w:r>
      <w:r w:rsidR="007914DA" w:rsidRPr="00A11EB8">
        <w:rPr>
          <w:b/>
          <w:color w:val="auto"/>
          <w:lang w:val="es-PE"/>
        </w:rPr>
        <w:t>omunicaciones</w:t>
      </w:r>
    </w:p>
    <w:p w14:paraId="49C8BBEE" w14:textId="358CE17B" w:rsidR="005C6525" w:rsidRPr="00A11EB8" w:rsidRDefault="005C6525" w:rsidP="00452C15">
      <w:pPr>
        <w:pStyle w:val="Ttulo4"/>
        <w:keepNext w:val="0"/>
        <w:keepLines w:val="0"/>
        <w:widowControl w:val="0"/>
        <w:rPr>
          <w:color w:val="auto"/>
          <w:lang w:val="es-PE"/>
        </w:rPr>
      </w:pPr>
      <w:r w:rsidRPr="00A11EB8">
        <w:rPr>
          <w:color w:val="auto"/>
          <w:lang w:val="es-PE"/>
        </w:rPr>
        <w:t xml:space="preserve">Bandeja de 1 RU, </w:t>
      </w:r>
      <w:r w:rsidRPr="00A11EB8">
        <w:rPr>
          <w:rStyle w:val="Ttulo4Car"/>
          <w:iCs/>
          <w:color w:val="auto"/>
          <w:lang w:val="es-PE"/>
        </w:rPr>
        <w:t>rackeable y cumplir con el estándar EIA-310-E</w:t>
      </w:r>
      <w:r w:rsidR="00054247" w:rsidRPr="00A11EB8">
        <w:rPr>
          <w:rStyle w:val="Ttulo4Car"/>
          <w:iCs/>
          <w:color w:val="auto"/>
          <w:lang w:val="es-PE"/>
        </w:rPr>
        <w:t>.</w:t>
      </w:r>
    </w:p>
    <w:p w14:paraId="34DE6D4F"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Se utilizará </w:t>
      </w:r>
      <w:r w:rsidR="005C6525" w:rsidRPr="00A11EB8">
        <w:rPr>
          <w:color w:val="auto"/>
          <w:lang w:val="es-PE"/>
        </w:rPr>
        <w:t xml:space="preserve">una de estas bandejas </w:t>
      </w:r>
      <w:r w:rsidR="007914DA" w:rsidRPr="00A11EB8">
        <w:rPr>
          <w:color w:val="auto"/>
          <w:lang w:val="es-PE"/>
        </w:rPr>
        <w:t xml:space="preserve">en </w:t>
      </w:r>
      <w:r w:rsidR="005C6525" w:rsidRPr="00A11EB8">
        <w:rPr>
          <w:color w:val="auto"/>
          <w:lang w:val="es-PE"/>
        </w:rPr>
        <w:t xml:space="preserve">cada </w:t>
      </w:r>
      <w:r w:rsidRPr="00A11EB8">
        <w:rPr>
          <w:color w:val="auto"/>
          <w:lang w:val="es-PE"/>
        </w:rPr>
        <w:t xml:space="preserve">gabinete de </w:t>
      </w:r>
      <w:r w:rsidR="002F3F29" w:rsidRPr="00A11EB8">
        <w:rPr>
          <w:color w:val="auto"/>
          <w:lang w:val="es-PE"/>
        </w:rPr>
        <w:t xml:space="preserve">equipos de </w:t>
      </w:r>
      <w:r w:rsidRPr="00A11EB8">
        <w:rPr>
          <w:color w:val="auto"/>
          <w:lang w:val="es-PE"/>
        </w:rPr>
        <w:t>comunicaciones</w:t>
      </w:r>
      <w:r w:rsidR="00220BDD" w:rsidRPr="00A11EB8">
        <w:rPr>
          <w:color w:val="auto"/>
          <w:lang w:val="es-PE"/>
        </w:rPr>
        <w:t xml:space="preserve"> que se haya instalado</w:t>
      </w:r>
      <w:r w:rsidR="005C6525" w:rsidRPr="00A11EB8">
        <w:rPr>
          <w:color w:val="auto"/>
          <w:lang w:val="es-PE"/>
        </w:rPr>
        <w:t>. La conexión se realizará mediante</w:t>
      </w:r>
      <w:r w:rsidRPr="00A11EB8">
        <w:rPr>
          <w:color w:val="auto"/>
          <w:lang w:val="es-PE"/>
        </w:rPr>
        <w:t xml:space="preserve"> cable</w:t>
      </w:r>
      <w:r w:rsidR="005C6525" w:rsidRPr="00A11EB8">
        <w:rPr>
          <w:color w:val="auto"/>
          <w:lang w:val="es-PE"/>
        </w:rPr>
        <w:t>s</w:t>
      </w:r>
      <w:r w:rsidRPr="00A11EB8">
        <w:rPr>
          <w:color w:val="auto"/>
          <w:lang w:val="es-PE"/>
        </w:rPr>
        <w:t xml:space="preserve"> trunking con conectores MPO/MTP.</w:t>
      </w:r>
    </w:p>
    <w:p w14:paraId="54142CFD" w14:textId="02F10502" w:rsidR="00935435" w:rsidRPr="00A11EB8" w:rsidRDefault="00935435" w:rsidP="00452C15">
      <w:pPr>
        <w:pStyle w:val="Ttulo4"/>
        <w:keepNext w:val="0"/>
        <w:keepLines w:val="0"/>
        <w:widowControl w:val="0"/>
        <w:rPr>
          <w:color w:val="auto"/>
          <w:lang w:val="es-PE"/>
        </w:rPr>
      </w:pPr>
      <w:r w:rsidRPr="00A11EB8">
        <w:rPr>
          <w:color w:val="auto"/>
          <w:lang w:val="es-PE"/>
        </w:rPr>
        <w:t xml:space="preserve">Cada </w:t>
      </w:r>
      <w:r w:rsidR="00220BDD" w:rsidRPr="00A11EB8">
        <w:rPr>
          <w:color w:val="auto"/>
          <w:lang w:val="es-PE"/>
        </w:rPr>
        <w:t xml:space="preserve">una de estas </w:t>
      </w:r>
      <w:r w:rsidR="005C6525" w:rsidRPr="00A11EB8">
        <w:rPr>
          <w:color w:val="auto"/>
          <w:lang w:val="es-PE"/>
        </w:rPr>
        <w:t>bandeja</w:t>
      </w:r>
      <w:r w:rsidR="00220BDD" w:rsidRPr="00A11EB8">
        <w:rPr>
          <w:color w:val="auto"/>
          <w:lang w:val="es-PE"/>
        </w:rPr>
        <w:t>s</w:t>
      </w:r>
      <w:r w:rsidRPr="00A11EB8">
        <w:rPr>
          <w:color w:val="auto"/>
          <w:lang w:val="es-PE"/>
        </w:rPr>
        <w:t xml:space="preserve"> debe utilizar arreglos de </w:t>
      </w:r>
      <w:r w:rsidR="00054247" w:rsidRPr="00A11EB8">
        <w:rPr>
          <w:color w:val="auto"/>
          <w:lang w:val="es-PE"/>
        </w:rPr>
        <w:t>cuatro (0</w:t>
      </w:r>
      <w:r w:rsidRPr="00A11EB8">
        <w:rPr>
          <w:color w:val="auto"/>
          <w:lang w:val="es-PE"/>
        </w:rPr>
        <w:t>4</w:t>
      </w:r>
      <w:r w:rsidR="00054247" w:rsidRPr="00A11EB8">
        <w:rPr>
          <w:color w:val="auto"/>
          <w:lang w:val="es-PE"/>
        </w:rPr>
        <w:t>)</w:t>
      </w:r>
      <w:r w:rsidRPr="00A11EB8">
        <w:rPr>
          <w:color w:val="auto"/>
          <w:lang w:val="es-PE"/>
        </w:rPr>
        <w:t xml:space="preserve"> módulos MPO/MTP instalados de manera horizontal</w:t>
      </w:r>
      <w:r w:rsidR="00220BDD" w:rsidRPr="00A11EB8">
        <w:rPr>
          <w:color w:val="auto"/>
          <w:lang w:val="es-PE"/>
        </w:rPr>
        <w:t>,</w:t>
      </w:r>
      <w:r w:rsidRPr="00A11EB8">
        <w:rPr>
          <w:color w:val="auto"/>
          <w:lang w:val="es-PE"/>
        </w:rPr>
        <w:t xml:space="preserve"> </w:t>
      </w:r>
      <w:r w:rsidR="00220BDD" w:rsidRPr="00A11EB8">
        <w:rPr>
          <w:color w:val="auto"/>
          <w:lang w:val="es-PE"/>
        </w:rPr>
        <w:t>y conectados en su totalidad al módulo MPO/MTP del DDF del gabinete de administración de cables, mediante los cables trunking</w:t>
      </w:r>
      <w:r w:rsidRPr="00A11EB8">
        <w:rPr>
          <w:color w:val="auto"/>
          <w:lang w:val="es-PE"/>
        </w:rPr>
        <w:t>.</w:t>
      </w:r>
    </w:p>
    <w:p w14:paraId="250ED614" w14:textId="5511E352" w:rsidR="00935435" w:rsidRPr="00A11EB8" w:rsidRDefault="00220BDD" w:rsidP="00575A55">
      <w:pPr>
        <w:pStyle w:val="Ttulo4"/>
        <w:rPr>
          <w:lang w:val="es-PE"/>
        </w:rPr>
      </w:pPr>
      <w:r w:rsidRPr="00A11EB8">
        <w:rPr>
          <w:lang w:val="es-PE"/>
        </w:rPr>
        <w:t xml:space="preserve">Cada módulo MPO/MTP tendrá </w:t>
      </w:r>
      <w:r w:rsidR="00054247" w:rsidRPr="00A11EB8">
        <w:rPr>
          <w:lang w:val="es-PE"/>
        </w:rPr>
        <w:t>doce (</w:t>
      </w:r>
      <w:r w:rsidRPr="00A11EB8">
        <w:rPr>
          <w:lang w:val="es-PE"/>
        </w:rPr>
        <w:t>12</w:t>
      </w:r>
      <w:r w:rsidR="00054247" w:rsidRPr="00A11EB8">
        <w:rPr>
          <w:lang w:val="es-PE"/>
        </w:rPr>
        <w:t>)</w:t>
      </w:r>
      <w:r w:rsidRPr="00A11EB8">
        <w:rPr>
          <w:lang w:val="es-PE"/>
        </w:rPr>
        <w:t xml:space="preserve"> conectores LC monomodo, de manera que por cada bandeja se logre</w:t>
      </w:r>
      <w:r w:rsidR="00575A55" w:rsidRPr="00C67E68">
        <w:rPr>
          <w:b/>
          <w:i/>
          <w:lang w:val="es-PE"/>
        </w:rPr>
        <w:t xml:space="preserve"> </w:t>
      </w:r>
      <w:r w:rsidR="00575A55" w:rsidRPr="00C67E68">
        <w:rPr>
          <w:b/>
          <w:i/>
          <w:color w:val="auto"/>
          <w:lang w:val="es-PE"/>
        </w:rPr>
        <w:t>conectar cuarenta y ocho (48) hilos en un (01) RU. El CONTRATADO podrá utilizar soluciones de alta disponibilidad, usando para esto bandejas y módulos que logren conectar hasta 96 hilos por unidad de rack, tomando en cuenta que esto también incrementará la densidad de las bandejas del DDF, lo cual también estará permitido</w:t>
      </w:r>
      <w:r w:rsidR="00935435" w:rsidRPr="00A11EB8">
        <w:rPr>
          <w:lang w:val="es-PE"/>
        </w:rPr>
        <w:t>.</w:t>
      </w:r>
      <w:r w:rsidR="00D84547">
        <w:rPr>
          <w:rStyle w:val="Refdenotaalpie"/>
          <w:lang w:val="es-PE"/>
        </w:rPr>
        <w:footnoteReference w:id="20"/>
      </w:r>
    </w:p>
    <w:p w14:paraId="453793E2" w14:textId="7E824519" w:rsidR="00935435" w:rsidRPr="00A11EB8" w:rsidRDefault="00935435" w:rsidP="00452C15">
      <w:pPr>
        <w:pStyle w:val="Ttulo4"/>
        <w:keepNext w:val="0"/>
        <w:keepLines w:val="0"/>
        <w:widowControl w:val="0"/>
        <w:rPr>
          <w:color w:val="auto"/>
          <w:lang w:val="es-PE"/>
        </w:rPr>
      </w:pPr>
      <w:r w:rsidRPr="00A11EB8">
        <w:rPr>
          <w:color w:val="auto"/>
          <w:lang w:val="es-PE"/>
        </w:rPr>
        <w:t>La bandeja debe ser deslizable</w:t>
      </w:r>
      <w:r w:rsidR="002F3F29" w:rsidRPr="00A11EB8">
        <w:rPr>
          <w:color w:val="auto"/>
          <w:lang w:val="es-PE"/>
        </w:rPr>
        <w:t xml:space="preserve"> (utilizando rieles)</w:t>
      </w:r>
      <w:r w:rsidR="00EA6ABF" w:rsidRPr="00A11EB8">
        <w:rPr>
          <w:color w:val="auto"/>
          <w:lang w:val="es-PE"/>
        </w:rPr>
        <w:t xml:space="preserve">, inclinación mínima de </w:t>
      </w:r>
      <w:r w:rsidR="00E1130D" w:rsidRPr="00C67E68">
        <w:rPr>
          <w:b/>
          <w:i/>
          <w:color w:val="auto"/>
          <w:lang w:val="es-PE"/>
        </w:rPr>
        <w:t xml:space="preserve">treinta </w:t>
      </w:r>
      <w:r w:rsidR="00054247" w:rsidRPr="00A11EB8">
        <w:rPr>
          <w:color w:val="auto"/>
          <w:lang w:val="es-PE"/>
        </w:rPr>
        <w:t>grados (</w:t>
      </w:r>
      <w:r w:rsidR="00E1130D" w:rsidRPr="00C67E68">
        <w:rPr>
          <w:b/>
          <w:i/>
          <w:color w:val="auto"/>
          <w:lang w:val="es-PE"/>
        </w:rPr>
        <w:t>30</w:t>
      </w:r>
      <w:r w:rsidR="00EA6ABF" w:rsidRPr="00A11EB8">
        <w:rPr>
          <w:color w:val="auto"/>
          <w:lang w:val="es-PE"/>
        </w:rPr>
        <w:t>°</w:t>
      </w:r>
      <w:r w:rsidR="00054247" w:rsidRPr="00A11EB8">
        <w:rPr>
          <w:color w:val="auto"/>
          <w:lang w:val="es-PE"/>
        </w:rPr>
        <w:t>)</w:t>
      </w:r>
      <w:r w:rsidRPr="00A11EB8">
        <w:rPr>
          <w:color w:val="auto"/>
          <w:lang w:val="es-PE"/>
        </w:rPr>
        <w:t xml:space="preserve"> y permitir las conexiones por la parte frontal.</w:t>
      </w:r>
      <w:r w:rsidR="00C67E68">
        <w:rPr>
          <w:rStyle w:val="Refdenotaalpie"/>
          <w:color w:val="auto"/>
          <w:lang w:val="es-PE"/>
        </w:rPr>
        <w:footnoteReference w:id="21"/>
      </w:r>
    </w:p>
    <w:p w14:paraId="00311E0C" w14:textId="77777777" w:rsidR="00935435" w:rsidRPr="00A11EB8" w:rsidRDefault="00935435" w:rsidP="00452C15">
      <w:pPr>
        <w:pStyle w:val="Ttulo4"/>
        <w:keepNext w:val="0"/>
        <w:keepLines w:val="0"/>
        <w:widowControl w:val="0"/>
        <w:rPr>
          <w:color w:val="auto"/>
          <w:lang w:val="es-PE"/>
        </w:rPr>
      </w:pPr>
      <w:r w:rsidRPr="00A11EB8">
        <w:rPr>
          <w:color w:val="auto"/>
          <w:lang w:val="es-PE"/>
        </w:rPr>
        <w:t>Debe integrar ordenador frontal para el ingreso de patch cords.</w:t>
      </w:r>
    </w:p>
    <w:p w14:paraId="775A56C5" w14:textId="77777777" w:rsidR="00935435" w:rsidRPr="00A11EB8" w:rsidRDefault="00935435" w:rsidP="00452C15">
      <w:pPr>
        <w:pStyle w:val="Ttulo4"/>
        <w:keepNext w:val="0"/>
        <w:keepLines w:val="0"/>
        <w:widowControl w:val="0"/>
        <w:rPr>
          <w:color w:val="auto"/>
          <w:lang w:val="es-PE"/>
        </w:rPr>
      </w:pPr>
      <w:r w:rsidRPr="00A11EB8">
        <w:rPr>
          <w:color w:val="auto"/>
          <w:lang w:val="es-PE"/>
        </w:rPr>
        <w:lastRenderedPageBreak/>
        <w:t>Debe cumplir con la EIA/TIA 568 y cumplir con requerimientos de flamabilidad UL 94-V0.</w:t>
      </w:r>
    </w:p>
    <w:p w14:paraId="5FBFCE69" w14:textId="77777777" w:rsidR="00935435" w:rsidRPr="00A11EB8" w:rsidRDefault="00935435" w:rsidP="00452C15">
      <w:pPr>
        <w:pStyle w:val="Ttulo4"/>
        <w:keepNext w:val="0"/>
        <w:keepLines w:val="0"/>
        <w:widowControl w:val="0"/>
        <w:rPr>
          <w:color w:val="auto"/>
          <w:lang w:val="es-PE"/>
        </w:rPr>
      </w:pPr>
      <w:r w:rsidRPr="00A11EB8">
        <w:rPr>
          <w:color w:val="auto"/>
          <w:lang w:val="es-PE"/>
        </w:rPr>
        <w:t>Contará con accesorios de sujeción necesarios para los cables trunking.</w:t>
      </w:r>
    </w:p>
    <w:p w14:paraId="5C5E6A55" w14:textId="2B162E84" w:rsidR="005205FA" w:rsidRPr="00A11EB8" w:rsidRDefault="00935435" w:rsidP="008C73F6">
      <w:pPr>
        <w:pStyle w:val="Ttulo4"/>
        <w:rPr>
          <w:color w:val="auto"/>
          <w:lang w:val="es-PE"/>
        </w:rPr>
      </w:pPr>
      <w:r w:rsidRPr="00A11EB8">
        <w:rPr>
          <w:color w:val="auto"/>
          <w:lang w:val="es-PE"/>
        </w:rPr>
        <w:t>Cumplirá con el estándar EIA/TIA 606 para la identificación y etiquetado.</w:t>
      </w:r>
    </w:p>
    <w:p w14:paraId="2D223711"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Módulo MPO/MTP a LC</w:t>
      </w:r>
    </w:p>
    <w:p w14:paraId="14A74824" w14:textId="7873C2E9" w:rsidR="00935435" w:rsidRPr="00A11EB8" w:rsidRDefault="00935435" w:rsidP="00452C15">
      <w:pPr>
        <w:pStyle w:val="Ttulo4"/>
        <w:keepNext w:val="0"/>
        <w:keepLines w:val="0"/>
        <w:widowControl w:val="0"/>
        <w:rPr>
          <w:color w:val="auto"/>
          <w:lang w:val="es-PE"/>
        </w:rPr>
      </w:pPr>
      <w:r w:rsidRPr="00A11EB8">
        <w:rPr>
          <w:color w:val="auto"/>
          <w:lang w:val="es-PE"/>
        </w:rPr>
        <w:t xml:space="preserve">Para </w:t>
      </w:r>
      <w:r w:rsidR="00054247" w:rsidRPr="00A11EB8">
        <w:rPr>
          <w:color w:val="auto"/>
          <w:lang w:val="es-PE"/>
        </w:rPr>
        <w:t>doce (</w:t>
      </w:r>
      <w:r w:rsidRPr="00A11EB8">
        <w:rPr>
          <w:color w:val="auto"/>
          <w:lang w:val="es-PE"/>
        </w:rPr>
        <w:t>12</w:t>
      </w:r>
      <w:r w:rsidR="00054247" w:rsidRPr="00A11EB8">
        <w:rPr>
          <w:color w:val="auto"/>
          <w:lang w:val="es-PE"/>
        </w:rPr>
        <w:t>)</w:t>
      </w:r>
      <w:r w:rsidRPr="00A11EB8">
        <w:rPr>
          <w:color w:val="auto"/>
          <w:lang w:val="es-PE"/>
        </w:rPr>
        <w:t xml:space="preserve"> hilos de </w:t>
      </w:r>
      <w:r w:rsidR="00054247" w:rsidRPr="00A11EB8">
        <w:rPr>
          <w:color w:val="auto"/>
          <w:lang w:val="es-PE"/>
        </w:rPr>
        <w:t>un (0</w:t>
      </w:r>
      <w:r w:rsidRPr="00A11EB8">
        <w:rPr>
          <w:color w:val="auto"/>
          <w:lang w:val="es-PE"/>
        </w:rPr>
        <w:t>1</w:t>
      </w:r>
      <w:r w:rsidR="00054247" w:rsidRPr="00A11EB8">
        <w:rPr>
          <w:color w:val="auto"/>
          <w:lang w:val="es-PE"/>
        </w:rPr>
        <w:t>)</w:t>
      </w:r>
      <w:r w:rsidRPr="00A11EB8">
        <w:rPr>
          <w:color w:val="auto"/>
          <w:lang w:val="es-PE"/>
        </w:rPr>
        <w:t xml:space="preserve"> puerto MPO/MTP de ingreso posterior a conectores LC frontales.</w:t>
      </w:r>
    </w:p>
    <w:p w14:paraId="7087530F" w14:textId="799DF29C" w:rsidR="00935435" w:rsidRPr="00A11EB8" w:rsidRDefault="00935435" w:rsidP="00452C15">
      <w:pPr>
        <w:pStyle w:val="Ttulo4"/>
        <w:keepNext w:val="0"/>
        <w:keepLines w:val="0"/>
        <w:widowControl w:val="0"/>
        <w:rPr>
          <w:color w:val="auto"/>
          <w:lang w:val="es-PE"/>
        </w:rPr>
      </w:pPr>
      <w:r w:rsidRPr="00A11EB8">
        <w:rPr>
          <w:color w:val="auto"/>
          <w:lang w:val="es-PE"/>
        </w:rPr>
        <w:t xml:space="preserve">Podrán ser de </w:t>
      </w:r>
      <w:r w:rsidR="00054247" w:rsidRPr="00A11EB8">
        <w:rPr>
          <w:color w:val="auto"/>
          <w:lang w:val="es-PE"/>
        </w:rPr>
        <w:t>doce (</w:t>
      </w:r>
      <w:r w:rsidRPr="00A11EB8">
        <w:rPr>
          <w:color w:val="auto"/>
          <w:lang w:val="es-PE"/>
        </w:rPr>
        <w:t>12</w:t>
      </w:r>
      <w:r w:rsidR="00054247" w:rsidRPr="00A11EB8">
        <w:rPr>
          <w:color w:val="auto"/>
          <w:lang w:val="es-PE"/>
        </w:rPr>
        <w:t>)</w:t>
      </w:r>
      <w:r w:rsidRPr="00A11EB8">
        <w:rPr>
          <w:color w:val="auto"/>
          <w:lang w:val="es-PE"/>
        </w:rPr>
        <w:t xml:space="preserve"> conectores LC simples o 6 conectores LC dúplex</w:t>
      </w:r>
      <w:r w:rsidR="00054247" w:rsidRPr="00A11EB8">
        <w:rPr>
          <w:color w:val="auto"/>
          <w:lang w:val="es-PE"/>
        </w:rPr>
        <w:t>.</w:t>
      </w:r>
    </w:p>
    <w:p w14:paraId="128A5951" w14:textId="6438FF10" w:rsidR="00935435" w:rsidRPr="00A11EB8" w:rsidRDefault="00935435" w:rsidP="00452C15">
      <w:pPr>
        <w:pStyle w:val="Ttulo4"/>
        <w:keepNext w:val="0"/>
        <w:keepLines w:val="0"/>
        <w:widowControl w:val="0"/>
        <w:rPr>
          <w:color w:val="auto"/>
          <w:lang w:val="es-PE"/>
        </w:rPr>
      </w:pPr>
      <w:r w:rsidRPr="00A11EB8">
        <w:rPr>
          <w:color w:val="auto"/>
          <w:lang w:val="es-PE"/>
        </w:rPr>
        <w:t xml:space="preserve">Con máxima pérdida de inserción de </w:t>
      </w:r>
      <w:r w:rsidR="00054247" w:rsidRPr="00A11EB8">
        <w:rPr>
          <w:color w:val="auto"/>
          <w:lang w:val="es-PE"/>
        </w:rPr>
        <w:t>un (0</w:t>
      </w:r>
      <w:r w:rsidRPr="00A11EB8">
        <w:rPr>
          <w:color w:val="auto"/>
          <w:lang w:val="es-PE"/>
        </w:rPr>
        <w:t>1</w:t>
      </w:r>
      <w:r w:rsidR="00054247" w:rsidRPr="00A11EB8">
        <w:rPr>
          <w:color w:val="auto"/>
          <w:lang w:val="es-PE"/>
        </w:rPr>
        <w:t>)</w:t>
      </w:r>
      <w:r w:rsidRPr="00A11EB8">
        <w:rPr>
          <w:color w:val="auto"/>
          <w:lang w:val="es-PE"/>
        </w:rPr>
        <w:t xml:space="preserve"> dB.</w:t>
      </w:r>
    </w:p>
    <w:p w14:paraId="60913D6F"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Patch Cords de Fibra</w:t>
      </w:r>
    </w:p>
    <w:p w14:paraId="3EEEB054" w14:textId="77777777" w:rsidR="00935435" w:rsidRPr="00A11EB8" w:rsidRDefault="00935435" w:rsidP="00452C15">
      <w:pPr>
        <w:pStyle w:val="Ttulo4"/>
        <w:keepNext w:val="0"/>
        <w:keepLines w:val="0"/>
        <w:widowControl w:val="0"/>
        <w:rPr>
          <w:color w:val="auto"/>
          <w:lang w:val="es-PE"/>
        </w:rPr>
      </w:pPr>
      <w:r w:rsidRPr="00A11EB8">
        <w:rPr>
          <w:color w:val="auto"/>
          <w:lang w:val="es-PE"/>
        </w:rPr>
        <w:t>Se utilizarán para conectar las bandejas de fibra óptica con los equipos activos de comunicación.</w:t>
      </w:r>
    </w:p>
    <w:p w14:paraId="65EF5AA8" w14:textId="77777777" w:rsidR="00935435" w:rsidRPr="00A11EB8" w:rsidRDefault="00935435" w:rsidP="00452C15">
      <w:pPr>
        <w:pStyle w:val="Ttulo4"/>
        <w:keepNext w:val="0"/>
        <w:keepLines w:val="0"/>
        <w:widowControl w:val="0"/>
        <w:rPr>
          <w:color w:val="auto"/>
          <w:lang w:val="es-PE"/>
        </w:rPr>
      </w:pPr>
      <w:r w:rsidRPr="00A11EB8">
        <w:rPr>
          <w:color w:val="auto"/>
          <w:lang w:val="es-PE"/>
        </w:rPr>
        <w:t>Deberán ser para aplicaciones interiores de color amarillo</w:t>
      </w:r>
      <w:r w:rsidR="00393688" w:rsidRPr="00A11EB8">
        <w:rPr>
          <w:color w:val="auto"/>
          <w:lang w:val="es-PE"/>
        </w:rPr>
        <w:t xml:space="preserve"> (TIA-568-C)</w:t>
      </w:r>
      <w:r w:rsidRPr="00A11EB8">
        <w:rPr>
          <w:color w:val="auto"/>
          <w:lang w:val="es-PE"/>
        </w:rPr>
        <w:t>.</w:t>
      </w:r>
    </w:p>
    <w:p w14:paraId="2A75DE90" w14:textId="77777777" w:rsidR="00935435" w:rsidRPr="00A11EB8" w:rsidRDefault="00935435" w:rsidP="00452C15">
      <w:pPr>
        <w:pStyle w:val="Ttulo4"/>
        <w:keepNext w:val="0"/>
        <w:keepLines w:val="0"/>
        <w:widowControl w:val="0"/>
        <w:rPr>
          <w:color w:val="auto"/>
          <w:lang w:val="es-PE"/>
        </w:rPr>
      </w:pPr>
      <w:r w:rsidRPr="00A11EB8">
        <w:rPr>
          <w:color w:val="auto"/>
          <w:lang w:val="es-PE"/>
        </w:rPr>
        <w:t>Debe ser monomodo OS2 y la fibra debe cumplir mínimamente con el estándar ITU G652.D.</w:t>
      </w:r>
    </w:p>
    <w:p w14:paraId="06E7F3A3" w14:textId="73667108" w:rsidR="00935435" w:rsidRPr="00A11EB8" w:rsidRDefault="00935435" w:rsidP="00452C15">
      <w:pPr>
        <w:pStyle w:val="Ttulo4"/>
        <w:keepNext w:val="0"/>
        <w:keepLines w:val="0"/>
        <w:widowControl w:val="0"/>
        <w:rPr>
          <w:color w:val="auto"/>
          <w:lang w:val="es-PE"/>
        </w:rPr>
      </w:pPr>
      <w:r w:rsidRPr="00A11EB8">
        <w:rPr>
          <w:color w:val="auto"/>
          <w:lang w:val="es-PE"/>
        </w:rPr>
        <w:t xml:space="preserve">Se deben considerar de </w:t>
      </w:r>
      <w:r w:rsidR="00211C57" w:rsidRPr="00A11EB8">
        <w:rPr>
          <w:color w:val="auto"/>
          <w:lang w:val="es-PE"/>
        </w:rPr>
        <w:t>dos (0</w:t>
      </w:r>
      <w:r w:rsidRPr="00A11EB8">
        <w:rPr>
          <w:color w:val="auto"/>
          <w:lang w:val="es-PE"/>
        </w:rPr>
        <w:t>2</w:t>
      </w:r>
      <w:r w:rsidR="00211C57" w:rsidRPr="00A11EB8">
        <w:rPr>
          <w:color w:val="auto"/>
          <w:lang w:val="es-PE"/>
        </w:rPr>
        <w:t>)</w:t>
      </w:r>
      <w:r w:rsidRPr="00A11EB8">
        <w:rPr>
          <w:color w:val="auto"/>
          <w:lang w:val="es-PE"/>
        </w:rPr>
        <w:t xml:space="preserve"> hilos y con conectores unibota que permitan intercambiar la polaridad en el conector.</w:t>
      </w:r>
    </w:p>
    <w:p w14:paraId="0B7A65F9" w14:textId="15A48F90" w:rsidR="00935435" w:rsidRPr="00A11EB8" w:rsidRDefault="00822F63" w:rsidP="00452C15">
      <w:pPr>
        <w:pStyle w:val="Ttulo4"/>
        <w:keepNext w:val="0"/>
        <w:keepLines w:val="0"/>
        <w:widowControl w:val="0"/>
        <w:rPr>
          <w:color w:val="auto"/>
          <w:lang w:val="es-PE"/>
        </w:rPr>
      </w:pPr>
      <w:r w:rsidRPr="00A11EB8">
        <w:rPr>
          <w:color w:val="auto"/>
          <w:lang w:val="es-PE"/>
        </w:rPr>
        <w:t xml:space="preserve">Los patch cords deberán tener </w:t>
      </w:r>
      <w:r w:rsidR="00211C57" w:rsidRPr="00A11EB8">
        <w:rPr>
          <w:color w:val="auto"/>
          <w:lang w:val="es-PE"/>
        </w:rPr>
        <w:t>tres (0</w:t>
      </w:r>
      <w:r w:rsidR="00935435" w:rsidRPr="00A11EB8">
        <w:rPr>
          <w:color w:val="auto"/>
          <w:lang w:val="es-PE"/>
        </w:rPr>
        <w:t>3</w:t>
      </w:r>
      <w:r w:rsidR="00211C57" w:rsidRPr="00A11EB8">
        <w:rPr>
          <w:color w:val="auto"/>
          <w:lang w:val="es-PE"/>
        </w:rPr>
        <w:t>)</w:t>
      </w:r>
      <w:r w:rsidR="00935435" w:rsidRPr="00A11EB8">
        <w:rPr>
          <w:color w:val="auto"/>
          <w:lang w:val="es-PE"/>
        </w:rPr>
        <w:t xml:space="preserve"> metros de longitud mínima.</w:t>
      </w:r>
    </w:p>
    <w:p w14:paraId="71A6A5F2" w14:textId="1466C7B3" w:rsidR="00935435" w:rsidRPr="00A11EB8" w:rsidRDefault="00935435" w:rsidP="00452C15">
      <w:pPr>
        <w:pStyle w:val="Ttulo3"/>
        <w:keepNext w:val="0"/>
        <w:keepLines w:val="0"/>
        <w:widowControl w:val="0"/>
        <w:rPr>
          <w:b/>
          <w:color w:val="auto"/>
          <w:lang w:val="es-PE"/>
        </w:rPr>
      </w:pPr>
      <w:r w:rsidRPr="00A11EB8">
        <w:rPr>
          <w:b/>
          <w:color w:val="auto"/>
          <w:lang w:val="es-PE"/>
        </w:rPr>
        <w:t xml:space="preserve">Gabinetes de </w:t>
      </w:r>
      <w:r w:rsidR="001E0373" w:rsidRPr="00A11EB8">
        <w:rPr>
          <w:b/>
          <w:color w:val="auto"/>
          <w:lang w:val="es-PE"/>
        </w:rPr>
        <w:t xml:space="preserve">equipos de </w:t>
      </w:r>
      <w:r w:rsidR="00211C57" w:rsidRPr="00A11EB8">
        <w:rPr>
          <w:b/>
          <w:color w:val="auto"/>
          <w:lang w:val="es-PE"/>
        </w:rPr>
        <w:t>c</w:t>
      </w:r>
      <w:r w:rsidRPr="00A11EB8">
        <w:rPr>
          <w:b/>
          <w:color w:val="auto"/>
          <w:lang w:val="es-PE"/>
        </w:rPr>
        <w:t>omunicac</w:t>
      </w:r>
      <w:r w:rsidR="001D09B0" w:rsidRPr="00A11EB8">
        <w:rPr>
          <w:b/>
          <w:color w:val="auto"/>
          <w:lang w:val="es-PE"/>
        </w:rPr>
        <w:t>iones</w:t>
      </w:r>
    </w:p>
    <w:p w14:paraId="2139205D" w14:textId="755EA8F1" w:rsidR="00935435" w:rsidRPr="00A11EB8" w:rsidRDefault="00935435" w:rsidP="00452C15">
      <w:pPr>
        <w:pStyle w:val="Ttulo4"/>
        <w:keepNext w:val="0"/>
        <w:keepLines w:val="0"/>
        <w:widowControl w:val="0"/>
        <w:rPr>
          <w:color w:val="auto"/>
          <w:lang w:val="es-PE"/>
        </w:rPr>
      </w:pPr>
      <w:r w:rsidRPr="00A11EB8">
        <w:rPr>
          <w:rStyle w:val="Ttulo4Car"/>
          <w:iCs/>
          <w:color w:val="auto"/>
          <w:lang w:val="es-PE"/>
        </w:rPr>
        <w:t>En cada Nodo de Distribución</w:t>
      </w:r>
      <w:r w:rsidR="00D13376" w:rsidRPr="00A11EB8">
        <w:rPr>
          <w:rStyle w:val="Ttulo4Car"/>
          <w:iCs/>
          <w:color w:val="auto"/>
          <w:lang w:val="es-PE"/>
        </w:rPr>
        <w:t>,</w:t>
      </w:r>
      <w:r w:rsidRPr="00A11EB8">
        <w:rPr>
          <w:rStyle w:val="Ttulo4Car"/>
          <w:iCs/>
          <w:color w:val="auto"/>
          <w:lang w:val="es-PE"/>
        </w:rPr>
        <w:t xml:space="preserve"> </w:t>
      </w:r>
      <w:r w:rsidR="00822F63" w:rsidRPr="00A11EB8">
        <w:rPr>
          <w:rStyle w:val="Ttulo4Car"/>
          <w:iCs/>
          <w:color w:val="auto"/>
          <w:lang w:val="es-PE"/>
        </w:rPr>
        <w:t xml:space="preserve">el CONTRATADO </w:t>
      </w:r>
      <w:r w:rsidRPr="00A11EB8">
        <w:rPr>
          <w:rStyle w:val="Ttulo4Car"/>
          <w:iCs/>
          <w:color w:val="auto"/>
          <w:lang w:val="es-PE"/>
        </w:rPr>
        <w:t xml:space="preserve">deberá instalar </w:t>
      </w:r>
      <w:r w:rsidR="00786D2B" w:rsidRPr="00A11EB8">
        <w:rPr>
          <w:rStyle w:val="Ttulo4Car"/>
          <w:iCs/>
          <w:color w:val="auto"/>
          <w:lang w:val="es-PE"/>
        </w:rPr>
        <w:t>dos (0</w:t>
      </w:r>
      <w:r w:rsidRPr="00A11EB8">
        <w:rPr>
          <w:rStyle w:val="Ttulo4Car"/>
          <w:iCs/>
          <w:color w:val="auto"/>
          <w:lang w:val="es-PE"/>
        </w:rPr>
        <w:t>2</w:t>
      </w:r>
      <w:r w:rsidR="00786D2B" w:rsidRPr="00A11EB8">
        <w:rPr>
          <w:rStyle w:val="Ttulo4Car"/>
          <w:iCs/>
          <w:color w:val="auto"/>
          <w:lang w:val="es-PE"/>
        </w:rPr>
        <w:t>)</w:t>
      </w:r>
      <w:r w:rsidRPr="00A11EB8">
        <w:rPr>
          <w:rStyle w:val="Ttulo4Car"/>
          <w:iCs/>
          <w:color w:val="auto"/>
          <w:lang w:val="es-PE"/>
        </w:rPr>
        <w:t xml:space="preserve"> gabinetes de piso de </w:t>
      </w:r>
      <w:r w:rsidR="00786D2B" w:rsidRPr="00A11EB8">
        <w:rPr>
          <w:rStyle w:val="Ttulo4Car"/>
          <w:iCs/>
          <w:color w:val="auto"/>
          <w:lang w:val="es-PE"/>
        </w:rPr>
        <w:t>cuarenta y dos (</w:t>
      </w:r>
      <w:r w:rsidRPr="00A11EB8">
        <w:rPr>
          <w:rStyle w:val="Ttulo4Car"/>
          <w:iCs/>
          <w:color w:val="auto"/>
          <w:lang w:val="es-PE"/>
        </w:rPr>
        <w:t>42</w:t>
      </w:r>
      <w:r w:rsidR="00786D2B" w:rsidRPr="00A11EB8">
        <w:rPr>
          <w:rStyle w:val="Ttulo4Car"/>
          <w:iCs/>
          <w:color w:val="auto"/>
          <w:lang w:val="es-PE"/>
        </w:rPr>
        <w:t>)</w:t>
      </w:r>
      <w:r w:rsidRPr="00A11EB8">
        <w:rPr>
          <w:rStyle w:val="Ttulo4Car"/>
          <w:iCs/>
          <w:color w:val="auto"/>
          <w:lang w:val="es-PE"/>
        </w:rPr>
        <w:t xml:space="preserve"> RU, para aplicaciones de comunicaciones</w:t>
      </w:r>
      <w:r w:rsidR="001E0373" w:rsidRPr="00A11EB8">
        <w:rPr>
          <w:rStyle w:val="Ttulo4Car"/>
          <w:iCs/>
          <w:color w:val="auto"/>
          <w:lang w:val="es-PE"/>
        </w:rPr>
        <w:t>, mientras que para el caso de Nodos de Conexión y Agregación, se instalará</w:t>
      </w:r>
      <w:r w:rsidRPr="00A11EB8">
        <w:rPr>
          <w:rStyle w:val="Ttulo4Car"/>
          <w:iCs/>
          <w:color w:val="auto"/>
          <w:lang w:val="es-PE"/>
        </w:rPr>
        <w:t xml:space="preserve"> </w:t>
      </w:r>
      <w:r w:rsidR="00D13376" w:rsidRPr="00A11EB8">
        <w:rPr>
          <w:rStyle w:val="Ttulo4Car"/>
          <w:iCs/>
          <w:color w:val="auto"/>
          <w:lang w:val="es-PE"/>
        </w:rPr>
        <w:t>un (0</w:t>
      </w:r>
      <w:r w:rsidRPr="00A11EB8">
        <w:rPr>
          <w:rStyle w:val="Ttulo4Car"/>
          <w:iCs/>
          <w:color w:val="auto"/>
          <w:lang w:val="es-PE"/>
        </w:rPr>
        <w:t>1</w:t>
      </w:r>
      <w:r w:rsidR="00D13376" w:rsidRPr="00A11EB8">
        <w:rPr>
          <w:rStyle w:val="Ttulo4Car"/>
          <w:iCs/>
          <w:color w:val="auto"/>
          <w:lang w:val="es-PE"/>
        </w:rPr>
        <w:t>)</w:t>
      </w:r>
      <w:r w:rsidRPr="00A11EB8">
        <w:rPr>
          <w:rStyle w:val="Ttulo4Car"/>
          <w:iCs/>
          <w:color w:val="auto"/>
          <w:lang w:val="es-PE"/>
        </w:rPr>
        <w:t xml:space="preserve"> gabinete de</w:t>
      </w:r>
      <w:r w:rsidR="00D13376" w:rsidRPr="00A11EB8">
        <w:rPr>
          <w:rStyle w:val="Ttulo4Car"/>
          <w:iCs/>
          <w:color w:val="auto"/>
          <w:lang w:val="es-PE"/>
        </w:rPr>
        <w:t xml:space="preserve"> cuarenta y dos</w:t>
      </w:r>
      <w:r w:rsidRPr="00A11EB8">
        <w:rPr>
          <w:rStyle w:val="Ttulo4Car"/>
          <w:iCs/>
          <w:color w:val="auto"/>
          <w:lang w:val="es-PE"/>
        </w:rPr>
        <w:t xml:space="preserve"> </w:t>
      </w:r>
      <w:r w:rsidR="00D13376" w:rsidRPr="00A11EB8">
        <w:rPr>
          <w:rStyle w:val="Ttulo4Car"/>
          <w:iCs/>
          <w:color w:val="auto"/>
          <w:lang w:val="es-PE"/>
        </w:rPr>
        <w:t>(</w:t>
      </w:r>
      <w:r w:rsidRPr="00A11EB8">
        <w:rPr>
          <w:rStyle w:val="Ttulo4Car"/>
          <w:iCs/>
          <w:color w:val="auto"/>
          <w:lang w:val="es-PE"/>
        </w:rPr>
        <w:t>42</w:t>
      </w:r>
      <w:r w:rsidR="00D13376" w:rsidRPr="00A11EB8">
        <w:rPr>
          <w:rStyle w:val="Ttulo4Car"/>
          <w:iCs/>
          <w:color w:val="auto"/>
          <w:lang w:val="es-PE"/>
        </w:rPr>
        <w:t>)</w:t>
      </w:r>
      <w:r w:rsidRPr="00A11EB8">
        <w:rPr>
          <w:rStyle w:val="Ttulo4Car"/>
          <w:iCs/>
          <w:color w:val="auto"/>
          <w:lang w:val="es-PE"/>
        </w:rPr>
        <w:t xml:space="preserve"> RU</w:t>
      </w:r>
      <w:r w:rsidRPr="00A11EB8">
        <w:rPr>
          <w:color w:val="auto"/>
          <w:lang w:val="es-PE"/>
        </w:rPr>
        <w:t>.</w:t>
      </w:r>
    </w:p>
    <w:p w14:paraId="279B558C" w14:textId="77777777" w:rsidR="00935435" w:rsidRPr="00A11EB8" w:rsidRDefault="001E0373" w:rsidP="00452C15">
      <w:pPr>
        <w:pStyle w:val="Ttulo4"/>
        <w:keepNext w:val="0"/>
        <w:keepLines w:val="0"/>
        <w:widowControl w:val="0"/>
        <w:rPr>
          <w:rStyle w:val="Ttulo4Car"/>
          <w:iCs/>
          <w:color w:val="auto"/>
          <w:lang w:val="es-PE"/>
        </w:rPr>
      </w:pPr>
      <w:r w:rsidRPr="00A11EB8">
        <w:rPr>
          <w:rStyle w:val="Ttulo4Car"/>
          <w:iCs/>
          <w:color w:val="auto"/>
          <w:lang w:val="es-PE"/>
        </w:rPr>
        <w:t>Las</w:t>
      </w:r>
      <w:r w:rsidR="00935435" w:rsidRPr="00A11EB8">
        <w:rPr>
          <w:rStyle w:val="Ttulo4Car"/>
          <w:iCs/>
          <w:color w:val="auto"/>
          <w:lang w:val="es-PE"/>
        </w:rPr>
        <w:t xml:space="preserve"> dimensiones mínimas</w:t>
      </w:r>
      <w:r w:rsidRPr="00A11EB8">
        <w:rPr>
          <w:rStyle w:val="Ttulo4Car"/>
          <w:iCs/>
          <w:color w:val="auto"/>
          <w:lang w:val="es-PE"/>
        </w:rPr>
        <w:t xml:space="preserve"> del gabinete deberán estar en función al tamaño de los equipos y el ordenamiento de cables según el diseño que realice el CONTRATADO</w:t>
      </w:r>
      <w:r w:rsidR="00935435" w:rsidRPr="00A11EB8">
        <w:rPr>
          <w:rStyle w:val="Ttulo4Car"/>
          <w:iCs/>
          <w:color w:val="auto"/>
          <w:lang w:val="es-PE"/>
        </w:rPr>
        <w:t>.</w:t>
      </w:r>
    </w:p>
    <w:p w14:paraId="0D2D9376" w14:textId="3C1D7504" w:rsidR="00935435" w:rsidRPr="00A11EB8" w:rsidRDefault="001E0373" w:rsidP="00452C15">
      <w:pPr>
        <w:pStyle w:val="Ttulo4"/>
        <w:keepNext w:val="0"/>
        <w:keepLines w:val="0"/>
        <w:widowControl w:val="0"/>
        <w:rPr>
          <w:rStyle w:val="Ttulo4Car"/>
          <w:iCs/>
          <w:color w:val="auto"/>
          <w:lang w:val="es-PE"/>
        </w:rPr>
      </w:pPr>
      <w:r w:rsidRPr="00A11EB8">
        <w:rPr>
          <w:rStyle w:val="Ttulo4Car"/>
          <w:iCs/>
          <w:color w:val="auto"/>
          <w:lang w:val="es-PE"/>
        </w:rPr>
        <w:t xml:space="preserve">El gabinete tendrá </w:t>
      </w:r>
      <w:r w:rsidR="00935435" w:rsidRPr="00A11EB8">
        <w:rPr>
          <w:rStyle w:val="Ttulo4Car"/>
          <w:iCs/>
          <w:color w:val="auto"/>
          <w:lang w:val="es-PE"/>
        </w:rPr>
        <w:t xml:space="preserve">estructura de marco soldado y que soporte </w:t>
      </w:r>
      <w:r w:rsidR="00D00A1F" w:rsidRPr="00C67E68">
        <w:rPr>
          <w:rStyle w:val="Ttulo4Car"/>
          <w:b/>
          <w:i/>
          <w:iCs/>
          <w:color w:val="auto"/>
          <w:lang w:val="es-PE"/>
        </w:rPr>
        <w:t xml:space="preserve">como mínimo </w:t>
      </w:r>
      <w:r w:rsidR="00C71E3D" w:rsidRPr="00A11EB8">
        <w:rPr>
          <w:rStyle w:val="Ttulo4Car"/>
          <w:iCs/>
          <w:color w:val="auto"/>
          <w:lang w:val="es-PE"/>
        </w:rPr>
        <w:t>un mil (</w:t>
      </w:r>
      <w:r w:rsidR="00D00A1F" w:rsidRPr="00C67E68">
        <w:rPr>
          <w:rStyle w:val="Ttulo4Car"/>
          <w:b/>
          <w:i/>
          <w:iCs/>
          <w:color w:val="auto"/>
          <w:lang w:val="es-PE"/>
        </w:rPr>
        <w:t>1000</w:t>
      </w:r>
      <w:r w:rsidR="00C71E3D" w:rsidRPr="00A11EB8">
        <w:rPr>
          <w:rStyle w:val="Ttulo4Car"/>
          <w:iCs/>
          <w:color w:val="auto"/>
          <w:lang w:val="es-PE"/>
        </w:rPr>
        <w:t>)</w:t>
      </w:r>
      <w:r w:rsidR="00935435" w:rsidRPr="00A11EB8">
        <w:rPr>
          <w:rStyle w:val="Ttulo4Car"/>
          <w:iCs/>
          <w:color w:val="auto"/>
          <w:lang w:val="es-PE"/>
        </w:rPr>
        <w:t xml:space="preserve"> Kg de carga estática.</w:t>
      </w:r>
      <w:r w:rsidR="00C67E68">
        <w:rPr>
          <w:rStyle w:val="Refdenotaalpie"/>
          <w:color w:val="auto"/>
          <w:lang w:val="es-PE"/>
        </w:rPr>
        <w:footnoteReference w:id="22"/>
      </w:r>
    </w:p>
    <w:p w14:paraId="287EC0CE" w14:textId="38ACB98B"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Para garantizar la eficiencia de refrigeración debe soportar </w:t>
      </w:r>
      <w:r w:rsidR="001E0373" w:rsidRPr="00A11EB8">
        <w:rPr>
          <w:rStyle w:val="Ttulo4Car"/>
          <w:iCs/>
          <w:color w:val="auto"/>
          <w:lang w:val="es-PE"/>
        </w:rPr>
        <w:t xml:space="preserve">entre </w:t>
      </w:r>
      <w:r w:rsidR="009319DC" w:rsidRPr="00A11EB8">
        <w:rPr>
          <w:rStyle w:val="Ttulo4Car"/>
          <w:iCs/>
          <w:color w:val="auto"/>
          <w:lang w:val="es-PE"/>
        </w:rPr>
        <w:t>setenta por ciento (</w:t>
      </w:r>
      <w:r w:rsidR="001E0373" w:rsidRPr="00A11EB8">
        <w:rPr>
          <w:rStyle w:val="Ttulo4Car"/>
          <w:iCs/>
          <w:color w:val="auto"/>
          <w:lang w:val="es-PE"/>
        </w:rPr>
        <w:t>70</w:t>
      </w:r>
      <w:r w:rsidR="009319DC" w:rsidRPr="00A11EB8">
        <w:rPr>
          <w:rStyle w:val="Ttulo4Car"/>
          <w:iCs/>
          <w:color w:val="auto"/>
          <w:lang w:val="es-PE"/>
        </w:rPr>
        <w:t>%)</w:t>
      </w:r>
      <w:r w:rsidR="001E0373" w:rsidRPr="00A11EB8">
        <w:rPr>
          <w:rStyle w:val="Ttulo4Car"/>
          <w:iCs/>
          <w:color w:val="auto"/>
          <w:lang w:val="es-PE"/>
        </w:rPr>
        <w:t xml:space="preserve"> y </w:t>
      </w:r>
      <w:r w:rsidR="009319DC" w:rsidRPr="00A11EB8">
        <w:rPr>
          <w:rStyle w:val="Ttulo4Car"/>
          <w:iCs/>
          <w:color w:val="auto"/>
          <w:lang w:val="es-PE"/>
        </w:rPr>
        <w:t>ochenta por ciento (</w:t>
      </w:r>
      <w:r w:rsidRPr="00A11EB8">
        <w:rPr>
          <w:rStyle w:val="Ttulo4Car"/>
          <w:iCs/>
          <w:color w:val="auto"/>
          <w:lang w:val="es-PE"/>
        </w:rPr>
        <w:t>8</w:t>
      </w:r>
      <w:r w:rsidR="001E0373" w:rsidRPr="00A11EB8">
        <w:rPr>
          <w:rStyle w:val="Ttulo4Car"/>
          <w:iCs/>
          <w:color w:val="auto"/>
          <w:lang w:val="es-PE"/>
        </w:rPr>
        <w:t>0</w:t>
      </w:r>
      <w:r w:rsidRPr="00A11EB8">
        <w:rPr>
          <w:rStyle w:val="Ttulo4Car"/>
          <w:iCs/>
          <w:color w:val="auto"/>
          <w:lang w:val="es-PE"/>
        </w:rPr>
        <w:t>%</w:t>
      </w:r>
      <w:r w:rsidR="009319DC" w:rsidRPr="00A11EB8">
        <w:rPr>
          <w:rStyle w:val="Ttulo4Car"/>
          <w:iCs/>
          <w:color w:val="auto"/>
          <w:lang w:val="es-PE"/>
        </w:rPr>
        <w:t>)</w:t>
      </w:r>
      <w:r w:rsidRPr="00A11EB8">
        <w:rPr>
          <w:rStyle w:val="Ttulo4Car"/>
          <w:iCs/>
          <w:color w:val="auto"/>
          <w:lang w:val="es-PE"/>
        </w:rPr>
        <w:t xml:space="preserve"> de perforación en las puertas frontales y posteriores.</w:t>
      </w:r>
    </w:p>
    <w:p w14:paraId="21B75563" w14:textId="32356F7D" w:rsidR="00935435" w:rsidRPr="00A11EB8" w:rsidRDefault="009319DC" w:rsidP="00452C15">
      <w:pPr>
        <w:pStyle w:val="Ttulo4"/>
        <w:keepNext w:val="0"/>
        <w:keepLines w:val="0"/>
        <w:widowControl w:val="0"/>
        <w:rPr>
          <w:rStyle w:val="Ttulo4Car"/>
          <w:iCs/>
          <w:color w:val="auto"/>
          <w:lang w:val="es-PE"/>
        </w:rPr>
      </w:pPr>
      <w:r w:rsidRPr="00A11EB8">
        <w:rPr>
          <w:rStyle w:val="Ttulo4Car"/>
          <w:iCs/>
          <w:color w:val="auto"/>
          <w:lang w:val="es-PE"/>
        </w:rPr>
        <w:t xml:space="preserve">Todas las puertas de estos gabinetes, </w:t>
      </w:r>
      <w:r w:rsidR="00935435" w:rsidRPr="00A11EB8">
        <w:rPr>
          <w:rStyle w:val="Ttulo4Car"/>
          <w:iCs/>
          <w:color w:val="auto"/>
          <w:lang w:val="es-PE"/>
        </w:rPr>
        <w:t xml:space="preserve">puerta frontal, puertas posteriores y </w:t>
      </w:r>
      <w:r w:rsidR="00385A52" w:rsidRPr="00A11EB8">
        <w:rPr>
          <w:rStyle w:val="Ttulo4Car"/>
          <w:iCs/>
          <w:color w:val="auto"/>
          <w:lang w:val="es-PE"/>
        </w:rPr>
        <w:t xml:space="preserve">paredes </w:t>
      </w:r>
      <w:r w:rsidR="00935435" w:rsidRPr="00A11EB8">
        <w:rPr>
          <w:rStyle w:val="Ttulo4Car"/>
          <w:iCs/>
          <w:color w:val="auto"/>
          <w:lang w:val="es-PE"/>
        </w:rPr>
        <w:t>laterales</w:t>
      </w:r>
      <w:r w:rsidRPr="00A11EB8">
        <w:rPr>
          <w:rStyle w:val="Ttulo4Car"/>
          <w:iCs/>
          <w:color w:val="auto"/>
          <w:lang w:val="es-PE"/>
        </w:rPr>
        <w:t>, debe ser</w:t>
      </w:r>
      <w:r w:rsidR="00935435" w:rsidRPr="00A11EB8">
        <w:rPr>
          <w:rStyle w:val="Ttulo4Car"/>
          <w:iCs/>
          <w:color w:val="auto"/>
          <w:lang w:val="es-PE"/>
        </w:rPr>
        <w:t xml:space="preserve"> desmontables.</w:t>
      </w:r>
    </w:p>
    <w:p w14:paraId="1153736F" w14:textId="568B562D"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El panel superior debe permitir el acceso de cables con un mínimo de </w:t>
      </w:r>
      <w:r w:rsidR="00497CE4" w:rsidRPr="00A11EB8">
        <w:rPr>
          <w:rStyle w:val="Ttulo4Car"/>
          <w:iCs/>
          <w:color w:val="auto"/>
          <w:lang w:val="es-PE"/>
        </w:rPr>
        <w:t>cuatro (0</w:t>
      </w:r>
      <w:r w:rsidRPr="00A11EB8">
        <w:rPr>
          <w:rStyle w:val="Ttulo4Car"/>
          <w:iCs/>
          <w:color w:val="auto"/>
          <w:lang w:val="es-PE"/>
        </w:rPr>
        <w:t>4</w:t>
      </w:r>
      <w:r w:rsidR="00497CE4" w:rsidRPr="00A11EB8">
        <w:rPr>
          <w:rStyle w:val="Ttulo4Car"/>
          <w:iCs/>
          <w:color w:val="auto"/>
          <w:lang w:val="es-PE"/>
        </w:rPr>
        <w:t>)</w:t>
      </w:r>
      <w:r w:rsidRPr="00A11EB8">
        <w:rPr>
          <w:rStyle w:val="Ttulo4Car"/>
          <w:iCs/>
          <w:color w:val="auto"/>
          <w:lang w:val="es-PE"/>
        </w:rPr>
        <w:t xml:space="preserve"> ingresos de cables tipo cepillos para su protección y aislamiento térmico.</w:t>
      </w:r>
    </w:p>
    <w:p w14:paraId="49803334" w14:textId="78EDD13D"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Deben poseer rieles de soporte de equipos ajustables en</w:t>
      </w:r>
      <w:r w:rsidR="00497CE4" w:rsidRPr="00A11EB8">
        <w:rPr>
          <w:rStyle w:val="Ttulo4Car"/>
          <w:iCs/>
          <w:color w:val="auto"/>
          <w:lang w:val="es-PE"/>
        </w:rPr>
        <w:t xml:space="preserve"> profundidad para </w:t>
      </w:r>
      <w:r w:rsidR="00497CE4" w:rsidRPr="00A11EB8">
        <w:rPr>
          <w:rStyle w:val="Ttulo4Car"/>
          <w:iCs/>
          <w:color w:val="auto"/>
          <w:lang w:val="es-PE"/>
        </w:rPr>
        <w:lastRenderedPageBreak/>
        <w:t>tuercas con cá</w:t>
      </w:r>
      <w:r w:rsidRPr="00A11EB8">
        <w:rPr>
          <w:rStyle w:val="Ttulo4Car"/>
          <w:iCs/>
          <w:color w:val="auto"/>
          <w:lang w:val="es-PE"/>
        </w:rPr>
        <w:t>psulas cuadradas y enumeradas en RU desde la parte inferior.</w:t>
      </w:r>
    </w:p>
    <w:p w14:paraId="56392F7A" w14:textId="1F439B90" w:rsidR="00935435" w:rsidRPr="00A11EB8" w:rsidRDefault="00935435" w:rsidP="00D00A1F">
      <w:pPr>
        <w:pStyle w:val="Ttulo4"/>
        <w:rPr>
          <w:rStyle w:val="Ttulo4Car"/>
          <w:iCs/>
          <w:color w:val="auto"/>
          <w:lang w:val="es-PE"/>
        </w:rPr>
      </w:pPr>
      <w:r w:rsidRPr="00A11EB8">
        <w:rPr>
          <w:rStyle w:val="Ttulo4Car"/>
          <w:iCs/>
          <w:color w:val="auto"/>
          <w:lang w:val="es-PE"/>
        </w:rPr>
        <w:t>Deben cumplir con el estándar EIA-310-E y poseer certificación UL2416</w:t>
      </w:r>
      <w:r w:rsidR="00D00A1F" w:rsidRPr="00C67E68">
        <w:rPr>
          <w:rStyle w:val="Ttulo4Car"/>
          <w:b/>
          <w:i/>
          <w:iCs/>
          <w:color w:val="auto"/>
          <w:lang w:val="es-PE"/>
        </w:rPr>
        <w:t>; de manera alternativa a esta última, una certificación equivalente en territorio peruano</w:t>
      </w:r>
      <w:r w:rsidRPr="00A11EB8">
        <w:rPr>
          <w:rStyle w:val="Ttulo4Car"/>
          <w:iCs/>
          <w:color w:val="auto"/>
          <w:lang w:val="es-PE"/>
        </w:rPr>
        <w:t>.</w:t>
      </w:r>
      <w:r w:rsidR="00C67E68">
        <w:rPr>
          <w:rStyle w:val="Refdenotaalpie"/>
          <w:color w:val="auto"/>
          <w:lang w:val="es-PE"/>
        </w:rPr>
        <w:footnoteReference w:id="23"/>
      </w:r>
    </w:p>
    <w:p w14:paraId="6ADF3023" w14:textId="70465611"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considerarse todos los paneles ciegos de </w:t>
      </w:r>
      <w:r w:rsidR="00497CE4" w:rsidRPr="00A11EB8">
        <w:rPr>
          <w:rStyle w:val="Ttulo4Car"/>
          <w:iCs/>
          <w:color w:val="auto"/>
          <w:lang w:val="es-PE"/>
        </w:rPr>
        <w:t>un (0</w:t>
      </w:r>
      <w:r w:rsidRPr="00A11EB8">
        <w:rPr>
          <w:rStyle w:val="Ttulo4Car"/>
          <w:iCs/>
          <w:color w:val="auto"/>
          <w:lang w:val="es-PE"/>
        </w:rPr>
        <w:t>1</w:t>
      </w:r>
      <w:r w:rsidR="00497CE4" w:rsidRPr="00A11EB8">
        <w:rPr>
          <w:rStyle w:val="Ttulo4Car"/>
          <w:iCs/>
          <w:color w:val="auto"/>
          <w:lang w:val="es-PE"/>
        </w:rPr>
        <w:t xml:space="preserve">) </w:t>
      </w:r>
      <w:r w:rsidRPr="00A11EB8">
        <w:rPr>
          <w:rStyle w:val="Ttulo4Car"/>
          <w:iCs/>
          <w:color w:val="auto"/>
          <w:lang w:val="es-PE"/>
        </w:rPr>
        <w:t>RU para cubrir los espacios vacíos en cada gabinete.</w:t>
      </w:r>
    </w:p>
    <w:p w14:paraId="0F46A03C" w14:textId="7AF0979F"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 </w:t>
      </w:r>
      <w:r w:rsidR="00497CE4" w:rsidRPr="00A11EB8">
        <w:rPr>
          <w:rStyle w:val="Ttulo4Car"/>
          <w:iCs/>
          <w:color w:val="auto"/>
          <w:lang w:val="es-PE"/>
        </w:rPr>
        <w:t>una (0</w:t>
      </w:r>
      <w:r w:rsidRPr="00A11EB8">
        <w:rPr>
          <w:rStyle w:val="Ttulo4Car"/>
          <w:iCs/>
          <w:color w:val="auto"/>
          <w:lang w:val="es-PE"/>
        </w:rPr>
        <w:t>1</w:t>
      </w:r>
      <w:r w:rsidR="00497CE4" w:rsidRPr="00A11EB8">
        <w:rPr>
          <w:rStyle w:val="Ttulo4Car"/>
          <w:iCs/>
          <w:color w:val="auto"/>
          <w:lang w:val="es-PE"/>
        </w:rPr>
        <w:t>)</w:t>
      </w:r>
      <w:r w:rsidRPr="00A11EB8">
        <w:rPr>
          <w:rStyle w:val="Ttulo4Car"/>
          <w:iCs/>
          <w:color w:val="auto"/>
          <w:lang w:val="es-PE"/>
        </w:rPr>
        <w:t xml:space="preserve"> barra de tierra vertical por gabinete para el aterramiento de los equipos.</w:t>
      </w:r>
    </w:p>
    <w:p w14:paraId="237DD878" w14:textId="3FFDD79E"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 </w:t>
      </w:r>
      <w:r w:rsidR="00497CE4" w:rsidRPr="00A11EB8">
        <w:rPr>
          <w:rStyle w:val="Ttulo4Car"/>
          <w:iCs/>
          <w:color w:val="auto"/>
          <w:lang w:val="es-PE"/>
        </w:rPr>
        <w:t>dos (0</w:t>
      </w:r>
      <w:r w:rsidRPr="00A11EB8">
        <w:rPr>
          <w:rStyle w:val="Ttulo4Car"/>
          <w:iCs/>
          <w:color w:val="auto"/>
          <w:lang w:val="es-PE"/>
        </w:rPr>
        <w:t>2</w:t>
      </w:r>
      <w:r w:rsidR="00497CE4" w:rsidRPr="00A11EB8">
        <w:rPr>
          <w:rStyle w:val="Ttulo4Car"/>
          <w:iCs/>
          <w:color w:val="auto"/>
          <w:lang w:val="es-PE"/>
        </w:rPr>
        <w:t>)</w:t>
      </w:r>
      <w:r w:rsidRPr="00A11EB8">
        <w:rPr>
          <w:rStyle w:val="Ttulo4Car"/>
          <w:iCs/>
          <w:color w:val="auto"/>
          <w:lang w:val="es-PE"/>
        </w:rPr>
        <w:t xml:space="preserve"> ordenadores verticales tipo dedos por gabinete.</w:t>
      </w:r>
    </w:p>
    <w:p w14:paraId="2DE62FB0" w14:textId="08459128" w:rsidR="00935435" w:rsidRPr="00A11EB8" w:rsidRDefault="00935435" w:rsidP="00452C15">
      <w:pPr>
        <w:pStyle w:val="Ttulo4"/>
        <w:keepNext w:val="0"/>
        <w:keepLines w:val="0"/>
        <w:widowControl w:val="0"/>
        <w:rPr>
          <w:rStyle w:val="Ttulo4Car"/>
          <w:color w:val="auto"/>
          <w:lang w:val="es-PE"/>
        </w:rPr>
      </w:pPr>
      <w:r w:rsidRPr="00A11EB8">
        <w:rPr>
          <w:rStyle w:val="Ttulo4Car"/>
          <w:iCs/>
          <w:color w:val="auto"/>
          <w:lang w:val="es-PE"/>
        </w:rPr>
        <w:t>En caso de utilizar pasantes verticales con pasos de cables</w:t>
      </w:r>
      <w:r w:rsidR="00497CE4" w:rsidRPr="00A11EB8">
        <w:rPr>
          <w:rStyle w:val="Ttulo4Car"/>
          <w:iCs/>
          <w:color w:val="auto"/>
          <w:lang w:val="es-PE"/>
        </w:rPr>
        <w:t>,</w:t>
      </w:r>
      <w:r w:rsidRPr="00A11EB8">
        <w:rPr>
          <w:rStyle w:val="Ttulo4Car"/>
          <w:iCs/>
          <w:color w:val="auto"/>
          <w:lang w:val="es-PE"/>
        </w:rPr>
        <w:t xml:space="preserve"> estos pasantes deben estar sellados</w:t>
      </w:r>
      <w:r w:rsidRPr="00A11EB8">
        <w:rPr>
          <w:rStyle w:val="Ttulo4Car"/>
          <w:color w:val="auto"/>
          <w:lang w:val="es-PE"/>
        </w:rPr>
        <w:t>.</w:t>
      </w:r>
    </w:p>
    <w:p w14:paraId="72C04056"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SISTEMA DE SEGURIDAD FÍSICA</w:t>
      </w:r>
    </w:p>
    <w:p w14:paraId="5471156F" w14:textId="4314A8B3" w:rsidR="00935435" w:rsidRPr="00A11EB8" w:rsidRDefault="00497CE4" w:rsidP="00452C15">
      <w:pPr>
        <w:pStyle w:val="Ttulo3"/>
        <w:keepNext w:val="0"/>
        <w:keepLines w:val="0"/>
        <w:widowControl w:val="0"/>
        <w:rPr>
          <w:b/>
          <w:color w:val="auto"/>
          <w:lang w:val="es-PE"/>
        </w:rPr>
      </w:pPr>
      <w:r w:rsidRPr="00A11EB8">
        <w:rPr>
          <w:b/>
          <w:color w:val="auto"/>
          <w:lang w:val="es-PE"/>
        </w:rPr>
        <w:t>Políticas de a</w:t>
      </w:r>
      <w:r w:rsidR="00935435" w:rsidRPr="00A11EB8">
        <w:rPr>
          <w:b/>
          <w:color w:val="auto"/>
          <w:lang w:val="es-PE"/>
        </w:rPr>
        <w:t xml:space="preserve">cceso al </w:t>
      </w:r>
      <w:r w:rsidR="00A5018C" w:rsidRPr="00A11EB8">
        <w:rPr>
          <w:b/>
          <w:color w:val="auto"/>
          <w:lang w:val="es-PE"/>
        </w:rPr>
        <w:t>Nodo</w:t>
      </w:r>
    </w:p>
    <w:p w14:paraId="11501646" w14:textId="4C7AFE02" w:rsidR="00935435" w:rsidRPr="00A11EB8" w:rsidRDefault="00935435" w:rsidP="00452C15">
      <w:pPr>
        <w:pStyle w:val="Ttulo4"/>
        <w:keepNext w:val="0"/>
        <w:keepLines w:val="0"/>
        <w:widowControl w:val="0"/>
        <w:rPr>
          <w:color w:val="auto"/>
          <w:lang w:val="es-PE"/>
        </w:rPr>
      </w:pPr>
      <w:r w:rsidRPr="00A11EB8">
        <w:rPr>
          <w:color w:val="auto"/>
          <w:lang w:val="es-PE"/>
        </w:rPr>
        <w:t>El CONTRATADO debe implementar un sistema centralizado que registre todas las entradas, los intentos de entrada y las salidas, así como el sistema de almacenamiento de este tipo de eventos</w:t>
      </w:r>
      <w:r w:rsidR="00DC1CFA" w:rsidRPr="00A11EB8">
        <w:rPr>
          <w:color w:val="auto"/>
          <w:lang w:val="es-PE"/>
        </w:rPr>
        <w:t>,</w:t>
      </w:r>
      <w:r w:rsidRPr="00A11EB8">
        <w:rPr>
          <w:color w:val="auto"/>
          <w:lang w:val="es-PE"/>
        </w:rPr>
        <w:t xml:space="preserve"> de modo que estén disponibles por no menos de doce (12) meses. </w:t>
      </w:r>
    </w:p>
    <w:p w14:paraId="487331D4" w14:textId="3DDE7146" w:rsidR="00935435" w:rsidRPr="00A11EB8" w:rsidRDefault="00DC1CFA" w:rsidP="00452C15">
      <w:pPr>
        <w:pStyle w:val="Ttulo4"/>
        <w:keepNext w:val="0"/>
        <w:keepLines w:val="0"/>
        <w:widowControl w:val="0"/>
        <w:rPr>
          <w:color w:val="auto"/>
          <w:lang w:val="es-PE"/>
        </w:rPr>
      </w:pPr>
      <w:r w:rsidRPr="00A11EB8">
        <w:rPr>
          <w:color w:val="auto"/>
          <w:lang w:val="es-PE"/>
        </w:rPr>
        <w:t>Todos los N</w:t>
      </w:r>
      <w:r w:rsidR="00935435" w:rsidRPr="00A11EB8">
        <w:rPr>
          <w:color w:val="auto"/>
          <w:lang w:val="es-PE"/>
        </w:rPr>
        <w:t xml:space="preserve">odos deben contar con controles de acceso físico que requieran autenticación. </w:t>
      </w:r>
    </w:p>
    <w:p w14:paraId="064B66EA" w14:textId="5BD3EB17" w:rsidR="00935435" w:rsidRPr="00A11EB8" w:rsidRDefault="00935435" w:rsidP="00452C15">
      <w:pPr>
        <w:pStyle w:val="Ttulo4"/>
        <w:keepNext w:val="0"/>
        <w:keepLines w:val="0"/>
        <w:widowControl w:val="0"/>
        <w:rPr>
          <w:color w:val="auto"/>
          <w:lang w:val="es-PE"/>
        </w:rPr>
      </w:pPr>
      <w:r w:rsidRPr="00A11EB8">
        <w:rPr>
          <w:color w:val="auto"/>
          <w:lang w:val="es-PE"/>
        </w:rPr>
        <w:t>El proceso de salida de las inst</w:t>
      </w:r>
      <w:r w:rsidR="00DE748C" w:rsidRPr="00A11EB8">
        <w:rPr>
          <w:color w:val="auto"/>
          <w:lang w:val="es-PE"/>
        </w:rPr>
        <w:t>alaciones donde se ubiquen los N</w:t>
      </w:r>
      <w:r w:rsidRPr="00A11EB8">
        <w:rPr>
          <w:color w:val="auto"/>
          <w:lang w:val="es-PE"/>
        </w:rPr>
        <w:t>odos debe requerir el uso de autenticación. Cualquier acto de salida de tales instalaciones, incluyendo salidas de emergencia, que no sea asociada con autenticación de dichos factores debe ser considerado como no autorizad</w:t>
      </w:r>
      <w:r w:rsidR="00DE748C" w:rsidRPr="00A11EB8">
        <w:rPr>
          <w:color w:val="auto"/>
          <w:lang w:val="es-PE"/>
        </w:rPr>
        <w:t>o</w:t>
      </w:r>
      <w:r w:rsidRPr="00A11EB8">
        <w:rPr>
          <w:color w:val="auto"/>
          <w:lang w:val="es-PE"/>
        </w:rPr>
        <w:t xml:space="preserve"> y debe dar lugar a una alarma.</w:t>
      </w:r>
    </w:p>
    <w:p w14:paraId="15B7CAC5"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Puerta de acceso</w:t>
      </w:r>
    </w:p>
    <w:p w14:paraId="46EA9E0A" w14:textId="77777777" w:rsidR="009D37B5" w:rsidRPr="00A11EB8" w:rsidRDefault="009D37B5" w:rsidP="00452C15">
      <w:pPr>
        <w:pStyle w:val="Ttulo4"/>
        <w:keepNext w:val="0"/>
        <w:keepLines w:val="0"/>
        <w:widowControl w:val="0"/>
        <w:rPr>
          <w:color w:val="auto"/>
          <w:lang w:val="es-PE"/>
        </w:rPr>
      </w:pPr>
      <w:r w:rsidRPr="00A11EB8">
        <w:rPr>
          <w:color w:val="auto"/>
          <w:lang w:val="es-PE"/>
        </w:rPr>
        <w:t>Para el ingreso al Nodo, el CONTRATADO instalará un marco y puerta de acero inoxidable o acero galvanizado cubierta con pintura epóxica.</w:t>
      </w:r>
    </w:p>
    <w:p w14:paraId="31BDC17F" w14:textId="77777777" w:rsidR="00935435" w:rsidRPr="00A11EB8" w:rsidRDefault="00935435" w:rsidP="00452C15">
      <w:pPr>
        <w:pStyle w:val="Ttulo4"/>
        <w:keepNext w:val="0"/>
        <w:keepLines w:val="0"/>
        <w:widowControl w:val="0"/>
        <w:rPr>
          <w:color w:val="auto"/>
          <w:lang w:val="es-PE"/>
        </w:rPr>
      </w:pPr>
      <w:r w:rsidRPr="00A11EB8">
        <w:rPr>
          <w:color w:val="auto"/>
          <w:lang w:val="es-PE"/>
        </w:rPr>
        <w:t>La puerta de</w:t>
      </w:r>
      <w:r w:rsidR="009D37B5" w:rsidRPr="00A11EB8">
        <w:rPr>
          <w:color w:val="auto"/>
          <w:lang w:val="es-PE"/>
        </w:rPr>
        <w:t xml:space="preserve"> acceso al</w:t>
      </w:r>
      <w:r w:rsidRPr="00A11EB8">
        <w:rPr>
          <w:color w:val="auto"/>
          <w:lang w:val="es-PE"/>
        </w:rPr>
        <w:t xml:space="preserve"> </w:t>
      </w:r>
      <w:r w:rsidR="00A5018C" w:rsidRPr="00A11EB8">
        <w:rPr>
          <w:color w:val="auto"/>
          <w:lang w:val="es-PE"/>
        </w:rPr>
        <w:t>N</w:t>
      </w:r>
      <w:r w:rsidRPr="00A11EB8">
        <w:rPr>
          <w:color w:val="auto"/>
          <w:lang w:val="es-PE"/>
        </w:rPr>
        <w:t xml:space="preserve">odo </w:t>
      </w:r>
      <w:r w:rsidR="009D37B5" w:rsidRPr="00A11EB8">
        <w:rPr>
          <w:color w:val="auto"/>
          <w:lang w:val="es-PE"/>
        </w:rPr>
        <w:t xml:space="preserve">contará con </w:t>
      </w:r>
      <w:r w:rsidRPr="00A11EB8">
        <w:rPr>
          <w:color w:val="auto"/>
          <w:lang w:val="es-PE"/>
        </w:rPr>
        <w:t>una cerradura electromagnética</w:t>
      </w:r>
      <w:r w:rsidR="00A25CA5" w:rsidRPr="00A11EB8">
        <w:rPr>
          <w:color w:val="auto"/>
          <w:lang w:val="es-PE"/>
        </w:rPr>
        <w:t xml:space="preserve"> y cerradura mecánica</w:t>
      </w:r>
      <w:r w:rsidR="0051050C" w:rsidRPr="00A11EB8">
        <w:rPr>
          <w:color w:val="auto"/>
          <w:lang w:val="es-PE"/>
        </w:rPr>
        <w:t xml:space="preserve"> </w:t>
      </w:r>
      <w:r w:rsidR="00A25CA5" w:rsidRPr="00A11EB8">
        <w:rPr>
          <w:color w:val="auto"/>
          <w:lang w:val="es-PE"/>
        </w:rPr>
        <w:t>eléctrica</w:t>
      </w:r>
      <w:r w:rsidRPr="00A11EB8">
        <w:rPr>
          <w:color w:val="auto"/>
          <w:lang w:val="es-PE"/>
        </w:rPr>
        <w:t>.</w:t>
      </w:r>
    </w:p>
    <w:p w14:paraId="57B4F323" w14:textId="77777777" w:rsidR="00935435" w:rsidRPr="00A11EB8" w:rsidRDefault="00935435" w:rsidP="00452C15">
      <w:pPr>
        <w:pStyle w:val="Ttulo4"/>
        <w:keepNext w:val="0"/>
        <w:keepLines w:val="0"/>
        <w:widowControl w:val="0"/>
        <w:rPr>
          <w:color w:val="auto"/>
          <w:lang w:val="es-PE"/>
        </w:rPr>
      </w:pPr>
      <w:r w:rsidRPr="00A11EB8">
        <w:rPr>
          <w:color w:val="auto"/>
          <w:lang w:val="es-PE"/>
        </w:rPr>
        <w:t>La cerradura electromagnética se abrirá por acción del lector Biométrico y tarjeta de autorización de ingreso.</w:t>
      </w:r>
    </w:p>
    <w:p w14:paraId="53E062ED" w14:textId="199741F3" w:rsidR="00935435" w:rsidRPr="00A11EB8" w:rsidRDefault="00935435" w:rsidP="00452C15">
      <w:pPr>
        <w:pStyle w:val="Ttulo3"/>
        <w:keepNext w:val="0"/>
        <w:keepLines w:val="0"/>
        <w:widowControl w:val="0"/>
        <w:rPr>
          <w:b/>
          <w:color w:val="auto"/>
          <w:lang w:val="es-PE"/>
        </w:rPr>
      </w:pPr>
      <w:r w:rsidRPr="00A11EB8">
        <w:rPr>
          <w:b/>
          <w:color w:val="auto"/>
          <w:lang w:val="es-PE"/>
        </w:rPr>
        <w:t>Lector biomét</w:t>
      </w:r>
      <w:r w:rsidR="00DE748C" w:rsidRPr="00A11EB8">
        <w:rPr>
          <w:b/>
          <w:color w:val="auto"/>
          <w:lang w:val="es-PE"/>
        </w:rPr>
        <w:t>rico y tarjetas de autorización</w:t>
      </w:r>
      <w:r w:rsidR="00065989">
        <w:rPr>
          <w:b/>
          <w:color w:val="auto"/>
          <w:lang w:val="es-PE"/>
        </w:rPr>
        <w:t xml:space="preserve"> </w:t>
      </w:r>
      <w:r w:rsidR="00065989">
        <w:rPr>
          <w:rStyle w:val="Refdenotaalpie"/>
          <w:b/>
          <w:color w:val="auto"/>
          <w:lang w:val="es-PE"/>
        </w:rPr>
        <w:footnoteReference w:id="24"/>
      </w:r>
    </w:p>
    <w:p w14:paraId="623FF670" w14:textId="27DF2687" w:rsidR="00935435" w:rsidRPr="00A11EB8" w:rsidRDefault="00935435" w:rsidP="00452C15">
      <w:pPr>
        <w:pStyle w:val="Ttulo4"/>
        <w:keepNext w:val="0"/>
        <w:keepLines w:val="0"/>
        <w:widowControl w:val="0"/>
        <w:rPr>
          <w:color w:val="auto"/>
          <w:lang w:val="es-PE"/>
        </w:rPr>
      </w:pPr>
      <w:r w:rsidRPr="00A11EB8">
        <w:rPr>
          <w:color w:val="auto"/>
          <w:lang w:val="es-PE"/>
        </w:rPr>
        <w:t xml:space="preserve">El lector biométrico como mínimo tendrá la capacidad del reconocimiento de </w:t>
      </w:r>
      <w:r w:rsidR="00A5018C" w:rsidRPr="00A11EB8">
        <w:rPr>
          <w:color w:val="auto"/>
          <w:lang w:val="es-PE"/>
        </w:rPr>
        <w:t>huellas dactilares</w:t>
      </w:r>
      <w:r w:rsidRPr="00A11EB8">
        <w:rPr>
          <w:color w:val="auto"/>
          <w:lang w:val="es-PE"/>
        </w:rPr>
        <w:t xml:space="preserve">. </w:t>
      </w:r>
    </w:p>
    <w:p w14:paraId="4ADE0672" w14:textId="437F8B87" w:rsidR="00935435" w:rsidRPr="00A11EB8" w:rsidRDefault="00935435" w:rsidP="00452C15">
      <w:pPr>
        <w:pStyle w:val="Ttulo4"/>
        <w:keepNext w:val="0"/>
        <w:keepLines w:val="0"/>
        <w:widowControl w:val="0"/>
        <w:rPr>
          <w:color w:val="auto"/>
          <w:lang w:val="es-PE"/>
        </w:rPr>
      </w:pPr>
      <w:r w:rsidRPr="00A11EB8">
        <w:rPr>
          <w:color w:val="auto"/>
          <w:lang w:val="es-PE"/>
        </w:rPr>
        <w:t xml:space="preserve">El lector biométrico será capaz de almacenar y reconocer más de 1,500 </w:t>
      </w:r>
      <w:r w:rsidR="00A5018C" w:rsidRPr="00A11EB8">
        <w:rPr>
          <w:color w:val="auto"/>
          <w:lang w:val="es-PE"/>
        </w:rPr>
        <w:t xml:space="preserve">registros </w:t>
      </w:r>
      <w:r w:rsidRPr="00A11EB8">
        <w:rPr>
          <w:color w:val="auto"/>
          <w:lang w:val="es-PE"/>
        </w:rPr>
        <w:t xml:space="preserve">digitales </w:t>
      </w:r>
      <w:r w:rsidR="00800441" w:rsidRPr="009265B4">
        <w:rPr>
          <w:b/>
          <w:i/>
          <w:color w:val="auto"/>
          <w:lang w:val="es-PE"/>
        </w:rPr>
        <w:t xml:space="preserve">y </w:t>
      </w:r>
      <w:r w:rsidR="0009438E" w:rsidRPr="00065989">
        <w:rPr>
          <w:b/>
          <w:i/>
          <w:color w:val="auto"/>
          <w:lang w:val="es-PE"/>
        </w:rPr>
        <w:t xml:space="preserve">de ser el caso, reconocimiento </w:t>
      </w:r>
      <w:r w:rsidRPr="00A11EB8">
        <w:rPr>
          <w:color w:val="auto"/>
          <w:lang w:val="es-PE"/>
        </w:rPr>
        <w:t>facial.</w:t>
      </w:r>
      <w:r w:rsidR="00C67E68">
        <w:rPr>
          <w:rStyle w:val="Refdenotaalpie"/>
          <w:color w:val="auto"/>
          <w:lang w:val="es-PE"/>
        </w:rPr>
        <w:footnoteReference w:id="25"/>
      </w:r>
    </w:p>
    <w:p w14:paraId="42AA2280" w14:textId="78ECC0CA" w:rsidR="00935435" w:rsidRPr="00A11EB8" w:rsidRDefault="00935435" w:rsidP="00452C15">
      <w:pPr>
        <w:pStyle w:val="Ttulo4"/>
        <w:keepNext w:val="0"/>
        <w:keepLines w:val="0"/>
        <w:widowControl w:val="0"/>
        <w:rPr>
          <w:color w:val="auto"/>
          <w:lang w:val="es-PE"/>
        </w:rPr>
      </w:pPr>
      <w:r w:rsidRPr="00A11EB8">
        <w:rPr>
          <w:color w:val="auto"/>
          <w:lang w:val="es-PE"/>
        </w:rPr>
        <w:lastRenderedPageBreak/>
        <w:t>El lector biométrico tendrá la capacidad de RFID (Identificación por señales de radio) de las tarjetas de ingreso. Las tarjetas de ingreso vendrán con sus respectivos Tags o etiquetas RFID para poder ser reconoc</w:t>
      </w:r>
      <w:r w:rsidR="00FA0B71" w:rsidRPr="00A11EB8">
        <w:rPr>
          <w:color w:val="auto"/>
          <w:lang w:val="es-PE"/>
        </w:rPr>
        <w:t>idos al momento del ingreso al N</w:t>
      </w:r>
      <w:r w:rsidRPr="00A11EB8">
        <w:rPr>
          <w:color w:val="auto"/>
          <w:lang w:val="es-PE"/>
        </w:rPr>
        <w:t>odo.</w:t>
      </w:r>
    </w:p>
    <w:p w14:paraId="6D3C26E0" w14:textId="1E6AF7A1" w:rsidR="00FA0B71" w:rsidRPr="00A11EB8" w:rsidRDefault="002C691C" w:rsidP="009F3ADC">
      <w:pPr>
        <w:pStyle w:val="Ttulo4"/>
        <w:keepNext w:val="0"/>
        <w:keepLines w:val="0"/>
        <w:widowControl w:val="0"/>
        <w:spacing w:after="160" w:line="259" w:lineRule="auto"/>
        <w:rPr>
          <w:bCs/>
          <w:color w:val="auto"/>
          <w:lang w:val="es-PE"/>
        </w:rPr>
      </w:pPr>
      <w:r w:rsidRPr="00A11EB8">
        <w:rPr>
          <w:color w:val="auto"/>
          <w:lang w:val="es-PE"/>
        </w:rPr>
        <w:t>El lector b</w:t>
      </w:r>
      <w:r w:rsidR="00935435" w:rsidRPr="00A11EB8">
        <w:rPr>
          <w:color w:val="auto"/>
          <w:lang w:val="es-PE"/>
        </w:rPr>
        <w:t>iométrico deberá tener la capacidad de ser gestionado remotamente.</w:t>
      </w:r>
    </w:p>
    <w:p w14:paraId="04BE7642" w14:textId="65FE99DD" w:rsidR="00935435" w:rsidRPr="00A11EB8" w:rsidRDefault="00BB6348" w:rsidP="00452C15">
      <w:pPr>
        <w:pStyle w:val="Ttulo3"/>
        <w:keepNext w:val="0"/>
        <w:keepLines w:val="0"/>
        <w:widowControl w:val="0"/>
        <w:rPr>
          <w:b/>
          <w:color w:val="auto"/>
          <w:lang w:val="es-PE"/>
        </w:rPr>
      </w:pPr>
      <w:r w:rsidRPr="00A11EB8">
        <w:rPr>
          <w:b/>
          <w:color w:val="auto"/>
          <w:lang w:val="es-PE"/>
        </w:rPr>
        <w:t>Detección de intrusión f</w:t>
      </w:r>
      <w:r w:rsidR="00935435" w:rsidRPr="00A11EB8">
        <w:rPr>
          <w:b/>
          <w:color w:val="auto"/>
          <w:lang w:val="es-PE"/>
        </w:rPr>
        <w:t>ísica</w:t>
      </w:r>
    </w:p>
    <w:p w14:paraId="19CB8411" w14:textId="7DA7C851" w:rsidR="00935435" w:rsidRPr="00A11EB8" w:rsidRDefault="00935435" w:rsidP="00452C15">
      <w:pPr>
        <w:pStyle w:val="Ttulo4"/>
        <w:keepNext w:val="0"/>
        <w:keepLines w:val="0"/>
        <w:widowControl w:val="0"/>
        <w:rPr>
          <w:color w:val="auto"/>
          <w:lang w:val="es-PE"/>
        </w:rPr>
      </w:pPr>
      <w:r w:rsidRPr="00A11EB8">
        <w:rPr>
          <w:color w:val="auto"/>
          <w:lang w:val="es-PE"/>
        </w:rPr>
        <w:t>Todas las instalaciones donde se ubiquen los Nodos deben tener detección automática de intrusos y alarmas de puerta abierta. Estos deben activarse en cualquier momento que haya abierto cualquier puerta de entrada</w:t>
      </w:r>
      <w:r w:rsidR="00A5018C" w:rsidRPr="00A11EB8">
        <w:rPr>
          <w:color w:val="auto"/>
          <w:lang w:val="es-PE"/>
        </w:rPr>
        <w:t xml:space="preserve"> (puerta de ingreso al Nodo y puerta de ingreso a la sala de equipos)</w:t>
      </w:r>
      <w:r w:rsidR="00CD4148" w:rsidRPr="00A11EB8">
        <w:rPr>
          <w:color w:val="auto"/>
          <w:lang w:val="es-PE"/>
        </w:rPr>
        <w:t xml:space="preserve">, </w:t>
      </w:r>
      <w:r w:rsidRPr="00A11EB8">
        <w:rPr>
          <w:color w:val="auto"/>
          <w:lang w:val="es-PE"/>
        </w:rPr>
        <w:t>sin la ejecución de una identificación autorizada.</w:t>
      </w:r>
    </w:p>
    <w:p w14:paraId="2F963B98"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sistema también debe generar una alarma cada vez que una puerta se ha mantenido abierta por más de un (01) minuto. La generación de alarma de intrusión debe posibilitar la activación de </w:t>
      </w:r>
      <w:r w:rsidR="00A0716E" w:rsidRPr="00A11EB8">
        <w:rPr>
          <w:color w:val="auto"/>
          <w:lang w:val="es-PE"/>
        </w:rPr>
        <w:t xml:space="preserve">grabación de </w:t>
      </w:r>
      <w:r w:rsidRPr="00A11EB8">
        <w:rPr>
          <w:color w:val="auto"/>
          <w:lang w:val="es-PE"/>
        </w:rPr>
        <w:t>la</w:t>
      </w:r>
      <w:r w:rsidR="00A0716E" w:rsidRPr="00A11EB8">
        <w:rPr>
          <w:color w:val="auto"/>
          <w:lang w:val="es-PE"/>
        </w:rPr>
        <w:t>s</w:t>
      </w:r>
      <w:r w:rsidRPr="00A11EB8">
        <w:rPr>
          <w:color w:val="auto"/>
          <w:lang w:val="es-PE"/>
        </w:rPr>
        <w:t xml:space="preserve"> cámara</w:t>
      </w:r>
      <w:r w:rsidR="00A0716E" w:rsidRPr="00A11EB8">
        <w:rPr>
          <w:color w:val="auto"/>
          <w:lang w:val="es-PE"/>
        </w:rPr>
        <w:t>s</w:t>
      </w:r>
      <w:r w:rsidRPr="00A11EB8">
        <w:rPr>
          <w:color w:val="auto"/>
          <w:lang w:val="es-PE"/>
        </w:rPr>
        <w:t xml:space="preserve"> de vigilancia instalada</w:t>
      </w:r>
      <w:r w:rsidR="00A0716E" w:rsidRPr="00A11EB8">
        <w:rPr>
          <w:color w:val="auto"/>
          <w:lang w:val="es-PE"/>
        </w:rPr>
        <w:t>s</w:t>
      </w:r>
      <w:r w:rsidRPr="00A11EB8">
        <w:rPr>
          <w:color w:val="auto"/>
          <w:lang w:val="es-PE"/>
        </w:rPr>
        <w:t xml:space="preserve"> en el </w:t>
      </w:r>
      <w:r w:rsidR="00BA2C14" w:rsidRPr="00A11EB8">
        <w:rPr>
          <w:color w:val="auto"/>
          <w:lang w:val="es-PE"/>
        </w:rPr>
        <w:t>N</w:t>
      </w:r>
      <w:r w:rsidRPr="00A11EB8">
        <w:rPr>
          <w:color w:val="auto"/>
          <w:lang w:val="es-PE"/>
        </w:rPr>
        <w:t xml:space="preserve">odo. </w:t>
      </w:r>
    </w:p>
    <w:p w14:paraId="317911A2" w14:textId="1528AC71" w:rsidR="00935435" w:rsidRPr="00A11EB8" w:rsidRDefault="00935435" w:rsidP="00452C15">
      <w:pPr>
        <w:pStyle w:val="Ttulo4"/>
        <w:keepNext w:val="0"/>
        <w:keepLines w:val="0"/>
        <w:widowControl w:val="0"/>
        <w:rPr>
          <w:color w:val="auto"/>
          <w:lang w:val="es-PE"/>
        </w:rPr>
      </w:pPr>
      <w:r w:rsidRPr="00A11EB8">
        <w:rPr>
          <w:color w:val="auto"/>
          <w:lang w:val="es-PE"/>
        </w:rPr>
        <w:t xml:space="preserve">Cada </w:t>
      </w:r>
      <w:r w:rsidR="00A0716E" w:rsidRPr="00A11EB8">
        <w:rPr>
          <w:color w:val="auto"/>
          <w:lang w:val="es-PE"/>
        </w:rPr>
        <w:t>N</w:t>
      </w:r>
      <w:r w:rsidRPr="00A11EB8">
        <w:rPr>
          <w:color w:val="auto"/>
          <w:lang w:val="es-PE"/>
        </w:rPr>
        <w:t xml:space="preserve">odo contará con un sistema de alarma inteligente, que incluirá al menos </w:t>
      </w:r>
      <w:r w:rsidR="00BE69F9" w:rsidRPr="00A11EB8">
        <w:rPr>
          <w:color w:val="auto"/>
          <w:lang w:val="es-PE"/>
        </w:rPr>
        <w:t>dieciséis (</w:t>
      </w:r>
      <w:r w:rsidRPr="00A11EB8">
        <w:rPr>
          <w:color w:val="auto"/>
          <w:lang w:val="es-PE"/>
        </w:rPr>
        <w:t>16</w:t>
      </w:r>
      <w:r w:rsidR="00BE69F9" w:rsidRPr="00A11EB8">
        <w:rPr>
          <w:color w:val="auto"/>
          <w:lang w:val="es-PE"/>
        </w:rPr>
        <w:t>)</w:t>
      </w:r>
      <w:r w:rsidRPr="00A11EB8">
        <w:rPr>
          <w:color w:val="auto"/>
          <w:lang w:val="es-PE"/>
        </w:rPr>
        <w:t xml:space="preserve"> puertos para detectores, </w:t>
      </w:r>
      <w:r w:rsidR="00BE69F9" w:rsidRPr="00A11EB8">
        <w:rPr>
          <w:color w:val="auto"/>
          <w:lang w:val="es-PE"/>
        </w:rPr>
        <w:t>cuatro (0</w:t>
      </w:r>
      <w:r w:rsidRPr="00A11EB8">
        <w:rPr>
          <w:color w:val="auto"/>
          <w:lang w:val="es-PE"/>
        </w:rPr>
        <w:t>4</w:t>
      </w:r>
      <w:r w:rsidR="00BE69F9" w:rsidRPr="00A11EB8">
        <w:rPr>
          <w:color w:val="auto"/>
          <w:lang w:val="es-PE"/>
        </w:rPr>
        <w:t>)</w:t>
      </w:r>
      <w:r w:rsidRPr="00A11EB8">
        <w:rPr>
          <w:color w:val="auto"/>
          <w:lang w:val="es-PE"/>
        </w:rPr>
        <w:t xml:space="preserve"> controles remotos, sirena Flash y sistema de perifoneo para interacción con los visitantes o ser usado como mecanismo de disuasión frente a algún intento vandálico. El sistema de alarma debe ser gestionado desde el NOC. La administración de estas alarmas incluirá una interface gráfica de fácil uso</w:t>
      </w:r>
      <w:r w:rsidR="00CD4148" w:rsidRPr="00A11EB8">
        <w:rPr>
          <w:color w:val="auto"/>
          <w:lang w:val="es-PE"/>
        </w:rPr>
        <w:t>.</w:t>
      </w:r>
    </w:p>
    <w:p w14:paraId="60B4EB5A" w14:textId="527FF6DA" w:rsidR="00935435" w:rsidRPr="00A11EB8" w:rsidRDefault="00BE69F9" w:rsidP="00452C15">
      <w:pPr>
        <w:pStyle w:val="Ttulo3"/>
        <w:keepNext w:val="0"/>
        <w:keepLines w:val="0"/>
        <w:widowControl w:val="0"/>
        <w:rPr>
          <w:b/>
          <w:color w:val="auto"/>
          <w:lang w:val="es-PE"/>
        </w:rPr>
      </w:pPr>
      <w:r w:rsidRPr="00A11EB8">
        <w:rPr>
          <w:b/>
          <w:color w:val="auto"/>
          <w:lang w:val="es-PE"/>
        </w:rPr>
        <w:t>Detectores de m</w:t>
      </w:r>
      <w:r w:rsidR="00935435" w:rsidRPr="00A11EB8">
        <w:rPr>
          <w:b/>
          <w:color w:val="auto"/>
          <w:lang w:val="es-PE"/>
        </w:rPr>
        <w:t>ovimiento</w:t>
      </w:r>
    </w:p>
    <w:p w14:paraId="17B5D827" w14:textId="2DB3A8DF" w:rsidR="00935435" w:rsidRPr="00A11EB8" w:rsidRDefault="00935435" w:rsidP="00452C15">
      <w:pPr>
        <w:pStyle w:val="Ttulo4"/>
        <w:keepNext w:val="0"/>
        <w:keepLines w:val="0"/>
        <w:widowControl w:val="0"/>
        <w:rPr>
          <w:color w:val="auto"/>
          <w:lang w:val="es-PE"/>
        </w:rPr>
      </w:pPr>
      <w:r w:rsidRPr="00A11EB8">
        <w:rPr>
          <w:color w:val="auto"/>
          <w:lang w:val="es-PE"/>
        </w:rPr>
        <w:t xml:space="preserve">Los detectores de </w:t>
      </w:r>
      <w:r w:rsidR="00410A09" w:rsidRPr="00A11EB8">
        <w:rPr>
          <w:color w:val="auto"/>
          <w:lang w:val="es-PE"/>
        </w:rPr>
        <w:t>movimiento se instalarán en la S</w:t>
      </w:r>
      <w:r w:rsidRPr="00A11EB8">
        <w:rPr>
          <w:color w:val="auto"/>
          <w:lang w:val="es-PE"/>
        </w:rPr>
        <w:t xml:space="preserve">ala de </w:t>
      </w:r>
      <w:r w:rsidR="00410A09" w:rsidRPr="00A11EB8">
        <w:rPr>
          <w:color w:val="auto"/>
          <w:lang w:val="es-PE"/>
        </w:rPr>
        <w:t>E</w:t>
      </w:r>
      <w:r w:rsidRPr="00A11EB8">
        <w:rPr>
          <w:color w:val="auto"/>
          <w:lang w:val="es-PE"/>
        </w:rPr>
        <w:t>quipos</w:t>
      </w:r>
      <w:r w:rsidR="00A0716E" w:rsidRPr="00A11EB8">
        <w:rPr>
          <w:color w:val="auto"/>
          <w:lang w:val="es-PE"/>
        </w:rPr>
        <w:t>, área libre</w:t>
      </w:r>
      <w:r w:rsidRPr="00A11EB8">
        <w:rPr>
          <w:color w:val="auto"/>
          <w:lang w:val="es-PE"/>
        </w:rPr>
        <w:t xml:space="preserve"> y </w:t>
      </w:r>
      <w:r w:rsidR="00410A09" w:rsidRPr="00A11EB8">
        <w:rPr>
          <w:color w:val="auto"/>
          <w:lang w:val="es-PE"/>
        </w:rPr>
        <w:t>S</w:t>
      </w:r>
      <w:r w:rsidR="00BA2C14" w:rsidRPr="00A11EB8">
        <w:rPr>
          <w:color w:val="auto"/>
          <w:lang w:val="es-PE"/>
        </w:rPr>
        <w:t xml:space="preserve">ala de </w:t>
      </w:r>
      <w:r w:rsidR="00410A09" w:rsidRPr="00A11EB8">
        <w:rPr>
          <w:color w:val="auto"/>
          <w:lang w:val="es-PE"/>
        </w:rPr>
        <w:t>F</w:t>
      </w:r>
      <w:r w:rsidR="00BA2C14" w:rsidRPr="00A11EB8">
        <w:rPr>
          <w:color w:val="auto"/>
          <w:lang w:val="es-PE"/>
        </w:rPr>
        <w:t>uerza</w:t>
      </w:r>
      <w:r w:rsidRPr="00A11EB8">
        <w:rPr>
          <w:color w:val="auto"/>
          <w:lang w:val="es-PE"/>
        </w:rPr>
        <w:t>.</w:t>
      </w:r>
    </w:p>
    <w:p w14:paraId="36321EB2" w14:textId="7D1CE6E9" w:rsidR="00935435" w:rsidRPr="00A11EB8" w:rsidRDefault="00935435" w:rsidP="00452C15">
      <w:pPr>
        <w:pStyle w:val="Ttulo4"/>
        <w:keepNext w:val="0"/>
        <w:keepLines w:val="0"/>
        <w:widowControl w:val="0"/>
        <w:rPr>
          <w:color w:val="auto"/>
          <w:lang w:val="es-PE"/>
        </w:rPr>
      </w:pPr>
      <w:r w:rsidRPr="00A11EB8">
        <w:rPr>
          <w:color w:val="auto"/>
          <w:lang w:val="es-PE"/>
        </w:rPr>
        <w:t>Los detectores de movimiento activarán la sirena flash, y enviarán una alarma de intrusión al NOC que podrá ser desactivada desde este.</w:t>
      </w:r>
    </w:p>
    <w:p w14:paraId="3BD053ED" w14:textId="77777777" w:rsidR="00935435" w:rsidRPr="00A11EB8" w:rsidRDefault="00935435" w:rsidP="00452C15">
      <w:pPr>
        <w:pStyle w:val="Ttulo4"/>
        <w:keepNext w:val="0"/>
        <w:keepLines w:val="0"/>
        <w:widowControl w:val="0"/>
        <w:rPr>
          <w:color w:val="auto"/>
          <w:lang w:val="es-PE"/>
        </w:rPr>
      </w:pPr>
      <w:r w:rsidRPr="00A11EB8">
        <w:rPr>
          <w:color w:val="auto"/>
          <w:lang w:val="es-PE"/>
        </w:rPr>
        <w:t>Los detectores de movimiento tendrán las siguientes características:</w:t>
      </w:r>
    </w:p>
    <w:p w14:paraId="42308CF4" w14:textId="78B823AC"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Utilizará varias técnicas de procesamiento para evitar falsas alarmas como tecnología PIR con microondas para fiabilidad del detector permitiendo montarlo en techo de 2.4 m a 5.5 m, o infrarrojos pasivos con </w:t>
      </w:r>
      <w:r w:rsidR="00CD4148" w:rsidRPr="00A11EB8">
        <w:rPr>
          <w:rFonts w:ascii="Arial" w:hAnsi="Arial" w:cs="Arial"/>
          <w:sz w:val="22"/>
          <w:szCs w:val="22"/>
          <w:lang w:val="es-PE"/>
        </w:rPr>
        <w:t>microondas para</w:t>
      </w:r>
      <w:r w:rsidRPr="00A11EB8">
        <w:rPr>
          <w:rFonts w:ascii="Arial" w:hAnsi="Arial" w:cs="Arial"/>
          <w:sz w:val="22"/>
          <w:szCs w:val="22"/>
          <w:lang w:val="es-PE"/>
        </w:rPr>
        <w:t xml:space="preserve"> activar una condición de alarma en ambos </w:t>
      </w:r>
      <w:r w:rsidR="00B75577" w:rsidRPr="00A11EB8">
        <w:rPr>
          <w:rFonts w:ascii="Arial" w:hAnsi="Arial" w:cs="Arial"/>
          <w:sz w:val="22"/>
          <w:szCs w:val="22"/>
          <w:lang w:val="es-PE"/>
        </w:rPr>
        <w:t>casos con</w:t>
      </w:r>
      <w:r w:rsidRPr="00A11EB8">
        <w:rPr>
          <w:rFonts w:ascii="Arial" w:hAnsi="Arial" w:cs="Arial"/>
          <w:sz w:val="22"/>
          <w:szCs w:val="22"/>
          <w:lang w:val="es-PE"/>
        </w:rPr>
        <w:t xml:space="preserve"> protección simultánea. Las sensibilidades PIR y microondas deberán ser regulables.</w:t>
      </w:r>
    </w:p>
    <w:p w14:paraId="5B9C4F05"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Utilizará múltiples umbrales y ventanas de tiempo para analizar frecuencia, amplitud duración y polaridad de las señales para tomar decisión de un disparo de alarma. </w:t>
      </w:r>
      <w:r w:rsidR="000A09DD" w:rsidRPr="00A11EB8">
        <w:rPr>
          <w:rFonts w:ascii="Arial" w:hAnsi="Arial" w:cs="Arial"/>
          <w:sz w:val="22"/>
          <w:szCs w:val="22"/>
          <w:lang w:val="es-PE"/>
        </w:rPr>
        <w:t>El detector de movimiento tendrá</w:t>
      </w:r>
      <w:r w:rsidRPr="00A11EB8">
        <w:rPr>
          <w:rFonts w:ascii="Arial" w:hAnsi="Arial" w:cs="Arial"/>
          <w:sz w:val="22"/>
          <w:szCs w:val="22"/>
          <w:lang w:val="es-PE"/>
        </w:rPr>
        <w:t xml:space="preserve"> dos ajustes de sensibilidad.</w:t>
      </w:r>
    </w:p>
    <w:p w14:paraId="16905F9D" w14:textId="77777777" w:rsidR="00935435" w:rsidRPr="00A11EB8" w:rsidRDefault="000A09DD"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Tendr</w:t>
      </w:r>
      <w:r w:rsidR="00935435" w:rsidRPr="00A11EB8">
        <w:rPr>
          <w:rFonts w:ascii="Arial" w:hAnsi="Arial" w:cs="Arial"/>
          <w:sz w:val="22"/>
          <w:szCs w:val="22"/>
          <w:lang w:val="es-PE"/>
        </w:rPr>
        <w:t xml:space="preserve">án dos </w:t>
      </w:r>
      <w:r w:rsidR="00073270" w:rsidRPr="00A11EB8">
        <w:rPr>
          <w:rFonts w:ascii="Arial" w:hAnsi="Arial" w:cs="Arial"/>
          <w:sz w:val="22"/>
          <w:szCs w:val="22"/>
          <w:lang w:val="es-PE"/>
        </w:rPr>
        <w:t xml:space="preserve">leds </w:t>
      </w:r>
      <w:r w:rsidR="00935435" w:rsidRPr="00A11EB8">
        <w:rPr>
          <w:rFonts w:ascii="Arial" w:hAnsi="Arial" w:cs="Arial"/>
          <w:sz w:val="22"/>
          <w:szCs w:val="22"/>
          <w:lang w:val="es-PE"/>
        </w:rPr>
        <w:t>de alarma de salida de alta luminosidad para una clara visualización desde cualquier ángulo y que parpadean para indicar una condición de problema</w:t>
      </w:r>
    </w:p>
    <w:p w14:paraId="3BB0D9FC" w14:textId="440130BF"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Sensores de 360° de cobertura para montaje de techo. Para las áreas no techadas se podrá utilizar sensores de 90° y 180°, de manera que se cubra toda el área </w:t>
      </w:r>
      <w:r w:rsidR="00410A09" w:rsidRPr="00A11EB8">
        <w:rPr>
          <w:rFonts w:ascii="Arial" w:hAnsi="Arial" w:cs="Arial"/>
          <w:sz w:val="22"/>
          <w:szCs w:val="22"/>
          <w:lang w:val="es-PE"/>
        </w:rPr>
        <w:t>de la S</w:t>
      </w:r>
      <w:r w:rsidR="00073270" w:rsidRPr="00A11EB8">
        <w:rPr>
          <w:rFonts w:ascii="Arial" w:hAnsi="Arial" w:cs="Arial"/>
          <w:sz w:val="22"/>
          <w:szCs w:val="22"/>
          <w:lang w:val="es-PE"/>
        </w:rPr>
        <w:t xml:space="preserve">ala de </w:t>
      </w:r>
      <w:r w:rsidR="00410A09" w:rsidRPr="00A11EB8">
        <w:rPr>
          <w:rFonts w:ascii="Arial" w:hAnsi="Arial" w:cs="Arial"/>
          <w:sz w:val="22"/>
          <w:szCs w:val="22"/>
          <w:lang w:val="es-PE"/>
        </w:rPr>
        <w:t>E</w:t>
      </w:r>
      <w:r w:rsidR="00073270" w:rsidRPr="00A11EB8">
        <w:rPr>
          <w:rFonts w:ascii="Arial" w:hAnsi="Arial" w:cs="Arial"/>
          <w:sz w:val="22"/>
          <w:szCs w:val="22"/>
          <w:lang w:val="es-PE"/>
        </w:rPr>
        <w:t xml:space="preserve">quipos, </w:t>
      </w:r>
      <w:r w:rsidR="00410A09" w:rsidRPr="00A11EB8">
        <w:rPr>
          <w:rFonts w:ascii="Arial" w:hAnsi="Arial" w:cs="Arial"/>
          <w:sz w:val="22"/>
          <w:szCs w:val="22"/>
          <w:lang w:val="es-PE"/>
        </w:rPr>
        <w:t>S</w:t>
      </w:r>
      <w:r w:rsidR="00073270" w:rsidRPr="00A11EB8">
        <w:rPr>
          <w:rFonts w:ascii="Arial" w:hAnsi="Arial" w:cs="Arial"/>
          <w:sz w:val="22"/>
          <w:szCs w:val="22"/>
          <w:lang w:val="es-PE"/>
        </w:rPr>
        <w:t xml:space="preserve">ala de </w:t>
      </w:r>
      <w:r w:rsidR="00410A09" w:rsidRPr="00A11EB8">
        <w:rPr>
          <w:rFonts w:ascii="Arial" w:hAnsi="Arial" w:cs="Arial"/>
          <w:sz w:val="22"/>
          <w:szCs w:val="22"/>
          <w:lang w:val="es-PE"/>
        </w:rPr>
        <w:t>F</w:t>
      </w:r>
      <w:r w:rsidR="00073270" w:rsidRPr="00A11EB8">
        <w:rPr>
          <w:rFonts w:ascii="Arial" w:hAnsi="Arial" w:cs="Arial"/>
          <w:sz w:val="22"/>
          <w:szCs w:val="22"/>
          <w:lang w:val="es-PE"/>
        </w:rPr>
        <w:t>uerza y área libre</w:t>
      </w:r>
      <w:r w:rsidRPr="00A11EB8">
        <w:rPr>
          <w:rFonts w:ascii="Arial" w:hAnsi="Arial" w:cs="Arial"/>
          <w:sz w:val="22"/>
          <w:szCs w:val="22"/>
          <w:lang w:val="es-PE"/>
        </w:rPr>
        <w:t>.</w:t>
      </w:r>
    </w:p>
    <w:p w14:paraId="0AA76B1F"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eastAsia="es-PE"/>
        </w:rPr>
        <w:t>Led indicador</w:t>
      </w:r>
      <w:r w:rsidRPr="00A11EB8">
        <w:rPr>
          <w:rFonts w:ascii="Arial" w:hAnsi="Arial" w:cs="Arial"/>
          <w:sz w:val="22"/>
          <w:szCs w:val="22"/>
          <w:lang w:val="es-PE"/>
        </w:rPr>
        <w:t xml:space="preserve"> de activado</w:t>
      </w:r>
      <w:r w:rsidRPr="00A11EB8">
        <w:rPr>
          <w:rFonts w:ascii="Arial" w:hAnsi="Arial" w:cs="Arial"/>
          <w:sz w:val="22"/>
          <w:szCs w:val="22"/>
          <w:lang w:val="es-PE" w:eastAsia="es-PE"/>
        </w:rPr>
        <w:t>,</w:t>
      </w:r>
      <w:r w:rsidRPr="00A11EB8">
        <w:rPr>
          <w:rFonts w:ascii="Arial" w:hAnsi="Arial" w:cs="Arial"/>
          <w:sz w:val="22"/>
          <w:szCs w:val="22"/>
          <w:lang w:val="es-PE"/>
        </w:rPr>
        <w:t xml:space="preserve"> tapa giratoria para montaje al techo, perillas de sensibilidad, control de tiempo y control de detección diurna o nocturna (solo para áreas techadas).</w:t>
      </w:r>
    </w:p>
    <w:p w14:paraId="53C53E2E"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lastRenderedPageBreak/>
        <w:t xml:space="preserve">Distancia de detección mayor de 10 </w:t>
      </w:r>
      <w:r w:rsidRPr="00A11EB8">
        <w:rPr>
          <w:rFonts w:ascii="Arial" w:hAnsi="Arial" w:cs="Arial"/>
          <w:sz w:val="22"/>
          <w:szCs w:val="22"/>
          <w:lang w:val="es-PE" w:eastAsia="es-PE"/>
        </w:rPr>
        <w:t xml:space="preserve">m. </w:t>
      </w:r>
    </w:p>
    <w:p w14:paraId="50EF5436"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Nivel de altura 2.2 á 4m.</w:t>
      </w:r>
    </w:p>
    <w:p w14:paraId="087E6BDE"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Carcasa de alto impacto.</w:t>
      </w:r>
    </w:p>
    <w:p w14:paraId="74FCEBBA" w14:textId="41E184D3"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Anti</w:t>
      </w:r>
      <w:r w:rsidRPr="00A11EB8">
        <w:rPr>
          <w:rFonts w:ascii="Arial" w:hAnsi="Arial" w:cs="Arial"/>
          <w:sz w:val="22"/>
          <w:szCs w:val="22"/>
          <w:lang w:val="es-PE" w:eastAsia="es-PE"/>
        </w:rPr>
        <w:t>-</w:t>
      </w:r>
      <w:r w:rsidR="009B3406" w:rsidRPr="00A11EB8">
        <w:rPr>
          <w:rFonts w:ascii="Arial" w:hAnsi="Arial" w:cs="Arial"/>
          <w:sz w:val="22"/>
          <w:szCs w:val="22"/>
          <w:lang w:val="es-PE" w:eastAsia="es-PE"/>
        </w:rPr>
        <w:t>e</w:t>
      </w:r>
      <w:r w:rsidRPr="00A11EB8">
        <w:rPr>
          <w:rFonts w:ascii="Arial" w:hAnsi="Arial" w:cs="Arial"/>
          <w:sz w:val="22"/>
          <w:szCs w:val="22"/>
          <w:lang w:val="es-PE" w:eastAsia="es-PE"/>
        </w:rPr>
        <w:t>nmascaramiento</w:t>
      </w:r>
      <w:r w:rsidRPr="00A11EB8">
        <w:rPr>
          <w:rFonts w:ascii="Arial" w:hAnsi="Arial" w:cs="Arial"/>
          <w:sz w:val="22"/>
          <w:szCs w:val="22"/>
          <w:lang w:val="es-PE"/>
        </w:rPr>
        <w:t>, capacidad de detectar el enmascaramiento de la lente.</w:t>
      </w:r>
    </w:p>
    <w:p w14:paraId="75DC4DC6" w14:textId="38D9AC75" w:rsidR="009B3406"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Anti</w:t>
      </w:r>
      <w:r w:rsidR="009B3406" w:rsidRPr="00A11EB8">
        <w:rPr>
          <w:rFonts w:ascii="Arial" w:hAnsi="Arial" w:cs="Arial"/>
          <w:sz w:val="22"/>
          <w:szCs w:val="22"/>
          <w:lang w:val="es-PE"/>
        </w:rPr>
        <w:t>-sa</w:t>
      </w:r>
      <w:r w:rsidRPr="00A11EB8">
        <w:rPr>
          <w:rFonts w:ascii="Arial" w:hAnsi="Arial" w:cs="Arial"/>
          <w:sz w:val="22"/>
          <w:szCs w:val="22"/>
          <w:lang w:val="es-PE"/>
        </w:rPr>
        <w:t>botaje de proximidad, capacida</w:t>
      </w:r>
      <w:r w:rsidR="00410A09" w:rsidRPr="00A11EB8">
        <w:rPr>
          <w:rFonts w:ascii="Arial" w:hAnsi="Arial" w:cs="Arial"/>
          <w:sz w:val="22"/>
          <w:szCs w:val="22"/>
          <w:lang w:val="es-PE"/>
        </w:rPr>
        <w:t xml:space="preserve">d de emitir una alerta antes </w:t>
      </w:r>
      <w:r w:rsidRPr="00A11EB8">
        <w:rPr>
          <w:rFonts w:ascii="Arial" w:hAnsi="Arial" w:cs="Arial"/>
          <w:sz w:val="22"/>
          <w:szCs w:val="22"/>
          <w:lang w:val="es-PE"/>
        </w:rPr>
        <w:t>que el detector sea saboteado o enmascarado.</w:t>
      </w:r>
    </w:p>
    <w:p w14:paraId="71AFD501" w14:textId="184ABB3F" w:rsidR="00935435" w:rsidRPr="00A11EB8" w:rsidRDefault="003357D8" w:rsidP="00452C15">
      <w:pPr>
        <w:pStyle w:val="Ttulo3"/>
        <w:keepNext w:val="0"/>
        <w:keepLines w:val="0"/>
        <w:widowControl w:val="0"/>
        <w:rPr>
          <w:b/>
          <w:color w:val="auto"/>
          <w:lang w:val="es-PE"/>
        </w:rPr>
      </w:pPr>
      <w:r w:rsidRPr="00A11EB8">
        <w:rPr>
          <w:b/>
          <w:color w:val="auto"/>
          <w:lang w:val="es-PE"/>
        </w:rPr>
        <w:t>S</w:t>
      </w:r>
      <w:r w:rsidR="00BB3D2B" w:rsidRPr="00A11EB8">
        <w:rPr>
          <w:b/>
          <w:color w:val="auto"/>
          <w:lang w:val="es-PE"/>
        </w:rPr>
        <w:t>ensor ocupacional para la Sala de E</w:t>
      </w:r>
      <w:r w:rsidR="00935435" w:rsidRPr="00A11EB8">
        <w:rPr>
          <w:b/>
          <w:color w:val="auto"/>
          <w:lang w:val="es-PE"/>
        </w:rPr>
        <w:t>quipos con las siguientes características:</w:t>
      </w:r>
    </w:p>
    <w:p w14:paraId="018B76DC" w14:textId="77777777" w:rsidR="00935435" w:rsidRPr="00A11EB8" w:rsidRDefault="00935435" w:rsidP="00452C15">
      <w:pPr>
        <w:pStyle w:val="Ttulo4"/>
        <w:keepNext w:val="0"/>
        <w:keepLines w:val="0"/>
        <w:widowControl w:val="0"/>
        <w:rPr>
          <w:color w:val="auto"/>
          <w:lang w:val="es-PE"/>
        </w:rPr>
      </w:pPr>
      <w:r w:rsidRPr="00A11EB8">
        <w:rPr>
          <w:color w:val="auto"/>
          <w:lang w:val="es-PE"/>
        </w:rPr>
        <w:t>Control de luz: &lt;3 LUX – luz día (ajustable).</w:t>
      </w:r>
    </w:p>
    <w:p w14:paraId="5E5B9430" w14:textId="7116BB21" w:rsidR="00935435" w:rsidRPr="00A11EB8" w:rsidRDefault="00935435" w:rsidP="00452C15">
      <w:pPr>
        <w:pStyle w:val="Ttulo4"/>
        <w:keepNext w:val="0"/>
        <w:keepLines w:val="0"/>
        <w:widowControl w:val="0"/>
        <w:rPr>
          <w:color w:val="auto"/>
          <w:lang w:val="es-PE"/>
        </w:rPr>
      </w:pPr>
      <w:r w:rsidRPr="00A11EB8">
        <w:rPr>
          <w:color w:val="auto"/>
          <w:lang w:val="es-PE"/>
        </w:rPr>
        <w:t xml:space="preserve">Distancia de detección mayor de </w:t>
      </w:r>
      <w:r w:rsidR="00FF2084" w:rsidRPr="00A11EB8">
        <w:rPr>
          <w:color w:val="auto"/>
          <w:lang w:val="es-PE"/>
        </w:rPr>
        <w:t>diez (</w:t>
      </w:r>
      <w:r w:rsidRPr="00A11EB8">
        <w:rPr>
          <w:color w:val="auto"/>
          <w:lang w:val="es-PE"/>
        </w:rPr>
        <w:t>10</w:t>
      </w:r>
      <w:r w:rsidR="00FF2084" w:rsidRPr="00A11EB8">
        <w:rPr>
          <w:color w:val="auto"/>
          <w:lang w:val="es-PE"/>
        </w:rPr>
        <w:t>)</w:t>
      </w:r>
      <w:r w:rsidRPr="00A11EB8">
        <w:rPr>
          <w:color w:val="auto"/>
          <w:lang w:val="es-PE"/>
        </w:rPr>
        <w:t xml:space="preserve"> m.</w:t>
      </w:r>
    </w:p>
    <w:p w14:paraId="7A50CD1A" w14:textId="77777777" w:rsidR="0051050C" w:rsidRPr="00A11EB8" w:rsidRDefault="00935435" w:rsidP="00452C15">
      <w:pPr>
        <w:pStyle w:val="Ttulo4"/>
        <w:keepNext w:val="0"/>
        <w:keepLines w:val="0"/>
        <w:widowControl w:val="0"/>
        <w:rPr>
          <w:color w:val="auto"/>
          <w:lang w:val="es-PE"/>
        </w:rPr>
      </w:pPr>
      <w:r w:rsidRPr="00A11EB8">
        <w:rPr>
          <w:color w:val="auto"/>
          <w:lang w:val="es-PE"/>
        </w:rPr>
        <w:t>Nivel de altura 2.2 a 4 m.</w:t>
      </w:r>
    </w:p>
    <w:p w14:paraId="08D957AF" w14:textId="7584F531" w:rsidR="00935435" w:rsidRPr="00A11EB8" w:rsidRDefault="00FF2084" w:rsidP="00452C15">
      <w:pPr>
        <w:pStyle w:val="Ttulo3"/>
        <w:keepNext w:val="0"/>
        <w:keepLines w:val="0"/>
        <w:widowControl w:val="0"/>
        <w:rPr>
          <w:b/>
          <w:color w:val="auto"/>
          <w:lang w:val="es-PE"/>
        </w:rPr>
      </w:pPr>
      <w:r w:rsidRPr="00A11EB8">
        <w:rPr>
          <w:b/>
          <w:color w:val="auto"/>
          <w:lang w:val="es-PE"/>
        </w:rPr>
        <w:t>Detector de humo y extintores de i</w:t>
      </w:r>
      <w:r w:rsidR="00935435" w:rsidRPr="00A11EB8">
        <w:rPr>
          <w:b/>
          <w:color w:val="auto"/>
          <w:lang w:val="es-PE"/>
        </w:rPr>
        <w:t>ncendios</w:t>
      </w:r>
    </w:p>
    <w:p w14:paraId="15058428" w14:textId="25A59174" w:rsidR="00935435" w:rsidRPr="00A11EB8" w:rsidRDefault="00BB3D2B" w:rsidP="00452C15">
      <w:pPr>
        <w:pStyle w:val="Ttulo4"/>
        <w:keepNext w:val="0"/>
        <w:keepLines w:val="0"/>
        <w:widowControl w:val="0"/>
        <w:rPr>
          <w:color w:val="auto"/>
          <w:lang w:val="es-PE"/>
        </w:rPr>
      </w:pPr>
      <w:r w:rsidRPr="00A11EB8">
        <w:rPr>
          <w:color w:val="auto"/>
          <w:lang w:val="es-PE"/>
        </w:rPr>
        <w:t>La S</w:t>
      </w:r>
      <w:r w:rsidR="00935435" w:rsidRPr="00A11EB8">
        <w:rPr>
          <w:color w:val="auto"/>
          <w:lang w:val="es-PE"/>
        </w:rPr>
        <w:t xml:space="preserve">ala de </w:t>
      </w:r>
      <w:r w:rsidRPr="00A11EB8">
        <w:rPr>
          <w:color w:val="auto"/>
          <w:lang w:val="es-PE"/>
        </w:rPr>
        <w:t>E</w:t>
      </w:r>
      <w:r w:rsidR="00935435" w:rsidRPr="00A11EB8">
        <w:rPr>
          <w:color w:val="auto"/>
          <w:lang w:val="es-PE"/>
        </w:rPr>
        <w:t>quipos contará con un detector de humo</w:t>
      </w:r>
      <w:r w:rsidR="008C7E8B" w:rsidRPr="00A11EB8">
        <w:rPr>
          <w:color w:val="auto"/>
          <w:lang w:val="es-PE"/>
        </w:rPr>
        <w:t xml:space="preserve"> y detector de flama </w:t>
      </w:r>
      <w:r w:rsidR="00935435" w:rsidRPr="00A11EB8">
        <w:rPr>
          <w:color w:val="auto"/>
          <w:lang w:val="es-PE"/>
        </w:rPr>
        <w:t xml:space="preserve">que incluya una sirena flash y el envío de alarma al NOC. También se contará con un extintor. </w:t>
      </w:r>
    </w:p>
    <w:p w14:paraId="0FABB31F" w14:textId="581D7463" w:rsidR="0022269C" w:rsidRPr="00A11EB8" w:rsidRDefault="00935435" w:rsidP="00452C15">
      <w:pPr>
        <w:pStyle w:val="Ttulo4"/>
        <w:keepNext w:val="0"/>
        <w:keepLines w:val="0"/>
        <w:widowControl w:val="0"/>
        <w:rPr>
          <w:color w:val="auto"/>
          <w:lang w:val="es-PE"/>
        </w:rPr>
      </w:pPr>
      <w:r w:rsidRPr="00A11EB8">
        <w:rPr>
          <w:color w:val="auto"/>
          <w:lang w:val="es-PE"/>
        </w:rPr>
        <w:t>Los extintores serán portátiles del tipo especializado para controlar amagues de incendios eléctricos, los elementos químicos de los extintores no deben dañar la electrónica de los equipos y debe</w:t>
      </w:r>
      <w:r w:rsidR="001C6E48" w:rsidRPr="00A11EB8">
        <w:rPr>
          <w:color w:val="auto"/>
          <w:lang w:val="es-PE"/>
        </w:rPr>
        <w:t>n</w:t>
      </w:r>
      <w:r w:rsidRPr="00A11EB8">
        <w:rPr>
          <w:color w:val="auto"/>
          <w:lang w:val="es-PE"/>
        </w:rPr>
        <w:t xml:space="preserve"> ser de fácil limpieza.</w:t>
      </w:r>
      <w:r w:rsidR="0022269C" w:rsidRPr="00A11EB8">
        <w:rPr>
          <w:color w:val="auto"/>
          <w:lang w:val="es-PE"/>
        </w:rPr>
        <w:t xml:space="preserve"> </w:t>
      </w:r>
    </w:p>
    <w:p w14:paraId="24C9C150"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Sistema de Sensores</w:t>
      </w:r>
      <w:r w:rsidR="00E05CF2" w:rsidRPr="00A11EB8">
        <w:rPr>
          <w:b/>
          <w:color w:val="auto"/>
          <w:lang w:val="es-PE"/>
        </w:rPr>
        <w:t xml:space="preserve"> Complementarios</w:t>
      </w:r>
    </w:p>
    <w:p w14:paraId="6B09DD1F" w14:textId="77777777" w:rsidR="00935435" w:rsidRPr="00A11EB8" w:rsidRDefault="00935435" w:rsidP="00452C15">
      <w:pPr>
        <w:pStyle w:val="Ttulo4"/>
        <w:keepNext w:val="0"/>
        <w:keepLines w:val="0"/>
        <w:widowControl w:val="0"/>
        <w:rPr>
          <w:color w:val="auto"/>
          <w:lang w:val="es-PE"/>
        </w:rPr>
      </w:pPr>
      <w:r w:rsidRPr="00A11EB8">
        <w:rPr>
          <w:color w:val="auto"/>
          <w:lang w:val="es-PE"/>
        </w:rPr>
        <w:t>Este sistema se gestionará desde el NOC y tendrán interacción con otros elementos de los Nodos, de manera que se pueda vigilar, controlar, administrar y actuar de manera remota. Como mínimo, se deberá contar con los siguientes sensores:</w:t>
      </w:r>
    </w:p>
    <w:p w14:paraId="7474DDE7" w14:textId="4694AA49"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 xml:space="preserve">Sensor de Temperaturas, configurable al rango deseado, debe considerarse la cantidad necesaria para cubrir la </w:t>
      </w:r>
      <w:r w:rsidR="00BB3D2B" w:rsidRPr="00A11EB8">
        <w:rPr>
          <w:rFonts w:ascii="Arial" w:hAnsi="Arial" w:cs="Arial"/>
          <w:sz w:val="22"/>
          <w:szCs w:val="22"/>
          <w:lang w:val="es-PE"/>
        </w:rPr>
        <w:t>S</w:t>
      </w:r>
      <w:r w:rsidRPr="00A11EB8">
        <w:rPr>
          <w:rFonts w:ascii="Arial" w:hAnsi="Arial" w:cs="Arial"/>
          <w:sz w:val="22"/>
          <w:szCs w:val="22"/>
          <w:lang w:val="es-PE"/>
        </w:rPr>
        <w:t xml:space="preserve">ala </w:t>
      </w:r>
      <w:r w:rsidR="00E05CF2" w:rsidRPr="00A11EB8">
        <w:rPr>
          <w:rFonts w:ascii="Arial" w:hAnsi="Arial" w:cs="Arial"/>
          <w:sz w:val="22"/>
          <w:szCs w:val="22"/>
          <w:lang w:val="es-PE"/>
        </w:rPr>
        <w:t>de</w:t>
      </w:r>
      <w:r w:rsidRPr="00A11EB8">
        <w:rPr>
          <w:rFonts w:ascii="Arial" w:hAnsi="Arial" w:cs="Arial"/>
          <w:sz w:val="22"/>
          <w:szCs w:val="22"/>
          <w:lang w:val="es-PE"/>
        </w:rPr>
        <w:t xml:space="preserve"> </w:t>
      </w:r>
      <w:r w:rsidR="00BB3D2B" w:rsidRPr="00A11EB8">
        <w:rPr>
          <w:rFonts w:ascii="Arial" w:hAnsi="Arial" w:cs="Arial"/>
          <w:sz w:val="22"/>
          <w:szCs w:val="22"/>
          <w:lang w:val="es-PE"/>
        </w:rPr>
        <w:t>E</w:t>
      </w:r>
      <w:r w:rsidRPr="00A11EB8">
        <w:rPr>
          <w:rFonts w:ascii="Arial" w:hAnsi="Arial" w:cs="Arial"/>
          <w:sz w:val="22"/>
          <w:szCs w:val="22"/>
          <w:lang w:val="es-PE"/>
        </w:rPr>
        <w:t xml:space="preserve">quipos, </w:t>
      </w:r>
      <w:r w:rsidR="00E05CF2" w:rsidRPr="00A11EB8">
        <w:rPr>
          <w:rFonts w:ascii="Arial" w:hAnsi="Arial" w:cs="Arial"/>
          <w:sz w:val="22"/>
          <w:szCs w:val="22"/>
          <w:lang w:val="es-PE"/>
        </w:rPr>
        <w:t xml:space="preserve">los sensores de temperatura deben estar </w:t>
      </w:r>
      <w:r w:rsidRPr="00A11EB8">
        <w:rPr>
          <w:rFonts w:ascii="Arial" w:hAnsi="Arial" w:cs="Arial"/>
          <w:sz w:val="22"/>
          <w:szCs w:val="22"/>
          <w:lang w:val="es-PE"/>
        </w:rPr>
        <w:t>ubicados en lugares cercanos a los equipos de datos</w:t>
      </w:r>
      <w:r w:rsidR="00E05CF2" w:rsidRPr="00A11EB8">
        <w:rPr>
          <w:rFonts w:ascii="Arial" w:hAnsi="Arial" w:cs="Arial"/>
          <w:sz w:val="22"/>
          <w:szCs w:val="22"/>
          <w:lang w:val="es-PE"/>
        </w:rPr>
        <w:t>, banco de baterías</w:t>
      </w:r>
      <w:r w:rsidRPr="00A11EB8">
        <w:rPr>
          <w:rFonts w:ascii="Arial" w:hAnsi="Arial" w:cs="Arial"/>
          <w:sz w:val="22"/>
          <w:szCs w:val="22"/>
          <w:lang w:val="es-PE"/>
        </w:rPr>
        <w:t xml:space="preserve"> e interactuar con el sistema de </w:t>
      </w:r>
      <w:r w:rsidR="00E05CF2" w:rsidRPr="00A11EB8">
        <w:rPr>
          <w:rFonts w:ascii="Arial" w:hAnsi="Arial" w:cs="Arial"/>
          <w:sz w:val="22"/>
          <w:szCs w:val="22"/>
          <w:lang w:val="es-PE"/>
        </w:rPr>
        <w:t xml:space="preserve">climatización </w:t>
      </w:r>
      <w:r w:rsidRPr="00A11EB8">
        <w:rPr>
          <w:rFonts w:ascii="Arial" w:hAnsi="Arial" w:cs="Arial"/>
          <w:sz w:val="22"/>
          <w:szCs w:val="22"/>
          <w:lang w:val="es-PE"/>
        </w:rPr>
        <w:t xml:space="preserve">de la sala. </w:t>
      </w:r>
    </w:p>
    <w:p w14:paraId="4271D9A2"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Sensor de Humedad, configurable al rango deseado.</w:t>
      </w:r>
    </w:p>
    <w:p w14:paraId="24B6F94A" w14:textId="0A9BB68B"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Sensor de aniego, para detectar agua en suelo de la parte interior de</w:t>
      </w:r>
      <w:r w:rsidR="00BB3D2B" w:rsidRPr="00A11EB8">
        <w:rPr>
          <w:rFonts w:ascii="Arial" w:hAnsi="Arial" w:cs="Arial"/>
          <w:sz w:val="22"/>
          <w:szCs w:val="22"/>
          <w:lang w:val="es-PE"/>
        </w:rPr>
        <w:t xml:space="preserve"> la S</w:t>
      </w:r>
      <w:r w:rsidR="00E05CF2" w:rsidRPr="00A11EB8">
        <w:rPr>
          <w:rFonts w:ascii="Arial" w:hAnsi="Arial" w:cs="Arial"/>
          <w:sz w:val="22"/>
          <w:szCs w:val="22"/>
          <w:lang w:val="es-PE"/>
        </w:rPr>
        <w:t xml:space="preserve">ala de </w:t>
      </w:r>
      <w:r w:rsidR="00BB3D2B" w:rsidRPr="00A11EB8">
        <w:rPr>
          <w:rFonts w:ascii="Arial" w:hAnsi="Arial" w:cs="Arial"/>
          <w:sz w:val="22"/>
          <w:szCs w:val="22"/>
          <w:lang w:val="es-PE"/>
        </w:rPr>
        <w:t>E</w:t>
      </w:r>
      <w:r w:rsidR="00E05CF2" w:rsidRPr="00A11EB8">
        <w:rPr>
          <w:rFonts w:ascii="Arial" w:hAnsi="Arial" w:cs="Arial"/>
          <w:sz w:val="22"/>
          <w:szCs w:val="22"/>
          <w:lang w:val="es-PE"/>
        </w:rPr>
        <w:t>quipos</w:t>
      </w:r>
      <w:r w:rsidRPr="00A11EB8">
        <w:rPr>
          <w:rFonts w:ascii="Arial" w:hAnsi="Arial" w:cs="Arial"/>
          <w:sz w:val="22"/>
          <w:szCs w:val="22"/>
          <w:lang w:val="es-PE"/>
        </w:rPr>
        <w:t>.</w:t>
      </w:r>
    </w:p>
    <w:p w14:paraId="1A8652C5"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Corte de energía comercial.</w:t>
      </w:r>
    </w:p>
    <w:p w14:paraId="2E21FC9A"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Condición "generador activo".</w:t>
      </w:r>
    </w:p>
    <w:p w14:paraId="68E459CA"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Indicación de fuente de potencia activa (comercial, o generador)</w:t>
      </w:r>
    </w:p>
    <w:p w14:paraId="1B557CEB"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Carga del generador.</w:t>
      </w:r>
    </w:p>
    <w:p w14:paraId="39A5F161"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Niveles de combustible.</w:t>
      </w:r>
    </w:p>
    <w:p w14:paraId="2E29DDF2"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Niveles de carga de las baterías</w:t>
      </w:r>
    </w:p>
    <w:p w14:paraId="1734603D"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 xml:space="preserve">Sistema de Video </w:t>
      </w:r>
    </w:p>
    <w:p w14:paraId="4F5CB709"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CONTRATADO debe proveer un sistema de video vigilancia para el control </w:t>
      </w:r>
      <w:r w:rsidR="00325F8F" w:rsidRPr="00A11EB8">
        <w:rPr>
          <w:color w:val="auto"/>
          <w:lang w:val="es-PE"/>
        </w:rPr>
        <w:t>de ingreso a</w:t>
      </w:r>
      <w:r w:rsidRPr="00A11EB8">
        <w:rPr>
          <w:color w:val="auto"/>
          <w:lang w:val="es-PE"/>
        </w:rPr>
        <w:t xml:space="preserve"> las instalaciones de todos los Nodos, administradas de manera centralizada desde el NOC.</w:t>
      </w:r>
    </w:p>
    <w:p w14:paraId="32E6BAEC" w14:textId="77777777" w:rsidR="00935435" w:rsidRPr="00A11EB8" w:rsidRDefault="00935435" w:rsidP="00452C15">
      <w:pPr>
        <w:pStyle w:val="Ttulo4"/>
        <w:keepNext w:val="0"/>
        <w:keepLines w:val="0"/>
        <w:widowControl w:val="0"/>
        <w:rPr>
          <w:color w:val="auto"/>
          <w:lang w:val="es-PE"/>
        </w:rPr>
      </w:pPr>
      <w:r w:rsidRPr="00A11EB8">
        <w:rPr>
          <w:color w:val="auto"/>
          <w:lang w:val="es-PE"/>
        </w:rPr>
        <w:t>El sistema de video deberá contar con un diseño que cubra un campo de visión que permita monitorear con claridad los siguientes ambientes:</w:t>
      </w:r>
    </w:p>
    <w:p w14:paraId="589DC3BA" w14:textId="592CAD8C"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lastRenderedPageBreak/>
        <w:t>Exterior del Nodo</w:t>
      </w:r>
      <w:r w:rsidR="000109C9" w:rsidRPr="00A11EB8">
        <w:rPr>
          <w:rFonts w:ascii="Arial" w:hAnsi="Arial" w:cs="Arial"/>
          <w:sz w:val="22"/>
          <w:szCs w:val="22"/>
          <w:lang w:val="es-PE"/>
        </w:rPr>
        <w:t>.</w:t>
      </w:r>
      <w:r w:rsidRPr="00A11EB8">
        <w:rPr>
          <w:rFonts w:ascii="Arial" w:hAnsi="Arial" w:cs="Arial"/>
          <w:sz w:val="22"/>
          <w:szCs w:val="22"/>
          <w:lang w:val="es-PE"/>
        </w:rPr>
        <w:t xml:space="preserve"> Para visualización de la(s) persona(s) que pretenda</w:t>
      </w:r>
      <w:r w:rsidR="000109C9" w:rsidRPr="00A11EB8">
        <w:rPr>
          <w:rFonts w:ascii="Arial" w:hAnsi="Arial" w:cs="Arial"/>
          <w:sz w:val="22"/>
          <w:szCs w:val="22"/>
          <w:lang w:val="es-PE"/>
        </w:rPr>
        <w:t>(n)</w:t>
      </w:r>
      <w:r w:rsidRPr="00A11EB8">
        <w:rPr>
          <w:rFonts w:ascii="Arial" w:hAnsi="Arial" w:cs="Arial"/>
          <w:sz w:val="22"/>
          <w:szCs w:val="22"/>
          <w:lang w:val="es-PE"/>
        </w:rPr>
        <w:t xml:space="preserve"> ingresar al Nodo. </w:t>
      </w:r>
    </w:p>
    <w:p w14:paraId="376AA82A" w14:textId="1777F33C"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Ingreso al Nodo</w:t>
      </w:r>
      <w:r w:rsidR="000109C9" w:rsidRPr="00A11EB8">
        <w:rPr>
          <w:rFonts w:ascii="Arial" w:hAnsi="Arial" w:cs="Arial"/>
          <w:sz w:val="22"/>
          <w:szCs w:val="22"/>
          <w:lang w:val="es-PE"/>
        </w:rPr>
        <w:t>.</w:t>
      </w:r>
      <w:r w:rsidRPr="00A11EB8">
        <w:rPr>
          <w:rFonts w:ascii="Arial" w:hAnsi="Arial" w:cs="Arial"/>
          <w:sz w:val="22"/>
          <w:szCs w:val="22"/>
          <w:lang w:val="es-PE"/>
        </w:rPr>
        <w:t xml:space="preserve"> Principalmente para visualizar el rostro de la(s) persona(s) que acceda</w:t>
      </w:r>
      <w:r w:rsidR="000109C9" w:rsidRPr="00A11EB8">
        <w:rPr>
          <w:rFonts w:ascii="Arial" w:hAnsi="Arial" w:cs="Arial"/>
          <w:sz w:val="22"/>
          <w:szCs w:val="22"/>
          <w:lang w:val="es-PE"/>
        </w:rPr>
        <w:t>(</w:t>
      </w:r>
      <w:r w:rsidRPr="00A11EB8">
        <w:rPr>
          <w:rFonts w:ascii="Arial" w:hAnsi="Arial" w:cs="Arial"/>
          <w:sz w:val="22"/>
          <w:szCs w:val="22"/>
          <w:lang w:val="es-PE"/>
        </w:rPr>
        <w:t>n</w:t>
      </w:r>
      <w:r w:rsidR="000109C9" w:rsidRPr="00A11EB8">
        <w:rPr>
          <w:rFonts w:ascii="Arial" w:hAnsi="Arial" w:cs="Arial"/>
          <w:sz w:val="22"/>
          <w:szCs w:val="22"/>
          <w:lang w:val="es-PE"/>
        </w:rPr>
        <w:t>)</w:t>
      </w:r>
      <w:r w:rsidRPr="00A11EB8">
        <w:rPr>
          <w:rFonts w:ascii="Arial" w:hAnsi="Arial" w:cs="Arial"/>
          <w:sz w:val="22"/>
          <w:szCs w:val="22"/>
          <w:lang w:val="es-PE"/>
        </w:rPr>
        <w:t xml:space="preserve"> al Nodo.</w:t>
      </w:r>
    </w:p>
    <w:p w14:paraId="11C214D3" w14:textId="7C93431A"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 xml:space="preserve">Interior de la </w:t>
      </w:r>
      <w:r w:rsidR="00BB3D2B" w:rsidRPr="00A11EB8">
        <w:rPr>
          <w:rFonts w:ascii="Arial" w:hAnsi="Arial" w:cs="Arial"/>
          <w:sz w:val="22"/>
          <w:szCs w:val="22"/>
          <w:lang w:val="es-PE"/>
        </w:rPr>
        <w:t>S</w:t>
      </w:r>
      <w:r w:rsidRPr="00A11EB8">
        <w:rPr>
          <w:rFonts w:ascii="Arial" w:hAnsi="Arial" w:cs="Arial"/>
          <w:sz w:val="22"/>
          <w:szCs w:val="22"/>
          <w:lang w:val="es-PE"/>
        </w:rPr>
        <w:t xml:space="preserve">ala de </w:t>
      </w:r>
      <w:r w:rsidR="00BB3D2B" w:rsidRPr="00A11EB8">
        <w:rPr>
          <w:rFonts w:ascii="Arial" w:hAnsi="Arial" w:cs="Arial"/>
          <w:sz w:val="22"/>
          <w:szCs w:val="22"/>
          <w:lang w:val="es-PE"/>
        </w:rPr>
        <w:t>E</w:t>
      </w:r>
      <w:r w:rsidRPr="00A11EB8">
        <w:rPr>
          <w:rFonts w:ascii="Arial" w:hAnsi="Arial" w:cs="Arial"/>
          <w:sz w:val="22"/>
          <w:szCs w:val="22"/>
          <w:lang w:val="es-PE"/>
        </w:rPr>
        <w:t>quipos.</w:t>
      </w:r>
    </w:p>
    <w:p w14:paraId="5DA593A7" w14:textId="75553588"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 xml:space="preserve">Sala </w:t>
      </w:r>
      <w:r w:rsidR="00BB3D2B" w:rsidRPr="00A11EB8">
        <w:rPr>
          <w:rFonts w:ascii="Arial" w:hAnsi="Arial" w:cs="Arial"/>
          <w:sz w:val="22"/>
          <w:szCs w:val="22"/>
          <w:lang w:val="es-PE"/>
        </w:rPr>
        <w:t>de F</w:t>
      </w:r>
      <w:r w:rsidR="00325F8F" w:rsidRPr="00A11EB8">
        <w:rPr>
          <w:rFonts w:ascii="Arial" w:hAnsi="Arial" w:cs="Arial"/>
          <w:sz w:val="22"/>
          <w:szCs w:val="22"/>
          <w:lang w:val="es-PE"/>
        </w:rPr>
        <w:t>uerza</w:t>
      </w:r>
      <w:r w:rsidRPr="00A11EB8">
        <w:rPr>
          <w:rFonts w:ascii="Arial" w:hAnsi="Arial" w:cs="Arial"/>
          <w:sz w:val="22"/>
          <w:szCs w:val="22"/>
          <w:lang w:val="es-PE"/>
        </w:rPr>
        <w:t>.</w:t>
      </w:r>
    </w:p>
    <w:p w14:paraId="341E65EE" w14:textId="71E1F1F6" w:rsidR="00935435" w:rsidRPr="00A11EB8" w:rsidRDefault="00935435" w:rsidP="00452C15">
      <w:pPr>
        <w:pStyle w:val="Ttulo4"/>
        <w:keepNext w:val="0"/>
        <w:keepLines w:val="0"/>
        <w:widowControl w:val="0"/>
        <w:ind w:left="1276"/>
        <w:rPr>
          <w:color w:val="auto"/>
          <w:lang w:val="es-PE"/>
        </w:rPr>
      </w:pPr>
      <w:r w:rsidRPr="00A11EB8">
        <w:rPr>
          <w:color w:val="auto"/>
          <w:lang w:val="es-PE"/>
        </w:rPr>
        <w:t xml:space="preserve">Dependiendo de la solución elegida, la elección de las cámaras deberá realizarse de manera estándar para todos los </w:t>
      </w:r>
      <w:r w:rsidR="000109C9" w:rsidRPr="00A11EB8">
        <w:rPr>
          <w:color w:val="auto"/>
          <w:lang w:val="es-PE"/>
        </w:rPr>
        <w:t>N</w:t>
      </w:r>
      <w:r w:rsidRPr="00A11EB8">
        <w:rPr>
          <w:color w:val="auto"/>
          <w:lang w:val="es-PE"/>
        </w:rPr>
        <w:t>odos y cumpliendo</w:t>
      </w:r>
      <w:r w:rsidR="005C4F8C" w:rsidRPr="00A11EB8">
        <w:rPr>
          <w:color w:val="auto"/>
          <w:lang w:val="es-PE"/>
        </w:rPr>
        <w:t xml:space="preserve"> como mínimo</w:t>
      </w:r>
      <w:r w:rsidRPr="00A11EB8">
        <w:rPr>
          <w:color w:val="auto"/>
          <w:lang w:val="es-PE"/>
        </w:rPr>
        <w:t xml:space="preserve"> con las siguientes especificaciones:</w:t>
      </w:r>
    </w:p>
    <w:p w14:paraId="0D392365" w14:textId="7A7F7CD7" w:rsidR="00935435" w:rsidRPr="00A11EB8" w:rsidRDefault="00BA5E28"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t>Cámaras para Interiores</w:t>
      </w:r>
      <w:r w:rsidR="009265B4">
        <w:rPr>
          <w:rFonts w:ascii="Arial" w:hAnsi="Arial" w:cs="Arial"/>
          <w:b/>
          <w:sz w:val="22"/>
          <w:szCs w:val="22"/>
          <w:lang w:val="es-PE"/>
        </w:rPr>
        <w:t xml:space="preserve"> </w:t>
      </w:r>
      <w:r w:rsidR="009265B4">
        <w:rPr>
          <w:rStyle w:val="Refdenotaalpie"/>
          <w:rFonts w:ascii="Arial" w:hAnsi="Arial" w:cs="Arial"/>
          <w:sz w:val="22"/>
          <w:szCs w:val="22"/>
          <w:lang w:val="es-PE" w:eastAsia="es-PE"/>
        </w:rPr>
        <w:footnoteReference w:id="26"/>
      </w:r>
    </w:p>
    <w:p w14:paraId="640F9B8D" w14:textId="77777777" w:rsidR="00935435" w:rsidRPr="00A11EB8" w:rsidRDefault="00935435" w:rsidP="00452C15">
      <w:pPr>
        <w:widowControl w:val="0"/>
        <w:ind w:left="1276" w:hanging="567"/>
        <w:jc w:val="both"/>
        <w:rPr>
          <w:rFonts w:ascii="Arial" w:hAnsi="Arial" w:cs="Arial"/>
          <w:sz w:val="22"/>
          <w:szCs w:val="22"/>
          <w:lang w:val="es-PE" w:eastAsia="es-PE"/>
        </w:rPr>
      </w:pPr>
    </w:p>
    <w:p w14:paraId="45CF6376"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BF7F72" w:rsidRPr="00A11EB8">
        <w:rPr>
          <w:rFonts w:ascii="Arial" w:hAnsi="Arial" w:cs="Arial"/>
          <w:sz w:val="22"/>
          <w:szCs w:val="22"/>
          <w:lang w:val="es-PE" w:eastAsia="es-PE"/>
        </w:rPr>
        <w:t>tará con una</w:t>
      </w:r>
      <w:r w:rsidRPr="00A11EB8">
        <w:rPr>
          <w:rFonts w:ascii="Arial" w:hAnsi="Arial" w:cs="Arial"/>
          <w:sz w:val="22"/>
          <w:szCs w:val="22"/>
          <w:lang w:val="es-PE" w:eastAsia="es-PE"/>
        </w:rPr>
        <w:t xml:space="preserve"> carcasa a prueba de manipulaciones.</w:t>
      </w:r>
    </w:p>
    <w:p w14:paraId="40278DA5"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 un rango de temperatura de 0°C a 45°C.</w:t>
      </w:r>
    </w:p>
    <w:p w14:paraId="4871BC5F" w14:textId="77777777" w:rsidR="00BF7F72" w:rsidRPr="00A11EB8" w:rsidRDefault="00BF7F72"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EF2C44" w:rsidRPr="00A11EB8">
        <w:rPr>
          <w:rFonts w:ascii="Arial" w:hAnsi="Arial" w:cs="Arial"/>
          <w:sz w:val="22"/>
          <w:szCs w:val="22"/>
          <w:lang w:val="es-PE" w:eastAsia="es-PE"/>
        </w:rPr>
        <w:t>tará con un</w:t>
      </w:r>
      <w:r w:rsidRPr="00A11EB8">
        <w:rPr>
          <w:rFonts w:ascii="Arial" w:hAnsi="Arial" w:cs="Arial"/>
          <w:sz w:val="22"/>
          <w:szCs w:val="22"/>
          <w:lang w:val="es-PE" w:eastAsia="es-PE"/>
        </w:rPr>
        <w:t xml:space="preserve"> sensor de imagen CMOS de barrido progresivo y ofrecer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imágenes a 0,25 lux en color y 0,05 lux en blanco y negro.</w:t>
      </w:r>
    </w:p>
    <w:p w14:paraId="4E5462A6" w14:textId="77BF7A6E" w:rsidR="00BF7F72" w:rsidRPr="00A11EB8" w:rsidRDefault="00BF7F72"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Zoom óptico de 12X como mínimo</w:t>
      </w:r>
      <w:r w:rsidR="00767379" w:rsidRPr="00A11EB8">
        <w:rPr>
          <w:rFonts w:ascii="Arial" w:hAnsi="Arial" w:cs="Arial"/>
          <w:sz w:val="22"/>
          <w:szCs w:val="22"/>
          <w:lang w:val="es-PE" w:eastAsia="es-PE"/>
        </w:rPr>
        <w:t>.</w:t>
      </w:r>
    </w:p>
    <w:p w14:paraId="165967DA" w14:textId="3A277AA2"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Ofrecerá secuencias de vídeo en resolución HDTV 720p (1280x720) a </w:t>
      </w:r>
      <w:r w:rsidR="00767379" w:rsidRPr="00A11EB8">
        <w:rPr>
          <w:rFonts w:ascii="Arial" w:hAnsi="Arial" w:cs="Arial"/>
          <w:sz w:val="22"/>
          <w:szCs w:val="22"/>
          <w:lang w:val="es-PE" w:eastAsia="es-PE"/>
        </w:rPr>
        <w:t>treinta (</w:t>
      </w:r>
      <w:r w:rsidRPr="00A11EB8">
        <w:rPr>
          <w:rFonts w:ascii="Arial" w:hAnsi="Arial" w:cs="Arial"/>
          <w:sz w:val="22"/>
          <w:szCs w:val="22"/>
          <w:lang w:val="es-PE" w:eastAsia="es-PE"/>
        </w:rPr>
        <w:t>30</w:t>
      </w:r>
      <w:r w:rsidR="00767379" w:rsidRPr="00A11EB8">
        <w:rPr>
          <w:rFonts w:ascii="Arial" w:hAnsi="Arial" w:cs="Arial"/>
          <w:sz w:val="22"/>
          <w:szCs w:val="22"/>
          <w:lang w:val="es-PE" w:eastAsia="es-PE"/>
        </w:rPr>
        <w:t>)</w:t>
      </w:r>
      <w:r w:rsidRPr="00A11EB8">
        <w:rPr>
          <w:rFonts w:ascii="Arial" w:hAnsi="Arial" w:cs="Arial"/>
          <w:sz w:val="22"/>
          <w:szCs w:val="22"/>
          <w:lang w:val="es-PE" w:eastAsia="es-PE"/>
        </w:rPr>
        <w:t xml:space="preserve"> imágenes por segundo</w:t>
      </w:r>
      <w:r w:rsidR="00EF2C44" w:rsidRPr="00A11EB8">
        <w:rPr>
          <w:rFonts w:ascii="Arial" w:hAnsi="Arial" w:cs="Arial"/>
          <w:sz w:val="22"/>
          <w:szCs w:val="22"/>
          <w:lang w:val="es-PE" w:eastAsia="es-PE"/>
        </w:rPr>
        <w:t xml:space="preserve"> como mínimo</w:t>
      </w:r>
      <w:r w:rsidRPr="00A11EB8">
        <w:rPr>
          <w:rFonts w:ascii="Arial" w:hAnsi="Arial" w:cs="Arial"/>
          <w:sz w:val="22"/>
          <w:szCs w:val="22"/>
          <w:lang w:val="es-PE" w:eastAsia="es-PE"/>
        </w:rPr>
        <w:t>.</w:t>
      </w:r>
    </w:p>
    <w:p w14:paraId="7EF1DF19" w14:textId="4165FB44" w:rsidR="00BF7F72" w:rsidRPr="00A11EB8" w:rsidRDefault="00EF2C44"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Contará con r</w:t>
      </w:r>
      <w:r w:rsidR="00785423" w:rsidRPr="00A11EB8">
        <w:rPr>
          <w:rFonts w:ascii="Arial" w:hAnsi="Arial" w:cs="Arial"/>
          <w:sz w:val="22"/>
          <w:szCs w:val="22"/>
          <w:lang w:val="es-PE" w:eastAsia="es-PE"/>
        </w:rPr>
        <w:t xml:space="preserve">etransmisión </w:t>
      </w:r>
      <w:r w:rsidR="00935435" w:rsidRPr="00A11EB8">
        <w:rPr>
          <w:rFonts w:ascii="Arial" w:hAnsi="Arial" w:cs="Arial"/>
          <w:sz w:val="22"/>
          <w:szCs w:val="22"/>
          <w:lang w:val="es-PE" w:eastAsia="es-PE"/>
        </w:rPr>
        <w:t>de video</w:t>
      </w:r>
      <w:r w:rsidR="00785423" w:rsidRPr="00A11EB8">
        <w:rPr>
          <w:rFonts w:ascii="Arial" w:hAnsi="Arial" w:cs="Arial"/>
          <w:sz w:val="22"/>
          <w:szCs w:val="22"/>
          <w:lang w:val="es-PE" w:eastAsia="es-PE"/>
        </w:rPr>
        <w:t xml:space="preserve"> por </w:t>
      </w:r>
      <w:r w:rsidR="00E323F7" w:rsidRPr="009265B4">
        <w:rPr>
          <w:rFonts w:ascii="Arial" w:hAnsi="Arial" w:cs="Arial"/>
          <w:b/>
          <w:i/>
          <w:sz w:val="22"/>
          <w:szCs w:val="22"/>
          <w:lang w:val="es-PE" w:eastAsia="es-PE"/>
        </w:rPr>
        <w:t xml:space="preserve">la </w:t>
      </w:r>
      <w:r w:rsidR="00785423" w:rsidRPr="00A11EB8">
        <w:rPr>
          <w:rFonts w:ascii="Arial" w:hAnsi="Arial" w:cs="Arial"/>
          <w:sz w:val="22"/>
          <w:szCs w:val="22"/>
          <w:lang w:val="es-PE" w:eastAsia="es-PE"/>
        </w:rPr>
        <w:t xml:space="preserve">secuencia configurable individualmente </w:t>
      </w:r>
      <w:r w:rsidR="00E323F7" w:rsidRPr="009265B4">
        <w:rPr>
          <w:rFonts w:ascii="Arial" w:hAnsi="Arial" w:cs="Arial"/>
          <w:b/>
          <w:i/>
          <w:sz w:val="22"/>
          <w:szCs w:val="22"/>
          <w:lang w:val="es-PE" w:eastAsia="es-PE"/>
        </w:rPr>
        <w:t xml:space="preserve">como mínimo en </w:t>
      </w:r>
      <w:r w:rsidR="00935435" w:rsidRPr="00A11EB8">
        <w:rPr>
          <w:rFonts w:ascii="Arial" w:hAnsi="Arial" w:cs="Arial"/>
          <w:sz w:val="22"/>
          <w:szCs w:val="22"/>
          <w:lang w:val="es-PE" w:eastAsia="es-PE"/>
        </w:rPr>
        <w:t>H.264.</w:t>
      </w:r>
    </w:p>
    <w:p w14:paraId="2008B82C"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w:t>
      </w:r>
      <w:r w:rsidR="00BF7F72" w:rsidRPr="00A11EB8">
        <w:rPr>
          <w:rFonts w:ascii="Arial" w:hAnsi="Arial" w:cs="Arial"/>
          <w:sz w:val="22"/>
          <w:szCs w:val="22"/>
          <w:lang w:val="es-PE" w:eastAsia="es-PE"/>
        </w:rPr>
        <w:t>á</w:t>
      </w:r>
      <w:r w:rsidRPr="00A11EB8">
        <w:rPr>
          <w:rFonts w:ascii="Arial" w:hAnsi="Arial" w:cs="Arial"/>
          <w:sz w:val="22"/>
          <w:szCs w:val="22"/>
          <w:lang w:val="es-PE" w:eastAsia="es-PE"/>
        </w:rPr>
        <w:t xml:space="preserve"> con puerto Ethernet RJ45 10BASE-T/100BASE-TX POE.</w:t>
      </w:r>
    </w:p>
    <w:p w14:paraId="098E2DA7" w14:textId="6E7643BD"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w:t>
      </w:r>
      <w:r w:rsidR="00BF7F72" w:rsidRPr="00A11EB8">
        <w:rPr>
          <w:rFonts w:ascii="Arial" w:hAnsi="Arial" w:cs="Arial"/>
          <w:sz w:val="22"/>
          <w:szCs w:val="22"/>
          <w:lang w:val="es-PE" w:eastAsia="es-PE"/>
        </w:rPr>
        <w:t>á</w:t>
      </w:r>
      <w:r w:rsidRPr="00A11EB8">
        <w:rPr>
          <w:rFonts w:ascii="Arial" w:hAnsi="Arial" w:cs="Arial"/>
          <w:sz w:val="22"/>
          <w:szCs w:val="22"/>
          <w:lang w:val="es-PE" w:eastAsia="es-PE"/>
        </w:rPr>
        <w:t xml:space="preserve"> direcciones IP estáticas como direcciones de servidor DHCP, soportar</w:t>
      </w:r>
      <w:r w:rsidR="00ED5945" w:rsidRPr="00A11EB8">
        <w:rPr>
          <w:rFonts w:ascii="Arial" w:hAnsi="Arial" w:cs="Arial"/>
          <w:sz w:val="22"/>
          <w:szCs w:val="22"/>
          <w:lang w:val="es-PE" w:eastAsia="es-PE"/>
        </w:rPr>
        <w:t>á</w:t>
      </w:r>
      <w:r w:rsidRPr="00A11EB8">
        <w:rPr>
          <w:rFonts w:ascii="Arial" w:hAnsi="Arial" w:cs="Arial"/>
          <w:sz w:val="22"/>
          <w:szCs w:val="22"/>
          <w:lang w:val="es-PE" w:eastAsia="es-PE"/>
        </w:rPr>
        <w:t xml:space="preserve"> IPv4 e IPv6</w:t>
      </w:r>
      <w:r w:rsidR="00ED5945" w:rsidRPr="00A11EB8">
        <w:rPr>
          <w:rFonts w:ascii="Arial" w:hAnsi="Arial" w:cs="Arial"/>
          <w:sz w:val="22"/>
          <w:szCs w:val="22"/>
          <w:lang w:val="es-PE" w:eastAsia="es-PE"/>
        </w:rPr>
        <w:t>.</w:t>
      </w:r>
    </w:p>
    <w:p w14:paraId="2E7A25F4" w14:textId="1DCBB0B7" w:rsidR="00935435" w:rsidRPr="00A11EB8" w:rsidRDefault="00935435" w:rsidP="009254DF">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deberá estar totalmente respaldada por una API (Interfaz para Programadores de Aplicaciones) abierta y pública</w:t>
      </w:r>
      <w:r w:rsidR="009254DF" w:rsidRPr="009265B4">
        <w:rPr>
          <w:rFonts w:ascii="Arial" w:hAnsi="Arial" w:cs="Arial"/>
          <w:b/>
          <w:i/>
          <w:sz w:val="22"/>
          <w:szCs w:val="22"/>
          <w:lang w:val="es-PE" w:eastAsia="es-PE"/>
        </w:rPr>
        <w:t xml:space="preserve"> o un SDK (Software Development Kit)</w:t>
      </w:r>
      <w:r w:rsidRPr="00A11EB8">
        <w:rPr>
          <w:rFonts w:ascii="Arial" w:hAnsi="Arial" w:cs="Arial"/>
          <w:sz w:val="22"/>
          <w:szCs w:val="22"/>
          <w:lang w:val="es-PE" w:eastAsia="es-PE"/>
        </w:rPr>
        <w:t>.</w:t>
      </w:r>
    </w:p>
    <w:p w14:paraId="1F0EC3A8" w14:textId="431354CF" w:rsidR="00C251F6" w:rsidRPr="00A11EB8" w:rsidRDefault="00C251F6"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Equipada con </w:t>
      </w:r>
      <w:r w:rsidR="00261693" w:rsidRPr="00A11EB8">
        <w:rPr>
          <w:rFonts w:ascii="Arial" w:hAnsi="Arial" w:cs="Arial"/>
          <w:sz w:val="22"/>
          <w:szCs w:val="22"/>
          <w:lang w:val="es-PE" w:eastAsia="es-PE"/>
        </w:rPr>
        <w:t xml:space="preserve">led </w:t>
      </w:r>
      <w:r w:rsidRPr="00A11EB8">
        <w:rPr>
          <w:rFonts w:ascii="Arial" w:hAnsi="Arial" w:cs="Arial"/>
          <w:sz w:val="22"/>
          <w:szCs w:val="22"/>
          <w:lang w:val="es-PE" w:eastAsia="es-PE"/>
        </w:rPr>
        <w:t>IR</w:t>
      </w:r>
      <w:r w:rsidR="00261693" w:rsidRPr="00A11EB8">
        <w:rPr>
          <w:rFonts w:ascii="Arial" w:hAnsi="Arial" w:cs="Arial"/>
          <w:sz w:val="22"/>
          <w:szCs w:val="22"/>
          <w:lang w:val="es-PE" w:eastAsia="es-PE"/>
        </w:rPr>
        <w:t xml:space="preserve"> (infra</w:t>
      </w:r>
      <w:r w:rsidR="00B01BD9" w:rsidRPr="00A11EB8">
        <w:rPr>
          <w:rFonts w:ascii="Arial" w:hAnsi="Arial" w:cs="Arial"/>
          <w:sz w:val="22"/>
          <w:szCs w:val="22"/>
          <w:lang w:val="es-PE" w:eastAsia="es-PE"/>
        </w:rPr>
        <w:t>r</w:t>
      </w:r>
      <w:r w:rsidR="00261693" w:rsidRPr="00A11EB8">
        <w:rPr>
          <w:rFonts w:ascii="Arial" w:hAnsi="Arial" w:cs="Arial"/>
          <w:sz w:val="22"/>
          <w:szCs w:val="22"/>
          <w:lang w:val="es-PE" w:eastAsia="es-PE"/>
        </w:rPr>
        <w:t>rojo)</w:t>
      </w:r>
      <w:r w:rsidRPr="00A11EB8">
        <w:rPr>
          <w:rFonts w:ascii="Arial" w:hAnsi="Arial" w:cs="Arial"/>
          <w:sz w:val="22"/>
          <w:szCs w:val="22"/>
          <w:lang w:val="es-PE" w:eastAsia="es-PE"/>
        </w:rPr>
        <w:t xml:space="preserve"> con ángulo de iluminación e intensidad ajusta</w:t>
      </w:r>
      <w:r w:rsidR="00B01BD9" w:rsidRPr="00A11EB8">
        <w:rPr>
          <w:rFonts w:ascii="Arial" w:hAnsi="Arial" w:cs="Arial"/>
          <w:sz w:val="22"/>
          <w:szCs w:val="22"/>
          <w:lang w:val="es-PE" w:eastAsia="es-PE"/>
        </w:rPr>
        <w:t>bles, c</w:t>
      </w:r>
      <w:r w:rsidRPr="00A11EB8">
        <w:rPr>
          <w:rFonts w:ascii="Arial" w:hAnsi="Arial" w:cs="Arial"/>
          <w:sz w:val="22"/>
          <w:szCs w:val="22"/>
          <w:lang w:val="es-PE" w:eastAsia="es-PE"/>
        </w:rPr>
        <w:t xml:space="preserve">on alcance IR de hasta </w:t>
      </w:r>
      <w:r w:rsidR="00B01BD9" w:rsidRPr="00A11EB8">
        <w:rPr>
          <w:rFonts w:ascii="Arial" w:hAnsi="Arial" w:cs="Arial"/>
          <w:sz w:val="22"/>
          <w:szCs w:val="22"/>
          <w:lang w:val="es-PE" w:eastAsia="es-PE"/>
        </w:rPr>
        <w:t>diez (</w:t>
      </w:r>
      <w:r w:rsidRPr="00A11EB8">
        <w:rPr>
          <w:rFonts w:ascii="Arial" w:hAnsi="Arial" w:cs="Arial"/>
          <w:sz w:val="22"/>
          <w:szCs w:val="22"/>
          <w:lang w:val="es-PE" w:eastAsia="es-PE"/>
        </w:rPr>
        <w:t>10</w:t>
      </w:r>
      <w:r w:rsidR="00B01BD9" w:rsidRPr="00A11EB8">
        <w:rPr>
          <w:rFonts w:ascii="Arial" w:hAnsi="Arial" w:cs="Arial"/>
          <w:sz w:val="22"/>
          <w:szCs w:val="22"/>
          <w:lang w:val="es-PE" w:eastAsia="es-PE"/>
        </w:rPr>
        <w:t>)</w:t>
      </w:r>
      <w:r w:rsidRPr="00A11EB8">
        <w:rPr>
          <w:rFonts w:ascii="Arial" w:hAnsi="Arial" w:cs="Arial"/>
          <w:sz w:val="22"/>
          <w:szCs w:val="22"/>
          <w:lang w:val="es-PE" w:eastAsia="es-PE"/>
        </w:rPr>
        <w:t xml:space="preserve"> m.</w:t>
      </w:r>
    </w:p>
    <w:p w14:paraId="1474B87C"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Debe admitir el perfil S de ONVIF</w:t>
      </w:r>
      <w:r w:rsidR="00261693" w:rsidRPr="00A11EB8">
        <w:rPr>
          <w:rFonts w:ascii="Arial" w:hAnsi="Arial" w:cs="Arial"/>
          <w:sz w:val="22"/>
          <w:szCs w:val="22"/>
          <w:lang w:val="es-PE" w:eastAsia="es-PE"/>
        </w:rPr>
        <w:t xml:space="preserve"> (Open Network </w:t>
      </w:r>
      <w:r w:rsidR="003A6B24" w:rsidRPr="00A11EB8">
        <w:rPr>
          <w:rFonts w:ascii="Arial" w:hAnsi="Arial" w:cs="Arial"/>
          <w:sz w:val="22"/>
          <w:szCs w:val="22"/>
          <w:lang w:val="es-PE" w:eastAsia="es-PE"/>
        </w:rPr>
        <w:t>Video Interface Forum)</w:t>
      </w:r>
      <w:r w:rsidRPr="00A11EB8">
        <w:rPr>
          <w:rFonts w:ascii="Arial" w:hAnsi="Arial" w:cs="Arial"/>
          <w:sz w:val="22"/>
          <w:szCs w:val="22"/>
          <w:lang w:val="es-PE" w:eastAsia="es-PE"/>
        </w:rPr>
        <w:t>.</w:t>
      </w:r>
    </w:p>
    <w:p w14:paraId="5CD62637" w14:textId="492C4882" w:rsidR="00935435" w:rsidRPr="00A11EB8" w:rsidRDefault="00B01BD9"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Ofrece</w:t>
      </w:r>
      <w:r w:rsidR="00935435" w:rsidRPr="00A11EB8">
        <w:rPr>
          <w:rFonts w:ascii="Arial" w:hAnsi="Arial" w:cs="Arial"/>
          <w:sz w:val="22"/>
          <w:szCs w:val="22"/>
          <w:lang w:val="es-PE" w:eastAsia="es-PE"/>
        </w:rPr>
        <w:t xml:space="preserve">r </w:t>
      </w:r>
      <w:r w:rsidRPr="00A11EB8">
        <w:rPr>
          <w:rFonts w:ascii="Arial" w:hAnsi="Arial" w:cs="Arial"/>
          <w:sz w:val="22"/>
          <w:szCs w:val="22"/>
          <w:lang w:val="es-PE" w:eastAsia="es-PE"/>
        </w:rPr>
        <w:t>tres (0</w:t>
      </w:r>
      <w:r w:rsidR="00935435" w:rsidRPr="00A11EB8">
        <w:rPr>
          <w:rFonts w:ascii="Arial" w:hAnsi="Arial" w:cs="Arial"/>
          <w:sz w:val="22"/>
          <w:szCs w:val="22"/>
          <w:lang w:val="es-PE" w:eastAsia="es-PE"/>
        </w:rPr>
        <w:t>3</w:t>
      </w:r>
      <w:r w:rsidRPr="00A11EB8">
        <w:rPr>
          <w:rFonts w:ascii="Arial" w:hAnsi="Arial" w:cs="Arial"/>
          <w:sz w:val="22"/>
          <w:szCs w:val="22"/>
          <w:lang w:val="es-PE" w:eastAsia="es-PE"/>
        </w:rPr>
        <w:t>)</w:t>
      </w:r>
      <w:r w:rsidR="00935435" w:rsidRPr="00A11EB8">
        <w:rPr>
          <w:rFonts w:ascii="Arial" w:hAnsi="Arial" w:cs="Arial"/>
          <w:sz w:val="22"/>
          <w:szCs w:val="22"/>
          <w:lang w:val="es-PE" w:eastAsia="es-PE"/>
        </w:rPr>
        <w:t xml:space="preserve"> años de garantía de fabricante</w:t>
      </w:r>
      <w:r w:rsidR="004A5982" w:rsidRPr="00A11EB8">
        <w:rPr>
          <w:rFonts w:ascii="Arial" w:hAnsi="Arial" w:cs="Arial"/>
          <w:sz w:val="22"/>
          <w:szCs w:val="22"/>
          <w:lang w:val="es-PE" w:eastAsia="es-PE"/>
        </w:rPr>
        <w:t>.</w:t>
      </w:r>
    </w:p>
    <w:p w14:paraId="1E84FC86" w14:textId="74404277" w:rsidR="00935435" w:rsidRPr="00A11EB8" w:rsidRDefault="00935435" w:rsidP="00DA24BE">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Cumplir </w:t>
      </w:r>
      <w:r w:rsidR="00EF2C44" w:rsidRPr="00A11EB8">
        <w:rPr>
          <w:rFonts w:ascii="Arial" w:hAnsi="Arial" w:cs="Arial"/>
          <w:sz w:val="22"/>
          <w:szCs w:val="22"/>
          <w:lang w:val="es-PE" w:eastAsia="es-PE"/>
        </w:rPr>
        <w:t xml:space="preserve">con </w:t>
      </w:r>
      <w:r w:rsidR="00E21DC4" w:rsidRPr="00A11EB8">
        <w:rPr>
          <w:rFonts w:ascii="Arial" w:hAnsi="Arial" w:cs="Arial"/>
          <w:sz w:val="22"/>
          <w:szCs w:val="22"/>
          <w:lang w:val="es-PE" w:eastAsia="es-PE"/>
        </w:rPr>
        <w:t>las normas</w:t>
      </w:r>
      <w:r w:rsidRPr="00A11EB8">
        <w:rPr>
          <w:rFonts w:ascii="Arial" w:hAnsi="Arial" w:cs="Arial"/>
          <w:sz w:val="22"/>
          <w:szCs w:val="22"/>
          <w:lang w:val="es-PE" w:eastAsia="es-PE"/>
        </w:rPr>
        <w:t xml:space="preserve"> de seguridad</w:t>
      </w:r>
      <w:r w:rsidR="00DA24BE" w:rsidRPr="009265B4">
        <w:rPr>
          <w:rFonts w:ascii="Arial" w:hAnsi="Arial" w:cs="Arial"/>
          <w:b/>
          <w:i/>
          <w:sz w:val="22"/>
          <w:szCs w:val="22"/>
          <w:lang w:val="es-PE" w:eastAsia="es-PE"/>
        </w:rPr>
        <w:t xml:space="preserve"> IEC 60950-1, o EN 60950-1, o UL 60950-1</w:t>
      </w:r>
      <w:r w:rsidR="00EF2C44" w:rsidRPr="00A11EB8">
        <w:rPr>
          <w:rFonts w:ascii="Arial" w:hAnsi="Arial" w:cs="Arial"/>
          <w:sz w:val="22"/>
          <w:szCs w:val="22"/>
          <w:lang w:val="es-PE" w:eastAsia="es-PE"/>
        </w:rPr>
        <w:t>.</w:t>
      </w:r>
    </w:p>
    <w:p w14:paraId="6ED873C6" w14:textId="21A32C78"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Cump</w:t>
      </w:r>
      <w:r w:rsidR="00B01BD9" w:rsidRPr="00A11EB8">
        <w:rPr>
          <w:rFonts w:ascii="Arial" w:hAnsi="Arial" w:cs="Arial"/>
          <w:sz w:val="22"/>
          <w:szCs w:val="22"/>
          <w:lang w:val="es-PE" w:eastAsia="es-PE"/>
        </w:rPr>
        <w:t>lir la norma ISO/IEC 14496-10, c</w:t>
      </w:r>
      <w:r w:rsidRPr="00A11EB8">
        <w:rPr>
          <w:rFonts w:ascii="Arial" w:hAnsi="Arial" w:cs="Arial"/>
          <w:sz w:val="22"/>
          <w:szCs w:val="22"/>
          <w:lang w:val="es-PE" w:eastAsia="es-PE"/>
        </w:rPr>
        <w:t>odificación de vídeo avanzada (H.264).</w:t>
      </w:r>
    </w:p>
    <w:p w14:paraId="00DE5DA2" w14:textId="77777777" w:rsidR="00935435" w:rsidRPr="00A11EB8" w:rsidRDefault="00935435" w:rsidP="00452C15">
      <w:pPr>
        <w:widowControl w:val="0"/>
        <w:jc w:val="both"/>
        <w:rPr>
          <w:rFonts w:ascii="Arial" w:hAnsi="Arial" w:cs="Arial"/>
          <w:sz w:val="22"/>
          <w:szCs w:val="22"/>
          <w:lang w:val="es-PE" w:eastAsia="es-PE"/>
        </w:rPr>
      </w:pPr>
    </w:p>
    <w:p w14:paraId="6DBAB623" w14:textId="61FE7B5C" w:rsidR="00935435" w:rsidRPr="00A11EB8" w:rsidRDefault="00BA5E28"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t>Cámaras para Exteriores</w:t>
      </w:r>
      <w:r w:rsidR="009265B4">
        <w:rPr>
          <w:rFonts w:ascii="Arial" w:hAnsi="Arial" w:cs="Arial"/>
          <w:b/>
          <w:sz w:val="22"/>
          <w:szCs w:val="22"/>
          <w:lang w:val="es-PE"/>
        </w:rPr>
        <w:t xml:space="preserve"> </w:t>
      </w:r>
      <w:r w:rsidR="009265B4">
        <w:rPr>
          <w:rStyle w:val="Refdenotaalpie"/>
          <w:rFonts w:ascii="Arial" w:hAnsi="Arial" w:cs="Arial"/>
          <w:b/>
          <w:sz w:val="22"/>
          <w:szCs w:val="22"/>
          <w:lang w:val="es-PE"/>
        </w:rPr>
        <w:footnoteReference w:id="27"/>
      </w:r>
    </w:p>
    <w:p w14:paraId="2EEA55F4" w14:textId="77777777" w:rsidR="00935435" w:rsidRPr="00A11EB8" w:rsidRDefault="00935435" w:rsidP="00452C15">
      <w:pPr>
        <w:widowControl w:val="0"/>
        <w:ind w:left="360"/>
        <w:jc w:val="both"/>
        <w:rPr>
          <w:rFonts w:ascii="Arial" w:hAnsi="Arial" w:cs="Arial"/>
          <w:sz w:val="22"/>
          <w:szCs w:val="22"/>
          <w:lang w:val="es-PE" w:eastAsia="es-PE"/>
        </w:rPr>
      </w:pPr>
    </w:p>
    <w:p w14:paraId="6EF02C9B" w14:textId="77777777" w:rsidR="00935435"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Contará con una </w:t>
      </w:r>
      <w:r w:rsidR="00935435" w:rsidRPr="00A11EB8">
        <w:rPr>
          <w:rFonts w:ascii="Arial" w:hAnsi="Arial" w:cs="Arial"/>
          <w:sz w:val="22"/>
          <w:szCs w:val="22"/>
          <w:lang w:val="es-PE" w:eastAsia="es-PE"/>
        </w:rPr>
        <w:t xml:space="preserve">carcasa </w:t>
      </w:r>
      <w:r w:rsidR="00A1655F" w:rsidRPr="00A11EB8">
        <w:rPr>
          <w:rFonts w:ascii="Arial" w:hAnsi="Arial" w:cs="Arial"/>
          <w:sz w:val="22"/>
          <w:szCs w:val="22"/>
          <w:lang w:val="es-PE" w:eastAsia="es-PE"/>
        </w:rPr>
        <w:t xml:space="preserve">de clasificación IP66, NEMA 4X e IK10, fabricada </w:t>
      </w:r>
      <w:r w:rsidR="00935435" w:rsidRPr="00A11EB8">
        <w:rPr>
          <w:rFonts w:ascii="Arial" w:hAnsi="Arial" w:cs="Arial"/>
          <w:sz w:val="22"/>
          <w:szCs w:val="22"/>
          <w:lang w:val="es-PE" w:eastAsia="es-PE"/>
        </w:rPr>
        <w:t>en polímero resistente a rayos ultravioleta con parasol ajustable.</w:t>
      </w:r>
    </w:p>
    <w:p w14:paraId="0EEC34A4" w14:textId="0BEDADEC"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un rango de temperatura de -</w:t>
      </w:r>
      <w:r w:rsidR="00A1655F" w:rsidRPr="00A11EB8">
        <w:rPr>
          <w:rFonts w:ascii="Arial" w:hAnsi="Arial" w:cs="Arial"/>
          <w:sz w:val="22"/>
          <w:szCs w:val="22"/>
          <w:lang w:val="es-PE" w:eastAsia="es-PE"/>
        </w:rPr>
        <w:t>2</w:t>
      </w:r>
      <w:r w:rsidRPr="00A11EB8">
        <w:rPr>
          <w:rFonts w:ascii="Arial" w:hAnsi="Arial" w:cs="Arial"/>
          <w:sz w:val="22"/>
          <w:szCs w:val="22"/>
          <w:lang w:val="es-PE" w:eastAsia="es-PE"/>
        </w:rPr>
        <w:t>0°C a 50°C y humedad</w:t>
      </w:r>
      <w:r w:rsidR="00D05A55" w:rsidRPr="00A11EB8">
        <w:rPr>
          <w:rFonts w:ascii="Arial" w:hAnsi="Arial" w:cs="Arial"/>
          <w:sz w:val="22"/>
          <w:szCs w:val="22"/>
          <w:lang w:val="es-PE" w:eastAsia="es-PE"/>
        </w:rPr>
        <w:t xml:space="preserve"> relativa</w:t>
      </w:r>
      <w:r w:rsidRPr="00A11EB8">
        <w:rPr>
          <w:rFonts w:ascii="Arial" w:hAnsi="Arial" w:cs="Arial"/>
          <w:sz w:val="22"/>
          <w:szCs w:val="22"/>
          <w:lang w:val="es-PE" w:eastAsia="es-PE"/>
        </w:rPr>
        <w:t xml:space="preserve"> entre 10</w:t>
      </w:r>
      <w:r w:rsidR="00897E13" w:rsidRPr="00A11EB8">
        <w:rPr>
          <w:rFonts w:ascii="Arial" w:hAnsi="Arial" w:cs="Arial"/>
          <w:sz w:val="22"/>
          <w:szCs w:val="22"/>
          <w:lang w:val="es-PE" w:eastAsia="es-PE"/>
        </w:rPr>
        <w:t>%</w:t>
      </w:r>
      <w:r w:rsidRPr="00A11EB8">
        <w:rPr>
          <w:rFonts w:ascii="Arial" w:hAnsi="Arial" w:cs="Arial"/>
          <w:sz w:val="22"/>
          <w:szCs w:val="22"/>
          <w:lang w:val="es-PE" w:eastAsia="es-PE"/>
        </w:rPr>
        <w:t>-100%</w:t>
      </w:r>
      <w:r w:rsidR="00B01BD9" w:rsidRPr="00A11EB8">
        <w:rPr>
          <w:rFonts w:ascii="Arial" w:hAnsi="Arial" w:cs="Arial"/>
          <w:sz w:val="22"/>
          <w:szCs w:val="22"/>
          <w:lang w:val="es-PE" w:eastAsia="es-PE"/>
        </w:rPr>
        <w:t>.</w:t>
      </w:r>
    </w:p>
    <w:p w14:paraId="16AC34A6"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EF2C44" w:rsidRPr="00A11EB8">
        <w:rPr>
          <w:rFonts w:ascii="Arial" w:hAnsi="Arial" w:cs="Arial"/>
          <w:sz w:val="22"/>
          <w:szCs w:val="22"/>
          <w:lang w:val="es-PE" w:eastAsia="es-PE"/>
        </w:rPr>
        <w:t>tará con un</w:t>
      </w:r>
      <w:r w:rsidRPr="00A11EB8">
        <w:rPr>
          <w:rFonts w:ascii="Arial" w:hAnsi="Arial" w:cs="Arial"/>
          <w:sz w:val="22"/>
          <w:szCs w:val="22"/>
          <w:lang w:val="es-PE" w:eastAsia="es-PE"/>
        </w:rPr>
        <w:t xml:space="preserve"> sensor </w:t>
      </w:r>
      <w:r w:rsidR="003A2DBE" w:rsidRPr="00A11EB8">
        <w:rPr>
          <w:rFonts w:ascii="Arial" w:hAnsi="Arial" w:cs="Arial"/>
          <w:sz w:val="22"/>
          <w:szCs w:val="22"/>
          <w:lang w:val="es-PE" w:eastAsia="es-PE"/>
        </w:rPr>
        <w:t xml:space="preserve">de imagen CMOS </w:t>
      </w:r>
      <w:r w:rsidRPr="00A11EB8">
        <w:rPr>
          <w:rFonts w:ascii="Arial" w:hAnsi="Arial" w:cs="Arial"/>
          <w:sz w:val="22"/>
          <w:szCs w:val="22"/>
          <w:lang w:val="es-PE" w:eastAsia="es-PE"/>
        </w:rPr>
        <w:t>de barrido progresivo y ofrecer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imágenes a 0,25 lux en color y 0,05 lux en blanco y negro.</w:t>
      </w:r>
    </w:p>
    <w:p w14:paraId="676C7934" w14:textId="3835DE4C" w:rsidR="00D05A55" w:rsidRPr="00A11EB8" w:rsidRDefault="00D05A5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Zoom óptico de 30X como mínimo</w:t>
      </w:r>
      <w:r w:rsidR="0017523E" w:rsidRPr="00A11EB8">
        <w:rPr>
          <w:rFonts w:ascii="Arial" w:hAnsi="Arial" w:cs="Arial"/>
          <w:sz w:val="22"/>
          <w:szCs w:val="22"/>
          <w:lang w:val="es-PE" w:eastAsia="es-PE"/>
        </w:rPr>
        <w:t>.</w:t>
      </w:r>
    </w:p>
    <w:p w14:paraId="4772A2DF" w14:textId="4BD3DB1D" w:rsidR="00935435"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Ofrecerá secuencias de vídeo en resolución HDTV 720p (1280x720) a </w:t>
      </w:r>
      <w:r w:rsidR="00B01BD9" w:rsidRPr="00A11EB8">
        <w:rPr>
          <w:rFonts w:ascii="Arial" w:hAnsi="Arial" w:cs="Arial"/>
          <w:sz w:val="22"/>
          <w:szCs w:val="22"/>
          <w:lang w:val="es-PE" w:eastAsia="es-PE"/>
        </w:rPr>
        <w:t>treinta (</w:t>
      </w:r>
      <w:r w:rsidRPr="00A11EB8">
        <w:rPr>
          <w:rFonts w:ascii="Arial" w:hAnsi="Arial" w:cs="Arial"/>
          <w:sz w:val="22"/>
          <w:szCs w:val="22"/>
          <w:lang w:val="es-PE" w:eastAsia="es-PE"/>
        </w:rPr>
        <w:t>30</w:t>
      </w:r>
      <w:r w:rsidR="00B01BD9" w:rsidRPr="00A11EB8">
        <w:rPr>
          <w:rFonts w:ascii="Arial" w:hAnsi="Arial" w:cs="Arial"/>
          <w:sz w:val="22"/>
          <w:szCs w:val="22"/>
          <w:lang w:val="es-PE" w:eastAsia="es-PE"/>
        </w:rPr>
        <w:t>)</w:t>
      </w:r>
      <w:r w:rsidRPr="00A11EB8">
        <w:rPr>
          <w:rFonts w:ascii="Arial" w:hAnsi="Arial" w:cs="Arial"/>
          <w:sz w:val="22"/>
          <w:szCs w:val="22"/>
          <w:lang w:val="es-PE" w:eastAsia="es-PE"/>
        </w:rPr>
        <w:t xml:space="preserve"> imágenes por segundo como mínimo</w:t>
      </w:r>
      <w:r w:rsidR="00B01BD9" w:rsidRPr="00A11EB8">
        <w:rPr>
          <w:rFonts w:ascii="Arial" w:hAnsi="Arial" w:cs="Arial"/>
          <w:sz w:val="22"/>
          <w:szCs w:val="22"/>
          <w:lang w:val="es-PE" w:eastAsia="es-PE"/>
        </w:rPr>
        <w:t>, además de</w:t>
      </w:r>
      <w:r w:rsidRPr="00A11EB8">
        <w:rPr>
          <w:rFonts w:ascii="Arial" w:hAnsi="Arial" w:cs="Arial"/>
          <w:sz w:val="22"/>
          <w:szCs w:val="22"/>
          <w:lang w:val="es-PE" w:eastAsia="es-PE"/>
        </w:rPr>
        <w:t xml:space="preserve"> </w:t>
      </w:r>
      <w:r w:rsidR="00B01BD9" w:rsidRPr="00A11EB8">
        <w:rPr>
          <w:rFonts w:ascii="Arial" w:hAnsi="Arial" w:cs="Arial"/>
          <w:sz w:val="22"/>
          <w:szCs w:val="22"/>
          <w:lang w:val="es-PE" w:eastAsia="es-PE"/>
        </w:rPr>
        <w:t>i</w:t>
      </w:r>
      <w:r w:rsidR="00935435" w:rsidRPr="00A11EB8">
        <w:rPr>
          <w:rFonts w:ascii="Arial" w:hAnsi="Arial" w:cs="Arial"/>
          <w:sz w:val="22"/>
          <w:szCs w:val="22"/>
          <w:lang w:val="es-PE" w:eastAsia="es-PE"/>
        </w:rPr>
        <w:t>ncorporar balance de blancos automático y manual</w:t>
      </w:r>
      <w:r w:rsidR="001D09B0" w:rsidRPr="00A11EB8">
        <w:rPr>
          <w:rFonts w:ascii="Arial" w:hAnsi="Arial" w:cs="Arial"/>
          <w:sz w:val="22"/>
          <w:szCs w:val="22"/>
          <w:lang w:val="es-PE" w:eastAsia="es-PE"/>
        </w:rPr>
        <w:t>.</w:t>
      </w:r>
    </w:p>
    <w:p w14:paraId="13DF1CD5" w14:textId="7CC40B4A"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Contará con retransmisión de video por </w:t>
      </w:r>
      <w:r w:rsidR="00E323F7" w:rsidRPr="00782C70">
        <w:rPr>
          <w:rFonts w:ascii="Arial" w:hAnsi="Arial" w:cs="Arial"/>
          <w:b/>
          <w:i/>
          <w:sz w:val="22"/>
          <w:szCs w:val="22"/>
          <w:lang w:val="es-PE" w:eastAsia="es-PE"/>
        </w:rPr>
        <w:t xml:space="preserve">la </w:t>
      </w:r>
      <w:r w:rsidRPr="00A11EB8">
        <w:rPr>
          <w:rFonts w:ascii="Arial" w:hAnsi="Arial" w:cs="Arial"/>
          <w:sz w:val="22"/>
          <w:szCs w:val="22"/>
          <w:lang w:val="es-PE" w:eastAsia="es-PE"/>
        </w:rPr>
        <w:t xml:space="preserve">secuencia configurable </w:t>
      </w:r>
      <w:r w:rsidRPr="00A11EB8">
        <w:rPr>
          <w:rFonts w:ascii="Arial" w:hAnsi="Arial" w:cs="Arial"/>
          <w:sz w:val="22"/>
          <w:szCs w:val="22"/>
          <w:lang w:val="es-PE" w:eastAsia="es-PE"/>
        </w:rPr>
        <w:lastRenderedPageBreak/>
        <w:t xml:space="preserve">individualmente </w:t>
      </w:r>
      <w:r w:rsidR="00E323F7" w:rsidRPr="00782C70">
        <w:rPr>
          <w:rFonts w:ascii="Arial" w:hAnsi="Arial" w:cs="Arial"/>
          <w:b/>
          <w:i/>
          <w:sz w:val="22"/>
          <w:szCs w:val="22"/>
          <w:lang w:val="es-PE" w:eastAsia="es-PE"/>
        </w:rPr>
        <w:t xml:space="preserve">como mínimo </w:t>
      </w:r>
      <w:r w:rsidRPr="00A11EB8">
        <w:rPr>
          <w:rFonts w:ascii="Arial" w:hAnsi="Arial" w:cs="Arial"/>
          <w:sz w:val="22"/>
          <w:szCs w:val="22"/>
          <w:lang w:val="es-PE" w:eastAsia="es-PE"/>
        </w:rPr>
        <w:t>en H.264.</w:t>
      </w:r>
    </w:p>
    <w:p w14:paraId="7161C65B"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Contará con puerto Ethernet RJ45 10BASE-T/100BASE-TX POE.</w:t>
      </w:r>
    </w:p>
    <w:p w14:paraId="4F038CFD" w14:textId="6FD5F569"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Soportará direcciones IP estáticas como direcciones de servidor DHCP, soportar</w:t>
      </w:r>
      <w:r w:rsidR="00B01BD9" w:rsidRPr="00A11EB8">
        <w:rPr>
          <w:rFonts w:ascii="Arial" w:hAnsi="Arial" w:cs="Arial"/>
          <w:sz w:val="22"/>
          <w:szCs w:val="22"/>
          <w:lang w:val="es-PE" w:eastAsia="es-PE"/>
        </w:rPr>
        <w:t>á IPv4 e IPv6.</w:t>
      </w:r>
    </w:p>
    <w:p w14:paraId="5644B088" w14:textId="49F9F6DF"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deberá estar totalmente respaldada por una API (Interfaz para Programadores de Aplicaciones) abierta y pública</w:t>
      </w:r>
      <w:r w:rsidR="009254DF" w:rsidRPr="00782C70">
        <w:rPr>
          <w:rFonts w:ascii="Arial" w:hAnsi="Arial" w:cs="Arial"/>
          <w:b/>
          <w:i/>
          <w:sz w:val="22"/>
          <w:szCs w:val="22"/>
          <w:lang w:val="es-PE" w:eastAsia="es-PE"/>
        </w:rPr>
        <w:t xml:space="preserve"> o  un SDK (Software Development Kit)</w:t>
      </w:r>
      <w:r w:rsidRPr="00A11EB8">
        <w:rPr>
          <w:rFonts w:ascii="Arial" w:hAnsi="Arial" w:cs="Arial"/>
          <w:sz w:val="22"/>
          <w:szCs w:val="22"/>
          <w:lang w:val="es-PE" w:eastAsia="es-PE"/>
        </w:rPr>
        <w:t>.</w:t>
      </w:r>
    </w:p>
    <w:p w14:paraId="24353D74" w14:textId="0EE670C1"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estará equipada con led IR (infra</w:t>
      </w:r>
      <w:r w:rsidR="00234098" w:rsidRPr="00A11EB8">
        <w:rPr>
          <w:rFonts w:ascii="Arial" w:hAnsi="Arial" w:cs="Arial"/>
          <w:sz w:val="22"/>
          <w:szCs w:val="22"/>
          <w:lang w:val="es-PE" w:eastAsia="es-PE"/>
        </w:rPr>
        <w:t>r</w:t>
      </w:r>
      <w:r w:rsidRPr="00A11EB8">
        <w:rPr>
          <w:rFonts w:ascii="Arial" w:hAnsi="Arial" w:cs="Arial"/>
          <w:sz w:val="22"/>
          <w:szCs w:val="22"/>
          <w:lang w:val="es-PE" w:eastAsia="es-PE"/>
        </w:rPr>
        <w:t>rojo) con ángulo de iluminación e intensidad ajusta</w:t>
      </w:r>
      <w:r w:rsidR="00234098" w:rsidRPr="00A11EB8">
        <w:rPr>
          <w:rFonts w:ascii="Arial" w:hAnsi="Arial" w:cs="Arial"/>
          <w:sz w:val="22"/>
          <w:szCs w:val="22"/>
          <w:lang w:val="es-PE" w:eastAsia="es-PE"/>
        </w:rPr>
        <w:t>bles, c</w:t>
      </w:r>
      <w:r w:rsidRPr="00A11EB8">
        <w:rPr>
          <w:rFonts w:ascii="Arial" w:hAnsi="Arial" w:cs="Arial"/>
          <w:sz w:val="22"/>
          <w:szCs w:val="22"/>
          <w:lang w:val="es-PE" w:eastAsia="es-PE"/>
        </w:rPr>
        <w:t xml:space="preserve">on alcance IR </w:t>
      </w:r>
      <w:r w:rsidR="0017523E" w:rsidRPr="00A11EB8">
        <w:rPr>
          <w:rFonts w:ascii="Arial" w:hAnsi="Arial" w:cs="Arial"/>
          <w:sz w:val="22"/>
          <w:szCs w:val="22"/>
          <w:lang w:val="es-PE" w:eastAsia="es-PE"/>
        </w:rPr>
        <w:t>mínimo de</w:t>
      </w:r>
      <w:r w:rsidRPr="00A11EB8">
        <w:rPr>
          <w:rFonts w:ascii="Arial" w:hAnsi="Arial" w:cs="Arial"/>
          <w:sz w:val="22"/>
          <w:szCs w:val="22"/>
          <w:lang w:val="es-PE" w:eastAsia="es-PE"/>
        </w:rPr>
        <w:t xml:space="preserve"> </w:t>
      </w:r>
      <w:r w:rsidR="00234098" w:rsidRPr="00A11EB8">
        <w:rPr>
          <w:rFonts w:ascii="Arial" w:hAnsi="Arial" w:cs="Arial"/>
          <w:sz w:val="22"/>
          <w:szCs w:val="22"/>
          <w:lang w:val="es-PE" w:eastAsia="es-PE"/>
        </w:rPr>
        <w:t>quince (</w:t>
      </w:r>
      <w:r w:rsidRPr="00A11EB8">
        <w:rPr>
          <w:rFonts w:ascii="Arial" w:hAnsi="Arial" w:cs="Arial"/>
          <w:sz w:val="22"/>
          <w:szCs w:val="22"/>
          <w:lang w:val="es-PE" w:eastAsia="es-PE"/>
        </w:rPr>
        <w:t>1</w:t>
      </w:r>
      <w:r w:rsidR="0017523E" w:rsidRPr="00A11EB8">
        <w:rPr>
          <w:rFonts w:ascii="Arial" w:hAnsi="Arial" w:cs="Arial"/>
          <w:sz w:val="22"/>
          <w:szCs w:val="22"/>
          <w:lang w:val="es-PE" w:eastAsia="es-PE"/>
        </w:rPr>
        <w:t>5</w:t>
      </w:r>
      <w:r w:rsidR="00234098" w:rsidRPr="00A11EB8">
        <w:rPr>
          <w:rFonts w:ascii="Arial" w:hAnsi="Arial" w:cs="Arial"/>
          <w:sz w:val="22"/>
          <w:szCs w:val="22"/>
          <w:lang w:val="es-PE" w:eastAsia="es-PE"/>
        </w:rPr>
        <w:t>)</w:t>
      </w:r>
      <w:r w:rsidRPr="00A11EB8">
        <w:rPr>
          <w:rFonts w:ascii="Arial" w:hAnsi="Arial" w:cs="Arial"/>
          <w:sz w:val="22"/>
          <w:szCs w:val="22"/>
          <w:lang w:val="es-PE" w:eastAsia="es-PE"/>
        </w:rPr>
        <w:t xml:space="preserve"> m.</w:t>
      </w:r>
    </w:p>
    <w:p w14:paraId="29836222"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Debe admitir el perfil S de ONVIF (Open Network Video Interface Forum).</w:t>
      </w:r>
    </w:p>
    <w:p w14:paraId="305887C5" w14:textId="4682CE18" w:rsidR="00EF2C44" w:rsidRPr="00A11EB8" w:rsidRDefault="00234098"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Ofrece</w:t>
      </w:r>
      <w:r w:rsidR="00EF2C44" w:rsidRPr="00A11EB8">
        <w:rPr>
          <w:rFonts w:ascii="Arial" w:hAnsi="Arial" w:cs="Arial"/>
          <w:sz w:val="22"/>
          <w:szCs w:val="22"/>
          <w:lang w:val="es-PE" w:eastAsia="es-PE"/>
        </w:rPr>
        <w:t xml:space="preserve">r </w:t>
      </w:r>
      <w:r w:rsidRPr="00A11EB8">
        <w:rPr>
          <w:rFonts w:ascii="Arial" w:hAnsi="Arial" w:cs="Arial"/>
          <w:sz w:val="22"/>
          <w:szCs w:val="22"/>
          <w:lang w:val="es-PE" w:eastAsia="es-PE"/>
        </w:rPr>
        <w:t>tres (0</w:t>
      </w:r>
      <w:r w:rsidR="00EF2C44" w:rsidRPr="00A11EB8">
        <w:rPr>
          <w:rFonts w:ascii="Arial" w:hAnsi="Arial" w:cs="Arial"/>
          <w:sz w:val="22"/>
          <w:szCs w:val="22"/>
          <w:lang w:val="es-PE" w:eastAsia="es-PE"/>
        </w:rPr>
        <w:t>3</w:t>
      </w:r>
      <w:r w:rsidRPr="00A11EB8">
        <w:rPr>
          <w:rFonts w:ascii="Arial" w:hAnsi="Arial" w:cs="Arial"/>
          <w:sz w:val="22"/>
          <w:szCs w:val="22"/>
          <w:lang w:val="es-PE" w:eastAsia="es-PE"/>
        </w:rPr>
        <w:t>)</w:t>
      </w:r>
      <w:r w:rsidR="00EF2C44" w:rsidRPr="00A11EB8">
        <w:rPr>
          <w:rFonts w:ascii="Arial" w:hAnsi="Arial" w:cs="Arial"/>
          <w:sz w:val="22"/>
          <w:szCs w:val="22"/>
          <w:lang w:val="es-PE" w:eastAsia="es-PE"/>
        </w:rPr>
        <w:t xml:space="preserve"> años de garantía de fabricante.</w:t>
      </w:r>
    </w:p>
    <w:p w14:paraId="4F5D6D1A" w14:textId="15D59F66" w:rsidR="00EF2C44" w:rsidRPr="00A11EB8" w:rsidRDefault="00EF2C44" w:rsidP="00DA24BE">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Cumplir las normas de seguridad</w:t>
      </w:r>
      <w:r w:rsidR="00DA24BE" w:rsidRPr="00782C70">
        <w:rPr>
          <w:rFonts w:ascii="Arial" w:hAnsi="Arial" w:cs="Arial"/>
          <w:b/>
          <w:i/>
          <w:sz w:val="22"/>
          <w:szCs w:val="22"/>
          <w:lang w:val="es-PE" w:eastAsia="es-PE"/>
        </w:rPr>
        <w:t xml:space="preserve"> IEC 60950-1, o EN 60950-1, o UL 60950-1; y IEC 60950-22, o EN 60950-22, o UL 60950-22</w:t>
      </w:r>
      <w:r w:rsidRPr="00A11EB8">
        <w:rPr>
          <w:rFonts w:ascii="Arial" w:hAnsi="Arial" w:cs="Arial"/>
          <w:sz w:val="22"/>
          <w:szCs w:val="22"/>
          <w:lang w:val="es-PE" w:eastAsia="es-PE"/>
        </w:rPr>
        <w:t>.</w:t>
      </w:r>
    </w:p>
    <w:p w14:paraId="4E2F64CC" w14:textId="017E0B60"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Cumplir </w:t>
      </w:r>
      <w:r w:rsidR="00234098" w:rsidRPr="00A11EB8">
        <w:rPr>
          <w:rFonts w:ascii="Arial" w:hAnsi="Arial" w:cs="Arial"/>
          <w:sz w:val="22"/>
          <w:szCs w:val="22"/>
          <w:lang w:val="es-PE" w:eastAsia="es-PE"/>
        </w:rPr>
        <w:t>la norma ISO/IEC 14496-10, c</w:t>
      </w:r>
      <w:r w:rsidRPr="00A11EB8">
        <w:rPr>
          <w:rFonts w:ascii="Arial" w:hAnsi="Arial" w:cs="Arial"/>
          <w:sz w:val="22"/>
          <w:szCs w:val="22"/>
          <w:lang w:val="es-PE" w:eastAsia="es-PE"/>
        </w:rPr>
        <w:t>odificación de vídeo avanzada (H.264).</w:t>
      </w:r>
    </w:p>
    <w:p w14:paraId="0B3AC499" w14:textId="77777777" w:rsidR="00935435" w:rsidRPr="00A11EB8" w:rsidRDefault="0017523E"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 d</w:t>
      </w:r>
      <w:r w:rsidR="00935435" w:rsidRPr="00A11EB8">
        <w:rPr>
          <w:rFonts w:ascii="Arial" w:hAnsi="Arial" w:cs="Arial"/>
          <w:sz w:val="22"/>
          <w:szCs w:val="22"/>
          <w:lang w:val="es-PE" w:eastAsia="es-PE"/>
        </w:rPr>
        <w:t>isponer de amplio rango dinámico (WDR) con contraste dinámico.</w:t>
      </w:r>
    </w:p>
    <w:p w14:paraId="6894D6EE"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Proporcionar compensación de contra luz e incorporar una función para la optimización del comportamiento con poca luz.</w:t>
      </w:r>
    </w:p>
    <w:p w14:paraId="31064EE4"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Proporcionar video en formato panorámico 4:3 </w:t>
      </w:r>
      <w:r w:rsidR="00897E13" w:rsidRPr="00A11EB8">
        <w:rPr>
          <w:rFonts w:ascii="Arial" w:hAnsi="Arial" w:cs="Arial"/>
          <w:sz w:val="22"/>
          <w:szCs w:val="22"/>
          <w:lang w:val="es-PE" w:eastAsia="es-PE"/>
        </w:rPr>
        <w:t xml:space="preserve">y </w:t>
      </w:r>
      <w:r w:rsidRPr="00A11EB8">
        <w:rPr>
          <w:rFonts w:ascii="Arial" w:hAnsi="Arial" w:cs="Arial"/>
          <w:sz w:val="22"/>
          <w:szCs w:val="22"/>
          <w:lang w:val="es-PE" w:eastAsia="es-PE"/>
        </w:rPr>
        <w:t>16:9</w:t>
      </w:r>
      <w:r w:rsidR="00897E13" w:rsidRPr="00A11EB8">
        <w:rPr>
          <w:rFonts w:ascii="Arial" w:hAnsi="Arial" w:cs="Arial"/>
          <w:sz w:val="22"/>
          <w:szCs w:val="22"/>
          <w:lang w:val="es-PE" w:eastAsia="es-PE"/>
        </w:rPr>
        <w:t>.</w:t>
      </w:r>
    </w:p>
    <w:p w14:paraId="5A0D3FEB" w14:textId="4B3D68DB"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La implementación H.264 deberá incluir funcionalidad unicast y multicast y admitir </w:t>
      </w:r>
      <w:r w:rsidR="00A7363C" w:rsidRPr="00A11EB8">
        <w:rPr>
          <w:rFonts w:ascii="Arial" w:hAnsi="Arial" w:cs="Arial"/>
          <w:sz w:val="22"/>
          <w:szCs w:val="22"/>
          <w:lang w:val="es-PE" w:eastAsia="es-PE"/>
        </w:rPr>
        <w:t>tanta</w:t>
      </w:r>
      <w:r w:rsidRPr="00A11EB8">
        <w:rPr>
          <w:rFonts w:ascii="Arial" w:hAnsi="Arial" w:cs="Arial"/>
          <w:sz w:val="22"/>
          <w:szCs w:val="22"/>
          <w:lang w:val="es-PE" w:eastAsia="es-PE"/>
        </w:rPr>
        <w:t xml:space="preserve"> velocidad de bits constante (CBR) como velocidad de bits variable (VBR).</w:t>
      </w:r>
    </w:p>
    <w:p w14:paraId="4959F1F6" w14:textId="77777777" w:rsidR="0017523E" w:rsidRPr="00A11EB8" w:rsidRDefault="0017523E" w:rsidP="00452C15">
      <w:pPr>
        <w:pStyle w:val="Prrafodelista"/>
        <w:widowControl w:val="0"/>
        <w:ind w:left="1440"/>
        <w:jc w:val="both"/>
        <w:rPr>
          <w:rFonts w:ascii="Arial" w:hAnsi="Arial" w:cs="Arial"/>
          <w:sz w:val="22"/>
          <w:szCs w:val="22"/>
          <w:lang w:val="es-PE" w:eastAsia="es-PE"/>
        </w:rPr>
      </w:pPr>
    </w:p>
    <w:p w14:paraId="1AA4512C" w14:textId="295418A3" w:rsidR="0017523E" w:rsidRPr="00A11EB8" w:rsidRDefault="0017523E"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t>Cámara pa</w:t>
      </w:r>
      <w:r w:rsidR="00BA5E28" w:rsidRPr="00A11EB8">
        <w:rPr>
          <w:rFonts w:ascii="Arial" w:hAnsi="Arial" w:cs="Arial"/>
          <w:b/>
          <w:sz w:val="22"/>
          <w:szCs w:val="22"/>
          <w:lang w:val="es-PE"/>
        </w:rPr>
        <w:t>ra la puerta de ingreso al Nodo</w:t>
      </w:r>
    </w:p>
    <w:p w14:paraId="2CCAC08E" w14:textId="77777777" w:rsidR="00935435" w:rsidRPr="00A11EB8" w:rsidRDefault="00935435" w:rsidP="00452C15">
      <w:pPr>
        <w:pStyle w:val="Prrafodelista"/>
        <w:widowControl w:val="0"/>
        <w:ind w:left="1080"/>
        <w:jc w:val="both"/>
        <w:rPr>
          <w:rFonts w:ascii="Arial" w:hAnsi="Arial" w:cs="Arial"/>
          <w:sz w:val="22"/>
          <w:szCs w:val="22"/>
          <w:lang w:val="es-PE" w:eastAsia="es-PE"/>
        </w:rPr>
      </w:pPr>
    </w:p>
    <w:p w14:paraId="7949CA92" w14:textId="77777777" w:rsidR="0017523E" w:rsidRPr="00A11EB8" w:rsidRDefault="0017523E"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Las características de esta cámara serán las mismas que para cámara exterior, añadiendo la funcionalidad de PTZ de acuerdo a lo indicado seguidamente:</w:t>
      </w:r>
    </w:p>
    <w:p w14:paraId="1EED2BB7" w14:textId="77777777" w:rsidR="0017523E" w:rsidRPr="00A11EB8" w:rsidRDefault="0017523E" w:rsidP="00452C15">
      <w:pPr>
        <w:pStyle w:val="Prrafodelista"/>
        <w:widowControl w:val="0"/>
        <w:ind w:left="1080"/>
        <w:jc w:val="both"/>
        <w:rPr>
          <w:rFonts w:ascii="Arial" w:hAnsi="Arial" w:cs="Arial"/>
          <w:sz w:val="22"/>
          <w:szCs w:val="22"/>
          <w:lang w:val="es-PE" w:eastAsia="es-PE"/>
        </w:rPr>
      </w:pPr>
    </w:p>
    <w:p w14:paraId="0BB2DBE2" w14:textId="2A315D52" w:rsidR="0017523E" w:rsidRPr="00A11EB8" w:rsidRDefault="0017523E"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 xml:space="preserve">Movimiento horizontal </w:t>
      </w:r>
      <w:r w:rsidR="00234098" w:rsidRPr="00A11EB8">
        <w:rPr>
          <w:rFonts w:ascii="Arial" w:hAnsi="Arial" w:cs="Arial"/>
          <w:sz w:val="22"/>
          <w:szCs w:val="22"/>
          <w:lang w:val="es-PE" w:eastAsia="es-PE"/>
        </w:rPr>
        <w:t>de 360°.</w:t>
      </w:r>
    </w:p>
    <w:p w14:paraId="67AA1CC1" w14:textId="42D5D327" w:rsidR="005710BB" w:rsidRPr="00A11EB8" w:rsidRDefault="005710BB"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Movimiento vertical de 220°</w:t>
      </w:r>
      <w:r w:rsidR="00234098" w:rsidRPr="00A11EB8">
        <w:rPr>
          <w:rFonts w:ascii="Arial" w:hAnsi="Arial" w:cs="Arial"/>
          <w:sz w:val="22"/>
          <w:szCs w:val="22"/>
          <w:lang w:val="es-PE" w:eastAsia="es-PE"/>
        </w:rPr>
        <w:t>.</w:t>
      </w:r>
    </w:p>
    <w:p w14:paraId="041E0609" w14:textId="68E34883" w:rsidR="005710BB" w:rsidRPr="00A11EB8" w:rsidRDefault="005710BB"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Zoom óptico de 36X</w:t>
      </w:r>
      <w:r w:rsidR="00234098" w:rsidRPr="00A11EB8">
        <w:rPr>
          <w:rFonts w:ascii="Arial" w:hAnsi="Arial" w:cs="Arial"/>
          <w:sz w:val="22"/>
          <w:szCs w:val="22"/>
          <w:lang w:val="es-PE" w:eastAsia="es-PE"/>
        </w:rPr>
        <w:t>.</w:t>
      </w:r>
    </w:p>
    <w:p w14:paraId="0EDA4CA8" w14:textId="77777777" w:rsidR="005710BB" w:rsidRPr="00A11EB8" w:rsidRDefault="005710BB" w:rsidP="00452C15">
      <w:pPr>
        <w:pStyle w:val="Prrafodelista"/>
        <w:widowControl w:val="0"/>
        <w:ind w:left="1636"/>
        <w:jc w:val="both"/>
        <w:rPr>
          <w:rFonts w:ascii="Arial" w:hAnsi="Arial" w:cs="Arial"/>
          <w:sz w:val="22"/>
          <w:szCs w:val="22"/>
          <w:lang w:val="es-PE" w:eastAsia="es-PE"/>
        </w:rPr>
      </w:pPr>
    </w:p>
    <w:p w14:paraId="67BB8426" w14:textId="36A29B77" w:rsidR="005710BB" w:rsidRPr="00A11EB8" w:rsidRDefault="00715117"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 xml:space="preserve">Asimismo, </w:t>
      </w:r>
      <w:r w:rsidR="005710BB" w:rsidRPr="00A11EB8">
        <w:rPr>
          <w:rFonts w:ascii="Arial" w:hAnsi="Arial" w:cs="Arial"/>
          <w:sz w:val="22"/>
          <w:szCs w:val="22"/>
          <w:lang w:val="es-PE" w:eastAsia="es-PE"/>
        </w:rPr>
        <w:t>esta cámara contará con la funcionalidad de detección de movimiento por video y autotracking.</w:t>
      </w:r>
    </w:p>
    <w:p w14:paraId="1FC98BB6" w14:textId="4511823A" w:rsidR="00A7363C" w:rsidRPr="00A11EB8" w:rsidRDefault="00715117" w:rsidP="00452C15">
      <w:pPr>
        <w:pStyle w:val="Ttulo4"/>
        <w:keepNext w:val="0"/>
        <w:keepLines w:val="0"/>
        <w:widowControl w:val="0"/>
        <w:ind w:left="1276"/>
        <w:rPr>
          <w:color w:val="auto"/>
          <w:lang w:val="es-PE"/>
        </w:rPr>
      </w:pPr>
      <w:r w:rsidRPr="00A11EB8">
        <w:rPr>
          <w:color w:val="auto"/>
          <w:lang w:val="es-PE"/>
        </w:rPr>
        <w:t>Adicionalmente, dentro de cada N</w:t>
      </w:r>
      <w:r w:rsidR="00A7363C" w:rsidRPr="00A11EB8">
        <w:rPr>
          <w:color w:val="auto"/>
          <w:lang w:val="es-PE"/>
        </w:rPr>
        <w:t>odo se instalará un grabador de video con una capacidad mínima de almacenamiento de tres (03) T</w:t>
      </w:r>
      <w:r w:rsidR="00143F5A" w:rsidRPr="00A11EB8">
        <w:rPr>
          <w:color w:val="auto"/>
          <w:lang w:val="es-PE"/>
        </w:rPr>
        <w:t>B</w:t>
      </w:r>
      <w:r w:rsidR="00A7363C" w:rsidRPr="00A11EB8">
        <w:rPr>
          <w:color w:val="auto"/>
          <w:lang w:val="es-PE"/>
        </w:rPr>
        <w:t xml:space="preserve">, el cual podrá ser instalado dentro del gabinete de equipos </w:t>
      </w:r>
      <w:r w:rsidR="001D09B0" w:rsidRPr="00A11EB8">
        <w:rPr>
          <w:color w:val="auto"/>
          <w:lang w:val="es-PE"/>
        </w:rPr>
        <w:t xml:space="preserve">de comunicaciones </w:t>
      </w:r>
      <w:r w:rsidR="00A7363C" w:rsidRPr="00A11EB8">
        <w:rPr>
          <w:color w:val="auto"/>
          <w:lang w:val="es-PE"/>
        </w:rPr>
        <w:t>y cumpliendo siempre con las recomendaciones del fabricante.</w:t>
      </w:r>
    </w:p>
    <w:p w14:paraId="120179CB" w14:textId="77777777" w:rsidR="00A7363C" w:rsidRPr="00A11EB8" w:rsidRDefault="00A7363C" w:rsidP="00452C15">
      <w:pPr>
        <w:pStyle w:val="Ttulo2"/>
        <w:keepNext w:val="0"/>
        <w:keepLines w:val="0"/>
        <w:widowControl w:val="0"/>
        <w:rPr>
          <w:b/>
          <w:color w:val="auto"/>
          <w:lang w:val="es-PE"/>
        </w:rPr>
      </w:pPr>
      <w:r w:rsidRPr="00A11EB8">
        <w:rPr>
          <w:b/>
          <w:color w:val="auto"/>
          <w:lang w:val="es-PE"/>
        </w:rPr>
        <w:t>Sistema de Puesta a Tierra (SPAT)</w:t>
      </w:r>
    </w:p>
    <w:p w14:paraId="5DAA2ED2" w14:textId="77777777" w:rsidR="00A7363C" w:rsidRPr="00A11EB8" w:rsidRDefault="00A7363C" w:rsidP="00452C15">
      <w:pPr>
        <w:pStyle w:val="Ttulo4"/>
        <w:keepNext w:val="0"/>
        <w:keepLines w:val="0"/>
        <w:widowControl w:val="0"/>
        <w:rPr>
          <w:color w:val="auto"/>
          <w:lang w:val="es-PE"/>
        </w:rPr>
      </w:pPr>
      <w:r w:rsidRPr="00A11EB8">
        <w:rPr>
          <w:color w:val="auto"/>
          <w:lang w:val="es-PE"/>
        </w:rPr>
        <w:t>EL CONTRATADO deberá diseñar los sistemas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4D31277" w14:textId="4960DE83" w:rsidR="00A7363C" w:rsidRPr="00A11EB8" w:rsidRDefault="00A7363C" w:rsidP="00E323F7">
      <w:pPr>
        <w:pStyle w:val="Ttulo4"/>
        <w:rPr>
          <w:color w:val="auto"/>
          <w:lang w:val="es-PE"/>
        </w:rPr>
      </w:pPr>
      <w:r w:rsidRPr="00A11EB8">
        <w:rPr>
          <w:color w:val="auto"/>
          <w:lang w:val="es-PE"/>
        </w:rPr>
        <w:lastRenderedPageBreak/>
        <w:t>EL CONTRATADO deberá implementar sistemas de puesta a tierra independientes para equipos de comunicaciones y máquinas/motores</w:t>
      </w:r>
      <w:r w:rsidR="00E323F7" w:rsidRPr="00782C70">
        <w:rPr>
          <w:b/>
          <w:i/>
          <w:color w:val="auto"/>
          <w:lang w:val="es-PE"/>
        </w:rPr>
        <w:t>, los cuales deberán estar interconectados eléctricamente a través de sus electrodos de tierra tomando como referencia la regla técnica IEC 61000-5-2</w:t>
      </w:r>
      <w:r w:rsidRPr="00A11EB8">
        <w:rPr>
          <w:color w:val="auto"/>
          <w:lang w:val="es-PE"/>
        </w:rPr>
        <w:t>.</w:t>
      </w:r>
      <w:r w:rsidR="00782C70">
        <w:rPr>
          <w:rStyle w:val="Refdenotaalpie"/>
          <w:color w:val="auto"/>
          <w:lang w:val="es-PE"/>
        </w:rPr>
        <w:footnoteReference w:id="28"/>
      </w:r>
      <w:r w:rsidRPr="00A11EB8">
        <w:rPr>
          <w:color w:val="auto"/>
          <w:lang w:val="es-PE"/>
        </w:rPr>
        <w:t xml:space="preserve"> </w:t>
      </w:r>
    </w:p>
    <w:p w14:paraId="107859D1" w14:textId="659D4069" w:rsidR="00A7363C" w:rsidRPr="00A11EB8" w:rsidRDefault="00A7363C" w:rsidP="00452C15">
      <w:pPr>
        <w:pStyle w:val="Ttulo4"/>
        <w:keepNext w:val="0"/>
        <w:keepLines w:val="0"/>
        <w:widowControl w:val="0"/>
        <w:rPr>
          <w:color w:val="auto"/>
          <w:lang w:val="es-PE"/>
        </w:rPr>
      </w:pPr>
      <w:r w:rsidRPr="00A11EB8">
        <w:rPr>
          <w:color w:val="auto"/>
          <w:lang w:val="es-PE"/>
        </w:rPr>
        <w:t>El SPAT debe estar diseñado de tal forma que se adecúe a la actuación (respuesta) de las protecciones y las corrientes de corto circuito de la instalación.</w:t>
      </w:r>
    </w:p>
    <w:p w14:paraId="741A60B1" w14:textId="667CD25C" w:rsidR="00A7363C" w:rsidRPr="00A11EB8" w:rsidRDefault="00456ECA" w:rsidP="00452C15">
      <w:pPr>
        <w:pStyle w:val="Ttulo4"/>
        <w:keepNext w:val="0"/>
        <w:keepLines w:val="0"/>
        <w:widowControl w:val="0"/>
        <w:rPr>
          <w:color w:val="auto"/>
          <w:lang w:val="es-PE"/>
        </w:rPr>
      </w:pPr>
      <w:r w:rsidRPr="00A11EB8">
        <w:rPr>
          <w:color w:val="auto"/>
          <w:lang w:val="es-PE"/>
        </w:rPr>
        <w:t>Todos los materiales</w:t>
      </w:r>
      <w:r w:rsidR="00A7363C" w:rsidRPr="00A11EB8">
        <w:rPr>
          <w:color w:val="auto"/>
          <w:lang w:val="es-PE"/>
        </w:rPr>
        <w:t xml:space="preserve"> utilizados para el SPAT deberán estar específicamente diseñados para tal fin.</w:t>
      </w:r>
    </w:p>
    <w:p w14:paraId="41E1DED7" w14:textId="129D5FBE" w:rsidR="000A1B9F" w:rsidRPr="00A11EB8" w:rsidRDefault="00A7363C" w:rsidP="00456ECA">
      <w:pPr>
        <w:pStyle w:val="Ttulo4"/>
        <w:keepNext w:val="0"/>
        <w:keepLines w:val="0"/>
        <w:widowControl w:val="0"/>
        <w:rPr>
          <w:color w:val="auto"/>
          <w:lang w:val="es-PE"/>
        </w:rPr>
      </w:pPr>
      <w:r w:rsidRPr="00A11EB8">
        <w:rPr>
          <w:color w:val="auto"/>
          <w:lang w:val="es-PE"/>
        </w:rPr>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r w:rsidR="00935435" w:rsidRPr="00A11EB8">
        <w:rPr>
          <w:color w:val="auto"/>
          <w:lang w:val="es-PE"/>
        </w:rPr>
        <w:t xml:space="preserve">El </w:t>
      </w:r>
      <w:r w:rsidR="00456ECA" w:rsidRPr="00A11EB8">
        <w:rPr>
          <w:color w:val="auto"/>
          <w:lang w:val="es-PE"/>
        </w:rPr>
        <w:t>S</w:t>
      </w:r>
      <w:r w:rsidR="00935435" w:rsidRPr="00A11EB8">
        <w:rPr>
          <w:color w:val="auto"/>
          <w:lang w:val="es-PE"/>
        </w:rPr>
        <w:t xml:space="preserve">istema de </w:t>
      </w:r>
      <w:r w:rsidR="00456ECA" w:rsidRPr="00A11EB8">
        <w:rPr>
          <w:color w:val="auto"/>
          <w:lang w:val="es-PE"/>
        </w:rPr>
        <w:t>P</w:t>
      </w:r>
      <w:r w:rsidR="00935435" w:rsidRPr="00A11EB8">
        <w:rPr>
          <w:color w:val="auto"/>
          <w:lang w:val="es-PE"/>
        </w:rPr>
        <w:t xml:space="preserve">uesta a </w:t>
      </w:r>
      <w:r w:rsidR="00456ECA" w:rsidRPr="00A11EB8">
        <w:rPr>
          <w:color w:val="auto"/>
          <w:lang w:val="es-PE"/>
        </w:rPr>
        <w:t>T</w:t>
      </w:r>
      <w:r w:rsidR="00935435" w:rsidRPr="00A11EB8">
        <w:rPr>
          <w:color w:val="auto"/>
          <w:lang w:val="es-PE"/>
        </w:rPr>
        <w:t xml:space="preserve">ierra no deberá superar los </w:t>
      </w:r>
      <w:r w:rsidR="00456ECA" w:rsidRPr="00A11EB8">
        <w:rPr>
          <w:color w:val="auto"/>
          <w:lang w:val="es-PE"/>
        </w:rPr>
        <w:t>cinco (0</w:t>
      </w:r>
      <w:r w:rsidR="00935435" w:rsidRPr="00A11EB8">
        <w:rPr>
          <w:color w:val="auto"/>
          <w:lang w:val="es-PE"/>
        </w:rPr>
        <w:t>5</w:t>
      </w:r>
      <w:r w:rsidR="00456ECA" w:rsidRPr="00A11EB8">
        <w:rPr>
          <w:color w:val="auto"/>
          <w:lang w:val="es-PE"/>
        </w:rPr>
        <w:t>)</w:t>
      </w:r>
      <w:r w:rsidR="00935435" w:rsidRPr="00A11EB8">
        <w:rPr>
          <w:color w:val="auto"/>
          <w:lang w:val="es-PE"/>
        </w:rPr>
        <w:t xml:space="preserve"> Ohmios para el caso de protección de equipos electrónicos</w:t>
      </w:r>
      <w:r w:rsidR="00456ECA" w:rsidRPr="00A11EB8">
        <w:rPr>
          <w:color w:val="auto"/>
          <w:lang w:val="es-PE"/>
        </w:rPr>
        <w:t>;</w:t>
      </w:r>
      <w:r w:rsidR="00935435" w:rsidRPr="00A11EB8">
        <w:rPr>
          <w:color w:val="auto"/>
          <w:lang w:val="es-PE"/>
        </w:rPr>
        <w:t xml:space="preserve"> para el caso de los motores, tableros entre otros, el valor podrá incrementarse hasta </w:t>
      </w:r>
      <w:r w:rsidR="00456ECA" w:rsidRPr="00A11EB8">
        <w:rPr>
          <w:color w:val="auto"/>
          <w:lang w:val="es-PE"/>
        </w:rPr>
        <w:t>diez (</w:t>
      </w:r>
      <w:r w:rsidR="00935435" w:rsidRPr="00A11EB8">
        <w:rPr>
          <w:color w:val="auto"/>
          <w:lang w:val="es-PE"/>
        </w:rPr>
        <w:t>10</w:t>
      </w:r>
      <w:r w:rsidR="00456ECA" w:rsidRPr="00A11EB8">
        <w:rPr>
          <w:color w:val="auto"/>
          <w:lang w:val="es-PE"/>
        </w:rPr>
        <w:t>)</w:t>
      </w:r>
      <w:r w:rsidR="00935435" w:rsidRPr="00A11EB8">
        <w:rPr>
          <w:color w:val="auto"/>
          <w:lang w:val="es-PE"/>
        </w:rPr>
        <w:t xml:space="preserve"> Ohmios como máximo.</w:t>
      </w:r>
      <w:r w:rsidR="00B10865" w:rsidRPr="00A11EB8">
        <w:rPr>
          <w:color w:val="auto"/>
          <w:lang w:val="es-PE"/>
        </w:rPr>
        <w:t xml:space="preserve"> </w:t>
      </w:r>
    </w:p>
    <w:p w14:paraId="112EC19D"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ENERGÍA ELÉCTRICA</w:t>
      </w:r>
    </w:p>
    <w:p w14:paraId="49C65FE7" w14:textId="782605CB" w:rsidR="00935435" w:rsidRPr="00A11EB8" w:rsidRDefault="00697E1E" w:rsidP="00452C15">
      <w:pPr>
        <w:pStyle w:val="Ttulo4"/>
        <w:keepNext w:val="0"/>
        <w:keepLines w:val="0"/>
        <w:widowControl w:val="0"/>
        <w:rPr>
          <w:color w:val="auto"/>
          <w:lang w:val="es-PE"/>
        </w:rPr>
      </w:pPr>
      <w:r w:rsidRPr="00A11EB8">
        <w:rPr>
          <w:color w:val="auto"/>
          <w:lang w:val="es-PE"/>
        </w:rPr>
        <w:t>El</w:t>
      </w:r>
      <w:r w:rsidR="00935435" w:rsidRPr="00A11EB8">
        <w:rPr>
          <w:color w:val="auto"/>
          <w:lang w:val="es-PE"/>
        </w:rPr>
        <w:t xml:space="preserve"> CONTRATADO es responsable de dimensionar la capacidad del grupo electró</w:t>
      </w:r>
      <w:r w:rsidR="00E21958" w:rsidRPr="00A11EB8">
        <w:rPr>
          <w:color w:val="auto"/>
          <w:lang w:val="es-PE"/>
        </w:rPr>
        <w:t>geno</w:t>
      </w:r>
      <w:r w:rsidR="00935435" w:rsidRPr="00A11EB8">
        <w:rPr>
          <w:color w:val="auto"/>
          <w:lang w:val="es-PE"/>
        </w:rPr>
        <w:t xml:space="preserve">, tableros, tanques, rectificadores y todo aquello que no se encuentre especificado, de acuerdo a lo requerido en </w:t>
      </w:r>
      <w:r w:rsidR="00BB4A9A" w:rsidRPr="00A11EB8">
        <w:rPr>
          <w:color w:val="auto"/>
          <w:lang w:val="es-PE"/>
        </w:rPr>
        <w:t>las Especificaciones</w:t>
      </w:r>
      <w:r w:rsidR="00935435" w:rsidRPr="00A11EB8">
        <w:rPr>
          <w:color w:val="auto"/>
          <w:lang w:val="es-PE"/>
        </w:rPr>
        <w:t xml:space="preserve"> Técnicas</w:t>
      </w:r>
      <w:r w:rsidR="00A6466A" w:rsidRPr="00A11EB8">
        <w:rPr>
          <w:color w:val="auto"/>
          <w:lang w:val="es-PE"/>
        </w:rPr>
        <w:t xml:space="preserve"> del PROYECTO</w:t>
      </w:r>
      <w:r w:rsidR="001F52BB" w:rsidRPr="00A11EB8">
        <w:rPr>
          <w:color w:val="auto"/>
          <w:lang w:val="es-PE"/>
        </w:rPr>
        <w:t xml:space="preserve"> ADJUDICADO</w:t>
      </w:r>
      <w:r w:rsidR="00935435" w:rsidRPr="00A11EB8">
        <w:rPr>
          <w:color w:val="auto"/>
          <w:lang w:val="es-PE"/>
        </w:rPr>
        <w:t>, la carga, recomendaciones de los fabricantes y las buenas prácticas de instalación</w:t>
      </w:r>
      <w:r w:rsidR="00B53E64" w:rsidRPr="00A11EB8">
        <w:rPr>
          <w:color w:val="auto"/>
          <w:lang w:val="es-PE"/>
        </w:rPr>
        <w:t>, considerando la carga plena del Nodo y márgenes de seguridad apropiados; así como pérdidas o reducciones de eficiencia generadas por factores ambientales</w:t>
      </w:r>
      <w:r w:rsidR="00935435" w:rsidRPr="00A11EB8">
        <w:rPr>
          <w:color w:val="auto"/>
          <w:lang w:val="es-PE"/>
        </w:rPr>
        <w:t>.</w:t>
      </w:r>
    </w:p>
    <w:p w14:paraId="5A59FFC7"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Grupo Electrógeno insonoro (GE)</w:t>
      </w:r>
    </w:p>
    <w:p w14:paraId="49B64D7C" w14:textId="77777777" w:rsidR="00620A22" w:rsidRPr="00A11EB8" w:rsidRDefault="00935435" w:rsidP="00452C15">
      <w:pPr>
        <w:pStyle w:val="Ttulo4"/>
        <w:keepNext w:val="0"/>
        <w:keepLines w:val="0"/>
        <w:widowControl w:val="0"/>
        <w:rPr>
          <w:color w:val="auto"/>
          <w:lang w:val="es-PE"/>
        </w:rPr>
      </w:pPr>
      <w:r w:rsidRPr="00A11EB8">
        <w:rPr>
          <w:color w:val="auto"/>
          <w:lang w:val="es-PE"/>
        </w:rPr>
        <w:t>Motor</w:t>
      </w:r>
      <w:r w:rsidR="008E25B3" w:rsidRPr="00A11EB8">
        <w:rPr>
          <w:color w:val="auto"/>
          <w:lang w:val="es-PE"/>
        </w:rPr>
        <w:t>, con las siguientes características:</w:t>
      </w:r>
    </w:p>
    <w:p w14:paraId="71C75FDE" w14:textId="77777777" w:rsidR="00724333" w:rsidRPr="00A11EB8" w:rsidRDefault="00BD7A1F"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Diésel</w:t>
      </w:r>
      <w:r w:rsidR="00724333" w:rsidRPr="00A11EB8">
        <w:rPr>
          <w:rFonts w:ascii="Arial" w:hAnsi="Arial" w:cs="Arial"/>
          <w:sz w:val="22"/>
          <w:szCs w:val="22"/>
          <w:lang w:val="es-PE"/>
        </w:rPr>
        <w:t xml:space="preserve"> de 4 tiempos </w:t>
      </w:r>
    </w:p>
    <w:p w14:paraId="08B5AEFA"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Refrigeración</w:t>
      </w:r>
      <w:r w:rsidR="008E25B3" w:rsidRPr="00A11EB8">
        <w:rPr>
          <w:rFonts w:ascii="Arial" w:hAnsi="Arial" w:cs="Arial"/>
          <w:sz w:val="22"/>
          <w:szCs w:val="22"/>
          <w:lang w:val="es-PE"/>
        </w:rPr>
        <w:t xml:space="preserve">: enfriamiento </w:t>
      </w:r>
      <w:r w:rsidRPr="00A11EB8">
        <w:rPr>
          <w:rFonts w:ascii="Arial" w:hAnsi="Arial" w:cs="Arial"/>
          <w:sz w:val="22"/>
          <w:szCs w:val="22"/>
          <w:lang w:val="es-PE"/>
        </w:rPr>
        <w:t>por agua con radiador, bomba de agua, termostato, ventilador soplador, sensor de bajo nivel de agua en el radiador, calentador de camisas de agua y termostato (de alta confiabilidad) para facilitar el arranque en frío.</w:t>
      </w:r>
    </w:p>
    <w:p w14:paraId="3D0672E1"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Lubricación</w:t>
      </w:r>
      <w:r w:rsidR="008E25B3" w:rsidRPr="00A11EB8">
        <w:rPr>
          <w:rFonts w:ascii="Arial" w:hAnsi="Arial" w:cs="Arial"/>
          <w:sz w:val="22"/>
          <w:szCs w:val="22"/>
          <w:lang w:val="es-PE"/>
        </w:rPr>
        <w:t xml:space="preserve">: bomba </w:t>
      </w:r>
      <w:r w:rsidRPr="00A11EB8">
        <w:rPr>
          <w:rFonts w:ascii="Arial" w:hAnsi="Arial" w:cs="Arial"/>
          <w:sz w:val="22"/>
          <w:szCs w:val="22"/>
          <w:lang w:val="es-PE"/>
        </w:rPr>
        <w:t>de aceite incorporada, para lubricación a presión. Equipado con enfriador y filtros.</w:t>
      </w:r>
    </w:p>
    <w:p w14:paraId="3B71F536" w14:textId="46857C5B"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Combustible</w:t>
      </w:r>
      <w:r w:rsidR="008E25B3" w:rsidRPr="00A11EB8">
        <w:rPr>
          <w:rFonts w:ascii="Arial" w:hAnsi="Arial" w:cs="Arial"/>
          <w:sz w:val="22"/>
          <w:szCs w:val="22"/>
          <w:lang w:val="es-PE"/>
        </w:rPr>
        <w:t>: Petróleo</w:t>
      </w:r>
      <w:r w:rsidRPr="00A11EB8">
        <w:rPr>
          <w:rFonts w:ascii="Arial" w:hAnsi="Arial" w:cs="Arial"/>
          <w:sz w:val="22"/>
          <w:szCs w:val="22"/>
          <w:lang w:val="es-PE"/>
        </w:rPr>
        <w:t xml:space="preserve"> </w:t>
      </w:r>
      <w:r w:rsidR="00BD7A1F" w:rsidRPr="00A11EB8">
        <w:rPr>
          <w:rFonts w:ascii="Arial" w:hAnsi="Arial" w:cs="Arial"/>
          <w:sz w:val="22"/>
          <w:szCs w:val="22"/>
          <w:lang w:val="es-PE"/>
        </w:rPr>
        <w:t>diésel</w:t>
      </w:r>
      <w:r w:rsidRPr="00A11EB8">
        <w:rPr>
          <w:rFonts w:ascii="Arial" w:hAnsi="Arial" w:cs="Arial"/>
          <w:sz w:val="22"/>
          <w:szCs w:val="22"/>
          <w:lang w:val="es-PE"/>
        </w:rPr>
        <w:t xml:space="preserve"> N° 2, con filtros y tanque, d</w:t>
      </w:r>
      <w:r w:rsidR="00422D8E" w:rsidRPr="00A11EB8">
        <w:rPr>
          <w:rFonts w:ascii="Arial" w:hAnsi="Arial" w:cs="Arial"/>
          <w:sz w:val="22"/>
          <w:szCs w:val="22"/>
          <w:lang w:val="es-PE"/>
        </w:rPr>
        <w:t>entro del diseño del N</w:t>
      </w:r>
      <w:r w:rsidRPr="00A11EB8">
        <w:rPr>
          <w:rFonts w:ascii="Arial" w:hAnsi="Arial" w:cs="Arial"/>
          <w:sz w:val="22"/>
          <w:szCs w:val="22"/>
          <w:lang w:val="es-PE"/>
        </w:rPr>
        <w:t xml:space="preserve">odo debe considerarse las facilidades para el llenado de combustible. </w:t>
      </w:r>
    </w:p>
    <w:p w14:paraId="1DD8D96F"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 xml:space="preserve">Nivel de Emisiones de </w:t>
      </w:r>
      <w:r w:rsidR="008E25B3" w:rsidRPr="00A11EB8">
        <w:rPr>
          <w:rFonts w:ascii="Arial" w:hAnsi="Arial" w:cs="Arial"/>
          <w:sz w:val="22"/>
          <w:szCs w:val="22"/>
          <w:lang w:val="es-PE"/>
        </w:rPr>
        <w:t>gases: El</w:t>
      </w:r>
      <w:r w:rsidRPr="00A11EB8">
        <w:rPr>
          <w:rFonts w:ascii="Arial" w:hAnsi="Arial" w:cs="Arial"/>
          <w:sz w:val="22"/>
          <w:szCs w:val="22"/>
          <w:lang w:val="es-PE"/>
        </w:rPr>
        <w:t xml:space="preserve"> motor deberá cumplir con los requisitos exigidos por la Norma EPA de USA, TIER 2 o similar en el país de fabricación, para cargas desde el 30% de su capacidad. Asimismo, debe incluirse un ducto de aire de área adecuada para la disipación de los gases fuera del Nodo</w:t>
      </w:r>
      <w:r w:rsidR="00564CC2" w:rsidRPr="00A11EB8">
        <w:rPr>
          <w:rFonts w:ascii="Arial" w:hAnsi="Arial" w:cs="Arial"/>
          <w:sz w:val="22"/>
          <w:szCs w:val="22"/>
          <w:lang w:val="es-PE"/>
        </w:rPr>
        <w:t>.</w:t>
      </w:r>
    </w:p>
    <w:p w14:paraId="231A2F5F"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Sistema de Aspiración</w:t>
      </w:r>
      <w:r w:rsidR="008E25B3" w:rsidRPr="00A11EB8">
        <w:rPr>
          <w:rFonts w:ascii="Arial" w:hAnsi="Arial" w:cs="Arial"/>
          <w:sz w:val="22"/>
          <w:szCs w:val="22"/>
          <w:lang w:val="es-PE"/>
        </w:rPr>
        <w:t xml:space="preserve">: Natural </w:t>
      </w:r>
      <w:r w:rsidRPr="00A11EB8">
        <w:rPr>
          <w:rFonts w:ascii="Arial" w:hAnsi="Arial" w:cs="Arial"/>
          <w:sz w:val="22"/>
          <w:szCs w:val="22"/>
          <w:lang w:val="es-PE"/>
        </w:rPr>
        <w:t>o turboalimentada, con filtro de aire para trabajo pesado e indicador de restricción.</w:t>
      </w:r>
    </w:p>
    <w:p w14:paraId="3E982442"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Sistema de Arranque</w:t>
      </w:r>
      <w:r w:rsidR="008E25B3" w:rsidRPr="00A11EB8">
        <w:rPr>
          <w:rFonts w:ascii="Arial" w:hAnsi="Arial" w:cs="Arial"/>
          <w:sz w:val="22"/>
          <w:szCs w:val="22"/>
          <w:lang w:val="es-PE"/>
        </w:rPr>
        <w:t xml:space="preserve">: </w:t>
      </w:r>
      <w:r w:rsidRPr="00A11EB8">
        <w:rPr>
          <w:rFonts w:ascii="Arial" w:hAnsi="Arial" w:cs="Arial"/>
          <w:sz w:val="22"/>
          <w:szCs w:val="22"/>
          <w:lang w:val="es-PE"/>
        </w:rPr>
        <w:t xml:space="preserve">Eléctrico en 12 </w:t>
      </w:r>
      <w:r w:rsidR="00564CC2" w:rsidRPr="00A11EB8">
        <w:rPr>
          <w:rFonts w:ascii="Arial" w:hAnsi="Arial" w:cs="Arial"/>
          <w:sz w:val="22"/>
          <w:szCs w:val="22"/>
          <w:lang w:val="es-PE"/>
        </w:rPr>
        <w:t>VDC con</w:t>
      </w:r>
      <w:r w:rsidRPr="00A11EB8">
        <w:rPr>
          <w:rFonts w:ascii="Arial" w:hAnsi="Arial" w:cs="Arial"/>
          <w:sz w:val="22"/>
          <w:szCs w:val="22"/>
          <w:lang w:val="es-PE"/>
        </w:rPr>
        <w:t xml:space="preserve"> solenoide, comando manual y </w:t>
      </w:r>
      <w:r w:rsidR="00977380" w:rsidRPr="00A11EB8">
        <w:rPr>
          <w:rFonts w:ascii="Arial" w:hAnsi="Arial" w:cs="Arial"/>
          <w:sz w:val="22"/>
          <w:szCs w:val="22"/>
          <w:lang w:val="es-PE"/>
        </w:rPr>
        <w:t>automático</w:t>
      </w:r>
      <w:r w:rsidRPr="00A11EB8">
        <w:rPr>
          <w:rFonts w:ascii="Arial" w:hAnsi="Arial" w:cs="Arial"/>
          <w:sz w:val="22"/>
          <w:szCs w:val="22"/>
          <w:lang w:val="es-PE"/>
        </w:rPr>
        <w:t>.</w:t>
      </w:r>
    </w:p>
    <w:p w14:paraId="6DB3BC29" w14:textId="77777777" w:rsidR="00CE547A" w:rsidRPr="00A11EB8" w:rsidRDefault="00CE547A"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Vida útil, Mínimo 50 000 horas de operación.</w:t>
      </w:r>
    </w:p>
    <w:p w14:paraId="234655FA" w14:textId="77777777" w:rsidR="00724333" w:rsidRPr="00A11EB8" w:rsidRDefault="00724333" w:rsidP="00452C15">
      <w:pPr>
        <w:pStyle w:val="Ttulo4"/>
        <w:keepNext w:val="0"/>
        <w:keepLines w:val="0"/>
        <w:widowControl w:val="0"/>
        <w:rPr>
          <w:color w:val="auto"/>
          <w:lang w:val="es-PE"/>
        </w:rPr>
      </w:pPr>
      <w:r w:rsidRPr="00A11EB8">
        <w:rPr>
          <w:color w:val="auto"/>
          <w:lang w:val="es-PE"/>
        </w:rPr>
        <w:lastRenderedPageBreak/>
        <w:t>Tiempo aceptación de carga</w:t>
      </w:r>
    </w:p>
    <w:p w14:paraId="5C5D0CA5" w14:textId="21DF9372"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 xml:space="preserve">Máximo </w:t>
      </w:r>
      <w:r w:rsidR="0069477C" w:rsidRPr="00A11EB8">
        <w:rPr>
          <w:rFonts w:ascii="Arial" w:hAnsi="Arial" w:cs="Arial"/>
          <w:sz w:val="22"/>
          <w:szCs w:val="22"/>
          <w:lang w:val="es-PE"/>
        </w:rPr>
        <w:t>un (</w:t>
      </w:r>
      <w:r w:rsidRPr="00A11EB8">
        <w:rPr>
          <w:rFonts w:ascii="Arial" w:hAnsi="Arial" w:cs="Arial"/>
          <w:sz w:val="22"/>
          <w:szCs w:val="22"/>
          <w:lang w:val="es-PE"/>
        </w:rPr>
        <w:t>01</w:t>
      </w:r>
      <w:r w:rsidR="0069477C" w:rsidRPr="00A11EB8">
        <w:rPr>
          <w:rFonts w:ascii="Arial" w:hAnsi="Arial" w:cs="Arial"/>
          <w:sz w:val="22"/>
          <w:szCs w:val="22"/>
          <w:lang w:val="es-PE"/>
        </w:rPr>
        <w:t>)</w:t>
      </w:r>
      <w:r w:rsidRPr="00A11EB8">
        <w:rPr>
          <w:rFonts w:ascii="Arial" w:hAnsi="Arial" w:cs="Arial"/>
          <w:sz w:val="22"/>
          <w:szCs w:val="22"/>
          <w:lang w:val="es-PE"/>
        </w:rPr>
        <w:t xml:space="preserve"> minuto, medido desde el aviso de arranque hasta que asuma la carga con el comando remoto.</w:t>
      </w:r>
    </w:p>
    <w:p w14:paraId="78BAF1F3" w14:textId="17114E4D"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 xml:space="preserve">Tiempo de aceptación de carga: </w:t>
      </w:r>
      <w:r w:rsidR="0069477C" w:rsidRPr="00A11EB8">
        <w:rPr>
          <w:rFonts w:ascii="Arial" w:hAnsi="Arial" w:cs="Arial"/>
          <w:sz w:val="22"/>
          <w:szCs w:val="22"/>
          <w:lang w:val="es-PE"/>
        </w:rPr>
        <w:t>treinta (</w:t>
      </w:r>
      <w:r w:rsidRPr="00A11EB8">
        <w:rPr>
          <w:rFonts w:ascii="Arial" w:hAnsi="Arial" w:cs="Arial"/>
          <w:sz w:val="22"/>
          <w:szCs w:val="22"/>
          <w:lang w:val="es-PE"/>
        </w:rPr>
        <w:t>30</w:t>
      </w:r>
      <w:r w:rsidR="0069477C" w:rsidRPr="00A11EB8">
        <w:rPr>
          <w:rFonts w:ascii="Arial" w:hAnsi="Arial" w:cs="Arial"/>
          <w:sz w:val="22"/>
          <w:szCs w:val="22"/>
          <w:lang w:val="es-PE"/>
        </w:rPr>
        <w:t>)</w:t>
      </w:r>
      <w:r w:rsidRPr="00A11EB8">
        <w:rPr>
          <w:rFonts w:ascii="Arial" w:hAnsi="Arial" w:cs="Arial"/>
          <w:sz w:val="22"/>
          <w:szCs w:val="22"/>
          <w:lang w:val="es-PE"/>
        </w:rPr>
        <w:t xml:space="preserve"> s</w:t>
      </w:r>
      <w:r w:rsidR="0069477C" w:rsidRPr="00A11EB8">
        <w:rPr>
          <w:rFonts w:ascii="Arial" w:hAnsi="Arial" w:cs="Arial"/>
          <w:sz w:val="22"/>
          <w:szCs w:val="22"/>
          <w:lang w:val="es-PE"/>
        </w:rPr>
        <w:t>egundos</w:t>
      </w:r>
      <w:r w:rsidRPr="00A11EB8">
        <w:rPr>
          <w:rFonts w:ascii="Arial" w:hAnsi="Arial" w:cs="Arial"/>
          <w:sz w:val="22"/>
          <w:szCs w:val="22"/>
          <w:lang w:val="es-PE"/>
        </w:rPr>
        <w:t xml:space="preserve"> en promedio</w:t>
      </w:r>
      <w:r w:rsidR="0069477C" w:rsidRPr="00A11EB8">
        <w:rPr>
          <w:rFonts w:ascii="Arial" w:hAnsi="Arial" w:cs="Arial"/>
          <w:sz w:val="22"/>
          <w:szCs w:val="22"/>
          <w:lang w:val="es-PE"/>
        </w:rPr>
        <w:t>.</w:t>
      </w:r>
    </w:p>
    <w:p w14:paraId="36E0F994" w14:textId="77777777"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Protección del motor.</w:t>
      </w:r>
    </w:p>
    <w:p w14:paraId="6FD377CF" w14:textId="77777777"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Parada automática por condiciones anormales de: presión de aceite, temperatura de agua, nivel de agua, sobre velocidad, arranque.</w:t>
      </w:r>
    </w:p>
    <w:p w14:paraId="1EA82042" w14:textId="77777777" w:rsidR="00724333" w:rsidRPr="00A11EB8" w:rsidRDefault="00724333" w:rsidP="00452C15">
      <w:pPr>
        <w:pStyle w:val="Ttulo4"/>
        <w:keepNext w:val="0"/>
        <w:keepLines w:val="0"/>
        <w:widowControl w:val="0"/>
        <w:rPr>
          <w:color w:val="auto"/>
          <w:lang w:val="es-PE"/>
        </w:rPr>
      </w:pPr>
      <w:r w:rsidRPr="00A11EB8">
        <w:rPr>
          <w:color w:val="auto"/>
          <w:lang w:val="es-PE"/>
        </w:rPr>
        <w:t>Tanque de combustible</w:t>
      </w:r>
    </w:p>
    <w:p w14:paraId="32EA58B9" w14:textId="15E6FFC4" w:rsidR="00724333" w:rsidRPr="00A11EB8" w:rsidRDefault="00724333" w:rsidP="00F95485">
      <w:pPr>
        <w:pStyle w:val="Prrafodelista"/>
        <w:widowControl w:val="0"/>
        <w:numPr>
          <w:ilvl w:val="0"/>
          <w:numId w:val="26"/>
        </w:numPr>
        <w:contextualSpacing w:val="0"/>
        <w:jc w:val="both"/>
        <w:rPr>
          <w:rFonts w:ascii="Arial" w:hAnsi="Arial" w:cs="Arial"/>
          <w:sz w:val="22"/>
          <w:szCs w:val="22"/>
          <w:lang w:val="es-PE"/>
        </w:rPr>
      </w:pPr>
      <w:r w:rsidRPr="00A11EB8">
        <w:rPr>
          <w:rFonts w:ascii="Arial" w:hAnsi="Arial" w:cs="Arial"/>
          <w:sz w:val="22"/>
          <w:szCs w:val="22"/>
          <w:lang w:val="es-PE"/>
        </w:rPr>
        <w:t>Los tanques de combustible para los generadores de motor deben cumplir con todas las normas de construcción nacional, regional, provincial, distrital y local, así como con las regulaciones ambientales y de seguridad vigentes para instalaciones de combustible, tamaño máximo del tanque y contaminación sonora.</w:t>
      </w:r>
    </w:p>
    <w:p w14:paraId="155FBF15" w14:textId="1183510E" w:rsidR="00684C55" w:rsidRPr="00684C55" w:rsidRDefault="008C7E8B" w:rsidP="00B005A4">
      <w:pPr>
        <w:pStyle w:val="Prrafodelista"/>
        <w:widowControl w:val="0"/>
        <w:numPr>
          <w:ilvl w:val="0"/>
          <w:numId w:val="26"/>
        </w:numPr>
        <w:contextualSpacing w:val="0"/>
        <w:jc w:val="both"/>
        <w:rPr>
          <w:rFonts w:ascii="Arial" w:hAnsi="Arial" w:cs="Arial"/>
          <w:sz w:val="22"/>
          <w:szCs w:val="22"/>
          <w:lang w:val="es-PE"/>
        </w:rPr>
      </w:pPr>
      <w:r w:rsidRPr="00A11EB8">
        <w:rPr>
          <w:rFonts w:ascii="Arial" w:hAnsi="Arial" w:cs="Arial"/>
          <w:sz w:val="22"/>
          <w:szCs w:val="22"/>
          <w:lang w:val="es-PE"/>
        </w:rPr>
        <w:t>Adicionalmente, el CONTRATADO deberá seguir las recomendaciones del fabricante para la construcción del tanque de combustible.</w:t>
      </w:r>
    </w:p>
    <w:p w14:paraId="31ACE765" w14:textId="49B018A4" w:rsidR="009D11AB" w:rsidRPr="00684C55" w:rsidRDefault="009D11AB" w:rsidP="009D11AB">
      <w:pPr>
        <w:pStyle w:val="Prrafodelista"/>
        <w:widowControl w:val="0"/>
        <w:numPr>
          <w:ilvl w:val="0"/>
          <w:numId w:val="26"/>
        </w:numPr>
        <w:contextualSpacing w:val="0"/>
        <w:jc w:val="both"/>
        <w:rPr>
          <w:rFonts w:ascii="Arial" w:hAnsi="Arial" w:cs="Arial"/>
          <w:sz w:val="22"/>
          <w:szCs w:val="22"/>
          <w:lang w:val="es-PE"/>
        </w:rPr>
      </w:pPr>
      <w:r w:rsidRPr="00782C70">
        <w:rPr>
          <w:rFonts w:ascii="Arial" w:hAnsi="Arial" w:cs="Arial"/>
          <w:b/>
          <w:i/>
          <w:sz w:val="22"/>
          <w:szCs w:val="22"/>
          <w:lang w:val="es-PE"/>
        </w:rPr>
        <w:t>El tanque de combustible deberá ser dimensionado para brindar una autonomía mínima de setenta y dos (72) horas.</w:t>
      </w:r>
      <w:r w:rsidR="00782C70">
        <w:rPr>
          <w:rStyle w:val="Refdenotaalpie"/>
          <w:rFonts w:ascii="Arial" w:hAnsi="Arial" w:cs="Arial"/>
          <w:sz w:val="22"/>
          <w:szCs w:val="22"/>
          <w:lang w:val="es-PE"/>
        </w:rPr>
        <w:footnoteReference w:id="29"/>
      </w:r>
    </w:p>
    <w:p w14:paraId="20566269" w14:textId="77777777" w:rsidR="00724333" w:rsidRPr="00A11EB8" w:rsidRDefault="00724333" w:rsidP="00452C15">
      <w:pPr>
        <w:pStyle w:val="Ttulo4"/>
        <w:keepNext w:val="0"/>
        <w:keepLines w:val="0"/>
        <w:widowControl w:val="0"/>
        <w:rPr>
          <w:color w:val="auto"/>
          <w:lang w:val="es-PE"/>
        </w:rPr>
      </w:pPr>
      <w:r w:rsidRPr="00A11EB8">
        <w:rPr>
          <w:color w:val="auto"/>
          <w:lang w:val="es-PE"/>
        </w:rPr>
        <w:t>Generador</w:t>
      </w:r>
    </w:p>
    <w:p w14:paraId="2D0A0AE5"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Tipo autorregulado sin escobillas (carbón).</w:t>
      </w:r>
    </w:p>
    <w:p w14:paraId="7550C83B"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Aislamiento: Clase H, rotor y estator con tratamiento de tropicalización para una operación en condiciones ambientales severas.</w:t>
      </w:r>
    </w:p>
    <w:p w14:paraId="371E85DB"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Resistencia deshumedecedora del alternador.</w:t>
      </w:r>
    </w:p>
    <w:p w14:paraId="2901F74E" w14:textId="503F2646"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Tensión nominal: 220 VAC</w:t>
      </w:r>
      <w:r w:rsidR="00251851" w:rsidRPr="00A11EB8">
        <w:rPr>
          <w:rFonts w:ascii="Arial" w:hAnsi="Arial" w:cs="Arial"/>
          <w:sz w:val="22"/>
          <w:szCs w:val="22"/>
          <w:lang w:val="es-PE"/>
        </w:rPr>
        <w:t>.</w:t>
      </w:r>
    </w:p>
    <w:p w14:paraId="4B792F85"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Frecuencia: 60 Hz +/- 10 %</w:t>
      </w:r>
      <w:r w:rsidR="00251851" w:rsidRPr="00A11EB8">
        <w:rPr>
          <w:rFonts w:ascii="Arial" w:hAnsi="Arial" w:cs="Arial"/>
          <w:sz w:val="22"/>
          <w:szCs w:val="22"/>
          <w:lang w:val="es-PE"/>
        </w:rPr>
        <w:t>.</w:t>
      </w:r>
    </w:p>
    <w:p w14:paraId="0320E666" w14:textId="2B580740" w:rsidR="00724333" w:rsidRPr="00A11EB8" w:rsidRDefault="00724333" w:rsidP="00ED1F64">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 xml:space="preserve">Excitación: Tipo estático sin escobillas (carbón), tipo </w:t>
      </w:r>
      <w:r w:rsidR="00EE30CF" w:rsidRPr="00A11EB8">
        <w:rPr>
          <w:rFonts w:ascii="Arial" w:hAnsi="Arial" w:cs="Arial"/>
          <w:sz w:val="22"/>
          <w:szCs w:val="22"/>
          <w:lang w:val="es-PE"/>
        </w:rPr>
        <w:t>AREP</w:t>
      </w:r>
      <w:r w:rsidR="00ED1F64" w:rsidRPr="0016681C">
        <w:rPr>
          <w:rFonts w:ascii="Arial" w:hAnsi="Arial" w:cs="Arial"/>
          <w:b/>
          <w:i/>
          <w:sz w:val="22"/>
          <w:szCs w:val="22"/>
          <w:lang w:val="es-PE"/>
        </w:rPr>
        <w:t>,</w:t>
      </w:r>
      <w:r w:rsidR="00EE30CF" w:rsidRPr="00A11EB8">
        <w:rPr>
          <w:rFonts w:ascii="Arial" w:hAnsi="Arial" w:cs="Arial"/>
          <w:sz w:val="22"/>
          <w:szCs w:val="22"/>
          <w:lang w:val="es-PE"/>
        </w:rPr>
        <w:t xml:space="preserve"> </w:t>
      </w:r>
      <w:r w:rsidRPr="00A11EB8">
        <w:rPr>
          <w:rFonts w:ascii="Arial" w:hAnsi="Arial" w:cs="Arial"/>
          <w:sz w:val="22"/>
          <w:szCs w:val="22"/>
          <w:lang w:val="es-PE"/>
        </w:rPr>
        <w:t>imán permanente</w:t>
      </w:r>
      <w:r w:rsidR="00ED1F64" w:rsidRPr="0016681C">
        <w:rPr>
          <w:rFonts w:ascii="Arial" w:hAnsi="Arial" w:cs="Arial"/>
          <w:b/>
          <w:i/>
          <w:sz w:val="22"/>
          <w:szCs w:val="22"/>
          <w:lang w:val="es-PE"/>
        </w:rPr>
        <w:t xml:space="preserve"> o EBS para cualquier capacidad menor a 40 Kw</w:t>
      </w:r>
      <w:r w:rsidRPr="00A11EB8">
        <w:rPr>
          <w:rFonts w:ascii="Arial" w:hAnsi="Arial" w:cs="Arial"/>
          <w:sz w:val="22"/>
          <w:szCs w:val="22"/>
          <w:lang w:val="es-PE"/>
        </w:rPr>
        <w:t xml:space="preserve">. </w:t>
      </w:r>
      <w:r w:rsidR="0016681C">
        <w:rPr>
          <w:rStyle w:val="Refdenotaalpie"/>
          <w:rFonts w:ascii="Arial" w:hAnsi="Arial" w:cs="Arial"/>
          <w:sz w:val="22"/>
          <w:szCs w:val="22"/>
          <w:lang w:val="es-PE"/>
        </w:rPr>
        <w:footnoteReference w:id="30"/>
      </w:r>
    </w:p>
    <w:p w14:paraId="20338BCE" w14:textId="21AC37DA"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Variación estacionaria</w:t>
      </w:r>
      <w:r w:rsidR="00251851" w:rsidRPr="00A11EB8">
        <w:rPr>
          <w:rFonts w:ascii="Arial" w:hAnsi="Arial" w:cs="Arial"/>
          <w:sz w:val="22"/>
          <w:szCs w:val="22"/>
          <w:lang w:val="es-PE"/>
        </w:rPr>
        <w:t>: +</w:t>
      </w:r>
      <w:r w:rsidRPr="00A11EB8">
        <w:rPr>
          <w:rFonts w:ascii="Arial" w:hAnsi="Arial" w:cs="Arial"/>
          <w:sz w:val="22"/>
          <w:szCs w:val="22"/>
          <w:lang w:val="es-PE"/>
        </w:rPr>
        <w:t>/- 1 % dentro de máxima y mínima carga</w:t>
      </w:r>
      <w:r w:rsidR="00251851" w:rsidRPr="00A11EB8">
        <w:rPr>
          <w:rFonts w:ascii="Arial" w:hAnsi="Arial" w:cs="Arial"/>
          <w:sz w:val="22"/>
          <w:szCs w:val="22"/>
          <w:lang w:val="es-PE"/>
        </w:rPr>
        <w:t>.</w:t>
      </w:r>
    </w:p>
    <w:p w14:paraId="748732E1" w14:textId="28D9C79A"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Variación transitoria:</w:t>
      </w:r>
      <w:r w:rsidR="00E21DC4" w:rsidRPr="00A11EB8">
        <w:rPr>
          <w:rFonts w:ascii="Arial" w:hAnsi="Arial" w:cs="Arial"/>
          <w:sz w:val="22"/>
          <w:szCs w:val="22"/>
          <w:lang w:val="es-PE"/>
        </w:rPr>
        <w:t xml:space="preserve"> </w:t>
      </w:r>
      <w:r w:rsidRPr="00A11EB8">
        <w:rPr>
          <w:rFonts w:ascii="Arial" w:hAnsi="Arial" w:cs="Arial"/>
          <w:sz w:val="22"/>
          <w:szCs w:val="22"/>
          <w:lang w:val="es-PE"/>
        </w:rPr>
        <w:t>+/</w:t>
      </w:r>
      <w:r w:rsidR="00251851" w:rsidRPr="00A11EB8">
        <w:rPr>
          <w:rFonts w:ascii="Arial" w:hAnsi="Arial" w:cs="Arial"/>
          <w:sz w:val="22"/>
          <w:szCs w:val="22"/>
          <w:lang w:val="es-PE"/>
        </w:rPr>
        <w:t>- 5</w:t>
      </w:r>
      <w:r w:rsidRPr="00A11EB8">
        <w:rPr>
          <w:rFonts w:ascii="Arial" w:hAnsi="Arial" w:cs="Arial"/>
          <w:sz w:val="22"/>
          <w:szCs w:val="22"/>
          <w:lang w:val="es-PE"/>
        </w:rPr>
        <w:t xml:space="preserve"> % recuperable a los</w:t>
      </w:r>
      <w:r w:rsidR="003D4D1D" w:rsidRPr="00A11EB8">
        <w:rPr>
          <w:rFonts w:ascii="Arial" w:hAnsi="Arial" w:cs="Arial"/>
          <w:sz w:val="22"/>
          <w:szCs w:val="22"/>
          <w:lang w:val="es-PE"/>
        </w:rPr>
        <w:t xml:space="preserve"> dos</w:t>
      </w:r>
      <w:r w:rsidRPr="00A11EB8">
        <w:rPr>
          <w:rFonts w:ascii="Arial" w:hAnsi="Arial" w:cs="Arial"/>
          <w:sz w:val="22"/>
          <w:szCs w:val="22"/>
          <w:lang w:val="es-PE"/>
        </w:rPr>
        <w:t xml:space="preserve"> </w:t>
      </w:r>
      <w:r w:rsidR="003D4D1D" w:rsidRPr="00A11EB8">
        <w:rPr>
          <w:rFonts w:ascii="Arial" w:hAnsi="Arial" w:cs="Arial"/>
          <w:sz w:val="22"/>
          <w:szCs w:val="22"/>
          <w:lang w:val="es-PE"/>
        </w:rPr>
        <w:t>(</w:t>
      </w:r>
      <w:r w:rsidRPr="00A11EB8">
        <w:rPr>
          <w:rFonts w:ascii="Arial" w:hAnsi="Arial" w:cs="Arial"/>
          <w:sz w:val="22"/>
          <w:szCs w:val="22"/>
          <w:lang w:val="es-PE"/>
        </w:rPr>
        <w:t>02</w:t>
      </w:r>
      <w:r w:rsidR="003D4D1D" w:rsidRPr="00A11EB8">
        <w:rPr>
          <w:rFonts w:ascii="Arial" w:hAnsi="Arial" w:cs="Arial"/>
          <w:sz w:val="22"/>
          <w:szCs w:val="22"/>
          <w:lang w:val="es-PE"/>
        </w:rPr>
        <w:t>)</w:t>
      </w:r>
      <w:r w:rsidRPr="00A11EB8">
        <w:rPr>
          <w:rFonts w:ascii="Arial" w:hAnsi="Arial" w:cs="Arial"/>
          <w:sz w:val="22"/>
          <w:szCs w:val="22"/>
          <w:lang w:val="es-PE"/>
        </w:rPr>
        <w:t xml:space="preserve"> segundos </w:t>
      </w:r>
      <w:r w:rsidR="00251851" w:rsidRPr="00A11EB8">
        <w:rPr>
          <w:rFonts w:ascii="Arial" w:hAnsi="Arial" w:cs="Arial"/>
          <w:sz w:val="22"/>
          <w:szCs w:val="22"/>
          <w:lang w:val="es-PE"/>
        </w:rPr>
        <w:t>máximos.</w:t>
      </w:r>
    </w:p>
    <w:p w14:paraId="01B7D8CE"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Forma de onda: Sinusoidal, con distorsión menor de 5%.</w:t>
      </w:r>
    </w:p>
    <w:p w14:paraId="0504FC14"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Manejo de cargas no lineales: Operación con cargas no lineales, sin exceder los valores de estabilidad y distorsión de la tensión de salida.</w:t>
      </w:r>
    </w:p>
    <w:p w14:paraId="2B47494F"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Apoyos anti vibratorios.</w:t>
      </w:r>
    </w:p>
    <w:p w14:paraId="68D43574" w14:textId="2174903C"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 xml:space="preserve">Silenciador tipo </w:t>
      </w:r>
      <w:r w:rsidR="00251851" w:rsidRPr="00A11EB8">
        <w:rPr>
          <w:rFonts w:ascii="Arial" w:hAnsi="Arial" w:cs="Arial"/>
          <w:sz w:val="22"/>
          <w:szCs w:val="22"/>
          <w:lang w:val="es-PE"/>
        </w:rPr>
        <w:t>residencial,</w:t>
      </w:r>
      <w:r w:rsidRPr="00A11EB8">
        <w:rPr>
          <w:rFonts w:ascii="Arial" w:hAnsi="Arial" w:cs="Arial"/>
          <w:sz w:val="22"/>
          <w:szCs w:val="22"/>
          <w:lang w:val="es-PE"/>
        </w:rPr>
        <w:t xml:space="preserve"> crítico (Incluido en GE insonoro)</w:t>
      </w:r>
      <w:r w:rsidR="00A7363C" w:rsidRPr="00A11EB8">
        <w:rPr>
          <w:rFonts w:ascii="Arial" w:hAnsi="Arial" w:cs="Arial"/>
          <w:sz w:val="22"/>
          <w:szCs w:val="22"/>
          <w:lang w:val="es-PE"/>
        </w:rPr>
        <w:t>.</w:t>
      </w:r>
    </w:p>
    <w:p w14:paraId="77E09D0B" w14:textId="77777777" w:rsidR="00724333" w:rsidRPr="00A11EB8" w:rsidRDefault="00724333" w:rsidP="00452C15">
      <w:pPr>
        <w:pStyle w:val="Ttulo4"/>
        <w:keepNext w:val="0"/>
        <w:keepLines w:val="0"/>
        <w:widowControl w:val="0"/>
        <w:rPr>
          <w:color w:val="auto"/>
          <w:lang w:val="es-PE"/>
        </w:rPr>
      </w:pPr>
      <w:r w:rsidRPr="00A11EB8">
        <w:rPr>
          <w:color w:val="auto"/>
          <w:lang w:val="es-PE"/>
        </w:rPr>
        <w:t>Tablero de Transferencia y Control Automático (TTA)</w:t>
      </w:r>
    </w:p>
    <w:p w14:paraId="7EF59A5D" w14:textId="77777777" w:rsidR="00724333" w:rsidRPr="00A11EB8" w:rsidRDefault="00724333"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El TTA realizará operaciones de supervisión, el control de arranque/parada del GE y la transferencia manual o automática de la carga entre la red comercial y el GE y viceversa.</w:t>
      </w:r>
    </w:p>
    <w:p w14:paraId="2F2FED3A" w14:textId="77777777" w:rsidR="00724333" w:rsidRPr="00A11EB8" w:rsidRDefault="00724333"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 xml:space="preserve">El TTA deberá contar con elementos y dispositivos de medición, supervisión y control para </w:t>
      </w:r>
      <w:r w:rsidR="00564CC2" w:rsidRPr="00A11EB8">
        <w:rPr>
          <w:rFonts w:ascii="Arial" w:hAnsi="Arial" w:cs="Arial"/>
          <w:sz w:val="22"/>
          <w:szCs w:val="22"/>
          <w:lang w:val="es-PE"/>
        </w:rPr>
        <w:t>efectuar la</w:t>
      </w:r>
      <w:r w:rsidRPr="00A11EB8">
        <w:rPr>
          <w:rFonts w:ascii="Arial" w:hAnsi="Arial" w:cs="Arial"/>
          <w:sz w:val="22"/>
          <w:szCs w:val="22"/>
          <w:lang w:val="es-PE"/>
        </w:rPr>
        <w:t xml:space="preserve"> operación de transferencia cuando, por ejemplo, detecte fallas en el voltaje, variación de frecuencia de la red, pérdida de fase o corte total del suministro de la red comercial. </w:t>
      </w:r>
    </w:p>
    <w:p w14:paraId="5CACA542" w14:textId="77777777" w:rsidR="00724333" w:rsidRPr="00A11EB8" w:rsidRDefault="00564CC2"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El tablero</w:t>
      </w:r>
      <w:r w:rsidR="00724333" w:rsidRPr="00A11EB8">
        <w:rPr>
          <w:rFonts w:ascii="Arial" w:hAnsi="Arial" w:cs="Arial"/>
          <w:sz w:val="22"/>
          <w:szCs w:val="22"/>
          <w:lang w:val="es-PE"/>
        </w:rPr>
        <w:t xml:space="preserve"> de control y el tablero de transferencia podrán ser supervisados y controlados tanto local como remotamente desde el NOC.</w:t>
      </w:r>
    </w:p>
    <w:p w14:paraId="664CB0FD" w14:textId="0E3A15E9" w:rsidR="00724333" w:rsidRPr="00A11EB8" w:rsidRDefault="00724333" w:rsidP="00452C15">
      <w:pPr>
        <w:pStyle w:val="Ttulo4"/>
        <w:keepNext w:val="0"/>
        <w:keepLines w:val="0"/>
        <w:widowControl w:val="0"/>
        <w:rPr>
          <w:color w:val="auto"/>
          <w:lang w:val="es-PE"/>
        </w:rPr>
      </w:pPr>
      <w:r w:rsidRPr="00A11EB8">
        <w:rPr>
          <w:color w:val="auto"/>
          <w:lang w:val="es-PE"/>
        </w:rPr>
        <w:lastRenderedPageBreak/>
        <w:t xml:space="preserve">Supervisión y Control del </w:t>
      </w:r>
      <w:r w:rsidR="00B51839" w:rsidRPr="00A11EB8">
        <w:rPr>
          <w:color w:val="auto"/>
          <w:lang w:val="es-PE"/>
        </w:rPr>
        <w:t>grupo electrógeno</w:t>
      </w:r>
    </w:p>
    <w:p w14:paraId="272EB5D9"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 xml:space="preserve">Interruptor ON/OFF </w:t>
      </w:r>
    </w:p>
    <w:p w14:paraId="46031ACD"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Llave para seleccionar modo de arranque automático o manual.</w:t>
      </w:r>
    </w:p>
    <w:p w14:paraId="00280391" w14:textId="061F2D49"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Contactos para alarmas</w:t>
      </w:r>
      <w:r w:rsidR="00A65BA8" w:rsidRPr="00A11EB8">
        <w:rPr>
          <w:rFonts w:ascii="Arial" w:hAnsi="Arial" w:cs="Arial"/>
          <w:sz w:val="22"/>
          <w:szCs w:val="22"/>
          <w:lang w:val="es-PE"/>
        </w:rPr>
        <w:t>.</w:t>
      </w:r>
    </w:p>
    <w:p w14:paraId="1A1D8408" w14:textId="7518FF3D"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Medidor de voltaje</w:t>
      </w:r>
      <w:r w:rsidR="00A65BA8" w:rsidRPr="00A11EB8">
        <w:rPr>
          <w:rFonts w:ascii="Arial" w:hAnsi="Arial" w:cs="Arial"/>
          <w:sz w:val="22"/>
          <w:szCs w:val="22"/>
          <w:lang w:val="es-PE"/>
        </w:rPr>
        <w:t>.</w:t>
      </w:r>
    </w:p>
    <w:p w14:paraId="795EDCC7" w14:textId="5B04D06D"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Medidor de corriente</w:t>
      </w:r>
      <w:r w:rsidR="00A65BA8" w:rsidRPr="00A11EB8">
        <w:rPr>
          <w:rFonts w:ascii="Arial" w:hAnsi="Arial" w:cs="Arial"/>
          <w:sz w:val="22"/>
          <w:szCs w:val="22"/>
          <w:lang w:val="es-PE"/>
        </w:rPr>
        <w:t>.</w:t>
      </w:r>
    </w:p>
    <w:p w14:paraId="4748BD81" w14:textId="026FCAAB"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w:t>
      </w:r>
      <w:r w:rsidR="00A65BA8" w:rsidRPr="00A11EB8">
        <w:rPr>
          <w:rFonts w:ascii="Arial" w:hAnsi="Arial" w:cs="Arial"/>
          <w:sz w:val="22"/>
          <w:szCs w:val="22"/>
          <w:lang w:val="es-PE"/>
        </w:rPr>
        <w:t>ión de energía comercial normal.</w:t>
      </w:r>
    </w:p>
    <w:p w14:paraId="4C9AC99E" w14:textId="15BEB0F4"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grupo en funcionamiento, falla de</w:t>
      </w:r>
      <w:r w:rsidR="00B51839" w:rsidRPr="00A11EB8">
        <w:rPr>
          <w:rFonts w:ascii="Arial" w:hAnsi="Arial" w:cs="Arial"/>
          <w:sz w:val="22"/>
          <w:szCs w:val="22"/>
          <w:lang w:val="es-PE"/>
        </w:rPr>
        <w:t>l</w:t>
      </w:r>
      <w:r w:rsidRPr="00A11EB8">
        <w:rPr>
          <w:rFonts w:ascii="Arial" w:hAnsi="Arial" w:cs="Arial"/>
          <w:sz w:val="22"/>
          <w:szCs w:val="22"/>
          <w:lang w:val="es-PE"/>
        </w:rPr>
        <w:t xml:space="preserve"> grupo</w:t>
      </w:r>
      <w:r w:rsidR="00B51839" w:rsidRPr="00A11EB8">
        <w:rPr>
          <w:rFonts w:ascii="Arial" w:hAnsi="Arial" w:cs="Arial"/>
          <w:sz w:val="22"/>
          <w:szCs w:val="22"/>
          <w:lang w:val="es-PE"/>
        </w:rPr>
        <w:t xml:space="preserve"> electrógeno</w:t>
      </w:r>
      <w:r w:rsidR="00A65BA8" w:rsidRPr="00A11EB8">
        <w:rPr>
          <w:rFonts w:ascii="Arial" w:hAnsi="Arial" w:cs="Arial"/>
          <w:sz w:val="22"/>
          <w:szCs w:val="22"/>
          <w:lang w:val="es-PE"/>
        </w:rPr>
        <w:t>.</w:t>
      </w:r>
    </w:p>
    <w:p w14:paraId="69357E60" w14:textId="4F974846"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corte de red comercial, sobre voltaje, bajo voltaje, cambio de frecuencia</w:t>
      </w:r>
      <w:r w:rsidR="00A65BA8" w:rsidRPr="00A11EB8">
        <w:rPr>
          <w:rFonts w:ascii="Arial" w:hAnsi="Arial" w:cs="Arial"/>
          <w:sz w:val="22"/>
          <w:szCs w:val="22"/>
          <w:lang w:val="es-PE"/>
        </w:rPr>
        <w:t>.</w:t>
      </w:r>
    </w:p>
    <w:p w14:paraId="443E09C2" w14:textId="79BC88C8"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presión de aceite, temperatura</w:t>
      </w:r>
      <w:r w:rsidR="00A65BA8" w:rsidRPr="00A11EB8">
        <w:rPr>
          <w:rFonts w:ascii="Arial" w:hAnsi="Arial" w:cs="Arial"/>
          <w:sz w:val="22"/>
          <w:szCs w:val="22"/>
          <w:lang w:val="es-PE"/>
        </w:rPr>
        <w:t>.</w:t>
      </w:r>
    </w:p>
    <w:p w14:paraId="1B092C00"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falla en el arranque.</w:t>
      </w:r>
    </w:p>
    <w:p w14:paraId="49E9AB48" w14:textId="77777777" w:rsidR="0012550C" w:rsidRPr="00A11EB8" w:rsidRDefault="0012550C" w:rsidP="00452C15">
      <w:pPr>
        <w:pStyle w:val="Ttulo4"/>
        <w:keepNext w:val="0"/>
        <w:keepLines w:val="0"/>
        <w:widowControl w:val="0"/>
        <w:rPr>
          <w:color w:val="auto"/>
          <w:lang w:val="es-PE"/>
        </w:rPr>
      </w:pPr>
      <w:r w:rsidRPr="00A11EB8">
        <w:rPr>
          <w:color w:val="auto"/>
          <w:lang w:val="es-PE"/>
        </w:rPr>
        <w:t>Panel Mural</w:t>
      </w:r>
    </w:p>
    <w:p w14:paraId="245CB43D" w14:textId="720FF2AE" w:rsidR="00724333" w:rsidRPr="00A11EB8" w:rsidRDefault="00B51839" w:rsidP="00F95485">
      <w:pPr>
        <w:pStyle w:val="Prrafodelista"/>
        <w:widowControl w:val="0"/>
        <w:numPr>
          <w:ilvl w:val="0"/>
          <w:numId w:val="30"/>
        </w:numPr>
        <w:jc w:val="both"/>
        <w:rPr>
          <w:rFonts w:ascii="Arial" w:hAnsi="Arial" w:cs="Arial"/>
          <w:sz w:val="22"/>
          <w:szCs w:val="22"/>
          <w:lang w:val="es-PE"/>
        </w:rPr>
      </w:pPr>
      <w:r w:rsidRPr="00A11EB8">
        <w:rPr>
          <w:rFonts w:ascii="Arial" w:hAnsi="Arial" w:cs="Arial"/>
          <w:sz w:val="22"/>
          <w:szCs w:val="22"/>
          <w:lang w:val="es-PE"/>
        </w:rPr>
        <w:t xml:space="preserve">El panel mural </w:t>
      </w:r>
      <w:r w:rsidR="00D0747D" w:rsidRPr="00A11EB8">
        <w:rPr>
          <w:rFonts w:ascii="Arial" w:hAnsi="Arial" w:cs="Arial"/>
          <w:sz w:val="22"/>
          <w:szCs w:val="22"/>
          <w:lang w:val="es-PE"/>
        </w:rPr>
        <w:t>estará</w:t>
      </w:r>
      <w:r w:rsidR="00A62095" w:rsidRPr="00A11EB8">
        <w:rPr>
          <w:rFonts w:ascii="Arial" w:hAnsi="Arial" w:cs="Arial"/>
          <w:sz w:val="22"/>
          <w:szCs w:val="22"/>
          <w:lang w:val="es-PE"/>
        </w:rPr>
        <w:t xml:space="preserve"> protegido </w:t>
      </w:r>
      <w:r w:rsidR="00724333" w:rsidRPr="00A11EB8">
        <w:rPr>
          <w:rFonts w:ascii="Arial" w:hAnsi="Arial" w:cs="Arial"/>
          <w:sz w:val="22"/>
          <w:szCs w:val="22"/>
          <w:lang w:val="es-PE"/>
        </w:rPr>
        <w:t>con vidrio</w:t>
      </w:r>
      <w:r w:rsidRPr="00A11EB8">
        <w:rPr>
          <w:rFonts w:ascii="Arial" w:hAnsi="Arial" w:cs="Arial"/>
          <w:sz w:val="22"/>
          <w:szCs w:val="22"/>
          <w:lang w:val="es-PE"/>
        </w:rPr>
        <w:t xml:space="preserve"> o</w:t>
      </w:r>
      <w:r w:rsidR="00A62095" w:rsidRPr="00A11EB8">
        <w:rPr>
          <w:rFonts w:ascii="Arial" w:hAnsi="Arial" w:cs="Arial"/>
          <w:sz w:val="22"/>
          <w:szCs w:val="22"/>
          <w:lang w:val="es-PE"/>
        </w:rPr>
        <w:t xml:space="preserve"> dentro de </w:t>
      </w:r>
      <w:r w:rsidR="00C750A5" w:rsidRPr="00A11EB8">
        <w:rPr>
          <w:rFonts w:ascii="Arial" w:hAnsi="Arial" w:cs="Arial"/>
          <w:sz w:val="22"/>
          <w:szCs w:val="22"/>
          <w:lang w:val="es-PE"/>
        </w:rPr>
        <w:t>una mica</w:t>
      </w:r>
      <w:r w:rsidR="00724333" w:rsidRPr="00A11EB8">
        <w:rPr>
          <w:rFonts w:ascii="Arial" w:hAnsi="Arial" w:cs="Arial"/>
          <w:sz w:val="22"/>
          <w:szCs w:val="22"/>
          <w:lang w:val="es-PE"/>
        </w:rPr>
        <w:t xml:space="preserve"> transparente doble.</w:t>
      </w:r>
    </w:p>
    <w:p w14:paraId="137B3BCA" w14:textId="1FB81C96" w:rsidR="0012550C" w:rsidRPr="00A11EB8" w:rsidRDefault="0012550C" w:rsidP="00F95485">
      <w:pPr>
        <w:pStyle w:val="Prrafodelista"/>
        <w:widowControl w:val="0"/>
        <w:numPr>
          <w:ilvl w:val="0"/>
          <w:numId w:val="30"/>
        </w:numPr>
        <w:contextualSpacing w:val="0"/>
        <w:jc w:val="both"/>
        <w:rPr>
          <w:rFonts w:ascii="Arial" w:hAnsi="Arial" w:cs="Arial"/>
          <w:sz w:val="22"/>
          <w:szCs w:val="22"/>
          <w:lang w:val="es-PE"/>
        </w:rPr>
      </w:pPr>
      <w:r w:rsidRPr="00A11EB8">
        <w:rPr>
          <w:rFonts w:ascii="Arial" w:hAnsi="Arial" w:cs="Arial"/>
          <w:sz w:val="22"/>
          <w:szCs w:val="22"/>
          <w:lang w:val="es-PE"/>
        </w:rPr>
        <w:t xml:space="preserve">Contendrá información relacionada a </w:t>
      </w:r>
      <w:r w:rsidR="00697E1E" w:rsidRPr="00A11EB8">
        <w:rPr>
          <w:rFonts w:ascii="Arial" w:hAnsi="Arial" w:cs="Arial"/>
          <w:sz w:val="22"/>
          <w:szCs w:val="22"/>
          <w:lang w:val="es-PE"/>
        </w:rPr>
        <w:t>o</w:t>
      </w:r>
      <w:r w:rsidRPr="00A11EB8">
        <w:rPr>
          <w:rFonts w:ascii="Arial" w:hAnsi="Arial" w:cs="Arial"/>
          <w:sz w:val="22"/>
          <w:szCs w:val="22"/>
          <w:lang w:val="es-PE"/>
        </w:rPr>
        <w:t xml:space="preserve">peración y programación del mantenimiento del grupo electrógeno y </w:t>
      </w:r>
      <w:r w:rsidR="00697E1E" w:rsidRPr="00A11EB8">
        <w:rPr>
          <w:rFonts w:ascii="Arial" w:hAnsi="Arial" w:cs="Arial"/>
          <w:sz w:val="22"/>
          <w:szCs w:val="22"/>
          <w:lang w:val="es-PE"/>
        </w:rPr>
        <w:t>o</w:t>
      </w:r>
      <w:r w:rsidRPr="00A11EB8">
        <w:rPr>
          <w:rFonts w:ascii="Arial" w:hAnsi="Arial" w:cs="Arial"/>
          <w:sz w:val="22"/>
          <w:szCs w:val="22"/>
          <w:lang w:val="es-PE"/>
        </w:rPr>
        <w:t>peración del tablero de transferencia automático.</w:t>
      </w:r>
    </w:p>
    <w:p w14:paraId="79B16DA0" w14:textId="254F4189" w:rsidR="00724333" w:rsidRPr="00A11EB8" w:rsidRDefault="00A62095" w:rsidP="00F95485">
      <w:pPr>
        <w:pStyle w:val="Prrafodelista"/>
        <w:widowControl w:val="0"/>
        <w:numPr>
          <w:ilvl w:val="0"/>
          <w:numId w:val="30"/>
        </w:numPr>
        <w:jc w:val="both"/>
        <w:rPr>
          <w:rFonts w:ascii="Arial" w:hAnsi="Arial" w:cs="Arial"/>
          <w:sz w:val="22"/>
          <w:szCs w:val="22"/>
          <w:lang w:val="es-PE"/>
        </w:rPr>
      </w:pPr>
      <w:r w:rsidRPr="00A11EB8">
        <w:rPr>
          <w:rFonts w:ascii="Arial" w:hAnsi="Arial" w:cs="Arial"/>
          <w:sz w:val="22"/>
          <w:szCs w:val="22"/>
          <w:lang w:val="es-PE"/>
        </w:rPr>
        <w:t xml:space="preserve">El CONTRATADO lo </w:t>
      </w:r>
      <w:r w:rsidR="00724333" w:rsidRPr="00A11EB8">
        <w:rPr>
          <w:rFonts w:ascii="Arial" w:hAnsi="Arial" w:cs="Arial"/>
          <w:sz w:val="22"/>
          <w:szCs w:val="22"/>
          <w:lang w:val="es-PE"/>
        </w:rPr>
        <w:t>suministrará con su respectivo</w:t>
      </w:r>
      <w:r w:rsidR="00A65BA8" w:rsidRPr="00A11EB8">
        <w:rPr>
          <w:rFonts w:ascii="Arial" w:hAnsi="Arial" w:cs="Arial"/>
          <w:sz w:val="22"/>
          <w:szCs w:val="22"/>
          <w:lang w:val="es-PE"/>
        </w:rPr>
        <w:t xml:space="preserve"> </w:t>
      </w:r>
      <w:r w:rsidR="00697E1E" w:rsidRPr="00A11EB8">
        <w:rPr>
          <w:rFonts w:ascii="Arial" w:hAnsi="Arial" w:cs="Arial"/>
          <w:sz w:val="22"/>
          <w:szCs w:val="22"/>
          <w:lang w:val="es-PE"/>
        </w:rPr>
        <w:t>d</w:t>
      </w:r>
      <w:r w:rsidR="00724333" w:rsidRPr="00A11EB8">
        <w:rPr>
          <w:rFonts w:ascii="Arial" w:hAnsi="Arial" w:cs="Arial"/>
          <w:sz w:val="22"/>
          <w:szCs w:val="22"/>
          <w:lang w:val="es-PE"/>
        </w:rPr>
        <w:t>iagrama unifilar de fuerza,</w:t>
      </w:r>
      <w:r w:rsidR="00697E1E" w:rsidRPr="00A11EB8">
        <w:rPr>
          <w:rFonts w:ascii="Arial" w:hAnsi="Arial" w:cs="Arial"/>
          <w:sz w:val="22"/>
          <w:szCs w:val="22"/>
          <w:lang w:val="es-PE"/>
        </w:rPr>
        <w:t xml:space="preserve"> diagrama unifilar de control, manual de partes, manual de operación, manual de s</w:t>
      </w:r>
      <w:r w:rsidR="00724333" w:rsidRPr="00A11EB8">
        <w:rPr>
          <w:rFonts w:ascii="Arial" w:hAnsi="Arial" w:cs="Arial"/>
          <w:sz w:val="22"/>
          <w:szCs w:val="22"/>
          <w:lang w:val="es-PE"/>
        </w:rPr>
        <w:t>erv</w:t>
      </w:r>
      <w:r w:rsidR="00697E1E" w:rsidRPr="00A11EB8">
        <w:rPr>
          <w:rFonts w:ascii="Arial" w:hAnsi="Arial" w:cs="Arial"/>
          <w:sz w:val="22"/>
          <w:szCs w:val="22"/>
          <w:lang w:val="es-PE"/>
        </w:rPr>
        <w:t>icio, capacitación a personal, accesorios de c</w:t>
      </w:r>
      <w:r w:rsidR="00724333" w:rsidRPr="00A11EB8">
        <w:rPr>
          <w:rFonts w:ascii="Arial" w:hAnsi="Arial" w:cs="Arial"/>
          <w:sz w:val="22"/>
          <w:szCs w:val="22"/>
          <w:lang w:val="es-PE"/>
        </w:rPr>
        <w:t>omunicaciones</w:t>
      </w:r>
      <w:r w:rsidR="00B51839" w:rsidRPr="00A11EB8">
        <w:rPr>
          <w:rFonts w:ascii="Arial" w:hAnsi="Arial" w:cs="Arial"/>
          <w:sz w:val="22"/>
          <w:szCs w:val="22"/>
          <w:lang w:val="es-PE"/>
        </w:rPr>
        <w:t xml:space="preserve"> y</w:t>
      </w:r>
      <w:r w:rsidR="00697E1E" w:rsidRPr="00A11EB8">
        <w:rPr>
          <w:rFonts w:ascii="Arial" w:hAnsi="Arial" w:cs="Arial"/>
          <w:sz w:val="22"/>
          <w:szCs w:val="22"/>
          <w:lang w:val="es-PE"/>
        </w:rPr>
        <w:t xml:space="preserve"> s</w:t>
      </w:r>
      <w:r w:rsidR="00724333" w:rsidRPr="00A11EB8">
        <w:rPr>
          <w:rFonts w:ascii="Arial" w:hAnsi="Arial" w:cs="Arial"/>
          <w:sz w:val="22"/>
          <w:szCs w:val="22"/>
          <w:lang w:val="es-PE"/>
        </w:rPr>
        <w:t>oftware</w:t>
      </w:r>
      <w:r w:rsidR="00B51839" w:rsidRPr="00A11EB8">
        <w:rPr>
          <w:rFonts w:ascii="Arial" w:hAnsi="Arial" w:cs="Arial"/>
          <w:sz w:val="22"/>
          <w:szCs w:val="22"/>
          <w:lang w:val="es-PE"/>
        </w:rPr>
        <w:t xml:space="preserve"> (en dispositivos como </w:t>
      </w:r>
      <w:r w:rsidR="00A65BA8" w:rsidRPr="00A11EB8">
        <w:rPr>
          <w:rFonts w:ascii="Arial" w:hAnsi="Arial" w:cs="Arial"/>
          <w:sz w:val="22"/>
          <w:szCs w:val="22"/>
          <w:lang w:val="es-PE"/>
        </w:rPr>
        <w:t xml:space="preserve">Universal Serial Bus - </w:t>
      </w:r>
      <w:r w:rsidR="00B51839" w:rsidRPr="00A11EB8">
        <w:rPr>
          <w:rFonts w:ascii="Arial" w:hAnsi="Arial" w:cs="Arial"/>
          <w:sz w:val="22"/>
          <w:szCs w:val="22"/>
          <w:lang w:val="es-PE"/>
        </w:rPr>
        <w:t xml:space="preserve">USB o </w:t>
      </w:r>
      <w:r w:rsidR="00A65BA8" w:rsidRPr="00A11EB8">
        <w:rPr>
          <w:rFonts w:ascii="Arial" w:hAnsi="Arial" w:cs="Arial"/>
          <w:sz w:val="22"/>
          <w:szCs w:val="22"/>
          <w:lang w:val="es-PE"/>
        </w:rPr>
        <w:t xml:space="preserve">disco compacto - </w:t>
      </w:r>
      <w:r w:rsidR="00B51839" w:rsidRPr="00A11EB8">
        <w:rPr>
          <w:rFonts w:ascii="Arial" w:hAnsi="Arial" w:cs="Arial"/>
          <w:sz w:val="22"/>
          <w:szCs w:val="22"/>
          <w:lang w:val="es-PE"/>
        </w:rPr>
        <w:t>CD)</w:t>
      </w:r>
      <w:r w:rsidR="00724333" w:rsidRPr="00A11EB8">
        <w:rPr>
          <w:rFonts w:ascii="Arial" w:hAnsi="Arial" w:cs="Arial"/>
          <w:sz w:val="22"/>
          <w:szCs w:val="22"/>
          <w:lang w:val="es-PE"/>
        </w:rPr>
        <w:t>.</w:t>
      </w:r>
    </w:p>
    <w:p w14:paraId="501E5E43" w14:textId="77777777" w:rsidR="00D561E3" w:rsidRPr="00A11EB8" w:rsidRDefault="00724333" w:rsidP="00452C15">
      <w:pPr>
        <w:pStyle w:val="Ttulo3"/>
        <w:keepNext w:val="0"/>
        <w:keepLines w:val="0"/>
        <w:widowControl w:val="0"/>
        <w:rPr>
          <w:b/>
          <w:color w:val="auto"/>
          <w:lang w:val="es-PE"/>
        </w:rPr>
      </w:pPr>
      <w:r w:rsidRPr="00A11EB8">
        <w:rPr>
          <w:b/>
          <w:color w:val="auto"/>
          <w:lang w:val="es-PE"/>
        </w:rPr>
        <w:t xml:space="preserve">Sistema Rectificador/Cargador/Banco de Baterías </w:t>
      </w:r>
    </w:p>
    <w:p w14:paraId="38132262" w14:textId="77777777" w:rsidR="00D561E3" w:rsidRPr="00A11EB8" w:rsidRDefault="00D561E3" w:rsidP="00452C15">
      <w:pPr>
        <w:pStyle w:val="Ttulo4"/>
        <w:keepNext w:val="0"/>
        <w:keepLines w:val="0"/>
        <w:widowControl w:val="0"/>
        <w:rPr>
          <w:color w:val="auto"/>
          <w:lang w:val="es-PE"/>
        </w:rPr>
      </w:pPr>
      <w:r w:rsidRPr="00A11EB8">
        <w:rPr>
          <w:color w:val="auto"/>
          <w:lang w:val="es-PE"/>
        </w:rPr>
        <w:t>Rectificador /Cargador (R/C)</w:t>
      </w:r>
    </w:p>
    <w:p w14:paraId="511ACE9C"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CONTRATADO debe diseñar y dimensionar considerando las condiciones de temperatura, altitud de operación y otros.</w:t>
      </w:r>
    </w:p>
    <w:p w14:paraId="0C751BAE"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será alimentado con un voltaje AC (220Vac) y proporcionará a la carga un voltaje de salida DC nominal de -48V.</w:t>
      </w:r>
    </w:p>
    <w:p w14:paraId="03B38FFF"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ser de arquitectura modular, en configuración N+1; la configuración inicial será 1+1. Las futuras ampliaciones de módulos no deben implicar de modo alguno corte de servicio. Debe ser de fácil operación y mantenimiento.</w:t>
      </w:r>
    </w:p>
    <w:p w14:paraId="1AA7DC71"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En condiciones normales la configuración 1+1 del R/C, implica que cada módulo asumirá la mitad de la carga, en caso de fallar uno de los módulos, el módulo operativo asumirá toda la carga.</w:t>
      </w:r>
    </w:p>
    <w:p w14:paraId="1A420055" w14:textId="77777777" w:rsidR="00BA5E28" w:rsidRPr="00A11EB8" w:rsidRDefault="00BA5E28" w:rsidP="00BA5E28">
      <w:pPr>
        <w:widowControl w:val="0"/>
        <w:jc w:val="both"/>
        <w:rPr>
          <w:rFonts w:ascii="Arial" w:hAnsi="Arial" w:cs="Arial"/>
          <w:sz w:val="22"/>
          <w:szCs w:val="22"/>
          <w:lang w:val="es-PE"/>
        </w:rPr>
      </w:pPr>
    </w:p>
    <w:p w14:paraId="34C0945F"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contar con una unidad de control y supervisión, las funciones básicas serán:</w:t>
      </w:r>
    </w:p>
    <w:p w14:paraId="5B08D8A0" w14:textId="77777777" w:rsidR="00D561E3" w:rsidRPr="00A11EB8" w:rsidRDefault="00D561E3" w:rsidP="00452C15">
      <w:pPr>
        <w:pStyle w:val="Prrafodelista"/>
        <w:widowControl w:val="0"/>
        <w:tabs>
          <w:tab w:val="left" w:pos="426"/>
        </w:tabs>
        <w:ind w:left="1135"/>
        <w:jc w:val="both"/>
        <w:rPr>
          <w:rFonts w:ascii="Arial" w:hAnsi="Arial" w:cs="Arial"/>
          <w:sz w:val="22"/>
          <w:szCs w:val="22"/>
          <w:lang w:val="es-PE"/>
        </w:rPr>
      </w:pPr>
    </w:p>
    <w:p w14:paraId="7D6B6357" w14:textId="5B048F8B"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Style w:val="Ttulo5Car"/>
          <w:color w:val="auto"/>
          <w:lang w:val="es-PE"/>
        </w:rPr>
        <w:t>Supervisión</w:t>
      </w:r>
      <w:r w:rsidRPr="00A11EB8">
        <w:rPr>
          <w:rFonts w:ascii="Arial" w:hAnsi="Arial" w:cs="Arial"/>
          <w:sz w:val="20"/>
          <w:szCs w:val="22"/>
          <w:lang w:val="es-PE"/>
        </w:rPr>
        <w:t xml:space="preserve"> </w:t>
      </w:r>
      <w:r w:rsidRPr="00A11EB8">
        <w:rPr>
          <w:rFonts w:ascii="Arial" w:hAnsi="Arial" w:cs="Arial"/>
          <w:sz w:val="22"/>
          <w:szCs w:val="22"/>
          <w:lang w:val="es-PE"/>
        </w:rPr>
        <w:t>de c</w:t>
      </w:r>
      <w:r w:rsidR="00323E55" w:rsidRPr="00A11EB8">
        <w:rPr>
          <w:rFonts w:ascii="Arial" w:hAnsi="Arial" w:cs="Arial"/>
          <w:sz w:val="22"/>
          <w:szCs w:val="22"/>
          <w:lang w:val="es-PE"/>
        </w:rPr>
        <w:t>ada una de las unidades del R/C.</w:t>
      </w:r>
    </w:p>
    <w:p w14:paraId="1BCEEC0E"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Ajuste de voltajes de flotación en función a la temperatura.</w:t>
      </w:r>
    </w:p>
    <w:p w14:paraId="6C429AD8" w14:textId="11064D4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 xml:space="preserve">Ajuste de </w:t>
      </w:r>
      <w:r w:rsidR="007D38AF" w:rsidRPr="00A11EB8">
        <w:rPr>
          <w:rFonts w:ascii="Arial" w:hAnsi="Arial" w:cs="Arial"/>
          <w:sz w:val="22"/>
          <w:szCs w:val="22"/>
          <w:lang w:val="es-PE"/>
        </w:rPr>
        <w:t>l</w:t>
      </w:r>
      <w:r w:rsidRPr="00A11EB8">
        <w:rPr>
          <w:rFonts w:ascii="Arial" w:hAnsi="Arial" w:cs="Arial"/>
          <w:sz w:val="22"/>
          <w:szCs w:val="22"/>
          <w:lang w:val="es-PE"/>
        </w:rPr>
        <w:t>imitación de corriente a baterías, igualación y otros.</w:t>
      </w:r>
    </w:p>
    <w:p w14:paraId="523B2E6E" w14:textId="5903C081"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por límite de corriente</w:t>
      </w:r>
      <w:r w:rsidR="00323E55" w:rsidRPr="00A11EB8">
        <w:rPr>
          <w:rFonts w:ascii="Arial" w:hAnsi="Arial" w:cs="Arial"/>
          <w:sz w:val="22"/>
          <w:szCs w:val="22"/>
          <w:lang w:val="es-PE"/>
        </w:rPr>
        <w:t>.</w:t>
      </w:r>
    </w:p>
    <w:p w14:paraId="43710368" w14:textId="5FE5A8A5" w:rsidR="00D561E3" w:rsidRPr="00A11EB8" w:rsidRDefault="007D38AF"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r</w:t>
      </w:r>
      <w:r w:rsidR="00D561E3" w:rsidRPr="00A11EB8">
        <w:rPr>
          <w:rFonts w:ascii="Arial" w:hAnsi="Arial" w:cs="Arial"/>
          <w:sz w:val="22"/>
          <w:szCs w:val="22"/>
          <w:lang w:val="es-PE"/>
        </w:rPr>
        <w:t>ectificador dañado</w:t>
      </w:r>
      <w:r w:rsidR="00323E55" w:rsidRPr="00A11EB8">
        <w:rPr>
          <w:rFonts w:ascii="Arial" w:hAnsi="Arial" w:cs="Arial"/>
          <w:sz w:val="22"/>
          <w:szCs w:val="22"/>
          <w:lang w:val="es-PE"/>
        </w:rPr>
        <w:t>.</w:t>
      </w:r>
    </w:p>
    <w:p w14:paraId="619C97A1" w14:textId="472EE6B5"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 xml:space="preserve">Alarma de falta de alimentación en </w:t>
      </w:r>
      <w:r w:rsidR="00323E55" w:rsidRPr="00A11EB8">
        <w:rPr>
          <w:rFonts w:ascii="Arial" w:hAnsi="Arial" w:cs="Arial"/>
          <w:sz w:val="22"/>
          <w:szCs w:val="22"/>
          <w:lang w:val="es-PE"/>
        </w:rPr>
        <w:t>AC.</w:t>
      </w:r>
    </w:p>
    <w:p w14:paraId="4F71D613"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falla de batería.</w:t>
      </w:r>
    </w:p>
    <w:p w14:paraId="5D2E87E5"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alto voltaje DC.</w:t>
      </w:r>
    </w:p>
    <w:p w14:paraId="5D2032BB" w14:textId="031A9C99" w:rsidR="00D561E3" w:rsidRPr="00A11EB8" w:rsidRDefault="00323E55"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bajo v</w:t>
      </w:r>
      <w:r w:rsidR="00D561E3" w:rsidRPr="00A11EB8">
        <w:rPr>
          <w:rFonts w:ascii="Arial" w:hAnsi="Arial" w:cs="Arial"/>
          <w:sz w:val="22"/>
          <w:szCs w:val="22"/>
          <w:lang w:val="es-PE"/>
        </w:rPr>
        <w:t>oltaje DC.</w:t>
      </w:r>
    </w:p>
    <w:p w14:paraId="37472845" w14:textId="77777777" w:rsidR="00D561E3" w:rsidRPr="00A11EB8" w:rsidRDefault="00D561E3" w:rsidP="00452C15">
      <w:pPr>
        <w:pStyle w:val="Prrafodelista"/>
        <w:widowControl w:val="0"/>
        <w:tabs>
          <w:tab w:val="left" w:pos="426"/>
        </w:tabs>
        <w:jc w:val="both"/>
        <w:rPr>
          <w:rFonts w:ascii="Arial" w:hAnsi="Arial" w:cs="Arial"/>
          <w:sz w:val="22"/>
          <w:szCs w:val="22"/>
          <w:lang w:val="es-PE"/>
        </w:rPr>
      </w:pPr>
    </w:p>
    <w:p w14:paraId="3FE0ADF7" w14:textId="33FD0D85"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lastRenderedPageBreak/>
        <w:t>Las alarmas deben tener indicación visual localmente mediante display y ser gestionadas de forma remota a través de contactos secos. En cuanto a mediciones</w:t>
      </w:r>
      <w:r w:rsidR="00B714C3" w:rsidRPr="00A11EB8">
        <w:rPr>
          <w:rFonts w:ascii="Arial" w:hAnsi="Arial" w:cs="Arial"/>
          <w:sz w:val="22"/>
          <w:szCs w:val="22"/>
          <w:lang w:val="es-PE"/>
        </w:rPr>
        <w:t>,</w:t>
      </w:r>
      <w:r w:rsidRPr="00A11EB8">
        <w:rPr>
          <w:rFonts w:ascii="Arial" w:hAnsi="Arial" w:cs="Arial"/>
          <w:sz w:val="22"/>
          <w:szCs w:val="22"/>
          <w:lang w:val="es-PE"/>
        </w:rPr>
        <w:t xml:space="preserve"> el R/C debe poder monitorear los siguientes ítems:</w:t>
      </w:r>
    </w:p>
    <w:p w14:paraId="297EC0D6" w14:textId="77777777" w:rsidR="00D561E3" w:rsidRPr="00A11EB8" w:rsidRDefault="00D561E3" w:rsidP="00452C15">
      <w:pPr>
        <w:pStyle w:val="Prrafodelista"/>
        <w:widowControl w:val="0"/>
        <w:ind w:left="1134"/>
        <w:jc w:val="both"/>
        <w:rPr>
          <w:rFonts w:ascii="Arial" w:hAnsi="Arial" w:cs="Arial"/>
          <w:sz w:val="22"/>
          <w:szCs w:val="22"/>
          <w:lang w:val="es-PE"/>
        </w:rPr>
      </w:pPr>
    </w:p>
    <w:p w14:paraId="7EB89EFD" w14:textId="28616AD2" w:rsidR="00D561E3" w:rsidRPr="00A11EB8" w:rsidRDefault="00B714C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Voltaje del sistema.</w:t>
      </w:r>
    </w:p>
    <w:p w14:paraId="0BB85A88" w14:textId="3C4BC452"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Consumo de corriente</w:t>
      </w:r>
      <w:r w:rsidR="00B714C3" w:rsidRPr="00A11EB8">
        <w:rPr>
          <w:rFonts w:ascii="Arial" w:hAnsi="Arial" w:cs="Arial"/>
          <w:sz w:val="22"/>
          <w:szCs w:val="22"/>
          <w:lang w:val="es-PE"/>
        </w:rPr>
        <w:t>.</w:t>
      </w:r>
    </w:p>
    <w:p w14:paraId="3A75C862" w14:textId="41B742F3"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Corriente de carga o descarga de baterías</w:t>
      </w:r>
      <w:r w:rsidR="00B714C3" w:rsidRPr="00A11EB8">
        <w:rPr>
          <w:rFonts w:ascii="Arial" w:hAnsi="Arial" w:cs="Arial"/>
          <w:sz w:val="22"/>
          <w:szCs w:val="22"/>
          <w:lang w:val="es-PE"/>
        </w:rPr>
        <w:t>.</w:t>
      </w:r>
    </w:p>
    <w:p w14:paraId="53951B30" w14:textId="2E9030DB"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Corriente de cada rectificador</w:t>
      </w:r>
      <w:r w:rsidR="00B714C3" w:rsidRPr="00A11EB8">
        <w:rPr>
          <w:rFonts w:ascii="Arial" w:hAnsi="Arial" w:cs="Arial"/>
          <w:sz w:val="22"/>
          <w:szCs w:val="22"/>
          <w:lang w:val="es-PE"/>
        </w:rPr>
        <w:t>.</w:t>
      </w:r>
    </w:p>
    <w:p w14:paraId="1A40D423" w14:textId="77777777" w:rsidR="00D561E3" w:rsidRPr="00A11EB8" w:rsidRDefault="00D561E3" w:rsidP="00452C15">
      <w:pPr>
        <w:pStyle w:val="Prrafodelista"/>
        <w:widowControl w:val="0"/>
        <w:tabs>
          <w:tab w:val="left" w:pos="426"/>
        </w:tabs>
        <w:jc w:val="both"/>
        <w:rPr>
          <w:rFonts w:ascii="Arial" w:hAnsi="Arial" w:cs="Arial"/>
          <w:sz w:val="22"/>
          <w:szCs w:val="22"/>
          <w:lang w:val="es-PE"/>
        </w:rPr>
      </w:pPr>
    </w:p>
    <w:p w14:paraId="4416F212" w14:textId="427C6E4C" w:rsidR="00D561E3" w:rsidRPr="00A11EB8" w:rsidRDefault="00B714C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contar con LVBD</w:t>
      </w:r>
      <w:r w:rsidR="00D561E3" w:rsidRPr="00A11EB8">
        <w:rPr>
          <w:rStyle w:val="Refdenotaalpie"/>
          <w:rFonts w:ascii="Arial" w:hAnsi="Arial" w:cs="Arial"/>
          <w:sz w:val="22"/>
          <w:szCs w:val="22"/>
          <w:lang w:val="es-PE"/>
        </w:rPr>
        <w:footnoteReference w:id="31"/>
      </w:r>
      <w:r w:rsidRPr="00A11EB8">
        <w:rPr>
          <w:rFonts w:ascii="Arial" w:hAnsi="Arial" w:cs="Arial"/>
          <w:sz w:val="22"/>
          <w:szCs w:val="22"/>
          <w:lang w:val="es-PE"/>
        </w:rPr>
        <w:t xml:space="preserve"> </w:t>
      </w:r>
      <w:r w:rsidR="00D561E3" w:rsidRPr="00A11EB8">
        <w:rPr>
          <w:rFonts w:ascii="Arial" w:hAnsi="Arial" w:cs="Arial"/>
          <w:sz w:val="22"/>
          <w:szCs w:val="22"/>
          <w:lang w:val="es-PE"/>
        </w:rPr>
        <w:t xml:space="preserve">para desconexión de las baterías por bajo voltaje. </w:t>
      </w:r>
    </w:p>
    <w:p w14:paraId="320C465C" w14:textId="77777777" w:rsidR="00D561E3" w:rsidRPr="00A11EB8" w:rsidRDefault="00D561E3" w:rsidP="00452C15">
      <w:pPr>
        <w:pStyle w:val="Ttulo4"/>
        <w:keepNext w:val="0"/>
        <w:keepLines w:val="0"/>
        <w:widowControl w:val="0"/>
        <w:rPr>
          <w:color w:val="auto"/>
          <w:lang w:val="es-PE"/>
        </w:rPr>
      </w:pPr>
      <w:r w:rsidRPr="00A11EB8">
        <w:rPr>
          <w:color w:val="auto"/>
          <w:lang w:val="es-PE"/>
        </w:rPr>
        <w:t>Banco de Baterías</w:t>
      </w:r>
    </w:p>
    <w:p w14:paraId="1BF41768"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Las características técnicas requeridas deberán ser cumplidas para las condiciones de operación de</w:t>
      </w:r>
      <w:r w:rsidR="00C15BA1" w:rsidRPr="00A11EB8">
        <w:rPr>
          <w:rFonts w:ascii="Arial" w:hAnsi="Arial" w:cs="Arial"/>
          <w:sz w:val="22"/>
          <w:szCs w:val="22"/>
          <w:lang w:val="es-PE"/>
        </w:rPr>
        <w:t xml:space="preserve"> cada Nodo</w:t>
      </w:r>
      <w:r w:rsidRPr="00A11EB8">
        <w:rPr>
          <w:rFonts w:ascii="Arial" w:hAnsi="Arial" w:cs="Arial"/>
          <w:sz w:val="22"/>
          <w:szCs w:val="22"/>
          <w:lang w:val="es-PE"/>
        </w:rPr>
        <w:t>, tales como altura, presión, temperatura y humedad. Para el cumplimiento del presente numeral, el CONTRATADO deberá considerar una temperatura de operación de 25°C</w:t>
      </w:r>
      <w:r w:rsidR="00C15BA1" w:rsidRPr="00A11EB8">
        <w:rPr>
          <w:rFonts w:ascii="Arial" w:hAnsi="Arial" w:cs="Arial"/>
          <w:sz w:val="22"/>
          <w:szCs w:val="22"/>
          <w:lang w:val="es-PE"/>
        </w:rPr>
        <w:t xml:space="preserve"> en todos sus cálculos</w:t>
      </w:r>
      <w:r w:rsidRPr="00A11EB8">
        <w:rPr>
          <w:rFonts w:ascii="Arial" w:hAnsi="Arial" w:cs="Arial"/>
          <w:sz w:val="22"/>
          <w:szCs w:val="22"/>
          <w:lang w:val="es-PE"/>
        </w:rPr>
        <w:t>.</w:t>
      </w:r>
    </w:p>
    <w:p w14:paraId="7E32BE67"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proporcionará una autonomía de ocho (08) horas y brindará a la carga un voltaje de salida DC de -48V.</w:t>
      </w:r>
    </w:p>
    <w:p w14:paraId="7BBF7C83"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deberá estar formado por baterías del mismo tipo, de la misma marca, modelo y año de fabricación.</w:t>
      </w:r>
    </w:p>
    <w:p w14:paraId="7C189A9B" w14:textId="68DDE249"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Deberán ser baterías selladas libres de mantenimiento, de electrolito tipo gelificado, alcalino, níquel cadmio, </w:t>
      </w:r>
      <w:r w:rsidR="00C750A5" w:rsidRPr="00A11EB8">
        <w:rPr>
          <w:rFonts w:ascii="Arial" w:hAnsi="Arial" w:cs="Arial"/>
          <w:sz w:val="22"/>
          <w:szCs w:val="22"/>
          <w:lang w:val="es-PE"/>
        </w:rPr>
        <w:t>i</w:t>
      </w:r>
      <w:r w:rsidRPr="00A11EB8">
        <w:rPr>
          <w:rFonts w:ascii="Arial" w:hAnsi="Arial" w:cs="Arial"/>
          <w:sz w:val="22"/>
          <w:szCs w:val="22"/>
          <w:lang w:val="es-PE"/>
        </w:rPr>
        <w:t>on litio u otras alternativas probadas en el mercado que deberán ser aprobadas por el FITEL.</w:t>
      </w:r>
    </w:p>
    <w:p w14:paraId="56F03799"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deberá soportar un mínimo de 5000 ciclos de carga y descarga a una profundidad de descarga de veinte por ciento (20%) a temperatura de operación.</w:t>
      </w:r>
    </w:p>
    <w:p w14:paraId="5891DC32"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 capacidad real de cada batería no deberá ser inferior al noventa por ciento (90%) de la capacidad nominal.</w:t>
      </w:r>
    </w:p>
    <w:p w14:paraId="6EB94E6A" w14:textId="40EB0998"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La capacidad de las baterías totalmente cargadas no debe disminuir en más de </w:t>
      </w:r>
      <w:r w:rsidR="00CF1F49" w:rsidRPr="00A11EB8">
        <w:rPr>
          <w:rFonts w:ascii="Arial" w:hAnsi="Arial" w:cs="Arial"/>
          <w:sz w:val="22"/>
          <w:szCs w:val="22"/>
          <w:lang w:val="es-PE"/>
        </w:rPr>
        <w:t>seis por ciento (</w:t>
      </w:r>
      <w:r w:rsidRPr="00A11EB8">
        <w:rPr>
          <w:rFonts w:ascii="Arial" w:hAnsi="Arial" w:cs="Arial"/>
          <w:sz w:val="22"/>
          <w:szCs w:val="22"/>
          <w:lang w:val="es-PE"/>
        </w:rPr>
        <w:t>6%</w:t>
      </w:r>
      <w:r w:rsidR="00CF1F49" w:rsidRPr="00A11EB8">
        <w:rPr>
          <w:rFonts w:ascii="Arial" w:hAnsi="Arial" w:cs="Arial"/>
          <w:sz w:val="22"/>
          <w:szCs w:val="22"/>
          <w:lang w:val="es-PE"/>
        </w:rPr>
        <w:t>)</w:t>
      </w:r>
      <w:r w:rsidRPr="00A11EB8">
        <w:rPr>
          <w:rFonts w:ascii="Arial" w:hAnsi="Arial" w:cs="Arial"/>
          <w:sz w:val="22"/>
          <w:szCs w:val="22"/>
          <w:lang w:val="es-PE"/>
        </w:rPr>
        <w:t>, en un lapso de un mes por efecto de auto-descarga.</w:t>
      </w:r>
    </w:p>
    <w:p w14:paraId="56023A0F"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Las baterías deberán estar diseñadas para aplicación estacionaria.</w:t>
      </w:r>
    </w:p>
    <w:p w14:paraId="2E7A2D8A"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tiempo de servicio en flotación (vida de servicio) no deberá ser menor a quince (15) años.</w:t>
      </w:r>
    </w:p>
    <w:p w14:paraId="2031C3AD"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contenedor de la batería deberá ser de plástico endurecido de material ignífugo, de alto grado de resistencia mecánica.</w:t>
      </w:r>
    </w:p>
    <w:p w14:paraId="302C94B2"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Deben disponer de una válvula de seguridad que permita la salida de gases cuando la presión interna sea crítica en caso corresponda.</w:t>
      </w:r>
    </w:p>
    <w:p w14:paraId="39514A21"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Cada batería deberá estar debidamente etiquetada y con identificación clara de la polaridad de cada borne ya sea en alto o en bajo relieve.</w:t>
      </w:r>
    </w:p>
    <w:p w14:paraId="7E95A92E"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La fecha de fabricación de las baterías deberá ser menor a seis (06) meses desde puesta la orden de compra. </w:t>
      </w:r>
    </w:p>
    <w:p w14:paraId="4E8837B5" w14:textId="6B81972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En caso alguna característica técnica </w:t>
      </w:r>
      <w:r w:rsidR="00491DEC" w:rsidRPr="00A11EB8">
        <w:rPr>
          <w:rFonts w:ascii="Arial" w:hAnsi="Arial" w:cs="Arial"/>
          <w:sz w:val="22"/>
          <w:szCs w:val="22"/>
          <w:lang w:val="es-PE"/>
        </w:rPr>
        <w:t>solicitada en el presente numeral no sea de naturaleza aplicable para el tipo de batería a instalar</w:t>
      </w:r>
      <w:r w:rsidRPr="00A11EB8">
        <w:rPr>
          <w:rFonts w:ascii="Arial" w:hAnsi="Arial" w:cs="Arial"/>
          <w:sz w:val="22"/>
          <w:szCs w:val="22"/>
          <w:lang w:val="es-PE"/>
        </w:rPr>
        <w:t>, esta característica no será evaluada por el FITEL.</w:t>
      </w:r>
    </w:p>
    <w:p w14:paraId="5ACDE71B" w14:textId="6BFFCB64" w:rsidR="00D0747D" w:rsidRPr="00A11EB8" w:rsidRDefault="007D38AF"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Información técnica a</w:t>
      </w:r>
      <w:r w:rsidR="00D0747D" w:rsidRPr="00A11EB8">
        <w:rPr>
          <w:rFonts w:ascii="Arial" w:hAnsi="Arial" w:cs="Arial"/>
          <w:sz w:val="22"/>
          <w:szCs w:val="22"/>
          <w:lang w:val="es-PE"/>
        </w:rPr>
        <w:t>dicional que deberá ser presentada por el CONTRATADO</w:t>
      </w:r>
    </w:p>
    <w:p w14:paraId="2827D42C" w14:textId="77777777" w:rsidR="00D0747D" w:rsidRPr="00A11EB8" w:rsidRDefault="00D0747D" w:rsidP="00452C15">
      <w:pPr>
        <w:pStyle w:val="Prrafodelista"/>
        <w:widowControl w:val="0"/>
        <w:tabs>
          <w:tab w:val="left" w:pos="426"/>
          <w:tab w:val="left" w:pos="8364"/>
        </w:tabs>
        <w:ind w:left="1560" w:hanging="567"/>
        <w:jc w:val="both"/>
        <w:rPr>
          <w:rFonts w:ascii="Arial" w:hAnsi="Arial" w:cs="Arial"/>
          <w:sz w:val="22"/>
          <w:szCs w:val="22"/>
          <w:lang w:val="es-PE"/>
        </w:rPr>
      </w:pPr>
    </w:p>
    <w:p w14:paraId="1B035BE7" w14:textId="30AEF8AD" w:rsidR="00D0747D" w:rsidRPr="00A11EB8" w:rsidRDefault="007D38AF"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Número de ciclos vs. p</w:t>
      </w:r>
      <w:r w:rsidR="00D0747D" w:rsidRPr="00A11EB8">
        <w:rPr>
          <w:rFonts w:ascii="Arial" w:hAnsi="Arial" w:cs="Arial"/>
          <w:sz w:val="22"/>
          <w:szCs w:val="22"/>
          <w:lang w:val="es-PE"/>
        </w:rPr>
        <w:t>rofundidad de descarga.</w:t>
      </w:r>
    </w:p>
    <w:p w14:paraId="6AE95E12"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lastRenderedPageBreak/>
        <w:t>Disminución de la capacidad de la batería vs. tiempo de almacenamiento.</w:t>
      </w:r>
    </w:p>
    <w:p w14:paraId="15CAB860"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Comportamiento de la capacidad de la batería vs. la temperatura ambiente.</w:t>
      </w:r>
    </w:p>
    <w:p w14:paraId="1D0FFAA4"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Manual de instalación.</w:t>
      </w:r>
    </w:p>
    <w:p w14:paraId="090F2F29"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Manual de mantenimiento.</w:t>
      </w:r>
    </w:p>
    <w:p w14:paraId="2690F99C" w14:textId="77777777" w:rsidR="00724333" w:rsidRPr="00A11EB8" w:rsidRDefault="00564CC2" w:rsidP="00452C15">
      <w:pPr>
        <w:pStyle w:val="Ttulo3"/>
        <w:keepNext w:val="0"/>
        <w:keepLines w:val="0"/>
        <w:widowControl w:val="0"/>
        <w:rPr>
          <w:b/>
          <w:color w:val="auto"/>
          <w:lang w:val="es-PE"/>
        </w:rPr>
      </w:pPr>
      <w:r w:rsidRPr="00A11EB8">
        <w:rPr>
          <w:b/>
          <w:color w:val="auto"/>
          <w:lang w:val="es-PE"/>
        </w:rPr>
        <w:t>Equipos de Climatización</w:t>
      </w:r>
    </w:p>
    <w:p w14:paraId="22C4949D" w14:textId="25AA13AD" w:rsidR="00724333" w:rsidRPr="00A11EB8" w:rsidRDefault="007D38AF" w:rsidP="00452C15">
      <w:pPr>
        <w:pStyle w:val="Ttulo4"/>
        <w:keepNext w:val="0"/>
        <w:keepLines w:val="0"/>
        <w:widowControl w:val="0"/>
        <w:rPr>
          <w:color w:val="auto"/>
          <w:lang w:val="es-PE"/>
        </w:rPr>
      </w:pPr>
      <w:r w:rsidRPr="00A11EB8">
        <w:rPr>
          <w:color w:val="auto"/>
          <w:lang w:val="es-PE"/>
        </w:rPr>
        <w:t>El</w:t>
      </w:r>
      <w:r w:rsidR="00724333" w:rsidRPr="00A11EB8">
        <w:rPr>
          <w:color w:val="auto"/>
          <w:lang w:val="es-PE"/>
        </w:rPr>
        <w:t xml:space="preserve"> CONTRATADO debe diseñar una solución para mantener la temperatura adecuada </w:t>
      </w:r>
      <w:r w:rsidR="00E652C4" w:rsidRPr="00A11EB8">
        <w:rPr>
          <w:color w:val="auto"/>
          <w:lang w:val="es-PE"/>
        </w:rPr>
        <w:t xml:space="preserve">de </w:t>
      </w:r>
      <w:r w:rsidR="006C00A8" w:rsidRPr="00A11EB8">
        <w:rPr>
          <w:color w:val="auto"/>
          <w:lang w:val="es-PE"/>
        </w:rPr>
        <w:t>los componentes más sensibles ubicados en la Sala de Equipos</w:t>
      </w:r>
      <w:r w:rsidR="00724333" w:rsidRPr="00A11EB8">
        <w:rPr>
          <w:color w:val="auto"/>
          <w:lang w:val="es-PE"/>
        </w:rPr>
        <w:t>, considerando en el diseño, el calor emitido por los equipos, máquinas y personas que ocupen cada ambiente. Los condensadores deberán ubicarse necesariamente en los techos del edificio</w:t>
      </w:r>
      <w:r w:rsidR="00383E4C" w:rsidRPr="00A11EB8">
        <w:rPr>
          <w:color w:val="auto"/>
          <w:lang w:val="es-PE"/>
        </w:rPr>
        <w:t>, a menos que se opte por una solución de tipo mochila</w:t>
      </w:r>
      <w:r w:rsidR="00724333" w:rsidRPr="00A11EB8">
        <w:rPr>
          <w:color w:val="auto"/>
          <w:lang w:val="es-PE"/>
        </w:rPr>
        <w:t xml:space="preserve">. </w:t>
      </w:r>
      <w:r w:rsidR="006C00A8" w:rsidRPr="00A11EB8">
        <w:rPr>
          <w:color w:val="auto"/>
          <w:lang w:val="es-PE"/>
        </w:rPr>
        <w:t>Para el caso específico de las baterías, se deberá asegurar su operación a su temperatura óptima de trabajo dentro del rango de temperatura de la Sala de Equipos, mientras que para los demás equipos, dependerá de la temperatura de operación recomendada por su fabricante.</w:t>
      </w:r>
    </w:p>
    <w:p w14:paraId="6A8614B0" w14:textId="49D8DB53" w:rsidR="00724333" w:rsidRPr="00A11EB8" w:rsidRDefault="00724333" w:rsidP="00452C15">
      <w:pPr>
        <w:pStyle w:val="Ttulo4"/>
        <w:keepNext w:val="0"/>
        <w:keepLines w:val="0"/>
        <w:widowControl w:val="0"/>
        <w:rPr>
          <w:color w:val="auto"/>
          <w:lang w:val="es-PE"/>
        </w:rPr>
      </w:pPr>
      <w:r w:rsidRPr="00A11EB8">
        <w:rPr>
          <w:color w:val="auto"/>
          <w:lang w:val="es-PE"/>
        </w:rPr>
        <w:t>Los equipos de climatización deberán contar mínimamente con lo siguiente:</w:t>
      </w:r>
      <w:r w:rsidR="00065989">
        <w:rPr>
          <w:rStyle w:val="Refdenotaalpie"/>
          <w:color w:val="auto"/>
          <w:lang w:val="es-PE"/>
        </w:rPr>
        <w:footnoteReference w:id="32"/>
      </w:r>
    </w:p>
    <w:p w14:paraId="34D492FB" w14:textId="397A7A2E"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Sistema VAC</w:t>
      </w:r>
      <w:r w:rsidR="004376AD" w:rsidRPr="00A11EB8">
        <w:rPr>
          <w:rFonts w:ascii="Arial" w:hAnsi="Arial" w:cs="Arial"/>
          <w:sz w:val="22"/>
          <w:szCs w:val="22"/>
          <w:lang w:val="es-PE"/>
        </w:rPr>
        <w:t xml:space="preserve"> (</w:t>
      </w:r>
      <w:hyperlink r:id="rId12" w:history="1">
        <w:r w:rsidR="00C750A5" w:rsidRPr="00A11EB8">
          <w:rPr>
            <w:rFonts w:ascii="Arial" w:hAnsi="Arial"/>
            <w:sz w:val="22"/>
            <w:szCs w:val="22"/>
            <w:lang w:val="es-PE"/>
          </w:rPr>
          <w:t>Ventilation Air Conditioning)</w:t>
        </w:r>
      </w:hyperlink>
      <w:r w:rsidRPr="00A11EB8">
        <w:rPr>
          <w:rFonts w:ascii="Arial" w:hAnsi="Arial" w:cs="Arial"/>
          <w:sz w:val="22"/>
          <w:szCs w:val="22"/>
          <w:lang w:val="es-PE"/>
        </w:rPr>
        <w:t xml:space="preserve"> de </w:t>
      </w:r>
      <w:r w:rsidR="00E652C4" w:rsidRPr="00A11EB8">
        <w:rPr>
          <w:rFonts w:ascii="Arial" w:hAnsi="Arial" w:cs="Arial"/>
          <w:sz w:val="22"/>
          <w:szCs w:val="22"/>
          <w:lang w:val="es-PE"/>
        </w:rPr>
        <w:t>precisión.</w:t>
      </w:r>
    </w:p>
    <w:p w14:paraId="5A17885D" w14:textId="77777777"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Operación 24x7</w:t>
      </w:r>
      <w:r w:rsidR="00C15BA1" w:rsidRPr="00A11EB8">
        <w:rPr>
          <w:rFonts w:ascii="Arial" w:hAnsi="Arial" w:cs="Arial"/>
          <w:sz w:val="22"/>
          <w:szCs w:val="22"/>
          <w:lang w:val="es-PE"/>
        </w:rPr>
        <w:t>x365</w:t>
      </w:r>
      <w:r w:rsidRPr="00A11EB8">
        <w:rPr>
          <w:rFonts w:ascii="Arial" w:hAnsi="Arial" w:cs="Arial"/>
          <w:sz w:val="22"/>
          <w:szCs w:val="22"/>
          <w:lang w:val="es-PE"/>
        </w:rPr>
        <w:t>.</w:t>
      </w:r>
    </w:p>
    <w:p w14:paraId="53D7482D" w14:textId="5DF02A9D"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Control</w:t>
      </w:r>
      <w:r w:rsidR="00D41A77" w:rsidRPr="00065989">
        <w:rPr>
          <w:rFonts w:ascii="Arial" w:hAnsi="Arial" w:cs="Arial"/>
          <w:b/>
          <w:i/>
          <w:sz w:val="22"/>
          <w:szCs w:val="22"/>
          <w:lang w:val="es-PE"/>
        </w:rPr>
        <w:t>ar la</w:t>
      </w:r>
      <w:r w:rsidRPr="00A11EB8">
        <w:rPr>
          <w:rFonts w:ascii="Arial" w:hAnsi="Arial" w:cs="Arial"/>
          <w:sz w:val="22"/>
          <w:szCs w:val="22"/>
          <w:lang w:val="es-PE"/>
        </w:rPr>
        <w:t xml:space="preserve"> Temperatura </w:t>
      </w:r>
      <w:r w:rsidR="00D41A77" w:rsidRPr="00065989">
        <w:rPr>
          <w:rFonts w:ascii="Arial" w:hAnsi="Arial" w:cs="Arial"/>
          <w:b/>
          <w:i/>
          <w:sz w:val="22"/>
          <w:szCs w:val="22"/>
          <w:lang w:val="es-PE"/>
        </w:rPr>
        <w:t xml:space="preserve">en el interior de los Nodos, </w:t>
      </w:r>
      <w:r w:rsidR="00A21E23" w:rsidRPr="00A11EB8">
        <w:rPr>
          <w:rFonts w:ascii="Arial" w:hAnsi="Arial" w:cs="Arial"/>
          <w:sz w:val="22"/>
          <w:szCs w:val="22"/>
          <w:lang w:val="es-PE"/>
        </w:rPr>
        <w:t xml:space="preserve">en </w:t>
      </w:r>
      <w:r w:rsidR="00D41A77" w:rsidRPr="00065989">
        <w:rPr>
          <w:rFonts w:ascii="Arial" w:hAnsi="Arial" w:cs="Arial"/>
          <w:b/>
          <w:i/>
          <w:sz w:val="22"/>
          <w:szCs w:val="22"/>
          <w:lang w:val="es-PE"/>
        </w:rPr>
        <w:t xml:space="preserve">un </w:t>
      </w:r>
      <w:r w:rsidR="00A21E23" w:rsidRPr="00A11EB8">
        <w:rPr>
          <w:rFonts w:ascii="Arial" w:hAnsi="Arial" w:cs="Arial"/>
          <w:sz w:val="22"/>
          <w:szCs w:val="22"/>
          <w:lang w:val="es-PE"/>
        </w:rPr>
        <w:t xml:space="preserve">rango de </w:t>
      </w:r>
      <w:r w:rsidR="00D41A77" w:rsidRPr="00065989">
        <w:rPr>
          <w:rFonts w:ascii="Arial" w:hAnsi="Arial" w:cs="Arial"/>
          <w:b/>
          <w:i/>
          <w:sz w:val="22"/>
          <w:szCs w:val="22"/>
          <w:lang w:val="es-PE"/>
        </w:rPr>
        <w:t>10°</w:t>
      </w:r>
      <w:r w:rsidRPr="00A11EB8">
        <w:rPr>
          <w:rFonts w:ascii="Arial" w:hAnsi="Arial" w:cs="Arial"/>
          <w:sz w:val="22"/>
          <w:szCs w:val="22"/>
          <w:lang w:val="es-PE"/>
        </w:rPr>
        <w:t xml:space="preserve"> C </w:t>
      </w:r>
      <w:r w:rsidR="00D41A77" w:rsidRPr="00065989">
        <w:rPr>
          <w:rFonts w:ascii="Arial" w:hAnsi="Arial" w:cs="Arial"/>
          <w:b/>
          <w:i/>
          <w:sz w:val="22"/>
          <w:szCs w:val="22"/>
          <w:lang w:val="es-PE"/>
        </w:rPr>
        <w:t>a</w:t>
      </w:r>
      <w:r w:rsidRPr="00A11EB8">
        <w:rPr>
          <w:rFonts w:ascii="Arial" w:hAnsi="Arial" w:cs="Arial"/>
          <w:sz w:val="22"/>
          <w:szCs w:val="22"/>
          <w:lang w:val="es-PE"/>
        </w:rPr>
        <w:t xml:space="preserve"> 26° C</w:t>
      </w:r>
      <w:r w:rsidR="00D41A77" w:rsidRPr="00065989">
        <w:rPr>
          <w:rFonts w:ascii="Arial" w:hAnsi="Arial" w:cs="Arial"/>
          <w:b/>
          <w:i/>
          <w:sz w:val="22"/>
          <w:szCs w:val="22"/>
          <w:lang w:val="es-PE"/>
        </w:rPr>
        <w:t xml:space="preserve"> como mínimo</w:t>
      </w:r>
      <w:r w:rsidRPr="00A11EB8">
        <w:rPr>
          <w:rFonts w:ascii="Arial" w:hAnsi="Arial" w:cs="Arial"/>
          <w:sz w:val="22"/>
          <w:szCs w:val="22"/>
          <w:lang w:val="es-PE"/>
        </w:rPr>
        <w:t xml:space="preserve">. </w:t>
      </w:r>
    </w:p>
    <w:p w14:paraId="04F8D1E0" w14:textId="5C4065B7" w:rsidR="00C15BA1"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Control</w:t>
      </w:r>
      <w:r w:rsidR="00D41A77" w:rsidRPr="00065989">
        <w:rPr>
          <w:rFonts w:ascii="Arial" w:hAnsi="Arial" w:cs="Arial"/>
          <w:b/>
          <w:i/>
          <w:sz w:val="22"/>
          <w:szCs w:val="22"/>
          <w:lang w:val="es-PE"/>
        </w:rPr>
        <w:t>ar la</w:t>
      </w:r>
      <w:r w:rsidRPr="00A11EB8">
        <w:rPr>
          <w:rFonts w:ascii="Arial" w:hAnsi="Arial" w:cs="Arial"/>
          <w:sz w:val="22"/>
          <w:szCs w:val="22"/>
          <w:lang w:val="es-PE"/>
        </w:rPr>
        <w:t xml:space="preserve"> Humedad relativa </w:t>
      </w:r>
      <w:r w:rsidR="00D41A77" w:rsidRPr="00065989">
        <w:rPr>
          <w:rFonts w:ascii="Arial" w:hAnsi="Arial" w:cs="Arial"/>
          <w:b/>
          <w:i/>
          <w:sz w:val="22"/>
          <w:szCs w:val="22"/>
          <w:lang w:val="es-PE"/>
        </w:rPr>
        <w:t xml:space="preserve">en el interior de los Nodos, </w:t>
      </w:r>
      <w:r w:rsidR="00A21E23" w:rsidRPr="00A11EB8">
        <w:rPr>
          <w:rFonts w:ascii="Arial" w:hAnsi="Arial" w:cs="Arial"/>
          <w:sz w:val="22"/>
          <w:szCs w:val="22"/>
          <w:lang w:val="es-PE"/>
        </w:rPr>
        <w:t xml:space="preserve">en </w:t>
      </w:r>
      <w:r w:rsidR="00D41A77" w:rsidRPr="00065989">
        <w:rPr>
          <w:rFonts w:ascii="Arial" w:hAnsi="Arial" w:cs="Arial"/>
          <w:b/>
          <w:i/>
          <w:sz w:val="22"/>
          <w:szCs w:val="22"/>
          <w:lang w:val="es-PE"/>
        </w:rPr>
        <w:t>un</w:t>
      </w:r>
      <w:r w:rsidR="00A21E23" w:rsidRPr="00A11EB8">
        <w:rPr>
          <w:rFonts w:ascii="Arial" w:hAnsi="Arial" w:cs="Arial"/>
          <w:sz w:val="22"/>
          <w:szCs w:val="22"/>
          <w:lang w:val="es-PE"/>
        </w:rPr>
        <w:t xml:space="preserve"> rango de</w:t>
      </w:r>
      <w:r w:rsidR="00043A10" w:rsidRPr="00065989">
        <w:rPr>
          <w:rFonts w:ascii="Arial" w:hAnsi="Arial" w:cs="Arial"/>
          <w:b/>
          <w:i/>
          <w:sz w:val="22"/>
          <w:szCs w:val="22"/>
          <w:lang w:val="es-PE"/>
        </w:rPr>
        <w:t xml:space="preserve"> 20% a 80% como mínimo</w:t>
      </w:r>
      <w:r w:rsidR="00E652C4" w:rsidRPr="00A11EB8">
        <w:rPr>
          <w:rFonts w:ascii="Arial" w:hAnsi="Arial" w:cs="Arial"/>
          <w:sz w:val="22"/>
          <w:szCs w:val="22"/>
          <w:lang w:val="es-PE"/>
        </w:rPr>
        <w:t>.</w:t>
      </w:r>
    </w:p>
    <w:p w14:paraId="5FC080C2" w14:textId="1B5D497F"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Panel de control con indicador de temperatura y humedad</w:t>
      </w:r>
      <w:r w:rsidR="00E652C4" w:rsidRPr="00A11EB8">
        <w:rPr>
          <w:rFonts w:ascii="Arial" w:hAnsi="Arial" w:cs="Arial"/>
          <w:sz w:val="22"/>
          <w:szCs w:val="22"/>
          <w:lang w:val="es-PE"/>
        </w:rPr>
        <w:t>.</w:t>
      </w:r>
    </w:p>
    <w:p w14:paraId="77186C63" w14:textId="77777777" w:rsidR="001F4D61"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Los equipos de climatización deberán contemplar un sistema de arranque suave para economizar el consumo de energía.</w:t>
      </w:r>
    </w:p>
    <w:p w14:paraId="7F0310F7" w14:textId="77777777"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 xml:space="preserve">El sistema de climatización deberá contar con la cantidad de sensores adecuados para monitorear la temperatura de los equipos </w:t>
      </w:r>
      <w:r w:rsidR="004376AD" w:rsidRPr="00A11EB8">
        <w:rPr>
          <w:rFonts w:ascii="Arial" w:hAnsi="Arial" w:cs="Arial"/>
          <w:sz w:val="22"/>
          <w:szCs w:val="22"/>
          <w:lang w:val="es-PE"/>
        </w:rPr>
        <w:t>enrutadores y conmutadores</w:t>
      </w:r>
      <w:r w:rsidRPr="00A11EB8">
        <w:rPr>
          <w:rFonts w:ascii="Arial" w:hAnsi="Arial" w:cs="Arial"/>
          <w:sz w:val="22"/>
          <w:szCs w:val="22"/>
          <w:lang w:val="es-PE"/>
        </w:rPr>
        <w:t xml:space="preserve"> y el banco de baterías principalmente, activando cuando sea necesario el sistema de enfriamiento de manera automática</w:t>
      </w:r>
      <w:r w:rsidR="004376AD" w:rsidRPr="00A11EB8">
        <w:rPr>
          <w:rFonts w:ascii="Arial" w:hAnsi="Arial" w:cs="Arial"/>
          <w:sz w:val="22"/>
          <w:szCs w:val="22"/>
          <w:lang w:val="es-PE"/>
        </w:rPr>
        <w:t xml:space="preserve"> y generando</w:t>
      </w:r>
      <w:r w:rsidRPr="00A11EB8">
        <w:rPr>
          <w:rFonts w:ascii="Arial" w:hAnsi="Arial" w:cs="Arial"/>
          <w:sz w:val="22"/>
          <w:szCs w:val="22"/>
          <w:lang w:val="es-PE"/>
        </w:rPr>
        <w:t xml:space="preserve"> las alarmas hacia el NOC (en caso no se logre estabilizar a la temperatura deseada).</w:t>
      </w:r>
    </w:p>
    <w:p w14:paraId="5458D154" w14:textId="77777777" w:rsidR="0012550C" w:rsidRPr="00A11EB8" w:rsidRDefault="0012550C" w:rsidP="00452C15">
      <w:pPr>
        <w:pStyle w:val="Ttulo1"/>
        <w:keepNext w:val="0"/>
        <w:keepLines w:val="0"/>
        <w:widowControl w:val="0"/>
        <w:rPr>
          <w:b/>
          <w:color w:val="auto"/>
          <w:lang w:val="es-PE"/>
        </w:rPr>
      </w:pPr>
      <w:r w:rsidRPr="00A11EB8">
        <w:rPr>
          <w:b/>
          <w:color w:val="auto"/>
          <w:lang w:val="es-PE"/>
        </w:rPr>
        <w:t>NOC DE TRANSPORTE</w:t>
      </w:r>
    </w:p>
    <w:p w14:paraId="6E6374F4" w14:textId="77777777" w:rsidR="00724333" w:rsidRPr="00A11EB8" w:rsidRDefault="00724333" w:rsidP="00452C15">
      <w:pPr>
        <w:pStyle w:val="Ttulo2"/>
        <w:keepNext w:val="0"/>
        <w:keepLines w:val="0"/>
        <w:widowControl w:val="0"/>
        <w:rPr>
          <w:rFonts w:cs="Arial"/>
          <w:b/>
          <w:color w:val="auto"/>
          <w:szCs w:val="22"/>
          <w:lang w:val="es-PE"/>
        </w:rPr>
      </w:pPr>
      <w:r w:rsidRPr="00A11EB8">
        <w:rPr>
          <w:rFonts w:cs="Arial"/>
          <w:b/>
          <w:color w:val="auto"/>
          <w:szCs w:val="22"/>
          <w:lang w:val="es-PE"/>
        </w:rPr>
        <w:t>DISPOSICIONES GENERALES</w:t>
      </w:r>
    </w:p>
    <w:p w14:paraId="788AB4F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diseñar el NOC con las siguientes consideraciones:</w:t>
      </w:r>
    </w:p>
    <w:p w14:paraId="7C4E53F4" w14:textId="77777777" w:rsidR="001F17AB" w:rsidRPr="00A11EB8" w:rsidRDefault="00724333" w:rsidP="00452C15">
      <w:pPr>
        <w:pStyle w:val="Ttulo4"/>
        <w:keepNext w:val="0"/>
        <w:keepLines w:val="0"/>
        <w:widowControl w:val="0"/>
        <w:rPr>
          <w:color w:val="auto"/>
          <w:lang w:val="es-PE"/>
        </w:rPr>
      </w:pPr>
      <w:r w:rsidRPr="00A11EB8">
        <w:rPr>
          <w:color w:val="auto"/>
          <w:lang w:val="es-PE"/>
        </w:rPr>
        <w:t>El CONTRATADO es responsable de seleccionar el emplazamiento, construcción y equipamiento del NOC y se obliga a solventar todos los costos asociados.</w:t>
      </w:r>
    </w:p>
    <w:p w14:paraId="63F7B631" w14:textId="77777777" w:rsidR="00AD59A6" w:rsidRPr="00A11EB8" w:rsidRDefault="00AD59A6" w:rsidP="00452C15">
      <w:pPr>
        <w:pStyle w:val="Ttulo4"/>
        <w:keepNext w:val="0"/>
        <w:keepLines w:val="0"/>
        <w:widowControl w:val="0"/>
        <w:rPr>
          <w:color w:val="auto"/>
          <w:lang w:val="es-PE"/>
        </w:rPr>
      </w:pPr>
      <w:r w:rsidRPr="00A11EB8">
        <w:rPr>
          <w:color w:val="auto"/>
          <w:lang w:val="es-PE"/>
        </w:rPr>
        <w:t>El CONTRATADO deberá realizar el diseño de arquitectura del NOC contemplando un pasillo único para acceso a todas las salas.</w:t>
      </w:r>
    </w:p>
    <w:p w14:paraId="31156E10" w14:textId="77777777" w:rsidR="00724333" w:rsidRPr="00A11EB8" w:rsidRDefault="00724333" w:rsidP="00452C15">
      <w:pPr>
        <w:pStyle w:val="Ttulo4"/>
        <w:keepNext w:val="0"/>
        <w:keepLines w:val="0"/>
        <w:widowControl w:val="0"/>
        <w:rPr>
          <w:color w:val="auto"/>
          <w:lang w:val="es-PE"/>
        </w:rPr>
      </w:pPr>
      <w:r w:rsidRPr="00A11EB8">
        <w:rPr>
          <w:color w:val="auto"/>
          <w:lang w:val="es-PE"/>
        </w:rPr>
        <w:t>El CONTRATADO es responsable de implementar mecanismos de protección para todos los generadores de motor de los efectos de la intemperie y mala manipulación.</w:t>
      </w:r>
    </w:p>
    <w:p w14:paraId="1E2C23BF" w14:textId="38813341" w:rsidR="00724333" w:rsidRPr="00A11EB8" w:rsidRDefault="001B2E80" w:rsidP="00452C15">
      <w:pPr>
        <w:pStyle w:val="Ttulo4"/>
        <w:keepNext w:val="0"/>
        <w:keepLines w:val="0"/>
        <w:widowControl w:val="0"/>
        <w:rPr>
          <w:color w:val="auto"/>
          <w:lang w:val="es-PE"/>
        </w:rPr>
      </w:pPr>
      <w:r w:rsidRPr="00A11EB8">
        <w:rPr>
          <w:color w:val="auto"/>
          <w:lang w:val="es-PE"/>
        </w:rPr>
        <w:lastRenderedPageBreak/>
        <w:t>Excepcionalmente</w:t>
      </w:r>
      <w:r w:rsidR="00724333" w:rsidRPr="00A11EB8">
        <w:rPr>
          <w:color w:val="auto"/>
          <w:lang w:val="es-PE"/>
        </w:rPr>
        <w:t xml:space="preserve"> cuando por temas urbanísticos o determinado por el Ministerio de Cultura, no sea posible construir el NOC en </w:t>
      </w:r>
      <w:r w:rsidR="001F17AB" w:rsidRPr="00A11EB8">
        <w:rPr>
          <w:color w:val="auto"/>
          <w:lang w:val="es-PE"/>
        </w:rPr>
        <w:t>la capital distrital</w:t>
      </w:r>
      <w:r w:rsidR="00724333" w:rsidRPr="00A11EB8">
        <w:rPr>
          <w:color w:val="auto"/>
          <w:lang w:val="es-PE"/>
        </w:rPr>
        <w:t xml:space="preserve">, pudiendo en este caso ubicarse el NOC a no más de </w:t>
      </w:r>
      <w:r w:rsidR="002D3B49" w:rsidRPr="00A11EB8">
        <w:rPr>
          <w:color w:val="auto"/>
          <w:lang w:val="es-PE"/>
        </w:rPr>
        <w:t xml:space="preserve">5 </w:t>
      </w:r>
      <w:r w:rsidR="00724333" w:rsidRPr="00A11EB8">
        <w:rPr>
          <w:color w:val="auto"/>
          <w:lang w:val="es-PE"/>
        </w:rPr>
        <w:t>km del distrito capital, dentro de la zona urbana y</w:t>
      </w:r>
      <w:r w:rsidR="001F17AB" w:rsidRPr="00A11EB8">
        <w:rPr>
          <w:color w:val="auto"/>
          <w:lang w:val="es-PE"/>
        </w:rPr>
        <w:t xml:space="preserve"> debe contar</w:t>
      </w:r>
      <w:r w:rsidR="00724333" w:rsidRPr="00A11EB8">
        <w:rPr>
          <w:color w:val="auto"/>
          <w:lang w:val="es-PE"/>
        </w:rPr>
        <w:t xml:space="preserve"> con todos los servicios básicos de agua, electricidad y desagüe, así como </w:t>
      </w:r>
      <w:r w:rsidR="00BB0C32" w:rsidRPr="00A11EB8">
        <w:rPr>
          <w:color w:val="auto"/>
          <w:lang w:val="es-PE"/>
        </w:rPr>
        <w:t>el acceso a libre tránsito vehicular hasta la puerta del NOC</w:t>
      </w:r>
      <w:r w:rsidR="00724333" w:rsidRPr="00A11EB8">
        <w:rPr>
          <w:color w:val="auto"/>
          <w:lang w:val="es-PE"/>
        </w:rPr>
        <w:t xml:space="preserve">. </w:t>
      </w:r>
      <w:r w:rsidR="001F17AB" w:rsidRPr="00A11EB8">
        <w:rPr>
          <w:color w:val="auto"/>
          <w:lang w:val="es-PE"/>
        </w:rPr>
        <w:t>Asimismo, l</w:t>
      </w:r>
      <w:r w:rsidR="008E1D19" w:rsidRPr="00A11EB8">
        <w:rPr>
          <w:color w:val="auto"/>
          <w:lang w:val="es-PE"/>
        </w:rPr>
        <w:t>a ubicación del NOC deberá ser aprobada por el FITEL.</w:t>
      </w:r>
    </w:p>
    <w:p w14:paraId="1E641840"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La construcción del NOC deberá realizarse siguiendo las normas E.030 del Reglamento Nacional de Edificaciones para diseño sismo resistente, de acuerdo los estudios de microzonificación sísmica y estudios de sitio que se realicen y </w:t>
      </w:r>
      <w:r w:rsidR="00564CC2" w:rsidRPr="00A11EB8">
        <w:rPr>
          <w:color w:val="auto"/>
          <w:lang w:val="es-PE"/>
        </w:rPr>
        <w:t>que sean</w:t>
      </w:r>
      <w:r w:rsidRPr="00A11EB8">
        <w:rPr>
          <w:color w:val="auto"/>
          <w:lang w:val="es-PE"/>
        </w:rPr>
        <w:t xml:space="preserve"> adecuados para categoría “A” de edificaciones esenciales con Factor U de 1,5.</w:t>
      </w:r>
    </w:p>
    <w:p w14:paraId="01031C21"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OBRAS CIVILES</w:t>
      </w:r>
    </w:p>
    <w:p w14:paraId="6F5ADF66" w14:textId="7E8E3254" w:rsidR="00355699" w:rsidRPr="00A11EB8" w:rsidRDefault="00F5316F" w:rsidP="00452C15">
      <w:pPr>
        <w:pStyle w:val="Ttulo3"/>
        <w:keepNext w:val="0"/>
        <w:keepLines w:val="0"/>
        <w:widowControl w:val="0"/>
        <w:rPr>
          <w:b/>
          <w:color w:val="auto"/>
          <w:lang w:val="es-PE"/>
        </w:rPr>
      </w:pPr>
      <w:r w:rsidRPr="00A11EB8">
        <w:rPr>
          <w:b/>
          <w:color w:val="auto"/>
          <w:lang w:val="es-PE"/>
        </w:rPr>
        <w:t>Consideraciones Generales</w:t>
      </w:r>
    </w:p>
    <w:p w14:paraId="0C393BDA" w14:textId="329F59FA" w:rsidR="00724333" w:rsidRPr="00A11EB8" w:rsidRDefault="00724333" w:rsidP="00452C15">
      <w:pPr>
        <w:pStyle w:val="Ttulo4"/>
        <w:keepNext w:val="0"/>
        <w:keepLines w:val="0"/>
        <w:widowControl w:val="0"/>
        <w:rPr>
          <w:color w:val="auto"/>
          <w:lang w:val="es-PE"/>
        </w:rPr>
      </w:pPr>
      <w:r w:rsidRPr="00A11EB8">
        <w:rPr>
          <w:color w:val="auto"/>
          <w:lang w:val="es-PE"/>
        </w:rPr>
        <w:t>E</w:t>
      </w:r>
      <w:r w:rsidR="002D3B49" w:rsidRPr="00A11EB8">
        <w:rPr>
          <w:color w:val="auto"/>
          <w:lang w:val="es-PE"/>
        </w:rPr>
        <w:t>l</w:t>
      </w:r>
      <w:r w:rsidR="00AD5C15" w:rsidRPr="00A11EB8">
        <w:rPr>
          <w:color w:val="auto"/>
          <w:lang w:val="es-PE"/>
        </w:rPr>
        <w:t xml:space="preserve"> CONTRATADO deberá implementar </w:t>
      </w:r>
      <w:r w:rsidR="00355699" w:rsidRPr="00A11EB8">
        <w:rPr>
          <w:color w:val="auto"/>
          <w:lang w:val="es-PE"/>
        </w:rPr>
        <w:t xml:space="preserve">el </w:t>
      </w:r>
      <w:r w:rsidRPr="00A11EB8">
        <w:rPr>
          <w:color w:val="auto"/>
          <w:lang w:val="es-PE"/>
        </w:rPr>
        <w:t xml:space="preserve">NOC </w:t>
      </w:r>
      <w:r w:rsidR="00355699" w:rsidRPr="00A11EB8">
        <w:rPr>
          <w:color w:val="auto"/>
          <w:lang w:val="es-PE"/>
        </w:rPr>
        <w:t xml:space="preserve">en </w:t>
      </w:r>
      <w:r w:rsidR="0012550C" w:rsidRPr="00A11EB8">
        <w:rPr>
          <w:color w:val="auto"/>
          <w:lang w:val="es-PE"/>
        </w:rPr>
        <w:t xml:space="preserve">un área </w:t>
      </w:r>
      <w:r w:rsidR="00355699" w:rsidRPr="00A11EB8">
        <w:rPr>
          <w:color w:val="auto"/>
          <w:lang w:val="es-PE"/>
        </w:rPr>
        <w:t xml:space="preserve">mínima </w:t>
      </w:r>
      <w:r w:rsidR="003B52B7" w:rsidRPr="00A11EB8">
        <w:rPr>
          <w:color w:val="auto"/>
          <w:lang w:val="es-PE"/>
        </w:rPr>
        <w:t xml:space="preserve">construida </w:t>
      </w:r>
      <w:r w:rsidR="0012550C" w:rsidRPr="00A11EB8">
        <w:rPr>
          <w:color w:val="auto"/>
          <w:lang w:val="es-PE"/>
        </w:rPr>
        <w:t xml:space="preserve">de </w:t>
      </w:r>
      <w:r w:rsidR="003B52B7" w:rsidRPr="00A11EB8">
        <w:rPr>
          <w:color w:val="auto"/>
          <w:lang w:val="es-PE"/>
        </w:rPr>
        <w:t>noventa</w:t>
      </w:r>
      <w:r w:rsidR="0012550C" w:rsidRPr="00A11EB8">
        <w:rPr>
          <w:color w:val="auto"/>
          <w:lang w:val="es-PE"/>
        </w:rPr>
        <w:t xml:space="preserve"> metros cuadrados (</w:t>
      </w:r>
      <w:r w:rsidR="003B52B7" w:rsidRPr="00A11EB8">
        <w:rPr>
          <w:color w:val="auto"/>
          <w:lang w:val="es-PE"/>
        </w:rPr>
        <w:t>90</w:t>
      </w:r>
      <w:r w:rsidR="0012550C" w:rsidRPr="00A11EB8">
        <w:rPr>
          <w:color w:val="auto"/>
          <w:lang w:val="es-PE"/>
        </w:rPr>
        <w:t xml:space="preserve"> m</w:t>
      </w:r>
      <w:r w:rsidR="0012550C" w:rsidRPr="00A11EB8">
        <w:rPr>
          <w:color w:val="auto"/>
          <w:vertAlign w:val="superscript"/>
          <w:lang w:val="es-PE"/>
        </w:rPr>
        <w:t>2</w:t>
      </w:r>
      <w:r w:rsidR="0012550C" w:rsidRPr="00A11EB8">
        <w:rPr>
          <w:color w:val="auto"/>
          <w:lang w:val="es-PE"/>
        </w:rPr>
        <w:t>).</w:t>
      </w:r>
      <w:r w:rsidR="00355699" w:rsidRPr="00A11EB8">
        <w:rPr>
          <w:color w:val="auto"/>
          <w:lang w:val="es-PE"/>
        </w:rPr>
        <w:t xml:space="preserve"> El NOC deberá contar con una sala de equipos, </w:t>
      </w:r>
      <w:r w:rsidR="00D83811" w:rsidRPr="00A11EB8">
        <w:rPr>
          <w:color w:val="auto"/>
          <w:lang w:val="es-PE"/>
        </w:rPr>
        <w:t>sala de energía</w:t>
      </w:r>
      <w:r w:rsidR="005B140F" w:rsidRPr="00A11EB8">
        <w:rPr>
          <w:color w:val="auto"/>
          <w:lang w:val="es-PE"/>
        </w:rPr>
        <w:t xml:space="preserve"> y</w:t>
      </w:r>
      <w:r w:rsidR="00D83811" w:rsidRPr="00A11EB8">
        <w:rPr>
          <w:color w:val="auto"/>
          <w:lang w:val="es-PE"/>
        </w:rPr>
        <w:t xml:space="preserve"> </w:t>
      </w:r>
      <w:r w:rsidR="00355699" w:rsidRPr="00A11EB8">
        <w:rPr>
          <w:color w:val="auto"/>
          <w:lang w:val="es-PE"/>
        </w:rPr>
        <w:t>sala de fuerza.</w:t>
      </w:r>
      <w:r w:rsidR="00023E96" w:rsidRPr="00A11EB8">
        <w:rPr>
          <w:color w:val="auto"/>
          <w:lang w:val="es-PE"/>
        </w:rPr>
        <w:t xml:space="preserve"> Todas las construcciones de las salas serán de material noble, con excepción del techo de la sala de fuerza, que podrá ser de otro material a criterio del CONTRATADO. Todas las paredes exteriores del NOC estarán cubiertas con pintura impermeabilizante, pintura plástica, acrílica, pintura al cemento, pintura al polixano, pintura siloxane u otra pintura que ofrezca alta resistencia a la lluvia y humedad.</w:t>
      </w:r>
      <w:r w:rsidR="0016681C">
        <w:rPr>
          <w:rStyle w:val="Refdenotaalpie"/>
          <w:color w:val="auto"/>
          <w:lang w:val="es-PE"/>
        </w:rPr>
        <w:footnoteReference w:id="33"/>
      </w:r>
    </w:p>
    <w:p w14:paraId="0AB9D983" w14:textId="10A30BE4" w:rsidR="00355699" w:rsidRPr="00A11EB8" w:rsidRDefault="00724333" w:rsidP="00452C15">
      <w:pPr>
        <w:pStyle w:val="Ttulo3"/>
        <w:keepNext w:val="0"/>
        <w:keepLines w:val="0"/>
        <w:widowControl w:val="0"/>
        <w:rPr>
          <w:b/>
          <w:color w:val="auto"/>
          <w:lang w:val="es-PE"/>
        </w:rPr>
      </w:pPr>
      <w:r w:rsidRPr="00A11EB8">
        <w:rPr>
          <w:b/>
          <w:color w:val="auto"/>
          <w:lang w:val="es-PE"/>
        </w:rPr>
        <w:t xml:space="preserve">Sala </w:t>
      </w:r>
      <w:r w:rsidR="00FC34B3" w:rsidRPr="00A11EB8">
        <w:rPr>
          <w:b/>
          <w:color w:val="auto"/>
          <w:lang w:val="es-PE"/>
        </w:rPr>
        <w:t>de Equipos</w:t>
      </w:r>
    </w:p>
    <w:p w14:paraId="16DA3CBA" w14:textId="77777777" w:rsidR="00724333" w:rsidRPr="00A11EB8" w:rsidRDefault="00724333" w:rsidP="00452C15">
      <w:pPr>
        <w:pStyle w:val="Ttulo4"/>
        <w:keepNext w:val="0"/>
        <w:keepLines w:val="0"/>
        <w:widowControl w:val="0"/>
        <w:rPr>
          <w:color w:val="auto"/>
          <w:lang w:val="es-PE"/>
        </w:rPr>
      </w:pPr>
      <w:r w:rsidRPr="00A11EB8">
        <w:rPr>
          <w:color w:val="auto"/>
          <w:lang w:val="es-PE"/>
        </w:rPr>
        <w:t>Es la sala que alojará el Data Center y el Core de la red. Los principales equipos de red e informáticos estarán alojados en esta sala.</w:t>
      </w:r>
    </w:p>
    <w:p w14:paraId="4D585FA5" w14:textId="6EE6E330" w:rsidR="00724333" w:rsidRPr="00A11EB8" w:rsidRDefault="00F5316F" w:rsidP="00452C15">
      <w:pPr>
        <w:pStyle w:val="Ttulo4"/>
        <w:keepNext w:val="0"/>
        <w:keepLines w:val="0"/>
        <w:widowControl w:val="0"/>
        <w:rPr>
          <w:color w:val="auto"/>
          <w:lang w:val="es-PE"/>
        </w:rPr>
      </w:pPr>
      <w:r w:rsidRPr="00A11EB8">
        <w:rPr>
          <w:color w:val="auto"/>
          <w:lang w:val="es-PE"/>
        </w:rPr>
        <w:t>Piso técnico.</w:t>
      </w:r>
      <w:r w:rsidR="003104A1" w:rsidRPr="00A11EB8">
        <w:rPr>
          <w:color w:val="auto"/>
          <w:lang w:val="es-PE"/>
        </w:rPr>
        <w:t xml:space="preserve"> </w:t>
      </w:r>
      <w:r w:rsidRPr="00A11EB8">
        <w:rPr>
          <w:color w:val="auto"/>
          <w:lang w:val="es-PE"/>
        </w:rPr>
        <w:t>E</w:t>
      </w:r>
      <w:r w:rsidR="003104A1" w:rsidRPr="00A11EB8">
        <w:rPr>
          <w:color w:val="auto"/>
          <w:lang w:val="es-PE"/>
        </w:rPr>
        <w:t>l CONTRATADO deberá insta</w:t>
      </w:r>
      <w:r w:rsidRPr="00A11EB8">
        <w:rPr>
          <w:color w:val="auto"/>
          <w:lang w:val="es-PE"/>
        </w:rPr>
        <w:t>la</w:t>
      </w:r>
      <w:r w:rsidR="003104A1" w:rsidRPr="00A11EB8">
        <w:rPr>
          <w:color w:val="auto"/>
          <w:lang w:val="es-PE"/>
        </w:rPr>
        <w:t>r un piso técnico con las siguientes características:</w:t>
      </w:r>
      <w:r w:rsidR="0016681C">
        <w:rPr>
          <w:color w:val="auto"/>
          <w:lang w:val="es-PE"/>
        </w:rPr>
        <w:t xml:space="preserve"> </w:t>
      </w:r>
      <w:r w:rsidR="0016681C">
        <w:rPr>
          <w:rStyle w:val="Refdenotaalpie"/>
          <w:rFonts w:cs="Arial"/>
          <w:szCs w:val="22"/>
          <w:lang w:val="es-PE"/>
        </w:rPr>
        <w:footnoteReference w:id="34"/>
      </w:r>
    </w:p>
    <w:p w14:paraId="525A1FFF" w14:textId="77777777"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La altura interna del piso terminado </w:t>
      </w:r>
      <w:r w:rsidR="00FC0B3C" w:rsidRPr="00A11EB8">
        <w:rPr>
          <w:rFonts w:ascii="Arial" w:hAnsi="Arial" w:cs="Arial"/>
          <w:sz w:val="22"/>
          <w:szCs w:val="22"/>
          <w:lang w:val="es-PE"/>
        </w:rPr>
        <w:t xml:space="preserve">(piso técnico) </w:t>
      </w:r>
      <w:r w:rsidRPr="00A11EB8">
        <w:rPr>
          <w:rFonts w:ascii="Arial" w:hAnsi="Arial" w:cs="Arial"/>
          <w:sz w:val="22"/>
          <w:szCs w:val="22"/>
          <w:lang w:val="es-PE"/>
        </w:rPr>
        <w:t xml:space="preserve">al techo será de 3.20 metros. </w:t>
      </w:r>
    </w:p>
    <w:p w14:paraId="668A586B" w14:textId="3D4DE990"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Los pisos técnicos deben ser fijados al piso y tener una capacidad portante que asegure la estabilidad de los equipos a instalar (gabinetes, baterías, rectificador, servidores, equipos de datos y otros) y deben contar con cobertura de material aislante y encontr</w:t>
      </w:r>
      <w:r w:rsidR="00F5316F" w:rsidRPr="00A11EB8">
        <w:rPr>
          <w:rFonts w:ascii="Arial" w:hAnsi="Arial" w:cs="Arial"/>
          <w:sz w:val="22"/>
          <w:szCs w:val="22"/>
          <w:lang w:val="es-PE"/>
        </w:rPr>
        <w:t>arse</w:t>
      </w:r>
      <w:r w:rsidRPr="00A11EB8">
        <w:rPr>
          <w:rFonts w:ascii="Arial" w:hAnsi="Arial" w:cs="Arial"/>
          <w:sz w:val="22"/>
          <w:szCs w:val="22"/>
          <w:lang w:val="es-PE"/>
        </w:rPr>
        <w:t xml:space="preserve"> debidamente aterrado</w:t>
      </w:r>
      <w:r w:rsidR="00F5316F" w:rsidRPr="00A11EB8">
        <w:rPr>
          <w:rFonts w:ascii="Arial" w:hAnsi="Arial" w:cs="Arial"/>
          <w:sz w:val="22"/>
          <w:szCs w:val="22"/>
          <w:lang w:val="es-PE"/>
        </w:rPr>
        <w:t>s</w:t>
      </w:r>
      <w:r w:rsidRPr="00A11EB8">
        <w:rPr>
          <w:rFonts w:ascii="Arial" w:hAnsi="Arial" w:cs="Arial"/>
          <w:sz w:val="22"/>
          <w:szCs w:val="22"/>
          <w:lang w:val="es-PE"/>
        </w:rPr>
        <w:t xml:space="preserve">. </w:t>
      </w:r>
    </w:p>
    <w:p w14:paraId="646EF874" w14:textId="33465317" w:rsidR="00724333" w:rsidRPr="00A11EB8" w:rsidRDefault="00724333" w:rsidP="006F014F">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Debe tener una altura mínima de </w:t>
      </w:r>
      <w:r w:rsidR="00F5316F" w:rsidRPr="00A11EB8">
        <w:rPr>
          <w:rFonts w:ascii="Arial" w:hAnsi="Arial" w:cs="Arial"/>
          <w:sz w:val="22"/>
          <w:szCs w:val="22"/>
          <w:lang w:val="es-PE"/>
        </w:rPr>
        <w:t>cuarenta (</w:t>
      </w:r>
      <w:r w:rsidRPr="00A11EB8">
        <w:rPr>
          <w:rFonts w:ascii="Arial" w:hAnsi="Arial" w:cs="Arial"/>
          <w:sz w:val="22"/>
          <w:szCs w:val="22"/>
          <w:lang w:val="es-PE"/>
        </w:rPr>
        <w:t>40</w:t>
      </w:r>
      <w:r w:rsidR="00F5316F" w:rsidRPr="00A11EB8">
        <w:rPr>
          <w:rFonts w:ascii="Arial" w:hAnsi="Arial" w:cs="Arial"/>
          <w:sz w:val="22"/>
          <w:szCs w:val="22"/>
          <w:lang w:val="es-PE"/>
        </w:rPr>
        <w:t>)</w:t>
      </w:r>
      <w:r w:rsidRPr="00A11EB8">
        <w:rPr>
          <w:rFonts w:ascii="Arial" w:hAnsi="Arial" w:cs="Arial"/>
          <w:sz w:val="22"/>
          <w:szCs w:val="22"/>
          <w:lang w:val="es-PE"/>
        </w:rPr>
        <w:t xml:space="preserve"> cm</w:t>
      </w:r>
      <w:r w:rsidR="00F5316F" w:rsidRPr="00A11EB8">
        <w:rPr>
          <w:rFonts w:ascii="Arial" w:hAnsi="Arial" w:cs="Arial"/>
          <w:sz w:val="22"/>
          <w:szCs w:val="22"/>
          <w:lang w:val="es-PE"/>
        </w:rPr>
        <w:t>.</w:t>
      </w:r>
      <w:r w:rsidR="00FC0B3C" w:rsidRPr="00A11EB8">
        <w:rPr>
          <w:rFonts w:ascii="Arial" w:hAnsi="Arial" w:cs="Arial"/>
          <w:sz w:val="22"/>
          <w:szCs w:val="22"/>
          <w:lang w:val="es-PE"/>
        </w:rPr>
        <w:t xml:space="preserve"> desde el piso del cual se soporta</w:t>
      </w:r>
      <w:r w:rsidRPr="00A11EB8">
        <w:rPr>
          <w:rFonts w:ascii="Arial" w:hAnsi="Arial" w:cs="Arial"/>
          <w:sz w:val="22"/>
          <w:szCs w:val="22"/>
          <w:lang w:val="es-PE"/>
        </w:rPr>
        <w:t xml:space="preserve">, </w:t>
      </w:r>
      <w:r w:rsidR="00FC0B3C" w:rsidRPr="00A11EB8">
        <w:rPr>
          <w:rFonts w:ascii="Arial" w:hAnsi="Arial" w:cs="Arial"/>
          <w:sz w:val="22"/>
          <w:szCs w:val="22"/>
          <w:lang w:val="es-PE"/>
        </w:rPr>
        <w:t xml:space="preserve">mismo que debe ser </w:t>
      </w:r>
      <w:r w:rsidRPr="00A11EB8">
        <w:rPr>
          <w:rFonts w:ascii="Arial" w:hAnsi="Arial" w:cs="Arial"/>
          <w:sz w:val="22"/>
          <w:szCs w:val="22"/>
          <w:lang w:val="es-PE"/>
        </w:rPr>
        <w:t>de concreto y cumplir con certificación CISCA</w:t>
      </w:r>
      <w:r w:rsidR="006F014F" w:rsidRPr="0016681C">
        <w:rPr>
          <w:rFonts w:ascii="Arial" w:hAnsi="Arial" w:cs="Arial"/>
          <w:b/>
          <w:i/>
          <w:sz w:val="22"/>
          <w:szCs w:val="22"/>
          <w:lang w:val="es-PE"/>
        </w:rPr>
        <w:t xml:space="preserve"> o su equivalente o similar producida por instituciones peruanas</w:t>
      </w:r>
      <w:r w:rsidRPr="00A11EB8">
        <w:rPr>
          <w:rFonts w:ascii="Arial" w:hAnsi="Arial" w:cs="Arial"/>
          <w:sz w:val="22"/>
          <w:szCs w:val="22"/>
          <w:lang w:val="es-PE"/>
        </w:rPr>
        <w:t>.</w:t>
      </w:r>
    </w:p>
    <w:p w14:paraId="103E7673" w14:textId="4B3D9689"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El piso técnico es aplicable tanto a la sala </w:t>
      </w:r>
      <w:r w:rsidR="00911231" w:rsidRPr="00A11EB8">
        <w:rPr>
          <w:rFonts w:ascii="Arial" w:hAnsi="Arial" w:cs="Arial"/>
          <w:sz w:val="22"/>
          <w:szCs w:val="22"/>
          <w:lang w:val="es-PE"/>
        </w:rPr>
        <w:t xml:space="preserve">de </w:t>
      </w:r>
      <w:r w:rsidR="00F5316F" w:rsidRPr="00A11EB8">
        <w:rPr>
          <w:rFonts w:ascii="Arial" w:hAnsi="Arial" w:cs="Arial"/>
          <w:sz w:val="22"/>
          <w:szCs w:val="22"/>
          <w:lang w:val="es-PE"/>
        </w:rPr>
        <w:t>equipos como a la Sala de E</w:t>
      </w:r>
      <w:r w:rsidR="00911231" w:rsidRPr="00A11EB8">
        <w:rPr>
          <w:rFonts w:ascii="Arial" w:hAnsi="Arial" w:cs="Arial"/>
          <w:sz w:val="22"/>
          <w:szCs w:val="22"/>
          <w:lang w:val="es-PE"/>
        </w:rPr>
        <w:t>nergía</w:t>
      </w:r>
      <w:r w:rsidRPr="00A11EB8">
        <w:rPr>
          <w:rFonts w:ascii="Arial" w:hAnsi="Arial" w:cs="Arial"/>
          <w:sz w:val="22"/>
          <w:szCs w:val="22"/>
          <w:lang w:val="es-PE"/>
        </w:rPr>
        <w:t>.</w:t>
      </w:r>
    </w:p>
    <w:p w14:paraId="509011A7" w14:textId="080E89BE" w:rsidR="00325192" w:rsidRPr="00A11EB8" w:rsidRDefault="00325192" w:rsidP="00452C15">
      <w:pPr>
        <w:pStyle w:val="Ttulo4"/>
        <w:keepNext w:val="0"/>
        <w:keepLines w:val="0"/>
        <w:widowControl w:val="0"/>
        <w:rPr>
          <w:color w:val="auto"/>
          <w:lang w:val="es-PE"/>
        </w:rPr>
      </w:pPr>
      <w:r w:rsidRPr="00A11EB8">
        <w:rPr>
          <w:color w:val="auto"/>
          <w:lang w:val="es-PE"/>
        </w:rPr>
        <w:t>Sistema de Bandeja porta cables</w:t>
      </w:r>
      <w:r w:rsidR="00F5316F" w:rsidRPr="00A11EB8">
        <w:rPr>
          <w:color w:val="auto"/>
          <w:lang w:val="es-PE"/>
        </w:rPr>
        <w:t>.</w:t>
      </w:r>
      <w:r w:rsidRPr="00A11EB8">
        <w:rPr>
          <w:color w:val="auto"/>
          <w:lang w:val="es-PE"/>
        </w:rPr>
        <w:t xml:space="preserve"> </w:t>
      </w:r>
      <w:r w:rsidR="00F5316F" w:rsidRPr="00A11EB8">
        <w:rPr>
          <w:color w:val="auto"/>
          <w:lang w:val="es-PE"/>
        </w:rPr>
        <w:t>E</w:t>
      </w:r>
      <w:r w:rsidR="003104A1" w:rsidRPr="00A11EB8">
        <w:rPr>
          <w:color w:val="auto"/>
          <w:lang w:val="es-PE"/>
        </w:rPr>
        <w:t xml:space="preserve">l CONTRATADO podrá utilizar bandejas porta cable </w:t>
      </w:r>
      <w:r w:rsidR="00FC0B3C" w:rsidRPr="00A11EB8">
        <w:rPr>
          <w:color w:val="auto"/>
          <w:lang w:val="es-PE"/>
        </w:rPr>
        <w:t xml:space="preserve">para </w:t>
      </w:r>
      <w:r w:rsidRPr="00A11EB8">
        <w:rPr>
          <w:color w:val="auto"/>
          <w:lang w:val="es-PE"/>
        </w:rPr>
        <w:t>fijar</w:t>
      </w:r>
      <w:r w:rsidR="00B75577" w:rsidRPr="00A11EB8">
        <w:rPr>
          <w:color w:val="auto"/>
          <w:lang w:val="es-PE"/>
        </w:rPr>
        <w:t>, soportar</w:t>
      </w:r>
      <w:r w:rsidRPr="00A11EB8">
        <w:rPr>
          <w:color w:val="auto"/>
          <w:lang w:val="es-PE"/>
        </w:rPr>
        <w:t xml:space="preserve"> y/o sujetar cables y canalizaciones de los cables de </w:t>
      </w:r>
      <w:r w:rsidR="00F5316F" w:rsidRPr="00A11EB8">
        <w:rPr>
          <w:color w:val="auto"/>
          <w:lang w:val="es-PE"/>
        </w:rPr>
        <w:t>fibra óptica, energía</w:t>
      </w:r>
      <w:r w:rsidRPr="00A11EB8">
        <w:rPr>
          <w:color w:val="auto"/>
          <w:lang w:val="es-PE"/>
        </w:rPr>
        <w:t xml:space="preserve"> o de datos dentro de la sala de equipos. Este sistema estará compuesto por:</w:t>
      </w:r>
    </w:p>
    <w:p w14:paraId="420214C6" w14:textId="44CD874C"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lastRenderedPageBreak/>
        <w:t xml:space="preserve">Bandejas tipo malla o rejilla, como mínimo de </w:t>
      </w:r>
      <w:r w:rsidR="00F5316F" w:rsidRPr="00A11EB8">
        <w:rPr>
          <w:rFonts w:ascii="Arial" w:hAnsi="Arial" w:cs="Arial"/>
          <w:sz w:val="22"/>
          <w:szCs w:val="22"/>
          <w:lang w:val="es-PE"/>
        </w:rPr>
        <w:t>cuarenta (</w:t>
      </w:r>
      <w:r w:rsidRPr="00A11EB8">
        <w:rPr>
          <w:rFonts w:ascii="Arial" w:hAnsi="Arial" w:cs="Arial"/>
          <w:sz w:val="22"/>
          <w:szCs w:val="22"/>
          <w:lang w:val="es-PE"/>
        </w:rPr>
        <w:t>40</w:t>
      </w:r>
      <w:r w:rsidR="00F5316F" w:rsidRPr="00A11EB8">
        <w:rPr>
          <w:rFonts w:ascii="Arial" w:hAnsi="Arial" w:cs="Arial"/>
          <w:sz w:val="22"/>
          <w:szCs w:val="22"/>
          <w:lang w:val="es-PE"/>
        </w:rPr>
        <w:t>)</w:t>
      </w:r>
      <w:r w:rsidRPr="00A11EB8">
        <w:rPr>
          <w:rFonts w:ascii="Arial" w:hAnsi="Arial" w:cs="Arial"/>
          <w:sz w:val="22"/>
          <w:szCs w:val="22"/>
          <w:lang w:val="es-PE"/>
        </w:rPr>
        <w:t xml:space="preserve"> cm</w:t>
      </w:r>
      <w:r w:rsidR="00F5316F" w:rsidRPr="00A11EB8">
        <w:rPr>
          <w:rFonts w:ascii="Arial" w:hAnsi="Arial" w:cs="Arial"/>
          <w:sz w:val="22"/>
          <w:szCs w:val="22"/>
          <w:lang w:val="es-PE"/>
        </w:rPr>
        <w:t>.</w:t>
      </w:r>
      <w:r w:rsidRPr="00A11EB8">
        <w:rPr>
          <w:rFonts w:ascii="Arial" w:hAnsi="Arial" w:cs="Arial"/>
          <w:sz w:val="22"/>
          <w:szCs w:val="22"/>
          <w:lang w:val="es-PE"/>
        </w:rPr>
        <w:t xml:space="preserve"> de ancho, con extremos </w:t>
      </w:r>
      <w:r w:rsidR="00FC0B3C" w:rsidRPr="00A11EB8">
        <w:rPr>
          <w:rFonts w:ascii="Arial" w:hAnsi="Arial" w:cs="Arial"/>
          <w:sz w:val="22"/>
          <w:szCs w:val="22"/>
          <w:lang w:val="es-PE"/>
        </w:rPr>
        <w:t>r</w:t>
      </w:r>
      <w:r w:rsidRPr="00A11EB8">
        <w:rPr>
          <w:rFonts w:ascii="Arial" w:hAnsi="Arial" w:cs="Arial"/>
          <w:sz w:val="22"/>
          <w:szCs w:val="22"/>
          <w:lang w:val="es-PE"/>
        </w:rPr>
        <w:t>edondeados</w:t>
      </w:r>
      <w:r w:rsidR="00553F00" w:rsidRPr="00A11EB8">
        <w:rPr>
          <w:rFonts w:ascii="Arial" w:hAnsi="Arial" w:cs="Arial"/>
          <w:sz w:val="22"/>
          <w:szCs w:val="22"/>
          <w:lang w:val="es-PE"/>
        </w:rPr>
        <w:t>,</w:t>
      </w:r>
      <w:r w:rsidRPr="00A11EB8">
        <w:rPr>
          <w:rFonts w:ascii="Arial" w:hAnsi="Arial" w:cs="Arial"/>
          <w:sz w:val="22"/>
          <w:szCs w:val="22"/>
          <w:lang w:val="es-PE"/>
        </w:rPr>
        <w:t xml:space="preserve"> </w:t>
      </w:r>
      <w:r w:rsidR="00553F00" w:rsidRPr="00A11EB8">
        <w:rPr>
          <w:rFonts w:ascii="Arial" w:hAnsi="Arial" w:cs="Arial"/>
          <w:sz w:val="22"/>
          <w:szCs w:val="22"/>
          <w:lang w:val="es-PE"/>
        </w:rPr>
        <w:t>d</w:t>
      </w:r>
      <w:r w:rsidRPr="00A11EB8">
        <w:rPr>
          <w:rFonts w:ascii="Arial" w:hAnsi="Arial" w:cs="Arial"/>
          <w:sz w:val="22"/>
          <w:szCs w:val="22"/>
          <w:lang w:val="es-PE"/>
        </w:rPr>
        <w:t xml:space="preserve">e material </w:t>
      </w:r>
      <w:r w:rsidR="00F5316F" w:rsidRPr="00A11EB8">
        <w:rPr>
          <w:rFonts w:ascii="Arial" w:hAnsi="Arial" w:cs="Arial"/>
          <w:sz w:val="22"/>
          <w:szCs w:val="22"/>
          <w:lang w:val="es-PE"/>
        </w:rPr>
        <w:t>cincado electrolítico Z3 o g</w:t>
      </w:r>
      <w:r w:rsidRPr="00A11EB8">
        <w:rPr>
          <w:rFonts w:ascii="Arial" w:hAnsi="Arial" w:cs="Arial"/>
          <w:sz w:val="22"/>
          <w:szCs w:val="22"/>
          <w:lang w:val="es-PE"/>
        </w:rPr>
        <w:t>alvanizado en caliente.</w:t>
      </w:r>
    </w:p>
    <w:p w14:paraId="64E3D95A" w14:textId="77777777"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Deberán </w:t>
      </w:r>
      <w:r w:rsidR="00553F00" w:rsidRPr="00A11EB8">
        <w:rPr>
          <w:rFonts w:ascii="Arial" w:hAnsi="Arial" w:cs="Arial"/>
          <w:sz w:val="22"/>
          <w:szCs w:val="22"/>
          <w:lang w:val="es-PE"/>
        </w:rPr>
        <w:t>contar</w:t>
      </w:r>
      <w:r w:rsidRPr="00A11EB8">
        <w:rPr>
          <w:rFonts w:ascii="Arial" w:hAnsi="Arial" w:cs="Arial"/>
          <w:sz w:val="22"/>
          <w:szCs w:val="22"/>
          <w:lang w:val="es-PE"/>
        </w:rPr>
        <w:t xml:space="preserve"> con ferretería y soportes de acero homologados por el fabricante de las bandejas.</w:t>
      </w:r>
    </w:p>
    <w:p w14:paraId="14164157" w14:textId="57D0BADF"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Para la bajada o subida de cables también se </w:t>
      </w:r>
      <w:r w:rsidR="00B75577" w:rsidRPr="00A11EB8">
        <w:rPr>
          <w:rFonts w:ascii="Arial" w:hAnsi="Arial" w:cs="Arial"/>
          <w:sz w:val="22"/>
          <w:szCs w:val="22"/>
          <w:lang w:val="es-PE"/>
        </w:rPr>
        <w:t>deberá considerar</w:t>
      </w:r>
      <w:r w:rsidRPr="00A11EB8">
        <w:rPr>
          <w:rFonts w:ascii="Arial" w:hAnsi="Arial" w:cs="Arial"/>
          <w:sz w:val="22"/>
          <w:szCs w:val="22"/>
          <w:lang w:val="es-PE"/>
        </w:rPr>
        <w:t xml:space="preserve"> bandejas verticales y curvas, para respetar la curvatura de protección de los cables.</w:t>
      </w:r>
    </w:p>
    <w:p w14:paraId="34D572CF" w14:textId="06ADF955" w:rsidR="00325192" w:rsidRPr="00A11EB8" w:rsidRDefault="00F5316F"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Las b</w:t>
      </w:r>
      <w:r w:rsidR="00325192" w:rsidRPr="00A11EB8">
        <w:rPr>
          <w:rFonts w:ascii="Arial" w:hAnsi="Arial" w:cs="Arial"/>
          <w:sz w:val="22"/>
          <w:szCs w:val="22"/>
          <w:lang w:val="es-PE"/>
        </w:rPr>
        <w:t>andejas para cables de energía y bandejas para cables de telecomunicaciones</w:t>
      </w:r>
      <w:r w:rsidR="00553F00" w:rsidRPr="00A11EB8">
        <w:rPr>
          <w:rFonts w:ascii="Arial" w:hAnsi="Arial" w:cs="Arial"/>
          <w:sz w:val="22"/>
          <w:szCs w:val="22"/>
          <w:lang w:val="es-PE"/>
        </w:rPr>
        <w:t xml:space="preserve"> deberán ser distintas</w:t>
      </w:r>
      <w:r w:rsidR="00325192" w:rsidRPr="00A11EB8">
        <w:rPr>
          <w:rFonts w:ascii="Arial" w:hAnsi="Arial" w:cs="Arial"/>
          <w:sz w:val="22"/>
          <w:szCs w:val="22"/>
          <w:lang w:val="es-PE"/>
        </w:rPr>
        <w:t>.</w:t>
      </w:r>
    </w:p>
    <w:p w14:paraId="7BA23E9F" w14:textId="0B53868A"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Los materiales deben cumplir con los requisitos esenciales de </w:t>
      </w:r>
      <w:r w:rsidR="00B75577" w:rsidRPr="00A11EB8">
        <w:rPr>
          <w:rFonts w:ascii="Arial" w:hAnsi="Arial" w:cs="Arial"/>
          <w:sz w:val="22"/>
          <w:szCs w:val="22"/>
          <w:lang w:val="es-PE"/>
        </w:rPr>
        <w:t>la Directiva</w:t>
      </w:r>
      <w:r w:rsidRPr="00A11EB8">
        <w:rPr>
          <w:rFonts w:ascii="Arial" w:hAnsi="Arial" w:cs="Arial"/>
          <w:sz w:val="22"/>
          <w:szCs w:val="22"/>
          <w:lang w:val="es-PE"/>
        </w:rPr>
        <w:t xml:space="preserve"> del Consejo </w:t>
      </w:r>
      <w:r w:rsidR="00B75577" w:rsidRPr="00A11EB8">
        <w:rPr>
          <w:rFonts w:ascii="Arial" w:hAnsi="Arial" w:cs="Arial"/>
          <w:sz w:val="22"/>
          <w:szCs w:val="22"/>
          <w:lang w:val="es-PE"/>
        </w:rPr>
        <w:t>de Restricción</w:t>
      </w:r>
      <w:r w:rsidRPr="00A11EB8">
        <w:rPr>
          <w:rFonts w:ascii="Arial" w:hAnsi="Arial" w:cs="Arial"/>
          <w:sz w:val="22"/>
          <w:szCs w:val="22"/>
          <w:lang w:val="es-PE"/>
        </w:rPr>
        <w:t xml:space="preserve"> </w:t>
      </w:r>
      <w:r w:rsidR="00B75577" w:rsidRPr="00A11EB8">
        <w:rPr>
          <w:rFonts w:ascii="Arial" w:hAnsi="Arial" w:cs="Arial"/>
          <w:sz w:val="22"/>
          <w:szCs w:val="22"/>
          <w:lang w:val="es-PE"/>
        </w:rPr>
        <w:t>del Uso</w:t>
      </w:r>
      <w:r w:rsidRPr="00A11EB8">
        <w:rPr>
          <w:rFonts w:ascii="Arial" w:hAnsi="Arial" w:cs="Arial"/>
          <w:sz w:val="22"/>
          <w:szCs w:val="22"/>
          <w:lang w:val="es-PE"/>
        </w:rPr>
        <w:t xml:space="preserve"> de Sustancias Peligrosas </w:t>
      </w:r>
      <w:r w:rsidR="00B75577" w:rsidRPr="00A11EB8">
        <w:rPr>
          <w:rFonts w:ascii="Arial" w:hAnsi="Arial" w:cs="Arial"/>
          <w:sz w:val="22"/>
          <w:szCs w:val="22"/>
          <w:lang w:val="es-PE"/>
        </w:rPr>
        <w:t>en Equipamiento</w:t>
      </w:r>
      <w:r w:rsidRPr="00A11EB8">
        <w:rPr>
          <w:rFonts w:ascii="Arial" w:hAnsi="Arial" w:cs="Arial"/>
          <w:sz w:val="22"/>
          <w:szCs w:val="22"/>
          <w:lang w:val="es-PE"/>
        </w:rPr>
        <w:t xml:space="preserve"> Eléctrico y </w:t>
      </w:r>
      <w:r w:rsidR="00B75577" w:rsidRPr="00A11EB8">
        <w:rPr>
          <w:rFonts w:ascii="Arial" w:hAnsi="Arial" w:cs="Arial"/>
          <w:sz w:val="22"/>
          <w:szCs w:val="22"/>
          <w:lang w:val="es-PE"/>
        </w:rPr>
        <w:t>Electrónico conocida</w:t>
      </w:r>
      <w:r w:rsidRPr="00A11EB8">
        <w:rPr>
          <w:rFonts w:ascii="Arial" w:hAnsi="Arial" w:cs="Arial"/>
          <w:sz w:val="22"/>
          <w:szCs w:val="22"/>
          <w:lang w:val="es-PE"/>
        </w:rPr>
        <w:t xml:space="preserve"> también como Directiva RoHS.</w:t>
      </w:r>
    </w:p>
    <w:p w14:paraId="1A494849" w14:textId="319C17C4" w:rsidR="003104A1" w:rsidRPr="00A11EB8" w:rsidRDefault="0012550C" w:rsidP="00452C15">
      <w:pPr>
        <w:pStyle w:val="Ttulo4"/>
        <w:keepNext w:val="0"/>
        <w:keepLines w:val="0"/>
        <w:widowControl w:val="0"/>
        <w:rPr>
          <w:color w:val="auto"/>
          <w:lang w:val="es-PE"/>
        </w:rPr>
      </w:pPr>
      <w:r w:rsidRPr="00A11EB8">
        <w:rPr>
          <w:color w:val="auto"/>
          <w:lang w:val="es-PE"/>
        </w:rPr>
        <w:t xml:space="preserve">Las </w:t>
      </w:r>
      <w:r w:rsidR="00724333" w:rsidRPr="00A11EB8">
        <w:rPr>
          <w:color w:val="auto"/>
          <w:lang w:val="es-PE"/>
        </w:rPr>
        <w:t>paredes</w:t>
      </w:r>
      <w:r w:rsidRPr="00A11EB8">
        <w:rPr>
          <w:color w:val="auto"/>
          <w:lang w:val="es-PE"/>
        </w:rPr>
        <w:t xml:space="preserve"> deben ser empastadas y pintadas para evitar proliferación de polvo</w:t>
      </w:r>
      <w:r w:rsidR="00F5316F" w:rsidRPr="00A11EB8">
        <w:rPr>
          <w:color w:val="auto"/>
          <w:lang w:val="es-PE"/>
        </w:rPr>
        <w:t>.</w:t>
      </w:r>
    </w:p>
    <w:p w14:paraId="596F5741" w14:textId="1BE7B74F" w:rsidR="00724333" w:rsidRPr="00A11EB8" w:rsidRDefault="00675B28" w:rsidP="00452C15">
      <w:pPr>
        <w:pStyle w:val="Ttulo3"/>
        <w:keepNext w:val="0"/>
        <w:keepLines w:val="0"/>
        <w:widowControl w:val="0"/>
        <w:rPr>
          <w:b/>
          <w:color w:val="auto"/>
          <w:lang w:val="es-PE"/>
        </w:rPr>
      </w:pPr>
      <w:r w:rsidRPr="00A11EB8">
        <w:rPr>
          <w:b/>
          <w:color w:val="auto"/>
          <w:lang w:val="es-PE"/>
        </w:rPr>
        <w:t>Sala de F</w:t>
      </w:r>
      <w:r w:rsidR="00724333" w:rsidRPr="00A11EB8">
        <w:rPr>
          <w:b/>
          <w:color w:val="auto"/>
          <w:lang w:val="es-PE"/>
        </w:rPr>
        <w:t>uerza</w:t>
      </w:r>
    </w:p>
    <w:p w14:paraId="1F734E7A" w14:textId="77777777" w:rsidR="00724333" w:rsidRPr="00A11EB8" w:rsidRDefault="00724333" w:rsidP="00452C15">
      <w:pPr>
        <w:pStyle w:val="Ttulo4"/>
        <w:keepNext w:val="0"/>
        <w:keepLines w:val="0"/>
        <w:widowControl w:val="0"/>
        <w:rPr>
          <w:color w:val="auto"/>
          <w:lang w:val="es-PE"/>
        </w:rPr>
      </w:pPr>
      <w:r w:rsidRPr="00A11EB8">
        <w:rPr>
          <w:color w:val="auto"/>
          <w:lang w:val="es-PE"/>
        </w:rPr>
        <w:t>Espacio en donde se alojará el generador eléctrico y la subestación eléctrica en caso se requiera.</w:t>
      </w:r>
    </w:p>
    <w:p w14:paraId="25966D72" w14:textId="77777777" w:rsidR="00724333" w:rsidRPr="00A11EB8" w:rsidRDefault="00724333" w:rsidP="00452C15">
      <w:pPr>
        <w:pStyle w:val="Ttulo4"/>
        <w:keepNext w:val="0"/>
        <w:keepLines w:val="0"/>
        <w:widowControl w:val="0"/>
        <w:rPr>
          <w:color w:val="auto"/>
          <w:lang w:val="es-PE"/>
        </w:rPr>
      </w:pPr>
      <w:r w:rsidRPr="00A11EB8">
        <w:rPr>
          <w:color w:val="auto"/>
          <w:lang w:val="es-PE"/>
        </w:rPr>
        <w:t>El piso de la sala de fuerza debe estar preparado para evitar vibraciones generadas por los equipos que en él se instalen.</w:t>
      </w:r>
    </w:p>
    <w:p w14:paraId="16F18110" w14:textId="77777777" w:rsidR="00724333" w:rsidRPr="00A11EB8" w:rsidRDefault="00724333" w:rsidP="00452C15">
      <w:pPr>
        <w:pStyle w:val="Ttulo4"/>
        <w:keepNext w:val="0"/>
        <w:keepLines w:val="0"/>
        <w:widowControl w:val="0"/>
        <w:rPr>
          <w:color w:val="auto"/>
          <w:lang w:val="es-PE"/>
        </w:rPr>
      </w:pPr>
      <w:r w:rsidRPr="00A11EB8">
        <w:rPr>
          <w:color w:val="auto"/>
          <w:lang w:val="es-PE"/>
        </w:rPr>
        <w:t>Debe incluir un sistema de evacuación de gases hacia el exterior.</w:t>
      </w:r>
    </w:p>
    <w:p w14:paraId="49F103B3" w14:textId="77777777" w:rsidR="00724333" w:rsidRPr="00A11EB8" w:rsidRDefault="00724333" w:rsidP="00452C15">
      <w:pPr>
        <w:pStyle w:val="Ttulo4"/>
        <w:keepNext w:val="0"/>
        <w:keepLines w:val="0"/>
        <w:widowControl w:val="0"/>
        <w:rPr>
          <w:color w:val="auto"/>
          <w:lang w:val="es-PE"/>
        </w:rPr>
      </w:pPr>
      <w:r w:rsidRPr="00A11EB8">
        <w:rPr>
          <w:color w:val="auto"/>
          <w:lang w:val="es-PE"/>
        </w:rPr>
        <w:t>Paredes tarrajeadas y pintadas con pintura no inflamable</w:t>
      </w:r>
      <w:r w:rsidR="00E97B26" w:rsidRPr="00A11EB8">
        <w:rPr>
          <w:color w:val="auto"/>
          <w:lang w:val="es-PE"/>
        </w:rPr>
        <w:t>.</w:t>
      </w:r>
    </w:p>
    <w:p w14:paraId="3E27CF68" w14:textId="4351A9F9" w:rsidR="00D17724" w:rsidRPr="00A11EB8" w:rsidRDefault="00D17724" w:rsidP="00452C15">
      <w:pPr>
        <w:pStyle w:val="Ttulo4"/>
        <w:keepNext w:val="0"/>
        <w:keepLines w:val="0"/>
        <w:widowControl w:val="0"/>
        <w:rPr>
          <w:color w:val="auto"/>
          <w:lang w:val="es-PE"/>
        </w:rPr>
      </w:pPr>
      <w:r w:rsidRPr="00A11EB8">
        <w:rPr>
          <w:color w:val="auto"/>
          <w:lang w:val="es-PE"/>
        </w:rPr>
        <w:t xml:space="preserve">Techo </w:t>
      </w:r>
      <w:r w:rsidR="00790A65" w:rsidRPr="00A11EB8">
        <w:rPr>
          <w:color w:val="auto"/>
          <w:lang w:val="es-PE"/>
        </w:rPr>
        <w:t xml:space="preserve">preferentemente de fibra de vidrio </w:t>
      </w:r>
      <w:r w:rsidR="00117926" w:rsidRPr="00A11EB8">
        <w:rPr>
          <w:color w:val="auto"/>
          <w:lang w:val="es-PE"/>
        </w:rPr>
        <w:t>para p</w:t>
      </w:r>
      <w:r w:rsidRPr="00A11EB8">
        <w:rPr>
          <w:color w:val="auto"/>
          <w:lang w:val="es-PE"/>
        </w:rPr>
        <w:t>rotección contra lluvia</w:t>
      </w:r>
      <w:r w:rsidR="00790A65" w:rsidRPr="00A11EB8">
        <w:rPr>
          <w:color w:val="auto"/>
          <w:lang w:val="es-PE"/>
        </w:rPr>
        <w:t>.</w:t>
      </w:r>
      <w:r w:rsidRPr="00A11EB8">
        <w:rPr>
          <w:color w:val="auto"/>
          <w:lang w:val="es-PE"/>
        </w:rPr>
        <w:t xml:space="preserve"> </w:t>
      </w:r>
    </w:p>
    <w:p w14:paraId="184C9968" w14:textId="60742213" w:rsidR="00D83811" w:rsidRPr="00A11EB8" w:rsidRDefault="001E6697" w:rsidP="00452C15">
      <w:pPr>
        <w:pStyle w:val="Ttulo3"/>
        <w:keepNext w:val="0"/>
        <w:keepLines w:val="0"/>
        <w:widowControl w:val="0"/>
        <w:rPr>
          <w:b/>
          <w:color w:val="auto"/>
          <w:lang w:val="es-PE"/>
        </w:rPr>
      </w:pPr>
      <w:r w:rsidRPr="00A11EB8">
        <w:rPr>
          <w:b/>
          <w:color w:val="auto"/>
          <w:lang w:val="es-PE"/>
        </w:rPr>
        <w:t xml:space="preserve">Sala de </w:t>
      </w:r>
      <w:r w:rsidR="00675B28" w:rsidRPr="00A11EB8">
        <w:rPr>
          <w:b/>
          <w:color w:val="auto"/>
          <w:lang w:val="es-PE"/>
        </w:rPr>
        <w:t>E</w:t>
      </w:r>
      <w:r w:rsidRPr="00A11EB8">
        <w:rPr>
          <w:b/>
          <w:color w:val="auto"/>
          <w:lang w:val="es-PE"/>
        </w:rPr>
        <w:t>nergía</w:t>
      </w:r>
    </w:p>
    <w:p w14:paraId="4DA5EF57" w14:textId="77777777" w:rsidR="001E6697" w:rsidRPr="00A11EB8" w:rsidRDefault="001E6697" w:rsidP="00452C15">
      <w:pPr>
        <w:pStyle w:val="Ttulo4"/>
        <w:keepNext w:val="0"/>
        <w:keepLines w:val="0"/>
        <w:widowControl w:val="0"/>
        <w:rPr>
          <w:color w:val="auto"/>
          <w:lang w:val="es-PE"/>
        </w:rPr>
      </w:pPr>
      <w:r w:rsidRPr="00A11EB8">
        <w:rPr>
          <w:color w:val="auto"/>
          <w:lang w:val="es-PE"/>
        </w:rPr>
        <w:t>En esta sala se instalarán los</w:t>
      </w:r>
      <w:r w:rsidR="009F26C4" w:rsidRPr="00A11EB8">
        <w:rPr>
          <w:color w:val="auto"/>
          <w:lang w:val="es-PE"/>
        </w:rPr>
        <w:t xml:space="preserve"> tableros eléctricos, </w:t>
      </w:r>
      <w:r w:rsidRPr="00A11EB8">
        <w:rPr>
          <w:color w:val="auto"/>
          <w:lang w:val="es-PE"/>
        </w:rPr>
        <w:t>bancos de baterías, controladores, rectificadores</w:t>
      </w:r>
      <w:r w:rsidR="009F26C4" w:rsidRPr="00A11EB8">
        <w:rPr>
          <w:color w:val="auto"/>
          <w:lang w:val="es-PE"/>
        </w:rPr>
        <w:t>, transformadores de aislamiento</w:t>
      </w:r>
      <w:r w:rsidRPr="00A11EB8">
        <w:rPr>
          <w:color w:val="auto"/>
          <w:lang w:val="es-PE"/>
        </w:rPr>
        <w:t xml:space="preserve"> y UPS.</w:t>
      </w:r>
    </w:p>
    <w:p w14:paraId="47353DDF"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ELEMENTOS PASIVOS DEL NOC</w:t>
      </w:r>
    </w:p>
    <w:p w14:paraId="60937A10" w14:textId="0E0368CA" w:rsidR="00724333" w:rsidRPr="00A11EB8" w:rsidRDefault="00724333" w:rsidP="00452C15">
      <w:pPr>
        <w:pStyle w:val="Ttulo3"/>
        <w:keepNext w:val="0"/>
        <w:keepLines w:val="0"/>
        <w:widowControl w:val="0"/>
        <w:rPr>
          <w:color w:val="auto"/>
          <w:lang w:val="es-PE"/>
        </w:rPr>
      </w:pPr>
      <w:r w:rsidRPr="00A11EB8">
        <w:rPr>
          <w:rStyle w:val="Ttulo3Car"/>
          <w:bCs/>
          <w:color w:val="auto"/>
          <w:lang w:val="es-PE"/>
        </w:rPr>
        <w:t>Gabinetes de piso para el NOC</w:t>
      </w:r>
      <w:r w:rsidR="00117926" w:rsidRPr="00A11EB8">
        <w:rPr>
          <w:rStyle w:val="Ttulo3Car"/>
          <w:bCs/>
          <w:color w:val="auto"/>
          <w:lang w:val="es-PE"/>
        </w:rPr>
        <w:t>.</w:t>
      </w:r>
      <w:r w:rsidRPr="00A11EB8">
        <w:rPr>
          <w:rStyle w:val="Ttulo3Car"/>
          <w:bCs/>
          <w:color w:val="auto"/>
          <w:lang w:val="es-PE"/>
        </w:rPr>
        <w:t xml:space="preserve"> </w:t>
      </w:r>
      <w:r w:rsidR="00AD5C15" w:rsidRPr="00A11EB8">
        <w:rPr>
          <w:rStyle w:val="Ttulo3Car"/>
          <w:bCs/>
          <w:color w:val="auto"/>
          <w:lang w:val="es-PE"/>
        </w:rPr>
        <w:t>EL CONTRATADO d</w:t>
      </w:r>
      <w:r w:rsidRPr="00A11EB8">
        <w:rPr>
          <w:rStyle w:val="Ttulo3Car"/>
          <w:bCs/>
          <w:color w:val="auto"/>
          <w:lang w:val="es-PE"/>
        </w:rPr>
        <w:t>eberá considerar en el diseño gabinetes necesarios para cada uno de los elementos de la red, tales como:</w:t>
      </w:r>
    </w:p>
    <w:p w14:paraId="14BEAC41" w14:textId="77777777" w:rsidR="00724333" w:rsidRPr="00A11EB8" w:rsidRDefault="00724333" w:rsidP="00452C15">
      <w:pPr>
        <w:pStyle w:val="Ttulo4"/>
        <w:keepNext w:val="0"/>
        <w:keepLines w:val="0"/>
        <w:widowControl w:val="0"/>
        <w:rPr>
          <w:color w:val="auto"/>
          <w:lang w:val="es-PE"/>
        </w:rPr>
      </w:pPr>
      <w:r w:rsidRPr="00A11EB8">
        <w:rPr>
          <w:rStyle w:val="Ttulo3Car"/>
          <w:bCs w:val="0"/>
          <w:color w:val="auto"/>
          <w:lang w:val="es-PE"/>
        </w:rPr>
        <w:t>Gabinete</w:t>
      </w:r>
      <w:r w:rsidRPr="00A11EB8">
        <w:rPr>
          <w:color w:val="auto"/>
          <w:lang w:val="es-PE"/>
        </w:rPr>
        <w:t xml:space="preserve"> para el </w:t>
      </w:r>
      <w:r w:rsidR="00395D51" w:rsidRPr="00A11EB8">
        <w:rPr>
          <w:color w:val="auto"/>
          <w:lang w:val="es-PE"/>
        </w:rPr>
        <w:t>ODF/</w:t>
      </w:r>
      <w:r w:rsidR="00094122" w:rsidRPr="00A11EB8">
        <w:rPr>
          <w:color w:val="auto"/>
          <w:lang w:val="es-PE"/>
        </w:rPr>
        <w:t>D</w:t>
      </w:r>
      <w:r w:rsidRPr="00A11EB8">
        <w:rPr>
          <w:color w:val="auto"/>
          <w:lang w:val="es-PE"/>
        </w:rPr>
        <w:t>DF.</w:t>
      </w:r>
    </w:p>
    <w:p w14:paraId="71E2F76D" w14:textId="004CB44A" w:rsidR="00724333" w:rsidRPr="00A11EB8" w:rsidRDefault="00117926"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s</w:t>
      </w:r>
      <w:r w:rsidR="00724333" w:rsidRPr="00A11EB8">
        <w:rPr>
          <w:rStyle w:val="Ttulo3Car"/>
          <w:bCs w:val="0"/>
          <w:color w:val="auto"/>
          <w:lang w:val="es-PE"/>
        </w:rPr>
        <w:t>ervidores.</w:t>
      </w:r>
    </w:p>
    <w:p w14:paraId="2B3B0B2F" w14:textId="77777777" w:rsidR="00724333" w:rsidRPr="00A11EB8" w:rsidRDefault="00724333"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equipos de comunicación.</w:t>
      </w:r>
    </w:p>
    <w:p w14:paraId="1328C3D9" w14:textId="79F42839" w:rsidR="00724333" w:rsidRPr="00A11EB8" w:rsidRDefault="00117926"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b</w:t>
      </w:r>
      <w:r w:rsidR="00724333" w:rsidRPr="00A11EB8">
        <w:rPr>
          <w:rStyle w:val="Ttulo3Car"/>
          <w:bCs w:val="0"/>
          <w:color w:val="auto"/>
          <w:lang w:val="es-PE"/>
        </w:rPr>
        <w:t>aterías.</w:t>
      </w:r>
    </w:p>
    <w:p w14:paraId="1DEE1109" w14:textId="77777777" w:rsidR="00724333" w:rsidRPr="00A11EB8" w:rsidRDefault="00724333" w:rsidP="00452C15">
      <w:pPr>
        <w:pStyle w:val="Ttulo4"/>
        <w:keepNext w:val="0"/>
        <w:keepLines w:val="0"/>
        <w:widowControl w:val="0"/>
        <w:rPr>
          <w:rStyle w:val="Ttulo3Car"/>
          <w:color w:val="auto"/>
          <w:lang w:val="es-PE"/>
        </w:rPr>
      </w:pPr>
      <w:r w:rsidRPr="00A11EB8">
        <w:rPr>
          <w:rStyle w:val="Ttulo3Car"/>
          <w:color w:val="auto"/>
          <w:lang w:val="es-PE"/>
        </w:rPr>
        <w:t>Gabinetes para rectificadores.</w:t>
      </w:r>
    </w:p>
    <w:p w14:paraId="51103865" w14:textId="77777777" w:rsidR="00325192" w:rsidRPr="00A11EB8" w:rsidRDefault="00325192" w:rsidP="00452C15">
      <w:pPr>
        <w:pStyle w:val="Ttulo3"/>
        <w:keepNext w:val="0"/>
        <w:keepLines w:val="0"/>
        <w:widowControl w:val="0"/>
        <w:rPr>
          <w:color w:val="auto"/>
          <w:lang w:val="es-PE"/>
        </w:rPr>
      </w:pPr>
      <w:r w:rsidRPr="00A11EB8">
        <w:rPr>
          <w:color w:val="auto"/>
          <w:lang w:val="es-PE"/>
        </w:rPr>
        <w:t>Los gabinetes deberán ser del mismo tamaño para garantizar el flujo de aire.</w:t>
      </w:r>
    </w:p>
    <w:p w14:paraId="76506862"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Los gabinetes de </w:t>
      </w:r>
      <w:r w:rsidR="00395D51" w:rsidRPr="00A11EB8">
        <w:rPr>
          <w:color w:val="auto"/>
          <w:lang w:val="es-PE"/>
        </w:rPr>
        <w:t xml:space="preserve">ODF/DDF, </w:t>
      </w:r>
      <w:r w:rsidRPr="00A11EB8">
        <w:rPr>
          <w:color w:val="auto"/>
          <w:lang w:val="es-PE"/>
        </w:rPr>
        <w:t xml:space="preserve">equipos y baterías deberán tener las características indicadas en la descripción de los elementos pasivos de los </w:t>
      </w:r>
      <w:r w:rsidR="00FC34B3" w:rsidRPr="00A11EB8">
        <w:rPr>
          <w:color w:val="auto"/>
          <w:lang w:val="es-PE"/>
        </w:rPr>
        <w:t>N</w:t>
      </w:r>
      <w:r w:rsidRPr="00A11EB8">
        <w:rPr>
          <w:color w:val="auto"/>
          <w:lang w:val="es-PE"/>
        </w:rPr>
        <w:t>odos.</w:t>
      </w:r>
    </w:p>
    <w:p w14:paraId="05C174D0" w14:textId="2498E86F" w:rsidR="00724333" w:rsidRPr="00A11EB8" w:rsidRDefault="00724333" w:rsidP="00452C15">
      <w:pPr>
        <w:pStyle w:val="Ttulo3"/>
        <w:keepNext w:val="0"/>
        <w:keepLines w:val="0"/>
        <w:widowControl w:val="0"/>
        <w:rPr>
          <w:color w:val="auto"/>
          <w:lang w:val="es-PE"/>
        </w:rPr>
      </w:pPr>
      <w:r w:rsidRPr="00A11EB8">
        <w:rPr>
          <w:color w:val="auto"/>
          <w:lang w:val="es-PE"/>
        </w:rPr>
        <w:lastRenderedPageBreak/>
        <w:t xml:space="preserve">Los gabinetes para servidores deberán tener características para alojar los servidores requeridos, de acuerdo a las recomendaciones del fabricante del servidor </w:t>
      </w:r>
      <w:r w:rsidR="00425517" w:rsidRPr="00A11EB8">
        <w:rPr>
          <w:color w:val="auto"/>
          <w:lang w:val="es-PE"/>
        </w:rPr>
        <w:t>seleccionado</w:t>
      </w:r>
      <w:r w:rsidR="00117926" w:rsidRPr="00A11EB8">
        <w:rPr>
          <w:color w:val="auto"/>
          <w:lang w:val="es-PE"/>
        </w:rPr>
        <w:t>;</w:t>
      </w:r>
      <w:r w:rsidR="00A43B42" w:rsidRPr="00A11EB8">
        <w:rPr>
          <w:color w:val="auto"/>
          <w:lang w:val="es-PE"/>
        </w:rPr>
        <w:t xml:space="preserve"> para esto, el gabinete deberá ser fabricado o certificado u homologado o respaldado por el fabricante del servidor mediante carta de su representante</w:t>
      </w:r>
      <w:r w:rsidRPr="00A11EB8">
        <w:rPr>
          <w:color w:val="auto"/>
          <w:lang w:val="es-PE"/>
        </w:rPr>
        <w:t>.</w:t>
      </w:r>
    </w:p>
    <w:p w14:paraId="69AAF0C1" w14:textId="77777777" w:rsidR="00724333" w:rsidRPr="00A11EB8" w:rsidRDefault="00724333" w:rsidP="00452C15">
      <w:pPr>
        <w:pStyle w:val="Ttulo3"/>
        <w:keepNext w:val="0"/>
        <w:keepLines w:val="0"/>
        <w:widowControl w:val="0"/>
        <w:rPr>
          <w:color w:val="auto"/>
          <w:lang w:val="es-PE"/>
        </w:rPr>
      </w:pPr>
      <w:r w:rsidRPr="00A11EB8">
        <w:rPr>
          <w:color w:val="auto"/>
          <w:lang w:val="es-PE"/>
        </w:rPr>
        <w:t>La distribución de los gabinetes deberá real</w:t>
      </w:r>
      <w:r w:rsidR="00AD5C15" w:rsidRPr="00A11EB8">
        <w:rPr>
          <w:color w:val="auto"/>
          <w:lang w:val="es-PE"/>
        </w:rPr>
        <w:t>i</w:t>
      </w:r>
      <w:r w:rsidRPr="00A11EB8">
        <w:rPr>
          <w:color w:val="auto"/>
          <w:lang w:val="es-PE"/>
        </w:rPr>
        <w:t>zarse conjuntamente con el diseño de climatización, de manera que se logre la mayor eficiencia, recomendándose el uso de pasillos fríos y calientes</w:t>
      </w:r>
      <w:r w:rsidR="00425517" w:rsidRPr="00A11EB8">
        <w:rPr>
          <w:color w:val="auto"/>
          <w:lang w:val="es-PE"/>
        </w:rPr>
        <w:t>, utilizando cortinas de PVC para mejorar su aislamiento, con ingreso de aire desde la parte inferior</w:t>
      </w:r>
      <w:r w:rsidR="005A3052" w:rsidRPr="00A11EB8">
        <w:rPr>
          <w:color w:val="auto"/>
          <w:lang w:val="es-PE"/>
        </w:rPr>
        <w:t xml:space="preserve"> del pasillo frio, desde el piso técnico</w:t>
      </w:r>
      <w:r w:rsidR="00425517" w:rsidRPr="00A11EB8">
        <w:rPr>
          <w:color w:val="auto"/>
          <w:lang w:val="es-PE"/>
        </w:rPr>
        <w:t xml:space="preserve"> y extracción </w:t>
      </w:r>
      <w:r w:rsidR="005A3052" w:rsidRPr="00A11EB8">
        <w:rPr>
          <w:color w:val="auto"/>
          <w:lang w:val="es-PE"/>
        </w:rPr>
        <w:t>por ductos ubicados en la parte superior del pasillo caliente</w:t>
      </w:r>
      <w:r w:rsidRPr="00A11EB8">
        <w:rPr>
          <w:color w:val="auto"/>
          <w:lang w:val="es-PE"/>
        </w:rPr>
        <w:t>.</w:t>
      </w:r>
    </w:p>
    <w:p w14:paraId="5DE307DC"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SISTEMA DE VIDEO VIGILANCIA</w:t>
      </w:r>
    </w:p>
    <w:p w14:paraId="69B16467"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proveer un sistema de video vigilancia para el control de las entradas a las instalaciones del NOC.</w:t>
      </w:r>
    </w:p>
    <w:p w14:paraId="5565A952" w14:textId="75F03550" w:rsidR="00724333" w:rsidRPr="00A11EB8" w:rsidRDefault="00724333" w:rsidP="00452C15">
      <w:pPr>
        <w:pStyle w:val="Ttulo3"/>
        <w:keepNext w:val="0"/>
        <w:keepLines w:val="0"/>
        <w:widowControl w:val="0"/>
        <w:rPr>
          <w:color w:val="auto"/>
          <w:lang w:val="es-PE"/>
        </w:rPr>
      </w:pPr>
      <w:r w:rsidRPr="00A11EB8">
        <w:rPr>
          <w:color w:val="auto"/>
          <w:lang w:val="es-PE"/>
        </w:rPr>
        <w:t xml:space="preserve">Este sistema debe ser monitoreado por el NOC. Este sistema debe ser capaz de registrar y mantener todos los videos como mínimo por un </w:t>
      </w:r>
      <w:r w:rsidR="00094122" w:rsidRPr="00A11EB8">
        <w:rPr>
          <w:color w:val="auto"/>
          <w:lang w:val="es-PE"/>
        </w:rPr>
        <w:t>período</w:t>
      </w:r>
      <w:r w:rsidRPr="00A11EB8">
        <w:rPr>
          <w:color w:val="auto"/>
          <w:lang w:val="es-PE"/>
        </w:rPr>
        <w:t xml:space="preserve"> de treinta (30) DIAS. El sistema deberá incluir el software con la capacidad de visualización en simultáneo de todas las cámaras así como archivar segmentos seleccionados de vídeo por un tiempo de como mínimo de doce (12) meses.</w:t>
      </w:r>
    </w:p>
    <w:p w14:paraId="381D89D4" w14:textId="07BB3035" w:rsidR="00724333" w:rsidRPr="00A11EB8" w:rsidRDefault="00117926" w:rsidP="00452C15">
      <w:pPr>
        <w:pStyle w:val="Ttulo3"/>
        <w:keepNext w:val="0"/>
        <w:keepLines w:val="0"/>
        <w:widowControl w:val="0"/>
        <w:rPr>
          <w:b/>
          <w:color w:val="auto"/>
          <w:lang w:val="es-PE"/>
        </w:rPr>
      </w:pPr>
      <w:r w:rsidRPr="00A11EB8">
        <w:rPr>
          <w:b/>
          <w:color w:val="auto"/>
          <w:lang w:val="es-PE"/>
        </w:rPr>
        <w:t>Características de las cámaras</w:t>
      </w:r>
    </w:p>
    <w:p w14:paraId="603D5817" w14:textId="7D335206" w:rsidR="00BF4EFD" w:rsidRPr="00A11EB8" w:rsidRDefault="00724333" w:rsidP="00452C15">
      <w:pPr>
        <w:pStyle w:val="Ttulo4"/>
        <w:keepNext w:val="0"/>
        <w:keepLines w:val="0"/>
        <w:widowControl w:val="0"/>
        <w:rPr>
          <w:color w:val="auto"/>
          <w:lang w:val="es-PE"/>
        </w:rPr>
      </w:pPr>
      <w:r w:rsidRPr="00A11EB8">
        <w:rPr>
          <w:color w:val="auto"/>
          <w:lang w:val="es-PE"/>
        </w:rPr>
        <w:t xml:space="preserve">Se deberá instalar tantas cámaras como sean necesarias para cubrir el perímetro exterior </w:t>
      </w:r>
      <w:r w:rsidR="005A3052" w:rsidRPr="00A11EB8">
        <w:rPr>
          <w:color w:val="auto"/>
          <w:lang w:val="es-PE"/>
        </w:rPr>
        <w:t>del NOC y todos los ambientes</w:t>
      </w:r>
      <w:r w:rsidRPr="00A11EB8">
        <w:rPr>
          <w:color w:val="auto"/>
          <w:lang w:val="es-PE"/>
        </w:rPr>
        <w:t xml:space="preserve">. </w:t>
      </w:r>
    </w:p>
    <w:p w14:paraId="2C694E89" w14:textId="33351209" w:rsidR="00724333" w:rsidRPr="00A11EB8" w:rsidRDefault="00724333" w:rsidP="00452C15">
      <w:pPr>
        <w:pStyle w:val="Ttulo4"/>
        <w:keepNext w:val="0"/>
        <w:keepLines w:val="0"/>
        <w:widowControl w:val="0"/>
        <w:rPr>
          <w:color w:val="auto"/>
          <w:lang w:val="es-PE"/>
        </w:rPr>
      </w:pPr>
      <w:r w:rsidRPr="00A11EB8">
        <w:rPr>
          <w:color w:val="auto"/>
          <w:lang w:val="es-PE"/>
        </w:rPr>
        <w:t xml:space="preserve">Las </w:t>
      </w:r>
      <w:r w:rsidR="003F6FFB" w:rsidRPr="00A11EB8">
        <w:rPr>
          <w:color w:val="auto"/>
          <w:lang w:val="es-PE"/>
        </w:rPr>
        <w:t>características técnicas de las cámaras dependiendo del lugar de instalación serán las mismas que las descritas para los Nodos de la RED DE TRANSPORTE</w:t>
      </w:r>
    </w:p>
    <w:p w14:paraId="3917170B" w14:textId="58432F15" w:rsidR="00724333" w:rsidRPr="00A11EB8" w:rsidRDefault="00724333" w:rsidP="00452C15">
      <w:pPr>
        <w:pStyle w:val="Ttulo3"/>
        <w:keepNext w:val="0"/>
        <w:keepLines w:val="0"/>
        <w:widowControl w:val="0"/>
        <w:rPr>
          <w:color w:val="auto"/>
          <w:lang w:val="es-PE"/>
        </w:rPr>
      </w:pPr>
      <w:r w:rsidRPr="00A11EB8">
        <w:rPr>
          <w:color w:val="auto"/>
          <w:lang w:val="es-PE"/>
        </w:rPr>
        <w:t>Caracterí</w:t>
      </w:r>
      <w:r w:rsidR="00117926" w:rsidRPr="00A11EB8">
        <w:rPr>
          <w:color w:val="auto"/>
          <w:lang w:val="es-PE"/>
        </w:rPr>
        <w:t>sticas del sistema de grabación</w:t>
      </w:r>
    </w:p>
    <w:p w14:paraId="45DBDC8F" w14:textId="4715F8F2" w:rsidR="00724333" w:rsidRPr="00A11EB8" w:rsidRDefault="00117926" w:rsidP="00452C15">
      <w:pPr>
        <w:pStyle w:val="Ttulo4"/>
        <w:keepNext w:val="0"/>
        <w:keepLines w:val="0"/>
        <w:widowControl w:val="0"/>
        <w:rPr>
          <w:color w:val="auto"/>
          <w:lang w:val="es-PE"/>
        </w:rPr>
      </w:pPr>
      <w:r w:rsidRPr="00A11EB8">
        <w:rPr>
          <w:color w:val="auto"/>
          <w:lang w:val="es-PE"/>
        </w:rPr>
        <w:t>El CONTRATADO</w:t>
      </w:r>
      <w:r w:rsidR="00724333" w:rsidRPr="00A11EB8">
        <w:rPr>
          <w:color w:val="auto"/>
          <w:lang w:val="es-PE"/>
        </w:rPr>
        <w:t xml:space="preserve"> instalará un grabador de video con capacidad mínima de diez (10) Tb de almacenamiento.</w:t>
      </w:r>
    </w:p>
    <w:p w14:paraId="1EA93271" w14:textId="38E5C851" w:rsidR="00724333" w:rsidRPr="00A11EB8" w:rsidRDefault="00724333" w:rsidP="00452C15">
      <w:pPr>
        <w:pStyle w:val="Ttulo4"/>
        <w:keepNext w:val="0"/>
        <w:keepLines w:val="0"/>
        <w:widowControl w:val="0"/>
        <w:rPr>
          <w:color w:val="auto"/>
          <w:lang w:val="es-PE"/>
        </w:rPr>
      </w:pPr>
      <w:r w:rsidRPr="00A11EB8">
        <w:rPr>
          <w:color w:val="auto"/>
          <w:lang w:val="es-PE"/>
        </w:rPr>
        <w:t>Para la gesti</w:t>
      </w:r>
      <w:r w:rsidR="00117926" w:rsidRPr="00A11EB8">
        <w:rPr>
          <w:color w:val="auto"/>
          <w:lang w:val="es-PE"/>
        </w:rPr>
        <w:t>ón de todas las cámaras de los N</w:t>
      </w:r>
      <w:r w:rsidRPr="00A11EB8">
        <w:rPr>
          <w:color w:val="auto"/>
          <w:lang w:val="es-PE"/>
        </w:rPr>
        <w:t xml:space="preserve">odos, </w:t>
      </w:r>
      <w:r w:rsidR="00117926" w:rsidRPr="00A11EB8">
        <w:rPr>
          <w:color w:val="auto"/>
          <w:lang w:val="es-PE"/>
        </w:rPr>
        <w:t>el CONTRATADO</w:t>
      </w:r>
      <w:r w:rsidRPr="00A11EB8">
        <w:rPr>
          <w:color w:val="auto"/>
          <w:lang w:val="es-PE"/>
        </w:rPr>
        <w:t xml:space="preserve"> implementará un sistema que permita adecuar la calidad de la transmisión del video desde los </w:t>
      </w:r>
      <w:r w:rsidR="00687518" w:rsidRPr="00A11EB8">
        <w:rPr>
          <w:color w:val="auto"/>
          <w:lang w:val="es-PE"/>
        </w:rPr>
        <w:t>N</w:t>
      </w:r>
      <w:r w:rsidRPr="00A11EB8">
        <w:rPr>
          <w:color w:val="auto"/>
          <w:lang w:val="es-PE"/>
        </w:rPr>
        <w:t xml:space="preserve">odos hacia el NOC, sin que esto afecte la calidad de la grabación que se almacena localmente en cada </w:t>
      </w:r>
      <w:r w:rsidR="00687518" w:rsidRPr="00A11EB8">
        <w:rPr>
          <w:color w:val="auto"/>
          <w:lang w:val="es-PE"/>
        </w:rPr>
        <w:t>N</w:t>
      </w:r>
      <w:r w:rsidRPr="00A11EB8">
        <w:rPr>
          <w:color w:val="auto"/>
          <w:lang w:val="es-PE"/>
        </w:rPr>
        <w:t xml:space="preserve">odo. </w:t>
      </w:r>
    </w:p>
    <w:p w14:paraId="5C00E062" w14:textId="58DCF896" w:rsidR="00687518" w:rsidRPr="00A11EB8" w:rsidRDefault="00687518" w:rsidP="00452C15">
      <w:pPr>
        <w:pStyle w:val="Ttulo4"/>
        <w:keepNext w:val="0"/>
        <w:keepLines w:val="0"/>
        <w:widowControl w:val="0"/>
        <w:rPr>
          <w:color w:val="auto"/>
          <w:lang w:val="es-PE"/>
        </w:rPr>
      </w:pPr>
      <w:r w:rsidRPr="00A11EB8">
        <w:rPr>
          <w:color w:val="auto"/>
          <w:lang w:val="es-PE"/>
        </w:rPr>
        <w:t xml:space="preserve">El grabador de video deberá permitir la segmentación de su capacidad, de manera que grabe constantemente los registros de las cámaras locales, mientras que en otro segmento almacene las grabaciones de eventos que ocurran en los Nodos, durante un período no menor a </w:t>
      </w:r>
      <w:r w:rsidR="00645641" w:rsidRPr="00A11EB8">
        <w:rPr>
          <w:color w:val="auto"/>
          <w:lang w:val="es-PE"/>
        </w:rPr>
        <w:t>seis (0</w:t>
      </w:r>
      <w:r w:rsidRPr="00A11EB8">
        <w:rPr>
          <w:color w:val="auto"/>
          <w:lang w:val="es-PE"/>
        </w:rPr>
        <w:t>6</w:t>
      </w:r>
      <w:r w:rsidR="00645641" w:rsidRPr="00A11EB8">
        <w:rPr>
          <w:color w:val="auto"/>
          <w:lang w:val="es-PE"/>
        </w:rPr>
        <w:t>)</w:t>
      </w:r>
      <w:r w:rsidRPr="00A11EB8">
        <w:rPr>
          <w:color w:val="auto"/>
          <w:lang w:val="es-PE"/>
        </w:rPr>
        <w:t xml:space="preserve"> meses.</w:t>
      </w:r>
    </w:p>
    <w:p w14:paraId="0C116AE6"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CONTROL DE ACCESO AL EDIFICIO</w:t>
      </w:r>
    </w:p>
    <w:p w14:paraId="133EB7F9"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 implementar un sistema centralizado que registre todas las entradas, los intentos de entrada y las salidas, así como el sistema de almacenamiento de este tipo de eventos de modo que estén disponibles por </w:t>
      </w:r>
      <w:r w:rsidR="00AD5C15" w:rsidRPr="00A11EB8">
        <w:rPr>
          <w:color w:val="auto"/>
          <w:lang w:val="es-PE"/>
        </w:rPr>
        <w:t xml:space="preserve">lo </w:t>
      </w:r>
      <w:r w:rsidRPr="00A11EB8">
        <w:rPr>
          <w:color w:val="auto"/>
          <w:lang w:val="es-PE"/>
        </w:rPr>
        <w:t>menos doce (12) meses.</w:t>
      </w:r>
    </w:p>
    <w:p w14:paraId="68248AB2"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NOC debe contar con controles de acceso físico que requieran </w:t>
      </w:r>
      <w:r w:rsidRPr="00A11EB8">
        <w:rPr>
          <w:color w:val="auto"/>
          <w:lang w:val="es-PE"/>
        </w:rPr>
        <w:lastRenderedPageBreak/>
        <w:t>autenticación.</w:t>
      </w:r>
    </w:p>
    <w:p w14:paraId="5CE9B431" w14:textId="77777777" w:rsidR="00724333" w:rsidRPr="00A11EB8" w:rsidRDefault="00724333" w:rsidP="00452C15">
      <w:pPr>
        <w:pStyle w:val="Ttulo3"/>
        <w:keepNext w:val="0"/>
        <w:keepLines w:val="0"/>
        <w:widowControl w:val="0"/>
        <w:rPr>
          <w:color w:val="auto"/>
          <w:lang w:val="es-PE"/>
        </w:rPr>
      </w:pPr>
      <w:r w:rsidRPr="00A11EB8">
        <w:rPr>
          <w:color w:val="auto"/>
          <w:lang w:val="es-PE"/>
        </w:rPr>
        <w:t>El proceso de salida de las instalaciones donde se ubique el NOC debe requerir el uso de autenticación. Cualquier acto de salida de tales instalaciones, incluyendo salidas de emergencia, que no sea asociada con autenticación de dichos factores debe ser considerado como no autorizada y debe dar lugar a una alarma.</w:t>
      </w:r>
    </w:p>
    <w:p w14:paraId="0CB29A5D"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 xml:space="preserve">Puerta de </w:t>
      </w:r>
      <w:r w:rsidR="00D15278" w:rsidRPr="00A11EB8">
        <w:rPr>
          <w:b/>
          <w:color w:val="auto"/>
          <w:lang w:val="es-PE"/>
        </w:rPr>
        <w:t>ingreso al NOC</w:t>
      </w:r>
    </w:p>
    <w:p w14:paraId="3AD89E1A" w14:textId="77777777" w:rsidR="00724333" w:rsidRPr="00A11EB8" w:rsidRDefault="00AE10DF" w:rsidP="00452C15">
      <w:pPr>
        <w:pStyle w:val="Ttulo4"/>
        <w:keepNext w:val="0"/>
        <w:keepLines w:val="0"/>
        <w:widowControl w:val="0"/>
        <w:rPr>
          <w:color w:val="auto"/>
          <w:lang w:val="es-PE"/>
        </w:rPr>
      </w:pPr>
      <w:r w:rsidRPr="00A11EB8">
        <w:rPr>
          <w:color w:val="auto"/>
          <w:lang w:val="es-PE"/>
        </w:rPr>
        <w:t>El CONTRATADO instalará una</w:t>
      </w:r>
      <w:r w:rsidR="00251851" w:rsidRPr="00A11EB8">
        <w:rPr>
          <w:color w:val="auto"/>
          <w:lang w:val="es-PE"/>
        </w:rPr>
        <w:t xml:space="preserve"> </w:t>
      </w:r>
      <w:r w:rsidR="00724333" w:rsidRPr="00A11EB8">
        <w:rPr>
          <w:color w:val="auto"/>
          <w:lang w:val="es-PE"/>
        </w:rPr>
        <w:t xml:space="preserve">puerta metálica </w:t>
      </w:r>
      <w:r w:rsidRPr="00A11EB8">
        <w:rPr>
          <w:color w:val="auto"/>
          <w:lang w:val="es-PE"/>
        </w:rPr>
        <w:t xml:space="preserve">de acero inoxidable o acero galvanizado cubierto con pintura epóxica. La puerta </w:t>
      </w:r>
      <w:r w:rsidR="00724333" w:rsidRPr="00A11EB8">
        <w:rPr>
          <w:color w:val="auto"/>
          <w:lang w:val="es-PE"/>
        </w:rPr>
        <w:t>tendrá una cerradura electromagnética</w:t>
      </w:r>
      <w:r w:rsidRPr="00A11EB8">
        <w:rPr>
          <w:color w:val="auto"/>
          <w:lang w:val="es-PE"/>
        </w:rPr>
        <w:t xml:space="preserve"> y chapa eléctrica, que se activarán por acción del lector biométrico</w:t>
      </w:r>
      <w:r w:rsidR="00724333" w:rsidRPr="00A11EB8">
        <w:rPr>
          <w:color w:val="auto"/>
          <w:lang w:val="es-PE"/>
        </w:rPr>
        <w:t>.</w:t>
      </w:r>
    </w:p>
    <w:p w14:paraId="23362DC1" w14:textId="3C83EBBA" w:rsidR="00724333" w:rsidRPr="00A11EB8" w:rsidRDefault="00D15278" w:rsidP="00452C15">
      <w:pPr>
        <w:pStyle w:val="Ttulo4"/>
        <w:keepNext w:val="0"/>
        <w:keepLines w:val="0"/>
        <w:widowControl w:val="0"/>
        <w:rPr>
          <w:color w:val="auto"/>
          <w:lang w:val="es-PE"/>
        </w:rPr>
      </w:pPr>
      <w:r w:rsidRPr="00A11EB8">
        <w:rPr>
          <w:color w:val="auto"/>
          <w:lang w:val="es-PE"/>
        </w:rPr>
        <w:t>Para la salida del N</w:t>
      </w:r>
      <w:r w:rsidR="003B52B7" w:rsidRPr="00A11EB8">
        <w:rPr>
          <w:color w:val="auto"/>
          <w:lang w:val="es-PE"/>
        </w:rPr>
        <w:t>OC</w:t>
      </w:r>
      <w:r w:rsidRPr="00A11EB8">
        <w:rPr>
          <w:color w:val="auto"/>
          <w:lang w:val="es-PE"/>
        </w:rPr>
        <w:t xml:space="preserve"> se implementará sistema RFID con uso de tarjetas</w:t>
      </w:r>
      <w:r w:rsidR="00724333" w:rsidRPr="00A11EB8">
        <w:rPr>
          <w:color w:val="auto"/>
          <w:lang w:val="es-PE"/>
        </w:rPr>
        <w:t>.</w:t>
      </w:r>
    </w:p>
    <w:p w14:paraId="70860493" w14:textId="77777777" w:rsidR="00D15278" w:rsidRPr="00A11EB8" w:rsidRDefault="00D15278" w:rsidP="00452C15">
      <w:pPr>
        <w:pStyle w:val="Ttulo3"/>
        <w:keepNext w:val="0"/>
        <w:keepLines w:val="0"/>
        <w:widowControl w:val="0"/>
        <w:rPr>
          <w:b/>
          <w:color w:val="auto"/>
          <w:lang w:val="es-PE"/>
        </w:rPr>
      </w:pPr>
      <w:r w:rsidRPr="00A11EB8">
        <w:rPr>
          <w:b/>
          <w:color w:val="auto"/>
          <w:lang w:val="es-PE"/>
        </w:rPr>
        <w:t>Puerta de ingreso a la sala de equipos</w:t>
      </w:r>
    </w:p>
    <w:p w14:paraId="606A75D5" w14:textId="413108A9" w:rsidR="00D15278" w:rsidRPr="00A11EB8" w:rsidRDefault="00D15278" w:rsidP="00452C15">
      <w:pPr>
        <w:pStyle w:val="Ttulo4"/>
        <w:keepNext w:val="0"/>
        <w:keepLines w:val="0"/>
        <w:widowControl w:val="0"/>
        <w:rPr>
          <w:color w:val="auto"/>
          <w:lang w:val="es-PE" w:eastAsia="es-PE"/>
        </w:rPr>
      </w:pPr>
      <w:r w:rsidRPr="00A11EB8">
        <w:rPr>
          <w:color w:val="auto"/>
          <w:lang w:val="es-PE" w:eastAsia="es-PE"/>
        </w:rPr>
        <w:t xml:space="preserve">El ingreso y salida a la sala de equipos será por </w:t>
      </w:r>
      <w:r w:rsidR="003B52B7" w:rsidRPr="00A11EB8">
        <w:rPr>
          <w:color w:val="auto"/>
          <w:lang w:val="es-PE" w:eastAsia="es-PE"/>
        </w:rPr>
        <w:t>acción del lector b</w:t>
      </w:r>
      <w:r w:rsidRPr="00A11EB8">
        <w:rPr>
          <w:color w:val="auto"/>
          <w:lang w:val="es-PE" w:eastAsia="es-PE"/>
        </w:rPr>
        <w:t>iométrico</w:t>
      </w:r>
      <w:r w:rsidR="00F136FD" w:rsidRPr="00A11EB8">
        <w:rPr>
          <w:color w:val="auto"/>
          <w:lang w:val="es-PE" w:eastAsia="es-PE"/>
        </w:rPr>
        <w:t xml:space="preserve"> y tarjeta RFID</w:t>
      </w:r>
      <w:r w:rsidRPr="00A11EB8">
        <w:rPr>
          <w:color w:val="auto"/>
          <w:lang w:val="es-PE" w:eastAsia="es-PE"/>
        </w:rPr>
        <w:t>.</w:t>
      </w:r>
    </w:p>
    <w:p w14:paraId="6F376516" w14:textId="2F896B6A" w:rsidR="00F136FD" w:rsidRPr="00A11EB8" w:rsidRDefault="00F136FD" w:rsidP="00452C15">
      <w:pPr>
        <w:pStyle w:val="Ttulo4"/>
        <w:keepNext w:val="0"/>
        <w:keepLines w:val="0"/>
        <w:widowControl w:val="0"/>
        <w:rPr>
          <w:rFonts w:cs="Arial"/>
          <w:color w:val="auto"/>
          <w:szCs w:val="22"/>
          <w:lang w:val="es-PE" w:eastAsia="es-PE"/>
        </w:rPr>
      </w:pPr>
      <w:r w:rsidRPr="00A11EB8">
        <w:rPr>
          <w:rFonts w:cs="Arial"/>
          <w:color w:val="auto"/>
          <w:szCs w:val="22"/>
          <w:lang w:val="es-PE" w:eastAsia="es-PE"/>
        </w:rPr>
        <w:t xml:space="preserve">El CONTRATADO deberá instalar una puerta que permita brindar hermeticidad a la sala y contar con cerradura de barra </w:t>
      </w:r>
      <w:r w:rsidR="00251851" w:rsidRPr="00A11EB8">
        <w:rPr>
          <w:rFonts w:cs="Arial"/>
          <w:color w:val="auto"/>
          <w:szCs w:val="22"/>
          <w:lang w:val="es-PE" w:eastAsia="es-PE"/>
        </w:rPr>
        <w:t>anti pánico</w:t>
      </w:r>
      <w:r w:rsidRPr="00A11EB8">
        <w:rPr>
          <w:rFonts w:cs="Arial"/>
          <w:color w:val="auto"/>
          <w:szCs w:val="22"/>
          <w:lang w:val="es-PE" w:eastAsia="es-PE"/>
        </w:rPr>
        <w:t xml:space="preserve"> en el interior.</w:t>
      </w:r>
    </w:p>
    <w:p w14:paraId="6C2C71F1" w14:textId="45EA9414" w:rsidR="00D15278" w:rsidRPr="00A11EB8" w:rsidRDefault="00D15278" w:rsidP="00452C15">
      <w:pPr>
        <w:pStyle w:val="Ttulo4"/>
        <w:keepNext w:val="0"/>
        <w:keepLines w:val="0"/>
        <w:widowControl w:val="0"/>
        <w:rPr>
          <w:rFonts w:cs="Arial"/>
          <w:color w:val="auto"/>
          <w:szCs w:val="22"/>
          <w:lang w:val="es-PE" w:eastAsia="es-PE"/>
        </w:rPr>
      </w:pPr>
      <w:r w:rsidRPr="00A11EB8">
        <w:rPr>
          <w:rFonts w:cs="Arial"/>
          <w:color w:val="auto"/>
          <w:szCs w:val="22"/>
          <w:lang w:val="es-PE" w:eastAsia="es-PE"/>
        </w:rPr>
        <w:t xml:space="preserve">La puerta de ingreso a la sala de equipos debe fabricarse con material que asegure su aislamiento térmico. </w:t>
      </w:r>
    </w:p>
    <w:p w14:paraId="001C2DFB" w14:textId="4AA8AF25" w:rsidR="00724333" w:rsidRPr="00A11EB8" w:rsidRDefault="00B90C9A" w:rsidP="00452C15">
      <w:pPr>
        <w:pStyle w:val="Ttulo3"/>
        <w:keepNext w:val="0"/>
        <w:keepLines w:val="0"/>
        <w:widowControl w:val="0"/>
        <w:rPr>
          <w:b/>
          <w:color w:val="auto"/>
          <w:lang w:val="es-PE"/>
        </w:rPr>
      </w:pPr>
      <w:r w:rsidRPr="00A11EB8">
        <w:rPr>
          <w:b/>
          <w:color w:val="auto"/>
          <w:lang w:val="es-PE"/>
        </w:rPr>
        <w:t>Lector biométrico</w:t>
      </w:r>
      <w:r w:rsidR="0016681C">
        <w:rPr>
          <w:b/>
          <w:color w:val="auto"/>
          <w:lang w:val="es-PE"/>
        </w:rPr>
        <w:t xml:space="preserve"> </w:t>
      </w:r>
      <w:r w:rsidR="0016681C">
        <w:rPr>
          <w:rStyle w:val="Refdenotaalpie"/>
          <w:rFonts w:cs="Arial"/>
          <w:szCs w:val="22"/>
          <w:lang w:val="es-PE"/>
        </w:rPr>
        <w:footnoteReference w:id="35"/>
      </w:r>
      <w:r w:rsidR="00065989">
        <w:rPr>
          <w:b/>
          <w:color w:val="auto"/>
          <w:lang w:val="es-PE"/>
        </w:rPr>
        <w:t xml:space="preserve"> </w:t>
      </w:r>
      <w:r w:rsidR="00065989">
        <w:rPr>
          <w:rStyle w:val="Refdenotaalpie"/>
          <w:b/>
          <w:color w:val="auto"/>
          <w:lang w:val="es-PE"/>
        </w:rPr>
        <w:footnoteReference w:id="36"/>
      </w:r>
    </w:p>
    <w:p w14:paraId="541C9A60" w14:textId="4DD4D525" w:rsidR="00724333" w:rsidRPr="00A11EB8" w:rsidRDefault="00724333" w:rsidP="00452C15">
      <w:pPr>
        <w:pStyle w:val="Ttulo4"/>
        <w:keepNext w:val="0"/>
        <w:keepLines w:val="0"/>
        <w:widowControl w:val="0"/>
        <w:rPr>
          <w:color w:val="auto"/>
          <w:lang w:val="es-PE"/>
        </w:rPr>
      </w:pPr>
      <w:r w:rsidRPr="00A11EB8">
        <w:rPr>
          <w:color w:val="auto"/>
          <w:lang w:val="es-PE"/>
        </w:rPr>
        <w:t xml:space="preserve">El </w:t>
      </w:r>
      <w:r w:rsidRPr="00A11EB8">
        <w:rPr>
          <w:color w:val="auto"/>
          <w:szCs w:val="26"/>
          <w:lang w:val="es-PE"/>
        </w:rPr>
        <w:t>lector</w:t>
      </w:r>
      <w:r w:rsidRPr="00A11EB8">
        <w:rPr>
          <w:color w:val="auto"/>
          <w:lang w:val="es-PE"/>
        </w:rPr>
        <w:t xml:space="preserve"> biométrico como mínimo tendrá la capacidad del reconocimiento de huellas dactilares</w:t>
      </w:r>
      <w:r w:rsidR="00DA24BE" w:rsidRPr="0016681C">
        <w:rPr>
          <w:b/>
          <w:i/>
          <w:color w:val="auto"/>
          <w:lang w:val="es-PE"/>
        </w:rPr>
        <w:t xml:space="preserve"> y</w:t>
      </w:r>
      <w:r w:rsidR="0009438E">
        <w:rPr>
          <w:b/>
          <w:i/>
          <w:color w:val="auto"/>
          <w:lang w:val="es-PE"/>
        </w:rPr>
        <w:t>, de ser el caso,</w:t>
      </w:r>
      <w:r w:rsidR="00DA24BE" w:rsidRPr="0016681C">
        <w:rPr>
          <w:b/>
          <w:i/>
          <w:color w:val="auto"/>
          <w:lang w:val="es-PE"/>
        </w:rPr>
        <w:t xml:space="preserve"> faciales</w:t>
      </w:r>
      <w:r w:rsidRPr="00A11EB8">
        <w:rPr>
          <w:color w:val="auto"/>
          <w:lang w:val="es-PE"/>
        </w:rPr>
        <w:t xml:space="preserve">. </w:t>
      </w:r>
    </w:p>
    <w:p w14:paraId="685B2473" w14:textId="53D0ADB8" w:rsidR="00724333" w:rsidRPr="00A11EB8" w:rsidRDefault="00724333" w:rsidP="00452C15">
      <w:pPr>
        <w:pStyle w:val="Ttulo4"/>
        <w:keepNext w:val="0"/>
        <w:keepLines w:val="0"/>
        <w:widowControl w:val="0"/>
        <w:rPr>
          <w:color w:val="auto"/>
          <w:szCs w:val="26"/>
          <w:lang w:val="es-PE"/>
        </w:rPr>
      </w:pPr>
      <w:r w:rsidRPr="00A11EB8">
        <w:rPr>
          <w:color w:val="auto"/>
          <w:lang w:val="es-PE"/>
        </w:rPr>
        <w:t xml:space="preserve">El </w:t>
      </w:r>
      <w:r w:rsidRPr="00A11EB8">
        <w:rPr>
          <w:color w:val="auto"/>
          <w:szCs w:val="26"/>
          <w:lang w:val="es-PE"/>
        </w:rPr>
        <w:t>lector biométrico será capaz de almacenar y reconocer más de 1,500 huellas digitales</w:t>
      </w:r>
      <w:r w:rsidR="004C7B9A" w:rsidRPr="00065989">
        <w:rPr>
          <w:b/>
          <w:i/>
          <w:color w:val="auto"/>
          <w:szCs w:val="26"/>
          <w:lang w:val="es-PE"/>
        </w:rPr>
        <w:t xml:space="preserve"> y </w:t>
      </w:r>
      <w:r w:rsidRPr="00A11EB8">
        <w:rPr>
          <w:color w:val="auto"/>
          <w:szCs w:val="26"/>
          <w:lang w:val="es-PE"/>
        </w:rPr>
        <w:t>de rasgos faciales</w:t>
      </w:r>
      <w:r w:rsidR="004C7B9A" w:rsidRPr="00065989">
        <w:rPr>
          <w:b/>
          <w:i/>
          <w:color w:val="auto"/>
          <w:szCs w:val="26"/>
          <w:lang w:val="es-PE"/>
        </w:rPr>
        <w:t>, en caso el CONTRATADO decida implementar también el reconocimiento facial</w:t>
      </w:r>
      <w:r w:rsidRPr="00A11EB8">
        <w:rPr>
          <w:color w:val="auto"/>
          <w:szCs w:val="26"/>
          <w:lang w:val="es-PE"/>
        </w:rPr>
        <w:t>.</w:t>
      </w:r>
    </w:p>
    <w:p w14:paraId="0B923442" w14:textId="77777777" w:rsidR="00F136FD" w:rsidRPr="00A11EB8" w:rsidRDefault="00F136FD" w:rsidP="00452C15">
      <w:pPr>
        <w:pStyle w:val="Ttulo3"/>
        <w:keepNext w:val="0"/>
        <w:keepLines w:val="0"/>
        <w:widowControl w:val="0"/>
        <w:rPr>
          <w:b/>
          <w:color w:val="auto"/>
          <w:lang w:val="es-PE"/>
        </w:rPr>
      </w:pPr>
      <w:r w:rsidRPr="00A11EB8">
        <w:rPr>
          <w:b/>
          <w:color w:val="auto"/>
          <w:lang w:val="es-PE"/>
        </w:rPr>
        <w:t>Lector RFID</w:t>
      </w:r>
    </w:p>
    <w:p w14:paraId="02EB91B6" w14:textId="529C9ECD"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El </w:t>
      </w:r>
      <w:r w:rsidR="00F136FD" w:rsidRPr="00A11EB8">
        <w:rPr>
          <w:color w:val="auto"/>
          <w:szCs w:val="26"/>
          <w:lang w:val="es-PE"/>
        </w:rPr>
        <w:t xml:space="preserve">lector </w:t>
      </w:r>
      <w:r w:rsidRPr="00A11EB8">
        <w:rPr>
          <w:color w:val="auto"/>
          <w:szCs w:val="26"/>
          <w:lang w:val="es-PE"/>
        </w:rPr>
        <w:t xml:space="preserve">RFID (Identificación por señales de radio) </w:t>
      </w:r>
      <w:r w:rsidR="00F136FD" w:rsidRPr="00A11EB8">
        <w:rPr>
          <w:color w:val="auto"/>
          <w:szCs w:val="26"/>
          <w:lang w:val="es-PE"/>
        </w:rPr>
        <w:t xml:space="preserve">contará con </w:t>
      </w:r>
      <w:r w:rsidRPr="00A11EB8">
        <w:rPr>
          <w:color w:val="auto"/>
          <w:szCs w:val="26"/>
          <w:lang w:val="es-PE"/>
        </w:rPr>
        <w:t>tarjetas de ingreso</w:t>
      </w:r>
      <w:r w:rsidR="00F136FD" w:rsidRPr="00A11EB8">
        <w:rPr>
          <w:color w:val="auto"/>
          <w:szCs w:val="26"/>
          <w:lang w:val="es-PE"/>
        </w:rPr>
        <w:t xml:space="preserve"> </w:t>
      </w:r>
      <w:r w:rsidRPr="00A11EB8">
        <w:rPr>
          <w:color w:val="auto"/>
          <w:szCs w:val="26"/>
          <w:lang w:val="es-PE"/>
        </w:rPr>
        <w:t>con sus respectivos Tags o etiquetas RFID para poder ser reconoci</w:t>
      </w:r>
      <w:r w:rsidR="00E437B5" w:rsidRPr="00A11EB8">
        <w:rPr>
          <w:color w:val="auto"/>
          <w:szCs w:val="26"/>
          <w:lang w:val="es-PE"/>
        </w:rPr>
        <w:t>dos al momento del ingreso al N</w:t>
      </w:r>
      <w:r w:rsidRPr="00A11EB8">
        <w:rPr>
          <w:color w:val="auto"/>
          <w:szCs w:val="26"/>
          <w:lang w:val="es-PE"/>
        </w:rPr>
        <w:t>odo.</w:t>
      </w:r>
    </w:p>
    <w:p w14:paraId="22419C68" w14:textId="7F0ED930" w:rsidR="00724333" w:rsidRPr="00A11EB8" w:rsidRDefault="00724333" w:rsidP="00452C15">
      <w:pPr>
        <w:pStyle w:val="Ttulo4"/>
        <w:keepNext w:val="0"/>
        <w:keepLines w:val="0"/>
        <w:widowControl w:val="0"/>
        <w:rPr>
          <w:rFonts w:cs="Arial"/>
          <w:color w:val="auto"/>
          <w:szCs w:val="22"/>
          <w:lang w:val="es-PE"/>
        </w:rPr>
      </w:pPr>
      <w:r w:rsidRPr="00A11EB8">
        <w:rPr>
          <w:color w:val="auto"/>
          <w:lang w:val="es-PE"/>
        </w:rPr>
        <w:t xml:space="preserve">El </w:t>
      </w:r>
      <w:r w:rsidRPr="00A11EB8">
        <w:rPr>
          <w:color w:val="auto"/>
          <w:szCs w:val="26"/>
          <w:lang w:val="es-PE"/>
        </w:rPr>
        <w:t>lector</w:t>
      </w:r>
      <w:r w:rsidR="003B52B7" w:rsidRPr="00A11EB8">
        <w:rPr>
          <w:color w:val="auto"/>
          <w:lang w:val="es-PE"/>
        </w:rPr>
        <w:t xml:space="preserve"> b</w:t>
      </w:r>
      <w:r w:rsidRPr="00A11EB8">
        <w:rPr>
          <w:color w:val="auto"/>
          <w:lang w:val="es-PE"/>
        </w:rPr>
        <w:t>iométrico</w:t>
      </w:r>
      <w:r w:rsidRPr="00A11EB8">
        <w:rPr>
          <w:rFonts w:cs="Arial"/>
          <w:color w:val="auto"/>
          <w:szCs w:val="22"/>
          <w:lang w:val="es-PE"/>
        </w:rPr>
        <w:t xml:space="preserve"> deberá tener la capacidad de ser gestionado remotamente.</w:t>
      </w:r>
    </w:p>
    <w:p w14:paraId="4A19F87B" w14:textId="77777777" w:rsidR="00724333" w:rsidRPr="00A11EB8" w:rsidRDefault="00B90C9A" w:rsidP="00452C15">
      <w:pPr>
        <w:pStyle w:val="Ttulo3"/>
        <w:keepNext w:val="0"/>
        <w:keepLines w:val="0"/>
        <w:widowControl w:val="0"/>
        <w:rPr>
          <w:b/>
          <w:color w:val="auto"/>
          <w:lang w:val="es-PE"/>
        </w:rPr>
      </w:pPr>
      <w:r w:rsidRPr="00A11EB8">
        <w:rPr>
          <w:b/>
          <w:color w:val="auto"/>
          <w:lang w:val="es-PE"/>
        </w:rPr>
        <w:t>Control centralizado de acceso</w:t>
      </w:r>
    </w:p>
    <w:p w14:paraId="615E6817" w14:textId="77777777" w:rsidR="00724333" w:rsidRPr="00A11EB8" w:rsidRDefault="00724333" w:rsidP="00452C15">
      <w:pPr>
        <w:pStyle w:val="Ttulo4"/>
        <w:keepNext w:val="0"/>
        <w:keepLines w:val="0"/>
        <w:widowControl w:val="0"/>
        <w:rPr>
          <w:color w:val="auto"/>
          <w:lang w:val="es-PE"/>
        </w:rPr>
      </w:pPr>
      <w:r w:rsidRPr="00A11EB8">
        <w:rPr>
          <w:color w:val="auto"/>
          <w:szCs w:val="26"/>
          <w:lang w:val="es-PE"/>
        </w:rPr>
        <w:t>Desde</w:t>
      </w:r>
      <w:r w:rsidRPr="00A11EB8">
        <w:rPr>
          <w:color w:val="auto"/>
          <w:lang w:val="es-PE"/>
        </w:rPr>
        <w:t xml:space="preserve"> el NOC se gestionan los accesos a todos los </w:t>
      </w:r>
      <w:r w:rsidR="00D47C20" w:rsidRPr="00A11EB8">
        <w:rPr>
          <w:color w:val="auto"/>
          <w:lang w:val="es-PE"/>
        </w:rPr>
        <w:t>N</w:t>
      </w:r>
      <w:r w:rsidRPr="00A11EB8">
        <w:rPr>
          <w:color w:val="auto"/>
          <w:lang w:val="es-PE"/>
        </w:rPr>
        <w:t>odos de manera remota, de manera que se logre</w:t>
      </w:r>
      <w:r w:rsidR="00D47C20" w:rsidRPr="00A11EB8">
        <w:rPr>
          <w:color w:val="auto"/>
          <w:lang w:val="es-PE"/>
        </w:rPr>
        <w:t>n</w:t>
      </w:r>
      <w:r w:rsidRPr="00A11EB8">
        <w:rPr>
          <w:color w:val="auto"/>
          <w:lang w:val="es-PE"/>
        </w:rPr>
        <w:t xml:space="preserve"> generar accesos</w:t>
      </w:r>
      <w:r w:rsidR="00D47C20" w:rsidRPr="00A11EB8">
        <w:rPr>
          <w:color w:val="auto"/>
          <w:lang w:val="es-PE"/>
        </w:rPr>
        <w:t xml:space="preserve"> sin necesidad de contar con un registro previo</w:t>
      </w:r>
      <w:r w:rsidRPr="00A11EB8">
        <w:rPr>
          <w:color w:val="auto"/>
          <w:lang w:val="es-PE"/>
        </w:rPr>
        <w:t>.</w:t>
      </w:r>
    </w:p>
    <w:p w14:paraId="7DCC1949" w14:textId="77777777" w:rsidR="00724333" w:rsidRPr="00A11EB8" w:rsidRDefault="00B90C9A" w:rsidP="00452C15">
      <w:pPr>
        <w:pStyle w:val="Ttulo2"/>
        <w:keepNext w:val="0"/>
        <w:keepLines w:val="0"/>
        <w:widowControl w:val="0"/>
        <w:rPr>
          <w:b/>
          <w:color w:val="auto"/>
          <w:lang w:val="es-PE"/>
        </w:rPr>
      </w:pPr>
      <w:r w:rsidRPr="00A11EB8">
        <w:rPr>
          <w:b/>
          <w:color w:val="auto"/>
          <w:lang w:val="es-PE"/>
        </w:rPr>
        <w:t>SISTEMA DE GESTIÓN DE ALARMAS</w:t>
      </w:r>
    </w:p>
    <w:p w14:paraId="19F30B0B"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NOC contará con un sistema de gestión de alarmas inteligente con interface </w:t>
      </w:r>
      <w:r w:rsidRPr="00A11EB8">
        <w:rPr>
          <w:color w:val="auto"/>
          <w:lang w:val="es-PE"/>
        </w:rPr>
        <w:lastRenderedPageBreak/>
        <w:t xml:space="preserve">gráfica, que controlará </w:t>
      </w:r>
      <w:r w:rsidR="009C518D" w:rsidRPr="00A11EB8">
        <w:rPr>
          <w:color w:val="auto"/>
          <w:lang w:val="es-PE"/>
        </w:rPr>
        <w:t xml:space="preserve">todas las alarmas de </w:t>
      </w:r>
      <w:r w:rsidRPr="00A11EB8">
        <w:rPr>
          <w:color w:val="auto"/>
          <w:lang w:val="es-PE"/>
        </w:rPr>
        <w:t xml:space="preserve">los </w:t>
      </w:r>
      <w:r w:rsidR="00654228" w:rsidRPr="00A11EB8">
        <w:rPr>
          <w:color w:val="auto"/>
          <w:lang w:val="es-PE"/>
        </w:rPr>
        <w:t>N</w:t>
      </w:r>
      <w:r w:rsidRPr="00A11EB8">
        <w:rPr>
          <w:color w:val="auto"/>
          <w:lang w:val="es-PE"/>
        </w:rPr>
        <w:t>odos</w:t>
      </w:r>
      <w:r w:rsidR="009C518D" w:rsidRPr="00A11EB8">
        <w:rPr>
          <w:color w:val="auto"/>
          <w:lang w:val="es-PE"/>
        </w:rPr>
        <w:t xml:space="preserve"> descritos de seguridad descritos en el numeral 3.6 del presente Anexo, tales como sensores, alarmas, cámaras y actuadores.</w:t>
      </w:r>
    </w:p>
    <w:p w14:paraId="1BFB72D9" w14:textId="77777777" w:rsidR="00724333" w:rsidRPr="00A11EB8" w:rsidRDefault="009F26C4" w:rsidP="00452C15">
      <w:pPr>
        <w:pStyle w:val="Ttulo2"/>
        <w:keepNext w:val="0"/>
        <w:keepLines w:val="0"/>
        <w:widowControl w:val="0"/>
        <w:rPr>
          <w:b/>
          <w:color w:val="auto"/>
          <w:lang w:val="es-PE"/>
        </w:rPr>
      </w:pPr>
      <w:r w:rsidRPr="00A11EB8">
        <w:rPr>
          <w:b/>
          <w:color w:val="auto"/>
          <w:lang w:val="es-PE"/>
        </w:rPr>
        <w:t>S</w:t>
      </w:r>
      <w:r w:rsidR="00B90C9A" w:rsidRPr="00A11EB8">
        <w:rPr>
          <w:b/>
          <w:color w:val="auto"/>
          <w:lang w:val="es-PE"/>
        </w:rPr>
        <w:t>ISTEMA INTEGRADO DE DETECCIÓN Y SUPRESIÓN DE INCENDIOS</w:t>
      </w:r>
    </w:p>
    <w:p w14:paraId="1871BE1C" w14:textId="06A4E4F4" w:rsidR="00724333" w:rsidRPr="00A11EB8" w:rsidRDefault="00724333" w:rsidP="00452C15">
      <w:pPr>
        <w:pStyle w:val="Ttulo3"/>
        <w:keepNext w:val="0"/>
        <w:keepLines w:val="0"/>
        <w:widowControl w:val="0"/>
        <w:rPr>
          <w:color w:val="auto"/>
          <w:lang w:val="es-PE"/>
        </w:rPr>
      </w:pPr>
      <w:r w:rsidRPr="00A11EB8">
        <w:rPr>
          <w:color w:val="auto"/>
          <w:lang w:val="es-PE"/>
        </w:rPr>
        <w:t>El CONTRATADO debe implementar un Sistema Integrado de Detección y Supresión de Incendios para el NOC</w:t>
      </w:r>
      <w:r w:rsidR="007669EE" w:rsidRPr="00A11EB8">
        <w:rPr>
          <w:color w:val="auto"/>
          <w:lang w:val="es-PE"/>
        </w:rPr>
        <w:t>,</w:t>
      </w:r>
      <w:r w:rsidRPr="00A11EB8">
        <w:rPr>
          <w:color w:val="auto"/>
          <w:lang w:val="es-PE"/>
        </w:rPr>
        <w:t xml:space="preserve"> bajo los estándares de la industria para instalaciones de este tipo.</w:t>
      </w:r>
    </w:p>
    <w:p w14:paraId="5E96F264"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Características del Sistema de Detección</w:t>
      </w:r>
    </w:p>
    <w:p w14:paraId="5FDDC556" w14:textId="77777777" w:rsidR="00724333" w:rsidRPr="00A11EB8" w:rsidRDefault="00724333" w:rsidP="00452C15">
      <w:pPr>
        <w:pStyle w:val="Ttulo4"/>
        <w:keepNext w:val="0"/>
        <w:keepLines w:val="0"/>
        <w:widowControl w:val="0"/>
        <w:rPr>
          <w:color w:val="auto"/>
          <w:lang w:val="es-PE"/>
        </w:rPr>
      </w:pPr>
      <w:r w:rsidRPr="00A11EB8">
        <w:rPr>
          <w:color w:val="auto"/>
          <w:lang w:val="es-PE"/>
        </w:rPr>
        <w:t>Debe ser calibrado para detectar incendios reales y no otras averías como fugas en el sistema VAC, por ejemplo.</w:t>
      </w:r>
    </w:p>
    <w:p w14:paraId="59E85A5E"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alarmas audibles fuertes y con luces de alarma parpadeantes.</w:t>
      </w:r>
    </w:p>
    <w:p w14:paraId="41DFB817"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un interruptor de alimentación de emergencia.</w:t>
      </w:r>
    </w:p>
    <w:p w14:paraId="3EA6326E"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la capacidad de retrasar o cancelar la activación del Sistema de Supresión.</w:t>
      </w:r>
    </w:p>
    <w:p w14:paraId="08E98B45"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Características del Sistema de Supresión</w:t>
      </w:r>
    </w:p>
    <w:p w14:paraId="0290795D"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agente de supresión debe </w:t>
      </w:r>
      <w:r w:rsidR="00965F5D" w:rsidRPr="00A11EB8">
        <w:rPr>
          <w:color w:val="auto"/>
          <w:lang w:val="es-PE"/>
        </w:rPr>
        <w:t xml:space="preserve">preservar </w:t>
      </w:r>
      <w:r w:rsidRPr="00A11EB8">
        <w:rPr>
          <w:color w:val="auto"/>
          <w:lang w:val="es-PE"/>
        </w:rPr>
        <w:t>el medio</w:t>
      </w:r>
      <w:r w:rsidR="00965F5D" w:rsidRPr="00A11EB8">
        <w:rPr>
          <w:color w:val="auto"/>
          <w:lang w:val="es-PE"/>
        </w:rPr>
        <w:t xml:space="preserve"> ambiente</w:t>
      </w:r>
      <w:r w:rsidRPr="00A11EB8">
        <w:rPr>
          <w:color w:val="auto"/>
          <w:lang w:val="es-PE"/>
        </w:rPr>
        <w:t>.</w:t>
      </w:r>
    </w:p>
    <w:p w14:paraId="7B8C8719" w14:textId="77777777" w:rsidR="00724333" w:rsidRPr="00A11EB8" w:rsidRDefault="00724333" w:rsidP="00452C15">
      <w:pPr>
        <w:pStyle w:val="Ttulo4"/>
        <w:keepNext w:val="0"/>
        <w:keepLines w:val="0"/>
        <w:widowControl w:val="0"/>
        <w:rPr>
          <w:color w:val="auto"/>
          <w:lang w:val="es-PE"/>
        </w:rPr>
      </w:pPr>
      <w:r w:rsidRPr="00A11EB8">
        <w:rPr>
          <w:color w:val="auto"/>
          <w:lang w:val="es-PE"/>
        </w:rPr>
        <w:t>El agente de supresión no debe presentar riesgos de toxicidad para el personal.</w:t>
      </w:r>
    </w:p>
    <w:p w14:paraId="5927D1A1" w14:textId="0349A41E" w:rsidR="00724333" w:rsidRPr="00A11EB8" w:rsidRDefault="00724333" w:rsidP="003B52B7">
      <w:pPr>
        <w:pStyle w:val="Ttulo4"/>
        <w:rPr>
          <w:color w:val="auto"/>
          <w:lang w:val="es-PE"/>
        </w:rPr>
      </w:pPr>
      <w:r w:rsidRPr="00A11EB8">
        <w:rPr>
          <w:color w:val="auto"/>
          <w:lang w:val="es-PE"/>
        </w:rPr>
        <w:t>El agente de supresión</w:t>
      </w:r>
      <w:r w:rsidR="003B52B7" w:rsidRPr="00A11EB8">
        <w:rPr>
          <w:color w:val="auto"/>
          <w:lang w:val="es-PE"/>
        </w:rPr>
        <w:t xml:space="preserve"> que se utilice en la Sala de Equipos no debe dañarlos</w:t>
      </w:r>
      <w:r w:rsidRPr="00A11EB8">
        <w:rPr>
          <w:color w:val="auto"/>
          <w:lang w:val="es-PE"/>
        </w:rPr>
        <w:t>.</w:t>
      </w:r>
    </w:p>
    <w:p w14:paraId="67A1EE85" w14:textId="77777777" w:rsidR="00724333" w:rsidRPr="00A11EB8" w:rsidRDefault="00965F5D" w:rsidP="00452C15">
      <w:pPr>
        <w:pStyle w:val="Ttulo4"/>
        <w:keepNext w:val="0"/>
        <w:keepLines w:val="0"/>
        <w:widowControl w:val="0"/>
        <w:rPr>
          <w:color w:val="auto"/>
          <w:lang w:val="es-PE"/>
        </w:rPr>
      </w:pPr>
      <w:r w:rsidRPr="00A11EB8">
        <w:rPr>
          <w:color w:val="auto"/>
          <w:lang w:val="es-PE"/>
        </w:rPr>
        <w:t>El agente de supresión de incendio debe ser de fácil y rápida eliminación e</w:t>
      </w:r>
      <w:r w:rsidR="00724333" w:rsidRPr="00A11EB8">
        <w:rPr>
          <w:color w:val="auto"/>
          <w:lang w:val="es-PE"/>
        </w:rPr>
        <w:t xml:space="preserve">n caso de una descarga del </w:t>
      </w:r>
      <w:r w:rsidRPr="00A11EB8">
        <w:rPr>
          <w:color w:val="auto"/>
          <w:lang w:val="es-PE"/>
        </w:rPr>
        <w:t>s</w:t>
      </w:r>
      <w:r w:rsidR="00724333" w:rsidRPr="00A11EB8">
        <w:rPr>
          <w:color w:val="auto"/>
          <w:lang w:val="es-PE"/>
        </w:rPr>
        <w:t>istema</w:t>
      </w:r>
      <w:r w:rsidRPr="00A11EB8">
        <w:rPr>
          <w:color w:val="auto"/>
          <w:lang w:val="es-PE"/>
        </w:rPr>
        <w:t xml:space="preserve"> de supresión</w:t>
      </w:r>
      <w:r w:rsidR="00724333" w:rsidRPr="00A11EB8">
        <w:rPr>
          <w:color w:val="auto"/>
          <w:lang w:val="es-PE"/>
        </w:rPr>
        <w:t>.</w:t>
      </w:r>
    </w:p>
    <w:p w14:paraId="4A4846C6" w14:textId="1F20C085" w:rsidR="00724333" w:rsidRPr="00A11EB8" w:rsidRDefault="00724333" w:rsidP="00452C15">
      <w:pPr>
        <w:pStyle w:val="Ttulo4"/>
        <w:keepNext w:val="0"/>
        <w:keepLines w:val="0"/>
        <w:widowControl w:val="0"/>
        <w:rPr>
          <w:color w:val="auto"/>
          <w:lang w:val="es-PE"/>
        </w:rPr>
      </w:pPr>
      <w:r w:rsidRPr="00A11EB8">
        <w:rPr>
          <w:color w:val="auto"/>
          <w:lang w:val="es-PE"/>
        </w:rPr>
        <w:t xml:space="preserve">Adicionalmente, </w:t>
      </w:r>
      <w:r w:rsidR="00590A21" w:rsidRPr="00A11EB8">
        <w:rPr>
          <w:color w:val="auto"/>
          <w:lang w:val="es-PE"/>
        </w:rPr>
        <w:t xml:space="preserve">el </w:t>
      </w:r>
      <w:r w:rsidRPr="00A11EB8">
        <w:rPr>
          <w:color w:val="auto"/>
          <w:lang w:val="es-PE"/>
        </w:rPr>
        <w:t xml:space="preserve">CONTRATADO debe colocar extintores portátiles en la sala </w:t>
      </w:r>
      <w:r w:rsidR="00590A21" w:rsidRPr="00A11EB8">
        <w:rPr>
          <w:color w:val="auto"/>
          <w:lang w:val="es-PE"/>
        </w:rPr>
        <w:t xml:space="preserve">de </w:t>
      </w:r>
      <w:r w:rsidRPr="00A11EB8">
        <w:rPr>
          <w:color w:val="auto"/>
          <w:lang w:val="es-PE"/>
        </w:rPr>
        <w:t xml:space="preserve">fuerza y </w:t>
      </w:r>
      <w:r w:rsidR="0087736D" w:rsidRPr="0016681C">
        <w:rPr>
          <w:b/>
          <w:i/>
          <w:color w:val="auto"/>
          <w:lang w:val="es-PE"/>
        </w:rPr>
        <w:t>sala de energía</w:t>
      </w:r>
      <w:r w:rsidRPr="00A11EB8">
        <w:rPr>
          <w:color w:val="auto"/>
          <w:lang w:val="es-PE"/>
        </w:rPr>
        <w:t>.</w:t>
      </w:r>
      <w:r w:rsidR="0016681C">
        <w:rPr>
          <w:rStyle w:val="Refdenotaalpie"/>
          <w:color w:val="auto"/>
          <w:lang w:val="es-PE"/>
        </w:rPr>
        <w:footnoteReference w:id="37"/>
      </w:r>
    </w:p>
    <w:p w14:paraId="51CFE754" w14:textId="77777777" w:rsidR="00724333" w:rsidRPr="00A11EB8" w:rsidRDefault="00590A21" w:rsidP="00452C15">
      <w:pPr>
        <w:pStyle w:val="Ttulo2"/>
        <w:keepNext w:val="0"/>
        <w:keepLines w:val="0"/>
        <w:widowControl w:val="0"/>
        <w:rPr>
          <w:b/>
          <w:color w:val="auto"/>
          <w:lang w:val="es-PE"/>
        </w:rPr>
      </w:pPr>
      <w:r w:rsidRPr="00A11EB8">
        <w:rPr>
          <w:b/>
          <w:color w:val="auto"/>
          <w:lang w:val="es-PE"/>
        </w:rPr>
        <w:t xml:space="preserve">SISTEMAS DE </w:t>
      </w:r>
      <w:r w:rsidR="00724333" w:rsidRPr="00A11EB8">
        <w:rPr>
          <w:b/>
          <w:color w:val="auto"/>
          <w:lang w:val="es-PE"/>
        </w:rPr>
        <w:t xml:space="preserve">SENSORES </w:t>
      </w:r>
    </w:p>
    <w:p w14:paraId="2FEA73B5" w14:textId="77777777" w:rsidR="00516DB2" w:rsidRPr="00A11EB8" w:rsidRDefault="00724333" w:rsidP="00452C15">
      <w:pPr>
        <w:pStyle w:val="Ttulo3"/>
        <w:keepNext w:val="0"/>
        <w:keepLines w:val="0"/>
        <w:widowControl w:val="0"/>
        <w:rPr>
          <w:color w:val="auto"/>
          <w:lang w:val="es-PE"/>
        </w:rPr>
      </w:pPr>
      <w:r w:rsidRPr="00A11EB8">
        <w:rPr>
          <w:color w:val="auto"/>
          <w:lang w:val="es-PE"/>
        </w:rPr>
        <w:t>El CONTRATADO debe incluir en todo el edificio, sensores que permitan el buen funcionamiento del NOC y que estos se encuentr</w:t>
      </w:r>
      <w:r w:rsidR="00590A21" w:rsidRPr="00A11EB8">
        <w:rPr>
          <w:color w:val="auto"/>
          <w:lang w:val="es-PE"/>
        </w:rPr>
        <w:t>e</w:t>
      </w:r>
      <w:r w:rsidRPr="00A11EB8">
        <w:rPr>
          <w:color w:val="auto"/>
          <w:lang w:val="es-PE"/>
        </w:rPr>
        <w:t>n gestionados centralizadamente e interactúen con los demás elementos de la red, tales como</w:t>
      </w:r>
      <w:r w:rsidR="00516DB2" w:rsidRPr="00A11EB8">
        <w:rPr>
          <w:color w:val="auto"/>
          <w:lang w:val="es-PE"/>
        </w:rPr>
        <w:t>:</w:t>
      </w:r>
    </w:p>
    <w:p w14:paraId="5065B9B3" w14:textId="5D850546" w:rsidR="00516DB2" w:rsidRPr="00A11EB8" w:rsidRDefault="00724333" w:rsidP="00452C15">
      <w:pPr>
        <w:pStyle w:val="Ttulo4"/>
        <w:keepNext w:val="0"/>
        <w:keepLines w:val="0"/>
        <w:widowControl w:val="0"/>
        <w:rPr>
          <w:color w:val="auto"/>
          <w:lang w:val="es-PE"/>
        </w:rPr>
      </w:pPr>
      <w:r w:rsidRPr="00A11EB8">
        <w:rPr>
          <w:color w:val="auto"/>
          <w:lang w:val="es-PE"/>
        </w:rPr>
        <w:t xml:space="preserve"> </w:t>
      </w:r>
      <w:r w:rsidR="00516DB2" w:rsidRPr="00A11EB8">
        <w:rPr>
          <w:color w:val="auto"/>
          <w:lang w:val="es-PE"/>
        </w:rPr>
        <w:t>S</w:t>
      </w:r>
      <w:r w:rsidRPr="00A11EB8">
        <w:rPr>
          <w:color w:val="auto"/>
          <w:lang w:val="es-PE"/>
        </w:rPr>
        <w:t>istema de supresión de incendios</w:t>
      </w:r>
      <w:r w:rsidR="00E437B5" w:rsidRPr="00A11EB8">
        <w:rPr>
          <w:color w:val="auto"/>
          <w:lang w:val="es-PE"/>
        </w:rPr>
        <w:t>.</w:t>
      </w:r>
    </w:p>
    <w:p w14:paraId="6991E4C9"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 </w:t>
      </w:r>
      <w:r w:rsidR="00516DB2" w:rsidRPr="00A11EB8">
        <w:rPr>
          <w:color w:val="auto"/>
          <w:lang w:val="es-PE"/>
        </w:rPr>
        <w:t>A</w:t>
      </w:r>
      <w:r w:rsidRPr="00A11EB8">
        <w:rPr>
          <w:color w:val="auto"/>
          <w:lang w:val="es-PE"/>
        </w:rPr>
        <w:t>larmas y las cámaras de video vigilancia.</w:t>
      </w:r>
    </w:p>
    <w:p w14:paraId="1D02EE47" w14:textId="77777777" w:rsidR="00E1607E" w:rsidRPr="00A11EB8" w:rsidRDefault="00E1607E" w:rsidP="00452C15">
      <w:pPr>
        <w:pStyle w:val="Ttulo3"/>
        <w:keepNext w:val="0"/>
        <w:keepLines w:val="0"/>
        <w:widowControl w:val="0"/>
        <w:rPr>
          <w:color w:val="auto"/>
          <w:lang w:val="es-PE"/>
        </w:rPr>
      </w:pPr>
      <w:r w:rsidRPr="00A11EB8">
        <w:rPr>
          <w:color w:val="auto"/>
          <w:lang w:val="es-PE"/>
        </w:rPr>
        <w:t>Tipos de sensores:</w:t>
      </w:r>
    </w:p>
    <w:p w14:paraId="147BEBEB" w14:textId="3046C83E" w:rsidR="00724333" w:rsidRPr="00A11EB8" w:rsidRDefault="00724333" w:rsidP="00452C15">
      <w:pPr>
        <w:pStyle w:val="Ttulo4"/>
        <w:keepNext w:val="0"/>
        <w:keepLines w:val="0"/>
        <w:widowControl w:val="0"/>
        <w:rPr>
          <w:color w:val="auto"/>
          <w:lang w:val="es-PE"/>
        </w:rPr>
      </w:pPr>
      <w:r w:rsidRPr="00A11EB8">
        <w:rPr>
          <w:color w:val="auto"/>
          <w:lang w:val="es-PE"/>
        </w:rPr>
        <w:t>Sensor</w:t>
      </w:r>
      <w:r w:rsidR="00516DB2" w:rsidRPr="00A11EB8">
        <w:rPr>
          <w:color w:val="auto"/>
          <w:lang w:val="es-PE"/>
        </w:rPr>
        <w:t>es</w:t>
      </w:r>
      <w:r w:rsidRPr="00A11EB8">
        <w:rPr>
          <w:color w:val="auto"/>
          <w:lang w:val="es-PE"/>
        </w:rPr>
        <w:t xml:space="preserve"> de aniego </w:t>
      </w:r>
      <w:r w:rsidR="00516DB2" w:rsidRPr="00A11EB8">
        <w:rPr>
          <w:color w:val="auto"/>
          <w:lang w:val="es-PE"/>
        </w:rPr>
        <w:t>instalados en la</w:t>
      </w:r>
      <w:r w:rsidR="00E437B5" w:rsidRPr="00A11EB8">
        <w:rPr>
          <w:color w:val="auto"/>
          <w:lang w:val="es-PE"/>
        </w:rPr>
        <w:t>s</w:t>
      </w:r>
      <w:r w:rsidR="00516DB2" w:rsidRPr="00A11EB8">
        <w:rPr>
          <w:color w:val="auto"/>
          <w:lang w:val="es-PE"/>
        </w:rPr>
        <w:t xml:space="preserve"> sala</w:t>
      </w:r>
      <w:r w:rsidR="00E437B5" w:rsidRPr="00A11EB8">
        <w:rPr>
          <w:color w:val="auto"/>
          <w:lang w:val="es-PE"/>
        </w:rPr>
        <w:t>s</w:t>
      </w:r>
      <w:r w:rsidR="00516DB2" w:rsidRPr="00A11EB8">
        <w:rPr>
          <w:color w:val="auto"/>
          <w:lang w:val="es-PE"/>
        </w:rPr>
        <w:t xml:space="preserve"> de equipos y </w:t>
      </w:r>
      <w:r w:rsidR="00E437B5" w:rsidRPr="00A11EB8">
        <w:rPr>
          <w:color w:val="auto"/>
          <w:lang w:val="es-PE"/>
        </w:rPr>
        <w:t xml:space="preserve">de </w:t>
      </w:r>
      <w:r w:rsidR="00516DB2" w:rsidRPr="00A11EB8">
        <w:rPr>
          <w:color w:val="auto"/>
          <w:lang w:val="es-PE"/>
        </w:rPr>
        <w:t>energía.</w:t>
      </w:r>
    </w:p>
    <w:p w14:paraId="71164CD7" w14:textId="77777777" w:rsidR="00724333" w:rsidRPr="00A11EB8" w:rsidRDefault="00724333" w:rsidP="00452C15">
      <w:pPr>
        <w:pStyle w:val="Ttulo4"/>
        <w:keepNext w:val="0"/>
        <w:keepLines w:val="0"/>
        <w:widowControl w:val="0"/>
        <w:rPr>
          <w:color w:val="auto"/>
          <w:lang w:val="es-PE"/>
        </w:rPr>
      </w:pPr>
      <w:r w:rsidRPr="00A11EB8">
        <w:rPr>
          <w:color w:val="auto"/>
          <w:lang w:val="es-PE"/>
        </w:rPr>
        <w:t>Sensor</w:t>
      </w:r>
      <w:r w:rsidR="00516DB2" w:rsidRPr="00A11EB8">
        <w:rPr>
          <w:color w:val="auto"/>
          <w:lang w:val="es-PE"/>
        </w:rPr>
        <w:t>es</w:t>
      </w:r>
      <w:r w:rsidRPr="00A11EB8">
        <w:rPr>
          <w:color w:val="auto"/>
          <w:lang w:val="es-PE"/>
        </w:rPr>
        <w:t xml:space="preserve"> de humo</w:t>
      </w:r>
      <w:r w:rsidR="00516DB2" w:rsidRPr="00A11EB8">
        <w:rPr>
          <w:color w:val="auto"/>
          <w:lang w:val="es-PE"/>
        </w:rPr>
        <w:t xml:space="preserve"> instalados en todas las salas, oficinas y almacén.</w:t>
      </w:r>
    </w:p>
    <w:p w14:paraId="7F8ED654" w14:textId="462622C7" w:rsidR="00724333" w:rsidRPr="00A11EB8" w:rsidRDefault="00724333" w:rsidP="00452C15">
      <w:pPr>
        <w:pStyle w:val="Ttulo4"/>
        <w:keepNext w:val="0"/>
        <w:keepLines w:val="0"/>
        <w:widowControl w:val="0"/>
        <w:rPr>
          <w:color w:val="auto"/>
          <w:lang w:val="es-PE"/>
        </w:rPr>
      </w:pPr>
      <w:r w:rsidRPr="00A11EB8">
        <w:rPr>
          <w:color w:val="auto"/>
          <w:lang w:val="es-PE"/>
        </w:rPr>
        <w:t>Sensor de temperatura</w:t>
      </w:r>
      <w:r w:rsidR="00E1607E" w:rsidRPr="00A11EB8">
        <w:rPr>
          <w:color w:val="auto"/>
          <w:lang w:val="es-PE"/>
        </w:rPr>
        <w:t xml:space="preserve"> en la</w:t>
      </w:r>
      <w:r w:rsidR="00E437B5" w:rsidRPr="00A11EB8">
        <w:rPr>
          <w:color w:val="auto"/>
          <w:lang w:val="es-PE"/>
        </w:rPr>
        <w:t>s</w:t>
      </w:r>
      <w:r w:rsidR="00E1607E" w:rsidRPr="00A11EB8">
        <w:rPr>
          <w:color w:val="auto"/>
          <w:lang w:val="es-PE"/>
        </w:rPr>
        <w:t xml:space="preserve"> sala</w:t>
      </w:r>
      <w:r w:rsidR="00E437B5" w:rsidRPr="00A11EB8">
        <w:rPr>
          <w:color w:val="auto"/>
          <w:lang w:val="es-PE"/>
        </w:rPr>
        <w:t>s</w:t>
      </w:r>
      <w:r w:rsidR="00E1607E" w:rsidRPr="00A11EB8">
        <w:rPr>
          <w:color w:val="auto"/>
          <w:lang w:val="es-PE"/>
        </w:rPr>
        <w:t xml:space="preserve"> de equipos y de energía</w:t>
      </w:r>
      <w:r w:rsidR="00516DB2" w:rsidRPr="00A11EB8">
        <w:rPr>
          <w:color w:val="auto"/>
          <w:lang w:val="es-PE"/>
        </w:rPr>
        <w:t>.</w:t>
      </w:r>
    </w:p>
    <w:p w14:paraId="25C14908" w14:textId="77777777" w:rsidR="00E1607E" w:rsidRPr="00A11EB8" w:rsidRDefault="00E1607E" w:rsidP="00452C15">
      <w:pPr>
        <w:pStyle w:val="Ttulo4"/>
        <w:keepNext w:val="0"/>
        <w:keepLines w:val="0"/>
        <w:widowControl w:val="0"/>
        <w:rPr>
          <w:color w:val="auto"/>
          <w:lang w:val="es-PE"/>
        </w:rPr>
      </w:pPr>
      <w:r w:rsidRPr="00A11EB8">
        <w:rPr>
          <w:color w:val="auto"/>
          <w:lang w:val="es-PE"/>
        </w:rPr>
        <w:lastRenderedPageBreak/>
        <w:t>Sensores de movimiento en la sala de equipos.</w:t>
      </w:r>
    </w:p>
    <w:p w14:paraId="031B7CC5" w14:textId="77777777" w:rsidR="00724333" w:rsidRPr="00A11EB8" w:rsidRDefault="00992B6A" w:rsidP="00452C15">
      <w:pPr>
        <w:pStyle w:val="Ttulo2"/>
        <w:keepNext w:val="0"/>
        <w:keepLines w:val="0"/>
        <w:widowControl w:val="0"/>
        <w:rPr>
          <w:b/>
          <w:color w:val="auto"/>
          <w:lang w:val="es-PE"/>
        </w:rPr>
      </w:pPr>
      <w:r w:rsidRPr="00A11EB8">
        <w:rPr>
          <w:b/>
          <w:color w:val="auto"/>
          <w:lang w:val="es-PE"/>
        </w:rPr>
        <w:t>Sistema de Puesta a Tierra (SPAT)</w:t>
      </w:r>
    </w:p>
    <w:p w14:paraId="508E4245" w14:textId="0EB6E3E0" w:rsidR="00724333" w:rsidRPr="00A11EB8" w:rsidRDefault="009D041A" w:rsidP="006F014F">
      <w:pPr>
        <w:pStyle w:val="Ttulo3"/>
        <w:rPr>
          <w:lang w:val="es-PE"/>
        </w:rPr>
      </w:pPr>
      <w:r w:rsidRPr="00A11EB8">
        <w:rPr>
          <w:lang w:val="es-PE"/>
        </w:rPr>
        <w:t xml:space="preserve">El CONTRATADO deberá diseñar y construir el </w:t>
      </w:r>
      <w:r w:rsidR="00724333" w:rsidRPr="00A11EB8">
        <w:rPr>
          <w:lang w:val="es-PE"/>
        </w:rPr>
        <w:t>sistema de puesta a tierra considerando las normas y buenas prácticas, por lo cual estos sistemas deben ser independientes para: i) subestación eléctrica, ii) equipos eléctricos y motores, iv) equipos electrónicos como servidores</w:t>
      </w:r>
      <w:r w:rsidRPr="00A11EB8">
        <w:rPr>
          <w:lang w:val="es-PE"/>
        </w:rPr>
        <w:t>, computadores, video wall</w:t>
      </w:r>
      <w:r w:rsidR="00724333" w:rsidRPr="00A11EB8">
        <w:rPr>
          <w:lang w:val="es-PE"/>
        </w:rPr>
        <w:t xml:space="preserve"> y equipos de telecomunicaciones</w:t>
      </w:r>
      <w:r w:rsidR="006F014F" w:rsidRPr="006563EF">
        <w:rPr>
          <w:b/>
          <w:i/>
          <w:color w:val="auto"/>
          <w:lang w:val="es-PE"/>
        </w:rPr>
        <w:t>, los cuales deberán estar interconectados eléctricamente a través de sus electrodos de tierra tomando como referencia la regla técnica IEC 61000-5-2</w:t>
      </w:r>
      <w:r w:rsidR="00724333" w:rsidRPr="00A11EB8">
        <w:rPr>
          <w:lang w:val="es-PE"/>
        </w:rPr>
        <w:t>.</w:t>
      </w:r>
      <w:r w:rsidR="006563EF">
        <w:rPr>
          <w:rStyle w:val="Refdenotaalpie"/>
          <w:lang w:val="es-PE"/>
        </w:rPr>
        <w:footnoteReference w:id="38"/>
      </w:r>
    </w:p>
    <w:p w14:paraId="7C912D74" w14:textId="630E9F67" w:rsidR="00724333" w:rsidRPr="00A11EB8" w:rsidRDefault="00724333" w:rsidP="00452C15">
      <w:pPr>
        <w:pStyle w:val="Ttulo3"/>
        <w:keepNext w:val="0"/>
        <w:keepLines w:val="0"/>
        <w:widowControl w:val="0"/>
        <w:rPr>
          <w:color w:val="auto"/>
          <w:lang w:val="es-PE"/>
        </w:rPr>
      </w:pPr>
      <w:r w:rsidRPr="00A11EB8">
        <w:rPr>
          <w:color w:val="auto"/>
          <w:lang w:val="es-PE"/>
        </w:rPr>
        <w:t xml:space="preserve">Se deberá diseñar </w:t>
      </w:r>
      <w:r w:rsidR="00E437B5" w:rsidRPr="00A11EB8">
        <w:rPr>
          <w:color w:val="auto"/>
          <w:lang w:val="es-PE"/>
        </w:rPr>
        <w:t>e</w:t>
      </w:r>
      <w:r w:rsidRPr="00A11EB8">
        <w:rPr>
          <w:color w:val="auto"/>
          <w:lang w:val="es-PE"/>
        </w:rPr>
        <w:t xml:space="preserve">l </w:t>
      </w:r>
      <w:r w:rsidR="00E437B5" w:rsidRPr="00A11EB8">
        <w:rPr>
          <w:color w:val="auto"/>
          <w:lang w:val="es-PE"/>
        </w:rPr>
        <w:t>Sistema de P</w:t>
      </w:r>
      <w:r w:rsidRPr="00A11EB8">
        <w:rPr>
          <w:color w:val="auto"/>
          <w:lang w:val="es-PE"/>
        </w:rPr>
        <w:t xml:space="preserve">uesta a </w:t>
      </w:r>
      <w:r w:rsidR="00E437B5" w:rsidRPr="00A11EB8">
        <w:rPr>
          <w:color w:val="auto"/>
          <w:lang w:val="es-PE"/>
        </w:rPr>
        <w:t>T</w:t>
      </w:r>
      <w:r w:rsidRPr="00A11EB8">
        <w:rPr>
          <w:color w:val="auto"/>
          <w:lang w:val="es-PE"/>
        </w:rPr>
        <w: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889AA8F" w14:textId="757497E9" w:rsidR="00724333" w:rsidRPr="00A11EB8" w:rsidRDefault="00724333" w:rsidP="00452C15">
      <w:pPr>
        <w:pStyle w:val="Ttulo3"/>
        <w:keepNext w:val="0"/>
        <w:keepLines w:val="0"/>
        <w:widowControl w:val="0"/>
        <w:rPr>
          <w:color w:val="auto"/>
          <w:lang w:val="es-PE"/>
        </w:rPr>
      </w:pPr>
      <w:r w:rsidRPr="00A11EB8">
        <w:rPr>
          <w:color w:val="auto"/>
          <w:lang w:val="es-PE"/>
        </w:rPr>
        <w:t>El SPAT debe estar diseñado de tal forma que se adecúe a la actuación (respuesta) de las protecciones y las corrientes de corto circuito de la instalación.</w:t>
      </w:r>
    </w:p>
    <w:p w14:paraId="04610DB0" w14:textId="77777777" w:rsidR="00724333" w:rsidRPr="00A11EB8" w:rsidRDefault="00724333" w:rsidP="00452C15">
      <w:pPr>
        <w:pStyle w:val="Ttulo3"/>
        <w:keepNext w:val="0"/>
        <w:keepLines w:val="0"/>
        <w:widowControl w:val="0"/>
        <w:rPr>
          <w:color w:val="auto"/>
          <w:lang w:val="es-PE"/>
        </w:rPr>
      </w:pPr>
      <w:r w:rsidRPr="00A11EB8">
        <w:rPr>
          <w:color w:val="auto"/>
          <w:lang w:val="es-PE"/>
        </w:rPr>
        <w:t>Todos los materiales, utilizados para el SPAT deberán estar específicamente diseñados para tal fin.</w:t>
      </w:r>
    </w:p>
    <w:p w14:paraId="1A56D555" w14:textId="1B39C0EC" w:rsidR="00724333" w:rsidRPr="00A11EB8" w:rsidRDefault="00724333" w:rsidP="00452C15">
      <w:pPr>
        <w:pStyle w:val="Ttulo3"/>
        <w:keepNext w:val="0"/>
        <w:keepLines w:val="0"/>
        <w:widowControl w:val="0"/>
        <w:rPr>
          <w:color w:val="auto"/>
          <w:lang w:val="es-PE"/>
        </w:rPr>
      </w:pPr>
      <w:r w:rsidRPr="00A11EB8">
        <w:rPr>
          <w:color w:val="auto"/>
          <w:lang w:val="es-PE"/>
        </w:rPr>
        <w:t xml:space="preserve">El </w:t>
      </w:r>
      <w:r w:rsidR="006700C0" w:rsidRPr="00A11EB8">
        <w:rPr>
          <w:color w:val="auto"/>
          <w:lang w:val="es-PE"/>
        </w:rPr>
        <w:t>SPAT</w:t>
      </w:r>
      <w:r w:rsidRPr="00A11EB8">
        <w:rPr>
          <w:color w:val="auto"/>
          <w:lang w:val="es-PE"/>
        </w:rPr>
        <w:t xml:space="preserve"> no deberá superar los </w:t>
      </w:r>
      <w:r w:rsidR="006700C0" w:rsidRPr="00A11EB8">
        <w:rPr>
          <w:color w:val="auto"/>
          <w:lang w:val="es-PE"/>
        </w:rPr>
        <w:t>tres (0</w:t>
      </w:r>
      <w:r w:rsidRPr="00A11EB8">
        <w:rPr>
          <w:color w:val="auto"/>
          <w:lang w:val="es-PE"/>
        </w:rPr>
        <w:t>3</w:t>
      </w:r>
      <w:r w:rsidR="006700C0" w:rsidRPr="00A11EB8">
        <w:rPr>
          <w:color w:val="auto"/>
          <w:lang w:val="es-PE"/>
        </w:rPr>
        <w:t>)</w:t>
      </w:r>
      <w:r w:rsidRPr="00A11EB8">
        <w:rPr>
          <w:color w:val="auto"/>
          <w:lang w:val="es-PE"/>
        </w:rPr>
        <w:t xml:space="preserve"> Ohmios para el caso de protección de equipos electrónicos, para el caso de los motores, tableros entre otros, el valor podrá incrementarse hasta </w:t>
      </w:r>
      <w:r w:rsidR="006700C0" w:rsidRPr="00A11EB8">
        <w:rPr>
          <w:color w:val="auto"/>
          <w:lang w:val="es-PE"/>
        </w:rPr>
        <w:t>diez (</w:t>
      </w:r>
      <w:r w:rsidRPr="00A11EB8">
        <w:rPr>
          <w:color w:val="auto"/>
          <w:lang w:val="es-PE"/>
        </w:rPr>
        <w:t>10</w:t>
      </w:r>
      <w:r w:rsidR="006700C0" w:rsidRPr="00A11EB8">
        <w:rPr>
          <w:color w:val="auto"/>
          <w:lang w:val="es-PE"/>
        </w:rPr>
        <w:t>)</w:t>
      </w:r>
      <w:r w:rsidRPr="00A11EB8">
        <w:rPr>
          <w:color w:val="auto"/>
          <w:lang w:val="es-PE"/>
        </w:rPr>
        <w:t xml:space="preserve"> Ohmios</w:t>
      </w:r>
      <w:r w:rsidR="006700C0" w:rsidRPr="00A11EB8">
        <w:rPr>
          <w:color w:val="auto"/>
          <w:lang w:val="es-PE"/>
        </w:rPr>
        <w:t>.</w:t>
      </w:r>
    </w:p>
    <w:p w14:paraId="1042E0CB"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ENERGÍA ELÉCTRICA</w:t>
      </w:r>
    </w:p>
    <w:p w14:paraId="70B68716" w14:textId="2EFD139A" w:rsidR="00724333" w:rsidRPr="00A11EB8" w:rsidRDefault="00724333" w:rsidP="00452C15">
      <w:pPr>
        <w:pStyle w:val="Ttulo3"/>
        <w:keepNext w:val="0"/>
        <w:keepLines w:val="0"/>
        <w:widowControl w:val="0"/>
        <w:rPr>
          <w:color w:val="auto"/>
          <w:lang w:val="es-PE"/>
        </w:rPr>
      </w:pPr>
      <w:r w:rsidRPr="00A11EB8">
        <w:rPr>
          <w:color w:val="auto"/>
          <w:lang w:val="es-PE"/>
        </w:rPr>
        <w:t>E</w:t>
      </w:r>
      <w:r w:rsidR="00FC67AF" w:rsidRPr="00A11EB8">
        <w:rPr>
          <w:color w:val="auto"/>
          <w:lang w:val="es-PE"/>
        </w:rPr>
        <w:t>l</w:t>
      </w:r>
      <w:r w:rsidRPr="00A11EB8">
        <w:rPr>
          <w:color w:val="auto"/>
          <w:lang w:val="es-PE"/>
        </w:rPr>
        <w:t xml:space="preserve"> CONTRATADO es responsable de dimensionar la capacidad del grupo </w:t>
      </w:r>
      <w:r w:rsidR="00AD5D5B" w:rsidRPr="00A11EB8">
        <w:rPr>
          <w:color w:val="auto"/>
          <w:lang w:val="es-PE"/>
        </w:rPr>
        <w:t>electrógeno</w:t>
      </w:r>
      <w:r w:rsidRPr="00A11EB8">
        <w:rPr>
          <w:color w:val="auto"/>
          <w:lang w:val="es-PE"/>
        </w:rPr>
        <w:t xml:space="preserve">, tableros, tanques, rectificadores y </w:t>
      </w:r>
      <w:r w:rsidR="00FC67AF" w:rsidRPr="00A11EB8">
        <w:rPr>
          <w:color w:val="auto"/>
          <w:lang w:val="es-PE"/>
        </w:rPr>
        <w:t>otros elementos que se requieran para cumplir con</w:t>
      </w:r>
      <w:r w:rsidRPr="00A11EB8">
        <w:rPr>
          <w:color w:val="auto"/>
          <w:lang w:val="es-PE"/>
        </w:rPr>
        <w:t xml:space="preserve"> </w:t>
      </w:r>
      <w:r w:rsidR="009F5E7F" w:rsidRPr="00A11EB8">
        <w:rPr>
          <w:color w:val="auto"/>
          <w:lang w:val="es-PE"/>
        </w:rPr>
        <w:t>lo indicado en el presente Anexo</w:t>
      </w:r>
      <w:r w:rsidRPr="00A11EB8">
        <w:rPr>
          <w:color w:val="auto"/>
          <w:lang w:val="es-PE"/>
        </w:rPr>
        <w:t>.</w:t>
      </w:r>
    </w:p>
    <w:p w14:paraId="256951CD" w14:textId="7500A7CA" w:rsidR="00724333" w:rsidRPr="00A11EB8" w:rsidRDefault="00724333" w:rsidP="00452C15">
      <w:pPr>
        <w:pStyle w:val="Ttulo3"/>
        <w:keepNext w:val="0"/>
        <w:keepLines w:val="0"/>
        <w:widowControl w:val="0"/>
        <w:rPr>
          <w:color w:val="auto"/>
          <w:lang w:val="es-PE"/>
        </w:rPr>
      </w:pPr>
      <w:r w:rsidRPr="00A11EB8">
        <w:rPr>
          <w:color w:val="auto"/>
          <w:lang w:val="es-PE"/>
        </w:rPr>
        <w:t>Energía Comercial</w:t>
      </w:r>
      <w:r w:rsidR="009F3ADC" w:rsidRPr="00A11EB8">
        <w:rPr>
          <w:color w:val="auto"/>
          <w:lang w:val="es-PE"/>
        </w:rPr>
        <w:t>.</w:t>
      </w:r>
      <w:r w:rsidR="002701EC" w:rsidRPr="00A11EB8">
        <w:rPr>
          <w:color w:val="auto"/>
          <w:lang w:val="es-PE"/>
        </w:rPr>
        <w:t xml:space="preserve"> En caso de requerirse, el CONTRATADO deberá instalar un s</w:t>
      </w:r>
      <w:r w:rsidRPr="00A11EB8">
        <w:rPr>
          <w:color w:val="auto"/>
          <w:lang w:val="es-PE"/>
        </w:rPr>
        <w:t xml:space="preserve">istema trifásico con sus respectivas adecuaciones, para el correcto funcionamiento del equipamiento presente en </w:t>
      </w:r>
      <w:r w:rsidR="00FC67AF" w:rsidRPr="00A11EB8">
        <w:rPr>
          <w:color w:val="auto"/>
          <w:lang w:val="es-PE"/>
        </w:rPr>
        <w:t xml:space="preserve">el </w:t>
      </w:r>
      <w:r w:rsidRPr="00A11EB8">
        <w:rPr>
          <w:color w:val="auto"/>
          <w:lang w:val="es-PE"/>
        </w:rPr>
        <w:t xml:space="preserve">NOC, incluyendo la subestación eléctrica a 220 VAC monofásico. </w:t>
      </w:r>
    </w:p>
    <w:p w14:paraId="5473F439" w14:textId="559FF66B" w:rsidR="00724333" w:rsidRPr="00A11EB8" w:rsidRDefault="00724333" w:rsidP="00452C15">
      <w:pPr>
        <w:pStyle w:val="Ttulo3"/>
        <w:keepNext w:val="0"/>
        <w:keepLines w:val="0"/>
        <w:widowControl w:val="0"/>
        <w:rPr>
          <w:color w:val="auto"/>
          <w:lang w:val="es-PE"/>
        </w:rPr>
      </w:pPr>
      <w:r w:rsidRPr="00A11EB8">
        <w:rPr>
          <w:color w:val="auto"/>
          <w:lang w:val="es-PE"/>
        </w:rPr>
        <w:t>Grupo Electrógeno insonoro (GE)</w:t>
      </w:r>
      <w:r w:rsidR="002701EC" w:rsidRPr="00A11EB8">
        <w:rPr>
          <w:color w:val="auto"/>
          <w:lang w:val="es-PE"/>
        </w:rPr>
        <w:t>.</w:t>
      </w:r>
      <w:r w:rsidR="0071268F" w:rsidRPr="00A11EB8">
        <w:rPr>
          <w:color w:val="auto"/>
          <w:lang w:val="es-PE"/>
        </w:rPr>
        <w:t xml:space="preserve"> </w:t>
      </w:r>
      <w:r w:rsidR="002701EC" w:rsidRPr="00A11EB8">
        <w:rPr>
          <w:color w:val="auto"/>
          <w:lang w:val="es-PE"/>
        </w:rPr>
        <w:t>L</w:t>
      </w:r>
      <w:r w:rsidR="0071268F" w:rsidRPr="00A11EB8">
        <w:rPr>
          <w:color w:val="auto"/>
          <w:lang w:val="es-PE"/>
        </w:rPr>
        <w:t>as características técnicas del grupo electrógeno serán las mismas que las indicadas para los Nodos. El CONTRATADO deberá dimensionar las capacidades del grupo electrógeno para alimentar toda la carga del NOC</w:t>
      </w:r>
      <w:r w:rsidR="002701EC" w:rsidRPr="00A11EB8">
        <w:rPr>
          <w:color w:val="auto"/>
          <w:lang w:val="es-PE"/>
        </w:rPr>
        <w:t xml:space="preserve">, con capacidad del tanque de combustible que permita una autonomía de </w:t>
      </w:r>
      <w:r w:rsidR="009F3ADC" w:rsidRPr="00A11EB8">
        <w:rPr>
          <w:color w:val="auto"/>
          <w:lang w:val="es-PE"/>
        </w:rPr>
        <w:t>cuarenta y ocho (</w:t>
      </w:r>
      <w:r w:rsidR="002701EC" w:rsidRPr="00A11EB8">
        <w:rPr>
          <w:color w:val="auto"/>
          <w:lang w:val="es-PE"/>
        </w:rPr>
        <w:t>48</w:t>
      </w:r>
      <w:r w:rsidR="009F3ADC" w:rsidRPr="00A11EB8">
        <w:rPr>
          <w:color w:val="auto"/>
          <w:lang w:val="es-PE"/>
        </w:rPr>
        <w:t>)</w:t>
      </w:r>
      <w:r w:rsidR="002701EC" w:rsidRPr="00A11EB8">
        <w:rPr>
          <w:color w:val="auto"/>
          <w:lang w:val="es-PE"/>
        </w:rPr>
        <w:t xml:space="preserve"> horas.</w:t>
      </w:r>
    </w:p>
    <w:p w14:paraId="7F6D04DF" w14:textId="70A1E2A3" w:rsidR="00724333" w:rsidRPr="00A11EB8" w:rsidRDefault="00724333" w:rsidP="00452C15">
      <w:pPr>
        <w:pStyle w:val="Ttulo3"/>
        <w:keepNext w:val="0"/>
        <w:keepLines w:val="0"/>
        <w:widowControl w:val="0"/>
        <w:rPr>
          <w:color w:val="auto"/>
          <w:lang w:val="es-PE"/>
        </w:rPr>
      </w:pPr>
      <w:r w:rsidRPr="00A11EB8">
        <w:rPr>
          <w:color w:val="auto"/>
          <w:lang w:val="es-PE"/>
        </w:rPr>
        <w:t>Sistema Rectificador/Cargador/Banco de Baterías</w:t>
      </w:r>
      <w:r w:rsidR="002701EC" w:rsidRPr="00A11EB8">
        <w:rPr>
          <w:color w:val="auto"/>
          <w:lang w:val="es-PE"/>
        </w:rPr>
        <w:t>.</w:t>
      </w:r>
      <w:r w:rsidRPr="00A11EB8">
        <w:rPr>
          <w:color w:val="auto"/>
          <w:lang w:val="es-PE"/>
        </w:rPr>
        <w:t xml:space="preserve"> </w:t>
      </w:r>
      <w:r w:rsidR="001670BF" w:rsidRPr="00A11EB8">
        <w:rPr>
          <w:color w:val="auto"/>
          <w:lang w:val="es-PE"/>
        </w:rPr>
        <w:t>Las características técnicas de los equipos rectificador y cargador de banco de baterías, deberán cumplir mínimamente con las características descritas para los Nodos. Las baterías deberán cumplir con las mismas característic</w:t>
      </w:r>
      <w:r w:rsidR="009F3ADC" w:rsidRPr="00A11EB8">
        <w:rPr>
          <w:color w:val="auto"/>
          <w:lang w:val="es-PE"/>
        </w:rPr>
        <w:t>as técnicas descritas para los N</w:t>
      </w:r>
      <w:r w:rsidR="001670BF" w:rsidRPr="00A11EB8">
        <w:rPr>
          <w:color w:val="auto"/>
          <w:lang w:val="es-PE"/>
        </w:rPr>
        <w:t>odos, los cálculos de diseño se rea</w:t>
      </w:r>
      <w:r w:rsidR="009D1F8E" w:rsidRPr="00A11EB8">
        <w:rPr>
          <w:color w:val="auto"/>
          <w:lang w:val="es-PE"/>
        </w:rPr>
        <w:t>lizarán a una temperatura de 25°</w:t>
      </w:r>
      <w:r w:rsidR="001670BF" w:rsidRPr="00A11EB8">
        <w:rPr>
          <w:color w:val="auto"/>
          <w:lang w:val="es-PE"/>
        </w:rPr>
        <w:t>C</w:t>
      </w:r>
      <w:r w:rsidR="00D76C7B" w:rsidRPr="00A11EB8">
        <w:rPr>
          <w:color w:val="auto"/>
          <w:lang w:val="es-PE"/>
        </w:rPr>
        <w:t xml:space="preserve"> y para una autonomía mínima de </w:t>
      </w:r>
      <w:r w:rsidR="009F3ADC" w:rsidRPr="00A11EB8">
        <w:rPr>
          <w:color w:val="auto"/>
          <w:lang w:val="es-PE"/>
        </w:rPr>
        <w:t>ocho (0</w:t>
      </w:r>
      <w:r w:rsidR="00D76C7B" w:rsidRPr="00A11EB8">
        <w:rPr>
          <w:color w:val="auto"/>
          <w:lang w:val="es-PE"/>
        </w:rPr>
        <w:t>8</w:t>
      </w:r>
      <w:r w:rsidR="009F3ADC" w:rsidRPr="00A11EB8">
        <w:rPr>
          <w:color w:val="auto"/>
          <w:lang w:val="es-PE"/>
        </w:rPr>
        <w:t>)</w:t>
      </w:r>
      <w:r w:rsidR="00D76C7B" w:rsidRPr="00A11EB8">
        <w:rPr>
          <w:color w:val="auto"/>
          <w:lang w:val="es-PE"/>
        </w:rPr>
        <w:t xml:space="preserve"> horas para una carga que incluya los equipos electrónicos de la </w:t>
      </w:r>
      <w:r w:rsidR="009F3ADC" w:rsidRPr="00A11EB8">
        <w:rPr>
          <w:color w:val="auto"/>
          <w:lang w:val="es-PE"/>
        </w:rPr>
        <w:t>Sala de E</w:t>
      </w:r>
      <w:r w:rsidR="00D76C7B" w:rsidRPr="00A11EB8">
        <w:rPr>
          <w:color w:val="auto"/>
          <w:lang w:val="es-PE"/>
        </w:rPr>
        <w:t>quipos.</w:t>
      </w:r>
    </w:p>
    <w:p w14:paraId="1460DADF" w14:textId="322426D1" w:rsidR="00815C32" w:rsidRPr="00385E71" w:rsidRDefault="00815C32" w:rsidP="00452C15">
      <w:pPr>
        <w:pStyle w:val="Ttulo3"/>
        <w:keepNext w:val="0"/>
        <w:keepLines w:val="0"/>
        <w:widowControl w:val="0"/>
        <w:rPr>
          <w:color w:val="auto"/>
          <w:lang w:val="es-PE"/>
        </w:rPr>
      </w:pPr>
      <w:r w:rsidRPr="00385E71">
        <w:rPr>
          <w:color w:val="auto"/>
          <w:lang w:val="es-PE"/>
        </w:rPr>
        <w:t xml:space="preserve">UPS y transformadores de aislamiento para mantener operativos todos los </w:t>
      </w:r>
      <w:r w:rsidRPr="00385E71">
        <w:rPr>
          <w:color w:val="auto"/>
          <w:lang w:val="es-PE"/>
        </w:rPr>
        <w:lastRenderedPageBreak/>
        <w:t>equipos electrónicos de la sala de equipos hasta la entrada en funcionamiento del grupo electrógeno</w:t>
      </w:r>
      <w:r w:rsidR="00385E71" w:rsidRPr="006563EF">
        <w:rPr>
          <w:b/>
          <w:i/>
        </w:rPr>
        <w:t>, con un tiempo mínimo de veinte (20) minutos de autonomía</w:t>
      </w:r>
      <w:r w:rsidRPr="00385E71">
        <w:rPr>
          <w:color w:val="auto"/>
          <w:lang w:val="es-PE"/>
        </w:rPr>
        <w:t>.</w:t>
      </w:r>
      <w:r w:rsidR="006563EF">
        <w:rPr>
          <w:rStyle w:val="Refdenotaalpie"/>
          <w:color w:val="auto"/>
          <w:lang w:val="es-PE"/>
        </w:rPr>
        <w:footnoteReference w:id="39"/>
      </w:r>
    </w:p>
    <w:p w14:paraId="62B95A3A" w14:textId="5260FC3E" w:rsidR="00C750A5" w:rsidRPr="00A11EB8" w:rsidRDefault="009F3ADC" w:rsidP="00452C15">
      <w:pPr>
        <w:pStyle w:val="Ttulo3"/>
        <w:keepNext w:val="0"/>
        <w:keepLines w:val="0"/>
        <w:widowControl w:val="0"/>
        <w:rPr>
          <w:color w:val="auto"/>
          <w:lang w:val="es-PE"/>
        </w:rPr>
      </w:pPr>
      <w:r w:rsidRPr="00A11EB8">
        <w:rPr>
          <w:color w:val="auto"/>
          <w:lang w:val="es-PE"/>
        </w:rPr>
        <w:t xml:space="preserve">El CONTRATADO </w:t>
      </w:r>
      <w:r w:rsidR="00C750A5" w:rsidRPr="00A11EB8">
        <w:rPr>
          <w:color w:val="auto"/>
          <w:lang w:val="es-PE"/>
        </w:rPr>
        <w:t xml:space="preserve">deberá </w:t>
      </w:r>
      <w:r w:rsidRPr="00A11EB8">
        <w:rPr>
          <w:color w:val="auto"/>
          <w:lang w:val="es-PE"/>
        </w:rPr>
        <w:t xml:space="preserve">proponer una solución de energía </w:t>
      </w:r>
      <w:r w:rsidR="00C750A5" w:rsidRPr="00A11EB8">
        <w:rPr>
          <w:color w:val="auto"/>
          <w:lang w:val="es-PE"/>
        </w:rPr>
        <w:t xml:space="preserve">redundante en los </w:t>
      </w:r>
      <w:r w:rsidRPr="00A11EB8">
        <w:rPr>
          <w:color w:val="auto"/>
          <w:lang w:val="es-PE"/>
        </w:rPr>
        <w:t>numerales</w:t>
      </w:r>
      <w:r w:rsidR="00C750A5" w:rsidRPr="00A11EB8">
        <w:rPr>
          <w:color w:val="auto"/>
          <w:lang w:val="es-PE"/>
        </w:rPr>
        <w:t xml:space="preserve"> 4.10.4 y 4.10.5</w:t>
      </w:r>
      <w:r w:rsidRPr="00A11EB8">
        <w:rPr>
          <w:color w:val="auto"/>
          <w:lang w:val="es-PE"/>
        </w:rPr>
        <w:t xml:space="preserve"> precedentes.</w:t>
      </w:r>
    </w:p>
    <w:p w14:paraId="7BC74C44"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EQUIPOS DE CLIMATIZACIÓN</w:t>
      </w:r>
    </w:p>
    <w:p w14:paraId="27C5CDCE" w14:textId="7A5EC0C2" w:rsidR="00724333" w:rsidRPr="00A11EB8" w:rsidRDefault="00F44880" w:rsidP="00452C15">
      <w:pPr>
        <w:pStyle w:val="Ttulo3"/>
        <w:keepNext w:val="0"/>
        <w:keepLines w:val="0"/>
        <w:widowControl w:val="0"/>
        <w:rPr>
          <w:color w:val="auto"/>
          <w:lang w:val="es-PE"/>
        </w:rPr>
      </w:pPr>
      <w:r w:rsidRPr="00A11EB8">
        <w:rPr>
          <w:color w:val="auto"/>
          <w:lang w:val="es-PE"/>
        </w:rPr>
        <w:t>El</w:t>
      </w:r>
      <w:r w:rsidR="00724333" w:rsidRPr="00A11EB8">
        <w:rPr>
          <w:color w:val="auto"/>
          <w:lang w:val="es-PE"/>
        </w:rPr>
        <w:t xml:space="preserve"> CONTRATADO debe diseñar una solución para mantener la temperatura adecuada </w:t>
      </w:r>
      <w:r w:rsidR="00912713" w:rsidRPr="00A11EB8">
        <w:rPr>
          <w:color w:val="auto"/>
          <w:lang w:val="es-PE"/>
        </w:rPr>
        <w:t>en</w:t>
      </w:r>
      <w:r w:rsidR="00724333" w:rsidRPr="00A11EB8">
        <w:rPr>
          <w:color w:val="auto"/>
          <w:lang w:val="es-PE"/>
        </w:rPr>
        <w:t xml:space="preserve"> </w:t>
      </w:r>
      <w:r w:rsidR="000C0E38" w:rsidRPr="00A11EB8">
        <w:rPr>
          <w:color w:val="auto"/>
          <w:lang w:val="es-PE"/>
        </w:rPr>
        <w:t>la Sala de Equipos</w:t>
      </w:r>
      <w:r w:rsidR="00724333" w:rsidRPr="00A11EB8">
        <w:rPr>
          <w:color w:val="auto"/>
          <w:lang w:val="es-PE"/>
        </w:rPr>
        <w:t xml:space="preserve">, considerando en el diseño, el calor emitido por los equipos que </w:t>
      </w:r>
      <w:r w:rsidR="000C0E38" w:rsidRPr="00A11EB8">
        <w:rPr>
          <w:color w:val="auto"/>
          <w:lang w:val="es-PE"/>
        </w:rPr>
        <w:t xml:space="preserve">la </w:t>
      </w:r>
      <w:r w:rsidR="00724333" w:rsidRPr="00A11EB8">
        <w:rPr>
          <w:color w:val="auto"/>
          <w:lang w:val="es-PE"/>
        </w:rPr>
        <w:t xml:space="preserve">ocupen. Los condensadores deberán ubicarse necesariamente en los techos del edificio. </w:t>
      </w:r>
    </w:p>
    <w:p w14:paraId="6A753079" w14:textId="788B51CD" w:rsidR="00724333" w:rsidRPr="00A11EB8" w:rsidRDefault="00D76C7B" w:rsidP="00452C15">
      <w:pPr>
        <w:pStyle w:val="Ttulo4"/>
        <w:keepNext w:val="0"/>
        <w:keepLines w:val="0"/>
        <w:widowControl w:val="0"/>
        <w:rPr>
          <w:color w:val="auto"/>
          <w:lang w:val="es-PE"/>
        </w:rPr>
      </w:pPr>
      <w:r w:rsidRPr="00A11EB8">
        <w:rPr>
          <w:color w:val="auto"/>
          <w:lang w:val="es-PE"/>
        </w:rPr>
        <w:t xml:space="preserve">El CONTRATADO deberá implementar </w:t>
      </w:r>
      <w:r w:rsidR="00C750A5" w:rsidRPr="00A11EB8">
        <w:rPr>
          <w:color w:val="auto"/>
          <w:lang w:val="es-PE"/>
        </w:rPr>
        <w:t xml:space="preserve">un sistema de </w:t>
      </w:r>
      <w:r w:rsidR="00724333" w:rsidRPr="00A11EB8">
        <w:rPr>
          <w:color w:val="auto"/>
          <w:lang w:val="es-PE"/>
        </w:rPr>
        <w:t xml:space="preserve">climatización </w:t>
      </w:r>
      <w:r w:rsidR="00D55B74" w:rsidRPr="00A11EB8">
        <w:rPr>
          <w:color w:val="auto"/>
          <w:lang w:val="es-PE"/>
        </w:rPr>
        <w:t>de precisión</w:t>
      </w:r>
      <w:r w:rsidR="00B65B3D" w:rsidRPr="00A11EB8">
        <w:rPr>
          <w:color w:val="auto"/>
          <w:lang w:val="es-PE"/>
        </w:rPr>
        <w:t xml:space="preserve"> y</w:t>
      </w:r>
      <w:r w:rsidR="00C750A5" w:rsidRPr="00A11EB8">
        <w:rPr>
          <w:color w:val="auto"/>
          <w:lang w:val="es-PE"/>
        </w:rPr>
        <w:t xml:space="preserve"> redundante </w:t>
      </w:r>
      <w:r w:rsidR="00912713" w:rsidRPr="00A11EB8">
        <w:rPr>
          <w:color w:val="auto"/>
          <w:lang w:val="es-PE"/>
        </w:rPr>
        <w:t>en la Sala de E</w:t>
      </w:r>
      <w:r w:rsidRPr="00A11EB8">
        <w:rPr>
          <w:color w:val="auto"/>
          <w:lang w:val="es-PE"/>
        </w:rPr>
        <w:t xml:space="preserve">quipos </w:t>
      </w:r>
      <w:r w:rsidR="00D55B74" w:rsidRPr="00A11EB8">
        <w:rPr>
          <w:color w:val="auto"/>
          <w:lang w:val="es-PE"/>
        </w:rPr>
        <w:t xml:space="preserve">que controle temperatura y humedad relativa, cumpliendo mínimamente con las características técnicas descritas para </w:t>
      </w:r>
      <w:r w:rsidR="00912713" w:rsidRPr="00A11EB8">
        <w:rPr>
          <w:color w:val="auto"/>
          <w:lang w:val="es-PE"/>
        </w:rPr>
        <w:t>la Sala de E</w:t>
      </w:r>
      <w:r w:rsidR="00911231" w:rsidRPr="00A11EB8">
        <w:rPr>
          <w:color w:val="auto"/>
          <w:lang w:val="es-PE"/>
        </w:rPr>
        <w:t xml:space="preserve">quipos de </w:t>
      </w:r>
      <w:r w:rsidR="00912713" w:rsidRPr="00A11EB8">
        <w:rPr>
          <w:color w:val="auto"/>
          <w:lang w:val="es-PE"/>
        </w:rPr>
        <w:t>Nodos.</w:t>
      </w:r>
    </w:p>
    <w:p w14:paraId="2CD18D97" w14:textId="0090AB57" w:rsidR="00D76C7B" w:rsidRPr="00A11EB8" w:rsidRDefault="008D53D8" w:rsidP="00452C15">
      <w:pPr>
        <w:pStyle w:val="Ttulo4"/>
        <w:keepNext w:val="0"/>
        <w:keepLines w:val="0"/>
        <w:widowControl w:val="0"/>
        <w:rPr>
          <w:color w:val="auto"/>
          <w:lang w:val="es-PE"/>
        </w:rPr>
      </w:pPr>
      <w:r w:rsidRPr="00A11EB8">
        <w:rPr>
          <w:color w:val="auto"/>
          <w:lang w:val="es-PE"/>
        </w:rPr>
        <w:t>La Sala de E</w:t>
      </w:r>
      <w:r w:rsidR="00D76C7B" w:rsidRPr="00A11EB8">
        <w:rPr>
          <w:color w:val="auto"/>
          <w:lang w:val="es-PE"/>
        </w:rPr>
        <w:t>nergía deberá contar con su propio sistema de climatización con operación de 24x7x365 y asegurar una temperatura menor de 2</w:t>
      </w:r>
      <w:r w:rsidR="000C0E38" w:rsidRPr="00A11EB8">
        <w:rPr>
          <w:color w:val="auto"/>
          <w:lang w:val="es-PE"/>
        </w:rPr>
        <w:t>5</w:t>
      </w:r>
      <w:r w:rsidR="00D76C7B" w:rsidRPr="00A11EB8">
        <w:rPr>
          <w:color w:val="auto"/>
          <w:lang w:val="es-PE"/>
        </w:rPr>
        <w:t>⁰C</w:t>
      </w:r>
      <w:r w:rsidRPr="00A11EB8">
        <w:rPr>
          <w:color w:val="auto"/>
          <w:lang w:val="es-PE"/>
        </w:rPr>
        <w:t>.</w:t>
      </w:r>
    </w:p>
    <w:p w14:paraId="7E31A874" w14:textId="4909E24D" w:rsidR="00D55B74" w:rsidRPr="00A11EB8" w:rsidRDefault="00D55B74" w:rsidP="000C0E38">
      <w:pPr>
        <w:pStyle w:val="Ttulo4"/>
        <w:keepNext w:val="0"/>
        <w:keepLines w:val="0"/>
        <w:widowControl w:val="0"/>
        <w:numPr>
          <w:ilvl w:val="0"/>
          <w:numId w:val="0"/>
        </w:numPr>
        <w:rPr>
          <w:color w:val="auto"/>
          <w:lang w:val="es-PE"/>
        </w:rPr>
      </w:pPr>
    </w:p>
    <w:p w14:paraId="521858BC"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SERVIDORES DE COMUNICACIONES</w:t>
      </w:r>
    </w:p>
    <w:p w14:paraId="0B110209" w14:textId="77777777" w:rsidR="00724333" w:rsidRPr="00A11EB8" w:rsidRDefault="0092031B" w:rsidP="00452C15">
      <w:pPr>
        <w:pStyle w:val="Ttulo3"/>
        <w:keepNext w:val="0"/>
        <w:keepLines w:val="0"/>
        <w:widowControl w:val="0"/>
        <w:rPr>
          <w:color w:val="auto"/>
          <w:lang w:val="es-PE"/>
        </w:rPr>
      </w:pPr>
      <w:r w:rsidRPr="00A11EB8">
        <w:rPr>
          <w:color w:val="auto"/>
          <w:lang w:val="es-PE"/>
        </w:rPr>
        <w:t>El CONTRATADO debe i</w:t>
      </w:r>
      <w:r w:rsidR="00724333" w:rsidRPr="00A11EB8">
        <w:rPr>
          <w:color w:val="auto"/>
          <w:lang w:val="es-PE"/>
        </w:rPr>
        <w:t>ncluir cuatro (04) servidores de gestión de las redes de datos y fibra. Los servidores deben ser de alta calidad. Las características mínimas de los servidores serán:</w:t>
      </w:r>
    </w:p>
    <w:p w14:paraId="2687CFAA" w14:textId="21851B19" w:rsidR="00724333" w:rsidRPr="00A11EB8" w:rsidRDefault="00251851" w:rsidP="00452C15">
      <w:pPr>
        <w:pStyle w:val="Sinespaciado"/>
        <w:widowControl w:val="0"/>
        <w:ind w:left="964"/>
        <w:rPr>
          <w:lang w:val="es-PE"/>
        </w:rPr>
      </w:pPr>
      <w:r w:rsidRPr="00A11EB8">
        <w:rPr>
          <w:lang w:val="es-PE"/>
        </w:rPr>
        <w:t>Tabla N°2: Características técnicas de servidor</w:t>
      </w:r>
      <w:r w:rsidR="006563EF">
        <w:rPr>
          <w:lang w:val="es-PE"/>
        </w:rPr>
        <w:t xml:space="preserve"> </w:t>
      </w:r>
      <w:r w:rsidR="006563EF">
        <w:rPr>
          <w:rStyle w:val="Refdenotaalpie"/>
          <w:lang w:val="es-PE"/>
        </w:rPr>
        <w:footnoteReference w:id="40"/>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90"/>
        <w:gridCol w:w="995"/>
        <w:gridCol w:w="4341"/>
      </w:tblGrid>
      <w:tr w:rsidR="00A11EB8" w:rsidRPr="00A11EB8" w14:paraId="6A48868A"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shd w:val="clear" w:color="auto" w:fill="D9D9D9"/>
            <w:hideMark/>
          </w:tcPr>
          <w:p w14:paraId="43366FAB" w14:textId="77777777" w:rsidR="00724333" w:rsidRPr="00A11EB8" w:rsidRDefault="00724333" w:rsidP="00452C15">
            <w:pPr>
              <w:widowControl w:val="0"/>
              <w:ind w:left="360"/>
              <w:jc w:val="both"/>
              <w:rPr>
                <w:rFonts w:ascii="Arial" w:hAnsi="Arial" w:cs="Arial"/>
                <w:sz w:val="20"/>
                <w:szCs w:val="20"/>
                <w:lang w:val="es-PE"/>
              </w:rPr>
            </w:pPr>
            <w:r w:rsidRPr="00A11EB8">
              <w:rPr>
                <w:rFonts w:ascii="Arial" w:hAnsi="Arial" w:cs="Arial"/>
                <w:sz w:val="20"/>
                <w:szCs w:val="20"/>
                <w:lang w:val="es-PE"/>
              </w:rPr>
              <w:t>N° ITEM</w:t>
            </w:r>
          </w:p>
        </w:tc>
        <w:tc>
          <w:tcPr>
            <w:tcW w:w="995" w:type="dxa"/>
            <w:tcBorders>
              <w:top w:val="single" w:sz="4" w:space="0" w:color="auto"/>
              <w:left w:val="single" w:sz="4" w:space="0" w:color="auto"/>
              <w:bottom w:val="single" w:sz="4" w:space="0" w:color="auto"/>
              <w:right w:val="single" w:sz="4" w:space="0" w:color="auto"/>
            </w:tcBorders>
            <w:shd w:val="clear" w:color="auto" w:fill="D9D9D9"/>
          </w:tcPr>
          <w:p w14:paraId="1A66D4D5" w14:textId="77777777" w:rsidR="00724333" w:rsidRPr="00A11EB8" w:rsidRDefault="00724333" w:rsidP="00452C15">
            <w:pPr>
              <w:widowControl w:val="0"/>
              <w:ind w:left="112"/>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shd w:val="clear" w:color="auto" w:fill="D9D9D9"/>
            <w:hideMark/>
          </w:tcPr>
          <w:p w14:paraId="75FF9D75"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01</w:t>
            </w:r>
          </w:p>
        </w:tc>
      </w:tr>
      <w:tr w:rsidR="00A11EB8" w:rsidRPr="00A11EB8" w14:paraId="4C541CB5"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7B5E51D8"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Memoria RAM</w:t>
            </w:r>
          </w:p>
        </w:tc>
        <w:tc>
          <w:tcPr>
            <w:tcW w:w="995" w:type="dxa"/>
            <w:tcBorders>
              <w:top w:val="single" w:sz="4" w:space="0" w:color="auto"/>
              <w:left w:val="single" w:sz="4" w:space="0" w:color="auto"/>
              <w:bottom w:val="single" w:sz="4" w:space="0" w:color="auto"/>
              <w:right w:val="single" w:sz="4" w:space="0" w:color="auto"/>
            </w:tcBorders>
            <w:vAlign w:val="center"/>
          </w:tcPr>
          <w:p w14:paraId="6C76B304"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20BEA1DB" w14:textId="61AB09A4" w:rsidR="00724333" w:rsidRPr="00A11EB8" w:rsidRDefault="00724333" w:rsidP="00230D97">
            <w:pPr>
              <w:pStyle w:val="Prrafodelista"/>
              <w:widowControl w:val="0"/>
              <w:numPr>
                <w:ilvl w:val="0"/>
                <w:numId w:val="12"/>
              </w:numPr>
              <w:ind w:left="112" w:hanging="112"/>
              <w:jc w:val="both"/>
              <w:rPr>
                <w:rFonts w:ascii="Arial" w:hAnsi="Arial" w:cs="Arial"/>
                <w:sz w:val="20"/>
                <w:szCs w:val="20"/>
                <w:lang w:val="es-PE"/>
              </w:rPr>
            </w:pPr>
            <w:r w:rsidRPr="00A11EB8">
              <w:rPr>
                <w:rFonts w:ascii="Arial" w:hAnsi="Arial" w:cs="Arial"/>
                <w:sz w:val="20"/>
                <w:szCs w:val="20"/>
                <w:lang w:val="es-PE"/>
              </w:rPr>
              <w:t>Capacidad de</w:t>
            </w:r>
            <w:r w:rsidR="007802A3" w:rsidRPr="00A11EB8">
              <w:rPr>
                <w:rFonts w:ascii="Arial" w:hAnsi="Arial" w:cs="Arial"/>
                <w:sz w:val="20"/>
                <w:szCs w:val="20"/>
                <w:lang w:val="es-PE"/>
              </w:rPr>
              <w:t xml:space="preserve"> </w:t>
            </w:r>
            <w:r w:rsidR="00230D97" w:rsidRPr="006563EF">
              <w:rPr>
                <w:rFonts w:ascii="Arial" w:hAnsi="Arial" w:cs="Arial"/>
                <w:b/>
                <w:i/>
                <w:sz w:val="20"/>
                <w:szCs w:val="20"/>
                <w:lang w:val="es-PE"/>
              </w:rPr>
              <w:t>128GB</w:t>
            </w:r>
          </w:p>
        </w:tc>
      </w:tr>
      <w:tr w:rsidR="00A11EB8" w:rsidRPr="00A11EB8" w14:paraId="11F37E0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1DE36E7"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 xml:space="preserve">Procesador </w:t>
            </w:r>
          </w:p>
        </w:tc>
        <w:tc>
          <w:tcPr>
            <w:tcW w:w="995" w:type="dxa"/>
            <w:tcBorders>
              <w:top w:val="single" w:sz="4" w:space="0" w:color="auto"/>
              <w:left w:val="single" w:sz="4" w:space="0" w:color="auto"/>
              <w:bottom w:val="single" w:sz="4" w:space="0" w:color="auto"/>
              <w:right w:val="single" w:sz="4" w:space="0" w:color="auto"/>
            </w:tcBorders>
            <w:vAlign w:val="center"/>
          </w:tcPr>
          <w:p w14:paraId="54ED0C0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24F2D5F6"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4 Procesadores físicos </w:t>
            </w:r>
            <w:r w:rsidR="007802A3" w:rsidRPr="00A11EB8">
              <w:rPr>
                <w:rFonts w:ascii="Arial" w:hAnsi="Arial" w:cs="Arial"/>
                <w:sz w:val="20"/>
                <w:szCs w:val="20"/>
                <w:lang w:val="es-PE"/>
              </w:rPr>
              <w:t>a 2.1 GHz</w:t>
            </w:r>
          </w:p>
          <w:p w14:paraId="13071669"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Cada procesador físico debe operar con </w:t>
            </w:r>
            <w:r w:rsidR="007802A3" w:rsidRPr="00A11EB8">
              <w:rPr>
                <w:rFonts w:ascii="Arial" w:hAnsi="Arial" w:cs="Arial"/>
                <w:sz w:val="20"/>
                <w:szCs w:val="20"/>
                <w:lang w:val="es-PE"/>
              </w:rPr>
              <w:t>1</w:t>
            </w:r>
            <w:r w:rsidRPr="00A11EB8">
              <w:rPr>
                <w:rFonts w:ascii="Arial" w:hAnsi="Arial" w:cs="Arial"/>
                <w:sz w:val="20"/>
                <w:szCs w:val="20"/>
                <w:lang w:val="es-PE"/>
              </w:rPr>
              <w:t>6 núcleos.</w:t>
            </w:r>
          </w:p>
        </w:tc>
      </w:tr>
      <w:tr w:rsidR="00A11EB8" w:rsidRPr="00A11EB8" w14:paraId="5024045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536C21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Interface de Transferencia de datos</w:t>
            </w:r>
          </w:p>
        </w:tc>
        <w:tc>
          <w:tcPr>
            <w:tcW w:w="995" w:type="dxa"/>
            <w:tcBorders>
              <w:top w:val="single" w:sz="4" w:space="0" w:color="auto"/>
              <w:left w:val="single" w:sz="4" w:space="0" w:color="auto"/>
              <w:bottom w:val="single" w:sz="4" w:space="0" w:color="auto"/>
              <w:right w:val="single" w:sz="4" w:space="0" w:color="auto"/>
            </w:tcBorders>
            <w:vAlign w:val="center"/>
          </w:tcPr>
          <w:p w14:paraId="60C197C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7DE8341C"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Serial Attached SCSI 2 (SAS)</w:t>
            </w:r>
          </w:p>
        </w:tc>
      </w:tr>
      <w:tr w:rsidR="00A11EB8" w:rsidRPr="00A11EB8" w14:paraId="57F9138D"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671DE"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Memoria cache</w:t>
            </w:r>
          </w:p>
        </w:tc>
        <w:tc>
          <w:tcPr>
            <w:tcW w:w="995" w:type="dxa"/>
            <w:tcBorders>
              <w:top w:val="single" w:sz="4" w:space="0" w:color="auto"/>
              <w:left w:val="single" w:sz="4" w:space="0" w:color="auto"/>
              <w:bottom w:val="single" w:sz="4" w:space="0" w:color="auto"/>
              <w:right w:val="single" w:sz="4" w:space="0" w:color="auto"/>
            </w:tcBorders>
            <w:vAlign w:val="center"/>
          </w:tcPr>
          <w:p w14:paraId="280B0E58"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tcPr>
          <w:p w14:paraId="4B31FE64"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30 MB L3</w:t>
            </w:r>
          </w:p>
        </w:tc>
      </w:tr>
      <w:tr w:rsidR="00A11EB8" w:rsidRPr="00A11EB8" w14:paraId="55A8DB5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096FDE2B"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Distribución</w:t>
            </w:r>
          </w:p>
        </w:tc>
        <w:tc>
          <w:tcPr>
            <w:tcW w:w="995" w:type="dxa"/>
            <w:tcBorders>
              <w:top w:val="single" w:sz="4" w:space="0" w:color="auto"/>
              <w:left w:val="single" w:sz="4" w:space="0" w:color="auto"/>
              <w:bottom w:val="single" w:sz="4" w:space="0" w:color="auto"/>
              <w:right w:val="single" w:sz="4" w:space="0" w:color="auto"/>
            </w:tcBorders>
            <w:vAlign w:val="center"/>
          </w:tcPr>
          <w:p w14:paraId="23AAD836"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6C35591F"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El servidor debe ser montable y escalable</w:t>
            </w:r>
          </w:p>
        </w:tc>
      </w:tr>
      <w:tr w:rsidR="00A11EB8" w:rsidRPr="00A11EB8" w14:paraId="7FB188B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9F48E92"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Procedimiento de operación</w:t>
            </w:r>
          </w:p>
        </w:tc>
        <w:tc>
          <w:tcPr>
            <w:tcW w:w="995" w:type="dxa"/>
            <w:tcBorders>
              <w:top w:val="single" w:sz="4" w:space="0" w:color="auto"/>
              <w:left w:val="single" w:sz="4" w:space="0" w:color="auto"/>
              <w:bottom w:val="single" w:sz="4" w:space="0" w:color="auto"/>
              <w:right w:val="single" w:sz="4" w:space="0" w:color="auto"/>
            </w:tcBorders>
            <w:vAlign w:val="center"/>
          </w:tcPr>
          <w:p w14:paraId="460E66AF"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tcPr>
          <w:p w14:paraId="318613C7"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0"/>
                <w:szCs w:val="20"/>
                <w:lang w:val="es-PE"/>
              </w:rPr>
            </w:pPr>
            <w:r w:rsidRPr="00A11EB8">
              <w:rPr>
                <w:rFonts w:ascii="Arial" w:eastAsia="Times New Roman" w:hAnsi="Arial" w:cs="Arial"/>
                <w:sz w:val="20"/>
                <w:szCs w:val="20"/>
                <w:lang w:val="es-PE"/>
              </w:rPr>
              <w:t xml:space="preserve"> Hot – swap</w:t>
            </w:r>
          </w:p>
        </w:tc>
      </w:tr>
      <w:tr w:rsidR="00A11EB8" w:rsidRPr="00A11EB8" w14:paraId="4CB1950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8D6C300"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Energía (Servidor)</w:t>
            </w:r>
          </w:p>
        </w:tc>
        <w:tc>
          <w:tcPr>
            <w:tcW w:w="995" w:type="dxa"/>
            <w:tcBorders>
              <w:top w:val="single" w:sz="4" w:space="0" w:color="auto"/>
              <w:left w:val="single" w:sz="4" w:space="0" w:color="auto"/>
              <w:bottom w:val="single" w:sz="4" w:space="0" w:color="auto"/>
              <w:right w:val="single" w:sz="4" w:space="0" w:color="auto"/>
            </w:tcBorders>
            <w:vAlign w:val="center"/>
          </w:tcPr>
          <w:p w14:paraId="4203ADD8"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13CE133F" w14:textId="77777777" w:rsidR="00B65B3D"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Alimentación: CA 100 - 240 V 50 / 60 Hz</w:t>
            </w:r>
          </w:p>
          <w:p w14:paraId="2230FEF4" w14:textId="332B77FE" w:rsidR="00724333" w:rsidRPr="00A11EB8" w:rsidRDefault="00B65B3D"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Fuente de poder redundante</w:t>
            </w:r>
            <w:r w:rsidR="00724333" w:rsidRPr="00A11EB8">
              <w:rPr>
                <w:rFonts w:ascii="Arial" w:hAnsi="Arial" w:cs="Arial"/>
                <w:sz w:val="20"/>
                <w:szCs w:val="20"/>
                <w:lang w:val="es-PE"/>
              </w:rPr>
              <w:t xml:space="preserve"> </w:t>
            </w:r>
          </w:p>
        </w:tc>
      </w:tr>
      <w:tr w:rsidR="00A11EB8" w:rsidRPr="00A11EB8" w14:paraId="1652F71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3B01FB0"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Capacidad de almacenamiento</w:t>
            </w:r>
          </w:p>
        </w:tc>
        <w:tc>
          <w:tcPr>
            <w:tcW w:w="995" w:type="dxa"/>
            <w:tcBorders>
              <w:top w:val="single" w:sz="4" w:space="0" w:color="auto"/>
              <w:left w:val="single" w:sz="4" w:space="0" w:color="auto"/>
              <w:bottom w:val="single" w:sz="4" w:space="0" w:color="auto"/>
              <w:right w:val="single" w:sz="4" w:space="0" w:color="auto"/>
            </w:tcBorders>
            <w:vAlign w:val="center"/>
          </w:tcPr>
          <w:p w14:paraId="26BC8878"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29CC1BCB"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eastAsia="Calibri" w:hAnsi="Arial" w:cs="Arial"/>
                <w:sz w:val="20"/>
                <w:szCs w:val="20"/>
                <w:lang w:val="es-PE"/>
              </w:rPr>
              <w:t xml:space="preserve"> Capacidad de 20 TB</w:t>
            </w:r>
          </w:p>
        </w:tc>
      </w:tr>
      <w:tr w:rsidR="00A11EB8" w:rsidRPr="00A11EB8" w14:paraId="01A4FFC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07DD031F"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Interface de Transferencia de data</w:t>
            </w:r>
          </w:p>
        </w:tc>
        <w:tc>
          <w:tcPr>
            <w:tcW w:w="995" w:type="dxa"/>
            <w:tcBorders>
              <w:top w:val="single" w:sz="4" w:space="0" w:color="auto"/>
              <w:left w:val="single" w:sz="4" w:space="0" w:color="auto"/>
              <w:bottom w:val="single" w:sz="4" w:space="0" w:color="auto"/>
              <w:right w:val="single" w:sz="4" w:space="0" w:color="auto"/>
            </w:tcBorders>
            <w:vAlign w:val="center"/>
          </w:tcPr>
          <w:p w14:paraId="44CD7BBA"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1A1062A4"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Serial Attached SCSI 2 (SAS)</w:t>
            </w:r>
          </w:p>
        </w:tc>
      </w:tr>
      <w:tr w:rsidR="00A11EB8" w:rsidRPr="00A11EB8" w14:paraId="668ED69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31F532B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Conexión a red</w:t>
            </w:r>
          </w:p>
        </w:tc>
        <w:tc>
          <w:tcPr>
            <w:tcW w:w="995" w:type="dxa"/>
            <w:tcBorders>
              <w:top w:val="single" w:sz="4" w:space="0" w:color="auto"/>
              <w:left w:val="single" w:sz="4" w:space="0" w:color="auto"/>
              <w:bottom w:val="single" w:sz="4" w:space="0" w:color="auto"/>
              <w:right w:val="single" w:sz="4" w:space="0" w:color="auto"/>
            </w:tcBorders>
            <w:vAlign w:val="center"/>
          </w:tcPr>
          <w:p w14:paraId="26A82E0A"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1CFB0F83"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Dos (2) puertos</w:t>
            </w:r>
            <w:r w:rsidRPr="00A11EB8">
              <w:rPr>
                <w:rFonts w:ascii="Arial" w:eastAsia="Calibri" w:hAnsi="Arial" w:cs="Arial"/>
                <w:b/>
                <w:i/>
                <w:sz w:val="20"/>
                <w:szCs w:val="20"/>
                <w:lang w:val="es-PE"/>
              </w:rPr>
              <w:t xml:space="preserve"> </w:t>
            </w:r>
            <w:r w:rsidRPr="00A11EB8">
              <w:rPr>
                <w:rFonts w:ascii="Arial" w:eastAsia="Calibri" w:hAnsi="Arial" w:cs="Arial"/>
                <w:sz w:val="20"/>
                <w:szCs w:val="20"/>
                <w:lang w:val="es-PE"/>
              </w:rPr>
              <w:t>de 10G Ethernet</w:t>
            </w:r>
          </w:p>
        </w:tc>
      </w:tr>
      <w:tr w:rsidR="00A11EB8" w:rsidRPr="00A11EB8" w14:paraId="3B74108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A3CD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Puertos de conectividad</w:t>
            </w:r>
          </w:p>
        </w:tc>
        <w:tc>
          <w:tcPr>
            <w:tcW w:w="995" w:type="dxa"/>
            <w:tcBorders>
              <w:top w:val="single" w:sz="4" w:space="0" w:color="auto"/>
              <w:left w:val="single" w:sz="4" w:space="0" w:color="auto"/>
              <w:bottom w:val="single" w:sz="4" w:space="0" w:color="auto"/>
              <w:right w:val="single" w:sz="4" w:space="0" w:color="auto"/>
            </w:tcBorders>
            <w:vAlign w:val="center"/>
          </w:tcPr>
          <w:p w14:paraId="398C3907"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53749B3B"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Cuatro (4) puertos USB </w:t>
            </w:r>
          </w:p>
        </w:tc>
      </w:tr>
      <w:tr w:rsidR="00A11EB8" w:rsidRPr="00A11EB8" w14:paraId="48C3287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EAB130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Sistema de ventilación</w:t>
            </w:r>
          </w:p>
        </w:tc>
        <w:tc>
          <w:tcPr>
            <w:tcW w:w="995" w:type="dxa"/>
            <w:tcBorders>
              <w:top w:val="single" w:sz="4" w:space="0" w:color="auto"/>
              <w:left w:val="single" w:sz="4" w:space="0" w:color="auto"/>
              <w:bottom w:val="single" w:sz="4" w:space="0" w:color="auto"/>
              <w:right w:val="single" w:sz="4" w:space="0" w:color="auto"/>
            </w:tcBorders>
            <w:vAlign w:val="center"/>
          </w:tcPr>
          <w:p w14:paraId="3406341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6D09E91D"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Cada procesador debe tener su propio cooler de ventilación.</w:t>
            </w:r>
          </w:p>
          <w:p w14:paraId="304100A9" w14:textId="0DE0E1D8"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Ventilación instalados en el case.</w:t>
            </w:r>
          </w:p>
        </w:tc>
      </w:tr>
      <w:tr w:rsidR="00A11EB8" w:rsidRPr="00A11EB8" w14:paraId="4C29A012" w14:textId="77777777" w:rsidTr="004E422F">
        <w:trPr>
          <w:trHeight w:val="251"/>
        </w:trPr>
        <w:tc>
          <w:tcPr>
            <w:tcW w:w="3590" w:type="dxa"/>
            <w:vMerge w:val="restart"/>
            <w:tcBorders>
              <w:top w:val="single" w:sz="4" w:space="0" w:color="auto"/>
              <w:left w:val="single" w:sz="4" w:space="0" w:color="auto"/>
              <w:right w:val="single" w:sz="4" w:space="0" w:color="auto"/>
            </w:tcBorders>
            <w:vAlign w:val="center"/>
          </w:tcPr>
          <w:p w14:paraId="01F330C0" w14:textId="0B71C245"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 xml:space="preserve">Monitor </w:t>
            </w:r>
            <w:r w:rsidR="00230D97" w:rsidRPr="006563EF">
              <w:rPr>
                <w:rFonts w:ascii="Arial" w:hAnsi="Arial" w:cs="Arial"/>
                <w:b/>
                <w:i/>
                <w:sz w:val="20"/>
                <w:szCs w:val="20"/>
                <w:lang w:val="es-PE"/>
              </w:rPr>
              <w:t>(*)</w:t>
            </w:r>
          </w:p>
        </w:tc>
        <w:tc>
          <w:tcPr>
            <w:tcW w:w="995" w:type="dxa"/>
            <w:vMerge w:val="restart"/>
            <w:tcBorders>
              <w:top w:val="single" w:sz="4" w:space="0" w:color="auto"/>
              <w:left w:val="single" w:sz="4" w:space="0" w:color="auto"/>
              <w:right w:val="single" w:sz="4" w:space="0" w:color="auto"/>
            </w:tcBorders>
            <w:vAlign w:val="center"/>
          </w:tcPr>
          <w:p w14:paraId="69A1E3FB"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02B3F0CD"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0"/>
                <w:szCs w:val="20"/>
                <w:lang w:val="es-PE"/>
              </w:rPr>
            </w:pPr>
            <w:r w:rsidRPr="00A11EB8">
              <w:rPr>
                <w:rFonts w:ascii="Arial" w:eastAsia="Calibri" w:hAnsi="Arial" w:cs="Arial"/>
                <w:sz w:val="20"/>
                <w:szCs w:val="20"/>
                <w:lang w:val="es-PE"/>
              </w:rPr>
              <w:t xml:space="preserve"> Tecnología Led, de 21 pulgadas</w:t>
            </w:r>
          </w:p>
        </w:tc>
      </w:tr>
      <w:tr w:rsidR="00A11EB8" w:rsidRPr="00A11EB8" w14:paraId="76ED86AE" w14:textId="77777777" w:rsidTr="004E422F">
        <w:trPr>
          <w:trHeight w:val="251"/>
        </w:trPr>
        <w:tc>
          <w:tcPr>
            <w:tcW w:w="3590" w:type="dxa"/>
            <w:vMerge/>
            <w:tcBorders>
              <w:left w:val="single" w:sz="4" w:space="0" w:color="auto"/>
              <w:bottom w:val="single" w:sz="4" w:space="0" w:color="auto"/>
              <w:right w:val="single" w:sz="4" w:space="0" w:color="auto"/>
            </w:tcBorders>
            <w:vAlign w:val="center"/>
            <w:hideMark/>
          </w:tcPr>
          <w:p w14:paraId="73EEA3D6" w14:textId="77777777" w:rsidR="00724333" w:rsidRPr="00A11EB8" w:rsidRDefault="00724333" w:rsidP="00452C15">
            <w:pPr>
              <w:widowControl w:val="0"/>
              <w:ind w:left="360"/>
              <w:jc w:val="both"/>
              <w:rPr>
                <w:rFonts w:ascii="Arial" w:hAnsi="Arial" w:cs="Arial"/>
                <w:sz w:val="20"/>
                <w:szCs w:val="20"/>
                <w:lang w:val="es-PE"/>
              </w:rPr>
            </w:pPr>
          </w:p>
        </w:tc>
        <w:tc>
          <w:tcPr>
            <w:tcW w:w="995" w:type="dxa"/>
            <w:vMerge/>
            <w:tcBorders>
              <w:left w:val="single" w:sz="4" w:space="0" w:color="auto"/>
              <w:bottom w:val="single" w:sz="4" w:space="0" w:color="auto"/>
              <w:right w:val="single" w:sz="4" w:space="0" w:color="auto"/>
            </w:tcBorders>
            <w:vAlign w:val="center"/>
          </w:tcPr>
          <w:p w14:paraId="25103CA9" w14:textId="77777777" w:rsidR="00724333" w:rsidRPr="00A11EB8" w:rsidRDefault="00724333" w:rsidP="00452C15">
            <w:pPr>
              <w:widowControl w:val="0"/>
              <w:ind w:left="112"/>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7AF3D2DE"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Alimentación: CA 220 V 50 / 60 Hz</w:t>
            </w:r>
          </w:p>
        </w:tc>
      </w:tr>
      <w:tr w:rsidR="00A11EB8" w:rsidRPr="00A11EB8" w14:paraId="2762FBE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1154C11E" w14:textId="263688F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Periféricos</w:t>
            </w:r>
            <w:r w:rsidR="00B65B3D" w:rsidRPr="00A11EB8">
              <w:rPr>
                <w:rFonts w:ascii="Arial" w:hAnsi="Arial" w:cs="Arial"/>
                <w:sz w:val="20"/>
                <w:szCs w:val="20"/>
                <w:lang w:val="es-PE"/>
              </w:rPr>
              <w:t xml:space="preserve"> y accesorios</w:t>
            </w:r>
            <w:r w:rsidR="00230D97">
              <w:rPr>
                <w:rFonts w:ascii="Arial" w:hAnsi="Arial" w:cs="Arial"/>
                <w:sz w:val="20"/>
                <w:szCs w:val="20"/>
                <w:lang w:val="es-PE"/>
              </w:rPr>
              <w:t xml:space="preserve"> </w:t>
            </w:r>
            <w:r w:rsidR="00230D97" w:rsidRPr="006563EF">
              <w:rPr>
                <w:rFonts w:ascii="Arial" w:hAnsi="Arial" w:cs="Arial"/>
                <w:b/>
                <w:i/>
                <w:sz w:val="20"/>
                <w:szCs w:val="20"/>
                <w:lang w:val="es-PE"/>
              </w:rPr>
              <w:t>(*)</w:t>
            </w:r>
          </w:p>
        </w:tc>
        <w:tc>
          <w:tcPr>
            <w:tcW w:w="995" w:type="dxa"/>
            <w:tcBorders>
              <w:top w:val="single" w:sz="4" w:space="0" w:color="auto"/>
              <w:left w:val="single" w:sz="4" w:space="0" w:color="auto"/>
              <w:bottom w:val="single" w:sz="4" w:space="0" w:color="auto"/>
              <w:right w:val="single" w:sz="4" w:space="0" w:color="auto"/>
            </w:tcBorders>
            <w:vAlign w:val="center"/>
          </w:tcPr>
          <w:p w14:paraId="7B8151C5"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2C35FA80"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t xml:space="preserve"> </w:t>
            </w:r>
            <w:r w:rsidR="00B65B3D" w:rsidRPr="00A11EB8">
              <w:rPr>
                <w:rFonts w:ascii="Arial" w:eastAsia="Times New Roman" w:hAnsi="Arial" w:cs="Arial"/>
                <w:sz w:val="20"/>
                <w:szCs w:val="20"/>
                <w:lang w:val="es-PE"/>
              </w:rPr>
              <w:t>T</w:t>
            </w:r>
            <w:r w:rsidRPr="00A11EB8">
              <w:rPr>
                <w:rFonts w:ascii="Arial" w:eastAsia="Times New Roman" w:hAnsi="Arial" w:cs="Arial"/>
                <w:sz w:val="20"/>
                <w:szCs w:val="20"/>
                <w:lang w:val="es-PE"/>
              </w:rPr>
              <w:t>eclado</w:t>
            </w:r>
            <w:r w:rsidR="00B65B3D" w:rsidRPr="00A11EB8">
              <w:rPr>
                <w:rFonts w:ascii="Arial" w:eastAsia="Times New Roman" w:hAnsi="Arial" w:cs="Arial"/>
                <w:sz w:val="20"/>
                <w:szCs w:val="20"/>
                <w:lang w:val="es-PE"/>
              </w:rPr>
              <w:t>, mouse y monitor de 21 pulgadas tipo LED.</w:t>
            </w:r>
          </w:p>
          <w:p w14:paraId="2B2AE369" w14:textId="4C16D654" w:rsidR="00B65B3D" w:rsidRPr="00A11EB8" w:rsidRDefault="00B65B3D"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lastRenderedPageBreak/>
              <w:t>Soportar conexiones por KVM</w:t>
            </w:r>
          </w:p>
        </w:tc>
      </w:tr>
      <w:tr w:rsidR="00A11EB8" w:rsidRPr="00A11EB8" w14:paraId="78AB7C4C"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B668EB5"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lastRenderedPageBreak/>
              <w:t>Garantía</w:t>
            </w:r>
          </w:p>
        </w:tc>
        <w:tc>
          <w:tcPr>
            <w:tcW w:w="995" w:type="dxa"/>
            <w:tcBorders>
              <w:top w:val="single" w:sz="4" w:space="0" w:color="auto"/>
              <w:left w:val="single" w:sz="4" w:space="0" w:color="auto"/>
              <w:bottom w:val="single" w:sz="4" w:space="0" w:color="auto"/>
              <w:right w:val="single" w:sz="4" w:space="0" w:color="auto"/>
            </w:tcBorders>
            <w:vAlign w:val="center"/>
          </w:tcPr>
          <w:p w14:paraId="487D7BA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10FDEE4B"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t xml:space="preserve"> Tres (03) años. La garantía debe estar certificada por el fabricante del equipo. </w:t>
            </w:r>
          </w:p>
        </w:tc>
      </w:tr>
      <w:tr w:rsidR="00A11EB8" w:rsidRPr="009A6CB1" w14:paraId="77B6B8EF"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5CC73A2"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Sistema Operativo</w:t>
            </w:r>
          </w:p>
        </w:tc>
        <w:tc>
          <w:tcPr>
            <w:tcW w:w="995" w:type="dxa"/>
            <w:tcBorders>
              <w:top w:val="single" w:sz="4" w:space="0" w:color="auto"/>
              <w:left w:val="single" w:sz="4" w:space="0" w:color="auto"/>
              <w:bottom w:val="single" w:sz="4" w:space="0" w:color="auto"/>
              <w:right w:val="single" w:sz="4" w:space="0" w:color="auto"/>
            </w:tcBorders>
            <w:vAlign w:val="center"/>
          </w:tcPr>
          <w:p w14:paraId="6F7CE9C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2621BF5A" w14:textId="34CBACE5" w:rsidR="00724333" w:rsidRPr="00A11EB8" w:rsidRDefault="00724333" w:rsidP="00F95485">
            <w:pPr>
              <w:pStyle w:val="Prrafodelista"/>
              <w:widowControl w:val="0"/>
              <w:numPr>
                <w:ilvl w:val="0"/>
                <w:numId w:val="12"/>
              </w:numPr>
              <w:ind w:left="111" w:hanging="112"/>
              <w:jc w:val="both"/>
              <w:rPr>
                <w:rFonts w:ascii="Arial" w:eastAsia="Times New Roman" w:hAnsi="Arial" w:cs="Arial"/>
                <w:sz w:val="20"/>
                <w:szCs w:val="20"/>
                <w:lang w:val="en-US"/>
              </w:rPr>
            </w:pPr>
            <w:r w:rsidRPr="00A11EB8">
              <w:rPr>
                <w:rFonts w:ascii="Arial" w:eastAsia="Times New Roman" w:hAnsi="Arial" w:cs="Arial"/>
                <w:sz w:val="20"/>
                <w:szCs w:val="20"/>
                <w:lang w:val="en-US"/>
              </w:rPr>
              <w:t xml:space="preserve"> </w:t>
            </w:r>
            <w:r w:rsidR="00B65B3D" w:rsidRPr="00A11EB8">
              <w:rPr>
                <w:rFonts w:ascii="Arial" w:eastAsia="Times New Roman" w:hAnsi="Arial" w:cs="Arial"/>
                <w:sz w:val="20"/>
                <w:szCs w:val="20"/>
                <w:lang w:val="en-US"/>
              </w:rPr>
              <w:t xml:space="preserve">Licencia para </w:t>
            </w:r>
            <w:r w:rsidRPr="00A11EB8">
              <w:rPr>
                <w:rFonts w:ascii="Arial" w:hAnsi="Arial" w:cs="Arial"/>
                <w:sz w:val="20"/>
                <w:szCs w:val="20"/>
                <w:lang w:val="en-US"/>
              </w:rPr>
              <w:t>Microsoft Windows Server 201</w:t>
            </w:r>
            <w:r w:rsidR="00B65B3D" w:rsidRPr="00A11EB8">
              <w:rPr>
                <w:rFonts w:ascii="Arial" w:hAnsi="Arial" w:cs="Arial"/>
                <w:sz w:val="20"/>
                <w:szCs w:val="20"/>
                <w:lang w:val="en-US"/>
              </w:rPr>
              <w:t>6</w:t>
            </w:r>
            <w:r w:rsidRPr="00A11EB8">
              <w:rPr>
                <w:rFonts w:ascii="Arial" w:hAnsi="Arial" w:cs="Arial"/>
                <w:sz w:val="20"/>
                <w:szCs w:val="20"/>
                <w:lang w:val="en-US"/>
              </w:rPr>
              <w:t xml:space="preserve"> R2 (English)</w:t>
            </w:r>
          </w:p>
        </w:tc>
      </w:tr>
    </w:tbl>
    <w:p w14:paraId="75D32A75" w14:textId="3BE81AA6" w:rsidR="00230D97" w:rsidRPr="006563EF" w:rsidRDefault="00230D97" w:rsidP="00230D97">
      <w:pPr>
        <w:pStyle w:val="Ttulo1"/>
        <w:keepNext w:val="0"/>
        <w:keepLines w:val="0"/>
        <w:widowControl w:val="0"/>
        <w:numPr>
          <w:ilvl w:val="0"/>
          <w:numId w:val="0"/>
        </w:numPr>
        <w:ind w:left="432" w:hanging="290"/>
        <w:rPr>
          <w:b/>
          <w:i/>
          <w:color w:val="auto"/>
          <w:lang w:val="es-PE"/>
        </w:rPr>
      </w:pPr>
      <w:r w:rsidRPr="006563EF">
        <w:rPr>
          <w:b/>
          <w:i/>
          <w:color w:val="auto"/>
          <w:lang w:val="es-PE"/>
        </w:rPr>
        <w:t>(*) El CONTRATADO podrá optar por la instalación de un equipo KVM con una pantalla del tipo retráctil para optimizar la adecuada operación y mejorar la distribución de espacio dentro del gabinete de equipos, en este caso se incluirá también los periféricos y accesorios necesario para la conexión de los 4 servidores.</w:t>
      </w:r>
    </w:p>
    <w:p w14:paraId="2B402166"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CENTROS DE MANTENIMIENTO</w:t>
      </w:r>
    </w:p>
    <w:p w14:paraId="564DFF60" w14:textId="77777777" w:rsidR="00724333" w:rsidRPr="00A11EB8" w:rsidRDefault="00724333" w:rsidP="00452C15">
      <w:pPr>
        <w:pStyle w:val="Ttulo2"/>
        <w:keepNext w:val="0"/>
        <w:keepLines w:val="0"/>
        <w:widowControl w:val="0"/>
        <w:rPr>
          <w:b/>
          <w:color w:val="auto"/>
          <w:lang w:val="es-PE"/>
        </w:rPr>
      </w:pPr>
      <w:bookmarkStart w:id="2" w:name="OLE_LINK3"/>
      <w:r w:rsidRPr="00A11EB8">
        <w:rPr>
          <w:b/>
          <w:color w:val="auto"/>
          <w:lang w:val="es-PE"/>
        </w:rPr>
        <w:t>CONDICIONES DE IMPLEMENTACIÓN</w:t>
      </w:r>
    </w:p>
    <w:bookmarkEnd w:id="2"/>
    <w:p w14:paraId="094ADDFF" w14:textId="60EA9B2C" w:rsidR="00724333" w:rsidRPr="00A11EB8" w:rsidRDefault="00724333" w:rsidP="00452C15">
      <w:pPr>
        <w:pStyle w:val="Ttulo3"/>
        <w:keepNext w:val="0"/>
        <w:keepLines w:val="0"/>
        <w:widowControl w:val="0"/>
        <w:rPr>
          <w:color w:val="auto"/>
          <w:szCs w:val="26"/>
          <w:lang w:val="es-PE"/>
        </w:rPr>
      </w:pPr>
      <w:r w:rsidRPr="00A11EB8">
        <w:rPr>
          <w:color w:val="auto"/>
          <w:szCs w:val="26"/>
          <w:lang w:val="es-PE"/>
        </w:rPr>
        <w:t>El CONTRATADO es responsable de seleccionar el emplazamiento, construcción del</w:t>
      </w:r>
      <w:r w:rsidR="00F75F54" w:rsidRPr="00A11EB8">
        <w:rPr>
          <w:color w:val="auto"/>
          <w:szCs w:val="26"/>
          <w:lang w:val="es-PE"/>
        </w:rPr>
        <w:t xml:space="preserve"> </w:t>
      </w:r>
      <w:r w:rsidRPr="00A11EB8">
        <w:rPr>
          <w:color w:val="auto"/>
          <w:szCs w:val="26"/>
          <w:lang w:val="es-PE"/>
        </w:rPr>
        <w:t>(</w:t>
      </w:r>
      <w:r w:rsidR="00CD5FF7" w:rsidRPr="00A11EB8">
        <w:rPr>
          <w:color w:val="auto"/>
          <w:szCs w:val="26"/>
          <w:lang w:val="es-PE"/>
        </w:rPr>
        <w:t>de l</w:t>
      </w:r>
      <w:r w:rsidRPr="00A11EB8">
        <w:rPr>
          <w:color w:val="auto"/>
          <w:szCs w:val="26"/>
          <w:lang w:val="es-PE"/>
        </w:rPr>
        <w:t xml:space="preserve">os) </w:t>
      </w:r>
      <w:r w:rsidR="00CD5FF7" w:rsidRPr="00A11EB8">
        <w:rPr>
          <w:color w:val="auto"/>
          <w:szCs w:val="26"/>
          <w:lang w:val="es-PE"/>
        </w:rPr>
        <w:t>CENTRO</w:t>
      </w:r>
      <w:r w:rsidRPr="00A11EB8">
        <w:rPr>
          <w:color w:val="auto"/>
          <w:szCs w:val="26"/>
          <w:lang w:val="es-PE"/>
        </w:rPr>
        <w:t>(</w:t>
      </w:r>
      <w:r w:rsidR="00CD5FF7" w:rsidRPr="00A11EB8">
        <w:rPr>
          <w:color w:val="auto"/>
          <w:szCs w:val="26"/>
          <w:lang w:val="es-PE"/>
        </w:rPr>
        <w:t>S</w:t>
      </w:r>
      <w:r w:rsidRPr="00A11EB8">
        <w:rPr>
          <w:color w:val="auto"/>
          <w:szCs w:val="26"/>
          <w:lang w:val="es-PE"/>
        </w:rPr>
        <w:t xml:space="preserve">) </w:t>
      </w:r>
      <w:r w:rsidR="00CD5FF7" w:rsidRPr="00A11EB8">
        <w:rPr>
          <w:color w:val="auto"/>
          <w:szCs w:val="26"/>
          <w:lang w:val="es-PE"/>
        </w:rPr>
        <w:t>DE MANTENIMIENTO</w:t>
      </w:r>
      <w:r w:rsidRPr="00A11EB8">
        <w:rPr>
          <w:color w:val="auto"/>
          <w:szCs w:val="26"/>
          <w:lang w:val="es-PE"/>
        </w:rPr>
        <w:t xml:space="preserve"> y se obliga a solventar todos los costos asociados.</w:t>
      </w:r>
    </w:p>
    <w:p w14:paraId="18332421" w14:textId="77777777" w:rsidR="002457A5" w:rsidRPr="00A11EB8" w:rsidRDefault="002457A5" w:rsidP="00452C15">
      <w:pPr>
        <w:pStyle w:val="Ttulo3"/>
        <w:keepNext w:val="0"/>
        <w:keepLines w:val="0"/>
        <w:widowControl w:val="0"/>
        <w:rPr>
          <w:color w:val="auto"/>
          <w:lang w:val="es-PE"/>
        </w:rPr>
      </w:pPr>
      <w:r w:rsidRPr="00A11EB8">
        <w:rPr>
          <w:color w:val="auto"/>
          <w:lang w:val="es-PE"/>
        </w:rPr>
        <w:t xml:space="preserve">El </w:t>
      </w:r>
      <w:r w:rsidRPr="00A11EB8">
        <w:rPr>
          <w:color w:val="auto"/>
          <w:szCs w:val="26"/>
          <w:lang w:val="es-PE"/>
        </w:rPr>
        <w:t>CONTRATADO</w:t>
      </w:r>
      <w:r w:rsidRPr="00A11EB8">
        <w:rPr>
          <w:color w:val="auto"/>
          <w:lang w:val="es-PE"/>
        </w:rPr>
        <w:t xml:space="preserve"> debe diseñar el </w:t>
      </w:r>
      <w:r w:rsidR="00EE69D7" w:rsidRPr="00A11EB8">
        <w:rPr>
          <w:color w:val="auto"/>
          <w:lang w:val="es-PE"/>
        </w:rPr>
        <w:t xml:space="preserve">CENTRO DE MANTENIMIENTO </w:t>
      </w:r>
      <w:r w:rsidRPr="00A11EB8">
        <w:rPr>
          <w:color w:val="auto"/>
          <w:lang w:val="es-PE"/>
        </w:rPr>
        <w:t>con las siguientes consideraciones:</w:t>
      </w:r>
    </w:p>
    <w:p w14:paraId="7CFDCB12" w14:textId="48F00045" w:rsidR="00724333" w:rsidRPr="00A11EB8" w:rsidRDefault="00724333" w:rsidP="00055ED7">
      <w:pPr>
        <w:pStyle w:val="Ttulo4"/>
        <w:rPr>
          <w:lang w:val="es-PE"/>
        </w:rPr>
      </w:pPr>
      <w:r w:rsidRPr="00A11EB8">
        <w:rPr>
          <w:lang w:val="es-PE"/>
        </w:rPr>
        <w:t xml:space="preserve">El </w:t>
      </w:r>
      <w:r w:rsidR="00EE69D7" w:rsidRPr="00A11EB8">
        <w:rPr>
          <w:lang w:val="es-PE"/>
        </w:rPr>
        <w:t xml:space="preserve">CENTRO DE MANTENIMIENTO </w:t>
      </w:r>
      <w:r w:rsidRPr="00A11EB8">
        <w:rPr>
          <w:lang w:val="es-PE"/>
        </w:rPr>
        <w:t>deberá ubicarse dentro de la zona</w:t>
      </w:r>
      <w:r w:rsidR="00F60988" w:rsidRPr="00A11EB8">
        <w:rPr>
          <w:lang w:val="es-PE"/>
        </w:rPr>
        <w:t xml:space="preserve"> urbana</w:t>
      </w:r>
      <w:r w:rsidRPr="00A11EB8">
        <w:rPr>
          <w:lang w:val="es-PE"/>
        </w:rPr>
        <w:t>, contará con todos los servicios básicos de agua, electricidad y desagüe</w:t>
      </w:r>
      <w:r w:rsidRPr="0088198B">
        <w:rPr>
          <w:lang w:val="es-PE"/>
        </w:rPr>
        <w:t xml:space="preserve">, </w:t>
      </w:r>
      <w:r w:rsidR="00596697" w:rsidRPr="00697DBF">
        <w:rPr>
          <w:b/>
          <w:i/>
          <w:color w:val="auto"/>
          <w:szCs w:val="22"/>
        </w:rPr>
        <w:t xml:space="preserve">conexión a la red para mantener comunicación desde el NOC, </w:t>
      </w:r>
      <w:r w:rsidRPr="0088198B">
        <w:rPr>
          <w:lang w:val="es-PE"/>
        </w:rPr>
        <w:t>así</w:t>
      </w:r>
      <w:r w:rsidRPr="00A11EB8">
        <w:rPr>
          <w:lang w:val="es-PE"/>
        </w:rPr>
        <w:t xml:space="preserve"> como el acceso libre a tránsito vehicular. </w:t>
      </w:r>
      <w:r w:rsidR="00055ED7" w:rsidRPr="006563EF">
        <w:rPr>
          <w:b/>
          <w:i/>
          <w:color w:val="auto"/>
          <w:lang w:val="es-PE"/>
        </w:rPr>
        <w:t xml:space="preserve">En caso que por temas urbanísticos o culturales no sea posible construir el mismo en zona urbana, se permitirá al </w:t>
      </w:r>
      <w:r w:rsidR="002A414B" w:rsidRPr="006563EF">
        <w:rPr>
          <w:b/>
          <w:i/>
          <w:color w:val="auto"/>
          <w:lang w:val="es-PE"/>
        </w:rPr>
        <w:t xml:space="preserve">CONTRATADO </w:t>
      </w:r>
      <w:r w:rsidR="00055ED7" w:rsidRPr="006563EF">
        <w:rPr>
          <w:b/>
          <w:i/>
          <w:color w:val="auto"/>
          <w:lang w:val="es-PE"/>
        </w:rPr>
        <w:t xml:space="preserve">ubicar dicha infraestructura a no más de cinco (05) km de la plaza principal de la Localidad. </w:t>
      </w:r>
      <w:r w:rsidR="00D55B74" w:rsidRPr="00A11EB8">
        <w:rPr>
          <w:lang w:val="es-PE"/>
        </w:rPr>
        <w:t xml:space="preserve">La cantidad y ubicación de los </w:t>
      </w:r>
      <w:r w:rsidR="00CD5FF7" w:rsidRPr="00A11EB8">
        <w:rPr>
          <w:lang w:val="es-PE"/>
        </w:rPr>
        <w:t>CENTROS DE MANTENIMIENTO</w:t>
      </w:r>
      <w:r w:rsidR="00D55B74" w:rsidRPr="00A11EB8">
        <w:rPr>
          <w:lang w:val="es-PE"/>
        </w:rPr>
        <w:t xml:space="preserve"> se indican en el </w:t>
      </w:r>
      <w:r w:rsidR="00F62057" w:rsidRPr="00A11EB8">
        <w:rPr>
          <w:rFonts w:cs="Arial"/>
          <w:szCs w:val="22"/>
          <w:lang w:val="es-PE"/>
        </w:rPr>
        <w:t>Apéndice</w:t>
      </w:r>
      <w:r w:rsidR="00D55B74" w:rsidRPr="00A11EB8">
        <w:rPr>
          <w:lang w:val="es-PE"/>
        </w:rPr>
        <w:t xml:space="preserve"> </w:t>
      </w:r>
      <w:r w:rsidR="00E339BA" w:rsidRPr="00A11EB8">
        <w:rPr>
          <w:lang w:val="es-PE"/>
        </w:rPr>
        <w:t>N°</w:t>
      </w:r>
      <w:r w:rsidR="00C5383D" w:rsidRPr="00A11EB8">
        <w:rPr>
          <w:lang w:val="es-PE"/>
        </w:rPr>
        <w:t xml:space="preserve">2 </w:t>
      </w:r>
      <w:r w:rsidR="007F175E" w:rsidRPr="00A11EB8">
        <w:rPr>
          <w:lang w:val="es-PE"/>
        </w:rPr>
        <w:t>“</w:t>
      </w:r>
      <w:r w:rsidR="00C5383D" w:rsidRPr="00A11EB8">
        <w:rPr>
          <w:lang w:val="es-PE"/>
        </w:rPr>
        <w:t xml:space="preserve">Lista de </w:t>
      </w:r>
      <w:r w:rsidR="00D7550F" w:rsidRPr="00A11EB8">
        <w:rPr>
          <w:lang w:val="es-PE"/>
        </w:rPr>
        <w:t>CENTROS DE MANTENIMIENTO</w:t>
      </w:r>
      <w:r w:rsidR="00E339BA" w:rsidRPr="00A11EB8">
        <w:rPr>
          <w:lang w:val="es-PE"/>
        </w:rPr>
        <w:t xml:space="preserve">”. </w:t>
      </w:r>
      <w:r w:rsidR="006563EF">
        <w:rPr>
          <w:rStyle w:val="Refdenotaalpie"/>
          <w:lang w:val="es-PE"/>
        </w:rPr>
        <w:footnoteReference w:id="41"/>
      </w:r>
    </w:p>
    <w:p w14:paraId="2F645D83" w14:textId="77777777"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La construcción del </w:t>
      </w:r>
      <w:r w:rsidR="00EE69D7" w:rsidRPr="00A11EB8">
        <w:rPr>
          <w:color w:val="auto"/>
          <w:szCs w:val="26"/>
          <w:lang w:val="es-PE"/>
        </w:rPr>
        <w:t xml:space="preserve">CENTRO DE MANTENIMIENTO </w:t>
      </w:r>
      <w:r w:rsidRPr="00A11EB8">
        <w:rPr>
          <w:color w:val="auto"/>
          <w:szCs w:val="26"/>
          <w:lang w:val="es-PE"/>
        </w:rPr>
        <w:t xml:space="preserve">deberá realizarse siguiendo las normas E.030 del Reglamento Nacional de Edificaciones para diseño sismo resistente, de acuerdo </w:t>
      </w:r>
      <w:r w:rsidR="00F60988" w:rsidRPr="00A11EB8">
        <w:rPr>
          <w:color w:val="auto"/>
          <w:szCs w:val="26"/>
          <w:lang w:val="es-PE"/>
        </w:rPr>
        <w:t xml:space="preserve">a </w:t>
      </w:r>
      <w:r w:rsidRPr="00A11EB8">
        <w:rPr>
          <w:color w:val="auto"/>
          <w:szCs w:val="26"/>
          <w:lang w:val="es-PE"/>
        </w:rPr>
        <w:t xml:space="preserve">los estudios de microzonificación sísmica y estudios de sitio que </w:t>
      </w:r>
      <w:r w:rsidR="00F60988" w:rsidRPr="00A11EB8">
        <w:rPr>
          <w:color w:val="auto"/>
          <w:szCs w:val="26"/>
          <w:lang w:val="es-PE"/>
        </w:rPr>
        <w:t>realice el CONTRATADO</w:t>
      </w:r>
      <w:r w:rsidRPr="00A11EB8">
        <w:rPr>
          <w:color w:val="auto"/>
          <w:szCs w:val="26"/>
          <w:lang w:val="es-PE"/>
        </w:rPr>
        <w:t>.</w:t>
      </w:r>
    </w:p>
    <w:p w14:paraId="38643AB0" w14:textId="35908715" w:rsidR="00724333" w:rsidRPr="00A11EB8" w:rsidRDefault="00724333" w:rsidP="000C0E38">
      <w:pPr>
        <w:pStyle w:val="Ttulo4"/>
        <w:rPr>
          <w:color w:val="auto"/>
          <w:lang w:val="es-PE"/>
        </w:rPr>
      </w:pPr>
      <w:r w:rsidRPr="00A11EB8">
        <w:rPr>
          <w:color w:val="auto"/>
          <w:lang w:val="es-PE"/>
        </w:rPr>
        <w:t xml:space="preserve">El </w:t>
      </w:r>
      <w:r w:rsidR="007F76DE" w:rsidRPr="00A11EB8">
        <w:rPr>
          <w:color w:val="auto"/>
          <w:lang w:val="es-PE"/>
        </w:rPr>
        <w:t>á</w:t>
      </w:r>
      <w:r w:rsidRPr="00A11EB8">
        <w:rPr>
          <w:color w:val="auto"/>
          <w:lang w:val="es-PE"/>
        </w:rPr>
        <w:t xml:space="preserve">rea mínima requerida es de </w:t>
      </w:r>
      <w:r w:rsidR="007F76DE" w:rsidRPr="00A11EB8">
        <w:rPr>
          <w:color w:val="auto"/>
          <w:lang w:val="es-PE"/>
        </w:rPr>
        <w:t>ciento veinte (</w:t>
      </w:r>
      <w:r w:rsidRPr="00A11EB8">
        <w:rPr>
          <w:color w:val="auto"/>
          <w:lang w:val="es-PE"/>
        </w:rPr>
        <w:t>120</w:t>
      </w:r>
      <w:r w:rsidR="007F76DE" w:rsidRPr="00A11EB8">
        <w:rPr>
          <w:color w:val="auto"/>
          <w:lang w:val="es-PE"/>
        </w:rPr>
        <w:t>)</w:t>
      </w:r>
      <w:r w:rsidRPr="00A11EB8">
        <w:rPr>
          <w:color w:val="auto"/>
          <w:lang w:val="es-PE"/>
        </w:rPr>
        <w:t xml:space="preserve"> </w:t>
      </w:r>
      <w:r w:rsidR="00EB48D8" w:rsidRPr="00A11EB8">
        <w:rPr>
          <w:color w:val="auto"/>
          <w:lang w:val="es-PE"/>
        </w:rPr>
        <w:t>m</w:t>
      </w:r>
      <w:r w:rsidR="00EB48D8" w:rsidRPr="00A11EB8">
        <w:rPr>
          <w:color w:val="auto"/>
          <w:vertAlign w:val="superscript"/>
          <w:lang w:val="es-PE"/>
        </w:rPr>
        <w:t>2</w:t>
      </w:r>
      <w:r w:rsidR="00EB48D8" w:rsidRPr="00A11EB8">
        <w:rPr>
          <w:color w:val="auto"/>
          <w:lang w:val="es-PE"/>
        </w:rPr>
        <w:t xml:space="preserve"> el</w:t>
      </w:r>
      <w:r w:rsidRPr="00A11EB8">
        <w:rPr>
          <w:color w:val="auto"/>
          <w:lang w:val="es-PE"/>
        </w:rPr>
        <w:t xml:space="preserve"> cual deberá estar totalmente cercado con material noble</w:t>
      </w:r>
      <w:r w:rsidR="00F60988" w:rsidRPr="00A11EB8">
        <w:rPr>
          <w:color w:val="auto"/>
          <w:lang w:val="es-PE"/>
        </w:rPr>
        <w:t xml:space="preserve">, la altura del cerco será de </w:t>
      </w:r>
      <w:r w:rsidR="000C0E38" w:rsidRPr="00A11EB8">
        <w:rPr>
          <w:color w:val="auto"/>
          <w:lang w:val="es-PE"/>
        </w:rPr>
        <w:t>tres (03)</w:t>
      </w:r>
      <w:r w:rsidR="00F60988" w:rsidRPr="00A11EB8">
        <w:rPr>
          <w:color w:val="auto"/>
          <w:lang w:val="es-PE"/>
        </w:rPr>
        <w:t xml:space="preserve"> m como mínimo</w:t>
      </w:r>
      <w:r w:rsidR="000C0E38" w:rsidRPr="00A11EB8">
        <w:rPr>
          <w:color w:val="auto"/>
          <w:szCs w:val="26"/>
          <w:lang w:val="es-PE"/>
        </w:rPr>
        <w:t>, medido desde el piso en el exterior del Nodo</w:t>
      </w:r>
      <w:r w:rsidRPr="00A11EB8">
        <w:rPr>
          <w:color w:val="auto"/>
          <w:lang w:val="es-PE"/>
        </w:rPr>
        <w:t>.</w:t>
      </w:r>
    </w:p>
    <w:p w14:paraId="782C5271" w14:textId="55B48881" w:rsidR="00724333" w:rsidRPr="00A11EB8" w:rsidRDefault="003352E5" w:rsidP="008E416F">
      <w:pPr>
        <w:pStyle w:val="Ttulo4"/>
        <w:rPr>
          <w:lang w:val="es-PE"/>
        </w:rPr>
      </w:pPr>
      <w:r w:rsidRPr="00A11EB8">
        <w:rPr>
          <w:lang w:val="es-PE"/>
        </w:rPr>
        <w:t xml:space="preserve">El área libre está </w:t>
      </w:r>
      <w:r w:rsidR="00E21DC4" w:rsidRPr="00A11EB8">
        <w:rPr>
          <w:lang w:val="es-PE"/>
        </w:rPr>
        <w:t>destinada principalmente</w:t>
      </w:r>
      <w:r w:rsidRPr="00A11EB8">
        <w:rPr>
          <w:lang w:val="es-PE"/>
        </w:rPr>
        <w:t xml:space="preserve"> como cochera para la camioneta y para almacenar los postes de repuestos, por tanto, el CONTRATADO deberá diseñar y construir un piso adecuado para soportar el peso de la camioneta y otros que allí se almacenen. Asimismo, deberá considerarse la instalación de un techo de material adecuado para resistir los vientos y lluvias propios de la zona, que cubran al menos el noventa por ciento (90%) del área libre</w:t>
      </w:r>
      <w:r w:rsidR="008E416F" w:rsidRPr="00605217">
        <w:rPr>
          <w:b/>
          <w:i/>
          <w:color w:val="auto"/>
          <w:szCs w:val="26"/>
          <w:lang w:val="es-PE"/>
        </w:rPr>
        <w:t>, salvo disposición municipal contraria. Asimismo, se debe construir considerando una altura de techo adecuada que permita maniobrabilidad de despacho y almacenamiento de postes</w:t>
      </w:r>
      <w:r w:rsidR="00724333" w:rsidRPr="00A11EB8">
        <w:rPr>
          <w:lang w:val="es-PE"/>
        </w:rPr>
        <w:t>.</w:t>
      </w:r>
      <w:r w:rsidR="00605217">
        <w:rPr>
          <w:rStyle w:val="Refdenotaalpie"/>
          <w:lang w:val="es-PE"/>
        </w:rPr>
        <w:footnoteReference w:id="42"/>
      </w:r>
    </w:p>
    <w:p w14:paraId="5763B774" w14:textId="021CF741" w:rsidR="00724333" w:rsidRPr="00A11EB8" w:rsidRDefault="007F76DE" w:rsidP="00452C15">
      <w:pPr>
        <w:pStyle w:val="Ttulo4"/>
        <w:keepNext w:val="0"/>
        <w:keepLines w:val="0"/>
        <w:widowControl w:val="0"/>
        <w:rPr>
          <w:color w:val="auto"/>
          <w:szCs w:val="26"/>
          <w:lang w:val="es-PE"/>
        </w:rPr>
      </w:pPr>
      <w:r w:rsidRPr="00A11EB8">
        <w:rPr>
          <w:color w:val="auto"/>
          <w:szCs w:val="26"/>
          <w:lang w:val="es-PE"/>
        </w:rPr>
        <w:t>El CONTRATADO</w:t>
      </w:r>
      <w:r w:rsidR="00724333" w:rsidRPr="00A11EB8">
        <w:rPr>
          <w:color w:val="auto"/>
          <w:szCs w:val="26"/>
          <w:lang w:val="es-PE"/>
        </w:rPr>
        <w:t xml:space="preserve"> instalará un portón metálico de dimensiones adecuadas </w:t>
      </w:r>
      <w:r w:rsidR="00724333" w:rsidRPr="00A11EB8">
        <w:rPr>
          <w:color w:val="auto"/>
          <w:szCs w:val="26"/>
          <w:lang w:val="es-PE"/>
        </w:rPr>
        <w:lastRenderedPageBreak/>
        <w:t>para el fácil ingreso de la camioneta.</w:t>
      </w:r>
    </w:p>
    <w:p w14:paraId="2781C777" w14:textId="30FE1272" w:rsidR="00724333" w:rsidRPr="00A11EB8" w:rsidRDefault="007F76DE" w:rsidP="00452C15">
      <w:pPr>
        <w:pStyle w:val="Ttulo4"/>
        <w:keepNext w:val="0"/>
        <w:keepLines w:val="0"/>
        <w:widowControl w:val="0"/>
        <w:rPr>
          <w:color w:val="auto"/>
          <w:szCs w:val="26"/>
          <w:lang w:val="es-PE"/>
        </w:rPr>
      </w:pPr>
      <w:r w:rsidRPr="00A11EB8">
        <w:rPr>
          <w:color w:val="auto"/>
          <w:szCs w:val="26"/>
          <w:lang w:val="es-PE"/>
        </w:rPr>
        <w:t>El CONTRATADO</w:t>
      </w:r>
      <w:r w:rsidR="00724333" w:rsidRPr="00A11EB8">
        <w:rPr>
          <w:color w:val="auto"/>
          <w:szCs w:val="26"/>
          <w:lang w:val="es-PE"/>
        </w:rPr>
        <w:t xml:space="preserve"> incluirá una oficina de al menos </w:t>
      </w:r>
      <w:r w:rsidRPr="00A11EB8">
        <w:rPr>
          <w:color w:val="auto"/>
          <w:szCs w:val="26"/>
          <w:lang w:val="es-PE"/>
        </w:rPr>
        <w:t>diez (</w:t>
      </w:r>
      <w:r w:rsidR="00F60988" w:rsidRPr="00A11EB8">
        <w:rPr>
          <w:color w:val="auto"/>
          <w:szCs w:val="26"/>
          <w:lang w:val="es-PE"/>
        </w:rPr>
        <w:t>10</w:t>
      </w:r>
      <w:r w:rsidRPr="00A11EB8">
        <w:rPr>
          <w:color w:val="auto"/>
          <w:szCs w:val="26"/>
          <w:lang w:val="es-PE"/>
        </w:rPr>
        <w:t>)</w:t>
      </w:r>
      <w:r w:rsidR="00F60988" w:rsidRPr="00A11EB8">
        <w:rPr>
          <w:color w:val="auto"/>
          <w:szCs w:val="26"/>
          <w:lang w:val="es-PE"/>
        </w:rPr>
        <w:t xml:space="preserve"> </w:t>
      </w:r>
      <w:r w:rsidR="00724333" w:rsidRPr="00A11EB8">
        <w:rPr>
          <w:color w:val="auto"/>
          <w:szCs w:val="26"/>
          <w:lang w:val="es-PE"/>
        </w:rPr>
        <w:t>m</w:t>
      </w:r>
      <w:r w:rsidR="00724333" w:rsidRPr="00A11EB8">
        <w:rPr>
          <w:color w:val="auto"/>
          <w:szCs w:val="26"/>
          <w:vertAlign w:val="superscript"/>
          <w:lang w:val="es-PE"/>
        </w:rPr>
        <w:t>2</w:t>
      </w:r>
      <w:r w:rsidR="00724333" w:rsidRPr="00A11EB8">
        <w:rPr>
          <w:color w:val="auto"/>
          <w:szCs w:val="26"/>
          <w:lang w:val="es-PE"/>
        </w:rPr>
        <w:t xml:space="preserve"> y un almacén de al menos </w:t>
      </w:r>
      <w:r w:rsidRPr="00A11EB8">
        <w:rPr>
          <w:color w:val="auto"/>
          <w:szCs w:val="26"/>
          <w:lang w:val="es-PE"/>
        </w:rPr>
        <w:t>cuarenta (</w:t>
      </w:r>
      <w:r w:rsidR="00724333" w:rsidRPr="00A11EB8">
        <w:rPr>
          <w:color w:val="auto"/>
          <w:szCs w:val="26"/>
          <w:lang w:val="es-PE"/>
        </w:rPr>
        <w:t>40</w:t>
      </w:r>
      <w:r w:rsidRPr="00A11EB8">
        <w:rPr>
          <w:color w:val="auto"/>
          <w:szCs w:val="26"/>
          <w:lang w:val="es-PE"/>
        </w:rPr>
        <w:t>)</w:t>
      </w:r>
      <w:r w:rsidR="00724333" w:rsidRPr="00A11EB8">
        <w:rPr>
          <w:color w:val="auto"/>
          <w:szCs w:val="26"/>
          <w:lang w:val="es-PE"/>
        </w:rPr>
        <w:t xml:space="preserve"> m</w:t>
      </w:r>
      <w:r w:rsidR="00724333" w:rsidRPr="00A11EB8">
        <w:rPr>
          <w:color w:val="auto"/>
          <w:szCs w:val="26"/>
          <w:vertAlign w:val="superscript"/>
          <w:lang w:val="es-PE"/>
        </w:rPr>
        <w:t>2</w:t>
      </w:r>
      <w:r w:rsidR="00724333" w:rsidRPr="00A11EB8">
        <w:rPr>
          <w:color w:val="auto"/>
          <w:szCs w:val="26"/>
          <w:lang w:val="es-PE"/>
        </w:rPr>
        <w:t xml:space="preserve"> con altura mínima de 3.20 metros y piso adecuado para soportar el peso de los carretes de fibra y demás repuestos.</w:t>
      </w:r>
    </w:p>
    <w:p w14:paraId="38CDF068" w14:textId="77777777"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La puerta del almacén deberá ser de acero y con chapa blindada para brindar mayor seguridad.</w:t>
      </w:r>
    </w:p>
    <w:p w14:paraId="4F8C86E5" w14:textId="5362460A"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Deberá contar con un baño de aproximadamente </w:t>
      </w:r>
      <w:r w:rsidR="00C54FF2" w:rsidRPr="00A11EB8">
        <w:rPr>
          <w:color w:val="auto"/>
          <w:szCs w:val="26"/>
          <w:lang w:val="es-PE"/>
        </w:rPr>
        <w:t>tres (0</w:t>
      </w:r>
      <w:r w:rsidRPr="00A11EB8">
        <w:rPr>
          <w:color w:val="auto"/>
          <w:szCs w:val="26"/>
          <w:lang w:val="es-PE"/>
        </w:rPr>
        <w:t>3</w:t>
      </w:r>
      <w:r w:rsidR="00C54FF2" w:rsidRPr="00A11EB8">
        <w:rPr>
          <w:color w:val="auto"/>
          <w:szCs w:val="26"/>
          <w:lang w:val="es-PE"/>
        </w:rPr>
        <w:t>)</w:t>
      </w:r>
      <w:r w:rsidRPr="00A11EB8">
        <w:rPr>
          <w:color w:val="auto"/>
          <w:szCs w:val="26"/>
          <w:lang w:val="es-PE"/>
        </w:rPr>
        <w:t xml:space="preserve"> m</w:t>
      </w:r>
      <w:r w:rsidRPr="00A11EB8">
        <w:rPr>
          <w:color w:val="auto"/>
          <w:szCs w:val="26"/>
          <w:vertAlign w:val="superscript"/>
          <w:lang w:val="es-PE"/>
        </w:rPr>
        <w:t>2</w:t>
      </w:r>
      <w:r w:rsidRPr="00A11EB8">
        <w:rPr>
          <w:color w:val="auto"/>
          <w:szCs w:val="26"/>
          <w:lang w:val="es-PE"/>
        </w:rPr>
        <w:t xml:space="preserve"> implementado con agua, desagüe e iluminación.</w:t>
      </w:r>
    </w:p>
    <w:p w14:paraId="5D1FD31C" w14:textId="086B9170" w:rsidR="00724333" w:rsidRPr="00A11EB8" w:rsidRDefault="00724333" w:rsidP="00452C15">
      <w:pPr>
        <w:pStyle w:val="Ttulo3"/>
        <w:keepNext w:val="0"/>
        <w:keepLines w:val="0"/>
        <w:widowControl w:val="0"/>
        <w:rPr>
          <w:color w:val="auto"/>
          <w:lang w:val="es-PE"/>
        </w:rPr>
      </w:pPr>
      <w:bookmarkStart w:id="3" w:name="OLE_LINK4"/>
      <w:r w:rsidRPr="00A11EB8">
        <w:rPr>
          <w:color w:val="auto"/>
          <w:szCs w:val="26"/>
          <w:lang w:val="es-PE"/>
        </w:rPr>
        <w:t>E</w:t>
      </w:r>
      <w:r w:rsidR="00D7550F" w:rsidRPr="00A11EB8">
        <w:rPr>
          <w:color w:val="auto"/>
          <w:szCs w:val="26"/>
          <w:lang w:val="es-PE"/>
        </w:rPr>
        <w:t>quipamiento</w:t>
      </w:r>
      <w:r w:rsidRPr="00A11EB8">
        <w:rPr>
          <w:color w:val="auto"/>
          <w:lang w:val="es-PE"/>
        </w:rPr>
        <w:t xml:space="preserve"> </w:t>
      </w:r>
      <w:r w:rsidR="00D7550F" w:rsidRPr="00A11EB8">
        <w:rPr>
          <w:color w:val="auto"/>
          <w:lang w:val="es-PE"/>
        </w:rPr>
        <w:t>básico</w:t>
      </w:r>
    </w:p>
    <w:bookmarkEnd w:id="3"/>
    <w:p w14:paraId="28F2C3CC" w14:textId="1783FFDC" w:rsidR="00724333" w:rsidRPr="00A11EB8" w:rsidRDefault="00724333" w:rsidP="00452C15">
      <w:pPr>
        <w:pStyle w:val="Ttulo4"/>
        <w:keepNext w:val="0"/>
        <w:keepLines w:val="0"/>
        <w:widowControl w:val="0"/>
        <w:rPr>
          <w:rFonts w:cs="Arial"/>
          <w:color w:val="auto"/>
          <w:szCs w:val="22"/>
          <w:lang w:val="es-PE"/>
        </w:rPr>
      </w:pPr>
      <w:r w:rsidRPr="00A11EB8">
        <w:rPr>
          <w:rFonts w:cs="Arial"/>
          <w:color w:val="auto"/>
          <w:szCs w:val="22"/>
          <w:lang w:val="es-PE"/>
        </w:rPr>
        <w:t xml:space="preserve">El </w:t>
      </w:r>
      <w:r w:rsidRPr="00A11EB8">
        <w:rPr>
          <w:color w:val="auto"/>
          <w:szCs w:val="26"/>
          <w:lang w:val="es-PE"/>
        </w:rPr>
        <w:t>equipamiento</w:t>
      </w:r>
      <w:r w:rsidRPr="00A11EB8">
        <w:rPr>
          <w:rFonts w:cs="Arial"/>
          <w:color w:val="auto"/>
          <w:szCs w:val="22"/>
          <w:lang w:val="es-PE"/>
        </w:rPr>
        <w:t xml:space="preserve"> mínimo que debe incluir </w:t>
      </w:r>
      <w:r w:rsidR="008501F3" w:rsidRPr="00A11EB8">
        <w:rPr>
          <w:rFonts w:cs="Arial"/>
          <w:color w:val="auto"/>
          <w:szCs w:val="22"/>
          <w:lang w:val="es-PE"/>
        </w:rPr>
        <w:t xml:space="preserve">el </w:t>
      </w:r>
      <w:r w:rsidRPr="00A11EB8">
        <w:rPr>
          <w:rFonts w:cs="Arial"/>
          <w:color w:val="auto"/>
          <w:szCs w:val="22"/>
          <w:lang w:val="es-PE"/>
        </w:rPr>
        <w:t>CONTRATADO en cada CENTRO DE MANTENIMIENTO se indica</w:t>
      </w:r>
      <w:r w:rsidR="00F62057" w:rsidRPr="00A11EB8">
        <w:rPr>
          <w:rFonts w:cs="Arial"/>
          <w:color w:val="auto"/>
          <w:szCs w:val="22"/>
          <w:lang w:val="es-PE"/>
        </w:rPr>
        <w:t xml:space="preserve"> </w:t>
      </w:r>
      <w:r w:rsidR="007F175E" w:rsidRPr="00A11EB8">
        <w:rPr>
          <w:rFonts w:cs="Arial"/>
          <w:color w:val="auto"/>
          <w:szCs w:val="22"/>
          <w:lang w:val="es-PE"/>
        </w:rPr>
        <w:t xml:space="preserve">en el </w:t>
      </w:r>
      <w:r w:rsidR="00B64C97" w:rsidRPr="00A11EB8">
        <w:rPr>
          <w:rFonts w:cs="Arial"/>
          <w:color w:val="auto"/>
          <w:szCs w:val="22"/>
          <w:lang w:val="es-PE"/>
        </w:rPr>
        <w:t>Apéndice</w:t>
      </w:r>
      <w:r w:rsidR="00B64C97" w:rsidRPr="00A11EB8" w:rsidDel="00B64C97">
        <w:rPr>
          <w:rFonts w:cs="Arial"/>
          <w:color w:val="auto"/>
          <w:szCs w:val="22"/>
          <w:lang w:val="es-PE"/>
        </w:rPr>
        <w:t xml:space="preserve"> </w:t>
      </w:r>
      <w:r w:rsidR="00EB79EA" w:rsidRPr="00A11EB8">
        <w:rPr>
          <w:rFonts w:cs="Arial"/>
          <w:color w:val="auto"/>
          <w:szCs w:val="22"/>
          <w:lang w:val="es-PE"/>
        </w:rPr>
        <w:t>N° 6</w:t>
      </w:r>
      <w:r w:rsidR="00F62057" w:rsidRPr="00A11EB8">
        <w:rPr>
          <w:rFonts w:cs="Arial"/>
          <w:color w:val="auto"/>
          <w:szCs w:val="22"/>
          <w:lang w:val="es-PE"/>
        </w:rPr>
        <w:t xml:space="preserve"> </w:t>
      </w:r>
      <w:r w:rsidR="007F175E" w:rsidRPr="00A11EB8">
        <w:rPr>
          <w:rFonts w:cs="Arial"/>
          <w:color w:val="auto"/>
          <w:szCs w:val="22"/>
          <w:lang w:val="es-PE"/>
        </w:rPr>
        <w:t>“C</w:t>
      </w:r>
      <w:r w:rsidR="00E339BA" w:rsidRPr="00A11EB8">
        <w:rPr>
          <w:rFonts w:cs="Arial"/>
          <w:color w:val="auto"/>
          <w:szCs w:val="22"/>
          <w:lang w:val="es-PE"/>
        </w:rPr>
        <w:t>ontenido mínimo de los repuestos de</w:t>
      </w:r>
      <w:r w:rsidR="00A97470" w:rsidRPr="00A11EB8">
        <w:rPr>
          <w:rFonts w:cs="Arial"/>
          <w:color w:val="auto"/>
          <w:szCs w:val="22"/>
          <w:lang w:val="es-PE"/>
        </w:rPr>
        <w:t xml:space="preserve"> cada</w:t>
      </w:r>
      <w:r w:rsidR="00E339BA" w:rsidRPr="00A11EB8">
        <w:rPr>
          <w:rFonts w:cs="Arial"/>
          <w:color w:val="auto"/>
          <w:szCs w:val="22"/>
          <w:lang w:val="es-PE"/>
        </w:rPr>
        <w:t xml:space="preserve"> </w:t>
      </w:r>
      <w:r w:rsidR="00EE69D7" w:rsidRPr="00A11EB8">
        <w:rPr>
          <w:rFonts w:cs="Arial"/>
          <w:color w:val="auto"/>
          <w:szCs w:val="22"/>
          <w:lang w:val="es-PE"/>
        </w:rPr>
        <w:t>CENTRO DE MANTENIMIENTO</w:t>
      </w:r>
      <w:r w:rsidR="007F175E" w:rsidRPr="00A11EB8">
        <w:rPr>
          <w:rFonts w:cs="Arial"/>
          <w:color w:val="auto"/>
          <w:szCs w:val="22"/>
          <w:lang w:val="es-PE"/>
        </w:rPr>
        <w:t>”</w:t>
      </w:r>
      <w:r w:rsidR="00E339BA" w:rsidRPr="00A11EB8">
        <w:rPr>
          <w:rFonts w:cs="Arial"/>
          <w:color w:val="auto"/>
          <w:szCs w:val="22"/>
          <w:lang w:val="es-PE"/>
        </w:rPr>
        <w:t>.</w:t>
      </w:r>
    </w:p>
    <w:p w14:paraId="044E2ECC" w14:textId="77777777" w:rsidR="001F4D61" w:rsidRPr="00A11EB8" w:rsidRDefault="001F4D61" w:rsidP="00452C15">
      <w:pPr>
        <w:pStyle w:val="Ttulo1"/>
        <w:keepNext w:val="0"/>
        <w:keepLines w:val="0"/>
        <w:widowControl w:val="0"/>
        <w:rPr>
          <w:b/>
          <w:color w:val="auto"/>
          <w:lang w:val="es-PE"/>
        </w:rPr>
      </w:pPr>
      <w:r w:rsidRPr="00A11EB8">
        <w:rPr>
          <w:b/>
          <w:color w:val="auto"/>
          <w:lang w:val="es-PE"/>
        </w:rPr>
        <w:t>NETWORKING</w:t>
      </w:r>
    </w:p>
    <w:p w14:paraId="4665F8BD" w14:textId="77777777" w:rsidR="001F4D61" w:rsidRPr="00A11EB8" w:rsidRDefault="001F4D61" w:rsidP="00452C15">
      <w:pPr>
        <w:pStyle w:val="Ttulo2"/>
        <w:keepNext w:val="0"/>
        <w:keepLines w:val="0"/>
        <w:widowControl w:val="0"/>
        <w:rPr>
          <w:b/>
          <w:color w:val="auto"/>
          <w:lang w:val="es-PE"/>
        </w:rPr>
      </w:pPr>
      <w:r w:rsidRPr="00A11EB8">
        <w:rPr>
          <w:b/>
          <w:color w:val="auto"/>
          <w:lang w:val="es-PE"/>
        </w:rPr>
        <w:t>DISPOSICIONES GENERALES</w:t>
      </w:r>
    </w:p>
    <w:p w14:paraId="51044014" w14:textId="3ED36BFC" w:rsidR="001F4D61" w:rsidRPr="00A11EB8" w:rsidRDefault="001069E6" w:rsidP="00452C15">
      <w:pPr>
        <w:pStyle w:val="Ttulo3"/>
        <w:keepNext w:val="0"/>
        <w:keepLines w:val="0"/>
        <w:widowControl w:val="0"/>
        <w:rPr>
          <w:color w:val="auto"/>
          <w:lang w:val="es-PE"/>
        </w:rPr>
      </w:pPr>
      <w:r w:rsidRPr="00A11EB8">
        <w:rPr>
          <w:color w:val="auto"/>
          <w:lang w:val="es-PE"/>
        </w:rPr>
        <w:t>La red del PROYECTO ADJUDICADO</w:t>
      </w:r>
      <w:r w:rsidR="001F4D61" w:rsidRPr="00A11EB8">
        <w:rPr>
          <w:color w:val="auto"/>
          <w:lang w:val="es-PE"/>
        </w:rPr>
        <w:t xml:space="preserve"> debe ser diseñada e implementada de tal manera que se cumpla con el grado de disponibilidad requerido</w:t>
      </w:r>
      <w:r w:rsidRPr="00A11EB8">
        <w:rPr>
          <w:color w:val="auto"/>
          <w:lang w:val="es-PE"/>
        </w:rPr>
        <w:t xml:space="preserve"> en el presente Anexo</w:t>
      </w:r>
      <w:r w:rsidR="001F4D61" w:rsidRPr="00A11EB8">
        <w:rPr>
          <w:color w:val="auto"/>
          <w:lang w:val="es-PE"/>
        </w:rPr>
        <w:t>.</w:t>
      </w:r>
    </w:p>
    <w:p w14:paraId="2B1B1BCE" w14:textId="36A30AB8" w:rsidR="001F4D61" w:rsidRPr="00A11EB8" w:rsidRDefault="001F4D61" w:rsidP="00452C15">
      <w:pPr>
        <w:pStyle w:val="Ttulo3"/>
        <w:keepNext w:val="0"/>
        <w:keepLines w:val="0"/>
        <w:widowControl w:val="0"/>
        <w:rPr>
          <w:color w:val="auto"/>
          <w:lang w:val="es-PE"/>
        </w:rPr>
      </w:pPr>
      <w:r w:rsidRPr="00A11EB8">
        <w:rPr>
          <w:color w:val="auto"/>
          <w:lang w:val="es-PE"/>
        </w:rPr>
        <w:t>Los equipos activos de la red, deben estar configurados de manera que conformen anillos de acuerdo al diseño.</w:t>
      </w:r>
    </w:p>
    <w:p w14:paraId="4A066DD3" w14:textId="415755D0" w:rsidR="001F4D61" w:rsidRPr="00A11EB8" w:rsidRDefault="001F4D61" w:rsidP="00452C15">
      <w:pPr>
        <w:pStyle w:val="Ttulo3"/>
        <w:keepNext w:val="0"/>
        <w:keepLines w:val="0"/>
        <w:widowControl w:val="0"/>
        <w:rPr>
          <w:color w:val="auto"/>
          <w:lang w:val="es-PE"/>
        </w:rPr>
      </w:pPr>
      <w:r w:rsidRPr="00A11EB8">
        <w:rPr>
          <w:color w:val="auto"/>
          <w:lang w:val="es-PE"/>
        </w:rPr>
        <w:t>Los equipos enrutadores de B</w:t>
      </w:r>
      <w:r w:rsidR="00FE2D5E" w:rsidRPr="00A11EB8">
        <w:rPr>
          <w:color w:val="auto"/>
          <w:lang w:val="es-PE"/>
        </w:rPr>
        <w:t>orde</w:t>
      </w:r>
      <w:r w:rsidRPr="00A11EB8">
        <w:rPr>
          <w:color w:val="auto"/>
          <w:lang w:val="es-PE"/>
        </w:rPr>
        <w:t xml:space="preserve"> y de C</w:t>
      </w:r>
      <w:r w:rsidR="00FE2D5E" w:rsidRPr="00A11EB8">
        <w:rPr>
          <w:color w:val="auto"/>
          <w:lang w:val="es-PE"/>
        </w:rPr>
        <w:t>ore</w:t>
      </w:r>
      <w:r w:rsidRPr="00A11EB8">
        <w:rPr>
          <w:color w:val="auto"/>
          <w:lang w:val="es-PE"/>
        </w:rPr>
        <w:t>, así como los switches de C</w:t>
      </w:r>
      <w:r w:rsidR="00FE2D5E" w:rsidRPr="00A11EB8">
        <w:rPr>
          <w:color w:val="auto"/>
          <w:lang w:val="es-PE"/>
        </w:rPr>
        <w:t>ore</w:t>
      </w:r>
      <w:r w:rsidRPr="00A11EB8">
        <w:rPr>
          <w:color w:val="auto"/>
          <w:lang w:val="es-PE"/>
        </w:rPr>
        <w:t xml:space="preserve">, son equipos electrónicos que se ubicarán en </w:t>
      </w:r>
      <w:r w:rsidR="00A97470" w:rsidRPr="00A11EB8">
        <w:rPr>
          <w:color w:val="auto"/>
          <w:lang w:val="es-PE"/>
        </w:rPr>
        <w:t>la S</w:t>
      </w:r>
      <w:r w:rsidRPr="00A11EB8">
        <w:rPr>
          <w:color w:val="auto"/>
          <w:lang w:val="es-PE"/>
        </w:rPr>
        <w:t xml:space="preserve">ala de </w:t>
      </w:r>
      <w:r w:rsidR="00A97470" w:rsidRPr="00A11EB8">
        <w:rPr>
          <w:color w:val="auto"/>
          <w:lang w:val="es-PE"/>
        </w:rPr>
        <w:t>E</w:t>
      </w:r>
      <w:r w:rsidRPr="00A11EB8">
        <w:rPr>
          <w:color w:val="auto"/>
          <w:lang w:val="es-PE"/>
        </w:rPr>
        <w:t>quipos del NOC.</w:t>
      </w:r>
    </w:p>
    <w:p w14:paraId="6AF80D60" w14:textId="16EBF605" w:rsidR="00724333" w:rsidRPr="00A11EB8" w:rsidRDefault="0050092A" w:rsidP="00452C15">
      <w:pPr>
        <w:pStyle w:val="Ttulo3"/>
        <w:keepNext w:val="0"/>
        <w:keepLines w:val="0"/>
        <w:widowControl w:val="0"/>
        <w:rPr>
          <w:color w:val="auto"/>
          <w:lang w:val="es-PE"/>
        </w:rPr>
      </w:pPr>
      <w:r w:rsidRPr="00A11EB8">
        <w:rPr>
          <w:color w:val="auto"/>
          <w:lang w:val="es-PE"/>
        </w:rPr>
        <w:t>Los equipos enrutadores de</w:t>
      </w:r>
      <w:r w:rsidR="00724333" w:rsidRPr="00A11EB8">
        <w:rPr>
          <w:color w:val="auto"/>
          <w:lang w:val="es-PE"/>
        </w:rPr>
        <w:t xml:space="preserve"> A</w:t>
      </w:r>
      <w:r w:rsidR="00FE2D5E" w:rsidRPr="00A11EB8">
        <w:rPr>
          <w:color w:val="auto"/>
          <w:lang w:val="es-PE"/>
        </w:rPr>
        <w:t>gregación</w:t>
      </w:r>
      <w:r w:rsidRPr="00A11EB8">
        <w:rPr>
          <w:color w:val="auto"/>
          <w:lang w:val="es-PE"/>
        </w:rPr>
        <w:t xml:space="preserve"> son equipos electrónicos que se ubicarán </w:t>
      </w:r>
      <w:r w:rsidR="00724333" w:rsidRPr="00A11EB8">
        <w:rPr>
          <w:color w:val="auto"/>
          <w:lang w:val="es-PE"/>
        </w:rPr>
        <w:t xml:space="preserve">en los </w:t>
      </w:r>
      <w:r w:rsidRPr="00A11EB8">
        <w:rPr>
          <w:color w:val="auto"/>
          <w:lang w:val="es-PE"/>
        </w:rPr>
        <w:t xml:space="preserve">Nodos </w:t>
      </w:r>
      <w:r w:rsidR="00FE2D5E" w:rsidRPr="00A11EB8">
        <w:rPr>
          <w:color w:val="auto"/>
          <w:lang w:val="es-PE"/>
        </w:rPr>
        <w:t>de A</w:t>
      </w:r>
      <w:r w:rsidR="00724333" w:rsidRPr="00A11EB8">
        <w:rPr>
          <w:color w:val="auto"/>
          <w:lang w:val="es-PE"/>
        </w:rPr>
        <w:t xml:space="preserve">gregación, la funcionalidad de estos equipos es agregar el tráfico </w:t>
      </w:r>
      <w:r w:rsidR="00FE2D5E" w:rsidRPr="00A11EB8">
        <w:rPr>
          <w:color w:val="auto"/>
          <w:lang w:val="es-PE"/>
        </w:rPr>
        <w:t>que proviene de los Nodos de Di</w:t>
      </w:r>
      <w:r w:rsidR="00724333" w:rsidRPr="00A11EB8">
        <w:rPr>
          <w:color w:val="auto"/>
          <w:lang w:val="es-PE"/>
        </w:rPr>
        <w:t xml:space="preserve">stribución hacia la RDNFO para el transporte hacia el </w:t>
      </w:r>
      <w:r w:rsidRPr="00A11EB8">
        <w:rPr>
          <w:color w:val="auto"/>
          <w:lang w:val="es-PE"/>
        </w:rPr>
        <w:t xml:space="preserve">Nodo </w:t>
      </w:r>
      <w:r w:rsidR="00724333" w:rsidRPr="00A11EB8">
        <w:rPr>
          <w:color w:val="auto"/>
          <w:lang w:val="es-PE"/>
        </w:rPr>
        <w:t>C</w:t>
      </w:r>
      <w:r w:rsidR="00FE2D5E" w:rsidRPr="00A11EB8">
        <w:rPr>
          <w:color w:val="auto"/>
          <w:lang w:val="es-PE"/>
        </w:rPr>
        <w:t>ore</w:t>
      </w:r>
      <w:r w:rsidR="00724333" w:rsidRPr="00A11EB8">
        <w:rPr>
          <w:color w:val="auto"/>
          <w:lang w:val="es-PE"/>
        </w:rPr>
        <w:t>.</w:t>
      </w:r>
    </w:p>
    <w:p w14:paraId="49261B67" w14:textId="75201DB6" w:rsidR="0050092A" w:rsidRPr="00A11EB8" w:rsidRDefault="0050092A" w:rsidP="00452C15">
      <w:pPr>
        <w:pStyle w:val="Ttulo3"/>
        <w:keepNext w:val="0"/>
        <w:keepLines w:val="0"/>
        <w:widowControl w:val="0"/>
        <w:rPr>
          <w:color w:val="auto"/>
          <w:lang w:val="es-PE"/>
        </w:rPr>
      </w:pPr>
      <w:r w:rsidRPr="00A11EB8">
        <w:rPr>
          <w:color w:val="auto"/>
          <w:lang w:val="es-PE"/>
        </w:rPr>
        <w:t>Los equipos enrutadores de D</w:t>
      </w:r>
      <w:r w:rsidR="00636C72" w:rsidRPr="00A11EB8">
        <w:rPr>
          <w:color w:val="auto"/>
          <w:lang w:val="es-PE"/>
        </w:rPr>
        <w:t>istribución</w:t>
      </w:r>
      <w:r w:rsidRPr="00A11EB8">
        <w:rPr>
          <w:color w:val="auto"/>
          <w:lang w:val="es-PE"/>
        </w:rPr>
        <w:t xml:space="preserve"> son equipos electrónicos que se ubicarán en los Nodos de </w:t>
      </w:r>
      <w:r w:rsidR="00636C72" w:rsidRPr="00A11EB8">
        <w:rPr>
          <w:color w:val="auto"/>
          <w:lang w:val="es-PE"/>
        </w:rPr>
        <w:t>D</w:t>
      </w:r>
      <w:r w:rsidRPr="00A11EB8">
        <w:rPr>
          <w:color w:val="auto"/>
          <w:lang w:val="es-PE"/>
        </w:rPr>
        <w:t>istribución, la funcionalidad de estos equipos es</w:t>
      </w:r>
      <w:r w:rsidR="00C06C6A" w:rsidRPr="00A11EB8">
        <w:rPr>
          <w:color w:val="auto"/>
          <w:lang w:val="es-PE"/>
        </w:rPr>
        <w:t xml:space="preserve"> ofrecer el acceso a la </w:t>
      </w:r>
      <w:r w:rsidR="00661A21" w:rsidRPr="00A11EB8">
        <w:rPr>
          <w:color w:val="auto"/>
          <w:lang w:val="es-PE"/>
        </w:rPr>
        <w:t xml:space="preserve">red de transporte </w:t>
      </w:r>
      <w:r w:rsidR="00C06C6A" w:rsidRPr="00A11EB8">
        <w:rPr>
          <w:color w:val="auto"/>
          <w:lang w:val="es-PE"/>
        </w:rPr>
        <w:t>en localidades que sin ser capitales de distrito, presentan potencialmente una alta demanda de tráfico</w:t>
      </w:r>
      <w:r w:rsidRPr="00A11EB8">
        <w:rPr>
          <w:color w:val="auto"/>
          <w:lang w:val="es-PE"/>
        </w:rPr>
        <w:t>.</w:t>
      </w:r>
    </w:p>
    <w:p w14:paraId="55F61E40" w14:textId="6C93F561" w:rsidR="00C06C6A" w:rsidRPr="00A11EB8" w:rsidRDefault="00C06C6A" w:rsidP="00452C15">
      <w:pPr>
        <w:pStyle w:val="Ttulo3"/>
        <w:keepNext w:val="0"/>
        <w:keepLines w:val="0"/>
        <w:widowControl w:val="0"/>
        <w:rPr>
          <w:color w:val="auto"/>
          <w:lang w:val="es-PE"/>
        </w:rPr>
      </w:pPr>
      <w:r w:rsidRPr="00A11EB8">
        <w:rPr>
          <w:color w:val="auto"/>
          <w:lang w:val="es-PE"/>
        </w:rPr>
        <w:t>Los equipos conmutadores de C</w:t>
      </w:r>
      <w:r w:rsidR="00DD4FAE" w:rsidRPr="00A11EB8">
        <w:rPr>
          <w:color w:val="auto"/>
          <w:lang w:val="es-PE"/>
        </w:rPr>
        <w:t>onexión</w:t>
      </w:r>
      <w:r w:rsidRPr="00A11EB8">
        <w:rPr>
          <w:color w:val="auto"/>
          <w:lang w:val="es-PE"/>
        </w:rPr>
        <w:t xml:space="preserve"> son equipos electrónicos que se ubicarán en los Nodos de </w:t>
      </w:r>
      <w:r w:rsidR="00A97470" w:rsidRPr="00A11EB8">
        <w:rPr>
          <w:color w:val="auto"/>
          <w:lang w:val="es-PE"/>
        </w:rPr>
        <w:t>C</w:t>
      </w:r>
      <w:r w:rsidRPr="00A11EB8">
        <w:rPr>
          <w:color w:val="auto"/>
          <w:lang w:val="es-PE"/>
        </w:rPr>
        <w:t xml:space="preserve">onexión, la funcionalidad de estos equipos es ofrecer el acceso a la </w:t>
      </w:r>
      <w:r w:rsidR="00661A21" w:rsidRPr="00A11EB8">
        <w:rPr>
          <w:color w:val="auto"/>
          <w:lang w:val="es-PE"/>
        </w:rPr>
        <w:t xml:space="preserve">red de transporte </w:t>
      </w:r>
      <w:r w:rsidRPr="00A11EB8">
        <w:rPr>
          <w:color w:val="auto"/>
          <w:lang w:val="es-PE"/>
        </w:rPr>
        <w:t>en cada capital de distrito.</w:t>
      </w:r>
    </w:p>
    <w:p w14:paraId="5DF3634D" w14:textId="77777777" w:rsidR="00724333" w:rsidRPr="00A11EB8" w:rsidRDefault="00724333" w:rsidP="00452C15">
      <w:pPr>
        <w:pStyle w:val="Ttulo2"/>
        <w:keepNext w:val="0"/>
        <w:keepLines w:val="0"/>
        <w:widowControl w:val="0"/>
        <w:rPr>
          <w:b/>
          <w:color w:val="auto"/>
          <w:lang w:val="es-PE"/>
        </w:rPr>
      </w:pPr>
      <w:bookmarkStart w:id="4" w:name="OLE_LINK6"/>
      <w:r w:rsidRPr="00A11EB8">
        <w:rPr>
          <w:b/>
          <w:color w:val="auto"/>
          <w:lang w:val="es-PE"/>
        </w:rPr>
        <w:t>DISEÑO DE LA RED IP</w:t>
      </w:r>
    </w:p>
    <w:bookmarkEnd w:id="4"/>
    <w:p w14:paraId="5D3569F2"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deberá implementar la RED DE TRANSPORTE con mecanismos de redundancia, formando anillos lógicos y anillos físicos por rutas diversas. </w:t>
      </w:r>
    </w:p>
    <w:p w14:paraId="652E551C" w14:textId="039D4F22" w:rsidR="00724333" w:rsidRPr="00A11EB8" w:rsidRDefault="00F670FC" w:rsidP="00452C15">
      <w:pPr>
        <w:pStyle w:val="Ttulo3"/>
        <w:keepNext w:val="0"/>
        <w:keepLines w:val="0"/>
        <w:widowControl w:val="0"/>
        <w:rPr>
          <w:color w:val="auto"/>
          <w:lang w:val="es-PE"/>
        </w:rPr>
      </w:pPr>
      <w:r w:rsidRPr="00A11EB8">
        <w:rPr>
          <w:color w:val="auto"/>
          <w:lang w:val="es-PE"/>
        </w:rPr>
        <w:t>El CONTRATADO debe utilizar amplificadores en cantidad necesaria y determinar la ubicación física de los Nodos de modo que c</w:t>
      </w:r>
      <w:r w:rsidR="00724333" w:rsidRPr="00A11EB8">
        <w:rPr>
          <w:color w:val="auto"/>
          <w:lang w:val="es-PE"/>
        </w:rPr>
        <w:t xml:space="preserve">ada anillo </w:t>
      </w:r>
      <w:r w:rsidRPr="00A11EB8">
        <w:rPr>
          <w:color w:val="auto"/>
          <w:lang w:val="es-PE"/>
        </w:rPr>
        <w:t>cuente</w:t>
      </w:r>
      <w:r w:rsidR="00724333" w:rsidRPr="00A11EB8">
        <w:rPr>
          <w:color w:val="auto"/>
          <w:lang w:val="es-PE"/>
        </w:rPr>
        <w:t xml:space="preserve"> como máximo con </w:t>
      </w:r>
      <w:r w:rsidR="00661A21" w:rsidRPr="00A11EB8">
        <w:rPr>
          <w:color w:val="auto"/>
          <w:lang w:val="es-PE"/>
        </w:rPr>
        <w:t>diez (</w:t>
      </w:r>
      <w:r w:rsidR="00724333" w:rsidRPr="00A11EB8">
        <w:rPr>
          <w:color w:val="auto"/>
          <w:lang w:val="es-PE"/>
        </w:rPr>
        <w:t>10</w:t>
      </w:r>
      <w:r w:rsidR="00661A21" w:rsidRPr="00A11EB8">
        <w:rPr>
          <w:color w:val="auto"/>
          <w:lang w:val="es-PE"/>
        </w:rPr>
        <w:t>) N</w:t>
      </w:r>
      <w:r w:rsidR="00750C2B" w:rsidRPr="00A11EB8">
        <w:rPr>
          <w:color w:val="auto"/>
          <w:lang w:val="es-PE"/>
        </w:rPr>
        <w:t>odos a nivel lógico</w:t>
      </w:r>
      <w:r w:rsidR="00724333" w:rsidRPr="00A11EB8">
        <w:rPr>
          <w:color w:val="auto"/>
          <w:lang w:val="es-PE"/>
        </w:rPr>
        <w:t xml:space="preserve">, esto para asegurar un rendimiento consistente a lo largo de los anillos y una congruencia y saltos lógicos de los protocolos de enrutamiento </w:t>
      </w:r>
      <w:r w:rsidR="00EB05C8" w:rsidRPr="00A11EB8">
        <w:rPr>
          <w:color w:val="auto"/>
          <w:lang w:val="es-PE"/>
        </w:rPr>
        <w:t xml:space="preserve">como </w:t>
      </w:r>
      <w:r w:rsidR="00724333" w:rsidRPr="00A11EB8">
        <w:rPr>
          <w:color w:val="auto"/>
          <w:lang w:val="es-PE"/>
        </w:rPr>
        <w:t xml:space="preserve">parte de la arquitectura </w:t>
      </w:r>
      <w:r w:rsidR="00724333" w:rsidRPr="00A11EB8">
        <w:rPr>
          <w:color w:val="auto"/>
          <w:lang w:val="es-PE"/>
        </w:rPr>
        <w:lastRenderedPageBreak/>
        <w:t>propuesta.</w:t>
      </w:r>
    </w:p>
    <w:p w14:paraId="3D83F81A" w14:textId="51222852" w:rsidR="00724333" w:rsidRPr="00A11EB8" w:rsidRDefault="00724333" w:rsidP="00452C15">
      <w:pPr>
        <w:pStyle w:val="Ttulo3"/>
        <w:keepNext w:val="0"/>
        <w:keepLines w:val="0"/>
        <w:widowControl w:val="0"/>
        <w:rPr>
          <w:color w:val="auto"/>
          <w:lang w:val="es-PE"/>
        </w:rPr>
      </w:pPr>
      <w:r w:rsidRPr="00A11EB8">
        <w:rPr>
          <w:color w:val="auto"/>
          <w:lang w:val="es-PE"/>
        </w:rPr>
        <w:t>El CONTRATADO puede proponer mejoras en el diseño</w:t>
      </w:r>
      <w:r w:rsidR="007222CA" w:rsidRPr="00A11EB8">
        <w:rPr>
          <w:color w:val="auto"/>
          <w:lang w:val="es-PE"/>
        </w:rPr>
        <w:t xml:space="preserve"> </w:t>
      </w:r>
      <w:r w:rsidRPr="00A11EB8">
        <w:rPr>
          <w:color w:val="auto"/>
          <w:lang w:val="es-PE"/>
        </w:rPr>
        <w:t xml:space="preserve">de la RED DE TRANSPORTE, los cuales serán evaluados por </w:t>
      </w:r>
      <w:r w:rsidR="00661A21" w:rsidRPr="00A11EB8">
        <w:rPr>
          <w:color w:val="auto"/>
          <w:lang w:val="es-PE"/>
        </w:rPr>
        <w:t>el</w:t>
      </w:r>
      <w:r w:rsidRPr="00A11EB8">
        <w:rPr>
          <w:color w:val="auto"/>
          <w:lang w:val="es-PE"/>
        </w:rPr>
        <w:t xml:space="preserve"> FITEL, quien finalmente determinará su implementación. </w:t>
      </w:r>
      <w:r w:rsidR="00661A21" w:rsidRPr="00A11EB8">
        <w:rPr>
          <w:color w:val="auto"/>
          <w:lang w:val="es-PE"/>
        </w:rPr>
        <w:t>El CONTRATADO presentará e</w:t>
      </w:r>
      <w:r w:rsidRPr="00A11EB8">
        <w:rPr>
          <w:color w:val="auto"/>
          <w:lang w:val="es-PE"/>
        </w:rPr>
        <w:t xml:space="preserve">sta propuesta de modificación dentro </w:t>
      </w:r>
      <w:r w:rsidR="00661A21" w:rsidRPr="00A11EB8">
        <w:rPr>
          <w:color w:val="auto"/>
          <w:lang w:val="es-PE"/>
        </w:rPr>
        <w:t xml:space="preserve">de su </w:t>
      </w:r>
      <w:r w:rsidR="001C78A8" w:rsidRPr="00A11EB8">
        <w:rPr>
          <w:color w:val="auto"/>
          <w:lang w:val="es-PE"/>
        </w:rPr>
        <w:t xml:space="preserve">PROPUESTA TÉCNICA GENERAL </w:t>
      </w:r>
      <w:r w:rsidRPr="00A11EB8">
        <w:rPr>
          <w:color w:val="auto"/>
          <w:lang w:val="es-PE"/>
        </w:rPr>
        <w:t>y no podrá ser impl</w:t>
      </w:r>
      <w:r w:rsidR="00661A21" w:rsidRPr="00A11EB8">
        <w:rPr>
          <w:color w:val="auto"/>
          <w:lang w:val="es-PE"/>
        </w:rPr>
        <w:t>ementada sin la aprobación del</w:t>
      </w:r>
      <w:r w:rsidRPr="00A11EB8">
        <w:rPr>
          <w:color w:val="auto"/>
          <w:lang w:val="es-PE"/>
        </w:rPr>
        <w:t xml:space="preserve"> FITEL. </w:t>
      </w:r>
    </w:p>
    <w:p w14:paraId="2D57130D" w14:textId="1E3AA0A1" w:rsidR="00724333" w:rsidRPr="00A11EB8" w:rsidRDefault="00724333" w:rsidP="00E323F7">
      <w:pPr>
        <w:pStyle w:val="Ttulo3"/>
        <w:rPr>
          <w:rFonts w:cs="Arial"/>
          <w:szCs w:val="22"/>
          <w:lang w:val="es-PE"/>
        </w:rPr>
      </w:pPr>
      <w:r w:rsidRPr="00A11EB8">
        <w:rPr>
          <w:lang w:val="es-PE"/>
        </w:rPr>
        <w:t xml:space="preserve">La RED DE TRANSPORTE contará con su propia señal para </w:t>
      </w:r>
      <w:r w:rsidR="007A1179" w:rsidRPr="00A11EB8">
        <w:rPr>
          <w:lang w:val="es-PE"/>
        </w:rPr>
        <w:t xml:space="preserve">sincronización </w:t>
      </w:r>
      <w:r w:rsidRPr="00A11EB8">
        <w:rPr>
          <w:lang w:val="es-PE"/>
        </w:rPr>
        <w:t>del tipo NTP</w:t>
      </w:r>
      <w:r w:rsidR="00177207" w:rsidRPr="00A11EB8">
        <w:rPr>
          <w:lang w:val="es-PE"/>
        </w:rPr>
        <w:t xml:space="preserve">. La </w:t>
      </w:r>
      <w:r w:rsidRPr="00A11EB8">
        <w:rPr>
          <w:lang w:val="es-PE"/>
        </w:rPr>
        <w:t xml:space="preserve">señal principal </w:t>
      </w:r>
      <w:r w:rsidR="00177207" w:rsidRPr="00A11EB8">
        <w:rPr>
          <w:lang w:val="es-PE"/>
        </w:rPr>
        <w:t xml:space="preserve">de sincronización </w:t>
      </w:r>
      <w:r w:rsidRPr="00A11EB8">
        <w:rPr>
          <w:lang w:val="es-PE"/>
        </w:rPr>
        <w:t xml:space="preserve">será </w:t>
      </w:r>
      <w:r w:rsidR="00177207" w:rsidRPr="00A11EB8">
        <w:rPr>
          <w:lang w:val="es-PE"/>
        </w:rPr>
        <w:t xml:space="preserve">tomada de </w:t>
      </w:r>
      <w:r w:rsidRPr="00A11EB8">
        <w:rPr>
          <w:lang w:val="es-PE"/>
        </w:rPr>
        <w:t xml:space="preserve">un </w:t>
      </w:r>
      <w:r w:rsidR="00177207" w:rsidRPr="00A11EB8">
        <w:rPr>
          <w:lang w:val="es-PE"/>
        </w:rPr>
        <w:t xml:space="preserve">equipo servidor que forme </w:t>
      </w:r>
      <w:r w:rsidRPr="00A11EB8">
        <w:rPr>
          <w:lang w:val="es-PE"/>
        </w:rPr>
        <w:t xml:space="preserve">parte de los servicios básicos de la </w:t>
      </w:r>
      <w:r w:rsidR="00177207" w:rsidRPr="00A11EB8">
        <w:rPr>
          <w:lang w:val="es-PE"/>
        </w:rPr>
        <w:t>RED DE TRANSPORTE</w:t>
      </w:r>
      <w:r w:rsidR="00E323F7" w:rsidRPr="00605217">
        <w:rPr>
          <w:b/>
          <w:i/>
          <w:lang w:val="es-PE"/>
        </w:rPr>
        <w:t xml:space="preserve"> </w:t>
      </w:r>
      <w:r w:rsidR="00E323F7" w:rsidRPr="00605217">
        <w:rPr>
          <w:b/>
          <w:i/>
          <w:color w:val="auto"/>
          <w:lang w:val="es-PE"/>
        </w:rPr>
        <w:t>o del Enrutador de Core</w:t>
      </w:r>
      <w:r w:rsidR="00177207" w:rsidRPr="00A11EB8">
        <w:rPr>
          <w:lang w:val="es-PE"/>
        </w:rPr>
        <w:t>,</w:t>
      </w:r>
      <w:r w:rsidRPr="00A11EB8">
        <w:rPr>
          <w:lang w:val="es-PE"/>
        </w:rPr>
        <w:t xml:space="preserve"> la señal secundaria podrá ser </w:t>
      </w:r>
      <w:r w:rsidR="00177207" w:rsidRPr="00A11EB8">
        <w:rPr>
          <w:lang w:val="es-PE"/>
        </w:rPr>
        <w:t xml:space="preserve">tomada </w:t>
      </w:r>
      <w:r w:rsidR="00B90A4D" w:rsidRPr="00A11EB8">
        <w:rPr>
          <w:lang w:val="es-PE"/>
        </w:rPr>
        <w:t>de la RDNFO</w:t>
      </w:r>
      <w:r w:rsidRPr="00A11EB8">
        <w:rPr>
          <w:lang w:val="es-PE"/>
        </w:rPr>
        <w:t>.</w:t>
      </w:r>
      <w:r w:rsidR="00605217">
        <w:rPr>
          <w:rStyle w:val="Refdenotaalpie"/>
          <w:lang w:val="es-PE"/>
        </w:rPr>
        <w:footnoteReference w:id="43"/>
      </w:r>
    </w:p>
    <w:p w14:paraId="008292AC" w14:textId="77777777" w:rsidR="00724333" w:rsidRPr="00A11EB8" w:rsidRDefault="00724333" w:rsidP="00452C15">
      <w:pPr>
        <w:pStyle w:val="Ttulo2"/>
        <w:keepNext w:val="0"/>
        <w:keepLines w:val="0"/>
        <w:widowControl w:val="0"/>
        <w:rPr>
          <w:b/>
          <w:color w:val="auto"/>
          <w:lang w:val="es-PE"/>
        </w:rPr>
      </w:pPr>
      <w:bookmarkStart w:id="5" w:name="OLE_LINK7"/>
      <w:r w:rsidRPr="00A11EB8">
        <w:rPr>
          <w:b/>
          <w:color w:val="auto"/>
          <w:lang w:val="es-PE"/>
        </w:rPr>
        <w:t>CARACTERÍSTICAS DE LOS EQUIPOS</w:t>
      </w:r>
    </w:p>
    <w:bookmarkEnd w:id="5"/>
    <w:p w14:paraId="2C4185C3" w14:textId="519B9B0D" w:rsidR="00DB7249" w:rsidRPr="00A11EB8" w:rsidRDefault="000E5F37" w:rsidP="00452C15">
      <w:pPr>
        <w:pStyle w:val="Ttulo3"/>
        <w:keepNext w:val="0"/>
        <w:keepLines w:val="0"/>
        <w:widowControl w:val="0"/>
        <w:rPr>
          <w:color w:val="auto"/>
          <w:lang w:val="es-PE"/>
        </w:rPr>
      </w:pPr>
      <w:r w:rsidRPr="00A11EB8">
        <w:rPr>
          <w:color w:val="auto"/>
          <w:lang w:val="es-PE"/>
        </w:rPr>
        <w:t>El</w:t>
      </w:r>
      <w:r w:rsidR="00DB7249" w:rsidRPr="00A11EB8">
        <w:rPr>
          <w:color w:val="auto"/>
          <w:lang w:val="es-PE"/>
        </w:rPr>
        <w:t xml:space="preserve"> presente numeral describe las características técnicas de los equipos de datos enrutadores y conmutadores de todos los Nodos.</w:t>
      </w:r>
    </w:p>
    <w:p w14:paraId="68B542EF" w14:textId="254D1AC3" w:rsidR="00724333" w:rsidRPr="00A11EB8" w:rsidRDefault="00724333" w:rsidP="00452C15">
      <w:pPr>
        <w:pStyle w:val="Ttulo3"/>
        <w:keepNext w:val="0"/>
        <w:keepLines w:val="0"/>
        <w:widowControl w:val="0"/>
        <w:rPr>
          <w:color w:val="auto"/>
          <w:lang w:val="es-PE"/>
        </w:rPr>
      </w:pPr>
      <w:r w:rsidRPr="00A11EB8">
        <w:rPr>
          <w:color w:val="auto"/>
          <w:lang w:val="es-PE"/>
        </w:rPr>
        <w:t xml:space="preserve">Los equipos </w:t>
      </w:r>
      <w:r w:rsidR="00D502D2" w:rsidRPr="00A11EB8">
        <w:rPr>
          <w:color w:val="auto"/>
          <w:lang w:val="es-PE"/>
        </w:rPr>
        <w:t xml:space="preserve">enrutadores </w:t>
      </w:r>
      <w:r w:rsidRPr="00A11EB8">
        <w:rPr>
          <w:color w:val="auto"/>
          <w:lang w:val="es-PE"/>
        </w:rPr>
        <w:t>de C</w:t>
      </w:r>
      <w:r w:rsidR="009B433A" w:rsidRPr="00A11EB8">
        <w:rPr>
          <w:color w:val="auto"/>
          <w:lang w:val="es-PE"/>
        </w:rPr>
        <w:t>ore</w:t>
      </w:r>
      <w:r w:rsidRPr="00A11EB8">
        <w:rPr>
          <w:color w:val="auto"/>
          <w:lang w:val="es-PE"/>
        </w:rPr>
        <w:t xml:space="preserve"> y </w:t>
      </w:r>
      <w:r w:rsidR="00D502D2" w:rsidRPr="00A11EB8">
        <w:rPr>
          <w:color w:val="auto"/>
          <w:lang w:val="es-PE"/>
        </w:rPr>
        <w:t xml:space="preserve">de </w:t>
      </w:r>
      <w:r w:rsidRPr="00A11EB8">
        <w:rPr>
          <w:color w:val="auto"/>
          <w:lang w:val="es-PE"/>
        </w:rPr>
        <w:t>A</w:t>
      </w:r>
      <w:r w:rsidR="009B433A" w:rsidRPr="00A11EB8">
        <w:rPr>
          <w:color w:val="auto"/>
          <w:lang w:val="es-PE"/>
        </w:rPr>
        <w:t>gregación</w:t>
      </w:r>
      <w:r w:rsidRPr="00A11EB8">
        <w:rPr>
          <w:color w:val="auto"/>
          <w:lang w:val="es-PE"/>
        </w:rPr>
        <w:t xml:space="preserve"> deben asegurar un parámetro “lookup performance” de al menos 300 Mpps (millones de paquetes por segundo); esto determina el máximo número de paquetes por segundo que pueden ser procesados por los dispositivos de la red. </w:t>
      </w:r>
    </w:p>
    <w:p w14:paraId="154AFA17" w14:textId="271F4207" w:rsidR="00724333" w:rsidRPr="00A11EB8" w:rsidRDefault="001F4D61" w:rsidP="00452C15">
      <w:pPr>
        <w:pStyle w:val="Ttulo3"/>
        <w:keepNext w:val="0"/>
        <w:keepLines w:val="0"/>
        <w:widowControl w:val="0"/>
        <w:rPr>
          <w:color w:val="auto"/>
          <w:lang w:val="es-PE"/>
        </w:rPr>
      </w:pPr>
      <w:r w:rsidRPr="00A11EB8">
        <w:rPr>
          <w:color w:val="auto"/>
          <w:lang w:val="es-PE"/>
        </w:rPr>
        <w:t>Los equipos enrutadores de D</w:t>
      </w:r>
      <w:r w:rsidR="009B433A" w:rsidRPr="00A11EB8">
        <w:rPr>
          <w:color w:val="auto"/>
          <w:lang w:val="es-PE"/>
        </w:rPr>
        <w:t>istribución</w:t>
      </w:r>
      <w:r w:rsidRPr="00A11EB8">
        <w:rPr>
          <w:color w:val="auto"/>
          <w:lang w:val="es-PE"/>
        </w:rPr>
        <w:t xml:space="preserve"> y equipos conmutadores de C</w:t>
      </w:r>
      <w:r w:rsidR="009B433A" w:rsidRPr="00A11EB8">
        <w:rPr>
          <w:color w:val="auto"/>
          <w:lang w:val="es-PE"/>
        </w:rPr>
        <w:t>onexión</w:t>
      </w:r>
      <w:r w:rsidRPr="00A11EB8">
        <w:rPr>
          <w:color w:val="auto"/>
          <w:lang w:val="es-PE"/>
        </w:rPr>
        <w:t xml:space="preserve"> deben asegurar un parámetro “lookup performance” de al menos </w:t>
      </w:r>
      <w:r w:rsidR="009B433A" w:rsidRPr="00A11EB8">
        <w:rPr>
          <w:color w:val="auto"/>
          <w:lang w:val="es-PE"/>
        </w:rPr>
        <w:t>sesenta (</w:t>
      </w:r>
      <w:r w:rsidRPr="00A11EB8">
        <w:rPr>
          <w:color w:val="auto"/>
          <w:lang w:val="es-PE"/>
        </w:rPr>
        <w:t>60</w:t>
      </w:r>
      <w:r w:rsidR="009B433A" w:rsidRPr="00A11EB8">
        <w:rPr>
          <w:color w:val="auto"/>
          <w:lang w:val="es-PE"/>
        </w:rPr>
        <w:t>)</w:t>
      </w:r>
      <w:r w:rsidRPr="00A11EB8">
        <w:rPr>
          <w:color w:val="auto"/>
          <w:lang w:val="es-PE"/>
        </w:rPr>
        <w:t xml:space="preserve"> Mpps (millones de paquetes por segundo); esto determina el máximo número de paquetes por segundo que pueden ser procesados por los dispositivos de la red. </w:t>
      </w:r>
      <w:r w:rsidR="00724333" w:rsidRPr="00A11EB8">
        <w:rPr>
          <w:color w:val="auto"/>
          <w:lang w:val="es-PE"/>
        </w:rPr>
        <w:t xml:space="preserve">Los equipos </w:t>
      </w:r>
      <w:r w:rsidR="00D502D2" w:rsidRPr="00A11EB8">
        <w:rPr>
          <w:color w:val="auto"/>
          <w:lang w:val="es-PE"/>
        </w:rPr>
        <w:t>enrutadores de</w:t>
      </w:r>
      <w:r w:rsidR="00724333" w:rsidRPr="00A11EB8">
        <w:rPr>
          <w:color w:val="auto"/>
          <w:lang w:val="es-PE"/>
        </w:rPr>
        <w:t xml:space="preserve"> C</w:t>
      </w:r>
      <w:r w:rsidR="009B433A" w:rsidRPr="00A11EB8">
        <w:rPr>
          <w:color w:val="auto"/>
          <w:lang w:val="es-PE"/>
        </w:rPr>
        <w:t>ore</w:t>
      </w:r>
      <w:r w:rsidR="00724333" w:rsidRPr="00A11EB8">
        <w:rPr>
          <w:color w:val="auto"/>
          <w:lang w:val="es-PE"/>
        </w:rPr>
        <w:t xml:space="preserve"> y </w:t>
      </w:r>
      <w:r w:rsidR="00D502D2" w:rsidRPr="00A11EB8">
        <w:rPr>
          <w:color w:val="auto"/>
          <w:lang w:val="es-PE"/>
        </w:rPr>
        <w:t xml:space="preserve">de </w:t>
      </w:r>
      <w:r w:rsidR="00724333" w:rsidRPr="00A11EB8">
        <w:rPr>
          <w:color w:val="auto"/>
          <w:lang w:val="es-PE"/>
        </w:rPr>
        <w:t>A</w:t>
      </w:r>
      <w:r w:rsidR="009B433A" w:rsidRPr="00A11EB8">
        <w:rPr>
          <w:color w:val="auto"/>
          <w:lang w:val="es-PE"/>
        </w:rPr>
        <w:t>gregación</w:t>
      </w:r>
      <w:r w:rsidR="00724333" w:rsidRPr="00A11EB8">
        <w:rPr>
          <w:color w:val="auto"/>
          <w:lang w:val="es-PE"/>
        </w:rPr>
        <w:t xml:space="preserve"> deben contar con un parámetro MTBF (Mean Time Between Failure) mínimo de 200,000 horas; y los equipos parte de los </w:t>
      </w:r>
      <w:r w:rsidR="00D502D2" w:rsidRPr="00A11EB8">
        <w:rPr>
          <w:color w:val="auto"/>
          <w:lang w:val="es-PE"/>
        </w:rPr>
        <w:t xml:space="preserve">enrutadores </w:t>
      </w:r>
      <w:r w:rsidR="00724333" w:rsidRPr="00A11EB8">
        <w:rPr>
          <w:color w:val="auto"/>
          <w:lang w:val="es-PE"/>
        </w:rPr>
        <w:t xml:space="preserve">de </w:t>
      </w:r>
      <w:r w:rsidR="00D502D2" w:rsidRPr="00A11EB8">
        <w:rPr>
          <w:color w:val="auto"/>
          <w:lang w:val="es-PE"/>
        </w:rPr>
        <w:t>D</w:t>
      </w:r>
      <w:r w:rsidR="009B433A" w:rsidRPr="00A11EB8">
        <w:rPr>
          <w:color w:val="auto"/>
          <w:lang w:val="es-PE"/>
        </w:rPr>
        <w:t>istribución</w:t>
      </w:r>
      <w:r w:rsidR="00D502D2" w:rsidRPr="00A11EB8">
        <w:rPr>
          <w:color w:val="auto"/>
          <w:lang w:val="es-PE"/>
        </w:rPr>
        <w:t xml:space="preserve"> </w:t>
      </w:r>
      <w:r w:rsidR="00B75577" w:rsidRPr="00A11EB8">
        <w:rPr>
          <w:color w:val="auto"/>
          <w:lang w:val="es-PE"/>
        </w:rPr>
        <w:t>y equipos</w:t>
      </w:r>
      <w:r w:rsidR="00D502D2" w:rsidRPr="00A11EB8">
        <w:rPr>
          <w:color w:val="auto"/>
          <w:lang w:val="es-PE"/>
        </w:rPr>
        <w:t xml:space="preserve"> conmutadores de C</w:t>
      </w:r>
      <w:r w:rsidR="009B433A" w:rsidRPr="00A11EB8">
        <w:rPr>
          <w:color w:val="auto"/>
          <w:lang w:val="es-PE"/>
        </w:rPr>
        <w:t xml:space="preserve">onexión </w:t>
      </w:r>
      <w:r w:rsidR="00D502D2" w:rsidRPr="00A11EB8">
        <w:rPr>
          <w:color w:val="auto"/>
          <w:lang w:val="es-PE"/>
        </w:rPr>
        <w:t xml:space="preserve">contar con </w:t>
      </w:r>
      <w:r w:rsidR="00B75577" w:rsidRPr="00A11EB8">
        <w:rPr>
          <w:color w:val="auto"/>
          <w:lang w:val="es-PE"/>
        </w:rPr>
        <w:t>un parámetro</w:t>
      </w:r>
      <w:r w:rsidR="00724333" w:rsidRPr="00A11EB8">
        <w:rPr>
          <w:color w:val="auto"/>
          <w:lang w:val="es-PE"/>
        </w:rPr>
        <w:t xml:space="preserve"> MTBF mínimo de 180,000 horas.</w:t>
      </w:r>
    </w:p>
    <w:p w14:paraId="78691473" w14:textId="77777777" w:rsidR="00724333" w:rsidRPr="00A11EB8" w:rsidRDefault="00D502D2" w:rsidP="00452C15">
      <w:pPr>
        <w:pStyle w:val="Ttulo3"/>
        <w:keepNext w:val="0"/>
        <w:keepLines w:val="0"/>
        <w:widowControl w:val="0"/>
        <w:rPr>
          <w:color w:val="auto"/>
          <w:lang w:val="es-PE"/>
        </w:rPr>
      </w:pPr>
      <w:r w:rsidRPr="00A11EB8">
        <w:rPr>
          <w:color w:val="auto"/>
          <w:lang w:val="es-PE"/>
        </w:rPr>
        <w:t>Todos los equipos descritos líneas arriba</w:t>
      </w:r>
      <w:r w:rsidR="00724333" w:rsidRPr="00A11EB8">
        <w:rPr>
          <w:color w:val="auto"/>
          <w:lang w:val="es-PE"/>
        </w:rPr>
        <w:t xml:space="preserve"> deben soportar mecanismos que permitan el auto-aprovisionamiento de los equipos.</w:t>
      </w:r>
    </w:p>
    <w:p w14:paraId="724286A5" w14:textId="77777777" w:rsidR="00724333" w:rsidRPr="00A11EB8" w:rsidRDefault="00DB7249" w:rsidP="00452C15">
      <w:pPr>
        <w:pStyle w:val="Ttulo3"/>
        <w:keepNext w:val="0"/>
        <w:keepLines w:val="0"/>
        <w:widowControl w:val="0"/>
        <w:rPr>
          <w:color w:val="auto"/>
          <w:lang w:val="es-PE"/>
        </w:rPr>
      </w:pPr>
      <w:r w:rsidRPr="00A11EB8">
        <w:rPr>
          <w:color w:val="auto"/>
          <w:lang w:val="es-PE"/>
        </w:rPr>
        <w:t>Todos l</w:t>
      </w:r>
      <w:r w:rsidR="00724333" w:rsidRPr="00A11EB8">
        <w:rPr>
          <w:color w:val="auto"/>
          <w:lang w:val="es-PE"/>
        </w:rPr>
        <w:t xml:space="preserve">os equipos </w:t>
      </w:r>
      <w:r w:rsidRPr="00A11EB8">
        <w:rPr>
          <w:color w:val="auto"/>
          <w:lang w:val="es-PE"/>
        </w:rPr>
        <w:t xml:space="preserve">de los Nodos descritos en el presente numeral </w:t>
      </w:r>
      <w:r w:rsidR="00724333" w:rsidRPr="00A11EB8">
        <w:rPr>
          <w:color w:val="auto"/>
          <w:lang w:val="es-PE"/>
        </w:rPr>
        <w:t>deben soportar IEEE 802.1ag (connectivity fault management), Y.1731 (performance management) y MPLS OAM, estos para cumplir con el framework completo de OAM</w:t>
      </w:r>
      <w:r w:rsidR="00221616" w:rsidRPr="00A11EB8">
        <w:rPr>
          <w:color w:val="auto"/>
          <w:lang w:val="es-PE"/>
        </w:rPr>
        <w:t>.</w:t>
      </w:r>
    </w:p>
    <w:p w14:paraId="7D346658"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Todos los equipos electrónicos activos </w:t>
      </w:r>
      <w:r w:rsidR="00DB7249" w:rsidRPr="00A11EB8">
        <w:rPr>
          <w:color w:val="auto"/>
          <w:lang w:val="es-PE"/>
        </w:rPr>
        <w:t xml:space="preserve">de los Nodos descritos en el presente numeral </w:t>
      </w:r>
      <w:r w:rsidRPr="00A11EB8">
        <w:rPr>
          <w:color w:val="auto"/>
          <w:lang w:val="es-PE"/>
        </w:rPr>
        <w:t xml:space="preserve">deben ser nuevos de tipo "Carrier-Grade", y deben cumplir con las recomendaciones de la UIT-T y con otras normas </w:t>
      </w:r>
      <w:r w:rsidR="00221616" w:rsidRPr="00A11EB8">
        <w:rPr>
          <w:color w:val="auto"/>
          <w:lang w:val="es-PE"/>
        </w:rPr>
        <w:t xml:space="preserve">nacionales e </w:t>
      </w:r>
      <w:r w:rsidRPr="00A11EB8">
        <w:rPr>
          <w:color w:val="auto"/>
          <w:lang w:val="es-PE"/>
        </w:rPr>
        <w:t xml:space="preserve">internacionales. </w:t>
      </w:r>
    </w:p>
    <w:p w14:paraId="5E47284A" w14:textId="77777777" w:rsidR="00724333" w:rsidRPr="00A11EB8" w:rsidRDefault="00724333" w:rsidP="00452C15">
      <w:pPr>
        <w:pStyle w:val="Ttulo3"/>
        <w:keepNext w:val="0"/>
        <w:keepLines w:val="0"/>
        <w:widowControl w:val="0"/>
        <w:rPr>
          <w:color w:val="auto"/>
          <w:lang w:val="es-PE"/>
        </w:rPr>
      </w:pPr>
      <w:r w:rsidRPr="00A11EB8">
        <w:rPr>
          <w:color w:val="auto"/>
          <w:lang w:val="es-PE"/>
        </w:rPr>
        <w:t>Todos los equipos electrónicos activos de l</w:t>
      </w:r>
      <w:r w:rsidR="00DB7249" w:rsidRPr="00A11EB8">
        <w:rPr>
          <w:color w:val="auto"/>
          <w:lang w:val="es-PE"/>
        </w:rPr>
        <w:t xml:space="preserve">os Nodos descritos en el presente numeral </w:t>
      </w:r>
      <w:r w:rsidRPr="00A11EB8">
        <w:rPr>
          <w:color w:val="auto"/>
          <w:lang w:val="es-PE"/>
        </w:rPr>
        <w:t>deben ser de última generación en la línea de productos comerciales del fabricante.</w:t>
      </w:r>
    </w:p>
    <w:p w14:paraId="6AE1957E" w14:textId="77777777" w:rsidR="00724333" w:rsidRPr="00A11EB8" w:rsidRDefault="00DB7249" w:rsidP="00452C15">
      <w:pPr>
        <w:pStyle w:val="Ttulo3"/>
        <w:keepNext w:val="0"/>
        <w:keepLines w:val="0"/>
        <w:widowControl w:val="0"/>
        <w:rPr>
          <w:color w:val="auto"/>
          <w:lang w:val="es-PE"/>
        </w:rPr>
      </w:pPr>
      <w:r w:rsidRPr="00A11EB8">
        <w:rPr>
          <w:color w:val="auto"/>
          <w:lang w:val="es-PE"/>
        </w:rPr>
        <w:t>Todos los equipos electrónicos activos de los Nodos descritos en el presente numeral</w:t>
      </w:r>
      <w:r w:rsidR="00724333" w:rsidRPr="00A11EB8">
        <w:rPr>
          <w:color w:val="auto"/>
          <w:lang w:val="es-PE"/>
        </w:rPr>
        <w:t xml:space="preserve"> deben ser capaces de operar a altitudes de hasta cuatro mil (4,000) metros, considerando las diferentes condiciones geográficas. </w:t>
      </w:r>
    </w:p>
    <w:p w14:paraId="6B30F137" w14:textId="77777777" w:rsidR="00724333" w:rsidRPr="00A11EB8" w:rsidRDefault="00DB7249" w:rsidP="00452C15">
      <w:pPr>
        <w:pStyle w:val="Ttulo3"/>
        <w:keepNext w:val="0"/>
        <w:keepLines w:val="0"/>
        <w:widowControl w:val="0"/>
        <w:rPr>
          <w:color w:val="auto"/>
          <w:lang w:val="es-PE"/>
        </w:rPr>
      </w:pPr>
      <w:r w:rsidRPr="00A11EB8">
        <w:rPr>
          <w:color w:val="auto"/>
          <w:lang w:val="es-PE"/>
        </w:rPr>
        <w:lastRenderedPageBreak/>
        <w:t xml:space="preserve">Todos los equipos electrónicos activos de los Nodos descritos en el presente numeral </w:t>
      </w:r>
      <w:r w:rsidR="00724333" w:rsidRPr="00A11EB8">
        <w:rPr>
          <w:color w:val="auto"/>
          <w:lang w:val="es-PE"/>
        </w:rPr>
        <w:t>deberán contar con la certificación MEF Carrier Ethernet 2.0.</w:t>
      </w:r>
    </w:p>
    <w:p w14:paraId="4FA2C14B" w14:textId="6463BCD4" w:rsidR="00724333" w:rsidRPr="00A11EB8" w:rsidRDefault="00DB7249" w:rsidP="00452C15">
      <w:pPr>
        <w:pStyle w:val="Ttulo3"/>
        <w:keepNext w:val="0"/>
        <w:keepLines w:val="0"/>
        <w:widowControl w:val="0"/>
        <w:rPr>
          <w:b/>
          <w:color w:val="auto"/>
          <w:lang w:val="es-PE"/>
        </w:rPr>
      </w:pPr>
      <w:bookmarkStart w:id="6" w:name="OLE_LINK8"/>
      <w:bookmarkStart w:id="7" w:name="OLE_LINK9"/>
      <w:r w:rsidRPr="00A11EB8">
        <w:rPr>
          <w:b/>
          <w:color w:val="auto"/>
          <w:lang w:val="es-PE"/>
        </w:rPr>
        <w:t xml:space="preserve">Equipo enrutadores </w:t>
      </w:r>
      <w:r w:rsidR="00724333" w:rsidRPr="00A11EB8">
        <w:rPr>
          <w:b/>
          <w:color w:val="auto"/>
          <w:lang w:val="es-PE"/>
        </w:rPr>
        <w:t>de B</w:t>
      </w:r>
      <w:r w:rsidR="00E677ED" w:rsidRPr="00A11EB8">
        <w:rPr>
          <w:b/>
          <w:color w:val="auto"/>
          <w:lang w:val="es-PE"/>
        </w:rPr>
        <w:t>orde</w:t>
      </w:r>
      <w:r w:rsidR="00724333" w:rsidRPr="00A11EB8">
        <w:rPr>
          <w:b/>
          <w:color w:val="auto"/>
          <w:lang w:val="es-PE"/>
        </w:rPr>
        <w:t xml:space="preserve"> y C</w:t>
      </w:r>
      <w:r w:rsidR="00E677ED" w:rsidRPr="00A11EB8">
        <w:rPr>
          <w:b/>
          <w:color w:val="auto"/>
          <w:lang w:val="es-PE"/>
        </w:rPr>
        <w:t>ore</w:t>
      </w:r>
      <w:bookmarkEnd w:id="6"/>
      <w:bookmarkEnd w:id="7"/>
    </w:p>
    <w:p w14:paraId="31DE2CE5" w14:textId="77777777" w:rsidR="00724333" w:rsidRPr="00A11EB8" w:rsidRDefault="00724333" w:rsidP="00452C15">
      <w:pPr>
        <w:pStyle w:val="Ttulo4"/>
        <w:keepNext w:val="0"/>
        <w:keepLines w:val="0"/>
        <w:widowControl w:val="0"/>
        <w:rPr>
          <w:color w:val="auto"/>
          <w:lang w:val="es-PE"/>
        </w:rPr>
      </w:pPr>
      <w:r w:rsidRPr="00A11EB8">
        <w:rPr>
          <w:color w:val="auto"/>
          <w:lang w:val="es-PE"/>
        </w:rPr>
        <w:t>Todos los puertos deberán estar totalmente implementados con transceivers de 10 Gbps.</w:t>
      </w:r>
    </w:p>
    <w:p w14:paraId="336D0E15"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deben soportar QoS, MPLS, MPLS VPN.</w:t>
      </w:r>
    </w:p>
    <w:p w14:paraId="79C1FAA4"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deben soportar el Protocolo Simple de Gestión de Red (Simple Network Management Protocol, SNMP), en versión 3.</w:t>
      </w:r>
    </w:p>
    <w:p w14:paraId="21B95C91" w14:textId="72EC172A" w:rsidR="00724333" w:rsidRPr="00A11EB8" w:rsidRDefault="00724333" w:rsidP="00E323F7">
      <w:pPr>
        <w:pStyle w:val="Ttulo4"/>
        <w:rPr>
          <w:lang w:val="es-PE"/>
        </w:rPr>
      </w:pPr>
      <w:r w:rsidRPr="00A11EB8">
        <w:rPr>
          <w:lang w:val="es-PE"/>
        </w:rPr>
        <w:t xml:space="preserve">Se deben considerar </w:t>
      </w:r>
      <w:r w:rsidR="000E5F37" w:rsidRPr="00A11EB8">
        <w:rPr>
          <w:lang w:val="es-PE"/>
        </w:rPr>
        <w:t>como mínimo</w:t>
      </w:r>
      <w:r w:rsidRPr="00A11EB8">
        <w:rPr>
          <w:lang w:val="es-PE"/>
        </w:rPr>
        <w:t xml:space="preserve"> dos (02) equipos en a</w:t>
      </w:r>
      <w:r w:rsidR="00F30587" w:rsidRPr="00A11EB8">
        <w:rPr>
          <w:lang w:val="es-PE"/>
        </w:rPr>
        <w:t>lta disponibilidad que realizará</w:t>
      </w:r>
      <w:r w:rsidRPr="00A11EB8">
        <w:rPr>
          <w:lang w:val="es-PE"/>
        </w:rPr>
        <w:t>n las funcionalidades específicas de C</w:t>
      </w:r>
      <w:r w:rsidR="00F30587" w:rsidRPr="00A11EB8">
        <w:rPr>
          <w:lang w:val="es-PE"/>
        </w:rPr>
        <w:t>ore</w:t>
      </w:r>
      <w:r w:rsidRPr="00A11EB8">
        <w:rPr>
          <w:lang w:val="es-PE"/>
        </w:rPr>
        <w:t xml:space="preserve"> y B</w:t>
      </w:r>
      <w:r w:rsidR="00F30587" w:rsidRPr="00A11EB8">
        <w:rPr>
          <w:lang w:val="es-PE"/>
        </w:rPr>
        <w:t>orde</w:t>
      </w:r>
      <w:r w:rsidRPr="00A11EB8">
        <w:rPr>
          <w:lang w:val="es-PE"/>
        </w:rPr>
        <w:t xml:space="preserve"> en simult</w:t>
      </w:r>
      <w:r w:rsidR="00F30587" w:rsidRPr="00A11EB8">
        <w:rPr>
          <w:lang w:val="es-PE"/>
        </w:rPr>
        <w:t>á</w:t>
      </w:r>
      <w:r w:rsidRPr="00A11EB8">
        <w:rPr>
          <w:lang w:val="es-PE"/>
        </w:rPr>
        <w:t>neo cumpliendo las especificaciones solicitadas en la presen</w:t>
      </w:r>
      <w:r w:rsidR="00F30587" w:rsidRPr="00A11EB8">
        <w:rPr>
          <w:lang w:val="es-PE"/>
        </w:rPr>
        <w:t>te sección para los equipos de C</w:t>
      </w:r>
      <w:r w:rsidRPr="00A11EB8">
        <w:rPr>
          <w:lang w:val="es-PE"/>
        </w:rPr>
        <w:t>ore y adicionalmente las funciones que el postor</w:t>
      </w:r>
      <w:r w:rsidR="00F30587" w:rsidRPr="00A11EB8">
        <w:rPr>
          <w:lang w:val="es-PE"/>
        </w:rPr>
        <w:t xml:space="preserve"> recomiende para la función de B</w:t>
      </w:r>
      <w:r w:rsidRPr="00A11EB8">
        <w:rPr>
          <w:lang w:val="es-PE"/>
        </w:rPr>
        <w:t>orde.</w:t>
      </w:r>
      <w:r w:rsidR="00E323F7" w:rsidRPr="00605217">
        <w:rPr>
          <w:b/>
          <w:i/>
          <w:lang w:val="es-PE"/>
        </w:rPr>
        <w:t xml:space="preserve"> </w:t>
      </w:r>
      <w:r w:rsidR="00E323F7" w:rsidRPr="00605217">
        <w:rPr>
          <w:b/>
          <w:i/>
          <w:color w:val="auto"/>
          <w:lang w:val="es-PE"/>
        </w:rPr>
        <w:t>Para cumplir con el requerimiento de alta disponibilidad, los equipos podrán estar en modo activo – pasivo o compartiendo la carga de procesamiento, pero en ambos casos, ante la caída de uno de los equipos, el otro deberá estar preparado para soportar toda la carga de procesamiento.</w:t>
      </w:r>
      <w:r w:rsidR="00605217">
        <w:rPr>
          <w:rStyle w:val="Refdenotaalpie"/>
          <w:color w:val="auto"/>
          <w:lang w:val="es-PE"/>
        </w:rPr>
        <w:footnoteReference w:id="44"/>
      </w:r>
    </w:p>
    <w:p w14:paraId="5F20EB3C" w14:textId="76CFA52C" w:rsidR="00724333" w:rsidRPr="00A11EB8" w:rsidRDefault="00441CAB" w:rsidP="00452C15">
      <w:pPr>
        <w:pStyle w:val="Ttulo3"/>
        <w:keepNext w:val="0"/>
        <w:keepLines w:val="0"/>
        <w:widowControl w:val="0"/>
        <w:rPr>
          <w:b/>
          <w:color w:val="auto"/>
          <w:lang w:val="es-PE"/>
        </w:rPr>
      </w:pPr>
      <w:bookmarkStart w:id="8" w:name="OLE_LINK10"/>
      <w:r w:rsidRPr="00A11EB8">
        <w:rPr>
          <w:b/>
          <w:color w:val="auto"/>
          <w:lang w:val="es-PE"/>
        </w:rPr>
        <w:t>Equipo c</w:t>
      </w:r>
      <w:r w:rsidR="00724333" w:rsidRPr="00A11EB8">
        <w:rPr>
          <w:b/>
          <w:color w:val="auto"/>
          <w:lang w:val="es-PE"/>
        </w:rPr>
        <w:t xml:space="preserve">onmutador de </w:t>
      </w:r>
      <w:r w:rsidRPr="00A11EB8">
        <w:rPr>
          <w:b/>
          <w:color w:val="auto"/>
          <w:lang w:val="es-PE"/>
        </w:rPr>
        <w:t>C</w:t>
      </w:r>
      <w:r w:rsidR="008A2584" w:rsidRPr="00A11EB8">
        <w:rPr>
          <w:b/>
          <w:color w:val="auto"/>
          <w:lang w:val="es-PE"/>
        </w:rPr>
        <w:t>ore</w:t>
      </w:r>
    </w:p>
    <w:p w14:paraId="698BE9AB" w14:textId="1D717CF2" w:rsidR="00724333" w:rsidRPr="00A11EB8" w:rsidRDefault="001F4D61" w:rsidP="00452C15">
      <w:pPr>
        <w:pStyle w:val="Ttulo4"/>
        <w:keepNext w:val="0"/>
        <w:keepLines w:val="0"/>
        <w:widowControl w:val="0"/>
        <w:rPr>
          <w:color w:val="auto"/>
          <w:lang w:val="es-PE"/>
        </w:rPr>
      </w:pPr>
      <w:r w:rsidRPr="00A11EB8">
        <w:rPr>
          <w:color w:val="auto"/>
          <w:lang w:val="es-PE"/>
        </w:rPr>
        <w:t>Los conmutadores de C</w:t>
      </w:r>
      <w:r w:rsidR="008A2584" w:rsidRPr="00A11EB8">
        <w:rPr>
          <w:color w:val="auto"/>
          <w:lang w:val="es-PE"/>
        </w:rPr>
        <w:t>ore</w:t>
      </w:r>
      <w:r w:rsidRPr="00A11EB8">
        <w:rPr>
          <w:color w:val="auto"/>
          <w:lang w:val="es-PE"/>
        </w:rPr>
        <w:t xml:space="preserve"> deben ser redundantes y controlados por software remotamente desde el NOC y tener por lo menos cuarenta</w:t>
      </w:r>
      <w:r w:rsidR="008A2584" w:rsidRPr="00A11EB8">
        <w:rPr>
          <w:color w:val="auto"/>
          <w:lang w:val="es-PE"/>
        </w:rPr>
        <w:t xml:space="preserve"> y ocho (48) puertos de 10 Gbp</w:t>
      </w:r>
      <w:r w:rsidRPr="00A11EB8">
        <w:rPr>
          <w:color w:val="auto"/>
          <w:lang w:val="es-PE"/>
        </w:rPr>
        <w:t>s de acuerdo a las interfaces de los equipos y servidores requeridos con funcionalidades de Core. Deben contar con procesador, fuente de poder y ventiladores redundantes.</w:t>
      </w:r>
      <w:bookmarkEnd w:id="8"/>
      <w:r w:rsidR="008A2584" w:rsidRPr="00A11EB8">
        <w:rPr>
          <w:color w:val="auto"/>
          <w:lang w:val="es-PE"/>
        </w:rPr>
        <w:t xml:space="preserve"> </w:t>
      </w:r>
      <w:r w:rsidR="00724333" w:rsidRPr="00A11EB8">
        <w:rPr>
          <w:color w:val="auto"/>
          <w:lang w:val="es-PE"/>
        </w:rPr>
        <w:t xml:space="preserve">Los </w:t>
      </w:r>
      <w:r w:rsidR="00441CAB" w:rsidRPr="00A11EB8">
        <w:rPr>
          <w:color w:val="auto"/>
          <w:lang w:val="es-PE"/>
        </w:rPr>
        <w:t>conmutadores de C</w:t>
      </w:r>
      <w:r w:rsidR="008A2584" w:rsidRPr="00A11EB8">
        <w:rPr>
          <w:color w:val="auto"/>
          <w:lang w:val="es-PE"/>
        </w:rPr>
        <w:t>ore</w:t>
      </w:r>
      <w:r w:rsidR="00724333" w:rsidRPr="00A11EB8">
        <w:rPr>
          <w:color w:val="auto"/>
          <w:lang w:val="es-PE"/>
        </w:rPr>
        <w:t xml:space="preserve"> deben considerar como mínimo dos (02) módulos de expansión para crecimiento.</w:t>
      </w:r>
    </w:p>
    <w:p w14:paraId="379025DB" w14:textId="2BF95C35"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B75577" w:rsidRPr="00A11EB8">
        <w:rPr>
          <w:color w:val="auto"/>
          <w:lang w:val="es-PE"/>
        </w:rPr>
        <w:t>conmutadores de</w:t>
      </w:r>
      <w:r w:rsidRPr="00A11EB8">
        <w:rPr>
          <w:color w:val="auto"/>
          <w:lang w:val="es-PE"/>
        </w:rPr>
        <w:t xml:space="preserve"> </w:t>
      </w:r>
      <w:r w:rsidR="00441CAB" w:rsidRPr="00A11EB8">
        <w:rPr>
          <w:color w:val="auto"/>
          <w:lang w:val="es-PE"/>
        </w:rPr>
        <w:t>C</w:t>
      </w:r>
      <w:r w:rsidR="008A2584" w:rsidRPr="00A11EB8">
        <w:rPr>
          <w:color w:val="auto"/>
          <w:lang w:val="es-PE"/>
        </w:rPr>
        <w:t>ore</w:t>
      </w:r>
      <w:r w:rsidRPr="00A11EB8">
        <w:rPr>
          <w:color w:val="auto"/>
          <w:lang w:val="es-PE"/>
        </w:rPr>
        <w:t xml:space="preserve"> deben soportar el Protocolo Simple de Gestión de Red (Simple Network Management Protocol, SNMP), en versión 3.</w:t>
      </w:r>
    </w:p>
    <w:p w14:paraId="30090924" w14:textId="2006D7AB" w:rsidR="00724333" w:rsidRPr="00A11EB8" w:rsidRDefault="00441CAB" w:rsidP="00452C15">
      <w:pPr>
        <w:pStyle w:val="Ttulo3"/>
        <w:keepNext w:val="0"/>
        <w:keepLines w:val="0"/>
        <w:widowControl w:val="0"/>
        <w:rPr>
          <w:b/>
          <w:color w:val="auto"/>
          <w:lang w:val="es-PE"/>
        </w:rPr>
      </w:pPr>
      <w:bookmarkStart w:id="9" w:name="OLE_LINK11"/>
      <w:r w:rsidRPr="00A11EB8">
        <w:rPr>
          <w:b/>
          <w:color w:val="auto"/>
          <w:lang w:val="es-PE"/>
        </w:rPr>
        <w:t xml:space="preserve">Equipo </w:t>
      </w:r>
      <w:r w:rsidR="00D353D6" w:rsidRPr="00A11EB8">
        <w:rPr>
          <w:b/>
          <w:color w:val="auto"/>
          <w:lang w:val="es-PE"/>
        </w:rPr>
        <w:t>e</w:t>
      </w:r>
      <w:r w:rsidR="00724333" w:rsidRPr="00A11EB8">
        <w:rPr>
          <w:b/>
          <w:color w:val="auto"/>
          <w:lang w:val="es-PE"/>
        </w:rPr>
        <w:t xml:space="preserve">nrutador de </w:t>
      </w:r>
      <w:r w:rsidRPr="00A11EB8">
        <w:rPr>
          <w:b/>
          <w:color w:val="auto"/>
          <w:lang w:val="es-PE"/>
        </w:rPr>
        <w:t>A</w:t>
      </w:r>
      <w:r w:rsidR="008A2584" w:rsidRPr="00A11EB8">
        <w:rPr>
          <w:b/>
          <w:color w:val="auto"/>
          <w:lang w:val="es-PE"/>
        </w:rPr>
        <w:t>gregación</w:t>
      </w:r>
    </w:p>
    <w:bookmarkEnd w:id="9"/>
    <w:p w14:paraId="65B087F6" w14:textId="2659B8AC"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w:t>
      </w:r>
      <w:r w:rsidRPr="00A11EB8">
        <w:rPr>
          <w:color w:val="auto"/>
          <w:lang w:val="es-PE"/>
        </w:rPr>
        <w:t>quipos</w:t>
      </w:r>
      <w:r w:rsidR="00441CAB" w:rsidRPr="00A11EB8">
        <w:rPr>
          <w:color w:val="auto"/>
          <w:lang w:val="es-PE"/>
        </w:rPr>
        <w:t xml:space="preserve"> enrutadores de A</w:t>
      </w:r>
      <w:r w:rsidR="00A75E6D" w:rsidRPr="00A11EB8">
        <w:rPr>
          <w:color w:val="auto"/>
          <w:lang w:val="es-PE"/>
        </w:rPr>
        <w:t>gregación</w:t>
      </w:r>
      <w:r w:rsidR="00441CAB" w:rsidRPr="00A11EB8">
        <w:rPr>
          <w:color w:val="auto"/>
          <w:lang w:val="es-PE"/>
        </w:rPr>
        <w:t xml:space="preserve"> </w:t>
      </w:r>
      <w:r w:rsidRPr="00A11EB8">
        <w:rPr>
          <w:color w:val="auto"/>
          <w:lang w:val="es-PE"/>
        </w:rPr>
        <w:t xml:space="preserve">encaminan </w:t>
      </w:r>
      <w:r w:rsidR="00EB48D8" w:rsidRPr="00A11EB8">
        <w:rPr>
          <w:color w:val="auto"/>
          <w:lang w:val="es-PE"/>
        </w:rPr>
        <w:t>el tráfico</w:t>
      </w:r>
      <w:r w:rsidRPr="00A11EB8">
        <w:rPr>
          <w:color w:val="auto"/>
          <w:lang w:val="es-PE"/>
        </w:rPr>
        <w:t xml:space="preserve"> hacia los equipos de Distribución de la RDNFO.</w:t>
      </w:r>
    </w:p>
    <w:p w14:paraId="405CD90F" w14:textId="6EF0066D" w:rsidR="00724333" w:rsidRPr="00A11EB8" w:rsidRDefault="00E07B74" w:rsidP="00452C15">
      <w:pPr>
        <w:pStyle w:val="Ttulo4"/>
        <w:keepNext w:val="0"/>
        <w:keepLines w:val="0"/>
        <w:widowControl w:val="0"/>
        <w:rPr>
          <w:color w:val="auto"/>
          <w:lang w:val="es-PE"/>
        </w:rPr>
      </w:pPr>
      <w:r w:rsidRPr="00605217">
        <w:rPr>
          <w:b/>
          <w:i/>
          <w:color w:val="auto"/>
          <w:lang w:val="es-PE"/>
        </w:rPr>
        <w:t xml:space="preserve">La capacidad de la interface de red </w:t>
      </w:r>
      <w:r w:rsidR="00724333" w:rsidRPr="00A11EB8">
        <w:rPr>
          <w:color w:val="auto"/>
          <w:lang w:val="es-PE"/>
        </w:rPr>
        <w:t xml:space="preserve">de los enlaces de subida entre los Nodos de Agregación de la RED DE TRANSPORTE y los Nodos de Distribución de la RDNFO debe tener una capacidad inicial de 10 Gbps. Los equipos deben </w:t>
      </w:r>
      <w:r w:rsidR="00943A8F" w:rsidRPr="00A11EB8">
        <w:rPr>
          <w:color w:val="auto"/>
          <w:lang w:val="es-PE"/>
        </w:rPr>
        <w:t xml:space="preserve">tener capacidad de </w:t>
      </w:r>
      <w:r w:rsidR="00724333" w:rsidRPr="00A11EB8">
        <w:rPr>
          <w:color w:val="auto"/>
          <w:lang w:val="es-PE"/>
        </w:rPr>
        <w:t xml:space="preserve">duplicar la cantidad de enlaces propuestos inicialmente, el slot debe soportar interfaces 1/10 Gbps con únicamente el cambio de transceivers y no de modulo o tarjeta de línea (uplink). </w:t>
      </w:r>
      <w:r w:rsidR="00605217">
        <w:rPr>
          <w:rStyle w:val="Refdenotaalpie"/>
          <w:color w:val="auto"/>
          <w:lang w:val="es-PE"/>
        </w:rPr>
        <w:footnoteReference w:id="45"/>
      </w:r>
    </w:p>
    <w:p w14:paraId="44FFF57B" w14:textId="1088A04D" w:rsidR="00724333" w:rsidRPr="00A11EB8" w:rsidRDefault="00441CAB" w:rsidP="00452C15">
      <w:pPr>
        <w:pStyle w:val="Ttulo4"/>
        <w:keepNext w:val="0"/>
        <w:keepLines w:val="0"/>
        <w:widowControl w:val="0"/>
        <w:rPr>
          <w:color w:val="auto"/>
          <w:lang w:val="es-PE"/>
        </w:rPr>
      </w:pPr>
      <w:r w:rsidRPr="00A11EB8">
        <w:rPr>
          <w:color w:val="auto"/>
          <w:lang w:val="es-PE"/>
        </w:rPr>
        <w:t xml:space="preserve">Estos </w:t>
      </w:r>
      <w:r w:rsidR="00724333" w:rsidRPr="00A11EB8">
        <w:rPr>
          <w:color w:val="auto"/>
          <w:lang w:val="es-PE"/>
        </w:rPr>
        <w:t xml:space="preserve">equipos deben ser controlados por software remotamente desde el NOC y deben tener </w:t>
      </w:r>
      <w:r w:rsidR="00076771" w:rsidRPr="00A11EB8">
        <w:rPr>
          <w:color w:val="auto"/>
          <w:lang w:val="es-PE"/>
        </w:rPr>
        <w:t>como mínimo</w:t>
      </w:r>
      <w:r w:rsidR="00724333" w:rsidRPr="00A11EB8">
        <w:rPr>
          <w:color w:val="auto"/>
          <w:lang w:val="es-PE"/>
        </w:rPr>
        <w:t xml:space="preserve"> dieciséis (16) puertos de bajada de 1/10 Gb</w:t>
      </w:r>
      <w:r w:rsidR="00943A8F" w:rsidRPr="00A11EB8">
        <w:rPr>
          <w:color w:val="auto"/>
          <w:lang w:val="es-PE"/>
        </w:rPr>
        <w:t>ps</w:t>
      </w:r>
      <w:r w:rsidR="00724333" w:rsidRPr="00A11EB8">
        <w:rPr>
          <w:color w:val="auto"/>
          <w:lang w:val="es-PE"/>
        </w:rPr>
        <w:t xml:space="preserve"> con soporte óptico y eléctrico, habilitados todos con módulos ópticos, de acuerdo a las capacidades tecnológicas de los operadores de servicios públicos de telecomunicaciones en concordancia con la normativa emitida por el OSIPTEL, dos (02) puertos de subida de 10 Gb</w:t>
      </w:r>
      <w:r w:rsidR="00943A8F" w:rsidRPr="00A11EB8">
        <w:rPr>
          <w:color w:val="auto"/>
          <w:lang w:val="es-PE"/>
        </w:rPr>
        <w:t>ps</w:t>
      </w:r>
      <w:r w:rsidR="00724333" w:rsidRPr="00A11EB8">
        <w:rPr>
          <w:color w:val="auto"/>
          <w:lang w:val="es-PE"/>
        </w:rPr>
        <w:t xml:space="preserve"> </w:t>
      </w:r>
      <w:r w:rsidR="00143F5A" w:rsidRPr="00A11EB8">
        <w:rPr>
          <w:color w:val="auto"/>
          <w:lang w:val="es-PE"/>
        </w:rPr>
        <w:t xml:space="preserve">habilitados con módulos </w:t>
      </w:r>
      <w:r w:rsidR="00724333" w:rsidRPr="00A11EB8">
        <w:rPr>
          <w:color w:val="auto"/>
          <w:lang w:val="es-PE"/>
        </w:rPr>
        <w:t>óptico</w:t>
      </w:r>
      <w:r w:rsidR="00143F5A" w:rsidRPr="00A11EB8">
        <w:rPr>
          <w:color w:val="auto"/>
          <w:lang w:val="es-PE"/>
        </w:rPr>
        <w:t>s</w:t>
      </w:r>
      <w:r w:rsidR="00724333" w:rsidRPr="00A11EB8">
        <w:rPr>
          <w:color w:val="auto"/>
          <w:lang w:val="es-PE"/>
        </w:rPr>
        <w:t>.</w:t>
      </w:r>
      <w:r w:rsidR="00BC0E78" w:rsidRPr="00A11EB8">
        <w:rPr>
          <w:color w:val="auto"/>
          <w:lang w:val="es-PE"/>
        </w:rPr>
        <w:t xml:space="preserve"> </w:t>
      </w:r>
      <w:r w:rsidR="00724333" w:rsidRPr="00A11EB8">
        <w:rPr>
          <w:color w:val="auto"/>
          <w:lang w:val="es-PE"/>
        </w:rPr>
        <w:t xml:space="preserve">Deben contar con </w:t>
      </w:r>
      <w:r w:rsidR="002974BF" w:rsidRPr="00A11EB8">
        <w:rPr>
          <w:color w:val="auto"/>
          <w:lang w:val="es-PE"/>
        </w:rPr>
        <w:t xml:space="preserve">redundancia de </w:t>
      </w:r>
      <w:r w:rsidR="00724333" w:rsidRPr="00A11EB8">
        <w:rPr>
          <w:color w:val="auto"/>
          <w:lang w:val="es-PE"/>
        </w:rPr>
        <w:t xml:space="preserve">procesadores y </w:t>
      </w:r>
      <w:r w:rsidR="002974BF" w:rsidRPr="00A11EB8">
        <w:rPr>
          <w:color w:val="auto"/>
          <w:lang w:val="es-PE"/>
        </w:rPr>
        <w:t xml:space="preserve">de fuentes de </w:t>
      </w:r>
      <w:r w:rsidR="002974BF" w:rsidRPr="00A11EB8">
        <w:rPr>
          <w:color w:val="auto"/>
          <w:lang w:val="es-PE"/>
        </w:rPr>
        <w:lastRenderedPageBreak/>
        <w:t>poder</w:t>
      </w:r>
      <w:r w:rsidR="00724333" w:rsidRPr="00A11EB8">
        <w:rPr>
          <w:color w:val="auto"/>
          <w:lang w:val="es-PE"/>
        </w:rPr>
        <w:t>.</w:t>
      </w:r>
    </w:p>
    <w:p w14:paraId="2A795224" w14:textId="5F9C55B8" w:rsidR="00724333" w:rsidRPr="00A11EB8" w:rsidRDefault="00724333" w:rsidP="00452C15">
      <w:pPr>
        <w:pStyle w:val="Ttulo4"/>
        <w:keepNext w:val="0"/>
        <w:keepLines w:val="0"/>
        <w:widowControl w:val="0"/>
        <w:rPr>
          <w:color w:val="auto"/>
          <w:lang w:val="es-PE"/>
        </w:rPr>
      </w:pPr>
      <w:r w:rsidRPr="00A11EB8">
        <w:rPr>
          <w:color w:val="auto"/>
          <w:lang w:val="es-PE"/>
        </w:rPr>
        <w:t xml:space="preserve">Todos los puertos </w:t>
      </w:r>
      <w:r w:rsidR="00441CAB" w:rsidRPr="00A11EB8">
        <w:rPr>
          <w:color w:val="auto"/>
          <w:lang w:val="es-PE"/>
        </w:rPr>
        <w:t xml:space="preserve">de bajada </w:t>
      </w:r>
      <w:r w:rsidRPr="00A11EB8">
        <w:rPr>
          <w:color w:val="auto"/>
          <w:lang w:val="es-PE"/>
        </w:rPr>
        <w:t xml:space="preserve">deberán estar totalmente implementados con transceivers </w:t>
      </w:r>
      <w:r w:rsidR="00143F5A" w:rsidRPr="00A11EB8">
        <w:rPr>
          <w:color w:val="auto"/>
          <w:lang w:val="es-PE"/>
        </w:rPr>
        <w:t xml:space="preserve">(módulos óptico y eléctrico) </w:t>
      </w:r>
      <w:r w:rsidRPr="00A11EB8">
        <w:rPr>
          <w:color w:val="auto"/>
          <w:lang w:val="es-PE"/>
        </w:rPr>
        <w:t>de 10 Gbps</w:t>
      </w:r>
      <w:r w:rsidR="00943A8F" w:rsidRPr="00A11EB8">
        <w:rPr>
          <w:color w:val="auto"/>
          <w:lang w:val="es-PE"/>
        </w:rPr>
        <w:t>.</w:t>
      </w:r>
    </w:p>
    <w:p w14:paraId="0B50FC7C"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 Agregación deben soportar servicios de Carrier Ethernet, incluyendo Conexiones Virtuales de Internet (Ethernet Virtual Connections, EVCs), flexibles, IEEE Bridging, G.8032, IEEE 802.3ad Link Aggregation, Layer 2 Protocol Tunneling (L2PT), EoMPLS/ H-VPLS, redundancia de pseudowire, Servicios de Virtual Private LAN (VPLS),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3CF2C683" w14:textId="18D85EE2" w:rsidR="00724333" w:rsidRPr="00A11EB8" w:rsidRDefault="00724333" w:rsidP="00452C15">
      <w:pPr>
        <w:pStyle w:val="Ttulo4"/>
        <w:keepNext w:val="0"/>
        <w:keepLines w:val="0"/>
        <w:widowControl w:val="0"/>
        <w:rPr>
          <w:color w:val="auto"/>
          <w:lang w:val="es-PE"/>
        </w:rPr>
      </w:pPr>
      <w:r w:rsidRPr="00A11EB8">
        <w:rPr>
          <w:color w:val="auto"/>
          <w:lang w:val="es-PE"/>
        </w:rPr>
        <w:t xml:space="preserve">Los equipos </w:t>
      </w:r>
      <w:r w:rsidR="00441CAB" w:rsidRPr="00A11EB8">
        <w:rPr>
          <w:color w:val="auto"/>
          <w:lang w:val="es-PE"/>
        </w:rPr>
        <w:t xml:space="preserve">enrutadores </w:t>
      </w:r>
      <w:r w:rsidRPr="00A11EB8">
        <w:rPr>
          <w:color w:val="auto"/>
          <w:lang w:val="es-PE"/>
        </w:rPr>
        <w:t xml:space="preserve">de </w:t>
      </w:r>
      <w:r w:rsidR="00441CAB" w:rsidRPr="00A11EB8">
        <w:rPr>
          <w:color w:val="auto"/>
          <w:lang w:val="es-PE"/>
        </w:rPr>
        <w:t>A</w:t>
      </w:r>
      <w:r w:rsidR="008773C7" w:rsidRPr="00A11EB8">
        <w:rPr>
          <w:color w:val="auto"/>
          <w:lang w:val="es-PE"/>
        </w:rPr>
        <w:t>gregación</w:t>
      </w:r>
      <w:r w:rsidR="00441CAB" w:rsidRPr="00A11EB8">
        <w:rPr>
          <w:color w:val="auto"/>
          <w:lang w:val="es-PE"/>
        </w:rPr>
        <w:t xml:space="preserve"> </w:t>
      </w:r>
      <w:r w:rsidRPr="00A11EB8">
        <w:rPr>
          <w:color w:val="auto"/>
          <w:lang w:val="es-PE"/>
        </w:rPr>
        <w:t>deben soportar servicios de nivel 3, servicios IPv4 e IPv6, protocolos de enrutamiento y servicios a base de MPLS, entre otros.</w:t>
      </w:r>
    </w:p>
    <w:p w14:paraId="48B66289" w14:textId="4A1A098D"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A</w:t>
      </w:r>
      <w:r w:rsidR="008773C7" w:rsidRPr="00A11EB8">
        <w:rPr>
          <w:color w:val="auto"/>
          <w:lang w:val="es-PE"/>
        </w:rPr>
        <w:t>gregación</w:t>
      </w:r>
      <w:r w:rsidR="00724333" w:rsidRPr="00A11EB8">
        <w:rPr>
          <w:color w:val="auto"/>
          <w:lang w:val="es-PE"/>
        </w:rPr>
        <w:t xml:space="preserve"> deben soportar el Protocolo Simple de Gestión de Red (Simple Network Management Protocol, SNMP), en versión 3.</w:t>
      </w:r>
    </w:p>
    <w:p w14:paraId="46A77C4D" w14:textId="21F2DE23" w:rsidR="00724333" w:rsidRPr="00A11EB8" w:rsidRDefault="00441CAB" w:rsidP="00452C15">
      <w:pPr>
        <w:pStyle w:val="Ttulo3"/>
        <w:keepNext w:val="0"/>
        <w:keepLines w:val="0"/>
        <w:widowControl w:val="0"/>
        <w:rPr>
          <w:b/>
          <w:color w:val="auto"/>
          <w:lang w:val="es-PE"/>
        </w:rPr>
      </w:pPr>
      <w:bookmarkStart w:id="10" w:name="OLE_LINK12"/>
      <w:r w:rsidRPr="00A11EB8">
        <w:rPr>
          <w:b/>
          <w:color w:val="auto"/>
          <w:lang w:val="es-PE"/>
        </w:rPr>
        <w:t>Equipos enrutadores de D</w:t>
      </w:r>
      <w:r w:rsidR="008773C7" w:rsidRPr="00A11EB8">
        <w:rPr>
          <w:b/>
          <w:color w:val="auto"/>
          <w:lang w:val="es-PE"/>
        </w:rPr>
        <w:t>istribución</w:t>
      </w:r>
    </w:p>
    <w:bookmarkEnd w:id="10"/>
    <w:p w14:paraId="22586819" w14:textId="07001CE3"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equipos enrutadores de D</w:t>
      </w:r>
      <w:r w:rsidR="008773C7" w:rsidRPr="00A11EB8">
        <w:rPr>
          <w:color w:val="auto"/>
          <w:lang w:val="es-PE"/>
        </w:rPr>
        <w:t>istribución</w:t>
      </w:r>
      <w:r w:rsidRPr="00A11EB8">
        <w:rPr>
          <w:color w:val="auto"/>
          <w:lang w:val="es-PE"/>
        </w:rPr>
        <w:t xml:space="preserve"> deben ser controlado</w:t>
      </w:r>
      <w:r w:rsidR="00943A8F" w:rsidRPr="00A11EB8">
        <w:rPr>
          <w:color w:val="auto"/>
          <w:lang w:val="es-PE"/>
        </w:rPr>
        <w:t>s</w:t>
      </w:r>
      <w:r w:rsidRPr="00A11EB8">
        <w:rPr>
          <w:color w:val="auto"/>
          <w:lang w:val="es-PE"/>
        </w:rPr>
        <w:t xml:space="preserve"> por software remotamente desde el NOC y equipados </w:t>
      </w:r>
      <w:r w:rsidR="00076771" w:rsidRPr="00A11EB8">
        <w:rPr>
          <w:color w:val="auto"/>
          <w:lang w:val="es-PE"/>
        </w:rPr>
        <w:t>como mínimo</w:t>
      </w:r>
      <w:r w:rsidRPr="00A11EB8">
        <w:rPr>
          <w:color w:val="auto"/>
          <w:lang w:val="es-PE"/>
        </w:rPr>
        <w:t xml:space="preserve"> con veinticuatro (24) puertos de bajada con soporte óptico y eléctrico, habilitados con doce (12) módulos ópticos 1/10 G</w:t>
      </w:r>
      <w:r w:rsidR="00943A8F" w:rsidRPr="00A11EB8">
        <w:rPr>
          <w:color w:val="auto"/>
          <w:lang w:val="es-PE"/>
        </w:rPr>
        <w:t>b</w:t>
      </w:r>
      <w:r w:rsidRPr="00A11EB8">
        <w:rPr>
          <w:color w:val="auto"/>
          <w:lang w:val="es-PE"/>
        </w:rPr>
        <w:t>ps y doce (12) módulos eléctricos a 100/1000</w:t>
      </w:r>
      <w:r w:rsidR="00FD7471" w:rsidRPr="00A11EB8">
        <w:rPr>
          <w:color w:val="auto"/>
          <w:lang w:val="es-PE"/>
        </w:rPr>
        <w:t xml:space="preserve"> Mbps</w:t>
      </w:r>
      <w:r w:rsidRPr="00A11EB8">
        <w:rPr>
          <w:color w:val="auto"/>
          <w:lang w:val="es-PE"/>
        </w:rPr>
        <w:t>,</w:t>
      </w:r>
      <w:r w:rsidR="00FD7471" w:rsidRPr="00A11EB8">
        <w:rPr>
          <w:color w:val="auto"/>
          <w:lang w:val="es-PE"/>
        </w:rPr>
        <w:t xml:space="preserve"> </w:t>
      </w:r>
      <w:r w:rsidRPr="00A11EB8">
        <w:rPr>
          <w:color w:val="auto"/>
          <w:lang w:val="es-PE"/>
        </w:rPr>
        <w:t>de acuerdo con las capacidades tecnológicas de los operadores de servicios públicos de telecomunicaciones en concordancia con la normativa emitida por el OSIPTEL; dos (02) puertos de subida de 10 Gb</w:t>
      </w:r>
      <w:r w:rsidR="00943A8F" w:rsidRPr="00A11EB8">
        <w:rPr>
          <w:color w:val="auto"/>
          <w:lang w:val="es-PE"/>
        </w:rPr>
        <w:t>p</w:t>
      </w:r>
      <w:r w:rsidR="008773C7" w:rsidRPr="00A11EB8">
        <w:rPr>
          <w:color w:val="auto"/>
          <w:lang w:val="es-PE"/>
        </w:rPr>
        <w:t xml:space="preserve">s </w:t>
      </w:r>
      <w:r w:rsidR="00143F5A" w:rsidRPr="00A11EB8">
        <w:rPr>
          <w:color w:val="auto"/>
          <w:lang w:val="es-PE"/>
        </w:rPr>
        <w:t xml:space="preserve">habilitados con módulos </w:t>
      </w:r>
      <w:r w:rsidR="008773C7" w:rsidRPr="00A11EB8">
        <w:rPr>
          <w:color w:val="auto"/>
          <w:lang w:val="es-PE"/>
        </w:rPr>
        <w:t>óptico</w:t>
      </w:r>
      <w:r w:rsidR="00143F5A" w:rsidRPr="00A11EB8">
        <w:rPr>
          <w:color w:val="auto"/>
          <w:lang w:val="es-PE"/>
        </w:rPr>
        <w:t>s</w:t>
      </w:r>
      <w:r w:rsidR="008773C7" w:rsidRPr="00A11EB8">
        <w:rPr>
          <w:color w:val="auto"/>
          <w:lang w:val="es-PE"/>
        </w:rPr>
        <w:t xml:space="preserve"> a los e</w:t>
      </w:r>
      <w:r w:rsidRPr="00A11EB8">
        <w:rPr>
          <w:color w:val="auto"/>
          <w:lang w:val="es-PE"/>
        </w:rPr>
        <w:t>quipos de Agregación, totalmente habilitados y doble fuente de poder.</w:t>
      </w:r>
    </w:p>
    <w:p w14:paraId="349E3D8E" w14:textId="27F8A9AC"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deberán tener todos sus puertos totalmente implementados, incluyendo los transceivers necesarios y considerando que al menos cuatro (04) puertos trabajen a 10 G</w:t>
      </w:r>
      <w:r w:rsidR="00943A8F" w:rsidRPr="00A11EB8">
        <w:rPr>
          <w:color w:val="auto"/>
          <w:lang w:val="es-PE"/>
        </w:rPr>
        <w:t>b</w:t>
      </w:r>
      <w:r w:rsidR="00724333" w:rsidRPr="00A11EB8">
        <w:rPr>
          <w:color w:val="auto"/>
          <w:lang w:val="es-PE"/>
        </w:rPr>
        <w:t xml:space="preserve">ps. </w:t>
      </w:r>
    </w:p>
    <w:p w14:paraId="35AC4C73" w14:textId="3D4887D9"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servicios de Carrier Ethernet, incluyendo Conexiones Virtuales de Internet (Ethernet Virtual Connections, EVCs), flexibles, G.8032, IEEE 802.3ad Link Aggregation, Layer 2 Protocol Tunneling (L2PT), EoMPLS/ H-VPLS, redundancia de pseudowire,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2DFDA5C7" w14:textId="1960BB17"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servicios de nivel 3, servicios IPv4 y IPv6, protocolos de enrutamiento y servicios a base de MPLS, </w:t>
      </w:r>
      <w:r w:rsidR="00724333" w:rsidRPr="00A11EB8">
        <w:rPr>
          <w:color w:val="auto"/>
          <w:lang w:val="es-PE"/>
        </w:rPr>
        <w:lastRenderedPageBreak/>
        <w:t>entre otros.</w:t>
      </w:r>
    </w:p>
    <w:p w14:paraId="76CDA080" w14:textId="3316AF34"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el Protocolo Simple de Gestión de Red (Simple Network Management Protocol, SNMP), en versión 3.</w:t>
      </w:r>
    </w:p>
    <w:p w14:paraId="49934D34" w14:textId="46CE8EF9" w:rsidR="00724333" w:rsidRPr="00A11EB8" w:rsidRDefault="00441CAB" w:rsidP="00452C15">
      <w:pPr>
        <w:pStyle w:val="Ttulo3"/>
        <w:keepNext w:val="0"/>
        <w:keepLines w:val="0"/>
        <w:widowControl w:val="0"/>
        <w:rPr>
          <w:b/>
          <w:color w:val="auto"/>
          <w:lang w:val="es-PE"/>
        </w:rPr>
      </w:pPr>
      <w:bookmarkStart w:id="11" w:name="OLE_LINK13"/>
      <w:r w:rsidRPr="00A11EB8">
        <w:rPr>
          <w:b/>
          <w:color w:val="auto"/>
          <w:lang w:val="es-PE"/>
        </w:rPr>
        <w:t xml:space="preserve">Equipos </w:t>
      </w:r>
      <w:r w:rsidR="00D353D6" w:rsidRPr="00A11EB8">
        <w:rPr>
          <w:b/>
          <w:color w:val="auto"/>
          <w:lang w:val="es-PE"/>
        </w:rPr>
        <w:t>c</w:t>
      </w:r>
      <w:r w:rsidR="00724333" w:rsidRPr="00A11EB8">
        <w:rPr>
          <w:b/>
          <w:color w:val="auto"/>
          <w:lang w:val="es-PE"/>
        </w:rPr>
        <w:t xml:space="preserve">onmutadores de </w:t>
      </w:r>
      <w:bookmarkEnd w:id="11"/>
      <w:r w:rsidRPr="00A11EB8">
        <w:rPr>
          <w:b/>
          <w:color w:val="auto"/>
          <w:lang w:val="es-PE"/>
        </w:rPr>
        <w:t>C</w:t>
      </w:r>
      <w:r w:rsidR="00D37D6E" w:rsidRPr="00A11EB8">
        <w:rPr>
          <w:b/>
          <w:color w:val="auto"/>
          <w:lang w:val="es-PE"/>
        </w:rPr>
        <w:t>onexión</w:t>
      </w:r>
      <w:r w:rsidRPr="00A11EB8">
        <w:rPr>
          <w:b/>
          <w:color w:val="auto"/>
          <w:lang w:val="es-PE"/>
        </w:rPr>
        <w:t xml:space="preserve"> </w:t>
      </w:r>
    </w:p>
    <w:p w14:paraId="3305A3BA" w14:textId="5C9BF0B4"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equipos conmutadores de C</w:t>
      </w:r>
      <w:r w:rsidR="00D37D6E" w:rsidRPr="00A11EB8">
        <w:rPr>
          <w:color w:val="auto"/>
          <w:lang w:val="es-PE"/>
        </w:rPr>
        <w:t>onexión</w:t>
      </w:r>
      <w:r w:rsidR="00441CAB" w:rsidRPr="00A11EB8">
        <w:rPr>
          <w:color w:val="auto"/>
          <w:lang w:val="es-PE"/>
        </w:rPr>
        <w:t xml:space="preserve"> </w:t>
      </w:r>
      <w:r w:rsidRPr="00A11EB8">
        <w:rPr>
          <w:color w:val="auto"/>
          <w:lang w:val="es-PE"/>
        </w:rPr>
        <w:t xml:space="preserve">deben </w:t>
      </w:r>
      <w:r w:rsidR="00766692" w:rsidRPr="00A11EB8">
        <w:rPr>
          <w:color w:val="auto"/>
          <w:lang w:val="es-PE"/>
        </w:rPr>
        <w:t>tener</w:t>
      </w:r>
      <w:r w:rsidRPr="00A11EB8">
        <w:rPr>
          <w:color w:val="auto"/>
          <w:lang w:val="es-PE"/>
        </w:rPr>
        <w:t xml:space="preserve"> </w:t>
      </w:r>
      <w:r w:rsidR="00076771" w:rsidRPr="00A11EB8">
        <w:rPr>
          <w:color w:val="auto"/>
          <w:lang w:val="es-PE"/>
        </w:rPr>
        <w:t>como mínimo</w:t>
      </w:r>
      <w:r w:rsidRPr="00A11EB8">
        <w:rPr>
          <w:color w:val="auto"/>
          <w:lang w:val="es-PE"/>
        </w:rPr>
        <w:t xml:space="preserve"> veinticuatro (24) puertos de bajada de 100</w:t>
      </w:r>
      <w:r w:rsidR="00FD7471" w:rsidRPr="00A11EB8">
        <w:rPr>
          <w:color w:val="auto"/>
          <w:lang w:val="es-PE"/>
        </w:rPr>
        <w:t>/</w:t>
      </w:r>
      <w:r w:rsidRPr="00A11EB8">
        <w:rPr>
          <w:color w:val="auto"/>
          <w:lang w:val="es-PE"/>
        </w:rPr>
        <w:t>1000 Mb</w:t>
      </w:r>
      <w:r w:rsidR="009C72D3" w:rsidRPr="00A11EB8">
        <w:rPr>
          <w:color w:val="auto"/>
          <w:lang w:val="es-PE"/>
        </w:rPr>
        <w:t>p</w:t>
      </w:r>
      <w:r w:rsidRPr="00A11EB8">
        <w:rPr>
          <w:color w:val="auto"/>
          <w:lang w:val="es-PE"/>
        </w:rPr>
        <w:t xml:space="preserve">s </w:t>
      </w:r>
      <w:r w:rsidR="00143F5A" w:rsidRPr="00A11EB8">
        <w:rPr>
          <w:color w:val="auto"/>
          <w:lang w:val="es-PE"/>
        </w:rPr>
        <w:t xml:space="preserve">con soporte óptico y </w:t>
      </w:r>
      <w:r w:rsidRPr="00A11EB8">
        <w:rPr>
          <w:color w:val="auto"/>
          <w:lang w:val="es-PE"/>
        </w:rPr>
        <w:t>eléctrico, de acuerdo con las capacidades tecnológicas de los operadores de servicios públicos de telecomunicaciones en concordancia con la normativa emitida por el OSIPTEL, dos (02) puertos de subida de 10 Gb</w:t>
      </w:r>
      <w:r w:rsidR="009C72D3" w:rsidRPr="00A11EB8">
        <w:rPr>
          <w:color w:val="auto"/>
          <w:lang w:val="es-PE"/>
        </w:rPr>
        <w:t>p</w:t>
      </w:r>
      <w:r w:rsidRPr="00A11EB8">
        <w:rPr>
          <w:color w:val="auto"/>
          <w:lang w:val="es-PE"/>
        </w:rPr>
        <w:t xml:space="preserve">s </w:t>
      </w:r>
      <w:r w:rsidR="00143F5A" w:rsidRPr="00A11EB8">
        <w:rPr>
          <w:color w:val="auto"/>
          <w:lang w:val="es-PE"/>
        </w:rPr>
        <w:t xml:space="preserve">habilitados con módulos </w:t>
      </w:r>
      <w:r w:rsidRPr="00A11EB8">
        <w:rPr>
          <w:color w:val="auto"/>
          <w:lang w:val="es-PE"/>
        </w:rPr>
        <w:t>óptico</w:t>
      </w:r>
      <w:r w:rsidR="00143F5A" w:rsidRPr="00A11EB8">
        <w:rPr>
          <w:color w:val="auto"/>
          <w:lang w:val="es-PE"/>
        </w:rPr>
        <w:t>s</w:t>
      </w:r>
      <w:r w:rsidRPr="00A11EB8">
        <w:rPr>
          <w:color w:val="auto"/>
          <w:lang w:val="es-PE"/>
        </w:rPr>
        <w:t xml:space="preserve"> y doble fuente de poder. </w:t>
      </w:r>
    </w:p>
    <w:p w14:paraId="7A66D642" w14:textId="25A42C81" w:rsidR="00724333" w:rsidRPr="00A11EB8" w:rsidRDefault="009C72D3" w:rsidP="00452C15">
      <w:pPr>
        <w:pStyle w:val="Ttulo4"/>
        <w:keepNext w:val="0"/>
        <w:keepLines w:val="0"/>
        <w:widowControl w:val="0"/>
        <w:rPr>
          <w:color w:val="auto"/>
          <w:lang w:val="es-PE"/>
        </w:rPr>
      </w:pPr>
      <w:r w:rsidRPr="00A11EB8">
        <w:rPr>
          <w:color w:val="auto"/>
          <w:lang w:val="es-PE"/>
        </w:rPr>
        <w:t>Los puertos estarán distribuidos de la siguiente forma:</w:t>
      </w:r>
      <w:r w:rsidR="00724333" w:rsidRPr="00A11EB8">
        <w:rPr>
          <w:color w:val="auto"/>
          <w:lang w:val="es-PE"/>
        </w:rPr>
        <w:t xml:space="preserve"> </w:t>
      </w:r>
      <w:r w:rsidR="005A672E" w:rsidRPr="00A11EB8">
        <w:rPr>
          <w:color w:val="auto"/>
          <w:lang w:val="es-PE"/>
        </w:rPr>
        <w:t>doce (</w:t>
      </w:r>
      <w:r w:rsidR="00724333" w:rsidRPr="00A11EB8">
        <w:rPr>
          <w:color w:val="auto"/>
          <w:lang w:val="es-PE"/>
        </w:rPr>
        <w:t>12</w:t>
      </w:r>
      <w:r w:rsidR="005A672E" w:rsidRPr="00A11EB8">
        <w:rPr>
          <w:color w:val="auto"/>
          <w:lang w:val="es-PE"/>
        </w:rPr>
        <w:t>)</w:t>
      </w:r>
      <w:r w:rsidR="00724333" w:rsidRPr="00A11EB8">
        <w:rPr>
          <w:color w:val="auto"/>
          <w:lang w:val="es-PE"/>
        </w:rPr>
        <w:t xml:space="preserve"> </w:t>
      </w:r>
      <w:r w:rsidR="00EB48D8" w:rsidRPr="00A11EB8">
        <w:rPr>
          <w:color w:val="auto"/>
          <w:lang w:val="es-PE"/>
        </w:rPr>
        <w:t>puertos ópticos</w:t>
      </w:r>
      <w:r w:rsidR="00724333" w:rsidRPr="00A11EB8">
        <w:rPr>
          <w:color w:val="auto"/>
          <w:lang w:val="es-PE"/>
        </w:rPr>
        <w:t xml:space="preserve"> y </w:t>
      </w:r>
      <w:r w:rsidR="005A672E" w:rsidRPr="00A11EB8">
        <w:rPr>
          <w:color w:val="auto"/>
          <w:lang w:val="es-PE"/>
        </w:rPr>
        <w:t>(</w:t>
      </w:r>
      <w:r w:rsidR="00724333" w:rsidRPr="00A11EB8">
        <w:rPr>
          <w:color w:val="auto"/>
          <w:lang w:val="es-PE"/>
        </w:rPr>
        <w:t>12</w:t>
      </w:r>
      <w:r w:rsidR="005A672E" w:rsidRPr="00A11EB8">
        <w:rPr>
          <w:color w:val="auto"/>
          <w:lang w:val="es-PE"/>
        </w:rPr>
        <w:t>)</w:t>
      </w:r>
      <w:r w:rsidR="00724333" w:rsidRPr="00A11EB8">
        <w:rPr>
          <w:color w:val="auto"/>
          <w:lang w:val="es-PE"/>
        </w:rPr>
        <w:t xml:space="preserve"> puertos eléctricos a 100/1000 Gbps para el downlink</w:t>
      </w:r>
      <w:r w:rsidRPr="00A11EB8">
        <w:rPr>
          <w:color w:val="auto"/>
          <w:lang w:val="es-PE"/>
        </w:rPr>
        <w:t xml:space="preserve"> los mismos que deberán estar completamente implementados, incluyendo los transceivers</w:t>
      </w:r>
      <w:r w:rsidR="00724333" w:rsidRPr="00A11EB8">
        <w:rPr>
          <w:color w:val="auto"/>
          <w:lang w:val="es-PE"/>
        </w:rPr>
        <w:t>.</w:t>
      </w:r>
    </w:p>
    <w:p w14:paraId="56368AF3" w14:textId="51DB7AE6" w:rsidR="001F4D61" w:rsidRPr="00A11EB8" w:rsidRDefault="00441CAB" w:rsidP="00452C15">
      <w:pPr>
        <w:pStyle w:val="Ttulo4"/>
        <w:keepNext w:val="0"/>
        <w:keepLines w:val="0"/>
        <w:widowControl w:val="0"/>
        <w:rPr>
          <w:color w:val="auto"/>
          <w:lang w:val="es-PE"/>
        </w:rPr>
      </w:pPr>
      <w:r w:rsidRPr="00A11EB8">
        <w:rPr>
          <w:color w:val="auto"/>
          <w:lang w:val="es-PE"/>
        </w:rPr>
        <w:t xml:space="preserve">Los equipos conmutadores de </w:t>
      </w:r>
      <w:r w:rsidR="00B75577" w:rsidRPr="00A11EB8">
        <w:rPr>
          <w:color w:val="auto"/>
          <w:lang w:val="es-PE"/>
        </w:rPr>
        <w:t>C</w:t>
      </w:r>
      <w:r w:rsidR="005A672E" w:rsidRPr="00A11EB8">
        <w:rPr>
          <w:color w:val="auto"/>
          <w:lang w:val="es-PE"/>
        </w:rPr>
        <w:t>onexión</w:t>
      </w:r>
      <w:r w:rsidR="00B75577" w:rsidRPr="00A11EB8" w:rsidDel="00441CAB">
        <w:rPr>
          <w:color w:val="auto"/>
          <w:lang w:val="es-PE"/>
        </w:rPr>
        <w:t xml:space="preserve"> </w:t>
      </w:r>
      <w:r w:rsidR="00B75577" w:rsidRPr="00A11EB8">
        <w:rPr>
          <w:color w:val="auto"/>
          <w:lang w:val="es-PE"/>
        </w:rPr>
        <w:t>deben</w:t>
      </w:r>
      <w:r w:rsidR="00724333" w:rsidRPr="00A11EB8">
        <w:rPr>
          <w:color w:val="auto"/>
          <w:lang w:val="es-PE"/>
        </w:rPr>
        <w:t xml:space="preserve"> soportar el Protocolo Simple de Gestión de Red (Simple Network Management Protocol, SNMP), en versión 3.</w:t>
      </w:r>
    </w:p>
    <w:p w14:paraId="511C439A" w14:textId="77777777" w:rsidR="005A672E" w:rsidRPr="00A11EB8" w:rsidRDefault="001F4D61" w:rsidP="00452C15">
      <w:pPr>
        <w:pStyle w:val="Ttulo3"/>
        <w:keepNext w:val="0"/>
        <w:keepLines w:val="0"/>
        <w:widowControl w:val="0"/>
        <w:rPr>
          <w:b/>
          <w:color w:val="auto"/>
          <w:lang w:val="es-PE"/>
        </w:rPr>
      </w:pPr>
      <w:r w:rsidRPr="00A11EB8">
        <w:rPr>
          <w:color w:val="auto"/>
          <w:lang w:val="es-PE"/>
        </w:rPr>
        <w:t>Los equipos conmutadores de C</w:t>
      </w:r>
      <w:r w:rsidR="005A672E" w:rsidRPr="00A11EB8">
        <w:rPr>
          <w:color w:val="auto"/>
          <w:lang w:val="es-PE"/>
        </w:rPr>
        <w:t>onexión</w:t>
      </w:r>
      <w:r w:rsidRPr="00A11EB8">
        <w:rPr>
          <w:color w:val="auto"/>
          <w:lang w:val="es-PE"/>
        </w:rPr>
        <w:t xml:space="preserve"> deben soportar IEEE Bridging, G.8032, IEEE 802.3ad Link Aggregation, Layer 2 Protocol Tunneling (L2PT), Layer 3 Routing, Protocolos de enrutamiento OSPF, RFC 3768 Virtual Equipo Redundancy Protocol (VRRP), IGMP Snooping, IPv6 Static &amp; Dinamic, IEEE 802.1p QoS, IP Precedence, Hierarchical QoS, IEEE 802.3ah, Ethernet Local Management Interface (E-LMI).</w:t>
      </w:r>
    </w:p>
    <w:p w14:paraId="2776BC12" w14:textId="445A4AA1" w:rsidR="00441CAB" w:rsidRPr="00A11EB8" w:rsidRDefault="005A672E" w:rsidP="00452C15">
      <w:pPr>
        <w:pStyle w:val="Ttulo3"/>
        <w:keepNext w:val="0"/>
        <w:keepLines w:val="0"/>
        <w:widowControl w:val="0"/>
        <w:rPr>
          <w:b/>
          <w:color w:val="auto"/>
          <w:lang w:val="es-PE"/>
        </w:rPr>
      </w:pPr>
      <w:r w:rsidRPr="00A11EB8">
        <w:rPr>
          <w:b/>
          <w:color w:val="auto"/>
          <w:lang w:val="es-PE"/>
        </w:rPr>
        <w:t>Equipos amplificadores</w:t>
      </w:r>
    </w:p>
    <w:p w14:paraId="1119B41E" w14:textId="48ACBE09" w:rsidR="00724333" w:rsidRPr="00A11EB8" w:rsidRDefault="00724333" w:rsidP="00452C15">
      <w:pPr>
        <w:pStyle w:val="Ttulo4"/>
        <w:keepNext w:val="0"/>
        <w:keepLines w:val="0"/>
        <w:widowControl w:val="0"/>
        <w:rPr>
          <w:color w:val="auto"/>
          <w:lang w:val="es-PE"/>
        </w:rPr>
      </w:pPr>
      <w:r w:rsidRPr="00A11EB8">
        <w:rPr>
          <w:color w:val="auto"/>
          <w:lang w:val="es-PE"/>
        </w:rPr>
        <w:t>Los equipos de la RED DE TRANSPORTE</w:t>
      </w:r>
      <w:r w:rsidR="005A672E" w:rsidRPr="00A11EB8">
        <w:rPr>
          <w:color w:val="auto"/>
          <w:lang w:val="es-PE"/>
        </w:rPr>
        <w:t>,</w:t>
      </w:r>
      <w:r w:rsidRPr="00A11EB8">
        <w:rPr>
          <w:color w:val="auto"/>
          <w:lang w:val="es-PE"/>
        </w:rPr>
        <w:t xml:space="preserve"> de ser necesario</w:t>
      </w:r>
      <w:r w:rsidR="005A672E" w:rsidRPr="00A11EB8">
        <w:rPr>
          <w:color w:val="auto"/>
          <w:lang w:val="es-PE"/>
        </w:rPr>
        <w:t>,</w:t>
      </w:r>
      <w:r w:rsidRPr="00A11EB8">
        <w:rPr>
          <w:color w:val="auto"/>
          <w:lang w:val="es-PE"/>
        </w:rPr>
        <w:t xml:space="preserve"> incluir</w:t>
      </w:r>
      <w:r w:rsidR="00766692" w:rsidRPr="00A11EB8">
        <w:rPr>
          <w:color w:val="auto"/>
          <w:lang w:val="es-PE"/>
        </w:rPr>
        <w:t>án</w:t>
      </w:r>
      <w:r w:rsidRPr="00A11EB8">
        <w:rPr>
          <w:color w:val="auto"/>
          <w:lang w:val="es-PE"/>
        </w:rPr>
        <w:t xml:space="preserve"> Amplificadores de Fibra Óptica Dopada con Erbio (EDFAs por sus siglas en inglés) o el equivalente para regenerar las señales ópticas según el tramo que corresponda.</w:t>
      </w:r>
    </w:p>
    <w:p w14:paraId="301DDAF4" w14:textId="0A480C77" w:rsidR="00441CAB" w:rsidRPr="00A11EB8" w:rsidRDefault="00724333" w:rsidP="00452C15">
      <w:pPr>
        <w:pStyle w:val="Ttulo4"/>
        <w:keepNext w:val="0"/>
        <w:keepLines w:val="0"/>
        <w:widowControl w:val="0"/>
        <w:rPr>
          <w:color w:val="auto"/>
          <w:lang w:val="es-PE"/>
        </w:rPr>
      </w:pPr>
      <w:r w:rsidRPr="00A11EB8">
        <w:rPr>
          <w:color w:val="auto"/>
          <w:lang w:val="es-PE"/>
        </w:rPr>
        <w:t>Todos los Amplificadores deben soportar el Protocolo Simple de Gestión de Red (Simple Network Management Protocol, SNMP), en versión 3.</w:t>
      </w:r>
    </w:p>
    <w:p w14:paraId="04659B5C" w14:textId="77777777" w:rsidR="00724333" w:rsidRPr="00A11EB8" w:rsidRDefault="00724333" w:rsidP="00452C15">
      <w:pPr>
        <w:pStyle w:val="Ttulo1"/>
        <w:keepNext w:val="0"/>
        <w:keepLines w:val="0"/>
        <w:widowControl w:val="0"/>
        <w:rPr>
          <w:b/>
          <w:color w:val="auto"/>
          <w:lang w:val="es-PE"/>
        </w:rPr>
      </w:pPr>
      <w:bookmarkStart w:id="12" w:name="_Ref356513392"/>
      <w:r w:rsidRPr="00A11EB8">
        <w:rPr>
          <w:b/>
          <w:color w:val="auto"/>
          <w:lang w:val="es-PE"/>
        </w:rPr>
        <w:t>NIVELES DE SERVICIO</w:t>
      </w:r>
      <w:bookmarkEnd w:id="12"/>
      <w:r w:rsidRPr="00A11EB8">
        <w:rPr>
          <w:b/>
          <w:color w:val="auto"/>
          <w:lang w:val="es-PE"/>
        </w:rPr>
        <w:t xml:space="preserve"> (Service Level Agreement - SLA)</w:t>
      </w:r>
    </w:p>
    <w:p w14:paraId="4905CE4C" w14:textId="77777777" w:rsidR="00724333" w:rsidRPr="00A11EB8" w:rsidRDefault="00724333" w:rsidP="00452C15">
      <w:pPr>
        <w:pStyle w:val="Ttulo2"/>
        <w:keepNext w:val="0"/>
        <w:keepLines w:val="0"/>
        <w:widowControl w:val="0"/>
        <w:rPr>
          <w:b/>
          <w:color w:val="auto"/>
          <w:lang w:val="es-PE"/>
        </w:rPr>
      </w:pPr>
      <w:bookmarkStart w:id="13" w:name="OLE_LINK14"/>
      <w:bookmarkStart w:id="14" w:name="_Ref357116321"/>
      <w:r w:rsidRPr="00A11EB8">
        <w:rPr>
          <w:b/>
          <w:color w:val="auto"/>
          <w:lang w:val="es-PE"/>
        </w:rPr>
        <w:t>DISPONIBILIDAD DE LA RED</w:t>
      </w:r>
    </w:p>
    <w:bookmarkEnd w:id="13"/>
    <w:p w14:paraId="7EC80416"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La RED DE TRANSPORTE debe ser implementada de tal modo que se asegure la disponibilidad requerida de acuerdo al tipo de </w:t>
      </w:r>
      <w:r w:rsidR="00BC3D39" w:rsidRPr="00A11EB8">
        <w:rPr>
          <w:color w:val="auto"/>
          <w:lang w:val="es-PE"/>
        </w:rPr>
        <w:t>N</w:t>
      </w:r>
      <w:r w:rsidRPr="00A11EB8">
        <w:rPr>
          <w:color w:val="auto"/>
          <w:lang w:val="es-PE"/>
        </w:rPr>
        <w:t>odo y de enlace, consideran</w:t>
      </w:r>
      <w:r w:rsidR="00BC3D39" w:rsidRPr="00A11EB8">
        <w:rPr>
          <w:color w:val="auto"/>
          <w:lang w:val="es-PE"/>
        </w:rPr>
        <w:t>do</w:t>
      </w:r>
      <w:r w:rsidRPr="00A11EB8">
        <w:rPr>
          <w:color w:val="auto"/>
          <w:lang w:val="es-PE"/>
        </w:rPr>
        <w:t xml:space="preserve"> todos los elementos de la red, tanto activos como pasivos:</w:t>
      </w:r>
    </w:p>
    <w:p w14:paraId="5A51AEF6" w14:textId="77777777" w:rsidR="00BA6A4C" w:rsidRPr="00A11EB8" w:rsidRDefault="00724333" w:rsidP="00452C15">
      <w:pPr>
        <w:pStyle w:val="Ttulo4"/>
        <w:keepNext w:val="0"/>
        <w:keepLines w:val="0"/>
        <w:widowControl w:val="0"/>
        <w:rPr>
          <w:color w:val="auto"/>
          <w:lang w:val="es-PE"/>
        </w:rPr>
      </w:pPr>
      <w:r w:rsidRPr="00A11EB8">
        <w:rPr>
          <w:color w:val="auto"/>
          <w:lang w:val="es-PE"/>
        </w:rPr>
        <w:t>Nodos de Distribución con diversidad de rutas.- Se requiere una disponibilidad del noventa y nueve enteros y noventa y nueve centésimas por ciento (99.99%) de medida anual</w:t>
      </w:r>
      <w:bookmarkEnd w:id="14"/>
      <w:r w:rsidRPr="00A11EB8">
        <w:rPr>
          <w:color w:val="auto"/>
          <w:lang w:val="es-PE"/>
        </w:rPr>
        <w:t>, medido entre los equipos del Nodo de Distribución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comunicado con antelación al FITEL u OSIPTEL, según corresponda. </w:t>
      </w:r>
    </w:p>
    <w:p w14:paraId="0AB1EDA9" w14:textId="430E4729" w:rsidR="00724333" w:rsidRPr="00A11EB8" w:rsidRDefault="00724333" w:rsidP="00452C15">
      <w:pPr>
        <w:pStyle w:val="Ttulo4"/>
        <w:keepNext w:val="0"/>
        <w:keepLines w:val="0"/>
        <w:widowControl w:val="0"/>
        <w:rPr>
          <w:color w:val="auto"/>
          <w:lang w:val="es-PE"/>
        </w:rPr>
      </w:pPr>
      <w:r w:rsidRPr="00A11EB8">
        <w:rPr>
          <w:color w:val="auto"/>
          <w:lang w:val="es-PE"/>
        </w:rPr>
        <w:t xml:space="preserve">Nodos de Distribución sin diversidad de rutas.- Se requiere una disponibilidad </w:t>
      </w:r>
      <w:r w:rsidRPr="00A11EB8">
        <w:rPr>
          <w:color w:val="auto"/>
          <w:lang w:val="es-PE"/>
        </w:rPr>
        <w:lastRenderedPageBreak/>
        <w:t>del noventa y nueve enteros y nueve décimas por ciento (99.9%) de medida anual, medido entre los equipos del Nodo de Distribución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comunicado con antelación al FITEL </w:t>
      </w:r>
      <w:r w:rsidR="00C7156D" w:rsidRPr="00A11EB8">
        <w:rPr>
          <w:color w:val="auto"/>
          <w:lang w:val="es-PE"/>
        </w:rPr>
        <w:t>o al</w:t>
      </w:r>
      <w:r w:rsidRPr="00A11EB8">
        <w:rPr>
          <w:color w:val="auto"/>
          <w:lang w:val="es-PE"/>
        </w:rPr>
        <w:t xml:space="preserve"> OSIPTEL, según corresponda. </w:t>
      </w:r>
    </w:p>
    <w:p w14:paraId="66F71B26" w14:textId="6BA92B5F" w:rsidR="00724333" w:rsidRPr="00A11EB8" w:rsidRDefault="00724333" w:rsidP="00452C15">
      <w:pPr>
        <w:pStyle w:val="Ttulo4"/>
        <w:keepNext w:val="0"/>
        <w:keepLines w:val="0"/>
        <w:widowControl w:val="0"/>
        <w:rPr>
          <w:color w:val="auto"/>
          <w:lang w:val="es-PE"/>
        </w:rPr>
      </w:pPr>
      <w:r w:rsidRPr="00A11EB8">
        <w:rPr>
          <w:color w:val="auto"/>
          <w:lang w:val="es-PE"/>
        </w:rPr>
        <w:t>Nodos de Conexión con diversidad de rutas.- Se requiere una disponibilidad del noventa y nueve enteros y seis décimas por ciento (99.6%) de medida anual, medido entre los equipos del Nodo de Conexión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w:t>
      </w:r>
      <w:r w:rsidR="00C7156D" w:rsidRPr="00A11EB8">
        <w:rPr>
          <w:color w:val="auto"/>
          <w:lang w:val="es-PE"/>
        </w:rPr>
        <w:t>nicado con antelación al FITEL o al</w:t>
      </w:r>
      <w:r w:rsidRPr="00A11EB8">
        <w:rPr>
          <w:color w:val="auto"/>
          <w:lang w:val="es-PE"/>
        </w:rPr>
        <w:t xml:space="preserve"> OSIPTEL, según corresponda. </w:t>
      </w:r>
    </w:p>
    <w:p w14:paraId="30D967D5" w14:textId="719977EF" w:rsidR="00724333" w:rsidRPr="00A11EB8" w:rsidRDefault="00724333" w:rsidP="00452C15">
      <w:pPr>
        <w:pStyle w:val="Ttulo3"/>
        <w:keepNext w:val="0"/>
        <w:keepLines w:val="0"/>
        <w:widowControl w:val="0"/>
        <w:rPr>
          <w:color w:val="auto"/>
          <w:lang w:val="es-PE"/>
        </w:rPr>
      </w:pPr>
      <w:bookmarkStart w:id="15" w:name="OLE_LINK15"/>
      <w:r w:rsidRPr="00A11EB8">
        <w:rPr>
          <w:color w:val="auto"/>
          <w:lang w:val="es-PE"/>
        </w:rPr>
        <w:t>Latencia:</w:t>
      </w:r>
      <w:bookmarkEnd w:id="15"/>
      <w:r w:rsidR="00BA6A4C" w:rsidRPr="00A11EB8">
        <w:rPr>
          <w:color w:val="auto"/>
          <w:lang w:val="es-PE"/>
        </w:rPr>
        <w:t xml:space="preserve"> </w:t>
      </w:r>
      <w:r w:rsidRPr="00A11EB8">
        <w:rPr>
          <w:color w:val="auto"/>
          <w:lang w:val="es-PE"/>
        </w:rPr>
        <w:t>El promedio de latencia de la RE</w:t>
      </w:r>
      <w:r w:rsidR="00C7156D" w:rsidRPr="00A11EB8">
        <w:rPr>
          <w:color w:val="auto"/>
          <w:lang w:val="es-PE"/>
        </w:rPr>
        <w:t>D DE TRANSPORTE debe ser menor que treinta (30) ms, m</w:t>
      </w:r>
      <w:r w:rsidRPr="00A11EB8">
        <w:rPr>
          <w:color w:val="auto"/>
          <w:lang w:val="es-PE"/>
        </w:rPr>
        <w:t xml:space="preserve">edido de </w:t>
      </w:r>
      <w:r w:rsidR="00C7156D" w:rsidRPr="00A11EB8">
        <w:rPr>
          <w:color w:val="auto"/>
          <w:lang w:val="es-PE"/>
        </w:rPr>
        <w:t>N</w:t>
      </w:r>
      <w:r w:rsidRPr="00A11EB8">
        <w:rPr>
          <w:color w:val="auto"/>
          <w:lang w:val="es-PE"/>
        </w:rPr>
        <w:t xml:space="preserve">odo a </w:t>
      </w:r>
      <w:r w:rsidR="00C7156D" w:rsidRPr="00A11EB8">
        <w:rPr>
          <w:color w:val="auto"/>
          <w:lang w:val="es-PE"/>
        </w:rPr>
        <w:t>N</w:t>
      </w:r>
      <w:r w:rsidRPr="00A11EB8">
        <w:rPr>
          <w:color w:val="auto"/>
          <w:lang w:val="es-PE"/>
        </w:rPr>
        <w:t>odo. La latencia se define como la cantidad de tiempo que tarda un paquete en viajar desde su origen hasta su destino y viceversa, es decir, es de “de ida y vuelta”.</w:t>
      </w:r>
    </w:p>
    <w:p w14:paraId="1F7126DB" w14:textId="0AD01F0B" w:rsidR="00724333" w:rsidRPr="00A11EB8" w:rsidRDefault="00724333" w:rsidP="00452C15">
      <w:pPr>
        <w:pStyle w:val="Ttulo3"/>
        <w:keepNext w:val="0"/>
        <w:keepLines w:val="0"/>
        <w:widowControl w:val="0"/>
        <w:rPr>
          <w:color w:val="auto"/>
          <w:lang w:val="es-PE"/>
        </w:rPr>
      </w:pPr>
      <w:bookmarkStart w:id="16" w:name="OLE_LINK16"/>
      <w:r w:rsidRPr="00A11EB8">
        <w:rPr>
          <w:color w:val="auto"/>
          <w:lang w:val="es-PE"/>
        </w:rPr>
        <w:t>Pérdida de Paquetes:</w:t>
      </w:r>
      <w:bookmarkEnd w:id="16"/>
      <w:r w:rsidR="00BA6A4C" w:rsidRPr="00A11EB8">
        <w:rPr>
          <w:color w:val="auto"/>
          <w:lang w:val="es-PE"/>
        </w:rPr>
        <w:t xml:space="preserve"> </w:t>
      </w:r>
      <w:r w:rsidRPr="00A11EB8">
        <w:rPr>
          <w:color w:val="auto"/>
          <w:lang w:val="es-PE"/>
        </w:rPr>
        <w:t>El promedio de pérdida de paquetes a través de toda la RED DE TRANSPORTE</w:t>
      </w:r>
      <w:r w:rsidRPr="00A11EB8" w:rsidDel="00807CB3">
        <w:rPr>
          <w:color w:val="auto"/>
          <w:lang w:val="es-PE"/>
        </w:rPr>
        <w:t xml:space="preserve"> </w:t>
      </w:r>
      <w:r w:rsidR="00C7156D" w:rsidRPr="00A11EB8">
        <w:rPr>
          <w:color w:val="auto"/>
          <w:lang w:val="es-PE"/>
        </w:rPr>
        <w:t>debe ser menor qu</w:t>
      </w:r>
      <w:r w:rsidRPr="00A11EB8">
        <w:rPr>
          <w:color w:val="auto"/>
          <w:lang w:val="es-PE"/>
        </w:rPr>
        <w:t>e cero entero con tres décimas por ciento (0.3%). Es</w:t>
      </w:r>
      <w:r w:rsidR="00C7156D" w:rsidRPr="00A11EB8">
        <w:rPr>
          <w:color w:val="auto"/>
          <w:lang w:val="es-PE"/>
        </w:rPr>
        <w:t>te indicador será medido entre N</w:t>
      </w:r>
      <w:r w:rsidRPr="00A11EB8">
        <w:rPr>
          <w:color w:val="auto"/>
          <w:lang w:val="es-PE"/>
        </w:rPr>
        <w:t>odos.</w:t>
      </w:r>
    </w:p>
    <w:p w14:paraId="52EC562E" w14:textId="63C0F357" w:rsidR="00724333" w:rsidRPr="00A11EB8" w:rsidRDefault="00724333" w:rsidP="00452C15">
      <w:pPr>
        <w:pStyle w:val="Ttulo3"/>
        <w:keepNext w:val="0"/>
        <w:keepLines w:val="0"/>
        <w:widowControl w:val="0"/>
        <w:rPr>
          <w:color w:val="auto"/>
          <w:lang w:val="es-PE"/>
        </w:rPr>
      </w:pPr>
      <w:bookmarkStart w:id="17" w:name="OLE_LINK17"/>
      <w:r w:rsidRPr="00A11EB8">
        <w:rPr>
          <w:color w:val="auto"/>
          <w:lang w:val="es-PE"/>
        </w:rPr>
        <w:t>Jitter:</w:t>
      </w:r>
      <w:bookmarkEnd w:id="17"/>
      <w:r w:rsidR="00BA6A4C" w:rsidRPr="00A11EB8">
        <w:rPr>
          <w:color w:val="auto"/>
          <w:lang w:val="es-PE"/>
        </w:rPr>
        <w:t xml:space="preserve"> </w:t>
      </w:r>
      <w:r w:rsidRPr="00A11EB8">
        <w:rPr>
          <w:color w:val="auto"/>
          <w:lang w:val="es-PE"/>
        </w:rPr>
        <w:t xml:space="preserve">El promedio de jitter de la RED DE TRANSPORTE debe ser menor </w:t>
      </w:r>
      <w:r w:rsidR="00890F74" w:rsidRPr="00A11EB8">
        <w:rPr>
          <w:color w:val="auto"/>
          <w:lang w:val="es-PE"/>
        </w:rPr>
        <w:t>qu</w:t>
      </w:r>
      <w:r w:rsidRPr="00A11EB8">
        <w:rPr>
          <w:color w:val="auto"/>
          <w:lang w:val="es-PE"/>
        </w:rPr>
        <w:t xml:space="preserve">e diez (10) ms. </w:t>
      </w:r>
      <w:r w:rsidR="00890F74" w:rsidRPr="00A11EB8">
        <w:rPr>
          <w:color w:val="auto"/>
          <w:lang w:val="es-PE"/>
        </w:rPr>
        <w:t>y el j</w:t>
      </w:r>
      <w:r w:rsidRPr="00A11EB8">
        <w:rPr>
          <w:color w:val="auto"/>
          <w:lang w:val="es-PE"/>
        </w:rPr>
        <w:t>itter máximo no debe superar los veinte (20) ms. Este indicador será medido entre Nodos.</w:t>
      </w:r>
    </w:p>
    <w:p w14:paraId="4FB30C82" w14:textId="7D2CA582" w:rsidR="00724333" w:rsidRPr="00A11EB8" w:rsidRDefault="00724333" w:rsidP="00452C15">
      <w:pPr>
        <w:pStyle w:val="Ttulo3"/>
        <w:keepNext w:val="0"/>
        <w:keepLines w:val="0"/>
        <w:widowControl w:val="0"/>
        <w:rPr>
          <w:color w:val="auto"/>
          <w:lang w:val="es-PE"/>
        </w:rPr>
      </w:pPr>
      <w:bookmarkStart w:id="18" w:name="OLE_LINK18"/>
      <w:r w:rsidRPr="00A11EB8">
        <w:rPr>
          <w:color w:val="auto"/>
          <w:lang w:val="es-PE"/>
        </w:rPr>
        <w:t>Precisión</w:t>
      </w:r>
      <w:bookmarkEnd w:id="18"/>
      <w:r w:rsidR="00BA6A4C" w:rsidRPr="00A11EB8">
        <w:rPr>
          <w:color w:val="auto"/>
          <w:lang w:val="es-PE"/>
        </w:rPr>
        <w:t xml:space="preserve">: </w:t>
      </w:r>
      <w:r w:rsidRPr="00A11EB8">
        <w:rPr>
          <w:color w:val="auto"/>
          <w:lang w:val="es-PE"/>
        </w:rPr>
        <w:t xml:space="preserve">Las señales ópticas transmitidas deberán tener una precisión </w:t>
      </w:r>
      <w:r w:rsidR="00C054F8" w:rsidRPr="00A11EB8">
        <w:rPr>
          <w:color w:val="auto"/>
          <w:lang w:val="es-PE"/>
        </w:rPr>
        <w:t xml:space="preserve">mínima </w:t>
      </w:r>
      <w:r w:rsidRPr="00A11EB8">
        <w:rPr>
          <w:color w:val="auto"/>
          <w:lang w:val="es-PE"/>
        </w:rPr>
        <w:t>de ± 20 ppm.</w:t>
      </w:r>
    </w:p>
    <w:p w14:paraId="22F3C35A"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SISTEMA DE GESTIÓN DE RED (NMS)</w:t>
      </w:r>
    </w:p>
    <w:p w14:paraId="7C9A0B4A" w14:textId="77777777" w:rsidR="00724333" w:rsidRPr="00A11EB8" w:rsidRDefault="00724333" w:rsidP="00452C15">
      <w:pPr>
        <w:pStyle w:val="Ttulo2"/>
        <w:keepNext w:val="0"/>
        <w:keepLines w:val="0"/>
        <w:widowControl w:val="0"/>
        <w:rPr>
          <w:color w:val="auto"/>
          <w:lang w:val="es-PE"/>
        </w:rPr>
      </w:pPr>
      <w:r w:rsidRPr="00A11EB8">
        <w:rPr>
          <w:color w:val="auto"/>
          <w:lang w:val="es-PE"/>
        </w:rPr>
        <w:t>El sistema de gestión debe permitir la administración de manera remota de toda la red, incluyendo los sensores, alarmas y actuadores, todos los sistemas deben ser provistos por los respectivos fabricantes de los equipos más importantes.</w:t>
      </w:r>
    </w:p>
    <w:p w14:paraId="3CB00D8B" w14:textId="20704508" w:rsidR="00724333" w:rsidRPr="00A11EB8" w:rsidRDefault="00FA195A" w:rsidP="00452C15">
      <w:pPr>
        <w:pStyle w:val="Ttulo2"/>
        <w:keepNext w:val="0"/>
        <w:keepLines w:val="0"/>
        <w:widowControl w:val="0"/>
        <w:rPr>
          <w:b/>
          <w:color w:val="auto"/>
          <w:lang w:val="es-PE"/>
        </w:rPr>
      </w:pPr>
      <w:r w:rsidRPr="00A11EB8">
        <w:rPr>
          <w:b/>
          <w:color w:val="auto"/>
          <w:lang w:val="es-PE"/>
        </w:rPr>
        <w:t>SISTEMA</w:t>
      </w:r>
      <w:r w:rsidR="00D07F7D" w:rsidRPr="00A11EB8">
        <w:rPr>
          <w:b/>
          <w:color w:val="auto"/>
          <w:lang w:val="es-PE"/>
        </w:rPr>
        <w:t xml:space="preserve"> DE GESTIÓN DE LA RED IP</w:t>
      </w:r>
    </w:p>
    <w:p w14:paraId="49046A7B" w14:textId="77777777" w:rsidR="00724333" w:rsidRPr="00A11EB8" w:rsidRDefault="00724333" w:rsidP="00452C15">
      <w:pPr>
        <w:pStyle w:val="Ttulo3"/>
        <w:keepNext w:val="0"/>
        <w:keepLines w:val="0"/>
        <w:widowControl w:val="0"/>
        <w:rPr>
          <w:color w:val="auto"/>
          <w:lang w:val="es-PE"/>
        </w:rPr>
      </w:pPr>
      <w:r w:rsidRPr="00A11EB8">
        <w:rPr>
          <w:color w:val="auto"/>
          <w:lang w:val="es-PE"/>
        </w:rPr>
        <w:t>Este sistema debe gestionar toda la red de datos y ser provisto por el mismo fabricante de los equipos.</w:t>
      </w:r>
    </w:p>
    <w:p w14:paraId="4975DA7B" w14:textId="0E1509E5" w:rsidR="00724333" w:rsidRPr="00A11EB8" w:rsidRDefault="00BA6A4C" w:rsidP="00452C15">
      <w:pPr>
        <w:pStyle w:val="Ttulo3"/>
        <w:keepNext w:val="0"/>
        <w:keepLines w:val="0"/>
        <w:widowControl w:val="0"/>
        <w:rPr>
          <w:color w:val="auto"/>
          <w:lang w:val="es-PE"/>
        </w:rPr>
      </w:pPr>
      <w:bookmarkStart w:id="19" w:name="OLE_LINK19"/>
      <w:r w:rsidRPr="00A11EB8">
        <w:rPr>
          <w:color w:val="auto"/>
          <w:lang w:val="es-PE"/>
        </w:rPr>
        <w:t>Funciones</w:t>
      </w:r>
      <w:r w:rsidR="00D838A5" w:rsidRPr="00A11EB8">
        <w:rPr>
          <w:color w:val="auto"/>
          <w:lang w:val="es-PE"/>
        </w:rPr>
        <w:t xml:space="preserve"> del NMS</w:t>
      </w:r>
      <w:r w:rsidR="00D07F7D" w:rsidRPr="00A11EB8">
        <w:rPr>
          <w:color w:val="auto"/>
          <w:lang w:val="es-PE"/>
        </w:rPr>
        <w:t>.</w:t>
      </w:r>
    </w:p>
    <w:bookmarkEnd w:id="19"/>
    <w:p w14:paraId="494B8CCE" w14:textId="58293C54" w:rsidR="00724333" w:rsidRPr="00A11EB8" w:rsidRDefault="00724333" w:rsidP="00452C15">
      <w:pPr>
        <w:pStyle w:val="Ttulo4"/>
        <w:keepNext w:val="0"/>
        <w:keepLines w:val="0"/>
        <w:widowControl w:val="0"/>
        <w:rPr>
          <w:color w:val="auto"/>
          <w:lang w:val="es-PE"/>
        </w:rPr>
      </w:pPr>
      <w:r w:rsidRPr="00A11EB8">
        <w:rPr>
          <w:color w:val="auto"/>
          <w:lang w:val="es-PE"/>
        </w:rPr>
        <w:t>Gestión de la Red</w:t>
      </w:r>
      <w:r w:rsidR="00D07F7D" w:rsidRPr="00A11EB8">
        <w:rPr>
          <w:color w:val="auto"/>
          <w:lang w:val="es-PE"/>
        </w:rPr>
        <w:t>.</w:t>
      </w:r>
    </w:p>
    <w:p w14:paraId="726598CB" w14:textId="40FC4DD0" w:rsidR="00724333" w:rsidRPr="00A11EB8" w:rsidRDefault="00724333" w:rsidP="00452C15">
      <w:pPr>
        <w:pStyle w:val="Ttulo4"/>
        <w:keepNext w:val="0"/>
        <w:keepLines w:val="0"/>
        <w:widowControl w:val="0"/>
        <w:rPr>
          <w:color w:val="auto"/>
          <w:lang w:val="es-PE"/>
        </w:rPr>
      </w:pPr>
      <w:r w:rsidRPr="00A11EB8">
        <w:rPr>
          <w:color w:val="auto"/>
          <w:lang w:val="es-PE"/>
        </w:rPr>
        <w:t>Descubrimiento automático de topología de red</w:t>
      </w:r>
      <w:r w:rsidR="00D07F7D" w:rsidRPr="00A11EB8">
        <w:rPr>
          <w:color w:val="auto"/>
          <w:lang w:val="es-PE"/>
        </w:rPr>
        <w:t>.</w:t>
      </w:r>
    </w:p>
    <w:p w14:paraId="3EA39B68" w14:textId="2A420299" w:rsidR="00724333" w:rsidRPr="00A11EB8" w:rsidRDefault="00724333" w:rsidP="00452C15">
      <w:pPr>
        <w:pStyle w:val="Ttulo4"/>
        <w:keepNext w:val="0"/>
        <w:keepLines w:val="0"/>
        <w:widowControl w:val="0"/>
        <w:rPr>
          <w:color w:val="auto"/>
          <w:lang w:val="es-PE"/>
        </w:rPr>
      </w:pPr>
      <w:r w:rsidRPr="00A11EB8">
        <w:rPr>
          <w:color w:val="auto"/>
          <w:lang w:val="es-PE"/>
        </w:rPr>
        <w:t>Gestión de la configuración y software</w:t>
      </w:r>
      <w:r w:rsidR="00D07F7D" w:rsidRPr="00A11EB8">
        <w:rPr>
          <w:color w:val="auto"/>
          <w:lang w:val="es-PE"/>
        </w:rPr>
        <w:t>.</w:t>
      </w:r>
    </w:p>
    <w:p w14:paraId="258DC1C5" w14:textId="416A7FD9" w:rsidR="00724333" w:rsidRPr="00A11EB8" w:rsidRDefault="00724333" w:rsidP="00452C15">
      <w:pPr>
        <w:pStyle w:val="Ttulo4"/>
        <w:keepNext w:val="0"/>
        <w:keepLines w:val="0"/>
        <w:widowControl w:val="0"/>
        <w:rPr>
          <w:color w:val="auto"/>
          <w:lang w:val="es-PE"/>
        </w:rPr>
      </w:pPr>
      <w:r w:rsidRPr="00A11EB8">
        <w:rPr>
          <w:color w:val="auto"/>
          <w:lang w:val="es-PE"/>
        </w:rPr>
        <w:t>Supervisión de la Red</w:t>
      </w:r>
      <w:r w:rsidR="00D07F7D" w:rsidRPr="00A11EB8">
        <w:rPr>
          <w:color w:val="auto"/>
          <w:lang w:val="es-PE"/>
        </w:rPr>
        <w:t>.</w:t>
      </w:r>
    </w:p>
    <w:p w14:paraId="4A4F6600" w14:textId="2DB780A0" w:rsidR="00724333" w:rsidRPr="00A11EB8" w:rsidRDefault="00724333" w:rsidP="00452C15">
      <w:pPr>
        <w:pStyle w:val="Ttulo4"/>
        <w:keepNext w:val="0"/>
        <w:keepLines w:val="0"/>
        <w:widowControl w:val="0"/>
        <w:rPr>
          <w:color w:val="auto"/>
          <w:lang w:val="es-PE"/>
        </w:rPr>
      </w:pPr>
      <w:r w:rsidRPr="00A11EB8">
        <w:rPr>
          <w:color w:val="auto"/>
          <w:lang w:val="es-PE"/>
        </w:rPr>
        <w:t>Registro de los sensores y transductores de las redes de telecomunicaciones</w:t>
      </w:r>
      <w:r w:rsidR="00D07F7D" w:rsidRPr="00A11EB8">
        <w:rPr>
          <w:color w:val="auto"/>
          <w:lang w:val="es-PE"/>
        </w:rPr>
        <w:t>.</w:t>
      </w:r>
    </w:p>
    <w:p w14:paraId="6308FA1F" w14:textId="73CE36F7" w:rsidR="00724333" w:rsidRPr="00A11EB8" w:rsidRDefault="00724333" w:rsidP="00452C15">
      <w:pPr>
        <w:pStyle w:val="Ttulo4"/>
        <w:keepNext w:val="0"/>
        <w:keepLines w:val="0"/>
        <w:widowControl w:val="0"/>
        <w:rPr>
          <w:color w:val="auto"/>
          <w:lang w:val="es-PE"/>
        </w:rPr>
      </w:pPr>
      <w:r w:rsidRPr="00A11EB8">
        <w:rPr>
          <w:color w:val="auto"/>
          <w:lang w:val="es-PE"/>
        </w:rPr>
        <w:t>Registro de alarmas</w:t>
      </w:r>
      <w:r w:rsidR="00D07F7D" w:rsidRPr="00A11EB8">
        <w:rPr>
          <w:color w:val="auto"/>
          <w:lang w:val="es-PE"/>
        </w:rPr>
        <w:t>.</w:t>
      </w:r>
    </w:p>
    <w:p w14:paraId="6A705538" w14:textId="491F8E74" w:rsidR="00724333" w:rsidRPr="00A11EB8" w:rsidRDefault="00724333" w:rsidP="00452C15">
      <w:pPr>
        <w:pStyle w:val="Ttulo4"/>
        <w:keepNext w:val="0"/>
        <w:keepLines w:val="0"/>
        <w:widowControl w:val="0"/>
        <w:rPr>
          <w:color w:val="auto"/>
          <w:lang w:val="es-PE"/>
        </w:rPr>
      </w:pPr>
      <w:r w:rsidRPr="00A11EB8">
        <w:rPr>
          <w:color w:val="auto"/>
          <w:lang w:val="es-PE"/>
        </w:rPr>
        <w:t>Registro de interrupciones</w:t>
      </w:r>
      <w:r w:rsidR="00D07F7D" w:rsidRPr="00A11EB8">
        <w:rPr>
          <w:color w:val="auto"/>
          <w:lang w:val="es-PE"/>
        </w:rPr>
        <w:t>.</w:t>
      </w:r>
    </w:p>
    <w:p w14:paraId="72823D00" w14:textId="5AA8C132" w:rsidR="00724333" w:rsidRPr="00A11EB8" w:rsidRDefault="00724333" w:rsidP="00452C15">
      <w:pPr>
        <w:pStyle w:val="Ttulo4"/>
        <w:keepNext w:val="0"/>
        <w:keepLines w:val="0"/>
        <w:widowControl w:val="0"/>
        <w:rPr>
          <w:color w:val="auto"/>
          <w:lang w:val="es-PE"/>
        </w:rPr>
      </w:pPr>
      <w:r w:rsidRPr="00A11EB8">
        <w:rPr>
          <w:color w:val="auto"/>
          <w:lang w:val="es-PE"/>
        </w:rPr>
        <w:t>Realización de mediciones</w:t>
      </w:r>
      <w:r w:rsidR="00D07F7D" w:rsidRPr="00A11EB8">
        <w:rPr>
          <w:color w:val="auto"/>
          <w:lang w:val="es-PE"/>
        </w:rPr>
        <w:t>.</w:t>
      </w:r>
    </w:p>
    <w:p w14:paraId="096B2C47" w14:textId="170878D4" w:rsidR="00724333" w:rsidRPr="00A11EB8" w:rsidRDefault="00724333" w:rsidP="00452C15">
      <w:pPr>
        <w:pStyle w:val="Ttulo4"/>
        <w:keepNext w:val="0"/>
        <w:keepLines w:val="0"/>
        <w:widowControl w:val="0"/>
        <w:rPr>
          <w:color w:val="auto"/>
          <w:lang w:val="es-PE"/>
        </w:rPr>
      </w:pPr>
      <w:r w:rsidRPr="00A11EB8">
        <w:rPr>
          <w:color w:val="auto"/>
          <w:lang w:val="es-PE"/>
        </w:rPr>
        <w:lastRenderedPageBreak/>
        <w:t>Elaboración de reportes de averías, tráfico</w:t>
      </w:r>
      <w:r w:rsidR="00D07F7D" w:rsidRPr="00A11EB8">
        <w:rPr>
          <w:color w:val="auto"/>
          <w:lang w:val="es-PE"/>
        </w:rPr>
        <w:t>.</w:t>
      </w:r>
    </w:p>
    <w:p w14:paraId="6F8E5C42" w14:textId="3B101271" w:rsidR="00724333" w:rsidRPr="00A11EB8" w:rsidRDefault="00724333" w:rsidP="00452C15">
      <w:pPr>
        <w:pStyle w:val="Ttulo4"/>
        <w:keepNext w:val="0"/>
        <w:keepLines w:val="0"/>
        <w:widowControl w:val="0"/>
        <w:rPr>
          <w:rFonts w:cs="Arial"/>
          <w:color w:val="auto"/>
          <w:szCs w:val="22"/>
          <w:lang w:val="es-PE"/>
        </w:rPr>
      </w:pPr>
      <w:r w:rsidRPr="00A11EB8">
        <w:rPr>
          <w:color w:val="auto"/>
          <w:lang w:val="es-PE"/>
        </w:rPr>
        <w:t>Elaboración</w:t>
      </w:r>
      <w:r w:rsidRPr="00A11EB8">
        <w:rPr>
          <w:rFonts w:cs="Arial"/>
          <w:color w:val="auto"/>
          <w:szCs w:val="22"/>
          <w:lang w:val="es-PE"/>
        </w:rPr>
        <w:t xml:space="preserve"> de reportes de forma gráfica</w:t>
      </w:r>
      <w:r w:rsidR="00D07F7D" w:rsidRPr="00A11EB8">
        <w:rPr>
          <w:rFonts w:cs="Arial"/>
          <w:color w:val="auto"/>
          <w:szCs w:val="22"/>
          <w:lang w:val="es-PE"/>
        </w:rPr>
        <w:t>.</w:t>
      </w:r>
    </w:p>
    <w:p w14:paraId="43764038" w14:textId="77777777" w:rsidR="00724333" w:rsidRPr="00A11EB8" w:rsidRDefault="00724333" w:rsidP="00452C15">
      <w:pPr>
        <w:pStyle w:val="Ttulo3"/>
        <w:keepNext w:val="0"/>
        <w:keepLines w:val="0"/>
        <w:widowControl w:val="0"/>
        <w:ind w:left="851" w:hanging="851"/>
        <w:rPr>
          <w:color w:val="auto"/>
          <w:lang w:val="es-PE"/>
        </w:rPr>
      </w:pPr>
      <w:r w:rsidRPr="00A11EB8">
        <w:rPr>
          <w:color w:val="auto"/>
          <w:lang w:val="es-PE"/>
        </w:rPr>
        <w:t>La descripción de las funciones mínimas que debe tener el NMS se indica seguidamente:</w:t>
      </w:r>
    </w:p>
    <w:p w14:paraId="2A8A8215" w14:textId="77777777" w:rsidR="00724333" w:rsidRPr="00A11EB8" w:rsidRDefault="00724333" w:rsidP="00452C15">
      <w:pPr>
        <w:pStyle w:val="Ttulo4"/>
        <w:keepNext w:val="0"/>
        <w:keepLines w:val="0"/>
        <w:widowControl w:val="0"/>
        <w:rPr>
          <w:color w:val="auto"/>
          <w:lang w:val="es-PE"/>
        </w:rPr>
      </w:pPr>
      <w:r w:rsidRPr="00A11EB8">
        <w:rPr>
          <w:color w:val="auto"/>
          <w:lang w:val="es-PE"/>
        </w:rPr>
        <w:t>Detección de Alarmas</w:t>
      </w:r>
    </w:p>
    <w:p w14:paraId="1EAD1C06" w14:textId="77777777" w:rsidR="00724333" w:rsidRPr="00A11EB8" w:rsidRDefault="00724333" w:rsidP="00F95485">
      <w:pPr>
        <w:pStyle w:val="Ttulo5"/>
        <w:keepNext w:val="0"/>
        <w:keepLines w:val="0"/>
        <w:widowControl w:val="0"/>
        <w:numPr>
          <w:ilvl w:val="0"/>
          <w:numId w:val="38"/>
        </w:numPr>
        <w:ind w:left="993" w:hanging="426"/>
        <w:rPr>
          <w:color w:val="auto"/>
          <w:lang w:val="es-PE"/>
        </w:rPr>
      </w:pPr>
      <w:r w:rsidRPr="00A11EB8">
        <w:rPr>
          <w:color w:val="auto"/>
          <w:lang w:val="es-PE"/>
        </w:rPr>
        <w:t xml:space="preserve">Las alarmas se deben visualizar en tiempo real y guardar la información en el servidor por un período mínimo de tres (03) meses. </w:t>
      </w:r>
    </w:p>
    <w:p w14:paraId="7218D517" w14:textId="7AA8D8C4" w:rsidR="00724333" w:rsidRPr="00A11EB8" w:rsidRDefault="00724333" w:rsidP="00F95485">
      <w:pPr>
        <w:pStyle w:val="Ttulo5"/>
        <w:keepNext w:val="0"/>
        <w:keepLines w:val="0"/>
        <w:widowControl w:val="0"/>
        <w:numPr>
          <w:ilvl w:val="0"/>
          <w:numId w:val="38"/>
        </w:numPr>
        <w:ind w:left="993" w:hanging="426"/>
        <w:rPr>
          <w:color w:val="auto"/>
          <w:lang w:val="es-PE"/>
        </w:rPr>
      </w:pPr>
      <w:r w:rsidRPr="00A11EB8">
        <w:rPr>
          <w:color w:val="auto"/>
          <w:lang w:val="es-PE"/>
        </w:rPr>
        <w:t xml:space="preserve">Estas alarmas deben brindar información de fecha, hora de inicio y </w:t>
      </w:r>
      <w:r w:rsidR="00D07F7D" w:rsidRPr="00A11EB8">
        <w:rPr>
          <w:color w:val="auto"/>
          <w:lang w:val="es-PE"/>
        </w:rPr>
        <w:t>hora de fin,</w:t>
      </w:r>
      <w:r w:rsidRPr="00A11EB8">
        <w:rPr>
          <w:color w:val="auto"/>
          <w:lang w:val="es-PE"/>
        </w:rPr>
        <w:t xml:space="preserve"> además de indicar la causa que las origina, de modo que </w:t>
      </w:r>
      <w:r w:rsidR="00D07F7D" w:rsidRPr="00A11EB8">
        <w:rPr>
          <w:color w:val="auto"/>
          <w:lang w:val="es-PE"/>
        </w:rPr>
        <w:t xml:space="preserve">el </w:t>
      </w:r>
      <w:r w:rsidRPr="00A11EB8">
        <w:rPr>
          <w:color w:val="auto"/>
          <w:lang w:val="es-PE"/>
        </w:rPr>
        <w:t>FITEL conozca las incidencias de las fallas en la red, el tiempo que duró y el tiempo de respuesta de atención.</w:t>
      </w:r>
    </w:p>
    <w:p w14:paraId="3DB3B510" w14:textId="77777777" w:rsidR="00724333" w:rsidRPr="00A11EB8" w:rsidRDefault="00724333" w:rsidP="00452C15">
      <w:pPr>
        <w:pStyle w:val="Ttulo4"/>
        <w:keepNext w:val="0"/>
        <w:keepLines w:val="0"/>
        <w:widowControl w:val="0"/>
        <w:rPr>
          <w:color w:val="auto"/>
          <w:szCs w:val="26"/>
          <w:lang w:val="es-PE"/>
        </w:rPr>
      </w:pPr>
      <w:r w:rsidRPr="00A11EB8">
        <w:rPr>
          <w:color w:val="auto"/>
          <w:lang w:val="es-PE"/>
        </w:rPr>
        <w:t>Reportes</w:t>
      </w:r>
    </w:p>
    <w:p w14:paraId="3235FB42" w14:textId="77777777" w:rsidR="00077AC5" w:rsidRPr="00A11EB8" w:rsidRDefault="00077AC5" w:rsidP="00F95485">
      <w:pPr>
        <w:pStyle w:val="Ttulo5"/>
        <w:keepNext w:val="0"/>
        <w:keepLines w:val="0"/>
        <w:widowControl w:val="0"/>
        <w:numPr>
          <w:ilvl w:val="0"/>
          <w:numId w:val="39"/>
        </w:numPr>
        <w:ind w:left="1134" w:hanging="567"/>
        <w:rPr>
          <w:color w:val="auto"/>
          <w:lang w:val="es-PE"/>
        </w:rPr>
      </w:pPr>
      <w:r w:rsidRPr="00A11EB8">
        <w:rPr>
          <w:color w:val="auto"/>
          <w:lang w:val="es-PE"/>
        </w:rPr>
        <w:t>Disponibilidad.- tiempo de caídas del servicio y sus causas (incluido el reporte de alarmas) por cada equipo.</w:t>
      </w:r>
    </w:p>
    <w:p w14:paraId="5BF4E1A6" w14:textId="3A90D11D" w:rsidR="00724333" w:rsidRPr="00A11EB8" w:rsidRDefault="00724333" w:rsidP="00F95485">
      <w:pPr>
        <w:pStyle w:val="Ttulo5"/>
        <w:keepNext w:val="0"/>
        <w:keepLines w:val="0"/>
        <w:widowControl w:val="0"/>
        <w:numPr>
          <w:ilvl w:val="0"/>
          <w:numId w:val="39"/>
        </w:numPr>
        <w:ind w:left="1134" w:hanging="567"/>
        <w:rPr>
          <w:color w:val="auto"/>
          <w:lang w:val="es-PE"/>
        </w:rPr>
      </w:pPr>
      <w:r w:rsidRPr="00A11EB8">
        <w:rPr>
          <w:color w:val="auto"/>
          <w:lang w:val="es-PE"/>
        </w:rPr>
        <w:t xml:space="preserve">Uso del servicio.- Tráfico consumido por intervalos de tiempo (mínimo al minuto) de los elementos de la RED DE TRANSPORTE, de modo que </w:t>
      </w:r>
      <w:r w:rsidR="00D07F7D" w:rsidRPr="00A11EB8">
        <w:rPr>
          <w:color w:val="auto"/>
          <w:lang w:val="es-PE"/>
        </w:rPr>
        <w:t xml:space="preserve">el </w:t>
      </w:r>
      <w:r w:rsidRPr="00A11EB8">
        <w:rPr>
          <w:color w:val="auto"/>
          <w:lang w:val="es-PE"/>
        </w:rPr>
        <w:t>FITEL tome conocimiento del comportamiento de la red y pueda analizar la curva de la demanda. Estos reportes deben considerar el tipo de protocolos utilizados, de manera que permita discriminar el tipo de aplicaciones que se utilicen en la RED DE TRANSPORTE.</w:t>
      </w:r>
    </w:p>
    <w:p w14:paraId="5C8192DE" w14:textId="77777777" w:rsidR="00724333" w:rsidRPr="00A11EB8" w:rsidRDefault="00724333" w:rsidP="00F95485">
      <w:pPr>
        <w:pStyle w:val="Ttulo5"/>
        <w:keepNext w:val="0"/>
        <w:keepLines w:val="0"/>
        <w:widowControl w:val="0"/>
        <w:numPr>
          <w:ilvl w:val="0"/>
          <w:numId w:val="39"/>
        </w:numPr>
        <w:ind w:left="1134" w:hanging="567"/>
        <w:rPr>
          <w:color w:val="auto"/>
          <w:lang w:val="es-PE"/>
        </w:rPr>
      </w:pPr>
      <w:r w:rsidRPr="00A11EB8">
        <w:rPr>
          <w:color w:val="auto"/>
          <w:lang w:val="es-PE"/>
        </w:rPr>
        <w:t>Reportes de calidad.- latencia, jitter, pérdida de paquetes, consumos de anchos de banda (por minuto), porcentaje de congestión, simultaneidad, velocidad de subida y bajada en los Nodos, entre otros.</w:t>
      </w:r>
    </w:p>
    <w:p w14:paraId="71EC2843" w14:textId="77777777" w:rsidR="00724333" w:rsidRPr="00A11EB8" w:rsidRDefault="00FA195A" w:rsidP="00452C15">
      <w:pPr>
        <w:pStyle w:val="Ttulo2"/>
        <w:keepNext w:val="0"/>
        <w:keepLines w:val="0"/>
        <w:widowControl w:val="0"/>
        <w:rPr>
          <w:b/>
          <w:color w:val="auto"/>
          <w:lang w:val="es-PE"/>
        </w:rPr>
      </w:pPr>
      <w:r w:rsidRPr="00A11EB8">
        <w:rPr>
          <w:b/>
          <w:color w:val="auto"/>
          <w:lang w:val="es-PE"/>
        </w:rPr>
        <w:t>SISTEMA DE MONITOREO RED DE FIBRA ÓPTICA EN CAPA FÍSICA</w:t>
      </w:r>
    </w:p>
    <w:p w14:paraId="0BD17579" w14:textId="112B97C4" w:rsidR="00724333" w:rsidRPr="00A11EB8" w:rsidRDefault="00724333" w:rsidP="00452C15">
      <w:pPr>
        <w:pStyle w:val="Ttulo3"/>
        <w:keepNext w:val="0"/>
        <w:keepLines w:val="0"/>
        <w:widowControl w:val="0"/>
        <w:ind w:left="851" w:hanging="851"/>
        <w:rPr>
          <w:color w:val="auto"/>
          <w:lang w:val="es-PE"/>
        </w:rPr>
      </w:pPr>
      <w:r w:rsidRPr="00A11EB8">
        <w:rPr>
          <w:color w:val="auto"/>
          <w:lang w:val="es-PE"/>
        </w:rPr>
        <w:t>Debe permitir supervisar la red de fibra óptica en capa física, permitiendo las siguientes funcionalidades:</w:t>
      </w:r>
      <w:r w:rsidR="00605217">
        <w:rPr>
          <w:rStyle w:val="Refdenotaalpie"/>
          <w:color w:val="auto"/>
          <w:lang w:val="es-PE"/>
        </w:rPr>
        <w:footnoteReference w:id="46"/>
      </w:r>
    </w:p>
    <w:p w14:paraId="7D94626B" w14:textId="0820DB3F" w:rsidR="00724333" w:rsidRPr="00A11EB8" w:rsidRDefault="00800441" w:rsidP="00800441">
      <w:pPr>
        <w:pStyle w:val="Ttulo4"/>
        <w:rPr>
          <w:lang w:val="es-PE"/>
        </w:rPr>
      </w:pPr>
      <w:r w:rsidRPr="00BA0BF1">
        <w:rPr>
          <w:b/>
          <w:i/>
          <w:color w:val="auto"/>
          <w:lang w:val="es-PE"/>
        </w:rPr>
        <w:t>Pérdidas de enlace.</w:t>
      </w:r>
    </w:p>
    <w:p w14:paraId="43A8F724" w14:textId="048A1DDF" w:rsidR="00724333" w:rsidRPr="00A11EB8" w:rsidRDefault="00724333" w:rsidP="000E75BD">
      <w:pPr>
        <w:pStyle w:val="Ttulo4"/>
        <w:tabs>
          <w:tab w:val="left" w:pos="993"/>
        </w:tabs>
        <w:rPr>
          <w:lang w:val="es-PE"/>
        </w:rPr>
      </w:pPr>
      <w:r w:rsidRPr="00A11EB8">
        <w:rPr>
          <w:lang w:val="es-PE"/>
        </w:rPr>
        <w:t>Identificar lugar de ocurrencia (georreferenciado) de un corte de fibra</w:t>
      </w:r>
      <w:r w:rsidR="00800441" w:rsidRPr="00BA0BF1">
        <w:rPr>
          <w:b/>
          <w:i/>
          <w:color w:val="auto"/>
          <w:lang w:val="es-PE"/>
        </w:rPr>
        <w:t>, incluyendo los mapas para una adecuada localización de las fallas</w:t>
      </w:r>
      <w:r w:rsidRPr="00A11EB8">
        <w:rPr>
          <w:lang w:val="es-PE"/>
        </w:rPr>
        <w:t>.</w:t>
      </w:r>
    </w:p>
    <w:p w14:paraId="441DEF34" w14:textId="77777777" w:rsidR="00724333" w:rsidRPr="00A11EB8" w:rsidRDefault="00724333" w:rsidP="000E75BD">
      <w:pPr>
        <w:pStyle w:val="Ttulo4"/>
        <w:keepNext w:val="0"/>
        <w:keepLines w:val="0"/>
        <w:widowControl w:val="0"/>
        <w:tabs>
          <w:tab w:val="left" w:pos="993"/>
        </w:tabs>
        <w:rPr>
          <w:color w:val="auto"/>
          <w:lang w:val="es-PE"/>
        </w:rPr>
      </w:pPr>
      <w:r w:rsidRPr="00A11EB8">
        <w:rPr>
          <w:color w:val="auto"/>
          <w:lang w:val="es-PE"/>
        </w:rPr>
        <w:t>Monitorear alteraciones en valores de potencia óptica.</w:t>
      </w:r>
    </w:p>
    <w:p w14:paraId="4B6E7089" w14:textId="77777777" w:rsidR="00724333" w:rsidRPr="00A11EB8" w:rsidRDefault="00724333" w:rsidP="000E75BD">
      <w:pPr>
        <w:pStyle w:val="Ttulo4"/>
        <w:keepNext w:val="0"/>
        <w:keepLines w:val="0"/>
        <w:widowControl w:val="0"/>
        <w:tabs>
          <w:tab w:val="left" w:pos="993"/>
        </w:tabs>
        <w:rPr>
          <w:color w:val="auto"/>
          <w:lang w:val="es-PE"/>
        </w:rPr>
      </w:pPr>
      <w:r w:rsidRPr="00A11EB8">
        <w:rPr>
          <w:color w:val="auto"/>
          <w:lang w:val="es-PE"/>
        </w:rPr>
        <w:t>Sistema modular y escalable.</w:t>
      </w:r>
    </w:p>
    <w:p w14:paraId="179C60DE" w14:textId="653CF14C" w:rsidR="00471C5C" w:rsidRPr="00A11EB8" w:rsidRDefault="00471C5C" w:rsidP="000E75BD">
      <w:pPr>
        <w:pStyle w:val="Ttulo4"/>
        <w:keepNext w:val="0"/>
        <w:keepLines w:val="0"/>
        <w:widowControl w:val="0"/>
        <w:tabs>
          <w:tab w:val="left" w:pos="993"/>
        </w:tabs>
        <w:rPr>
          <w:b/>
          <w:color w:val="auto"/>
          <w:lang w:val="es-PE"/>
        </w:rPr>
      </w:pPr>
      <w:r w:rsidRPr="00A11EB8">
        <w:rPr>
          <w:color w:val="auto"/>
          <w:lang w:val="es-PE"/>
        </w:rPr>
        <w:t>El equipo a utilizar deberá monitorear al menos un hilo dentro del mismo buffer del hilo activo.</w:t>
      </w:r>
    </w:p>
    <w:p w14:paraId="66E01F05" w14:textId="77777777" w:rsidR="00724333" w:rsidRPr="00A11EB8" w:rsidRDefault="00FA195A" w:rsidP="00452C15">
      <w:pPr>
        <w:pStyle w:val="Ttulo2"/>
        <w:keepNext w:val="0"/>
        <w:keepLines w:val="0"/>
        <w:widowControl w:val="0"/>
        <w:rPr>
          <w:b/>
          <w:color w:val="auto"/>
          <w:lang w:val="es-PE"/>
        </w:rPr>
      </w:pPr>
      <w:r w:rsidRPr="00A11EB8">
        <w:rPr>
          <w:b/>
          <w:color w:val="auto"/>
          <w:lang w:val="es-PE"/>
        </w:rPr>
        <w:t>SISTEMA DE MONITOREO Y GESTIÓN DE ALARMAS</w:t>
      </w:r>
    </w:p>
    <w:p w14:paraId="3F12E832" w14:textId="43FE6281" w:rsidR="00724333" w:rsidRPr="00A11EB8" w:rsidRDefault="00724333" w:rsidP="00452C15">
      <w:pPr>
        <w:pStyle w:val="Ttulo3"/>
        <w:keepNext w:val="0"/>
        <w:keepLines w:val="0"/>
        <w:widowControl w:val="0"/>
        <w:rPr>
          <w:color w:val="auto"/>
          <w:lang w:val="es-PE"/>
        </w:rPr>
      </w:pPr>
      <w:r w:rsidRPr="00A11EB8">
        <w:rPr>
          <w:color w:val="auto"/>
          <w:lang w:val="es-PE"/>
        </w:rPr>
        <w:t xml:space="preserve">El sistema debe gestionar remotamente los elementos del NOC, </w:t>
      </w:r>
      <w:r w:rsidR="005744E5" w:rsidRPr="00A11EB8">
        <w:rPr>
          <w:color w:val="auto"/>
          <w:lang w:val="es-PE"/>
        </w:rPr>
        <w:t>CENTROS DE MANTENIMIENTO</w:t>
      </w:r>
      <w:r w:rsidRPr="00A11EB8">
        <w:rPr>
          <w:color w:val="auto"/>
          <w:lang w:val="es-PE"/>
        </w:rPr>
        <w:t xml:space="preserve"> y de los </w:t>
      </w:r>
      <w:r w:rsidR="008A0E9C" w:rsidRPr="00A11EB8">
        <w:rPr>
          <w:color w:val="auto"/>
          <w:lang w:val="es-PE"/>
        </w:rPr>
        <w:t>Nodos</w:t>
      </w:r>
      <w:r w:rsidR="00D838A5" w:rsidRPr="00A11EB8">
        <w:rPr>
          <w:color w:val="auto"/>
          <w:lang w:val="es-PE"/>
        </w:rPr>
        <w:t>, como son lo</w:t>
      </w:r>
      <w:r w:rsidR="008A0E9C" w:rsidRPr="00A11EB8">
        <w:rPr>
          <w:color w:val="auto"/>
          <w:lang w:val="es-PE"/>
        </w:rPr>
        <w:t>s</w:t>
      </w:r>
      <w:r w:rsidR="00D838A5" w:rsidRPr="00A11EB8">
        <w:rPr>
          <w:color w:val="auto"/>
          <w:lang w:val="es-PE"/>
        </w:rPr>
        <w:t xml:space="preserve"> siguientes:</w:t>
      </w:r>
    </w:p>
    <w:p w14:paraId="536296C9" w14:textId="77777777" w:rsidR="00724333" w:rsidRPr="00A11EB8" w:rsidRDefault="00724333" w:rsidP="009A5A04">
      <w:pPr>
        <w:pStyle w:val="Ttulo4"/>
        <w:keepNext w:val="0"/>
        <w:keepLines w:val="0"/>
        <w:widowControl w:val="0"/>
        <w:spacing w:after="0"/>
        <w:rPr>
          <w:color w:val="auto"/>
          <w:lang w:val="es-PE"/>
        </w:rPr>
      </w:pPr>
      <w:r w:rsidRPr="00A11EB8">
        <w:rPr>
          <w:color w:val="auto"/>
          <w:lang w:val="es-PE"/>
        </w:rPr>
        <w:t>Sistemas de Sensores</w:t>
      </w:r>
    </w:p>
    <w:p w14:paraId="083F87F2" w14:textId="15DD84BB" w:rsidR="00724333" w:rsidRPr="00A11EB8" w:rsidRDefault="00724333" w:rsidP="00F95485">
      <w:pPr>
        <w:pStyle w:val="Ttulo5"/>
        <w:keepNext w:val="0"/>
        <w:keepLines w:val="0"/>
        <w:widowControl w:val="0"/>
        <w:numPr>
          <w:ilvl w:val="0"/>
          <w:numId w:val="40"/>
        </w:numPr>
        <w:spacing w:before="0"/>
        <w:ind w:left="1559" w:hanging="567"/>
        <w:rPr>
          <w:color w:val="auto"/>
          <w:lang w:val="es-PE"/>
        </w:rPr>
      </w:pPr>
      <w:r w:rsidRPr="00A11EB8">
        <w:rPr>
          <w:color w:val="auto"/>
          <w:lang w:val="es-PE"/>
        </w:rPr>
        <w:t>De temperatura</w:t>
      </w:r>
      <w:r w:rsidR="005A40DD" w:rsidRPr="00A11EB8">
        <w:rPr>
          <w:color w:val="auto"/>
          <w:lang w:val="es-PE"/>
        </w:rPr>
        <w:t>.</w:t>
      </w:r>
    </w:p>
    <w:p w14:paraId="084F0A1C" w14:textId="6E39A63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humedad</w:t>
      </w:r>
      <w:r w:rsidR="005A40DD" w:rsidRPr="00A11EB8">
        <w:rPr>
          <w:color w:val="auto"/>
          <w:lang w:val="es-PE"/>
        </w:rPr>
        <w:t>.</w:t>
      </w:r>
    </w:p>
    <w:p w14:paraId="5B439AAE" w14:textId="34AA733C"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lastRenderedPageBreak/>
        <w:t>De puerta</w:t>
      </w:r>
      <w:r w:rsidR="005A40DD" w:rsidRPr="00A11EB8">
        <w:rPr>
          <w:color w:val="auto"/>
          <w:lang w:val="es-PE"/>
        </w:rPr>
        <w:t>.</w:t>
      </w:r>
    </w:p>
    <w:p w14:paraId="4B91DC21" w14:textId="0A1383F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Ocupacional</w:t>
      </w:r>
      <w:r w:rsidR="005A40DD" w:rsidRPr="00A11EB8">
        <w:rPr>
          <w:color w:val="auto"/>
          <w:lang w:val="es-PE"/>
        </w:rPr>
        <w:t>.</w:t>
      </w:r>
    </w:p>
    <w:p w14:paraId="35B6AC70" w14:textId="29BA52EE"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aniego</w:t>
      </w:r>
      <w:r w:rsidR="005A40DD" w:rsidRPr="00A11EB8">
        <w:rPr>
          <w:color w:val="auto"/>
          <w:lang w:val="es-PE"/>
        </w:rPr>
        <w:t>.</w:t>
      </w:r>
    </w:p>
    <w:p w14:paraId="3C022558" w14:textId="6C0C30C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interrupción de energía</w:t>
      </w:r>
      <w:r w:rsidR="005A40DD" w:rsidRPr="00A11EB8">
        <w:rPr>
          <w:color w:val="auto"/>
          <w:lang w:val="es-PE"/>
        </w:rPr>
        <w:t>.</w:t>
      </w:r>
    </w:p>
    <w:p w14:paraId="395F86F2" w14:textId="2AB8249A"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grupo electrógeno activo</w:t>
      </w:r>
      <w:r w:rsidR="005A40DD" w:rsidRPr="00A11EB8">
        <w:rPr>
          <w:color w:val="auto"/>
          <w:lang w:val="es-PE"/>
        </w:rPr>
        <w:t>.</w:t>
      </w:r>
    </w:p>
    <w:p w14:paraId="20C8D3EC" w14:textId="7560E768"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Niveles de carga de baterías</w:t>
      </w:r>
      <w:r w:rsidR="005A40DD" w:rsidRPr="00A11EB8">
        <w:rPr>
          <w:color w:val="auto"/>
          <w:lang w:val="es-PE"/>
        </w:rPr>
        <w:t>.</w:t>
      </w:r>
    </w:p>
    <w:p w14:paraId="5376CEB0" w14:textId="219A7B3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niveles de combustible</w:t>
      </w:r>
      <w:r w:rsidR="005A40DD" w:rsidRPr="00A11EB8">
        <w:rPr>
          <w:color w:val="auto"/>
          <w:lang w:val="es-PE"/>
        </w:rPr>
        <w:t>.</w:t>
      </w:r>
    </w:p>
    <w:p w14:paraId="0FE41A7F" w14:textId="3E75BF54"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Detección de humo</w:t>
      </w:r>
      <w:r w:rsidR="005A40DD" w:rsidRPr="00A11EB8">
        <w:rPr>
          <w:color w:val="auto"/>
          <w:lang w:val="es-PE"/>
        </w:rPr>
        <w:t>.</w:t>
      </w:r>
    </w:p>
    <w:p w14:paraId="3CD92479" w14:textId="77777777" w:rsidR="00724333" w:rsidRPr="00A11EB8" w:rsidRDefault="00724333" w:rsidP="009A5A04">
      <w:pPr>
        <w:pStyle w:val="Ttulo4"/>
        <w:keepNext w:val="0"/>
        <w:keepLines w:val="0"/>
        <w:widowControl w:val="0"/>
        <w:spacing w:after="0"/>
        <w:rPr>
          <w:color w:val="auto"/>
          <w:lang w:val="es-PE"/>
        </w:rPr>
      </w:pPr>
      <w:r w:rsidRPr="00A11EB8">
        <w:rPr>
          <w:color w:val="auto"/>
          <w:lang w:val="es-PE"/>
        </w:rPr>
        <w:t>Actuadores</w:t>
      </w:r>
    </w:p>
    <w:p w14:paraId="7159017B" w14:textId="77777777" w:rsidR="00080570" w:rsidRPr="00A11EB8" w:rsidRDefault="00080570" w:rsidP="00F95485">
      <w:pPr>
        <w:pStyle w:val="Ttulo5"/>
        <w:keepNext w:val="0"/>
        <w:keepLines w:val="0"/>
        <w:widowControl w:val="0"/>
        <w:numPr>
          <w:ilvl w:val="0"/>
          <w:numId w:val="35"/>
        </w:numPr>
        <w:spacing w:before="0"/>
        <w:ind w:left="1559" w:hanging="567"/>
        <w:rPr>
          <w:color w:val="auto"/>
          <w:lang w:val="es-PE"/>
        </w:rPr>
      </w:pPr>
      <w:r w:rsidRPr="00A11EB8">
        <w:rPr>
          <w:color w:val="auto"/>
          <w:lang w:val="es-PE"/>
        </w:rPr>
        <w:t>Gestión remota de alarmas generadas por los sensores.</w:t>
      </w:r>
    </w:p>
    <w:p w14:paraId="7E9ACF7B" w14:textId="77777777" w:rsidR="00724333" w:rsidRPr="00A11EB8" w:rsidRDefault="00724333" w:rsidP="00F95485">
      <w:pPr>
        <w:pStyle w:val="Ttulo5"/>
        <w:keepNext w:val="0"/>
        <w:keepLines w:val="0"/>
        <w:widowControl w:val="0"/>
        <w:numPr>
          <w:ilvl w:val="0"/>
          <w:numId w:val="35"/>
        </w:numPr>
        <w:ind w:left="1560" w:hanging="567"/>
        <w:rPr>
          <w:color w:val="auto"/>
          <w:lang w:val="es-PE"/>
        </w:rPr>
      </w:pPr>
      <w:r w:rsidRPr="00A11EB8">
        <w:rPr>
          <w:color w:val="auto"/>
          <w:lang w:val="es-PE"/>
        </w:rPr>
        <w:t>Control de cámaras</w:t>
      </w:r>
    </w:p>
    <w:p w14:paraId="2A5833D4" w14:textId="48A4A290" w:rsidR="00EA3662" w:rsidRPr="00A11EB8" w:rsidRDefault="00080570" w:rsidP="00F95485">
      <w:pPr>
        <w:pStyle w:val="Ttulo5"/>
        <w:keepNext w:val="0"/>
        <w:keepLines w:val="0"/>
        <w:widowControl w:val="0"/>
        <w:numPr>
          <w:ilvl w:val="0"/>
          <w:numId w:val="35"/>
        </w:numPr>
        <w:ind w:left="1560" w:hanging="567"/>
        <w:rPr>
          <w:color w:val="auto"/>
          <w:lang w:val="es-PE"/>
        </w:rPr>
      </w:pPr>
      <w:r w:rsidRPr="00A11EB8">
        <w:rPr>
          <w:color w:val="auto"/>
          <w:lang w:val="es-PE"/>
        </w:rPr>
        <w:t>Sistema de supresión de incendios</w:t>
      </w:r>
    </w:p>
    <w:p w14:paraId="14C91D51" w14:textId="0133E743" w:rsidR="00724333" w:rsidRPr="00A11EB8" w:rsidRDefault="00724333" w:rsidP="00452C15">
      <w:pPr>
        <w:pStyle w:val="Ttulo1"/>
        <w:keepNext w:val="0"/>
        <w:keepLines w:val="0"/>
        <w:widowControl w:val="0"/>
        <w:rPr>
          <w:b/>
          <w:color w:val="auto"/>
          <w:lang w:val="es-PE"/>
        </w:rPr>
      </w:pPr>
      <w:r w:rsidRPr="00A11EB8">
        <w:rPr>
          <w:b/>
          <w:color w:val="auto"/>
          <w:lang w:val="es-PE"/>
        </w:rPr>
        <w:t>SISTEMAS DE SOPORTE DE OPERACIONES Y DE NEGOCIO (OPERATIONS SUPPORT SYSTEMS / BUSINESS SUPPORT SYSTEMS, OSS / BSS)</w:t>
      </w:r>
    </w:p>
    <w:p w14:paraId="027662FA"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DISPOSICIONES GENERALES</w:t>
      </w:r>
    </w:p>
    <w:p w14:paraId="12BFCD4A"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obtener, configurar 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633359C3"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w:t>
      </w:r>
      <w:r w:rsidR="00077AC5" w:rsidRPr="00A11EB8">
        <w:rPr>
          <w:color w:val="auto"/>
          <w:lang w:val="es-PE"/>
        </w:rPr>
        <w:t xml:space="preserve">rá presentar como parte de </w:t>
      </w:r>
      <w:r w:rsidRPr="00A11EB8">
        <w:rPr>
          <w:color w:val="auto"/>
          <w:lang w:val="es-PE"/>
        </w:rPr>
        <w:t>su PROPUESTA TÉCNICA GENERAL, una visión general del conjunto OSS / BSS propuesto y de sus capacidades y funcionalidades.</w:t>
      </w:r>
    </w:p>
    <w:p w14:paraId="4407826E"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w:t>
      </w:r>
      <w:r w:rsidR="00077AC5" w:rsidRPr="00A11EB8">
        <w:rPr>
          <w:color w:val="auto"/>
          <w:lang w:val="es-PE"/>
        </w:rPr>
        <w:t>deberá presentar como parte de</w:t>
      </w:r>
      <w:r w:rsidR="00077AC5" w:rsidRPr="00A11EB8" w:rsidDel="00077AC5">
        <w:rPr>
          <w:color w:val="auto"/>
          <w:lang w:val="es-PE"/>
        </w:rPr>
        <w:t xml:space="preserve"> </w:t>
      </w:r>
      <w:r w:rsidRPr="00A11EB8">
        <w:rPr>
          <w:color w:val="auto"/>
          <w:lang w:val="es-PE"/>
        </w:rPr>
        <w:t>su PROPUESTA TÉCNICA DEFINITIVA, una propuesta de estrategia de manejo de repuestos adecuadamente detallada, con capacidades y funcionalidades requeridas para cada situación.</w:t>
      </w:r>
    </w:p>
    <w:p w14:paraId="64F87C1F" w14:textId="6F29E733" w:rsidR="00532D9E" w:rsidRPr="00A11EB8" w:rsidRDefault="00532D9E" w:rsidP="00532D9E">
      <w:pPr>
        <w:pStyle w:val="Ttulo3"/>
        <w:keepNext w:val="0"/>
        <w:keepLines w:val="0"/>
        <w:widowControl w:val="0"/>
        <w:rPr>
          <w:color w:val="auto"/>
          <w:lang w:val="es-PE"/>
        </w:rPr>
      </w:pPr>
      <w:r w:rsidRPr="00A11EB8">
        <w:rPr>
          <w:color w:val="auto"/>
          <w:lang w:val="es-PE"/>
        </w:rPr>
        <w:t>El OSS hace referencia al sistema de información que describe todos los sistemas de red que están directamente vinculados a toda la RED DE TRANSPORTE. El OSS deberá integrar toda la gestión de los componentes que se indican en el numeral 8 del presente Anexo, referido a SISTEMA DE GESTIÓN DE LA RED (NMS).</w:t>
      </w:r>
    </w:p>
    <w:p w14:paraId="2BBE90A6" w14:textId="270698DA" w:rsidR="00532D9E" w:rsidRPr="00A11EB8" w:rsidRDefault="00532D9E" w:rsidP="00532D9E">
      <w:pPr>
        <w:pStyle w:val="Ttulo3"/>
        <w:keepNext w:val="0"/>
        <w:keepLines w:val="0"/>
        <w:widowControl w:val="0"/>
        <w:rPr>
          <w:color w:val="auto"/>
          <w:lang w:val="es-PE"/>
        </w:rPr>
      </w:pPr>
      <w:r w:rsidRPr="00A11EB8">
        <w:rPr>
          <w:color w:val="auto"/>
          <w:lang w:val="es-PE"/>
        </w:rPr>
        <w:t>El BSS deberá contar como mínimo con lo siguiente:</w:t>
      </w:r>
    </w:p>
    <w:p w14:paraId="48BFEC8C" w14:textId="77777777" w:rsidR="00532D9E" w:rsidRPr="00A11EB8" w:rsidRDefault="00532D9E" w:rsidP="00532D9E">
      <w:pPr>
        <w:pStyle w:val="Ttulo4"/>
        <w:rPr>
          <w:color w:val="auto"/>
          <w:lang w:val="es-PE"/>
        </w:rPr>
      </w:pPr>
      <w:r w:rsidRPr="00A11EB8">
        <w:rPr>
          <w:color w:val="auto"/>
          <w:lang w:val="es-PE"/>
        </w:rPr>
        <w:lastRenderedPageBreak/>
        <w:t>Módulo para la gestión de la relación con los clientes que cuente con capacidad de realizar todas las acciones necesarias con el cliente (órdenes de servicio solicitadas, servicio contratado, etc.), llevar la traza de todos los contactos que tiene el cliente, manejo de perfiles a distintos clientes, manejo centralizado de ofertas (catálogos de servicios, análisis a nivel comercial) y jerarquización de clientes (diferentes cuentas de servicios y de facturación).</w:t>
      </w:r>
    </w:p>
    <w:p w14:paraId="05E29233" w14:textId="77777777" w:rsidR="00532D9E" w:rsidRPr="00A11EB8" w:rsidRDefault="00532D9E" w:rsidP="00532D9E">
      <w:pPr>
        <w:pStyle w:val="Ttulo4"/>
        <w:rPr>
          <w:color w:val="auto"/>
          <w:lang w:val="es-PE"/>
        </w:rPr>
      </w:pPr>
      <w:r w:rsidRPr="00A11EB8">
        <w:rPr>
          <w:color w:val="auto"/>
          <w:lang w:val="es-PE"/>
        </w:rPr>
        <w:t>Módulo para facturación que lleve el control de los tiempos fuera de servicio, gestione los ciclos de facturación y cálculo de descuentos.</w:t>
      </w:r>
    </w:p>
    <w:p w14:paraId="4D446DF7" w14:textId="30B130A5" w:rsidR="00532D9E" w:rsidRPr="00A11EB8" w:rsidRDefault="00532D9E" w:rsidP="00532D9E">
      <w:pPr>
        <w:pStyle w:val="Ttulo4"/>
        <w:rPr>
          <w:color w:val="auto"/>
          <w:lang w:val="es-PE"/>
        </w:rPr>
      </w:pPr>
      <w:r w:rsidRPr="00A11EB8">
        <w:rPr>
          <w:color w:val="auto"/>
          <w:lang w:val="es-PE"/>
        </w:rPr>
        <w:t>Módulo de reportes que permita la visualización de reportes de clientes, contratos, estaciones o sitios instalados, tickets (troubleshooting), órdenes de servicio, órdenes de trabajo, auditoría, etc.</w:t>
      </w:r>
    </w:p>
    <w:p w14:paraId="6F2381B6" w14:textId="7A8ED8D2" w:rsidR="00724333" w:rsidRPr="00A11EB8" w:rsidRDefault="00724333" w:rsidP="00452C15">
      <w:pPr>
        <w:pStyle w:val="Ttulo2"/>
        <w:keepNext w:val="0"/>
        <w:keepLines w:val="0"/>
        <w:widowControl w:val="0"/>
        <w:rPr>
          <w:b/>
          <w:color w:val="auto"/>
          <w:lang w:val="es-PE"/>
        </w:rPr>
      </w:pPr>
      <w:r w:rsidRPr="00A11EB8">
        <w:rPr>
          <w:b/>
          <w:color w:val="auto"/>
          <w:lang w:val="es-PE"/>
        </w:rPr>
        <w:t>POLÍTICAS DE ACCESO</w:t>
      </w:r>
    </w:p>
    <w:p w14:paraId="40341575"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presentar al FITEL una propuesta de procedimientos y políticas de seguridad en respuesta a los requerimientos de la RED DE TRANSPORTE y la evolución tecnológica, precisando cómo sus políticas, procesos y procedimientos de seguridad cumplen con las leyes, estándares y mejores prácticas de confidencialidad y seguridad aplicables a nivel local, nacional e internacional; esta propuesta debe incluir esquemas de segregación física y lógica; debe contener como mínimo las siguientes disposiciones y políticas:</w:t>
      </w:r>
    </w:p>
    <w:p w14:paraId="29280A8A" w14:textId="77777777" w:rsidR="00724333" w:rsidRPr="00A11EB8" w:rsidRDefault="00724333" w:rsidP="00452C15">
      <w:pPr>
        <w:pStyle w:val="Ttulo4"/>
        <w:keepNext w:val="0"/>
        <w:keepLines w:val="0"/>
        <w:widowControl w:val="0"/>
        <w:rPr>
          <w:color w:val="auto"/>
          <w:lang w:val="es-PE"/>
        </w:rPr>
      </w:pPr>
      <w:r w:rsidRPr="00A11EB8">
        <w:rPr>
          <w:color w:val="auto"/>
          <w:lang w:val="es-PE"/>
        </w:rPr>
        <w:t>Autenticación: un nombre de usuario y una contraseña.</w:t>
      </w:r>
    </w:p>
    <w:p w14:paraId="00290C3B" w14:textId="30F3649E" w:rsidR="00724333" w:rsidRPr="00A11EB8" w:rsidRDefault="00724333" w:rsidP="00452C15">
      <w:pPr>
        <w:pStyle w:val="Ttulo4"/>
        <w:keepNext w:val="0"/>
        <w:keepLines w:val="0"/>
        <w:widowControl w:val="0"/>
        <w:rPr>
          <w:color w:val="auto"/>
          <w:lang w:val="es-PE"/>
        </w:rPr>
      </w:pPr>
      <w:r w:rsidRPr="00A11EB8">
        <w:rPr>
          <w:color w:val="auto"/>
          <w:lang w:val="es-PE"/>
        </w:rPr>
        <w:t>Políticas de Acceso: Se establece</w:t>
      </w:r>
      <w:r w:rsidR="000423A5" w:rsidRPr="00A11EB8">
        <w:rPr>
          <w:color w:val="auto"/>
          <w:lang w:val="es-PE"/>
        </w:rPr>
        <w:t>rán tres niveles de a</w:t>
      </w:r>
      <w:r w:rsidRPr="00A11EB8">
        <w:rPr>
          <w:color w:val="auto"/>
          <w:lang w:val="es-PE"/>
        </w:rPr>
        <w:t xml:space="preserve">cceso: Usuario, Supervisor y Gerente de Sistema. </w:t>
      </w:r>
    </w:p>
    <w:p w14:paraId="41C6DA79"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Usuario: solo podrá acceder a los recursos de red directamente relacionados con su trabajo.</w:t>
      </w:r>
    </w:p>
    <w:p w14:paraId="04B81FCA"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Supervisor: Accederá a los recursos de red de un grupo de usuarios.</w:t>
      </w:r>
    </w:p>
    <w:p w14:paraId="26A8435A"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Gerente de Sistema: Accederá a todos los recursos de la red y podrán instalar software y nuevos drives de dispositivos.</w:t>
      </w:r>
    </w:p>
    <w:p w14:paraId="202CABAA" w14:textId="77777777" w:rsidR="00724333" w:rsidRPr="00A11EB8" w:rsidRDefault="00724333" w:rsidP="00452C15">
      <w:pPr>
        <w:pStyle w:val="Ttulo4"/>
        <w:keepNext w:val="0"/>
        <w:keepLines w:val="0"/>
        <w:widowControl w:val="0"/>
        <w:rPr>
          <w:color w:val="auto"/>
          <w:lang w:val="es-PE"/>
        </w:rPr>
      </w:pPr>
      <w:r w:rsidRPr="00A11EB8">
        <w:rPr>
          <w:color w:val="auto"/>
          <w:lang w:val="es-PE"/>
        </w:rPr>
        <w:t>Log de Ingresos: Todos los ingresos a la red quedarán registrados, indicando: el usuario, hora de inicio, hora de fin y comandos introducidos. Los registros de este log se almacenarán durante seis (06) meses como mínimo en uno de los servidores de gestión de las redes de datos y fibra.</w:t>
      </w:r>
    </w:p>
    <w:p w14:paraId="6CC255AC" w14:textId="663F66FF" w:rsidR="00724333" w:rsidRPr="00A11EB8" w:rsidRDefault="00724333" w:rsidP="00452C15">
      <w:pPr>
        <w:pStyle w:val="Ttulo4"/>
        <w:keepNext w:val="0"/>
        <w:keepLines w:val="0"/>
        <w:widowControl w:val="0"/>
        <w:rPr>
          <w:color w:val="auto"/>
          <w:lang w:val="es-PE"/>
        </w:rPr>
      </w:pPr>
      <w:r w:rsidRPr="00A11EB8">
        <w:rPr>
          <w:color w:val="auto"/>
          <w:lang w:val="es-PE"/>
        </w:rPr>
        <w:t>Instalación de</w:t>
      </w:r>
      <w:r w:rsidR="00766692" w:rsidRPr="00A11EB8">
        <w:rPr>
          <w:color w:val="auto"/>
          <w:lang w:val="es-PE"/>
        </w:rPr>
        <w:t xml:space="preserve"> un Firewall para el NOC y los N</w:t>
      </w:r>
      <w:r w:rsidRPr="00A11EB8">
        <w:rPr>
          <w:color w:val="auto"/>
          <w:lang w:val="es-PE"/>
        </w:rPr>
        <w:t>odos de la RED DE TRANSPORTE.</w:t>
      </w:r>
    </w:p>
    <w:p w14:paraId="0016D23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Instalar un sistema de detección de intrusos basados ​​en anomalías, cuyos registros son utilizados para fines de auditoría y para su posterior análisis de alto nivel. </w:t>
      </w:r>
    </w:p>
    <w:p w14:paraId="068B126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Desplegar honeypots que emulen por lo menos los servidores y los equipos principales.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acceder a estos recursos señuelo se estudian durante y después de un ataque para </w:t>
      </w:r>
      <w:r w:rsidRPr="00A11EB8">
        <w:rPr>
          <w:color w:val="auto"/>
          <w:lang w:val="es-PE"/>
        </w:rPr>
        <w:lastRenderedPageBreak/>
        <w:t>mantener un ojo en las nuevas técnicas de explotación. Un honeypot puede también dirigir la atención atacante lejos de los servidores legítimos.</w:t>
      </w:r>
    </w:p>
    <w:p w14:paraId="204D900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describir los sistemas y procesos a utilizar para prestar servicios básicos relacionados con la seguridad dentro de la infraestructura de la red.</w:t>
      </w:r>
    </w:p>
    <w:p w14:paraId="5A9BFE4F" w14:textId="42127521" w:rsidR="00724333" w:rsidRPr="00A11EB8" w:rsidRDefault="00724333" w:rsidP="00452C15">
      <w:pPr>
        <w:pStyle w:val="Ttulo3"/>
        <w:keepNext w:val="0"/>
        <w:keepLines w:val="0"/>
        <w:widowControl w:val="0"/>
        <w:rPr>
          <w:color w:val="auto"/>
          <w:lang w:val="es-PE"/>
        </w:rPr>
      </w:pPr>
      <w:r w:rsidRPr="00A11EB8">
        <w:rPr>
          <w:color w:val="auto"/>
          <w:lang w:val="es-PE"/>
        </w:rPr>
        <w:t>El CONTRATADO debe considerar los siguientes aspectos</w:t>
      </w:r>
      <w:r w:rsidR="00766692" w:rsidRPr="00A11EB8">
        <w:rPr>
          <w:color w:val="auto"/>
          <w:lang w:val="es-PE"/>
        </w:rPr>
        <w:t>:</w:t>
      </w:r>
    </w:p>
    <w:p w14:paraId="2D77FE2F" w14:textId="3CAABAC6" w:rsidR="00724333" w:rsidRPr="00A11EB8" w:rsidRDefault="00724333" w:rsidP="00452C15">
      <w:pPr>
        <w:pStyle w:val="Ttulo4"/>
        <w:keepNext w:val="0"/>
        <w:keepLines w:val="0"/>
        <w:widowControl w:val="0"/>
        <w:rPr>
          <w:color w:val="auto"/>
          <w:lang w:val="es-PE"/>
        </w:rPr>
      </w:pPr>
      <w:r w:rsidRPr="00A11EB8">
        <w:rPr>
          <w:color w:val="auto"/>
          <w:lang w:val="es-PE"/>
        </w:rPr>
        <w:t>Disponibilidad</w:t>
      </w:r>
      <w:r w:rsidR="00F94583" w:rsidRPr="00A11EB8">
        <w:rPr>
          <w:color w:val="auto"/>
          <w:lang w:val="es-PE"/>
        </w:rPr>
        <w:t>. Respecto de cómo proteger la r</w:t>
      </w:r>
      <w:r w:rsidRPr="00A11EB8">
        <w:rPr>
          <w:color w:val="auto"/>
          <w:lang w:val="es-PE"/>
        </w:rPr>
        <w:t xml:space="preserve">ed contra amenazas maliciosas que niegan el servicio y/o reducen la disponibilidad de los servicios de red, indicando mecanismos para proteger los sistemas de enrutamiento, conmutación y gestión de red contra ataques de denegación de servicio, ataques internos, acciones no autorizadas o inesperadas de usuarios, intrusiones no autorizadas y otras amenazas. </w:t>
      </w:r>
    </w:p>
    <w:p w14:paraId="6F5F109C" w14:textId="77777777" w:rsidR="00724333" w:rsidRPr="00A11EB8" w:rsidRDefault="00724333" w:rsidP="00452C15">
      <w:pPr>
        <w:pStyle w:val="Ttulo4"/>
        <w:keepNext w:val="0"/>
        <w:keepLines w:val="0"/>
        <w:widowControl w:val="0"/>
        <w:rPr>
          <w:color w:val="auto"/>
          <w:lang w:val="es-PE"/>
        </w:rPr>
      </w:pPr>
      <w:r w:rsidRPr="00A11EB8">
        <w:rPr>
          <w:color w:val="auto"/>
          <w:lang w:val="es-PE"/>
        </w:rPr>
        <w:t>Confidencialidad. Respecto de la protección de toda información (como perfiles de abonados o estadísticas de rendimiento de la red) durante el proceso de transmisión de su divulgación a personas no autorizadas.</w:t>
      </w:r>
    </w:p>
    <w:p w14:paraId="2D0D3213" w14:textId="6760BE0B" w:rsidR="00724333" w:rsidRPr="00A11EB8" w:rsidRDefault="00724333" w:rsidP="00452C15">
      <w:pPr>
        <w:pStyle w:val="Ttulo4"/>
        <w:keepNext w:val="0"/>
        <w:keepLines w:val="0"/>
        <w:widowControl w:val="0"/>
        <w:rPr>
          <w:color w:val="auto"/>
          <w:lang w:val="es-PE"/>
        </w:rPr>
      </w:pPr>
      <w:r w:rsidRPr="00A11EB8">
        <w:rPr>
          <w:color w:val="auto"/>
          <w:lang w:val="es-PE"/>
        </w:rPr>
        <w:t>Integridad. Respecto de la protección de toda información durante el proceso de transmisión contra modificaciones no autorizadas.</w:t>
      </w:r>
    </w:p>
    <w:p w14:paraId="6E46D10D" w14:textId="6F24AFA8" w:rsidR="00724333" w:rsidRPr="00A11EB8" w:rsidRDefault="00724333" w:rsidP="00452C15">
      <w:pPr>
        <w:pStyle w:val="Ttulo4"/>
        <w:keepNext w:val="0"/>
        <w:keepLines w:val="0"/>
        <w:widowControl w:val="0"/>
        <w:rPr>
          <w:color w:val="auto"/>
          <w:lang w:val="es-PE"/>
        </w:rPr>
      </w:pPr>
      <w:r w:rsidRPr="00A11EB8">
        <w:rPr>
          <w:color w:val="auto"/>
          <w:lang w:val="es-PE"/>
        </w:rPr>
        <w:t xml:space="preserve">Identificación y autenticación. Respecto de los mecanismos propuestos para identificar y autenticar </w:t>
      </w:r>
      <w:r w:rsidR="0002287D" w:rsidRPr="00A11EB8">
        <w:rPr>
          <w:color w:val="auto"/>
          <w:lang w:val="es-PE"/>
        </w:rPr>
        <w:t>a</w:t>
      </w:r>
      <w:r w:rsidR="00F94583" w:rsidRPr="00A11EB8">
        <w:rPr>
          <w:color w:val="auto"/>
          <w:lang w:val="es-PE"/>
        </w:rPr>
        <w:t>l personal del operador de la r</w:t>
      </w:r>
      <w:r w:rsidR="0002287D" w:rsidRPr="00A11EB8">
        <w:rPr>
          <w:color w:val="auto"/>
          <w:lang w:val="es-PE"/>
        </w:rPr>
        <w:t>ed y otro personal que esté</w:t>
      </w:r>
      <w:r w:rsidRPr="00A11EB8">
        <w:rPr>
          <w:color w:val="auto"/>
          <w:lang w:val="es-PE"/>
        </w:rPr>
        <w:t xml:space="preserve"> autorizado a tener acceso a la red.</w:t>
      </w:r>
    </w:p>
    <w:p w14:paraId="2DCECADF" w14:textId="77777777" w:rsidR="00724333" w:rsidRPr="00A11EB8" w:rsidRDefault="00724333" w:rsidP="00452C15">
      <w:pPr>
        <w:pStyle w:val="Ttulo4"/>
        <w:keepNext w:val="0"/>
        <w:keepLines w:val="0"/>
        <w:widowControl w:val="0"/>
        <w:rPr>
          <w:color w:val="auto"/>
          <w:lang w:val="es-PE"/>
        </w:rPr>
      </w:pPr>
      <w:r w:rsidRPr="00A11EB8">
        <w:rPr>
          <w:color w:val="auto"/>
          <w:lang w:val="es-PE"/>
        </w:rPr>
        <w:t>Alarmas y rastros de auditoría. Respecto de los mecanismos de auditoría y alarmas que pueden registrar todos los eventos relacionados con la seguridad.</w:t>
      </w:r>
    </w:p>
    <w:p w14:paraId="44488E2F" w14:textId="7D71641C" w:rsidR="00724333" w:rsidRPr="00A11EB8" w:rsidRDefault="00724333" w:rsidP="00452C15">
      <w:pPr>
        <w:pStyle w:val="Ttulo4"/>
        <w:keepNext w:val="0"/>
        <w:keepLines w:val="0"/>
        <w:widowControl w:val="0"/>
        <w:rPr>
          <w:color w:val="auto"/>
          <w:lang w:val="es-PE"/>
        </w:rPr>
      </w:pPr>
      <w:r w:rsidRPr="00A11EB8">
        <w:rPr>
          <w:color w:val="auto"/>
          <w:lang w:val="es-PE"/>
        </w:rPr>
        <w:t>Control de fraude. Respecto del servicio de control de fraude activo que deberá funcionar 24x7 y que está enfocado en monitorear automáticamente patrones de utilización y detección de posibles usos fraudulentos de los servicios.</w:t>
      </w:r>
    </w:p>
    <w:p w14:paraId="2E8373A6"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CAPACITACIÓN</w:t>
      </w:r>
    </w:p>
    <w:p w14:paraId="03F8613A" w14:textId="77777777" w:rsidR="00724333" w:rsidRPr="00A11EB8" w:rsidRDefault="00724333" w:rsidP="00452C15">
      <w:pPr>
        <w:pStyle w:val="Ttulo2"/>
        <w:keepNext w:val="0"/>
        <w:keepLines w:val="0"/>
        <w:widowControl w:val="0"/>
        <w:rPr>
          <w:b/>
          <w:color w:val="auto"/>
          <w:lang w:val="es-PE"/>
        </w:rPr>
      </w:pPr>
      <w:bookmarkStart w:id="20" w:name="OLE_LINK24"/>
      <w:r w:rsidRPr="00A11EB8">
        <w:rPr>
          <w:b/>
          <w:color w:val="auto"/>
          <w:lang w:val="es-PE"/>
        </w:rPr>
        <w:t>DISPOSICIONES GENERALES</w:t>
      </w:r>
    </w:p>
    <w:bookmarkEnd w:id="20"/>
    <w:p w14:paraId="6AB6B134" w14:textId="7B8AAF5A" w:rsidR="00724333" w:rsidRPr="00A11EB8" w:rsidRDefault="00724333" w:rsidP="00452C15">
      <w:pPr>
        <w:pStyle w:val="Ttulo3"/>
        <w:keepNext w:val="0"/>
        <w:keepLines w:val="0"/>
        <w:widowControl w:val="0"/>
        <w:rPr>
          <w:color w:val="auto"/>
          <w:lang w:val="es-PE"/>
        </w:rPr>
      </w:pPr>
      <w:r w:rsidRPr="00A11EB8">
        <w:rPr>
          <w:color w:val="auto"/>
          <w:lang w:val="es-PE"/>
        </w:rPr>
        <w:t>El CONTRATADO presentará a</w:t>
      </w:r>
      <w:r w:rsidR="00141155" w:rsidRPr="00A11EB8">
        <w:rPr>
          <w:color w:val="auto"/>
          <w:lang w:val="es-PE"/>
        </w:rPr>
        <w:t xml:space="preserve">l </w:t>
      </w:r>
      <w:r w:rsidRPr="00A11EB8">
        <w:rPr>
          <w:color w:val="auto"/>
          <w:lang w:val="es-PE"/>
        </w:rPr>
        <w:t xml:space="preserve">FITEL el contenido detallado de los temas a tratarse en las capacitaciones, como parte de la PROPUESTA TÉCNICA GENERAL. </w:t>
      </w:r>
      <w:r w:rsidR="007802A3" w:rsidRPr="00A11EB8">
        <w:rPr>
          <w:color w:val="auto"/>
          <w:lang w:val="es-PE"/>
        </w:rPr>
        <w:t>E</w:t>
      </w:r>
      <w:r w:rsidR="00141155" w:rsidRPr="00A11EB8">
        <w:rPr>
          <w:color w:val="auto"/>
          <w:lang w:val="es-PE"/>
        </w:rPr>
        <w:t xml:space="preserve">l </w:t>
      </w:r>
      <w:r w:rsidRPr="00A11EB8">
        <w:rPr>
          <w:color w:val="auto"/>
          <w:lang w:val="es-PE"/>
        </w:rPr>
        <w:t xml:space="preserve">FITEL se reserva el derecho de observar </w:t>
      </w:r>
      <w:r w:rsidR="00EB6C42" w:rsidRPr="00A11EB8">
        <w:rPr>
          <w:color w:val="auto"/>
          <w:lang w:val="es-PE"/>
        </w:rPr>
        <w:t>dicho contenido y modificarlo</w:t>
      </w:r>
      <w:r w:rsidRPr="00A11EB8">
        <w:rPr>
          <w:color w:val="auto"/>
          <w:lang w:val="es-PE"/>
        </w:rPr>
        <w:t>.</w:t>
      </w:r>
    </w:p>
    <w:p w14:paraId="7DB90E80" w14:textId="127615F8" w:rsidR="00724333" w:rsidRPr="00A11EB8" w:rsidRDefault="00724333" w:rsidP="00452C15">
      <w:pPr>
        <w:pStyle w:val="Ttulo3"/>
        <w:keepNext w:val="0"/>
        <w:keepLines w:val="0"/>
        <w:widowControl w:val="0"/>
        <w:rPr>
          <w:color w:val="auto"/>
          <w:lang w:val="es-PE"/>
        </w:rPr>
      </w:pPr>
      <w:r w:rsidRPr="00A11EB8">
        <w:rPr>
          <w:color w:val="auto"/>
          <w:lang w:val="es-PE"/>
        </w:rPr>
        <w:t>Tanto la capacitación en fábrica como la capacitación en el país deben centrarse en los equipos y sistemas que el CONTRATADO ha instalado</w:t>
      </w:r>
      <w:r w:rsidR="00EB6C42" w:rsidRPr="00A11EB8">
        <w:rPr>
          <w:color w:val="auto"/>
          <w:lang w:val="es-PE"/>
        </w:rPr>
        <w:t xml:space="preserve"> en la RED DE TRANSPORTE</w:t>
      </w:r>
      <w:r w:rsidRPr="00A11EB8">
        <w:rPr>
          <w:color w:val="auto"/>
          <w:lang w:val="es-PE"/>
        </w:rPr>
        <w:t xml:space="preserve">. </w:t>
      </w:r>
    </w:p>
    <w:p w14:paraId="3F6E32F2" w14:textId="479F191B" w:rsidR="00724333" w:rsidRPr="00A11EB8" w:rsidRDefault="00724333" w:rsidP="00452C15">
      <w:pPr>
        <w:pStyle w:val="Ttulo3"/>
        <w:keepNext w:val="0"/>
        <w:keepLines w:val="0"/>
        <w:widowControl w:val="0"/>
        <w:rPr>
          <w:color w:val="auto"/>
          <w:lang w:val="es-PE"/>
        </w:rPr>
      </w:pPr>
      <w:r w:rsidRPr="00A11EB8">
        <w:rPr>
          <w:color w:val="auto"/>
          <w:lang w:val="es-PE"/>
        </w:rPr>
        <w:t xml:space="preserve">Las capacitaciones deberán realizarse dentro del PERIODO DE INVERSIÓN </w:t>
      </w:r>
      <w:r w:rsidR="0002287D" w:rsidRPr="00A11EB8">
        <w:rPr>
          <w:color w:val="auto"/>
          <w:lang w:val="es-PE"/>
        </w:rPr>
        <w:t xml:space="preserve">DE LA RED DE TRANSPORTE </w:t>
      </w:r>
      <w:r w:rsidRPr="00A11EB8">
        <w:rPr>
          <w:color w:val="auto"/>
          <w:lang w:val="es-PE"/>
        </w:rPr>
        <w:t xml:space="preserve">y las fechas deberán ser coordinadas con </w:t>
      </w:r>
      <w:r w:rsidR="009865E6" w:rsidRPr="00A11EB8">
        <w:rPr>
          <w:color w:val="auto"/>
          <w:lang w:val="es-PE"/>
        </w:rPr>
        <w:t>el</w:t>
      </w:r>
      <w:r w:rsidRPr="00A11EB8">
        <w:rPr>
          <w:color w:val="auto"/>
          <w:lang w:val="es-PE"/>
        </w:rPr>
        <w:t xml:space="preserve"> FITEL.</w:t>
      </w:r>
    </w:p>
    <w:p w14:paraId="01A53DDE"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se hará cargo de todos los costos que impliquen las capacitaciones: </w:t>
      </w:r>
      <w:r w:rsidR="00757982" w:rsidRPr="00A11EB8">
        <w:rPr>
          <w:color w:val="auto"/>
          <w:lang w:val="es-PE"/>
        </w:rPr>
        <w:t>pasajes</w:t>
      </w:r>
      <w:r w:rsidRPr="00A11EB8">
        <w:rPr>
          <w:color w:val="auto"/>
          <w:lang w:val="es-PE"/>
        </w:rPr>
        <w:t xml:space="preserve"> nacionales e internacionales,</w:t>
      </w:r>
      <w:r w:rsidR="00757982" w:rsidRPr="00A11EB8">
        <w:rPr>
          <w:color w:val="auto"/>
          <w:lang w:val="es-PE"/>
        </w:rPr>
        <w:t xml:space="preserve"> traslados locales,</w:t>
      </w:r>
      <w:r w:rsidRPr="00A11EB8">
        <w:rPr>
          <w:color w:val="auto"/>
          <w:lang w:val="es-PE"/>
        </w:rPr>
        <w:t xml:space="preserve"> alojamiento, alimentación, impuestos de salida, instructores, materiales, documentos de sustento necesarios para tramitación de visas, seguros de viaje y otros. </w:t>
      </w:r>
    </w:p>
    <w:p w14:paraId="3B4319DB" w14:textId="77777777" w:rsidR="00724333" w:rsidRPr="00A11EB8" w:rsidRDefault="00724333" w:rsidP="00452C15">
      <w:pPr>
        <w:pStyle w:val="Ttulo3"/>
        <w:keepNext w:val="0"/>
        <w:keepLines w:val="0"/>
        <w:widowControl w:val="0"/>
        <w:rPr>
          <w:color w:val="auto"/>
          <w:lang w:val="es-PE"/>
        </w:rPr>
      </w:pPr>
      <w:r w:rsidRPr="00A11EB8">
        <w:rPr>
          <w:color w:val="auto"/>
          <w:lang w:val="es-PE"/>
        </w:rPr>
        <w:lastRenderedPageBreak/>
        <w:t>Al finalizar los cursos, se otorgará a los participantes certificados de capacitación correspondientes, de acuerdo con modelo entregado por el FITEL. Las capacitaciones no dan lugar a ningún desembolso por estos conceptos de parte de</w:t>
      </w:r>
      <w:r w:rsidR="00C12562" w:rsidRPr="00A11EB8">
        <w:rPr>
          <w:color w:val="auto"/>
          <w:lang w:val="es-PE"/>
        </w:rPr>
        <w:t>l</w:t>
      </w:r>
      <w:r w:rsidRPr="00A11EB8">
        <w:rPr>
          <w:color w:val="auto"/>
          <w:lang w:val="es-PE"/>
        </w:rPr>
        <w:t xml:space="preserve"> FITEL o los participantes designados, siendo todos los costos respectivos asumidos por </w:t>
      </w:r>
      <w:r w:rsidR="00C12562" w:rsidRPr="00A11EB8">
        <w:rPr>
          <w:color w:val="auto"/>
          <w:lang w:val="es-PE"/>
        </w:rPr>
        <w:t xml:space="preserve">el </w:t>
      </w:r>
      <w:r w:rsidRPr="00A11EB8">
        <w:rPr>
          <w:color w:val="auto"/>
          <w:lang w:val="es-PE"/>
        </w:rPr>
        <w:t>CONTRATADO.</w:t>
      </w:r>
    </w:p>
    <w:p w14:paraId="1843C6D8" w14:textId="77777777" w:rsidR="00724333" w:rsidRPr="00A11EB8" w:rsidRDefault="00724333" w:rsidP="00452C15">
      <w:pPr>
        <w:pStyle w:val="Ttulo2"/>
        <w:keepNext w:val="0"/>
        <w:keepLines w:val="0"/>
        <w:widowControl w:val="0"/>
        <w:rPr>
          <w:b/>
          <w:color w:val="auto"/>
          <w:lang w:val="es-PE"/>
        </w:rPr>
      </w:pPr>
      <w:bookmarkStart w:id="21" w:name="OLE_LINK25"/>
      <w:r w:rsidRPr="00A11EB8">
        <w:rPr>
          <w:b/>
          <w:color w:val="auto"/>
          <w:lang w:val="es-PE"/>
        </w:rPr>
        <w:t>CAPACITACIÓN EN FÁBRICA</w:t>
      </w:r>
    </w:p>
    <w:bookmarkEnd w:id="21"/>
    <w:p w14:paraId="7B301B11"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 capacitar al personal designado por </w:t>
      </w:r>
      <w:r w:rsidR="00C12562" w:rsidRPr="00A11EB8">
        <w:rPr>
          <w:color w:val="auto"/>
          <w:lang w:val="es-PE"/>
        </w:rPr>
        <w:t xml:space="preserve">el </w:t>
      </w:r>
      <w:r w:rsidRPr="00A11EB8">
        <w:rPr>
          <w:color w:val="auto"/>
          <w:lang w:val="es-PE"/>
        </w:rPr>
        <w:t>FITEL en aspectos relacionados con la solución tecnológica propuesta: cable de fibra óptica y equipos de networking.</w:t>
      </w:r>
    </w:p>
    <w:p w14:paraId="7F8B49C4" w14:textId="4452F6A3"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contenido del curso debe ser elaborado y presentado por </w:t>
      </w:r>
      <w:r w:rsidR="001E72C1" w:rsidRPr="00A11EB8">
        <w:rPr>
          <w:color w:val="auto"/>
          <w:lang w:val="es-PE"/>
        </w:rPr>
        <w:t xml:space="preserve">el </w:t>
      </w:r>
      <w:r w:rsidRPr="00A11EB8">
        <w:rPr>
          <w:color w:val="auto"/>
          <w:lang w:val="es-PE"/>
        </w:rPr>
        <w:t xml:space="preserve">CONTRATADO hasta el mes </w:t>
      </w:r>
      <w:r w:rsidR="00966BB6" w:rsidRPr="00A11EB8">
        <w:rPr>
          <w:color w:val="auto"/>
          <w:lang w:val="es-PE"/>
        </w:rPr>
        <w:t>siete (0</w:t>
      </w:r>
      <w:r w:rsidRPr="00A11EB8">
        <w:rPr>
          <w:color w:val="auto"/>
          <w:lang w:val="es-PE"/>
        </w:rPr>
        <w:t>7</w:t>
      </w:r>
      <w:r w:rsidR="00966BB6" w:rsidRPr="00A11EB8">
        <w:rPr>
          <w:color w:val="auto"/>
          <w:lang w:val="es-PE"/>
        </w:rPr>
        <w:t>)</w:t>
      </w:r>
      <w:r w:rsidR="001E72C1" w:rsidRPr="00A11EB8">
        <w:rPr>
          <w:color w:val="auto"/>
          <w:lang w:val="es-PE"/>
        </w:rPr>
        <w:t>, contado a partir del día siguiente de la FECHA DE CIERRE</w:t>
      </w:r>
      <w:r w:rsidRPr="00A11EB8">
        <w:rPr>
          <w:color w:val="auto"/>
          <w:lang w:val="es-PE"/>
        </w:rPr>
        <w:t>. Asimismo, los cursos deben involucrar temas de diseño y dimensionamiento</w:t>
      </w:r>
      <w:r w:rsidR="00966BB6" w:rsidRPr="00A11EB8">
        <w:rPr>
          <w:color w:val="auto"/>
          <w:lang w:val="es-PE"/>
        </w:rPr>
        <w:t xml:space="preserve"> de la RED DE TRANSPORTE</w:t>
      </w:r>
      <w:r w:rsidRPr="00A11EB8">
        <w:rPr>
          <w:color w:val="auto"/>
          <w:lang w:val="es-PE"/>
        </w:rPr>
        <w:t xml:space="preserve"> principalmente. </w:t>
      </w:r>
    </w:p>
    <w:p w14:paraId="1D99E84E" w14:textId="77777777" w:rsidR="00724333" w:rsidRPr="00A11EB8" w:rsidRDefault="00724333" w:rsidP="00452C15">
      <w:pPr>
        <w:pStyle w:val="Ttulo3"/>
        <w:keepNext w:val="0"/>
        <w:keepLines w:val="0"/>
        <w:widowControl w:val="0"/>
        <w:rPr>
          <w:color w:val="auto"/>
          <w:lang w:val="es-PE"/>
        </w:rPr>
      </w:pPr>
      <w:r w:rsidRPr="00A11EB8">
        <w:rPr>
          <w:color w:val="auto"/>
          <w:lang w:val="es-PE"/>
        </w:rPr>
        <w:t>La capacitación se realizará en centros de entrenamiento propios o autorizados por el fabricante y dictada por instructores certificados.</w:t>
      </w:r>
    </w:p>
    <w:p w14:paraId="3471B4CE" w14:textId="79B71816" w:rsidR="00724333" w:rsidRPr="00A11EB8" w:rsidRDefault="00724333" w:rsidP="00452C15">
      <w:pPr>
        <w:pStyle w:val="Ttulo3"/>
        <w:keepNext w:val="0"/>
        <w:keepLines w:val="0"/>
        <w:widowControl w:val="0"/>
        <w:rPr>
          <w:color w:val="auto"/>
          <w:lang w:val="es-PE"/>
        </w:rPr>
      </w:pPr>
      <w:r w:rsidRPr="00A11EB8">
        <w:rPr>
          <w:color w:val="auto"/>
          <w:lang w:val="es-PE"/>
        </w:rPr>
        <w:t>El número de participantes para la capacitación en fábrica será como mínimo de ocho (08) personas y una duración mínima de noventa (90) horas efectivas</w:t>
      </w:r>
      <w:r w:rsidR="001E72C1" w:rsidRPr="00A11EB8">
        <w:rPr>
          <w:color w:val="auto"/>
          <w:lang w:val="es-PE"/>
        </w:rPr>
        <w:t xml:space="preserve">, considerando como </w:t>
      </w:r>
      <w:r w:rsidRPr="00A11EB8">
        <w:rPr>
          <w:color w:val="auto"/>
          <w:lang w:val="es-PE"/>
        </w:rPr>
        <w:t xml:space="preserve">máximo </w:t>
      </w:r>
      <w:r w:rsidR="00202CF1" w:rsidRPr="00A11EB8">
        <w:rPr>
          <w:color w:val="auto"/>
          <w:lang w:val="es-PE"/>
        </w:rPr>
        <w:t>ocho (0</w:t>
      </w:r>
      <w:r w:rsidRPr="00A11EB8">
        <w:rPr>
          <w:color w:val="auto"/>
          <w:lang w:val="es-PE"/>
        </w:rPr>
        <w:t>8</w:t>
      </w:r>
      <w:r w:rsidR="00202CF1" w:rsidRPr="00A11EB8">
        <w:rPr>
          <w:color w:val="auto"/>
          <w:lang w:val="es-PE"/>
        </w:rPr>
        <w:t>)</w:t>
      </w:r>
      <w:r w:rsidRPr="00A11EB8">
        <w:rPr>
          <w:color w:val="auto"/>
          <w:lang w:val="es-PE"/>
        </w:rPr>
        <w:t xml:space="preserve"> horas diarias.</w:t>
      </w:r>
    </w:p>
    <w:p w14:paraId="09320CB8" w14:textId="640DA900" w:rsidR="00724333" w:rsidRPr="00A11EB8" w:rsidRDefault="00724333" w:rsidP="00452C15">
      <w:pPr>
        <w:pStyle w:val="Ttulo3"/>
        <w:keepNext w:val="0"/>
        <w:keepLines w:val="0"/>
        <w:widowControl w:val="0"/>
        <w:rPr>
          <w:color w:val="auto"/>
          <w:lang w:val="es-PE"/>
        </w:rPr>
      </w:pPr>
      <w:r w:rsidRPr="00A11EB8">
        <w:rPr>
          <w:color w:val="auto"/>
          <w:lang w:val="es-PE"/>
        </w:rPr>
        <w:t xml:space="preserve">Como parte de la capacitación en fábrica, </w:t>
      </w:r>
      <w:r w:rsidR="001E72C1" w:rsidRPr="00A11EB8">
        <w:rPr>
          <w:color w:val="auto"/>
          <w:lang w:val="es-PE"/>
        </w:rPr>
        <w:t xml:space="preserve">el </w:t>
      </w:r>
      <w:r w:rsidRPr="00A11EB8">
        <w:rPr>
          <w:color w:val="auto"/>
          <w:lang w:val="es-PE"/>
        </w:rPr>
        <w:t>CONTRATADO coordinará visitas de estudio a la fábrica donde se elabora y se realiza</w:t>
      </w:r>
      <w:r w:rsidR="00202CF1" w:rsidRPr="00A11EB8">
        <w:rPr>
          <w:color w:val="auto"/>
          <w:lang w:val="es-PE"/>
        </w:rPr>
        <w:t>n</w:t>
      </w:r>
      <w:r w:rsidR="003E74FD" w:rsidRPr="00A11EB8">
        <w:rPr>
          <w:color w:val="auto"/>
          <w:lang w:val="es-PE"/>
        </w:rPr>
        <w:t xml:space="preserve"> las pruebas de</w:t>
      </w:r>
      <w:r w:rsidRPr="00A11EB8">
        <w:rPr>
          <w:color w:val="auto"/>
          <w:lang w:val="es-PE"/>
        </w:rPr>
        <w:t xml:space="preserve"> la fibra óptica y de los equ</w:t>
      </w:r>
      <w:r w:rsidR="003E74FD" w:rsidRPr="00A11EB8">
        <w:rPr>
          <w:color w:val="auto"/>
          <w:lang w:val="es-PE"/>
        </w:rPr>
        <w:t>ipos de Networking, aun cuando dichas</w:t>
      </w:r>
      <w:r w:rsidRPr="00A11EB8">
        <w:rPr>
          <w:color w:val="auto"/>
          <w:lang w:val="es-PE"/>
        </w:rPr>
        <w:t xml:space="preserve"> pruebas</w:t>
      </w:r>
      <w:r w:rsidR="003E74FD" w:rsidRPr="00A11EB8">
        <w:rPr>
          <w:color w:val="auto"/>
          <w:lang w:val="es-PE"/>
        </w:rPr>
        <w:t>,</w:t>
      </w:r>
      <w:r w:rsidRPr="00A11EB8">
        <w:rPr>
          <w:color w:val="auto"/>
          <w:lang w:val="es-PE"/>
        </w:rPr>
        <w:t xml:space="preserve"> a la fibra óptic</w:t>
      </w:r>
      <w:r w:rsidR="003E74FD" w:rsidRPr="00A11EB8">
        <w:rPr>
          <w:color w:val="auto"/>
          <w:lang w:val="es-PE"/>
        </w:rPr>
        <w:t>a o</w:t>
      </w:r>
      <w:r w:rsidRPr="00A11EB8">
        <w:rPr>
          <w:color w:val="auto"/>
          <w:lang w:val="es-PE"/>
        </w:rPr>
        <w:t xml:space="preserve"> a </w:t>
      </w:r>
      <w:r w:rsidR="003E74FD" w:rsidRPr="00A11EB8">
        <w:rPr>
          <w:color w:val="auto"/>
          <w:lang w:val="es-PE"/>
        </w:rPr>
        <w:t>est</w:t>
      </w:r>
      <w:r w:rsidRPr="00A11EB8">
        <w:rPr>
          <w:color w:val="auto"/>
          <w:lang w:val="es-PE"/>
        </w:rPr>
        <w:t>os equipos activos</w:t>
      </w:r>
      <w:r w:rsidR="003E74FD" w:rsidRPr="00A11EB8">
        <w:rPr>
          <w:color w:val="auto"/>
          <w:lang w:val="es-PE"/>
        </w:rPr>
        <w:t>,</w:t>
      </w:r>
      <w:r w:rsidRPr="00A11EB8">
        <w:rPr>
          <w:color w:val="auto"/>
          <w:lang w:val="es-PE"/>
        </w:rPr>
        <w:t xml:space="preserve"> se realicen en lugares (distritos, provincias, países) diferentes</w:t>
      </w:r>
      <w:r w:rsidR="001E72C1" w:rsidRPr="00A11EB8">
        <w:rPr>
          <w:color w:val="auto"/>
          <w:lang w:val="es-PE"/>
        </w:rPr>
        <w:t>.</w:t>
      </w:r>
    </w:p>
    <w:p w14:paraId="601EA610" w14:textId="77777777" w:rsidR="00724333" w:rsidRPr="00A11EB8" w:rsidRDefault="00724333" w:rsidP="00452C15">
      <w:pPr>
        <w:pStyle w:val="Ttulo2"/>
        <w:keepNext w:val="0"/>
        <w:keepLines w:val="0"/>
        <w:widowControl w:val="0"/>
        <w:rPr>
          <w:b/>
          <w:color w:val="auto"/>
          <w:lang w:val="es-PE"/>
        </w:rPr>
      </w:pPr>
      <w:bookmarkStart w:id="22" w:name="OLE_LINK26"/>
      <w:r w:rsidRPr="00A11EB8">
        <w:rPr>
          <w:b/>
          <w:color w:val="auto"/>
          <w:lang w:val="es-PE"/>
        </w:rPr>
        <w:t>CAPACITACIÓN EN EL PERÚ</w:t>
      </w:r>
    </w:p>
    <w:p w14:paraId="12D5AEFF" w14:textId="77777777" w:rsidR="00724333" w:rsidRPr="00A11EB8" w:rsidRDefault="00724333" w:rsidP="00452C15">
      <w:pPr>
        <w:pStyle w:val="Ttulo3"/>
        <w:keepNext w:val="0"/>
        <w:keepLines w:val="0"/>
        <w:widowControl w:val="0"/>
        <w:rPr>
          <w:color w:val="auto"/>
          <w:lang w:val="es-PE"/>
        </w:rPr>
      </w:pPr>
      <w:bookmarkStart w:id="23" w:name="OLE_LINK27"/>
      <w:bookmarkEnd w:id="22"/>
      <w:r w:rsidRPr="00A11EB8">
        <w:rPr>
          <w:color w:val="auto"/>
          <w:lang w:val="es-PE"/>
        </w:rPr>
        <w:t>Capacitación Local Teórica</w:t>
      </w:r>
    </w:p>
    <w:bookmarkEnd w:id="23"/>
    <w:p w14:paraId="2AA737CB" w14:textId="5D071925" w:rsidR="00724333" w:rsidRPr="00A11EB8" w:rsidRDefault="00724333" w:rsidP="00452C15">
      <w:pPr>
        <w:pStyle w:val="Ttulo4"/>
        <w:keepNext w:val="0"/>
        <w:keepLines w:val="0"/>
        <w:widowControl w:val="0"/>
        <w:rPr>
          <w:color w:val="auto"/>
          <w:lang w:val="es-PE"/>
        </w:rPr>
      </w:pPr>
      <w:r w:rsidRPr="00A11EB8">
        <w:rPr>
          <w:color w:val="auto"/>
          <w:lang w:val="es-PE"/>
        </w:rPr>
        <w:t xml:space="preserve">La capacitación en el país será para un mínimo de veinticinco (25) personas y tendrá una duración mínima de ciento cuarenta (140) horas efectivas y por un máximo de </w:t>
      </w:r>
      <w:r w:rsidR="00D4147C" w:rsidRPr="00A11EB8">
        <w:rPr>
          <w:color w:val="auto"/>
          <w:lang w:val="es-PE"/>
        </w:rPr>
        <w:t>cuatro (0</w:t>
      </w:r>
      <w:r w:rsidRPr="00A11EB8">
        <w:rPr>
          <w:color w:val="auto"/>
          <w:lang w:val="es-PE"/>
        </w:rPr>
        <w:t>4</w:t>
      </w:r>
      <w:r w:rsidR="00D4147C" w:rsidRPr="00A11EB8">
        <w:rPr>
          <w:color w:val="auto"/>
          <w:lang w:val="es-PE"/>
        </w:rPr>
        <w:t>)</w:t>
      </w:r>
      <w:r w:rsidRPr="00A11EB8">
        <w:rPr>
          <w:color w:val="auto"/>
          <w:lang w:val="es-PE"/>
        </w:rPr>
        <w:t xml:space="preserve"> horas diarias, salvo excepciones a solicitud de</w:t>
      </w:r>
      <w:r w:rsidR="001E72C1" w:rsidRPr="00A11EB8">
        <w:rPr>
          <w:color w:val="auto"/>
          <w:lang w:val="es-PE"/>
        </w:rPr>
        <w:t xml:space="preserve">l </w:t>
      </w:r>
      <w:r w:rsidRPr="00A11EB8">
        <w:rPr>
          <w:color w:val="auto"/>
          <w:lang w:val="es-PE"/>
        </w:rPr>
        <w:t>FITEL</w:t>
      </w:r>
      <w:r w:rsidR="00D4147C" w:rsidRPr="00A11EB8">
        <w:rPr>
          <w:color w:val="auto"/>
          <w:lang w:val="es-PE"/>
        </w:rPr>
        <w:t>,</w:t>
      </w:r>
      <w:r w:rsidRPr="00A11EB8">
        <w:rPr>
          <w:color w:val="auto"/>
          <w:lang w:val="es-PE"/>
        </w:rPr>
        <w:t xml:space="preserve"> y las visitas técnicas que proponga </w:t>
      </w:r>
      <w:r w:rsidR="001E72C1" w:rsidRPr="00A11EB8">
        <w:rPr>
          <w:color w:val="auto"/>
          <w:lang w:val="es-PE"/>
        </w:rPr>
        <w:t xml:space="preserve">el </w:t>
      </w:r>
      <w:r w:rsidRPr="00A11EB8">
        <w:rPr>
          <w:color w:val="auto"/>
          <w:lang w:val="es-PE"/>
        </w:rPr>
        <w:t>CONTRATADO.</w:t>
      </w:r>
    </w:p>
    <w:p w14:paraId="6C14215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CONTRATADO debe capacitar al personal designado por </w:t>
      </w:r>
      <w:r w:rsidR="00CB1E68" w:rsidRPr="00A11EB8">
        <w:rPr>
          <w:color w:val="auto"/>
          <w:lang w:val="es-PE"/>
        </w:rPr>
        <w:t xml:space="preserve">el </w:t>
      </w:r>
      <w:r w:rsidRPr="00A11EB8">
        <w:rPr>
          <w:color w:val="auto"/>
          <w:lang w:val="es-PE"/>
        </w:rPr>
        <w:t>FITEL en aspectos relacionados a:</w:t>
      </w:r>
    </w:p>
    <w:p w14:paraId="5B4FE217"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Red de fibra óptica, características, dimensionamiento y diseño de la red desplegada.</w:t>
      </w:r>
    </w:p>
    <w:p w14:paraId="22A18451"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Análisis de interferencia electromagnética para el tendido de la fibra sobre torres eléctricas.</w:t>
      </w:r>
    </w:p>
    <w:p w14:paraId="295DE9D9"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Equipos de networking, características, dimensionamiento y diseño de la red desplegada.</w:t>
      </w:r>
    </w:p>
    <w:p w14:paraId="12E0FC2E"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NMS, características y uso.</w:t>
      </w:r>
    </w:p>
    <w:p w14:paraId="5C373C16"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y diseño del sistema de seguridad física (cámaras, sensores y control de acceso)</w:t>
      </w:r>
      <w:r w:rsidR="00B64C97" w:rsidRPr="00A11EB8">
        <w:rPr>
          <w:color w:val="auto"/>
          <w:lang w:val="es-PE"/>
        </w:rPr>
        <w:t>.</w:t>
      </w:r>
    </w:p>
    <w:p w14:paraId="4E090DDB"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de servidores y firewall</w:t>
      </w:r>
      <w:r w:rsidR="00B64C97" w:rsidRPr="00A11EB8">
        <w:rPr>
          <w:color w:val="auto"/>
          <w:lang w:val="es-PE"/>
        </w:rPr>
        <w:t>.</w:t>
      </w:r>
    </w:p>
    <w:p w14:paraId="4C6559AF"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de construcción y cálculos de resistencia de las obras civiles</w:t>
      </w:r>
      <w:r w:rsidR="00B64C97" w:rsidRPr="00A11EB8">
        <w:rPr>
          <w:color w:val="auto"/>
          <w:lang w:val="es-PE"/>
        </w:rPr>
        <w:t>.</w:t>
      </w:r>
    </w:p>
    <w:p w14:paraId="672E6138"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y dimensionamiento de la parte eléctrica (climatización y motor)</w:t>
      </w:r>
      <w:r w:rsidR="00B64C97" w:rsidRPr="00A11EB8">
        <w:rPr>
          <w:color w:val="auto"/>
          <w:lang w:val="es-PE"/>
        </w:rPr>
        <w:t>.</w:t>
      </w:r>
    </w:p>
    <w:p w14:paraId="79548897" w14:textId="5E538044" w:rsidR="00724333" w:rsidRPr="00A11EB8" w:rsidRDefault="00724333" w:rsidP="00452C15">
      <w:pPr>
        <w:pStyle w:val="Ttulo3"/>
        <w:keepNext w:val="0"/>
        <w:keepLines w:val="0"/>
        <w:widowControl w:val="0"/>
        <w:rPr>
          <w:color w:val="auto"/>
          <w:lang w:val="es-PE"/>
        </w:rPr>
      </w:pPr>
      <w:bookmarkStart w:id="24" w:name="OLE_LINK28"/>
      <w:r w:rsidRPr="00A11EB8">
        <w:rPr>
          <w:color w:val="auto"/>
          <w:lang w:val="es-PE"/>
        </w:rPr>
        <w:lastRenderedPageBreak/>
        <w:t>Capacitación Práctica</w:t>
      </w:r>
      <w:r w:rsidR="00C0196A" w:rsidRPr="00A11EB8">
        <w:rPr>
          <w:color w:val="auto"/>
          <w:lang w:val="es-PE"/>
        </w:rPr>
        <w:t xml:space="preserve"> en el país</w:t>
      </w:r>
    </w:p>
    <w:bookmarkEnd w:id="24"/>
    <w:p w14:paraId="3B091499" w14:textId="48192BE8" w:rsidR="00724333" w:rsidRPr="00A11EB8" w:rsidRDefault="00724333" w:rsidP="00452C15">
      <w:pPr>
        <w:pStyle w:val="Ttulo4"/>
        <w:keepNext w:val="0"/>
        <w:keepLines w:val="0"/>
        <w:widowControl w:val="0"/>
        <w:rPr>
          <w:color w:val="auto"/>
          <w:lang w:val="es-PE"/>
        </w:rPr>
      </w:pPr>
      <w:r w:rsidRPr="00A11EB8">
        <w:rPr>
          <w:color w:val="auto"/>
          <w:lang w:val="es-PE"/>
        </w:rPr>
        <w:t xml:space="preserve">La capacitación </w:t>
      </w:r>
      <w:r w:rsidR="00A221E0" w:rsidRPr="00A11EB8">
        <w:rPr>
          <w:color w:val="auto"/>
          <w:lang w:val="es-PE"/>
        </w:rPr>
        <w:t xml:space="preserve">práctica </w:t>
      </w:r>
      <w:r w:rsidRPr="00A11EB8">
        <w:rPr>
          <w:color w:val="auto"/>
          <w:lang w:val="es-PE"/>
        </w:rPr>
        <w:t xml:space="preserve">se desarrollará </w:t>
      </w:r>
      <w:r w:rsidR="00C0196A" w:rsidRPr="00A11EB8">
        <w:rPr>
          <w:color w:val="auto"/>
          <w:lang w:val="es-PE"/>
        </w:rPr>
        <w:t xml:space="preserve">in situ, </w:t>
      </w:r>
      <w:r w:rsidRPr="00A11EB8">
        <w:rPr>
          <w:color w:val="auto"/>
          <w:lang w:val="es-PE"/>
        </w:rPr>
        <w:t>en la misma red desplegada</w:t>
      </w:r>
      <w:r w:rsidR="00CB1E68" w:rsidRPr="00A11EB8">
        <w:rPr>
          <w:color w:val="auto"/>
          <w:lang w:val="es-PE"/>
        </w:rPr>
        <w:t>,</w:t>
      </w:r>
      <w:r w:rsidR="0002287D" w:rsidRPr="00A11EB8">
        <w:rPr>
          <w:color w:val="auto"/>
          <w:lang w:val="es-PE"/>
        </w:rPr>
        <w:t xml:space="preserve"> </w:t>
      </w:r>
      <w:r w:rsidRPr="00A11EB8">
        <w:rPr>
          <w:color w:val="auto"/>
          <w:lang w:val="es-PE"/>
        </w:rPr>
        <w:t>para un mínimo de quince (15) personas y tendrá una duración mínima de treinta y dos (32) horas efectivas.</w:t>
      </w:r>
    </w:p>
    <w:p w14:paraId="66680247" w14:textId="49350D8C" w:rsidR="00724333" w:rsidRPr="00A11EB8" w:rsidRDefault="00724333" w:rsidP="00452C15">
      <w:pPr>
        <w:pStyle w:val="Ttulo4"/>
        <w:keepNext w:val="0"/>
        <w:keepLines w:val="0"/>
        <w:widowControl w:val="0"/>
        <w:rPr>
          <w:color w:val="auto"/>
          <w:lang w:val="es-PE"/>
        </w:rPr>
      </w:pPr>
      <w:r w:rsidRPr="00A11EB8">
        <w:rPr>
          <w:color w:val="auto"/>
          <w:lang w:val="es-PE"/>
        </w:rPr>
        <w:t>Los tópicos que necesariamente deberán abordarse s</w:t>
      </w:r>
      <w:r w:rsidR="00C0196A" w:rsidRPr="00A11EB8">
        <w:rPr>
          <w:color w:val="auto"/>
          <w:lang w:val="es-PE"/>
        </w:rPr>
        <w:t>o</w:t>
      </w:r>
      <w:r w:rsidRPr="00A11EB8">
        <w:rPr>
          <w:color w:val="auto"/>
          <w:lang w:val="es-PE"/>
        </w:rPr>
        <w:t>n:</w:t>
      </w:r>
    </w:p>
    <w:p w14:paraId="3F2C4FAF" w14:textId="53D3A194" w:rsidR="00724333" w:rsidRPr="00A11EB8" w:rsidRDefault="00724333" w:rsidP="00F95485">
      <w:pPr>
        <w:pStyle w:val="Ttulo5"/>
        <w:keepNext w:val="0"/>
        <w:keepLines w:val="0"/>
        <w:widowControl w:val="0"/>
        <w:numPr>
          <w:ilvl w:val="0"/>
          <w:numId w:val="42"/>
        </w:numPr>
        <w:ind w:left="1418" w:hanging="425"/>
        <w:rPr>
          <w:color w:val="auto"/>
          <w:lang w:val="es-PE"/>
        </w:rPr>
      </w:pPr>
      <w:r w:rsidRPr="00A11EB8">
        <w:rPr>
          <w:color w:val="auto"/>
          <w:lang w:val="es-PE"/>
        </w:rPr>
        <w:t xml:space="preserve">Mediciones en campo utilizando OTDR, analizador de PMD/CD, determinación de pérdida de enlace. Esta prueba se realizará por grupos, para un máximo de </w:t>
      </w:r>
      <w:r w:rsidR="00C0196A" w:rsidRPr="00A11EB8">
        <w:rPr>
          <w:color w:val="auto"/>
          <w:lang w:val="es-PE"/>
        </w:rPr>
        <w:t>cinco (0</w:t>
      </w:r>
      <w:r w:rsidRPr="00A11EB8">
        <w:rPr>
          <w:color w:val="auto"/>
          <w:lang w:val="es-PE"/>
        </w:rPr>
        <w:t>5</w:t>
      </w:r>
      <w:r w:rsidR="00C0196A" w:rsidRPr="00A11EB8">
        <w:rPr>
          <w:color w:val="auto"/>
          <w:lang w:val="es-PE"/>
        </w:rPr>
        <w:t>)</w:t>
      </w:r>
      <w:r w:rsidRPr="00A11EB8">
        <w:rPr>
          <w:color w:val="auto"/>
          <w:lang w:val="es-PE"/>
        </w:rPr>
        <w:t xml:space="preserve"> personas por grupo. </w:t>
      </w:r>
    </w:p>
    <w:p w14:paraId="21F9CA03" w14:textId="59247203" w:rsidR="00724333" w:rsidRPr="00A11EB8" w:rsidRDefault="00724333" w:rsidP="00F95485">
      <w:pPr>
        <w:pStyle w:val="Ttulo5"/>
        <w:keepNext w:val="0"/>
        <w:keepLines w:val="0"/>
        <w:widowControl w:val="0"/>
        <w:numPr>
          <w:ilvl w:val="0"/>
          <w:numId w:val="42"/>
        </w:numPr>
        <w:ind w:left="1418" w:hanging="425"/>
        <w:rPr>
          <w:color w:val="auto"/>
          <w:lang w:val="es-PE"/>
        </w:rPr>
      </w:pPr>
      <w:r w:rsidRPr="00A11EB8">
        <w:rPr>
          <w:color w:val="auto"/>
          <w:lang w:val="es-PE"/>
        </w:rPr>
        <w:t xml:space="preserve">Revisión de los equipos </w:t>
      </w:r>
      <w:r w:rsidR="00C0196A" w:rsidRPr="00A11EB8">
        <w:rPr>
          <w:color w:val="auto"/>
          <w:lang w:val="es-PE"/>
        </w:rPr>
        <w:t>de N</w:t>
      </w:r>
      <w:r w:rsidR="00817A8E" w:rsidRPr="00A11EB8">
        <w:rPr>
          <w:color w:val="auto"/>
          <w:lang w:val="es-PE"/>
        </w:rPr>
        <w:t>etworking instalados en los Nodos y el NOC, como</w:t>
      </w:r>
      <w:r w:rsidRPr="00A11EB8">
        <w:rPr>
          <w:color w:val="auto"/>
          <w:lang w:val="es-PE"/>
        </w:rPr>
        <w:t xml:space="preserve"> complemento a la </w:t>
      </w:r>
      <w:r w:rsidR="00817A8E" w:rsidRPr="00A11EB8">
        <w:rPr>
          <w:color w:val="auto"/>
          <w:lang w:val="es-PE"/>
        </w:rPr>
        <w:t xml:space="preserve">capacitación local </w:t>
      </w:r>
      <w:r w:rsidRPr="00A11EB8">
        <w:rPr>
          <w:color w:val="auto"/>
          <w:lang w:val="es-PE"/>
        </w:rPr>
        <w:t>teórica.</w:t>
      </w:r>
    </w:p>
    <w:p w14:paraId="0C7C52F4" w14:textId="2E27B710" w:rsidR="00724333" w:rsidRPr="00A11EB8" w:rsidRDefault="00724333" w:rsidP="00452C15">
      <w:pPr>
        <w:pStyle w:val="Ttulo4"/>
        <w:keepNext w:val="0"/>
        <w:keepLines w:val="0"/>
        <w:widowControl w:val="0"/>
        <w:rPr>
          <w:color w:val="auto"/>
          <w:lang w:val="es-PE"/>
        </w:rPr>
      </w:pPr>
      <w:r w:rsidRPr="00A11EB8">
        <w:rPr>
          <w:color w:val="auto"/>
          <w:lang w:val="es-PE"/>
        </w:rPr>
        <w:t>Para la medición en campo sobre la red de fibra óptica, los instructores deberán contar con al menos</w:t>
      </w:r>
      <w:r w:rsidR="009D52FB" w:rsidRPr="00A11EB8">
        <w:rPr>
          <w:color w:val="auto"/>
          <w:lang w:val="es-PE"/>
        </w:rPr>
        <w:t xml:space="preserve"> doscientas</w:t>
      </w:r>
      <w:r w:rsidRPr="00A11EB8">
        <w:rPr>
          <w:color w:val="auto"/>
          <w:lang w:val="es-PE"/>
        </w:rPr>
        <w:t xml:space="preserve"> </w:t>
      </w:r>
      <w:r w:rsidR="009D52FB" w:rsidRPr="00A11EB8">
        <w:rPr>
          <w:color w:val="auto"/>
          <w:lang w:val="es-PE"/>
        </w:rPr>
        <w:t>(</w:t>
      </w:r>
      <w:r w:rsidRPr="00A11EB8">
        <w:rPr>
          <w:color w:val="auto"/>
          <w:lang w:val="es-PE"/>
        </w:rPr>
        <w:t>200</w:t>
      </w:r>
      <w:r w:rsidR="009D52FB" w:rsidRPr="00A11EB8">
        <w:rPr>
          <w:color w:val="auto"/>
          <w:lang w:val="es-PE"/>
        </w:rPr>
        <w:t>)</w:t>
      </w:r>
      <w:r w:rsidRPr="00A11EB8">
        <w:rPr>
          <w:color w:val="auto"/>
          <w:lang w:val="es-PE"/>
        </w:rPr>
        <w:t xml:space="preserve"> horas de experiencia </w:t>
      </w:r>
      <w:r w:rsidR="00817A8E" w:rsidRPr="00A11EB8">
        <w:rPr>
          <w:color w:val="auto"/>
          <w:lang w:val="es-PE"/>
        </w:rPr>
        <w:t>respecto a cada tópico</w:t>
      </w:r>
      <w:r w:rsidRPr="00A11EB8">
        <w:rPr>
          <w:color w:val="auto"/>
          <w:lang w:val="es-PE"/>
        </w:rPr>
        <w:t xml:space="preserve"> </w:t>
      </w:r>
      <w:r w:rsidR="00817A8E" w:rsidRPr="00A11EB8">
        <w:rPr>
          <w:color w:val="auto"/>
          <w:lang w:val="es-PE"/>
        </w:rPr>
        <w:t>a dictar en</w:t>
      </w:r>
      <w:r w:rsidRPr="00A11EB8">
        <w:rPr>
          <w:color w:val="auto"/>
          <w:lang w:val="es-PE"/>
        </w:rPr>
        <w:t xml:space="preserve"> las clases</w:t>
      </w:r>
      <w:r w:rsidR="00817A8E" w:rsidRPr="00A11EB8">
        <w:rPr>
          <w:color w:val="auto"/>
          <w:lang w:val="es-PE"/>
        </w:rPr>
        <w:t>, la cual será acreditada con la certificación respectiva</w:t>
      </w:r>
      <w:r w:rsidRPr="00A11EB8">
        <w:rPr>
          <w:color w:val="auto"/>
          <w:lang w:val="es-PE"/>
        </w:rPr>
        <w:t>. El certificado será admitido siempre que sea expedido por el fabricante de los equipos, empresa representante del fabricante o instructor con certificación internacional otorgada por el BICSI.</w:t>
      </w:r>
    </w:p>
    <w:p w14:paraId="188708A6" w14:textId="6D8FFE77" w:rsidR="00724333" w:rsidRPr="00A11EB8" w:rsidRDefault="00724333" w:rsidP="00452C15">
      <w:pPr>
        <w:pStyle w:val="Ttulo1"/>
        <w:keepNext w:val="0"/>
        <w:keepLines w:val="0"/>
        <w:widowControl w:val="0"/>
        <w:rPr>
          <w:b/>
          <w:color w:val="auto"/>
          <w:lang w:val="es-PE"/>
        </w:rPr>
      </w:pPr>
      <w:r w:rsidRPr="00A11EB8">
        <w:rPr>
          <w:b/>
          <w:color w:val="auto"/>
          <w:lang w:val="es-PE"/>
        </w:rPr>
        <w:t xml:space="preserve">SUPERVISIÓN </w:t>
      </w:r>
      <w:r w:rsidR="00C411F9" w:rsidRPr="00A11EB8">
        <w:rPr>
          <w:b/>
          <w:color w:val="auto"/>
          <w:lang w:val="es-PE"/>
        </w:rPr>
        <w:t>DURANTE EL</w:t>
      </w:r>
      <w:r w:rsidRPr="00A11EB8">
        <w:rPr>
          <w:b/>
          <w:color w:val="auto"/>
          <w:lang w:val="es-PE"/>
        </w:rPr>
        <w:t xml:space="preserve"> PERIODO DE INVERSIÓN</w:t>
      </w:r>
      <w:r w:rsidR="00077540" w:rsidRPr="00A11EB8">
        <w:rPr>
          <w:b/>
          <w:color w:val="auto"/>
          <w:lang w:val="es-PE"/>
        </w:rPr>
        <w:t xml:space="preserve"> DE LA RED DE TRANSPORTE</w:t>
      </w:r>
    </w:p>
    <w:p w14:paraId="0F639004" w14:textId="77777777" w:rsidR="00724333" w:rsidRPr="00A11EB8" w:rsidRDefault="00724333" w:rsidP="00452C15">
      <w:pPr>
        <w:pStyle w:val="Ttulo2"/>
        <w:keepNext w:val="0"/>
        <w:keepLines w:val="0"/>
        <w:widowControl w:val="0"/>
        <w:rPr>
          <w:b/>
          <w:color w:val="auto"/>
          <w:lang w:val="es-PE"/>
        </w:rPr>
      </w:pPr>
      <w:bookmarkStart w:id="25" w:name="OLE_LINK29"/>
      <w:r w:rsidRPr="00A11EB8">
        <w:rPr>
          <w:b/>
          <w:color w:val="auto"/>
          <w:lang w:val="es-PE"/>
        </w:rPr>
        <w:t>DISPOSICIONES GENERALES</w:t>
      </w:r>
      <w:bookmarkEnd w:id="25"/>
    </w:p>
    <w:p w14:paraId="79989668" w14:textId="527BDE1F" w:rsidR="00724333" w:rsidRPr="00A11EB8" w:rsidRDefault="00724333" w:rsidP="00452C15">
      <w:pPr>
        <w:pStyle w:val="Ttulo3"/>
        <w:keepNext w:val="0"/>
        <w:keepLines w:val="0"/>
        <w:widowControl w:val="0"/>
        <w:rPr>
          <w:color w:val="auto"/>
          <w:lang w:val="es-PE"/>
        </w:rPr>
      </w:pPr>
      <w:r w:rsidRPr="00A11EB8">
        <w:rPr>
          <w:color w:val="auto"/>
          <w:lang w:val="es-PE"/>
        </w:rPr>
        <w:t>E</w:t>
      </w:r>
      <w:r w:rsidR="0002287D" w:rsidRPr="00A11EB8">
        <w:rPr>
          <w:color w:val="auto"/>
          <w:lang w:val="es-PE"/>
        </w:rPr>
        <w:t>l</w:t>
      </w:r>
      <w:r w:rsidRPr="00A11EB8">
        <w:rPr>
          <w:color w:val="auto"/>
          <w:lang w:val="es-PE"/>
        </w:rPr>
        <w:t xml:space="preserve"> CONTRATADO deberá conformar un equipo de trabajo para el PERÍODO DE INVERSIÓN DE LA RED DE TRANSPORTE, los cuales deberán trabajar conjuntamente con el personal designado por </w:t>
      </w:r>
      <w:r w:rsidR="008B4F05" w:rsidRPr="00A11EB8">
        <w:rPr>
          <w:color w:val="auto"/>
          <w:lang w:val="es-PE"/>
        </w:rPr>
        <w:t xml:space="preserve">el </w:t>
      </w:r>
      <w:r w:rsidRPr="00A11EB8">
        <w:rPr>
          <w:color w:val="auto"/>
          <w:lang w:val="es-PE"/>
        </w:rPr>
        <w:t>FITEL. El equipo de trabajo de</w:t>
      </w:r>
      <w:r w:rsidR="008B4F05" w:rsidRPr="00A11EB8">
        <w:rPr>
          <w:color w:val="auto"/>
          <w:lang w:val="es-PE"/>
        </w:rPr>
        <w:t>l</w:t>
      </w:r>
      <w:r w:rsidRPr="00A11EB8">
        <w:rPr>
          <w:color w:val="auto"/>
          <w:lang w:val="es-PE"/>
        </w:rPr>
        <w:t xml:space="preserve"> CONTRATADO deberá estar conformado como mínimo por un profesional</w:t>
      </w:r>
      <w:r w:rsidR="003153D4" w:rsidRPr="00A11EB8">
        <w:rPr>
          <w:color w:val="auto"/>
          <w:lang w:val="es-PE"/>
        </w:rPr>
        <w:t xml:space="preserve"> dedicado para los</w:t>
      </w:r>
      <w:r w:rsidRPr="00A11EB8">
        <w:rPr>
          <w:color w:val="auto"/>
          <w:lang w:val="es-PE"/>
        </w:rPr>
        <w:t xml:space="preserve"> temas legales, técnicos y/o de ingeniería</w:t>
      </w:r>
      <w:r w:rsidR="003153D4" w:rsidRPr="00A11EB8">
        <w:rPr>
          <w:color w:val="auto"/>
          <w:lang w:val="es-PE"/>
        </w:rPr>
        <w:t xml:space="preserve"> y comerciales</w:t>
      </w:r>
      <w:r w:rsidRPr="00A11EB8">
        <w:rPr>
          <w:color w:val="auto"/>
          <w:lang w:val="es-PE"/>
        </w:rPr>
        <w:t>. E</w:t>
      </w:r>
      <w:r w:rsidR="008B4F05" w:rsidRPr="00A11EB8">
        <w:rPr>
          <w:color w:val="auto"/>
          <w:lang w:val="es-PE"/>
        </w:rPr>
        <w:t>l</w:t>
      </w:r>
      <w:r w:rsidRPr="00A11EB8">
        <w:rPr>
          <w:color w:val="auto"/>
          <w:lang w:val="es-PE"/>
        </w:rPr>
        <w:t xml:space="preserve"> FITEL </w:t>
      </w:r>
      <w:r w:rsidR="00C411F9" w:rsidRPr="00A11EB8">
        <w:rPr>
          <w:color w:val="auto"/>
          <w:lang w:val="es-PE"/>
        </w:rPr>
        <w:t>deberá tener</w:t>
      </w:r>
      <w:r w:rsidRPr="00A11EB8">
        <w:rPr>
          <w:color w:val="auto"/>
          <w:lang w:val="es-PE"/>
        </w:rPr>
        <w:t xml:space="preserve"> contacto directo con cada uno de ellos durante </w:t>
      </w:r>
      <w:r w:rsidR="008A7A2F" w:rsidRPr="00A11EB8">
        <w:rPr>
          <w:color w:val="auto"/>
          <w:lang w:val="es-PE"/>
        </w:rPr>
        <w:t xml:space="preserve">el PERIODO DE INVERSION DE LA RED DE TRANSPORTE y tres (03) meses posteriores </w:t>
      </w:r>
      <w:r w:rsidR="008B4F05" w:rsidRPr="00A11EB8">
        <w:rPr>
          <w:color w:val="auto"/>
          <w:lang w:val="es-PE"/>
        </w:rPr>
        <w:t>de culminado é</w:t>
      </w:r>
      <w:r w:rsidR="008A7A2F" w:rsidRPr="00A11EB8">
        <w:rPr>
          <w:color w:val="auto"/>
          <w:lang w:val="es-PE"/>
        </w:rPr>
        <w:t>st</w:t>
      </w:r>
      <w:r w:rsidR="008B4F05" w:rsidRPr="00A11EB8">
        <w:rPr>
          <w:color w:val="auto"/>
          <w:lang w:val="es-PE"/>
        </w:rPr>
        <w:t>e</w:t>
      </w:r>
      <w:r w:rsidR="008A7A2F" w:rsidRPr="00A11EB8">
        <w:rPr>
          <w:color w:val="auto"/>
          <w:lang w:val="es-PE"/>
        </w:rPr>
        <w:t>. E</w:t>
      </w:r>
      <w:r w:rsidR="008B4F05" w:rsidRPr="00A11EB8">
        <w:rPr>
          <w:color w:val="auto"/>
          <w:lang w:val="es-PE"/>
        </w:rPr>
        <w:t>l</w:t>
      </w:r>
      <w:r w:rsidR="008A7A2F" w:rsidRPr="00A11EB8">
        <w:rPr>
          <w:color w:val="auto"/>
          <w:lang w:val="es-PE"/>
        </w:rPr>
        <w:t xml:space="preserve"> CONTRATADO</w:t>
      </w:r>
      <w:r w:rsidRPr="00A11EB8">
        <w:rPr>
          <w:color w:val="auto"/>
          <w:lang w:val="es-PE"/>
        </w:rPr>
        <w:t xml:space="preserve"> debe remitir a</w:t>
      </w:r>
      <w:r w:rsidR="008B4F05" w:rsidRPr="00A11EB8">
        <w:rPr>
          <w:color w:val="auto"/>
          <w:lang w:val="es-PE"/>
        </w:rPr>
        <w:t xml:space="preserve">l </w:t>
      </w:r>
      <w:r w:rsidRPr="00A11EB8">
        <w:rPr>
          <w:color w:val="auto"/>
          <w:lang w:val="es-PE"/>
        </w:rPr>
        <w:t>FITEL la conformación de cada equipo de trabajo dentro de los primeros quince (15) DÍAS del inicio del PERÍODO DE INVERSIÓN</w:t>
      </w:r>
      <w:r w:rsidR="008B4F05" w:rsidRPr="00A11EB8">
        <w:rPr>
          <w:color w:val="auto"/>
          <w:lang w:val="es-PE"/>
        </w:rPr>
        <w:t xml:space="preserve"> DE LA RED DE TRANSPORTE</w:t>
      </w:r>
      <w:r w:rsidRPr="00A11EB8">
        <w:rPr>
          <w:color w:val="auto"/>
          <w:lang w:val="es-PE"/>
        </w:rPr>
        <w:t>.</w:t>
      </w:r>
    </w:p>
    <w:p w14:paraId="6DCF1362"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se obliga a comunicar a</w:t>
      </w:r>
      <w:r w:rsidR="00D21F40" w:rsidRPr="00A11EB8">
        <w:rPr>
          <w:color w:val="auto"/>
          <w:lang w:val="es-PE"/>
        </w:rPr>
        <w:t>l</w:t>
      </w:r>
      <w:r w:rsidRPr="00A11EB8">
        <w:rPr>
          <w:color w:val="auto"/>
          <w:lang w:val="es-PE"/>
        </w:rPr>
        <w:t xml:space="preserve"> FITEL mediante documento escrito cualquier modificación en la conformación de</w:t>
      </w:r>
      <w:r w:rsidR="00D21F40" w:rsidRPr="00A11EB8">
        <w:rPr>
          <w:color w:val="auto"/>
          <w:lang w:val="es-PE"/>
        </w:rPr>
        <w:t xml:space="preserve"> su</w:t>
      </w:r>
      <w:r w:rsidRPr="00A11EB8">
        <w:rPr>
          <w:color w:val="auto"/>
          <w:lang w:val="es-PE"/>
        </w:rPr>
        <w:t xml:space="preserve"> equipo de trabajo, como máximo dentro de los siete (07) DÍAS posteriores de producida dicha modificación, sin alterar la distribución de personal requerido para este equipo señalado en el párrafo precedente.</w:t>
      </w:r>
    </w:p>
    <w:p w14:paraId="3C277D54" w14:textId="548BEB65" w:rsidR="00FE0994" w:rsidRPr="00A11EB8" w:rsidRDefault="00724333" w:rsidP="00452C15">
      <w:pPr>
        <w:pStyle w:val="Ttulo3"/>
        <w:keepNext w:val="0"/>
        <w:keepLines w:val="0"/>
        <w:widowControl w:val="0"/>
        <w:rPr>
          <w:color w:val="auto"/>
          <w:lang w:val="es-PE"/>
        </w:rPr>
      </w:pPr>
      <w:r w:rsidRPr="00A11EB8">
        <w:rPr>
          <w:color w:val="auto"/>
          <w:lang w:val="es-PE"/>
        </w:rPr>
        <w:t>E</w:t>
      </w:r>
      <w:r w:rsidR="00F062A5" w:rsidRPr="00A11EB8">
        <w:rPr>
          <w:color w:val="auto"/>
          <w:lang w:val="es-PE"/>
        </w:rPr>
        <w:t>l</w:t>
      </w:r>
      <w:r w:rsidRPr="00A11EB8">
        <w:rPr>
          <w:color w:val="auto"/>
          <w:lang w:val="es-PE"/>
        </w:rPr>
        <w:t xml:space="preserve"> FITEL</w:t>
      </w:r>
      <w:r w:rsidR="00FE0994" w:rsidRPr="00A11EB8">
        <w:rPr>
          <w:color w:val="auto"/>
          <w:lang w:val="es-PE"/>
        </w:rPr>
        <w:t xml:space="preserve">, o </w:t>
      </w:r>
      <w:r w:rsidR="00D21F40" w:rsidRPr="00A11EB8">
        <w:rPr>
          <w:color w:val="auto"/>
          <w:lang w:val="es-PE"/>
        </w:rPr>
        <w:t xml:space="preserve">a quien </w:t>
      </w:r>
      <w:r w:rsidR="00FE0994" w:rsidRPr="00A11EB8">
        <w:rPr>
          <w:color w:val="auto"/>
          <w:lang w:val="es-PE"/>
        </w:rPr>
        <w:t>designe,</w:t>
      </w:r>
      <w:r w:rsidRPr="00A11EB8">
        <w:rPr>
          <w:color w:val="auto"/>
          <w:lang w:val="es-PE"/>
        </w:rPr>
        <w:t xml:space="preserve"> realizará la SUPERVISIÓN correspondiente durante </w:t>
      </w:r>
      <w:r w:rsidR="00D21F40" w:rsidRPr="00A11EB8">
        <w:rPr>
          <w:color w:val="auto"/>
          <w:lang w:val="es-PE"/>
        </w:rPr>
        <w:t xml:space="preserve">el </w:t>
      </w:r>
      <w:r w:rsidRPr="00A11EB8">
        <w:rPr>
          <w:color w:val="auto"/>
          <w:lang w:val="es-PE"/>
        </w:rPr>
        <w:t>PERIODO DE INVERSIÓN DE LA RED DE TRANSPORTE</w:t>
      </w:r>
      <w:r w:rsidR="003153D4" w:rsidRPr="00A11EB8">
        <w:rPr>
          <w:color w:val="auto"/>
          <w:lang w:val="es-PE"/>
        </w:rPr>
        <w:t xml:space="preserve"> en la fecha que </w:t>
      </w:r>
      <w:r w:rsidR="00D21F40" w:rsidRPr="00A11EB8">
        <w:rPr>
          <w:color w:val="auto"/>
          <w:lang w:val="es-PE"/>
        </w:rPr>
        <w:t>é</w:t>
      </w:r>
      <w:r w:rsidR="003153D4" w:rsidRPr="00A11EB8">
        <w:rPr>
          <w:color w:val="auto"/>
          <w:lang w:val="es-PE"/>
        </w:rPr>
        <w:t xml:space="preserve">ste </w:t>
      </w:r>
      <w:r w:rsidR="00D21F40" w:rsidRPr="00A11EB8">
        <w:rPr>
          <w:color w:val="auto"/>
          <w:lang w:val="es-PE"/>
        </w:rPr>
        <w:t>indique;</w:t>
      </w:r>
      <w:r w:rsidRPr="00A11EB8">
        <w:rPr>
          <w:color w:val="auto"/>
          <w:lang w:val="es-PE"/>
        </w:rPr>
        <w:t xml:space="preserve"> por ello</w:t>
      </w:r>
      <w:r w:rsidR="00D21F40" w:rsidRPr="00A11EB8">
        <w:rPr>
          <w:color w:val="auto"/>
          <w:lang w:val="es-PE"/>
        </w:rPr>
        <w:t>,</w:t>
      </w:r>
      <w:r w:rsidRPr="00A11EB8">
        <w:rPr>
          <w:color w:val="auto"/>
          <w:lang w:val="es-PE"/>
        </w:rPr>
        <w:t xml:space="preserve"> el CONTRATADO </w:t>
      </w:r>
      <w:r w:rsidR="00D21F40" w:rsidRPr="00A11EB8">
        <w:rPr>
          <w:color w:val="auto"/>
          <w:lang w:val="es-PE"/>
        </w:rPr>
        <w:t>deberá brindar todas las facilidades del caso a</w:t>
      </w:r>
      <w:r w:rsidRPr="00A11EB8">
        <w:rPr>
          <w:color w:val="auto"/>
          <w:lang w:val="es-PE"/>
        </w:rPr>
        <w:t xml:space="preserve">l personal designado por </w:t>
      </w:r>
      <w:r w:rsidR="00D21F40" w:rsidRPr="00A11EB8">
        <w:rPr>
          <w:color w:val="auto"/>
          <w:lang w:val="es-PE"/>
        </w:rPr>
        <w:t>el</w:t>
      </w:r>
      <w:r w:rsidRPr="00A11EB8">
        <w:rPr>
          <w:color w:val="auto"/>
          <w:lang w:val="es-PE"/>
        </w:rPr>
        <w:t xml:space="preserve"> FITEL</w:t>
      </w:r>
      <w:r w:rsidR="00D21F40" w:rsidRPr="00A11EB8">
        <w:rPr>
          <w:color w:val="auto"/>
          <w:lang w:val="es-PE"/>
        </w:rPr>
        <w:t>, a efecto de ejercer su</w:t>
      </w:r>
      <w:r w:rsidRPr="00A11EB8">
        <w:rPr>
          <w:color w:val="auto"/>
          <w:lang w:val="es-PE"/>
        </w:rPr>
        <w:t xml:space="preserve"> función supervisora, </w:t>
      </w:r>
      <w:r w:rsidR="00EA5DC2" w:rsidRPr="00A11EB8">
        <w:rPr>
          <w:color w:val="auto"/>
          <w:lang w:val="es-PE"/>
        </w:rPr>
        <w:t xml:space="preserve">de manera </w:t>
      </w:r>
      <w:r w:rsidR="00FE0994" w:rsidRPr="00A11EB8">
        <w:rPr>
          <w:color w:val="auto"/>
          <w:lang w:val="es-PE"/>
        </w:rPr>
        <w:t>presencial</w:t>
      </w:r>
      <w:r w:rsidRPr="00A11EB8">
        <w:rPr>
          <w:color w:val="auto"/>
          <w:lang w:val="es-PE"/>
        </w:rPr>
        <w:t xml:space="preserve"> y remota</w:t>
      </w:r>
      <w:r w:rsidR="003153D4" w:rsidRPr="00A11EB8">
        <w:rPr>
          <w:color w:val="auto"/>
          <w:lang w:val="es-PE"/>
        </w:rPr>
        <w:t>; además</w:t>
      </w:r>
      <w:r w:rsidR="00D21F40" w:rsidRPr="00A11EB8">
        <w:rPr>
          <w:color w:val="auto"/>
          <w:lang w:val="es-PE"/>
        </w:rPr>
        <w:t>,</w:t>
      </w:r>
      <w:r w:rsidR="003153D4" w:rsidRPr="00A11EB8">
        <w:rPr>
          <w:color w:val="auto"/>
          <w:lang w:val="es-PE"/>
        </w:rPr>
        <w:t xml:space="preserve"> </w:t>
      </w:r>
      <w:r w:rsidR="00D21F40" w:rsidRPr="00A11EB8">
        <w:rPr>
          <w:color w:val="auto"/>
          <w:lang w:val="es-PE"/>
        </w:rPr>
        <w:t>el</w:t>
      </w:r>
      <w:r w:rsidR="003153D4" w:rsidRPr="00A11EB8">
        <w:rPr>
          <w:color w:val="auto"/>
          <w:lang w:val="es-PE"/>
        </w:rPr>
        <w:t xml:space="preserve"> CONTRATADO designará el personal técnico correspondiente a fin de facilitar la </w:t>
      </w:r>
      <w:r w:rsidR="00250179" w:rsidRPr="00A11EB8">
        <w:rPr>
          <w:color w:val="auto"/>
          <w:lang w:val="es-PE"/>
        </w:rPr>
        <w:t xml:space="preserve">realización de esta </w:t>
      </w:r>
      <w:r w:rsidR="003153D4" w:rsidRPr="00A11EB8">
        <w:rPr>
          <w:color w:val="auto"/>
          <w:lang w:val="es-PE"/>
        </w:rPr>
        <w:t>actividad</w:t>
      </w:r>
      <w:r w:rsidR="00D21F40" w:rsidRPr="00A11EB8">
        <w:rPr>
          <w:color w:val="auto"/>
          <w:lang w:val="es-PE"/>
        </w:rPr>
        <w:t>.</w:t>
      </w:r>
      <w:r w:rsidR="003153D4" w:rsidRPr="00A11EB8">
        <w:rPr>
          <w:color w:val="auto"/>
          <w:lang w:val="es-PE"/>
        </w:rPr>
        <w:t xml:space="preserve"> </w:t>
      </w:r>
      <w:r w:rsidRPr="00A11EB8">
        <w:rPr>
          <w:color w:val="auto"/>
          <w:lang w:val="es-PE"/>
        </w:rPr>
        <w:t xml:space="preserve">Asimismo, </w:t>
      </w:r>
      <w:r w:rsidR="00D21F40" w:rsidRPr="00A11EB8">
        <w:rPr>
          <w:color w:val="auto"/>
          <w:lang w:val="es-PE"/>
        </w:rPr>
        <w:t xml:space="preserve">el </w:t>
      </w:r>
      <w:r w:rsidRPr="00A11EB8">
        <w:rPr>
          <w:color w:val="auto"/>
          <w:lang w:val="es-PE"/>
        </w:rPr>
        <w:t>CONTRATADO</w:t>
      </w:r>
      <w:r w:rsidR="00F062A5" w:rsidRPr="00A11EB8">
        <w:rPr>
          <w:color w:val="auto"/>
          <w:lang w:val="es-PE"/>
        </w:rPr>
        <w:t>,</w:t>
      </w:r>
      <w:r w:rsidRPr="00A11EB8">
        <w:rPr>
          <w:color w:val="auto"/>
          <w:lang w:val="es-PE"/>
        </w:rPr>
        <w:t xml:space="preserve"> </w:t>
      </w:r>
      <w:r w:rsidR="00F062A5" w:rsidRPr="00A11EB8">
        <w:rPr>
          <w:color w:val="auto"/>
          <w:lang w:val="es-PE"/>
        </w:rPr>
        <w:t xml:space="preserve">a solicitud del FITEL, </w:t>
      </w:r>
      <w:r w:rsidRPr="00A11EB8">
        <w:rPr>
          <w:color w:val="auto"/>
          <w:lang w:val="es-PE"/>
        </w:rPr>
        <w:t xml:space="preserve">deberá remitir </w:t>
      </w:r>
      <w:r w:rsidR="00F062A5" w:rsidRPr="00A11EB8">
        <w:rPr>
          <w:color w:val="auto"/>
          <w:lang w:val="es-PE"/>
        </w:rPr>
        <w:t xml:space="preserve">la </w:t>
      </w:r>
      <w:r w:rsidRPr="00A11EB8">
        <w:rPr>
          <w:color w:val="auto"/>
          <w:lang w:val="es-PE"/>
        </w:rPr>
        <w:t xml:space="preserve">información que este considere relevante para ejercer sus funciones de SUPERVISIÓN, en </w:t>
      </w:r>
      <w:r w:rsidR="00D21F40" w:rsidRPr="00A11EB8">
        <w:rPr>
          <w:color w:val="auto"/>
          <w:lang w:val="es-PE"/>
        </w:rPr>
        <w:t>la oportunidad</w:t>
      </w:r>
      <w:r w:rsidRPr="00A11EB8">
        <w:rPr>
          <w:color w:val="auto"/>
          <w:lang w:val="es-PE"/>
        </w:rPr>
        <w:t xml:space="preserve"> </w:t>
      </w:r>
      <w:r w:rsidR="00D21F40" w:rsidRPr="00A11EB8">
        <w:rPr>
          <w:color w:val="auto"/>
          <w:lang w:val="es-PE"/>
        </w:rPr>
        <w:t>solicitada</w:t>
      </w:r>
      <w:r w:rsidRPr="00A11EB8">
        <w:rPr>
          <w:color w:val="auto"/>
          <w:lang w:val="es-PE"/>
        </w:rPr>
        <w:t xml:space="preserve">. En caso de incumplimiento, </w:t>
      </w:r>
      <w:r w:rsidR="00D21F40" w:rsidRPr="00A11EB8">
        <w:rPr>
          <w:color w:val="auto"/>
          <w:lang w:val="es-PE"/>
        </w:rPr>
        <w:t xml:space="preserve">el </w:t>
      </w:r>
      <w:r w:rsidRPr="00A11EB8">
        <w:rPr>
          <w:color w:val="auto"/>
          <w:lang w:val="es-PE"/>
        </w:rPr>
        <w:t>FITEL aplicará las penalidades que correspondan, de acuerdo con el CONTRATO DE FINANCIAMIENTO.</w:t>
      </w:r>
    </w:p>
    <w:p w14:paraId="51FFDA8D" w14:textId="05AD9DD9" w:rsidR="00724333" w:rsidRPr="00A11EB8" w:rsidRDefault="00724333" w:rsidP="00055ED7">
      <w:pPr>
        <w:pStyle w:val="Ttulo3"/>
        <w:rPr>
          <w:lang w:val="es-PE"/>
        </w:rPr>
      </w:pPr>
      <w:r w:rsidRPr="00A11EB8">
        <w:rPr>
          <w:lang w:val="es-PE"/>
        </w:rPr>
        <w:lastRenderedPageBreak/>
        <w:t>E</w:t>
      </w:r>
      <w:r w:rsidR="00F062A5" w:rsidRPr="00A11EB8">
        <w:rPr>
          <w:lang w:val="es-PE"/>
        </w:rPr>
        <w:t>l</w:t>
      </w:r>
      <w:r w:rsidRPr="00A11EB8">
        <w:rPr>
          <w:lang w:val="es-PE"/>
        </w:rPr>
        <w:t xml:space="preserve"> FITEL se reserva el derecho de solicitar toda información de índole técnica relacionada a la </w:t>
      </w:r>
      <w:r w:rsidR="00F062A5" w:rsidRPr="00A11EB8">
        <w:rPr>
          <w:lang w:val="es-PE"/>
        </w:rPr>
        <w:t>RED DE TRANSPORTE</w:t>
      </w:r>
      <w:r w:rsidRPr="00A11EB8">
        <w:rPr>
          <w:lang w:val="es-PE"/>
        </w:rPr>
        <w:t xml:space="preserve">, durante la vigencia del CONTRATO DE FINANCIAMIENTO, debiendo </w:t>
      </w:r>
      <w:r w:rsidR="00F062A5" w:rsidRPr="00A11EB8">
        <w:rPr>
          <w:lang w:val="es-PE"/>
        </w:rPr>
        <w:t xml:space="preserve">el </w:t>
      </w:r>
      <w:r w:rsidRPr="00A11EB8">
        <w:rPr>
          <w:lang w:val="es-PE"/>
        </w:rPr>
        <w:t>CONTRATADO remitir obligatoriamente la información solicitada</w:t>
      </w:r>
      <w:r w:rsidR="00F062A5" w:rsidRPr="00A11EB8">
        <w:rPr>
          <w:lang w:val="es-PE"/>
        </w:rPr>
        <w:t xml:space="preserve"> en el plazo otorgado para tal efecto</w:t>
      </w:r>
      <w:r w:rsidRPr="00A11EB8">
        <w:rPr>
          <w:lang w:val="es-PE"/>
        </w:rPr>
        <w:t>.</w:t>
      </w:r>
      <w:r w:rsidR="00055ED7" w:rsidRPr="00BA0BF1">
        <w:rPr>
          <w:b/>
          <w:i/>
          <w:lang w:val="es-PE"/>
        </w:rPr>
        <w:t xml:space="preserve"> </w:t>
      </w:r>
      <w:r w:rsidR="00055ED7" w:rsidRPr="00BA0BF1">
        <w:rPr>
          <w:b/>
          <w:i/>
          <w:color w:val="auto"/>
          <w:lang w:val="es-PE"/>
        </w:rPr>
        <w:t>Dicho plazo otorgado será determinado por el FITEL tomando en consideración el tiempo que tomaría su elaboración o recolección.</w:t>
      </w:r>
      <w:r w:rsidR="00BA0BF1">
        <w:rPr>
          <w:rStyle w:val="Refdenotaalpie"/>
          <w:color w:val="auto"/>
          <w:lang w:val="es-PE"/>
        </w:rPr>
        <w:footnoteReference w:id="47"/>
      </w:r>
    </w:p>
    <w:p w14:paraId="5F7047A9" w14:textId="77777777" w:rsidR="00C329CB" w:rsidRPr="00A11EB8" w:rsidRDefault="009D38B0" w:rsidP="00452C15">
      <w:pPr>
        <w:pStyle w:val="Ttulo3"/>
        <w:keepNext w:val="0"/>
        <w:keepLines w:val="0"/>
        <w:widowControl w:val="0"/>
        <w:rPr>
          <w:color w:val="auto"/>
          <w:lang w:val="es-PE"/>
        </w:rPr>
      </w:pPr>
      <w:r w:rsidRPr="00A11EB8">
        <w:rPr>
          <w:color w:val="auto"/>
          <w:lang w:val="es-PE"/>
        </w:rPr>
        <w:t xml:space="preserve">El FITEL </w:t>
      </w:r>
      <w:r w:rsidR="00CA4E0B" w:rsidRPr="00A11EB8">
        <w:rPr>
          <w:color w:val="auto"/>
          <w:lang w:val="es-PE"/>
        </w:rPr>
        <w:t xml:space="preserve">podrá supervisar el </w:t>
      </w:r>
      <w:r w:rsidR="00C329CB" w:rsidRPr="00A11EB8">
        <w:rPr>
          <w:color w:val="auto"/>
          <w:lang w:val="es-PE"/>
        </w:rPr>
        <w:t>proceso</w:t>
      </w:r>
      <w:r w:rsidR="00CA4E0B" w:rsidRPr="00A11EB8">
        <w:rPr>
          <w:color w:val="auto"/>
          <w:lang w:val="es-PE"/>
        </w:rPr>
        <w:t xml:space="preserve"> de instalación de la </w:t>
      </w:r>
      <w:r w:rsidRPr="00A11EB8">
        <w:rPr>
          <w:color w:val="auto"/>
          <w:lang w:val="es-PE"/>
        </w:rPr>
        <w:t>RED DE TRANSPORTE, durante la vigencia del CONTRATO DE FINANCIAMIENTO, debiendo el CONTRATADO</w:t>
      </w:r>
      <w:r w:rsidR="00CA4E0B" w:rsidRPr="00A11EB8">
        <w:rPr>
          <w:color w:val="auto"/>
          <w:lang w:val="es-PE"/>
        </w:rPr>
        <w:t xml:space="preserve"> atender las OBSERVACIONES que</w:t>
      </w:r>
      <w:r w:rsidR="00C329CB" w:rsidRPr="00A11EB8">
        <w:rPr>
          <w:color w:val="auto"/>
          <w:lang w:val="es-PE"/>
        </w:rPr>
        <w:t xml:space="preserve"> le</w:t>
      </w:r>
      <w:r w:rsidR="00CA4E0B" w:rsidRPr="00A11EB8">
        <w:rPr>
          <w:color w:val="auto"/>
          <w:lang w:val="es-PE"/>
        </w:rPr>
        <w:t xml:space="preserve"> sean reportadas y comunicadas </w:t>
      </w:r>
      <w:r w:rsidR="00C329CB" w:rsidRPr="00A11EB8">
        <w:rPr>
          <w:color w:val="auto"/>
          <w:lang w:val="es-PE"/>
        </w:rPr>
        <w:t>por el FITEL</w:t>
      </w:r>
      <w:r w:rsidR="00CA4E0B" w:rsidRPr="00A11EB8">
        <w:rPr>
          <w:color w:val="auto"/>
          <w:lang w:val="es-PE"/>
        </w:rPr>
        <w:t>.</w:t>
      </w:r>
    </w:p>
    <w:p w14:paraId="717A0292" w14:textId="2DFE7548" w:rsidR="00724333" w:rsidRPr="00A11EB8" w:rsidRDefault="00724333" w:rsidP="00452C15">
      <w:pPr>
        <w:pStyle w:val="Ttulo3"/>
        <w:keepNext w:val="0"/>
        <w:keepLines w:val="0"/>
        <w:widowControl w:val="0"/>
        <w:rPr>
          <w:color w:val="auto"/>
          <w:lang w:val="es-PE"/>
        </w:rPr>
      </w:pPr>
      <w:r w:rsidRPr="00A11EB8">
        <w:rPr>
          <w:color w:val="auto"/>
          <w:lang w:val="es-PE"/>
        </w:rPr>
        <w:t>Una vez culminada la ETAPA DE INSTALACIÓN</w:t>
      </w:r>
      <w:r w:rsidR="00F062A5" w:rsidRPr="00A11EB8">
        <w:rPr>
          <w:color w:val="auto"/>
          <w:lang w:val="es-PE"/>
        </w:rPr>
        <w:t xml:space="preserve"> </w:t>
      </w:r>
      <w:r w:rsidR="00487BF7" w:rsidRPr="00A11EB8">
        <w:rPr>
          <w:color w:val="auto"/>
          <w:lang w:val="es-PE"/>
        </w:rPr>
        <w:t>de la</w:t>
      </w:r>
      <w:r w:rsidR="00F062A5" w:rsidRPr="00A11EB8">
        <w:rPr>
          <w:color w:val="auto"/>
          <w:lang w:val="es-PE"/>
        </w:rPr>
        <w:t xml:space="preserve"> RED DE TRANSPORTE</w:t>
      </w:r>
      <w:r w:rsidRPr="00A11EB8">
        <w:rPr>
          <w:color w:val="auto"/>
          <w:lang w:val="es-PE"/>
        </w:rPr>
        <w:t xml:space="preserve">, </w:t>
      </w:r>
      <w:r w:rsidR="00F062A5" w:rsidRPr="00A11EB8">
        <w:rPr>
          <w:color w:val="auto"/>
          <w:lang w:val="es-PE"/>
        </w:rPr>
        <w:t xml:space="preserve">el </w:t>
      </w:r>
      <w:r w:rsidRPr="00A11EB8">
        <w:rPr>
          <w:color w:val="auto"/>
          <w:lang w:val="es-PE"/>
        </w:rPr>
        <w:t>FITEL</w:t>
      </w:r>
      <w:r w:rsidR="00FE0994" w:rsidRPr="00A11EB8">
        <w:rPr>
          <w:color w:val="auto"/>
          <w:lang w:val="es-PE"/>
        </w:rPr>
        <w:t xml:space="preserve">, o </w:t>
      </w:r>
      <w:r w:rsidR="00F062A5" w:rsidRPr="00A11EB8">
        <w:rPr>
          <w:color w:val="auto"/>
          <w:lang w:val="es-PE"/>
        </w:rPr>
        <w:t>a quien</w:t>
      </w:r>
      <w:r w:rsidR="00FE0994" w:rsidRPr="00A11EB8">
        <w:rPr>
          <w:color w:val="auto"/>
          <w:lang w:val="es-PE"/>
        </w:rPr>
        <w:t xml:space="preserve"> designe,</w:t>
      </w:r>
      <w:r w:rsidR="00547A64" w:rsidRPr="00A11EB8">
        <w:rPr>
          <w:color w:val="auto"/>
          <w:lang w:val="es-PE"/>
        </w:rPr>
        <w:t xml:space="preserve"> realizará un</w:t>
      </w:r>
      <w:r w:rsidR="00F5393B" w:rsidRPr="00A11EB8">
        <w:rPr>
          <w:color w:val="auto"/>
          <w:lang w:val="es-PE"/>
        </w:rPr>
        <w:t>a SUPERVISIÓN</w:t>
      </w:r>
      <w:r w:rsidRPr="00A11EB8">
        <w:rPr>
          <w:color w:val="auto"/>
          <w:lang w:val="es-PE"/>
        </w:rPr>
        <w:t xml:space="preserve"> específicamente con el objetivo de dar conformidad </w:t>
      </w:r>
      <w:r w:rsidR="00F062A5" w:rsidRPr="00A11EB8">
        <w:rPr>
          <w:color w:val="auto"/>
          <w:lang w:val="es-PE"/>
        </w:rPr>
        <w:t>a la culminación del</w:t>
      </w:r>
      <w:r w:rsidR="00A9305B" w:rsidRPr="00A11EB8">
        <w:rPr>
          <w:color w:val="auto"/>
          <w:lang w:val="es-PE"/>
        </w:rPr>
        <w:t xml:space="preserve"> PERÍODO DE INVERSIÓN</w:t>
      </w:r>
      <w:r w:rsidR="00547A64" w:rsidRPr="00A11EB8">
        <w:rPr>
          <w:color w:val="auto"/>
          <w:lang w:val="es-PE"/>
        </w:rPr>
        <w:t xml:space="preserve"> DE LA RED DE TRANSPORTE</w:t>
      </w:r>
      <w:r w:rsidRPr="00A11EB8">
        <w:rPr>
          <w:color w:val="auto"/>
          <w:lang w:val="es-PE"/>
        </w:rPr>
        <w:t xml:space="preserve">. </w:t>
      </w:r>
    </w:p>
    <w:p w14:paraId="70C1959E" w14:textId="15E60D2C" w:rsidR="00724333" w:rsidRPr="00A11EB8" w:rsidRDefault="00724333" w:rsidP="00452C15">
      <w:pPr>
        <w:pStyle w:val="Ttulo3"/>
        <w:keepNext w:val="0"/>
        <w:keepLines w:val="0"/>
        <w:widowControl w:val="0"/>
        <w:rPr>
          <w:color w:val="auto"/>
          <w:lang w:val="es-PE"/>
        </w:rPr>
      </w:pPr>
      <w:r w:rsidRPr="00A11EB8">
        <w:rPr>
          <w:color w:val="auto"/>
          <w:lang w:val="es-PE"/>
        </w:rPr>
        <w:t>E</w:t>
      </w:r>
      <w:r w:rsidR="003D6A44" w:rsidRPr="00A11EB8">
        <w:rPr>
          <w:color w:val="auto"/>
          <w:lang w:val="es-PE"/>
        </w:rPr>
        <w:t>l</w:t>
      </w:r>
      <w:r w:rsidRPr="00A11EB8">
        <w:rPr>
          <w:color w:val="auto"/>
          <w:lang w:val="es-PE"/>
        </w:rPr>
        <w:t xml:space="preserve"> FITEL podrá dar conformidad parcial a los avances realizados durante la ETAPA DE INSTALACIÓN</w:t>
      </w:r>
      <w:r w:rsidR="00F5393B" w:rsidRPr="00A11EB8">
        <w:rPr>
          <w:color w:val="auto"/>
          <w:lang w:val="es-PE"/>
        </w:rPr>
        <w:t xml:space="preserve"> de la RED DE TRANSPORTE</w:t>
      </w:r>
      <w:r w:rsidRPr="00A11EB8">
        <w:rPr>
          <w:color w:val="auto"/>
          <w:lang w:val="es-PE"/>
        </w:rPr>
        <w:t xml:space="preserve">. Para este último caso, una conformidad parcial de avance se dará a través de un INFORME DE SUPERVISIÓN DE LA RED DE TRANSPORTE con opinión favorable, aunque puede consignar alguna OBSERVACIÓN, siempre y cuando </w:t>
      </w:r>
      <w:r w:rsidR="00A13920" w:rsidRPr="00A11EB8">
        <w:rPr>
          <w:color w:val="auto"/>
          <w:lang w:val="es-PE"/>
        </w:rPr>
        <w:t xml:space="preserve">el FITEL determine </w:t>
      </w:r>
      <w:r w:rsidR="009828A4" w:rsidRPr="00A11EB8">
        <w:rPr>
          <w:color w:val="auto"/>
          <w:lang w:val="es-PE"/>
        </w:rPr>
        <w:t xml:space="preserve">que </w:t>
      </w:r>
      <w:r w:rsidRPr="00A11EB8">
        <w:rPr>
          <w:color w:val="auto"/>
          <w:lang w:val="es-PE"/>
        </w:rPr>
        <w:t xml:space="preserve">dicha OBSERVACIÓN </w:t>
      </w:r>
      <w:r w:rsidR="003D6A44" w:rsidRPr="00A11EB8">
        <w:rPr>
          <w:color w:val="auto"/>
          <w:lang w:val="es-PE"/>
        </w:rPr>
        <w:t xml:space="preserve">no </w:t>
      </w:r>
      <w:r w:rsidR="009828A4" w:rsidRPr="00A11EB8">
        <w:rPr>
          <w:color w:val="auto"/>
          <w:lang w:val="es-PE"/>
        </w:rPr>
        <w:t>llegará</w:t>
      </w:r>
      <w:r w:rsidR="003D6A44" w:rsidRPr="00A11EB8">
        <w:rPr>
          <w:color w:val="auto"/>
          <w:lang w:val="es-PE"/>
        </w:rPr>
        <w:t xml:space="preserve"> a afectar la funcionalidad</w:t>
      </w:r>
      <w:r w:rsidR="00A13920" w:rsidRPr="00A11EB8">
        <w:rPr>
          <w:color w:val="auto"/>
          <w:lang w:val="es-PE"/>
        </w:rPr>
        <w:t xml:space="preserve"> </w:t>
      </w:r>
      <w:r w:rsidR="003D6A44" w:rsidRPr="00A11EB8">
        <w:rPr>
          <w:color w:val="auto"/>
          <w:lang w:val="es-PE"/>
        </w:rPr>
        <w:t xml:space="preserve">de la </w:t>
      </w:r>
      <w:r w:rsidR="00AF206B" w:rsidRPr="00A11EB8">
        <w:rPr>
          <w:color w:val="auto"/>
          <w:lang w:val="es-PE"/>
        </w:rPr>
        <w:t>RED DE TRANSPORTE</w:t>
      </w:r>
      <w:r w:rsidRPr="00A11EB8">
        <w:rPr>
          <w:color w:val="auto"/>
          <w:lang w:val="es-PE"/>
        </w:rPr>
        <w:t xml:space="preserve">. </w:t>
      </w:r>
      <w:r w:rsidR="00773E2D" w:rsidRPr="00A11EB8">
        <w:rPr>
          <w:color w:val="auto"/>
          <w:lang w:val="es-PE"/>
        </w:rPr>
        <w:t>El CONTRATADO debe subsanar c</w:t>
      </w:r>
      <w:r w:rsidR="00C411F9" w:rsidRPr="00A11EB8">
        <w:rPr>
          <w:color w:val="auto"/>
          <w:lang w:val="es-PE"/>
        </w:rPr>
        <w:t>ada OBSERVACIÓN</w:t>
      </w:r>
      <w:r w:rsidRPr="00A11EB8">
        <w:rPr>
          <w:color w:val="auto"/>
          <w:lang w:val="es-PE"/>
        </w:rPr>
        <w:t xml:space="preserve"> </w:t>
      </w:r>
      <w:r w:rsidR="00FE0994" w:rsidRPr="00A11EB8">
        <w:rPr>
          <w:color w:val="auto"/>
          <w:lang w:val="es-PE"/>
        </w:rPr>
        <w:t>mediante un informe a detalle conteniendo las actividades realizadas y</w:t>
      </w:r>
      <w:r w:rsidR="00773E2D" w:rsidRPr="00A11EB8">
        <w:rPr>
          <w:color w:val="auto"/>
          <w:lang w:val="es-PE"/>
        </w:rPr>
        <w:t>,</w:t>
      </w:r>
      <w:r w:rsidR="00FE0994" w:rsidRPr="00A11EB8">
        <w:rPr>
          <w:color w:val="auto"/>
          <w:lang w:val="es-PE"/>
        </w:rPr>
        <w:t xml:space="preserve"> de ser el caso</w:t>
      </w:r>
      <w:r w:rsidR="00773E2D" w:rsidRPr="00A11EB8">
        <w:rPr>
          <w:color w:val="auto"/>
          <w:lang w:val="es-PE"/>
        </w:rPr>
        <w:t>,</w:t>
      </w:r>
      <w:r w:rsidR="00FE0994" w:rsidRPr="00A11EB8">
        <w:rPr>
          <w:color w:val="auto"/>
          <w:lang w:val="es-PE"/>
        </w:rPr>
        <w:t xml:space="preserve"> adjunta</w:t>
      </w:r>
      <w:r w:rsidR="00773E2D" w:rsidRPr="00A11EB8">
        <w:rPr>
          <w:color w:val="auto"/>
          <w:lang w:val="es-PE"/>
        </w:rPr>
        <w:t>r</w:t>
      </w:r>
      <w:r w:rsidR="00FE0994" w:rsidRPr="00A11EB8">
        <w:rPr>
          <w:color w:val="auto"/>
          <w:lang w:val="es-PE"/>
        </w:rPr>
        <w:t xml:space="preserve"> los certificados de calibración de los equipos que hayan sido utilizados</w:t>
      </w:r>
      <w:r w:rsidRPr="00A11EB8">
        <w:rPr>
          <w:color w:val="auto"/>
          <w:lang w:val="es-PE"/>
        </w:rPr>
        <w:t xml:space="preserve"> </w:t>
      </w:r>
      <w:r w:rsidR="00773E2D" w:rsidRPr="00A11EB8">
        <w:rPr>
          <w:color w:val="auto"/>
          <w:lang w:val="es-PE"/>
        </w:rPr>
        <w:t>para tal fin</w:t>
      </w:r>
      <w:r w:rsidRPr="00A11EB8">
        <w:rPr>
          <w:color w:val="auto"/>
          <w:lang w:val="es-PE"/>
        </w:rPr>
        <w:t>.</w:t>
      </w:r>
    </w:p>
    <w:p w14:paraId="4D95D4E5" w14:textId="2851F013" w:rsidR="00724333" w:rsidRPr="00A11EB8" w:rsidRDefault="00A90D45" w:rsidP="00452C15">
      <w:pPr>
        <w:pStyle w:val="Ttulo3"/>
        <w:keepNext w:val="0"/>
        <w:keepLines w:val="0"/>
        <w:widowControl w:val="0"/>
        <w:rPr>
          <w:color w:val="auto"/>
          <w:lang w:val="es-PE"/>
        </w:rPr>
      </w:pPr>
      <w:r w:rsidRPr="00A11EB8">
        <w:rPr>
          <w:color w:val="auto"/>
          <w:lang w:val="es-PE"/>
        </w:rPr>
        <w:t xml:space="preserve">El </w:t>
      </w:r>
      <w:r w:rsidR="00292C12" w:rsidRPr="00A11EB8">
        <w:rPr>
          <w:color w:val="auto"/>
          <w:lang w:val="es-PE"/>
        </w:rPr>
        <w:t xml:space="preserve">ACTA DE CONFORMIDAD DE INSTALACIÓN Y PRUEBA DE SERVICIOS DE LA RED DE TRANSPORTE </w:t>
      </w:r>
      <w:r w:rsidR="0026289D" w:rsidRPr="00A11EB8">
        <w:rPr>
          <w:color w:val="auto"/>
          <w:lang w:val="es-PE"/>
        </w:rPr>
        <w:t xml:space="preserve">será suscrita </w:t>
      </w:r>
      <w:r w:rsidR="00724333" w:rsidRPr="00A11EB8">
        <w:rPr>
          <w:color w:val="auto"/>
          <w:lang w:val="es-PE"/>
        </w:rPr>
        <w:t xml:space="preserve">como máximo a los </w:t>
      </w:r>
      <w:r w:rsidR="00F15101" w:rsidRPr="00A11EB8">
        <w:rPr>
          <w:color w:val="auto"/>
          <w:lang w:val="es-PE"/>
        </w:rPr>
        <w:t>veinte</w:t>
      </w:r>
      <w:r w:rsidR="00724333" w:rsidRPr="00A11EB8">
        <w:rPr>
          <w:color w:val="auto"/>
          <w:lang w:val="es-PE"/>
        </w:rPr>
        <w:t xml:space="preserve"> (</w:t>
      </w:r>
      <w:r w:rsidR="00F15101" w:rsidRPr="00A11EB8">
        <w:rPr>
          <w:color w:val="auto"/>
          <w:lang w:val="es-PE"/>
        </w:rPr>
        <w:t>2</w:t>
      </w:r>
      <w:r w:rsidR="00724333" w:rsidRPr="00A11EB8">
        <w:rPr>
          <w:color w:val="auto"/>
          <w:lang w:val="es-PE"/>
        </w:rPr>
        <w:t xml:space="preserve">0) DÍAS </w:t>
      </w:r>
      <w:r w:rsidR="0026289D" w:rsidRPr="00A11EB8">
        <w:rPr>
          <w:color w:val="auto"/>
          <w:lang w:val="es-PE"/>
        </w:rPr>
        <w:t xml:space="preserve">contados desde que el FITEL notifique al CONTRATADO que ha subsanado todas las OBSERVACIONES que pudieran haberse consignado en </w:t>
      </w:r>
      <w:r w:rsidR="00724333" w:rsidRPr="00A11EB8">
        <w:rPr>
          <w:color w:val="auto"/>
          <w:lang w:val="es-PE"/>
        </w:rPr>
        <w:t xml:space="preserve">el INFORME </w:t>
      </w:r>
      <w:r w:rsidR="00A13920" w:rsidRPr="00A11EB8">
        <w:rPr>
          <w:color w:val="auto"/>
          <w:lang w:val="es-PE"/>
        </w:rPr>
        <w:t xml:space="preserve">FINAL </w:t>
      </w:r>
      <w:r w:rsidR="00724333" w:rsidRPr="00A11EB8">
        <w:rPr>
          <w:color w:val="auto"/>
          <w:lang w:val="es-PE"/>
        </w:rPr>
        <w:t>DE SUPERVISIÓN DE LA RED DE TRANSPORTE</w:t>
      </w:r>
      <w:r w:rsidR="0026289D" w:rsidRPr="00A11EB8">
        <w:rPr>
          <w:color w:val="auto"/>
          <w:lang w:val="es-PE"/>
        </w:rPr>
        <w:t>.</w:t>
      </w:r>
    </w:p>
    <w:p w14:paraId="081530D5" w14:textId="06D125D1" w:rsidR="00724333" w:rsidRPr="00A11EB8" w:rsidRDefault="00724333" w:rsidP="00452C15">
      <w:pPr>
        <w:pStyle w:val="Ttulo3"/>
        <w:keepNext w:val="0"/>
        <w:keepLines w:val="0"/>
        <w:widowControl w:val="0"/>
        <w:rPr>
          <w:color w:val="auto"/>
          <w:lang w:val="es-PE"/>
        </w:rPr>
      </w:pPr>
      <w:r w:rsidRPr="00A11EB8">
        <w:rPr>
          <w:color w:val="auto"/>
          <w:lang w:val="es-PE"/>
        </w:rPr>
        <w:t xml:space="preserve">Para la suscripción del ACTA DE ADJUDICACIÓN DE LOS BIENES DE LA RED DE TRANSPORTE es necesaria la suscripción del ACTA DE CONFORMIDAD DE </w:t>
      </w:r>
      <w:r w:rsidR="00023E96" w:rsidRPr="00A11EB8">
        <w:rPr>
          <w:color w:val="auto"/>
          <w:lang w:val="es-PE"/>
        </w:rPr>
        <w:t>INSTALACIÓN</w:t>
      </w:r>
      <w:r w:rsidRPr="00A11EB8">
        <w:rPr>
          <w:color w:val="auto"/>
          <w:lang w:val="es-PE"/>
        </w:rPr>
        <w:t xml:space="preserve"> Y PRUEBA DE SERVICIOS DE LA RED DE TRANSPORTE.</w:t>
      </w:r>
    </w:p>
    <w:p w14:paraId="2FFF147A" w14:textId="4C71CC72" w:rsidR="00724333" w:rsidRPr="00A11EB8" w:rsidRDefault="00724333" w:rsidP="00452C15">
      <w:pPr>
        <w:pStyle w:val="Ttulo3"/>
        <w:keepNext w:val="0"/>
        <w:keepLines w:val="0"/>
        <w:widowControl w:val="0"/>
        <w:rPr>
          <w:color w:val="auto"/>
          <w:lang w:val="es-PE"/>
        </w:rPr>
      </w:pPr>
      <w:r w:rsidRPr="00A11EB8">
        <w:rPr>
          <w:color w:val="auto"/>
          <w:lang w:val="es-PE"/>
        </w:rPr>
        <w:t xml:space="preserve">De ser el caso, durante </w:t>
      </w:r>
      <w:r w:rsidR="00121467" w:rsidRPr="00A11EB8">
        <w:rPr>
          <w:color w:val="auto"/>
          <w:lang w:val="es-PE"/>
        </w:rPr>
        <w:t>el PERÍODO PROVISIONAL</w:t>
      </w:r>
      <w:r w:rsidR="00F15101" w:rsidRPr="00A11EB8">
        <w:rPr>
          <w:color w:val="auto"/>
          <w:lang w:val="es-PE"/>
        </w:rPr>
        <w:t xml:space="preserve"> de</w:t>
      </w:r>
      <w:r w:rsidRPr="00A11EB8">
        <w:rPr>
          <w:color w:val="auto"/>
          <w:lang w:val="es-PE"/>
        </w:rPr>
        <w:t xml:space="preserve"> la RED DE TRANSPORTE, </w:t>
      </w:r>
      <w:r w:rsidR="0054744A" w:rsidRPr="00A11EB8">
        <w:rPr>
          <w:color w:val="auto"/>
          <w:lang w:val="es-PE"/>
        </w:rPr>
        <w:t>el</w:t>
      </w:r>
      <w:r w:rsidRPr="00A11EB8">
        <w:rPr>
          <w:color w:val="auto"/>
          <w:lang w:val="es-PE"/>
        </w:rPr>
        <w:t xml:space="preserve"> FITEL podrá en cualquier momento de </w:t>
      </w:r>
      <w:r w:rsidR="0054744A" w:rsidRPr="00A11EB8">
        <w:rPr>
          <w:color w:val="auto"/>
          <w:lang w:val="es-PE"/>
        </w:rPr>
        <w:t xml:space="preserve">su </w:t>
      </w:r>
      <w:r w:rsidRPr="00A11EB8">
        <w:rPr>
          <w:color w:val="auto"/>
          <w:lang w:val="es-PE"/>
        </w:rPr>
        <w:t>ejecución:</w:t>
      </w:r>
    </w:p>
    <w:p w14:paraId="67C14F87" w14:textId="24D6E180" w:rsidR="00724333" w:rsidRPr="00A11EB8" w:rsidRDefault="00724333" w:rsidP="00452C15">
      <w:pPr>
        <w:pStyle w:val="Ttulo4"/>
        <w:keepNext w:val="0"/>
        <w:keepLines w:val="0"/>
        <w:widowControl w:val="0"/>
        <w:rPr>
          <w:color w:val="auto"/>
          <w:lang w:val="es-PE"/>
        </w:rPr>
      </w:pPr>
      <w:r w:rsidRPr="00A11EB8">
        <w:rPr>
          <w:color w:val="auto"/>
          <w:lang w:val="es-PE"/>
        </w:rPr>
        <w:t xml:space="preserve">Realizar la verificación de la operación de la </w:t>
      </w:r>
      <w:r w:rsidR="00CB6A6A" w:rsidRPr="00A11EB8">
        <w:rPr>
          <w:color w:val="auto"/>
          <w:lang w:val="es-PE"/>
        </w:rPr>
        <w:t>RED DE TRANSPORTE</w:t>
      </w:r>
      <w:r w:rsidRPr="00A11EB8">
        <w:rPr>
          <w:color w:val="auto"/>
          <w:lang w:val="es-PE"/>
        </w:rPr>
        <w:t>.</w:t>
      </w:r>
    </w:p>
    <w:p w14:paraId="7E14EB9F" w14:textId="77777777" w:rsidR="00724333" w:rsidRPr="00A11EB8" w:rsidRDefault="00724333" w:rsidP="00452C15">
      <w:pPr>
        <w:pStyle w:val="Ttulo4"/>
        <w:keepNext w:val="0"/>
        <w:keepLines w:val="0"/>
        <w:widowControl w:val="0"/>
        <w:rPr>
          <w:color w:val="auto"/>
          <w:lang w:val="es-PE"/>
        </w:rPr>
      </w:pPr>
      <w:r w:rsidRPr="00A11EB8">
        <w:rPr>
          <w:color w:val="auto"/>
          <w:lang w:val="es-PE"/>
        </w:rPr>
        <w:t>Supervisar de manera presencial o remota.</w:t>
      </w:r>
    </w:p>
    <w:p w14:paraId="03A01D17" w14:textId="0D7F00F9" w:rsidR="00724333" w:rsidRPr="00A11EB8" w:rsidRDefault="00454461" w:rsidP="00452C15">
      <w:pPr>
        <w:pStyle w:val="Ttulo4"/>
        <w:keepNext w:val="0"/>
        <w:keepLines w:val="0"/>
        <w:widowControl w:val="0"/>
        <w:rPr>
          <w:color w:val="auto"/>
          <w:lang w:val="es-PE"/>
        </w:rPr>
      </w:pPr>
      <w:r w:rsidRPr="00A11EB8">
        <w:rPr>
          <w:color w:val="auto"/>
          <w:lang w:val="es-PE"/>
        </w:rPr>
        <w:t xml:space="preserve">Solicitar cualquier tipo de información técnica, económica y otros; relacionada a la </w:t>
      </w:r>
      <w:r w:rsidR="001D5638" w:rsidRPr="00A11EB8">
        <w:rPr>
          <w:color w:val="auto"/>
          <w:lang w:val="es-PE"/>
        </w:rPr>
        <w:t>RED DE TRANSPORTE</w:t>
      </w:r>
      <w:r w:rsidRPr="00A11EB8">
        <w:rPr>
          <w:color w:val="auto"/>
          <w:lang w:val="es-PE"/>
        </w:rPr>
        <w:t>.</w:t>
      </w:r>
    </w:p>
    <w:p w14:paraId="3088A53E" w14:textId="037EEC25" w:rsidR="00724333" w:rsidRPr="00A11EB8" w:rsidRDefault="00724333" w:rsidP="00452C15">
      <w:pPr>
        <w:pStyle w:val="Ttulo3"/>
        <w:keepNext w:val="0"/>
        <w:keepLines w:val="0"/>
        <w:widowControl w:val="0"/>
        <w:rPr>
          <w:color w:val="auto"/>
          <w:lang w:val="es-PE"/>
        </w:rPr>
      </w:pPr>
      <w:r w:rsidRPr="00A11EB8">
        <w:rPr>
          <w:color w:val="auto"/>
          <w:lang w:val="es-PE"/>
        </w:rPr>
        <w:t>Para la suscripción del ACTA DE ADJUDICACIÓN DE LOS BIENES DE LA RED DE TRANSPORTE</w:t>
      </w:r>
      <w:r w:rsidR="002607DE" w:rsidRPr="00A11EB8">
        <w:rPr>
          <w:color w:val="auto"/>
          <w:lang w:val="es-PE"/>
        </w:rPr>
        <w:t>,</w:t>
      </w:r>
      <w:r w:rsidRPr="00A11EB8">
        <w:rPr>
          <w:color w:val="auto"/>
          <w:lang w:val="es-PE"/>
        </w:rPr>
        <w:t xml:space="preserve"> </w:t>
      </w:r>
      <w:r w:rsidR="00A55452" w:rsidRPr="00A11EB8">
        <w:rPr>
          <w:color w:val="auto"/>
          <w:lang w:val="es-PE"/>
        </w:rPr>
        <w:t xml:space="preserve">el </w:t>
      </w:r>
      <w:r w:rsidRPr="00A11EB8">
        <w:rPr>
          <w:color w:val="auto"/>
          <w:lang w:val="es-PE"/>
        </w:rPr>
        <w:t>FITEL solicitar</w:t>
      </w:r>
      <w:r w:rsidR="002607DE" w:rsidRPr="00A11EB8">
        <w:rPr>
          <w:color w:val="auto"/>
          <w:lang w:val="es-PE"/>
        </w:rPr>
        <w:t>á</w:t>
      </w:r>
      <w:r w:rsidRPr="00A11EB8">
        <w:rPr>
          <w:color w:val="auto"/>
          <w:lang w:val="es-PE"/>
        </w:rPr>
        <w:t xml:space="preserve"> al CONTRATADO</w:t>
      </w:r>
      <w:r w:rsidR="002607DE" w:rsidRPr="00A11EB8">
        <w:rPr>
          <w:color w:val="auto"/>
          <w:lang w:val="es-PE"/>
        </w:rPr>
        <w:t xml:space="preserve"> lo siguiente</w:t>
      </w:r>
      <w:r w:rsidRPr="00A11EB8">
        <w:rPr>
          <w:color w:val="auto"/>
          <w:lang w:val="es-PE"/>
        </w:rPr>
        <w:t>:</w:t>
      </w:r>
    </w:p>
    <w:p w14:paraId="0538039C" w14:textId="4B5FEB70" w:rsidR="00724333" w:rsidRPr="00A11EB8" w:rsidRDefault="00724333" w:rsidP="00452C15">
      <w:pPr>
        <w:pStyle w:val="Ttulo4"/>
        <w:keepNext w:val="0"/>
        <w:keepLines w:val="0"/>
        <w:widowControl w:val="0"/>
        <w:rPr>
          <w:color w:val="auto"/>
          <w:lang w:val="es-PE"/>
        </w:rPr>
      </w:pPr>
      <w:r w:rsidRPr="00A11EB8">
        <w:rPr>
          <w:color w:val="auto"/>
          <w:lang w:val="es-PE"/>
        </w:rPr>
        <w:t xml:space="preserve">El inventario </w:t>
      </w:r>
      <w:r w:rsidR="002607DE" w:rsidRPr="00A11EB8">
        <w:rPr>
          <w:color w:val="auto"/>
          <w:lang w:val="es-PE"/>
        </w:rPr>
        <w:t xml:space="preserve">actualizado </w:t>
      </w:r>
      <w:r w:rsidRPr="00A11EB8">
        <w:rPr>
          <w:color w:val="auto"/>
          <w:lang w:val="es-PE"/>
        </w:rPr>
        <w:t xml:space="preserve">de la infraestructura, </w:t>
      </w:r>
      <w:r w:rsidR="00F060AF" w:rsidRPr="00A11EB8">
        <w:rPr>
          <w:color w:val="auto"/>
          <w:lang w:val="es-PE"/>
        </w:rPr>
        <w:t>d</w:t>
      </w:r>
      <w:r w:rsidRPr="00A11EB8">
        <w:rPr>
          <w:color w:val="auto"/>
          <w:lang w:val="es-PE"/>
        </w:rPr>
        <w:t xml:space="preserve">el equipamiento, </w:t>
      </w:r>
      <w:r w:rsidR="00F060AF" w:rsidRPr="00A11EB8">
        <w:rPr>
          <w:color w:val="auto"/>
          <w:lang w:val="es-PE"/>
        </w:rPr>
        <w:t xml:space="preserve">de </w:t>
      </w:r>
      <w:r w:rsidRPr="00A11EB8">
        <w:rPr>
          <w:color w:val="auto"/>
          <w:lang w:val="es-PE"/>
        </w:rPr>
        <w:t xml:space="preserve">las licencias, permisos, servidumbres, contratos, patentes, estudios, informes, planos, seguros, y en general </w:t>
      </w:r>
      <w:r w:rsidR="00F060AF" w:rsidRPr="00A11EB8">
        <w:rPr>
          <w:color w:val="auto"/>
          <w:lang w:val="es-PE"/>
        </w:rPr>
        <w:t xml:space="preserve">de </w:t>
      </w:r>
      <w:r w:rsidR="00C411F9" w:rsidRPr="00A11EB8">
        <w:rPr>
          <w:color w:val="auto"/>
          <w:lang w:val="es-PE"/>
        </w:rPr>
        <w:t>todos los</w:t>
      </w:r>
      <w:r w:rsidRPr="00A11EB8">
        <w:rPr>
          <w:color w:val="auto"/>
          <w:lang w:val="es-PE"/>
        </w:rPr>
        <w:t xml:space="preserve"> bienes muebles o inmuebles, </w:t>
      </w:r>
      <w:r w:rsidRPr="00A11EB8">
        <w:rPr>
          <w:color w:val="auto"/>
          <w:lang w:val="es-PE"/>
        </w:rPr>
        <w:lastRenderedPageBreak/>
        <w:t xml:space="preserve">instalados, elaborados, obtenidos o adquiridos que conforman la RED DE TRANSPORTE. </w:t>
      </w:r>
    </w:p>
    <w:p w14:paraId="50EF211B" w14:textId="44BD12E5" w:rsidR="00724333" w:rsidRPr="00A11EB8" w:rsidRDefault="00F15101" w:rsidP="00452C15">
      <w:pPr>
        <w:pStyle w:val="Ttulo4"/>
        <w:keepNext w:val="0"/>
        <w:keepLines w:val="0"/>
        <w:widowControl w:val="0"/>
        <w:rPr>
          <w:color w:val="auto"/>
          <w:lang w:val="es-PE"/>
        </w:rPr>
      </w:pPr>
      <w:r w:rsidRPr="00A11EB8">
        <w:rPr>
          <w:color w:val="auto"/>
          <w:lang w:val="es-PE"/>
        </w:rPr>
        <w:t xml:space="preserve">El </w:t>
      </w:r>
      <w:r w:rsidR="00E87F78" w:rsidRPr="00A11EB8">
        <w:rPr>
          <w:color w:val="auto"/>
          <w:lang w:val="es-PE"/>
        </w:rPr>
        <w:t xml:space="preserve">FITEL ejecutará pruebas para verificar el estado de la RED DE TRANSPORTE, </w:t>
      </w:r>
      <w:r w:rsidR="008152DA" w:rsidRPr="00A11EB8">
        <w:rPr>
          <w:color w:val="auto"/>
          <w:lang w:val="es-PE"/>
        </w:rPr>
        <w:t xml:space="preserve">las cuales estarán basadas en </w:t>
      </w:r>
      <w:r w:rsidR="00724333" w:rsidRPr="00A11EB8">
        <w:rPr>
          <w:color w:val="auto"/>
          <w:lang w:val="es-PE"/>
        </w:rPr>
        <w:t xml:space="preserve">el </w:t>
      </w:r>
      <w:r w:rsidR="008A7464" w:rsidRPr="00A11EB8">
        <w:rPr>
          <w:color w:val="auto"/>
          <w:lang w:val="es-PE"/>
        </w:rPr>
        <w:t xml:space="preserve">PROTOCOLO DE PRUEBAS </w:t>
      </w:r>
      <w:r w:rsidR="00B75577" w:rsidRPr="00A11EB8">
        <w:rPr>
          <w:color w:val="auto"/>
          <w:lang w:val="es-PE"/>
        </w:rPr>
        <w:t>y</w:t>
      </w:r>
      <w:r w:rsidR="00724333" w:rsidRPr="00A11EB8">
        <w:rPr>
          <w:color w:val="auto"/>
          <w:lang w:val="es-PE"/>
        </w:rPr>
        <w:t xml:space="preserve"> el </w:t>
      </w:r>
      <w:r w:rsidR="008A7464" w:rsidRPr="00A11EB8">
        <w:rPr>
          <w:color w:val="auto"/>
          <w:lang w:val="es-PE"/>
        </w:rPr>
        <w:t>PROTOCOLO DE PUESTA EN SERVICIO</w:t>
      </w:r>
      <w:r w:rsidR="00E87F78" w:rsidRPr="00A11EB8">
        <w:rPr>
          <w:color w:val="auto"/>
          <w:lang w:val="es-PE"/>
        </w:rPr>
        <w:t>, para lo cual e</w:t>
      </w:r>
      <w:r w:rsidR="00724333" w:rsidRPr="00A11EB8">
        <w:rPr>
          <w:color w:val="auto"/>
          <w:lang w:val="es-PE"/>
        </w:rPr>
        <w:t xml:space="preserve">l CONTRATADO deberá brindar todas las facilidades </w:t>
      </w:r>
      <w:r w:rsidR="00E87F78" w:rsidRPr="00A11EB8">
        <w:rPr>
          <w:color w:val="auto"/>
          <w:lang w:val="es-PE"/>
        </w:rPr>
        <w:t>necesarias</w:t>
      </w:r>
      <w:r w:rsidR="00724333" w:rsidRPr="00A11EB8">
        <w:rPr>
          <w:color w:val="auto"/>
          <w:lang w:val="es-PE"/>
        </w:rPr>
        <w:t xml:space="preserve"> y apoyo respectivo para la ejecución de las mismas.</w:t>
      </w:r>
    </w:p>
    <w:p w14:paraId="00D5F3CF" w14:textId="77777777" w:rsidR="00724333" w:rsidRPr="00A11EB8" w:rsidRDefault="00724333" w:rsidP="00452C15">
      <w:pPr>
        <w:pStyle w:val="Ttulo2"/>
        <w:keepNext w:val="0"/>
        <w:keepLines w:val="0"/>
        <w:widowControl w:val="0"/>
        <w:rPr>
          <w:b/>
          <w:color w:val="auto"/>
          <w:lang w:val="es-PE"/>
        </w:rPr>
      </w:pPr>
      <w:bookmarkStart w:id="26" w:name="OLE_LINK30"/>
      <w:r w:rsidRPr="00A11EB8">
        <w:rPr>
          <w:b/>
          <w:color w:val="auto"/>
          <w:lang w:val="es-PE"/>
        </w:rPr>
        <w:t>MONITOREO REMOTO DE LA RED</w:t>
      </w:r>
      <w:bookmarkEnd w:id="26"/>
    </w:p>
    <w:p w14:paraId="2AF70E5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proporcionar un sistema de monitoreo en línea por Internet mediante web o cliente NMS, accesible en modo lectura desde las oficinas de</w:t>
      </w:r>
      <w:r w:rsidR="008E6EDB" w:rsidRPr="00A11EB8">
        <w:rPr>
          <w:color w:val="auto"/>
          <w:lang w:val="es-PE"/>
        </w:rPr>
        <w:t>l</w:t>
      </w:r>
      <w:r w:rsidRPr="00A11EB8">
        <w:rPr>
          <w:color w:val="auto"/>
          <w:lang w:val="es-PE"/>
        </w:rPr>
        <w:t xml:space="preserve"> FITEL, hacia todos los registros de alarmas, de parámetros adicionales, así como distintos reportes. Toda la información y data antes señalada deberá ser exportable en formatos csv, excel o txt desde las oficinas de</w:t>
      </w:r>
      <w:r w:rsidR="008E6EDB" w:rsidRPr="00A11EB8">
        <w:rPr>
          <w:color w:val="auto"/>
          <w:lang w:val="es-PE"/>
        </w:rPr>
        <w:t>l</w:t>
      </w:r>
      <w:r w:rsidRPr="00A11EB8">
        <w:rPr>
          <w:color w:val="auto"/>
          <w:lang w:val="es-PE"/>
        </w:rPr>
        <w:t xml:space="preserve"> FITEL. Esta conexión deberá tener los mecanismos de seguridad y autenticación para el acceso remoto de manera segura.</w:t>
      </w:r>
    </w:p>
    <w:p w14:paraId="62EEC82C" w14:textId="7FF6204F" w:rsidR="00724333" w:rsidRPr="00A11EB8" w:rsidRDefault="00D23562" w:rsidP="00452C15">
      <w:pPr>
        <w:pStyle w:val="Ttulo3"/>
        <w:keepNext w:val="0"/>
        <w:keepLines w:val="0"/>
        <w:widowControl w:val="0"/>
        <w:rPr>
          <w:color w:val="auto"/>
          <w:lang w:val="es-PE"/>
        </w:rPr>
      </w:pPr>
      <w:r w:rsidRPr="00A11EB8">
        <w:rPr>
          <w:color w:val="auto"/>
          <w:lang w:val="es-PE"/>
        </w:rPr>
        <w:t>Para ello, e</w:t>
      </w:r>
      <w:r w:rsidR="00724333" w:rsidRPr="00A11EB8">
        <w:rPr>
          <w:color w:val="auto"/>
          <w:lang w:val="es-PE"/>
        </w:rPr>
        <w:t>l CONTRATADO debe entregar a</w:t>
      </w:r>
      <w:r w:rsidR="008E6EDB" w:rsidRPr="00A11EB8">
        <w:rPr>
          <w:color w:val="auto"/>
          <w:lang w:val="es-PE"/>
        </w:rPr>
        <w:t>l</w:t>
      </w:r>
      <w:r w:rsidR="00724333" w:rsidRPr="00A11EB8">
        <w:rPr>
          <w:color w:val="auto"/>
          <w:lang w:val="es-PE"/>
        </w:rPr>
        <w:t xml:space="preserve"> FITEL un terminal de acceso a dicho sistema de monitoreo que tendrá las siguientes características como mínimo:</w:t>
      </w:r>
    </w:p>
    <w:p w14:paraId="7D8222C6" w14:textId="2DAAD231" w:rsidR="008E6EDB" w:rsidRPr="00A11EB8" w:rsidRDefault="00D23562" w:rsidP="00452C15">
      <w:pPr>
        <w:pStyle w:val="Ttulo4"/>
        <w:keepNext w:val="0"/>
        <w:keepLines w:val="0"/>
        <w:widowControl w:val="0"/>
        <w:rPr>
          <w:color w:val="auto"/>
          <w:lang w:val="es-PE"/>
        </w:rPr>
      </w:pPr>
      <w:r w:rsidRPr="00A11EB8">
        <w:rPr>
          <w:color w:val="auto"/>
          <w:lang w:val="es-PE"/>
        </w:rPr>
        <w:t>Procesador C</w:t>
      </w:r>
      <w:r w:rsidR="00724333" w:rsidRPr="00A11EB8">
        <w:rPr>
          <w:color w:val="auto"/>
          <w:lang w:val="es-PE"/>
        </w:rPr>
        <w:t>ore i7</w:t>
      </w:r>
      <w:r w:rsidR="00974C4F" w:rsidRPr="00A11EB8">
        <w:rPr>
          <w:color w:val="auto"/>
          <w:lang w:val="es-PE"/>
        </w:rPr>
        <w:t>, de última generación.</w:t>
      </w:r>
    </w:p>
    <w:p w14:paraId="047D05E9" w14:textId="792BB656" w:rsidR="00724333" w:rsidRPr="00A11EB8" w:rsidRDefault="00724333" w:rsidP="00452C15">
      <w:pPr>
        <w:pStyle w:val="Ttulo4"/>
        <w:keepNext w:val="0"/>
        <w:keepLines w:val="0"/>
        <w:widowControl w:val="0"/>
        <w:rPr>
          <w:color w:val="auto"/>
          <w:lang w:val="es-PE"/>
        </w:rPr>
      </w:pPr>
      <w:r w:rsidRPr="00A11EB8">
        <w:rPr>
          <w:color w:val="auto"/>
          <w:lang w:val="es-PE"/>
        </w:rPr>
        <w:t xml:space="preserve">Memoria RAM DDR </w:t>
      </w:r>
      <w:r w:rsidR="007802A3" w:rsidRPr="00A11EB8">
        <w:rPr>
          <w:color w:val="auto"/>
          <w:lang w:val="es-PE"/>
        </w:rPr>
        <w:t xml:space="preserve">64 </w:t>
      </w:r>
      <w:r w:rsidRPr="00A11EB8">
        <w:rPr>
          <w:color w:val="auto"/>
          <w:lang w:val="es-PE"/>
        </w:rPr>
        <w:t>GB</w:t>
      </w:r>
      <w:r w:rsidR="00D23562" w:rsidRPr="00A11EB8">
        <w:rPr>
          <w:color w:val="auto"/>
          <w:lang w:val="es-PE"/>
        </w:rPr>
        <w:t>.</w:t>
      </w:r>
    </w:p>
    <w:p w14:paraId="1C1039E6" w14:textId="59003CDC" w:rsidR="00724333" w:rsidRPr="00A11EB8" w:rsidRDefault="00D23562" w:rsidP="00452C15">
      <w:pPr>
        <w:pStyle w:val="Ttulo4"/>
        <w:keepNext w:val="0"/>
        <w:keepLines w:val="0"/>
        <w:widowControl w:val="0"/>
        <w:rPr>
          <w:color w:val="auto"/>
          <w:lang w:val="es-PE"/>
        </w:rPr>
      </w:pPr>
      <w:r w:rsidRPr="00A11EB8">
        <w:rPr>
          <w:color w:val="auto"/>
          <w:lang w:val="es-PE"/>
        </w:rPr>
        <w:t>Disco d</w:t>
      </w:r>
      <w:r w:rsidR="00724333" w:rsidRPr="00A11EB8">
        <w:rPr>
          <w:color w:val="auto"/>
          <w:lang w:val="es-PE"/>
        </w:rPr>
        <w:t>uro 1 TB</w:t>
      </w:r>
      <w:r w:rsidRPr="00A11EB8">
        <w:rPr>
          <w:color w:val="auto"/>
          <w:lang w:val="es-PE"/>
        </w:rPr>
        <w:t>.</w:t>
      </w:r>
    </w:p>
    <w:p w14:paraId="3589F9A8" w14:textId="1CFEE918" w:rsidR="00724333" w:rsidRPr="00A11EB8" w:rsidRDefault="00724333" w:rsidP="00452C15">
      <w:pPr>
        <w:pStyle w:val="Ttulo4"/>
        <w:keepNext w:val="0"/>
        <w:keepLines w:val="0"/>
        <w:widowControl w:val="0"/>
        <w:rPr>
          <w:color w:val="auto"/>
          <w:lang w:val="es-PE"/>
        </w:rPr>
      </w:pPr>
      <w:r w:rsidRPr="00A11EB8">
        <w:rPr>
          <w:color w:val="auto"/>
          <w:lang w:val="es-PE"/>
        </w:rPr>
        <w:t xml:space="preserve">Monitor </w:t>
      </w:r>
      <w:r w:rsidR="008E6EDB" w:rsidRPr="00A11EB8">
        <w:rPr>
          <w:color w:val="auto"/>
          <w:lang w:val="es-PE"/>
        </w:rPr>
        <w:t>21</w:t>
      </w:r>
      <w:r w:rsidR="00974C4F" w:rsidRPr="00A11EB8">
        <w:rPr>
          <w:color w:val="auto"/>
          <w:lang w:val="es-PE"/>
        </w:rPr>
        <w:t>"</w:t>
      </w:r>
      <w:r w:rsidRPr="00A11EB8">
        <w:rPr>
          <w:color w:val="auto"/>
          <w:lang w:val="es-PE"/>
        </w:rPr>
        <w:t xml:space="preserve"> L</w:t>
      </w:r>
      <w:r w:rsidR="00974C4F" w:rsidRPr="00A11EB8">
        <w:rPr>
          <w:color w:val="auto"/>
          <w:lang w:val="es-PE"/>
        </w:rPr>
        <w:t>ED</w:t>
      </w:r>
      <w:r w:rsidR="00D23562" w:rsidRPr="00A11EB8">
        <w:rPr>
          <w:color w:val="auto"/>
          <w:lang w:val="es-PE"/>
        </w:rPr>
        <w:t>.</w:t>
      </w:r>
    </w:p>
    <w:p w14:paraId="093B785A" w14:textId="7A410E43" w:rsidR="00724333" w:rsidRPr="00A11EB8" w:rsidRDefault="00724333" w:rsidP="00452C15">
      <w:pPr>
        <w:pStyle w:val="Ttulo4"/>
        <w:keepNext w:val="0"/>
        <w:keepLines w:val="0"/>
        <w:widowControl w:val="0"/>
        <w:rPr>
          <w:color w:val="auto"/>
          <w:lang w:val="es-PE"/>
        </w:rPr>
      </w:pPr>
      <w:r w:rsidRPr="00A11EB8">
        <w:rPr>
          <w:color w:val="auto"/>
          <w:lang w:val="es-PE"/>
        </w:rPr>
        <w:t>Tres (03) puertos USB v3.0</w:t>
      </w:r>
      <w:r w:rsidR="00D23562" w:rsidRPr="00A11EB8">
        <w:rPr>
          <w:color w:val="auto"/>
          <w:lang w:val="es-PE"/>
        </w:rPr>
        <w:t>.</w:t>
      </w:r>
    </w:p>
    <w:p w14:paraId="4984D1C3" w14:textId="2CCD2AA9" w:rsidR="00724333" w:rsidRPr="00A11EB8" w:rsidRDefault="00724333" w:rsidP="00452C15">
      <w:pPr>
        <w:pStyle w:val="Ttulo4"/>
        <w:keepNext w:val="0"/>
        <w:keepLines w:val="0"/>
        <w:widowControl w:val="0"/>
        <w:rPr>
          <w:color w:val="auto"/>
          <w:lang w:val="es-PE"/>
        </w:rPr>
      </w:pPr>
      <w:r w:rsidRPr="00A11EB8">
        <w:rPr>
          <w:color w:val="auto"/>
          <w:lang w:val="es-PE"/>
        </w:rPr>
        <w:t>Un (01) puerto HDMI</w:t>
      </w:r>
      <w:r w:rsidR="00D23562" w:rsidRPr="00A11EB8">
        <w:rPr>
          <w:color w:val="auto"/>
          <w:lang w:val="es-PE"/>
        </w:rPr>
        <w:t>.</w:t>
      </w:r>
    </w:p>
    <w:p w14:paraId="0770011B" w14:textId="55EA54DC" w:rsidR="00724333" w:rsidRPr="00A11EB8" w:rsidRDefault="00724333" w:rsidP="00452C15">
      <w:pPr>
        <w:pStyle w:val="Ttulo4"/>
        <w:keepNext w:val="0"/>
        <w:keepLines w:val="0"/>
        <w:widowControl w:val="0"/>
        <w:rPr>
          <w:color w:val="auto"/>
          <w:lang w:val="es-PE"/>
        </w:rPr>
      </w:pPr>
      <w:r w:rsidRPr="00A11EB8">
        <w:rPr>
          <w:color w:val="auto"/>
          <w:lang w:val="es-PE"/>
        </w:rPr>
        <w:t>Periféricos (mouse, teclado)</w:t>
      </w:r>
      <w:r w:rsidR="00D23562" w:rsidRPr="00A11EB8">
        <w:rPr>
          <w:color w:val="auto"/>
          <w:lang w:val="es-PE"/>
        </w:rPr>
        <w:t>.</w:t>
      </w:r>
    </w:p>
    <w:p w14:paraId="6EE7256C" w14:textId="77777777" w:rsidR="00974C4F" w:rsidRPr="00A11EB8" w:rsidRDefault="00974C4F" w:rsidP="00452C15">
      <w:pPr>
        <w:pStyle w:val="Ttulo4"/>
        <w:keepNext w:val="0"/>
        <w:keepLines w:val="0"/>
        <w:widowControl w:val="0"/>
        <w:rPr>
          <w:color w:val="auto"/>
          <w:lang w:val="es-PE"/>
        </w:rPr>
      </w:pPr>
      <w:r w:rsidRPr="00A11EB8">
        <w:rPr>
          <w:color w:val="auto"/>
          <w:lang w:val="es-PE"/>
        </w:rPr>
        <w:t>Sistema operativo Windows 10.</w:t>
      </w:r>
    </w:p>
    <w:p w14:paraId="34939E6A" w14:textId="77777777" w:rsidR="00974C4F" w:rsidRPr="00A11EB8" w:rsidRDefault="00974C4F" w:rsidP="00452C15">
      <w:pPr>
        <w:pStyle w:val="Ttulo4"/>
        <w:keepNext w:val="0"/>
        <w:keepLines w:val="0"/>
        <w:widowControl w:val="0"/>
        <w:rPr>
          <w:color w:val="auto"/>
          <w:lang w:val="es-PE"/>
        </w:rPr>
      </w:pPr>
      <w:r w:rsidRPr="00A11EB8">
        <w:rPr>
          <w:color w:val="auto"/>
          <w:lang w:val="es-PE"/>
        </w:rPr>
        <w:t>Suite Microsoft Office.</w:t>
      </w:r>
    </w:p>
    <w:p w14:paraId="1E311DDB" w14:textId="0908221B"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deberá poner a disposición exclusiva </w:t>
      </w:r>
      <w:r w:rsidR="002324D5" w:rsidRPr="00A11EB8">
        <w:rPr>
          <w:color w:val="auto"/>
          <w:lang w:val="es-PE"/>
        </w:rPr>
        <w:t>del</w:t>
      </w:r>
      <w:r w:rsidRPr="00A11EB8">
        <w:rPr>
          <w:color w:val="auto"/>
          <w:lang w:val="es-PE"/>
        </w:rPr>
        <w:t xml:space="preserve"> FITEL un servidor, que estará instalado dentro de las instalaciones de</w:t>
      </w:r>
      <w:r w:rsidR="00D23562" w:rsidRPr="00A11EB8">
        <w:rPr>
          <w:color w:val="auto"/>
          <w:lang w:val="es-PE"/>
        </w:rPr>
        <w:t>l</w:t>
      </w:r>
      <w:r w:rsidRPr="00A11EB8">
        <w:rPr>
          <w:color w:val="auto"/>
          <w:lang w:val="es-PE"/>
        </w:rPr>
        <w:t xml:space="preserve"> </w:t>
      </w:r>
      <w:r w:rsidR="00F455C7" w:rsidRPr="00BA0BF1">
        <w:rPr>
          <w:b/>
          <w:i/>
          <w:color w:val="auto"/>
          <w:lang w:val="es-PE"/>
        </w:rPr>
        <w:t>NOC</w:t>
      </w:r>
      <w:r w:rsidRPr="00A11EB8">
        <w:rPr>
          <w:color w:val="auto"/>
          <w:lang w:val="es-PE"/>
        </w:rPr>
        <w:t>, con las siguientes características:</w:t>
      </w:r>
      <w:r w:rsidR="00BA0BF1">
        <w:rPr>
          <w:rStyle w:val="Refdenotaalpie"/>
          <w:color w:val="auto"/>
          <w:lang w:val="es-PE"/>
        </w:rPr>
        <w:footnoteReference w:id="48"/>
      </w:r>
    </w:p>
    <w:p w14:paraId="55AA6850" w14:textId="77777777" w:rsidR="00CB4207" w:rsidRPr="00A11EB8" w:rsidRDefault="00B64C97" w:rsidP="00452C15">
      <w:pPr>
        <w:pStyle w:val="Prrafodelista2"/>
        <w:widowControl w:val="0"/>
        <w:ind w:left="720"/>
        <w:jc w:val="center"/>
        <w:rPr>
          <w:rFonts w:ascii="Arial" w:hAnsi="Arial" w:cs="Arial"/>
          <w:b/>
          <w:sz w:val="20"/>
          <w:szCs w:val="20"/>
          <w:lang w:val="es-PE"/>
        </w:rPr>
      </w:pPr>
      <w:r w:rsidRPr="00A11EB8">
        <w:rPr>
          <w:rFonts w:ascii="Arial" w:hAnsi="Arial" w:cs="Arial"/>
          <w:b/>
          <w:sz w:val="20"/>
          <w:szCs w:val="20"/>
          <w:lang w:val="es-PE"/>
        </w:rPr>
        <w:t>Tabla N° 3: servidores de monitoreo</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1024"/>
        <w:gridCol w:w="3655"/>
      </w:tblGrid>
      <w:tr w:rsidR="00A11EB8" w:rsidRPr="00A11EB8" w14:paraId="75E7A9AB"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70A32D"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Memoria RAM</w:t>
            </w:r>
          </w:p>
        </w:tc>
        <w:tc>
          <w:tcPr>
            <w:tcW w:w="10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30AE38" w14:textId="77777777" w:rsidR="00CB4207" w:rsidRPr="00A11EB8" w:rsidRDefault="00CB4207" w:rsidP="00452C15">
            <w:pPr>
              <w:widowControl w:val="0"/>
              <w:ind w:left="112"/>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986F03" w14:textId="00FF16AB" w:rsidR="00CB4207" w:rsidRPr="00A11EB8" w:rsidRDefault="00CB4207" w:rsidP="00F95485">
            <w:pPr>
              <w:pStyle w:val="Prrafodelista"/>
              <w:widowControl w:val="0"/>
              <w:numPr>
                <w:ilvl w:val="0"/>
                <w:numId w:val="12"/>
              </w:numPr>
              <w:ind w:left="112" w:hanging="112"/>
              <w:jc w:val="both"/>
              <w:rPr>
                <w:rFonts w:ascii="Arial" w:hAnsi="Arial" w:cs="Arial"/>
                <w:sz w:val="22"/>
                <w:szCs w:val="22"/>
                <w:lang w:val="es-PE"/>
              </w:rPr>
            </w:pPr>
            <w:r w:rsidRPr="00A11EB8">
              <w:rPr>
                <w:rFonts w:ascii="Arial" w:hAnsi="Arial" w:cs="Arial"/>
                <w:sz w:val="22"/>
                <w:szCs w:val="22"/>
                <w:lang w:val="es-PE"/>
              </w:rPr>
              <w:t xml:space="preserve">Capacidad de </w:t>
            </w:r>
            <w:r w:rsidR="006C7CE4" w:rsidRPr="00BA0BF1">
              <w:rPr>
                <w:rFonts w:ascii="Arial" w:hAnsi="Arial" w:cs="Arial"/>
                <w:b/>
                <w:i/>
                <w:sz w:val="22"/>
                <w:szCs w:val="22"/>
                <w:lang w:val="es-PE"/>
              </w:rPr>
              <w:t>128 GB</w:t>
            </w:r>
          </w:p>
        </w:tc>
      </w:tr>
      <w:tr w:rsidR="00A11EB8" w:rsidRPr="00A11EB8" w14:paraId="03EFC62F"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5364EE5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Procesador</w:t>
            </w:r>
          </w:p>
        </w:tc>
        <w:tc>
          <w:tcPr>
            <w:tcW w:w="1024" w:type="dxa"/>
            <w:tcBorders>
              <w:top w:val="single" w:sz="4" w:space="0" w:color="auto"/>
              <w:left w:val="single" w:sz="4" w:space="0" w:color="auto"/>
              <w:bottom w:val="single" w:sz="4" w:space="0" w:color="auto"/>
              <w:right w:val="single" w:sz="4" w:space="0" w:color="auto"/>
            </w:tcBorders>
          </w:tcPr>
          <w:p w14:paraId="62179A87"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hideMark/>
          </w:tcPr>
          <w:p w14:paraId="3E90059C"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4 Procesadores físicos de 2.1 GHz</w:t>
            </w:r>
          </w:p>
          <w:p w14:paraId="3633FFF9"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Cada procesador físico debe operar con 16 núcleos.</w:t>
            </w:r>
          </w:p>
        </w:tc>
      </w:tr>
      <w:tr w:rsidR="00A11EB8" w:rsidRPr="00A11EB8" w14:paraId="4C8491B1"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0929A9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Interface de Transferencia de datos</w:t>
            </w:r>
          </w:p>
        </w:tc>
        <w:tc>
          <w:tcPr>
            <w:tcW w:w="1024" w:type="dxa"/>
            <w:tcBorders>
              <w:top w:val="single" w:sz="4" w:space="0" w:color="auto"/>
              <w:left w:val="single" w:sz="4" w:space="0" w:color="auto"/>
              <w:bottom w:val="single" w:sz="4" w:space="0" w:color="auto"/>
              <w:right w:val="single" w:sz="4" w:space="0" w:color="auto"/>
            </w:tcBorders>
          </w:tcPr>
          <w:p w14:paraId="33408DEF"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4E91DAD2"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Serial Attached SCSI 2 (SAS)</w:t>
            </w:r>
          </w:p>
        </w:tc>
      </w:tr>
      <w:tr w:rsidR="00A11EB8" w:rsidRPr="00A11EB8" w14:paraId="4605BA81"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D60041"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Memoria cache</w:t>
            </w:r>
          </w:p>
        </w:tc>
        <w:tc>
          <w:tcPr>
            <w:tcW w:w="1024" w:type="dxa"/>
            <w:tcBorders>
              <w:top w:val="single" w:sz="4" w:space="0" w:color="auto"/>
              <w:left w:val="single" w:sz="4" w:space="0" w:color="auto"/>
              <w:bottom w:val="single" w:sz="4" w:space="0" w:color="auto"/>
              <w:right w:val="single" w:sz="4" w:space="0" w:color="auto"/>
            </w:tcBorders>
          </w:tcPr>
          <w:p w14:paraId="70D485FE"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tcPr>
          <w:p w14:paraId="24254CF3"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30 MB L3</w:t>
            </w:r>
          </w:p>
        </w:tc>
      </w:tr>
      <w:tr w:rsidR="00A11EB8" w:rsidRPr="00A11EB8" w14:paraId="0BA605F5"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4D0B17D"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Distribución</w:t>
            </w:r>
          </w:p>
        </w:tc>
        <w:tc>
          <w:tcPr>
            <w:tcW w:w="1024" w:type="dxa"/>
            <w:tcBorders>
              <w:top w:val="single" w:sz="4" w:space="0" w:color="auto"/>
              <w:left w:val="single" w:sz="4" w:space="0" w:color="auto"/>
              <w:bottom w:val="single" w:sz="4" w:space="0" w:color="auto"/>
              <w:right w:val="single" w:sz="4" w:space="0" w:color="auto"/>
            </w:tcBorders>
          </w:tcPr>
          <w:p w14:paraId="35360551"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hideMark/>
          </w:tcPr>
          <w:p w14:paraId="7476C665"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El servidor debe ser montable y escalable</w:t>
            </w:r>
          </w:p>
        </w:tc>
      </w:tr>
      <w:tr w:rsidR="00A11EB8" w:rsidRPr="00A11EB8" w14:paraId="3665B8FC"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B3F45D1"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lastRenderedPageBreak/>
              <w:t>Procedimiento de operación</w:t>
            </w:r>
          </w:p>
        </w:tc>
        <w:tc>
          <w:tcPr>
            <w:tcW w:w="1024" w:type="dxa"/>
            <w:tcBorders>
              <w:top w:val="single" w:sz="4" w:space="0" w:color="auto"/>
              <w:left w:val="single" w:sz="4" w:space="0" w:color="auto"/>
              <w:bottom w:val="single" w:sz="4" w:space="0" w:color="auto"/>
              <w:right w:val="single" w:sz="4" w:space="0" w:color="auto"/>
            </w:tcBorders>
          </w:tcPr>
          <w:p w14:paraId="45665D82"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tcPr>
          <w:p w14:paraId="031E245D"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 Hot – swap</w:t>
            </w:r>
          </w:p>
        </w:tc>
      </w:tr>
      <w:tr w:rsidR="00A11EB8" w:rsidRPr="00A11EB8" w14:paraId="1EE21731"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7767409"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Energía (Servidor)</w:t>
            </w:r>
          </w:p>
        </w:tc>
        <w:tc>
          <w:tcPr>
            <w:tcW w:w="1024" w:type="dxa"/>
            <w:tcBorders>
              <w:top w:val="single" w:sz="4" w:space="0" w:color="auto"/>
              <w:left w:val="single" w:sz="4" w:space="0" w:color="auto"/>
              <w:bottom w:val="single" w:sz="4" w:space="0" w:color="auto"/>
              <w:right w:val="single" w:sz="4" w:space="0" w:color="auto"/>
            </w:tcBorders>
          </w:tcPr>
          <w:p w14:paraId="164E81F8"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hideMark/>
          </w:tcPr>
          <w:p w14:paraId="5CDCD4F1"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Alimentación: CA 100 - 240 V 50 / 60 Hz </w:t>
            </w:r>
          </w:p>
        </w:tc>
      </w:tr>
      <w:tr w:rsidR="00A11EB8" w:rsidRPr="00A11EB8" w14:paraId="5C8FE53C"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2A06D05"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Capacidad de almacenamiento</w:t>
            </w:r>
          </w:p>
        </w:tc>
        <w:tc>
          <w:tcPr>
            <w:tcW w:w="1024" w:type="dxa"/>
            <w:tcBorders>
              <w:top w:val="single" w:sz="4" w:space="0" w:color="auto"/>
              <w:left w:val="single" w:sz="4" w:space="0" w:color="auto"/>
              <w:bottom w:val="single" w:sz="4" w:space="0" w:color="auto"/>
              <w:right w:val="single" w:sz="4" w:space="0" w:color="auto"/>
            </w:tcBorders>
          </w:tcPr>
          <w:p w14:paraId="3F8337D3" w14:textId="77777777" w:rsidR="00CB4207" w:rsidRPr="00A11EB8" w:rsidRDefault="00CB4207" w:rsidP="00452C15">
            <w:pPr>
              <w:widowControl w:val="0"/>
              <w:ind w:left="112"/>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28017FC8"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eastAsia="Calibri" w:hAnsi="Arial" w:cs="Arial"/>
                <w:sz w:val="22"/>
                <w:szCs w:val="22"/>
                <w:lang w:val="es-PE"/>
              </w:rPr>
              <w:t xml:space="preserve"> </w:t>
            </w:r>
            <w:r w:rsidRPr="00A11EB8">
              <w:rPr>
                <w:rFonts w:ascii="Arial" w:hAnsi="Arial" w:cs="Arial"/>
                <w:sz w:val="22"/>
                <w:szCs w:val="22"/>
                <w:lang w:val="es-PE"/>
              </w:rPr>
              <w:t>Capacidad</w:t>
            </w:r>
            <w:r w:rsidRPr="00A11EB8">
              <w:rPr>
                <w:rFonts w:ascii="Arial" w:eastAsia="Calibri" w:hAnsi="Arial" w:cs="Arial"/>
                <w:sz w:val="22"/>
                <w:szCs w:val="22"/>
                <w:lang w:val="es-PE"/>
              </w:rPr>
              <w:t xml:space="preserve"> de 8TB</w:t>
            </w:r>
          </w:p>
        </w:tc>
      </w:tr>
      <w:tr w:rsidR="00A11EB8" w:rsidRPr="00A11EB8" w14:paraId="56AB4562"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14:paraId="175A16E0"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Interface de Transferencia de data</w:t>
            </w:r>
          </w:p>
        </w:tc>
        <w:tc>
          <w:tcPr>
            <w:tcW w:w="1024" w:type="dxa"/>
            <w:tcBorders>
              <w:top w:val="single" w:sz="4" w:space="0" w:color="auto"/>
              <w:left w:val="single" w:sz="4" w:space="0" w:color="auto"/>
              <w:bottom w:val="single" w:sz="4" w:space="0" w:color="auto"/>
              <w:right w:val="single" w:sz="4" w:space="0" w:color="auto"/>
            </w:tcBorders>
          </w:tcPr>
          <w:p w14:paraId="762C4E50"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hideMark/>
          </w:tcPr>
          <w:p w14:paraId="1CC54315"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Serial Attached SCSI 2 (SAS)</w:t>
            </w:r>
          </w:p>
        </w:tc>
      </w:tr>
      <w:tr w:rsidR="00A11EB8" w:rsidRPr="00A11EB8" w14:paraId="35C05E89"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0391A8C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Conexión a red</w:t>
            </w:r>
          </w:p>
        </w:tc>
        <w:tc>
          <w:tcPr>
            <w:tcW w:w="1024" w:type="dxa"/>
            <w:tcBorders>
              <w:top w:val="single" w:sz="4" w:space="0" w:color="auto"/>
              <w:left w:val="single" w:sz="4" w:space="0" w:color="auto"/>
              <w:bottom w:val="single" w:sz="4" w:space="0" w:color="auto"/>
              <w:right w:val="single" w:sz="4" w:space="0" w:color="auto"/>
            </w:tcBorders>
          </w:tcPr>
          <w:p w14:paraId="0603BA06"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58043DB6" w14:textId="77777777" w:rsidR="00CB4207" w:rsidRPr="00A11EB8" w:rsidRDefault="00CB4207" w:rsidP="00F95485">
            <w:pPr>
              <w:pStyle w:val="Prrafodelista"/>
              <w:widowControl w:val="0"/>
              <w:numPr>
                <w:ilvl w:val="0"/>
                <w:numId w:val="12"/>
              </w:numPr>
              <w:ind w:left="131" w:hanging="131"/>
              <w:jc w:val="both"/>
              <w:rPr>
                <w:rFonts w:ascii="Arial" w:eastAsia="Calibri" w:hAnsi="Arial" w:cs="Arial"/>
                <w:sz w:val="22"/>
                <w:szCs w:val="22"/>
                <w:lang w:val="es-PE"/>
              </w:rPr>
            </w:pPr>
            <w:r w:rsidRPr="00A11EB8">
              <w:rPr>
                <w:rFonts w:ascii="Arial" w:eastAsia="Calibri" w:hAnsi="Arial" w:cs="Arial"/>
                <w:sz w:val="22"/>
                <w:szCs w:val="22"/>
                <w:lang w:val="es-PE"/>
              </w:rPr>
              <w:t>Dos (2) puertos de 10G Ethernet</w:t>
            </w:r>
          </w:p>
        </w:tc>
      </w:tr>
      <w:tr w:rsidR="00A11EB8" w:rsidRPr="00A11EB8" w14:paraId="65BCBBFC"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FF78B6E"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Puertos de conectividad</w:t>
            </w:r>
          </w:p>
        </w:tc>
        <w:tc>
          <w:tcPr>
            <w:tcW w:w="1024" w:type="dxa"/>
            <w:tcBorders>
              <w:top w:val="single" w:sz="4" w:space="0" w:color="auto"/>
              <w:left w:val="single" w:sz="4" w:space="0" w:color="auto"/>
              <w:bottom w:val="single" w:sz="4" w:space="0" w:color="auto"/>
              <w:right w:val="single" w:sz="4" w:space="0" w:color="auto"/>
            </w:tcBorders>
          </w:tcPr>
          <w:p w14:paraId="46ACD6BF"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6FB74AC8"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Cuatro (4) puertos USB v3.0</w:t>
            </w:r>
          </w:p>
        </w:tc>
      </w:tr>
      <w:tr w:rsidR="00A11EB8" w:rsidRPr="00A11EB8" w14:paraId="5D814C97"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84B0F4"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Sistema de ventilación</w:t>
            </w:r>
          </w:p>
        </w:tc>
        <w:tc>
          <w:tcPr>
            <w:tcW w:w="1024" w:type="dxa"/>
            <w:tcBorders>
              <w:top w:val="single" w:sz="4" w:space="0" w:color="auto"/>
              <w:left w:val="single" w:sz="4" w:space="0" w:color="auto"/>
              <w:bottom w:val="single" w:sz="4" w:space="0" w:color="auto"/>
              <w:right w:val="single" w:sz="4" w:space="0" w:color="auto"/>
            </w:tcBorders>
          </w:tcPr>
          <w:p w14:paraId="41854487"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30A2B840"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Cada procesador debe tener su propio cooler de ventilación.</w:t>
            </w:r>
          </w:p>
          <w:p w14:paraId="6D83347B" w14:textId="1D730AC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Ventilación instalados en el case.</w:t>
            </w:r>
          </w:p>
        </w:tc>
      </w:tr>
      <w:tr w:rsidR="00A11EB8" w:rsidRPr="00A11EB8" w14:paraId="6BA7F43A" w14:textId="77777777" w:rsidTr="00154840">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44642B13"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Unidades de lectura</w:t>
            </w:r>
          </w:p>
        </w:tc>
        <w:tc>
          <w:tcPr>
            <w:tcW w:w="1024" w:type="dxa"/>
            <w:tcBorders>
              <w:top w:val="single" w:sz="4" w:space="0" w:color="auto"/>
              <w:left w:val="single" w:sz="4" w:space="0" w:color="auto"/>
              <w:bottom w:val="single" w:sz="4" w:space="0" w:color="auto"/>
              <w:right w:val="single" w:sz="4" w:space="0" w:color="auto"/>
            </w:tcBorders>
          </w:tcPr>
          <w:p w14:paraId="51D55929"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00CA4AE5"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DVD-ROM</w:t>
            </w:r>
          </w:p>
        </w:tc>
      </w:tr>
    </w:tbl>
    <w:p w14:paraId="3A52D1F6" w14:textId="1BCA87B2" w:rsidR="00CB4207" w:rsidRPr="00A11EB8" w:rsidRDefault="00CB4207" w:rsidP="00A00FCC">
      <w:pPr>
        <w:pStyle w:val="Ttulo3"/>
        <w:keepNext w:val="0"/>
        <w:keepLines w:val="0"/>
        <w:widowControl w:val="0"/>
        <w:rPr>
          <w:color w:val="auto"/>
          <w:lang w:val="es-PE"/>
        </w:rPr>
      </w:pPr>
      <w:r w:rsidRPr="00A11EB8">
        <w:rPr>
          <w:color w:val="auto"/>
          <w:lang w:val="es-PE"/>
        </w:rPr>
        <w:t>Este servidor deberá ser capaz de monitorear los puertos de salida de la RED DE TRANSPORTE con objeto de procesar el tráfico de paquetes IP generado en dicha red y almacenar in</w:t>
      </w:r>
      <w:r w:rsidR="00AB1011" w:rsidRPr="00A11EB8">
        <w:rPr>
          <w:color w:val="auto"/>
          <w:lang w:val="es-PE"/>
        </w:rPr>
        <w:t>formación relevante. Asimismo, e</w:t>
      </w:r>
      <w:r w:rsidRPr="00A11EB8">
        <w:rPr>
          <w:color w:val="auto"/>
          <w:lang w:val="es-PE"/>
        </w:rPr>
        <w:t>l Sistema de Gestión de Red (NMS) deberá tener capacidad de interconexión o envío periódico de datos a este servidor (mediante protocolos estándar, tales como FTP, SNMP, SYSLOG, NFS y otros) de las variables, KPI, contadores, alarmas o parámetros que permiten generar todos los registros de alarmas, de parámetros adicionales, contadores, alarmas o parámetros a almacenar en el servidor antes señalado</w:t>
      </w:r>
      <w:r w:rsidR="008D3926" w:rsidRPr="00A11EB8">
        <w:rPr>
          <w:color w:val="auto"/>
          <w:lang w:val="es-PE"/>
        </w:rPr>
        <w:t>.</w:t>
      </w:r>
      <w:r w:rsidRPr="00A11EB8">
        <w:rPr>
          <w:color w:val="auto"/>
          <w:lang w:val="es-PE"/>
        </w:rPr>
        <w:t xml:space="preserve"> </w:t>
      </w:r>
      <w:r w:rsidR="008D3926" w:rsidRPr="00A11EB8">
        <w:rPr>
          <w:color w:val="auto"/>
          <w:lang w:val="es-PE"/>
        </w:rPr>
        <w:t>S</w:t>
      </w:r>
      <w:r w:rsidRPr="00A11EB8">
        <w:rPr>
          <w:color w:val="auto"/>
          <w:lang w:val="es-PE"/>
        </w:rPr>
        <w:t>e debe precisar que:</w:t>
      </w:r>
    </w:p>
    <w:p w14:paraId="164D9599" w14:textId="77777777" w:rsidR="00CB4207" w:rsidRPr="00A11EB8" w:rsidRDefault="00CB4207" w:rsidP="00452C15">
      <w:pPr>
        <w:pStyle w:val="Ttulo4"/>
        <w:keepNext w:val="0"/>
        <w:keepLines w:val="0"/>
        <w:widowControl w:val="0"/>
        <w:rPr>
          <w:color w:val="auto"/>
          <w:lang w:val="es-PE"/>
        </w:rPr>
      </w:pPr>
      <w:r w:rsidRPr="00A11EB8">
        <w:rPr>
          <w:color w:val="auto"/>
          <w:lang w:val="es-PE"/>
        </w:rPr>
        <w:t>Pueden ser propuestos en base a las recomendaciones del fabricante, estándares internacionales y nacionales, así como a los requerimientos del FITEL.</w:t>
      </w:r>
    </w:p>
    <w:p w14:paraId="3970D025" w14:textId="075408D8" w:rsidR="00CB4207" w:rsidRPr="00A11EB8" w:rsidRDefault="00CB4207" w:rsidP="00452C15">
      <w:pPr>
        <w:pStyle w:val="Ttulo4"/>
        <w:keepNext w:val="0"/>
        <w:keepLines w:val="0"/>
        <w:widowControl w:val="0"/>
        <w:rPr>
          <w:color w:val="auto"/>
          <w:lang w:val="es-PE"/>
        </w:rPr>
      </w:pPr>
      <w:r w:rsidRPr="00A11EB8">
        <w:rPr>
          <w:color w:val="auto"/>
          <w:lang w:val="es-PE"/>
        </w:rPr>
        <w:t>Pueden ser modificados o ampliados por otros en cualquier momento a solicitud de</w:t>
      </w:r>
      <w:r w:rsidR="006D2E10" w:rsidRPr="00A11EB8">
        <w:rPr>
          <w:color w:val="auto"/>
          <w:lang w:val="es-PE"/>
        </w:rPr>
        <w:t>l</w:t>
      </w:r>
      <w:r w:rsidRPr="00A11EB8">
        <w:rPr>
          <w:color w:val="auto"/>
          <w:lang w:val="es-PE"/>
        </w:rPr>
        <w:t xml:space="preserve"> FITEL hasta antes de la suscripción del ACTA DE CONFORMIDAD DE INSTALACION Y PRUEBA DE SERVICIOS DE LA RED DE TRANSPORTE.</w:t>
      </w:r>
    </w:p>
    <w:p w14:paraId="37EDF2CF" w14:textId="7070EE22" w:rsidR="00CB4207" w:rsidRPr="00A11EB8" w:rsidRDefault="00CB4207" w:rsidP="00452C15">
      <w:pPr>
        <w:pStyle w:val="Ttulo4"/>
        <w:keepNext w:val="0"/>
        <w:keepLines w:val="0"/>
        <w:widowControl w:val="0"/>
        <w:rPr>
          <w:color w:val="auto"/>
          <w:lang w:val="es-PE"/>
        </w:rPr>
      </w:pPr>
      <w:r w:rsidRPr="00A11EB8">
        <w:rPr>
          <w:color w:val="auto"/>
          <w:lang w:val="es-PE"/>
        </w:rPr>
        <w:t xml:space="preserve">Deben ser claramente indicados y explicados por </w:t>
      </w:r>
      <w:r w:rsidR="006D2E10" w:rsidRPr="00A11EB8">
        <w:rPr>
          <w:color w:val="auto"/>
          <w:lang w:val="es-PE"/>
        </w:rPr>
        <w:t>e</w:t>
      </w:r>
      <w:r w:rsidRPr="00A11EB8">
        <w:rPr>
          <w:color w:val="auto"/>
          <w:lang w:val="es-PE"/>
        </w:rPr>
        <w:t>l CONTRATADO.</w:t>
      </w:r>
    </w:p>
    <w:p w14:paraId="3E88C119" w14:textId="7D365EB1" w:rsidR="00CB4207" w:rsidRPr="00A11EB8" w:rsidRDefault="00CB4207" w:rsidP="00452C15">
      <w:pPr>
        <w:pStyle w:val="Ttulo3"/>
        <w:keepNext w:val="0"/>
        <w:keepLines w:val="0"/>
        <w:widowControl w:val="0"/>
        <w:rPr>
          <w:color w:val="auto"/>
          <w:lang w:val="es-PE"/>
        </w:rPr>
      </w:pPr>
      <w:r w:rsidRPr="00A11EB8">
        <w:rPr>
          <w:color w:val="auto"/>
          <w:lang w:val="es-PE"/>
        </w:rPr>
        <w:t>Todo el software a instalar en el servidor, incluyendo el sistema operativo, será instalado en acompañamiento del FITEL, para lo cual el CONTRATADO deberá brindar las facilidades de acceso a las instalaciones para dicho caso. Los costos de licencias por el sistema operativo, así como software de desarrollo y base de datos serán asumidos por el CONTRATADO</w:t>
      </w:r>
      <w:r w:rsidR="006717AF" w:rsidRPr="00A11EB8">
        <w:rPr>
          <w:color w:val="auto"/>
          <w:lang w:val="es-PE"/>
        </w:rPr>
        <w:t xml:space="preserve"> durante la vigencia del CONTRATO DE FINANCIAMIENTO</w:t>
      </w:r>
      <w:r w:rsidRPr="00A11EB8">
        <w:rPr>
          <w:color w:val="auto"/>
          <w:lang w:val="es-PE"/>
        </w:rPr>
        <w:t>.</w:t>
      </w:r>
    </w:p>
    <w:p w14:paraId="1F64A404" w14:textId="77777777" w:rsidR="00CB4207" w:rsidRPr="00A11EB8" w:rsidRDefault="00CB4207" w:rsidP="00452C15">
      <w:pPr>
        <w:pStyle w:val="Ttulo3"/>
        <w:keepNext w:val="0"/>
        <w:keepLines w:val="0"/>
        <w:widowControl w:val="0"/>
        <w:rPr>
          <w:color w:val="auto"/>
          <w:lang w:val="es-PE"/>
        </w:rPr>
      </w:pPr>
      <w:r w:rsidRPr="00A11EB8">
        <w:rPr>
          <w:color w:val="auto"/>
          <w:lang w:val="es-PE"/>
        </w:rPr>
        <w:t>El servidor indicado deberá ser accesible desde el FITEL vía Internet a través de una dirección IP pública mediante una VPN.</w:t>
      </w:r>
    </w:p>
    <w:p w14:paraId="1C69C88F" w14:textId="77777777" w:rsidR="00724333" w:rsidRPr="00A11EB8" w:rsidRDefault="00724333" w:rsidP="00452C15">
      <w:pPr>
        <w:pStyle w:val="Ttulo3"/>
        <w:keepNext w:val="0"/>
        <w:keepLines w:val="0"/>
        <w:widowControl w:val="0"/>
        <w:rPr>
          <w:color w:val="auto"/>
          <w:lang w:val="es-PE"/>
        </w:rPr>
      </w:pPr>
      <w:r w:rsidRPr="00A11EB8">
        <w:rPr>
          <w:color w:val="auto"/>
          <w:lang w:val="es-PE"/>
        </w:rPr>
        <w:t>Para la adquisición e instalación de dicho servidor se deberá prever que este pueda soportar una disponibilidad de noventa y nueve enteros y noventa y ocho centésimas por ciento (99.98%) de media anual.</w:t>
      </w:r>
    </w:p>
    <w:p w14:paraId="213FDDBC" w14:textId="0D866027" w:rsidR="00724333" w:rsidRPr="00A11EB8" w:rsidRDefault="00724333" w:rsidP="00452C15">
      <w:pPr>
        <w:pStyle w:val="Ttulo3"/>
        <w:keepNext w:val="0"/>
        <w:keepLines w:val="0"/>
        <w:widowControl w:val="0"/>
        <w:rPr>
          <w:color w:val="auto"/>
          <w:lang w:val="es-PE"/>
        </w:rPr>
      </w:pPr>
      <w:r w:rsidRPr="00A11EB8">
        <w:rPr>
          <w:color w:val="auto"/>
          <w:lang w:val="es-PE"/>
        </w:rPr>
        <w:t>Para los accesos de</w:t>
      </w:r>
      <w:r w:rsidR="006720DA" w:rsidRPr="00A11EB8">
        <w:rPr>
          <w:color w:val="auto"/>
          <w:lang w:val="es-PE"/>
        </w:rPr>
        <w:t>l</w:t>
      </w:r>
      <w:r w:rsidRPr="00A11EB8">
        <w:rPr>
          <w:color w:val="auto"/>
          <w:lang w:val="es-PE"/>
        </w:rPr>
        <w:t xml:space="preserve"> FITEL, señalados en el presente numeral, </w:t>
      </w:r>
      <w:r w:rsidR="006720DA" w:rsidRPr="00A11EB8">
        <w:rPr>
          <w:color w:val="auto"/>
          <w:lang w:val="es-PE"/>
        </w:rPr>
        <w:t xml:space="preserve">el </w:t>
      </w:r>
      <w:r w:rsidRPr="00A11EB8">
        <w:rPr>
          <w:color w:val="auto"/>
          <w:lang w:val="es-PE"/>
        </w:rPr>
        <w:t xml:space="preserve">CONTRATADO proveerá sin costo alguno para </w:t>
      </w:r>
      <w:r w:rsidR="006720DA" w:rsidRPr="00A11EB8">
        <w:rPr>
          <w:color w:val="auto"/>
          <w:lang w:val="es-PE"/>
        </w:rPr>
        <w:t xml:space="preserve">el </w:t>
      </w:r>
      <w:r w:rsidRPr="00A11EB8">
        <w:rPr>
          <w:color w:val="auto"/>
          <w:lang w:val="es-PE"/>
        </w:rPr>
        <w:t xml:space="preserve">FITEL una conexión a Internet mínima de </w:t>
      </w:r>
      <w:r w:rsidR="000A5FA4" w:rsidRPr="00A11EB8">
        <w:rPr>
          <w:color w:val="auto"/>
          <w:lang w:val="es-PE"/>
        </w:rPr>
        <w:t>diez (</w:t>
      </w:r>
      <w:r w:rsidR="006720DA" w:rsidRPr="00A11EB8">
        <w:rPr>
          <w:color w:val="auto"/>
          <w:lang w:val="es-PE"/>
        </w:rPr>
        <w:t>10</w:t>
      </w:r>
      <w:r w:rsidR="000A5FA4" w:rsidRPr="00A11EB8">
        <w:rPr>
          <w:color w:val="auto"/>
          <w:lang w:val="es-PE"/>
        </w:rPr>
        <w:t>)</w:t>
      </w:r>
      <w:r w:rsidR="006720DA" w:rsidRPr="00A11EB8">
        <w:rPr>
          <w:color w:val="auto"/>
          <w:lang w:val="es-PE"/>
        </w:rPr>
        <w:t xml:space="preserve"> </w:t>
      </w:r>
      <w:r w:rsidRPr="00A11EB8">
        <w:rPr>
          <w:color w:val="auto"/>
          <w:lang w:val="es-PE"/>
        </w:rPr>
        <w:t>Mb</w:t>
      </w:r>
      <w:r w:rsidR="006720DA" w:rsidRPr="00A11EB8">
        <w:rPr>
          <w:color w:val="auto"/>
          <w:lang w:val="es-PE"/>
        </w:rPr>
        <w:t>p</w:t>
      </w:r>
      <w:r w:rsidRPr="00A11EB8">
        <w:rPr>
          <w:color w:val="auto"/>
          <w:lang w:val="es-PE"/>
        </w:rPr>
        <w:t>s dedicados.</w:t>
      </w:r>
    </w:p>
    <w:p w14:paraId="2A2A2939" w14:textId="362F0BD5" w:rsidR="00724333" w:rsidRPr="00A11EB8" w:rsidRDefault="00724333" w:rsidP="00452C15">
      <w:pPr>
        <w:pStyle w:val="Ttulo3"/>
        <w:keepNext w:val="0"/>
        <w:keepLines w:val="0"/>
        <w:widowControl w:val="0"/>
        <w:rPr>
          <w:color w:val="auto"/>
          <w:lang w:val="es-PE"/>
        </w:rPr>
      </w:pPr>
      <w:r w:rsidRPr="00A11EB8">
        <w:rPr>
          <w:color w:val="auto"/>
          <w:lang w:val="es-PE"/>
        </w:rPr>
        <w:t xml:space="preserve">La propuesta de características a implementar para lo solicitado en el presente numeral deberá ser presentada por </w:t>
      </w:r>
      <w:r w:rsidR="006720DA" w:rsidRPr="00A11EB8">
        <w:rPr>
          <w:color w:val="auto"/>
          <w:lang w:val="es-PE"/>
        </w:rPr>
        <w:t xml:space="preserve">el </w:t>
      </w:r>
      <w:r w:rsidRPr="00A11EB8">
        <w:rPr>
          <w:color w:val="auto"/>
          <w:lang w:val="es-PE"/>
        </w:rPr>
        <w:t xml:space="preserve">CONTRATADO como parte de su </w:t>
      </w:r>
      <w:r w:rsidRPr="00A11EB8">
        <w:rPr>
          <w:color w:val="auto"/>
          <w:lang w:val="es-PE"/>
        </w:rPr>
        <w:lastRenderedPageBreak/>
        <w:t>PROPUESTA T</w:t>
      </w:r>
      <w:r w:rsidR="001C78A8" w:rsidRPr="00A11EB8">
        <w:rPr>
          <w:color w:val="auto"/>
          <w:lang w:val="es-PE"/>
        </w:rPr>
        <w:t>É</w:t>
      </w:r>
      <w:r w:rsidRPr="00A11EB8">
        <w:rPr>
          <w:color w:val="auto"/>
          <w:lang w:val="es-PE"/>
        </w:rPr>
        <w:t xml:space="preserve">CNICA DEFINITIVA. </w:t>
      </w:r>
      <w:r w:rsidR="006720DA" w:rsidRPr="00A11EB8">
        <w:rPr>
          <w:color w:val="auto"/>
          <w:lang w:val="es-PE"/>
        </w:rPr>
        <w:t xml:space="preserve">El </w:t>
      </w:r>
      <w:r w:rsidRPr="00A11EB8">
        <w:rPr>
          <w:color w:val="auto"/>
          <w:lang w:val="es-PE"/>
        </w:rPr>
        <w:t>FITEL podrá realizar modificaciones a la propuesta presenta</w:t>
      </w:r>
      <w:r w:rsidR="00236FFB" w:rsidRPr="00A11EB8">
        <w:rPr>
          <w:color w:val="auto"/>
          <w:lang w:val="es-PE"/>
        </w:rPr>
        <w:t>da</w:t>
      </w:r>
      <w:r w:rsidRPr="00A11EB8">
        <w:rPr>
          <w:color w:val="auto"/>
          <w:lang w:val="es-PE"/>
        </w:rPr>
        <w:t>, a fin de realizar la aprobación respectiva para su implementación.</w:t>
      </w:r>
    </w:p>
    <w:p w14:paraId="2E7C44D4" w14:textId="6E9CF0F1" w:rsidR="00724333" w:rsidRPr="00A11EB8" w:rsidRDefault="006720DA" w:rsidP="00452C15">
      <w:pPr>
        <w:pStyle w:val="Ttulo3"/>
        <w:keepNext w:val="0"/>
        <w:keepLines w:val="0"/>
        <w:widowControl w:val="0"/>
        <w:rPr>
          <w:color w:val="auto"/>
          <w:lang w:val="es-PE"/>
        </w:rPr>
      </w:pPr>
      <w:r w:rsidRPr="00A11EB8">
        <w:rPr>
          <w:color w:val="auto"/>
          <w:lang w:val="es-PE"/>
        </w:rPr>
        <w:t>D</w:t>
      </w:r>
      <w:r w:rsidR="00724333" w:rsidRPr="00A11EB8">
        <w:rPr>
          <w:color w:val="auto"/>
          <w:lang w:val="es-PE"/>
        </w:rPr>
        <w:t xml:space="preserve">urante la ejecución del </w:t>
      </w:r>
      <w:r w:rsidR="00121467" w:rsidRPr="00A11EB8">
        <w:rPr>
          <w:color w:val="auto"/>
          <w:lang w:val="es-PE"/>
        </w:rPr>
        <w:t>PERÍODO PROVISIONAL</w:t>
      </w:r>
      <w:r w:rsidR="00724333" w:rsidRPr="00A11EB8">
        <w:rPr>
          <w:color w:val="auto"/>
          <w:lang w:val="es-PE"/>
        </w:rPr>
        <w:t xml:space="preserve">, </w:t>
      </w:r>
      <w:r w:rsidRPr="00A11EB8">
        <w:rPr>
          <w:color w:val="auto"/>
          <w:lang w:val="es-PE"/>
        </w:rPr>
        <w:t xml:space="preserve">el </w:t>
      </w:r>
      <w:r w:rsidR="00724333" w:rsidRPr="00A11EB8">
        <w:rPr>
          <w:color w:val="auto"/>
          <w:lang w:val="es-PE"/>
        </w:rPr>
        <w:t>CONTRATADO deberá hacerse cargo de la operación de los sistemas, equipamiento y acceso.</w:t>
      </w:r>
    </w:p>
    <w:p w14:paraId="0B546D7E"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Documentos complementarios</w:t>
      </w:r>
    </w:p>
    <w:p w14:paraId="40F9384A" w14:textId="77777777" w:rsidR="00724333" w:rsidRPr="00A11EB8" w:rsidRDefault="00724333" w:rsidP="00452C15">
      <w:pPr>
        <w:pStyle w:val="Ttulo2"/>
        <w:keepNext w:val="0"/>
        <w:keepLines w:val="0"/>
        <w:widowControl w:val="0"/>
        <w:rPr>
          <w:color w:val="auto"/>
          <w:lang w:val="es-PE"/>
        </w:rPr>
      </w:pPr>
      <w:r w:rsidRPr="00A11EB8">
        <w:rPr>
          <w:color w:val="auto"/>
          <w:lang w:val="es-PE"/>
        </w:rPr>
        <w:t xml:space="preserve">Disposiciones generales </w:t>
      </w:r>
    </w:p>
    <w:p w14:paraId="33F14D98" w14:textId="7C57CE64" w:rsidR="00724333" w:rsidRPr="00A11EB8" w:rsidRDefault="00724333" w:rsidP="00452C15">
      <w:pPr>
        <w:pStyle w:val="Ttulo3"/>
        <w:keepNext w:val="0"/>
        <w:keepLines w:val="0"/>
        <w:widowControl w:val="0"/>
        <w:rPr>
          <w:color w:val="auto"/>
          <w:lang w:val="es-PE"/>
        </w:rPr>
      </w:pPr>
      <w:r w:rsidRPr="00A11EB8">
        <w:rPr>
          <w:color w:val="auto"/>
          <w:lang w:val="es-PE"/>
        </w:rPr>
        <w:t xml:space="preserve">El presente numeral hace referencia a los documentos y plazos que dispone </w:t>
      </w:r>
      <w:r w:rsidR="00A014C0" w:rsidRPr="00A11EB8">
        <w:rPr>
          <w:color w:val="auto"/>
          <w:lang w:val="es-PE"/>
        </w:rPr>
        <w:t xml:space="preserve">el </w:t>
      </w:r>
      <w:r w:rsidRPr="00A11EB8">
        <w:rPr>
          <w:color w:val="auto"/>
          <w:lang w:val="es-PE"/>
        </w:rPr>
        <w:t xml:space="preserve">CONTRATADO para realizar la entrega de documentación necesaria para que el FITEL realice de manera correcta el seguimiento y supervisión del </w:t>
      </w:r>
      <w:r w:rsidR="00F22C7D" w:rsidRPr="00A11EB8">
        <w:rPr>
          <w:color w:val="auto"/>
          <w:lang w:val="es-PE"/>
        </w:rPr>
        <w:t>PROYECTO ADJUDICADO</w:t>
      </w:r>
      <w:r w:rsidR="00B65ACE" w:rsidRPr="00A11EB8">
        <w:rPr>
          <w:color w:val="auto"/>
          <w:lang w:val="es-PE"/>
        </w:rPr>
        <w:t>, de acuerdo a lo establecido en el Apéndice N°</w:t>
      </w:r>
      <w:r w:rsidR="00064B94" w:rsidRPr="00A11EB8">
        <w:rPr>
          <w:color w:val="auto"/>
          <w:lang w:val="es-PE"/>
        </w:rPr>
        <w:t xml:space="preserve"> </w:t>
      </w:r>
      <w:r w:rsidR="00CF47E8" w:rsidRPr="00A11EB8">
        <w:rPr>
          <w:color w:val="auto"/>
          <w:lang w:val="es-PE"/>
        </w:rPr>
        <w:t>2</w:t>
      </w:r>
      <w:r w:rsidR="00B65ACE" w:rsidRPr="00A11EB8">
        <w:rPr>
          <w:color w:val="auto"/>
          <w:lang w:val="es-PE"/>
        </w:rPr>
        <w:t>: Plazos y obligaciones de los documentos complementarios</w:t>
      </w:r>
      <w:r w:rsidR="00F22C7D" w:rsidRPr="00A11EB8">
        <w:rPr>
          <w:color w:val="auto"/>
          <w:lang w:val="es-PE"/>
        </w:rPr>
        <w:t>. El incumplimiento en</w:t>
      </w:r>
      <w:r w:rsidRPr="00A11EB8">
        <w:rPr>
          <w:color w:val="auto"/>
          <w:lang w:val="es-PE"/>
        </w:rPr>
        <w:t xml:space="preserve"> la presentación de lo establecido </w:t>
      </w:r>
      <w:r w:rsidR="00F22C7D" w:rsidRPr="00A11EB8">
        <w:rPr>
          <w:color w:val="auto"/>
          <w:lang w:val="es-PE"/>
        </w:rPr>
        <w:t xml:space="preserve">en el citado Apéndice </w:t>
      </w:r>
      <w:r w:rsidRPr="00A11EB8">
        <w:rPr>
          <w:color w:val="auto"/>
          <w:lang w:val="es-PE"/>
        </w:rPr>
        <w:t>será motivo de penalidad</w:t>
      </w:r>
      <w:r w:rsidR="00F22C7D" w:rsidRPr="00A11EB8">
        <w:rPr>
          <w:color w:val="auto"/>
          <w:lang w:val="es-PE"/>
        </w:rPr>
        <w:t xml:space="preserve"> en el CONTRATO DE FINANCIAMIENTO</w:t>
      </w:r>
      <w:r w:rsidRPr="00A11EB8">
        <w:rPr>
          <w:color w:val="auto"/>
          <w:lang w:val="es-PE"/>
        </w:rPr>
        <w:t>.</w:t>
      </w:r>
    </w:p>
    <w:p w14:paraId="4B3A8A79" w14:textId="41880B74" w:rsidR="0082308A" w:rsidRPr="00A11EB8" w:rsidRDefault="00A014C0" w:rsidP="00452C15">
      <w:pPr>
        <w:pStyle w:val="Ttulo3"/>
        <w:keepNext w:val="0"/>
        <w:keepLines w:val="0"/>
        <w:widowControl w:val="0"/>
        <w:rPr>
          <w:color w:val="auto"/>
          <w:lang w:val="es-PE"/>
        </w:rPr>
      </w:pPr>
      <w:r w:rsidRPr="00A11EB8">
        <w:rPr>
          <w:color w:val="auto"/>
          <w:lang w:val="es-PE"/>
        </w:rPr>
        <w:t>El CONTRATADO presentará su propuesta para la contratación de bienes necesarios para la implementación de la RED DE TRANSPORTE</w:t>
      </w:r>
      <w:r w:rsidR="0082308A" w:rsidRPr="00A11EB8">
        <w:rPr>
          <w:color w:val="auto"/>
          <w:lang w:val="es-PE"/>
        </w:rPr>
        <w:t>. El</w:t>
      </w:r>
      <w:r w:rsidRPr="00A11EB8">
        <w:rPr>
          <w:color w:val="auto"/>
          <w:lang w:val="es-PE"/>
        </w:rPr>
        <w:t xml:space="preserve"> FITEL aprobará dicha propuesta en un plazo máximo de </w:t>
      </w:r>
      <w:r w:rsidR="004B3659" w:rsidRPr="00A11EB8">
        <w:rPr>
          <w:color w:val="auto"/>
          <w:lang w:val="es-PE"/>
        </w:rPr>
        <w:t>siete (0</w:t>
      </w:r>
      <w:r w:rsidRPr="00A11EB8">
        <w:rPr>
          <w:color w:val="auto"/>
          <w:lang w:val="es-PE"/>
        </w:rPr>
        <w:t>7</w:t>
      </w:r>
      <w:r w:rsidR="004B3659" w:rsidRPr="00A11EB8">
        <w:rPr>
          <w:color w:val="auto"/>
          <w:lang w:val="es-PE"/>
        </w:rPr>
        <w:t>)</w:t>
      </w:r>
      <w:r w:rsidRPr="00A11EB8">
        <w:rPr>
          <w:color w:val="auto"/>
          <w:lang w:val="es-PE"/>
        </w:rPr>
        <w:t xml:space="preserve"> DÍAS.</w:t>
      </w:r>
      <w:r w:rsidR="002D6A2E" w:rsidRPr="00A11EB8">
        <w:rPr>
          <w:color w:val="auto"/>
          <w:lang w:val="es-PE"/>
        </w:rPr>
        <w:t xml:space="preserve"> </w:t>
      </w:r>
    </w:p>
    <w:p w14:paraId="1FDF1E06" w14:textId="09025654" w:rsidR="002D6A2E" w:rsidRPr="00A11EB8" w:rsidRDefault="00A014C0" w:rsidP="00452C15">
      <w:pPr>
        <w:pStyle w:val="Ttulo3"/>
        <w:keepNext w:val="0"/>
        <w:keepLines w:val="0"/>
        <w:widowControl w:val="0"/>
        <w:rPr>
          <w:color w:val="auto"/>
          <w:lang w:val="es-PE"/>
        </w:rPr>
      </w:pPr>
      <w:r w:rsidRPr="00A11EB8">
        <w:rPr>
          <w:color w:val="auto"/>
          <w:lang w:val="es-PE"/>
        </w:rPr>
        <w:t>L</w:t>
      </w:r>
      <w:r w:rsidR="002D6A2E" w:rsidRPr="00A11EB8">
        <w:rPr>
          <w:color w:val="auto"/>
          <w:lang w:val="es-PE"/>
        </w:rPr>
        <w:t xml:space="preserve">os temas contenidos en la </w:t>
      </w:r>
      <w:r w:rsidR="0082308A" w:rsidRPr="00A11EB8">
        <w:rPr>
          <w:color w:val="auto"/>
          <w:lang w:val="es-PE"/>
        </w:rPr>
        <w:t xml:space="preserve">PROPUESTA TÉCNICA GENERAL </w:t>
      </w:r>
      <w:r w:rsidR="002D6A2E" w:rsidRPr="00A11EB8">
        <w:rPr>
          <w:color w:val="auto"/>
          <w:lang w:val="es-PE"/>
        </w:rPr>
        <w:t>podrán ser aprobado</w:t>
      </w:r>
      <w:r w:rsidR="004B3659" w:rsidRPr="00A11EB8">
        <w:rPr>
          <w:color w:val="auto"/>
          <w:lang w:val="es-PE"/>
        </w:rPr>
        <w:t>s</w:t>
      </w:r>
      <w:r w:rsidR="002D6A2E" w:rsidRPr="00A11EB8">
        <w:rPr>
          <w:color w:val="auto"/>
          <w:lang w:val="es-PE"/>
        </w:rPr>
        <w:t xml:space="preserve"> de manera progresiva conforme sea la necesidad del </w:t>
      </w:r>
      <w:r w:rsidR="0096746D" w:rsidRPr="00A11EB8">
        <w:rPr>
          <w:color w:val="auto"/>
          <w:lang w:val="es-PE"/>
        </w:rPr>
        <w:t>CONTRATADO</w:t>
      </w:r>
      <w:r w:rsidR="002D6A2E" w:rsidRPr="00A11EB8">
        <w:rPr>
          <w:color w:val="auto"/>
          <w:lang w:val="es-PE"/>
        </w:rPr>
        <w:t>. E</w:t>
      </w:r>
      <w:r w:rsidR="0096746D" w:rsidRPr="00A11EB8">
        <w:rPr>
          <w:color w:val="auto"/>
          <w:lang w:val="es-PE"/>
        </w:rPr>
        <w:t xml:space="preserve">l FITEL </w:t>
      </w:r>
      <w:r w:rsidR="004B3659" w:rsidRPr="00A11EB8">
        <w:rPr>
          <w:color w:val="auto"/>
          <w:lang w:val="es-PE"/>
        </w:rPr>
        <w:t>se reserva el derecho de</w:t>
      </w:r>
      <w:r w:rsidR="0096746D" w:rsidRPr="00A11EB8">
        <w:rPr>
          <w:color w:val="auto"/>
          <w:lang w:val="es-PE"/>
        </w:rPr>
        <w:t xml:space="preserve"> observar el entregable en caso</w:t>
      </w:r>
      <w:r w:rsidR="002D6A2E" w:rsidRPr="00A11EB8">
        <w:rPr>
          <w:color w:val="auto"/>
          <w:lang w:val="es-PE"/>
        </w:rPr>
        <w:t xml:space="preserve"> esté incompleto</w:t>
      </w:r>
      <w:r w:rsidR="0096746D" w:rsidRPr="00A11EB8">
        <w:rPr>
          <w:color w:val="auto"/>
          <w:lang w:val="es-PE"/>
        </w:rPr>
        <w:t xml:space="preserve"> o</w:t>
      </w:r>
      <w:r w:rsidR="002D6A2E" w:rsidRPr="00A11EB8">
        <w:rPr>
          <w:color w:val="auto"/>
          <w:lang w:val="es-PE"/>
        </w:rPr>
        <w:t xml:space="preserve"> </w:t>
      </w:r>
      <w:r w:rsidR="0096746D" w:rsidRPr="00A11EB8">
        <w:rPr>
          <w:color w:val="auto"/>
          <w:lang w:val="es-PE"/>
        </w:rPr>
        <w:t>contenga información imprecisa</w:t>
      </w:r>
      <w:r w:rsidR="004B3659" w:rsidRPr="00A11EB8">
        <w:rPr>
          <w:color w:val="auto"/>
          <w:lang w:val="es-PE"/>
        </w:rPr>
        <w:t xml:space="preserve"> o inexacta</w:t>
      </w:r>
      <w:r w:rsidR="0096746D" w:rsidRPr="00A11EB8">
        <w:rPr>
          <w:color w:val="auto"/>
          <w:lang w:val="es-PE"/>
        </w:rPr>
        <w:t>,</w:t>
      </w:r>
      <w:r w:rsidR="002D6A2E" w:rsidRPr="00A11EB8">
        <w:rPr>
          <w:color w:val="auto"/>
          <w:lang w:val="es-PE"/>
        </w:rPr>
        <w:t xml:space="preserve"> </w:t>
      </w:r>
      <w:r w:rsidR="0096746D" w:rsidRPr="00A11EB8">
        <w:rPr>
          <w:color w:val="auto"/>
          <w:lang w:val="es-PE"/>
        </w:rPr>
        <w:t xml:space="preserve">para lo cual </w:t>
      </w:r>
      <w:r w:rsidR="002D6A2E" w:rsidRPr="00A11EB8">
        <w:rPr>
          <w:color w:val="auto"/>
          <w:lang w:val="es-PE"/>
        </w:rPr>
        <w:t xml:space="preserve">otorgará un plazo </w:t>
      </w:r>
      <w:r w:rsidR="0096746D" w:rsidRPr="00A11EB8">
        <w:rPr>
          <w:color w:val="auto"/>
          <w:lang w:val="es-PE"/>
        </w:rPr>
        <w:t xml:space="preserve">máximo de </w:t>
      </w:r>
      <w:r w:rsidR="004B3659" w:rsidRPr="00A11EB8">
        <w:rPr>
          <w:color w:val="auto"/>
          <w:lang w:val="es-PE"/>
        </w:rPr>
        <w:t>quince (</w:t>
      </w:r>
      <w:r w:rsidR="0096746D" w:rsidRPr="00A11EB8">
        <w:rPr>
          <w:color w:val="auto"/>
          <w:lang w:val="es-PE"/>
        </w:rPr>
        <w:t>15</w:t>
      </w:r>
      <w:r w:rsidR="004B3659" w:rsidRPr="00A11EB8">
        <w:rPr>
          <w:color w:val="auto"/>
          <w:lang w:val="es-PE"/>
        </w:rPr>
        <w:t>)</w:t>
      </w:r>
      <w:r w:rsidR="0096746D" w:rsidRPr="00A11EB8">
        <w:rPr>
          <w:color w:val="auto"/>
          <w:lang w:val="es-PE"/>
        </w:rPr>
        <w:t xml:space="preserve"> DIAS </w:t>
      </w:r>
      <w:r w:rsidR="000947D9" w:rsidRPr="00A11EB8">
        <w:rPr>
          <w:color w:val="auto"/>
          <w:lang w:val="es-PE"/>
        </w:rPr>
        <w:t>para subsanar la observación</w:t>
      </w:r>
      <w:r w:rsidR="004B3659" w:rsidRPr="00A11EB8">
        <w:rPr>
          <w:color w:val="auto"/>
          <w:lang w:val="es-PE"/>
        </w:rPr>
        <w:t>. L</w:t>
      </w:r>
      <w:r w:rsidR="0096746D" w:rsidRPr="00A11EB8">
        <w:rPr>
          <w:color w:val="auto"/>
          <w:lang w:val="es-PE"/>
        </w:rPr>
        <w:t xml:space="preserve">uego de vencido este plazo y </w:t>
      </w:r>
      <w:r w:rsidR="004B3659" w:rsidRPr="00A11EB8">
        <w:rPr>
          <w:color w:val="auto"/>
          <w:lang w:val="es-PE"/>
        </w:rPr>
        <w:t>en caso el CONTRATADO</w:t>
      </w:r>
      <w:r w:rsidR="0096746D" w:rsidRPr="00A11EB8">
        <w:rPr>
          <w:color w:val="auto"/>
          <w:lang w:val="es-PE"/>
        </w:rPr>
        <w:t xml:space="preserve"> no ha</w:t>
      </w:r>
      <w:r w:rsidR="004B3659" w:rsidRPr="00A11EB8">
        <w:rPr>
          <w:color w:val="auto"/>
          <w:lang w:val="es-PE"/>
        </w:rPr>
        <w:t>ya</w:t>
      </w:r>
      <w:r w:rsidR="0096746D" w:rsidRPr="00A11EB8">
        <w:rPr>
          <w:color w:val="auto"/>
          <w:lang w:val="es-PE"/>
        </w:rPr>
        <w:t xml:space="preserve"> subsa</w:t>
      </w:r>
      <w:r w:rsidR="004B3659" w:rsidRPr="00A11EB8">
        <w:rPr>
          <w:color w:val="auto"/>
          <w:lang w:val="es-PE"/>
        </w:rPr>
        <w:t>nado dich</w:t>
      </w:r>
      <w:r w:rsidR="0096746D" w:rsidRPr="00A11EB8">
        <w:rPr>
          <w:color w:val="auto"/>
          <w:lang w:val="es-PE"/>
        </w:rPr>
        <w:t xml:space="preserve">a observación, </w:t>
      </w:r>
      <w:r w:rsidR="004B3659" w:rsidRPr="00A11EB8">
        <w:rPr>
          <w:color w:val="auto"/>
          <w:lang w:val="es-PE"/>
        </w:rPr>
        <w:t>el FITEL</w:t>
      </w:r>
      <w:r w:rsidR="0096746D" w:rsidRPr="00A11EB8">
        <w:rPr>
          <w:color w:val="auto"/>
          <w:lang w:val="es-PE"/>
        </w:rPr>
        <w:t xml:space="preserve"> </w:t>
      </w:r>
      <w:r w:rsidR="004B3659" w:rsidRPr="00A11EB8">
        <w:rPr>
          <w:color w:val="auto"/>
          <w:lang w:val="es-PE"/>
        </w:rPr>
        <w:t xml:space="preserve">la </w:t>
      </w:r>
      <w:r w:rsidR="0096746D" w:rsidRPr="00A11EB8">
        <w:rPr>
          <w:color w:val="auto"/>
          <w:lang w:val="es-PE"/>
        </w:rPr>
        <w:t>considerará como incumplimiento y aplicará la penalidad correspondiente</w:t>
      </w:r>
      <w:r w:rsidR="004B3659" w:rsidRPr="00A11EB8">
        <w:rPr>
          <w:color w:val="auto"/>
          <w:lang w:val="es-PE"/>
        </w:rPr>
        <w:t>, de acuerdo con lo establecido en el CONTRATO DE FINANCIAMIENTO. El FITEL podrá solicitar</w:t>
      </w:r>
      <w:r w:rsidR="00AD194B" w:rsidRPr="00A11EB8">
        <w:rPr>
          <w:color w:val="auto"/>
          <w:lang w:val="es-PE"/>
        </w:rPr>
        <w:t xml:space="preserve"> </w:t>
      </w:r>
      <w:r w:rsidR="004B3659" w:rsidRPr="00A11EB8">
        <w:rPr>
          <w:color w:val="auto"/>
          <w:lang w:val="es-PE"/>
        </w:rPr>
        <w:t xml:space="preserve">al </w:t>
      </w:r>
      <w:r w:rsidR="0096746D" w:rsidRPr="00A11EB8">
        <w:rPr>
          <w:color w:val="auto"/>
          <w:lang w:val="es-PE"/>
        </w:rPr>
        <w:t>CONTRATADO</w:t>
      </w:r>
      <w:r w:rsidR="004B3659" w:rsidRPr="00A11EB8">
        <w:rPr>
          <w:color w:val="auto"/>
          <w:lang w:val="es-PE"/>
        </w:rPr>
        <w:t xml:space="preserve"> </w:t>
      </w:r>
      <w:r w:rsidR="0096746D" w:rsidRPr="00A11EB8">
        <w:rPr>
          <w:color w:val="auto"/>
          <w:lang w:val="es-PE"/>
        </w:rPr>
        <w:t xml:space="preserve">información adicional para su evaluación, para lo cual otorgará </w:t>
      </w:r>
      <w:r w:rsidR="004B3659" w:rsidRPr="00A11EB8">
        <w:rPr>
          <w:color w:val="auto"/>
          <w:lang w:val="es-PE"/>
        </w:rPr>
        <w:t xml:space="preserve">un </w:t>
      </w:r>
      <w:r w:rsidR="0096746D" w:rsidRPr="00A11EB8">
        <w:rPr>
          <w:color w:val="auto"/>
          <w:lang w:val="es-PE"/>
        </w:rPr>
        <w:t xml:space="preserve">plazo adecuado para </w:t>
      </w:r>
      <w:r w:rsidR="004B3659" w:rsidRPr="00A11EB8">
        <w:rPr>
          <w:color w:val="auto"/>
          <w:lang w:val="es-PE"/>
        </w:rPr>
        <w:t>el</w:t>
      </w:r>
      <w:r w:rsidR="0096746D" w:rsidRPr="00A11EB8">
        <w:rPr>
          <w:color w:val="auto"/>
          <w:lang w:val="es-PE"/>
        </w:rPr>
        <w:t xml:space="preserve"> </w:t>
      </w:r>
      <w:r w:rsidR="00D06481" w:rsidRPr="00A11EB8">
        <w:rPr>
          <w:color w:val="auto"/>
          <w:lang w:val="es-PE"/>
        </w:rPr>
        <w:t>cumplimiento</w:t>
      </w:r>
      <w:r w:rsidR="004B3659" w:rsidRPr="00A11EB8">
        <w:rPr>
          <w:color w:val="auto"/>
          <w:lang w:val="es-PE"/>
        </w:rPr>
        <w:t xml:space="preserve"> de su presentación</w:t>
      </w:r>
      <w:r w:rsidR="00D06481" w:rsidRPr="00A11EB8">
        <w:rPr>
          <w:color w:val="auto"/>
          <w:lang w:val="es-PE"/>
        </w:rPr>
        <w:t>.</w:t>
      </w:r>
    </w:p>
    <w:p w14:paraId="4D8F8C65" w14:textId="2BAE9CE2" w:rsidR="00974C4F" w:rsidRPr="00A11EB8" w:rsidRDefault="00974C4F" w:rsidP="00452C15">
      <w:pPr>
        <w:pStyle w:val="Ttulo3"/>
        <w:keepNext w:val="0"/>
        <w:keepLines w:val="0"/>
        <w:widowControl w:val="0"/>
        <w:rPr>
          <w:color w:val="auto"/>
          <w:lang w:val="es-PE"/>
        </w:rPr>
      </w:pPr>
      <w:r w:rsidRPr="00A11EB8">
        <w:rPr>
          <w:color w:val="auto"/>
          <w:lang w:val="es-PE"/>
        </w:rPr>
        <w:t>E</w:t>
      </w:r>
      <w:r w:rsidR="00D06481" w:rsidRPr="00A11EB8">
        <w:rPr>
          <w:color w:val="auto"/>
          <w:lang w:val="es-PE"/>
        </w:rPr>
        <w:t>l</w:t>
      </w:r>
      <w:r w:rsidRPr="00A11EB8">
        <w:rPr>
          <w:color w:val="auto"/>
          <w:lang w:val="es-PE"/>
        </w:rPr>
        <w:t xml:space="preserve"> CONTRATADO </w:t>
      </w:r>
      <w:r w:rsidR="00D06481" w:rsidRPr="00A11EB8">
        <w:rPr>
          <w:color w:val="auto"/>
          <w:lang w:val="es-PE"/>
        </w:rPr>
        <w:t>comunicará</w:t>
      </w:r>
      <w:r w:rsidRPr="00A11EB8">
        <w:rPr>
          <w:color w:val="auto"/>
          <w:lang w:val="es-PE"/>
        </w:rPr>
        <w:t xml:space="preserve"> a</w:t>
      </w:r>
      <w:r w:rsidR="00D06481" w:rsidRPr="00A11EB8">
        <w:rPr>
          <w:color w:val="auto"/>
          <w:lang w:val="es-PE"/>
        </w:rPr>
        <w:t xml:space="preserve">l </w:t>
      </w:r>
      <w:r w:rsidRPr="00A11EB8">
        <w:rPr>
          <w:color w:val="auto"/>
          <w:lang w:val="es-PE"/>
        </w:rPr>
        <w:t xml:space="preserve">FITEL las </w:t>
      </w:r>
      <w:r w:rsidR="00A60F11" w:rsidRPr="00A11EB8">
        <w:rPr>
          <w:color w:val="auto"/>
          <w:lang w:val="es-PE"/>
        </w:rPr>
        <w:t>contrataciones de tercero</w:t>
      </w:r>
      <w:r w:rsidR="00AB3E10" w:rsidRPr="00A11EB8">
        <w:rPr>
          <w:color w:val="auto"/>
          <w:lang w:val="es-PE"/>
        </w:rPr>
        <w:t>s para la realización de actividades</w:t>
      </w:r>
      <w:r w:rsidR="00D06481" w:rsidRPr="00A11EB8">
        <w:rPr>
          <w:color w:val="auto"/>
          <w:lang w:val="es-PE"/>
        </w:rPr>
        <w:t xml:space="preserve"> relacionadas a la implementación de la RED DE TRANSPORTE, en un plazo máximo de </w:t>
      </w:r>
      <w:r w:rsidR="004B3659" w:rsidRPr="00A11EB8">
        <w:rPr>
          <w:color w:val="auto"/>
          <w:lang w:val="es-PE"/>
        </w:rPr>
        <w:t>cinco (0</w:t>
      </w:r>
      <w:r w:rsidR="00D06481" w:rsidRPr="00A11EB8">
        <w:rPr>
          <w:color w:val="auto"/>
          <w:lang w:val="es-PE"/>
        </w:rPr>
        <w:t>5</w:t>
      </w:r>
      <w:r w:rsidR="004B3659" w:rsidRPr="00A11EB8">
        <w:rPr>
          <w:color w:val="auto"/>
          <w:lang w:val="es-PE"/>
        </w:rPr>
        <w:t>)</w:t>
      </w:r>
      <w:r w:rsidR="00D06481" w:rsidRPr="00A11EB8">
        <w:rPr>
          <w:color w:val="auto"/>
          <w:lang w:val="es-PE"/>
        </w:rPr>
        <w:t xml:space="preserve"> DIAS de realizada la contratación, para lo cual deberá adjuntar </w:t>
      </w:r>
      <w:r w:rsidR="00355EBD" w:rsidRPr="00A11EB8">
        <w:rPr>
          <w:color w:val="auto"/>
          <w:lang w:val="es-PE"/>
        </w:rPr>
        <w:t>copia del</w:t>
      </w:r>
      <w:r w:rsidR="00D06481" w:rsidRPr="00A11EB8">
        <w:rPr>
          <w:color w:val="auto"/>
          <w:lang w:val="es-PE"/>
        </w:rPr>
        <w:t xml:space="preserve"> documento que</w:t>
      </w:r>
      <w:r w:rsidR="004B3659" w:rsidRPr="00A11EB8">
        <w:rPr>
          <w:color w:val="auto"/>
          <w:lang w:val="es-PE"/>
        </w:rPr>
        <w:t xml:space="preserve"> acredite dich</w:t>
      </w:r>
      <w:r w:rsidR="00D06481" w:rsidRPr="00A11EB8">
        <w:rPr>
          <w:color w:val="auto"/>
          <w:lang w:val="es-PE"/>
        </w:rPr>
        <w:t>a contratación</w:t>
      </w:r>
      <w:r w:rsidR="00AB3E10" w:rsidRPr="00A11EB8">
        <w:rPr>
          <w:color w:val="auto"/>
          <w:lang w:val="es-PE"/>
        </w:rPr>
        <w:t>.</w:t>
      </w:r>
    </w:p>
    <w:p w14:paraId="1709CBB8" w14:textId="6FE57E84" w:rsidR="00B65ACE" w:rsidRPr="00A11EB8" w:rsidRDefault="002D6A2E" w:rsidP="00452C15">
      <w:pPr>
        <w:pStyle w:val="Ttulo3"/>
        <w:keepNext w:val="0"/>
        <w:keepLines w:val="0"/>
        <w:widowControl w:val="0"/>
        <w:rPr>
          <w:color w:val="auto"/>
          <w:lang w:val="es-PE"/>
        </w:rPr>
      </w:pPr>
      <w:r w:rsidRPr="00A11EB8">
        <w:rPr>
          <w:color w:val="auto"/>
          <w:lang w:val="es-PE"/>
        </w:rPr>
        <w:t xml:space="preserve">Los incumplimientos </w:t>
      </w:r>
      <w:r w:rsidR="004B3659" w:rsidRPr="00A11EB8">
        <w:rPr>
          <w:color w:val="auto"/>
          <w:lang w:val="es-PE"/>
        </w:rPr>
        <w:t xml:space="preserve">de la presentación de alguno de los documentos complementarios </w:t>
      </w:r>
      <w:r w:rsidR="00A014C0" w:rsidRPr="00A11EB8">
        <w:rPr>
          <w:color w:val="auto"/>
          <w:lang w:val="es-PE"/>
        </w:rPr>
        <w:t>est</w:t>
      </w:r>
      <w:r w:rsidR="00D06481" w:rsidRPr="00A11EB8">
        <w:rPr>
          <w:color w:val="auto"/>
          <w:lang w:val="es-PE"/>
        </w:rPr>
        <w:t>ar</w:t>
      </w:r>
      <w:r w:rsidR="00A014C0" w:rsidRPr="00A11EB8">
        <w:rPr>
          <w:color w:val="auto"/>
          <w:lang w:val="es-PE"/>
        </w:rPr>
        <w:t>án sujetos a</w:t>
      </w:r>
      <w:r w:rsidR="004B3659" w:rsidRPr="00A11EB8">
        <w:rPr>
          <w:color w:val="auto"/>
          <w:lang w:val="es-PE"/>
        </w:rPr>
        <w:t xml:space="preserve"> penalidad, de acuerdo con lo establecido en el CONTRATO DE FINANCIAMIENTO, </w:t>
      </w:r>
      <w:r w:rsidRPr="00A11EB8">
        <w:rPr>
          <w:color w:val="auto"/>
          <w:lang w:val="es-PE"/>
        </w:rPr>
        <w:t xml:space="preserve">y no eximen al </w:t>
      </w:r>
      <w:r w:rsidR="00D06481" w:rsidRPr="00A11EB8">
        <w:rPr>
          <w:color w:val="auto"/>
          <w:lang w:val="es-PE"/>
        </w:rPr>
        <w:t>CONTRATADO</w:t>
      </w:r>
      <w:r w:rsidRPr="00A11EB8">
        <w:rPr>
          <w:color w:val="auto"/>
          <w:lang w:val="es-PE"/>
        </w:rPr>
        <w:t xml:space="preserve"> de</w:t>
      </w:r>
      <w:r w:rsidR="00D06481" w:rsidRPr="00A11EB8">
        <w:rPr>
          <w:color w:val="auto"/>
          <w:lang w:val="es-PE"/>
        </w:rPr>
        <w:t xml:space="preserve"> su</w:t>
      </w:r>
      <w:r w:rsidRPr="00A11EB8">
        <w:rPr>
          <w:color w:val="auto"/>
          <w:lang w:val="es-PE"/>
        </w:rPr>
        <w:t xml:space="preserve"> cumplimiento, por lo que la penalidad podrá incremen</w:t>
      </w:r>
      <w:r w:rsidR="004B3659" w:rsidRPr="00A11EB8">
        <w:rPr>
          <w:color w:val="auto"/>
          <w:lang w:val="es-PE"/>
        </w:rPr>
        <w:t>tarse cada mes de incumplida dicha presentación</w:t>
      </w:r>
      <w:r w:rsidRPr="00A11EB8">
        <w:rPr>
          <w:color w:val="auto"/>
          <w:lang w:val="es-PE"/>
        </w:rPr>
        <w:t>.</w:t>
      </w:r>
    </w:p>
    <w:p w14:paraId="0D12B160" w14:textId="77777777" w:rsidR="00FF2960" w:rsidRPr="00A11EB8" w:rsidRDefault="00B65ACE" w:rsidP="00452C15">
      <w:pPr>
        <w:pStyle w:val="Ttulo1"/>
        <w:keepNext w:val="0"/>
        <w:keepLines w:val="0"/>
        <w:widowControl w:val="0"/>
        <w:rPr>
          <w:b/>
          <w:color w:val="auto"/>
          <w:lang w:val="es-PE"/>
        </w:rPr>
      </w:pPr>
      <w:r w:rsidRPr="00A11EB8">
        <w:rPr>
          <w:b/>
          <w:color w:val="auto"/>
          <w:lang w:val="es-PE"/>
        </w:rPr>
        <w:t>APÉ</w:t>
      </w:r>
      <w:r w:rsidR="00FF2960" w:rsidRPr="00A11EB8">
        <w:rPr>
          <w:b/>
          <w:color w:val="auto"/>
          <w:lang w:val="es-PE"/>
        </w:rPr>
        <w:t>NDICES</w:t>
      </w:r>
    </w:p>
    <w:p w14:paraId="212B6DB1" w14:textId="7C089C75"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Nº 1-A: </w:t>
      </w:r>
      <w:r w:rsidR="00684DCE" w:rsidRPr="00A11EB8">
        <w:rPr>
          <w:rFonts w:ascii="Arial" w:hAnsi="Arial" w:cs="Arial"/>
          <w:sz w:val="22"/>
          <w:szCs w:val="22"/>
          <w:lang w:val="es-PE"/>
        </w:rPr>
        <w:t>Listado de los N</w:t>
      </w:r>
      <w:r w:rsidR="00C5383D" w:rsidRPr="00A11EB8">
        <w:rPr>
          <w:rFonts w:ascii="Arial" w:hAnsi="Arial" w:cs="Arial"/>
          <w:sz w:val="22"/>
          <w:szCs w:val="22"/>
          <w:lang w:val="es-PE"/>
        </w:rPr>
        <w:t xml:space="preserve">odos de la </w:t>
      </w:r>
      <w:r w:rsidR="00684DCE" w:rsidRPr="00A11EB8">
        <w:rPr>
          <w:rFonts w:ascii="Arial" w:hAnsi="Arial" w:cs="Arial"/>
          <w:sz w:val="22"/>
          <w:szCs w:val="22"/>
          <w:lang w:val="es-PE"/>
        </w:rPr>
        <w:t>RED DE TRANSPORTE</w:t>
      </w:r>
      <w:r w:rsidR="00C5383D" w:rsidRPr="00A11EB8">
        <w:rPr>
          <w:rFonts w:ascii="Arial" w:hAnsi="Arial" w:cs="Arial"/>
          <w:sz w:val="22"/>
          <w:szCs w:val="22"/>
          <w:lang w:val="es-PE"/>
        </w:rPr>
        <w:t>.</w:t>
      </w:r>
    </w:p>
    <w:p w14:paraId="1A1BF386" w14:textId="77777777" w:rsidR="00FF2960" w:rsidRPr="00A11EB8" w:rsidRDefault="00FF2960" w:rsidP="00452C15">
      <w:pPr>
        <w:widowControl w:val="0"/>
        <w:ind w:left="72"/>
        <w:jc w:val="both"/>
        <w:rPr>
          <w:rFonts w:ascii="Arial" w:hAnsi="Arial" w:cs="Arial"/>
          <w:sz w:val="22"/>
          <w:szCs w:val="22"/>
          <w:lang w:val="es-PE"/>
        </w:rPr>
      </w:pPr>
    </w:p>
    <w:p w14:paraId="3D5A1573" w14:textId="1BC04AAF"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1-B: </w:t>
      </w:r>
      <w:r w:rsidR="00684DCE" w:rsidRPr="00A11EB8">
        <w:rPr>
          <w:rFonts w:ascii="Arial" w:hAnsi="Arial" w:cs="Arial"/>
          <w:sz w:val="22"/>
          <w:szCs w:val="22"/>
          <w:lang w:val="es-PE"/>
        </w:rPr>
        <w:t>Listado de N</w:t>
      </w:r>
      <w:r w:rsidR="00C5383D" w:rsidRPr="00A11EB8">
        <w:rPr>
          <w:rFonts w:ascii="Arial" w:hAnsi="Arial" w:cs="Arial"/>
          <w:sz w:val="22"/>
          <w:szCs w:val="22"/>
          <w:lang w:val="es-PE"/>
        </w:rPr>
        <w:t>odos ópticos con redundancia física por rutas diversas.</w:t>
      </w:r>
    </w:p>
    <w:p w14:paraId="43F5B857" w14:textId="77777777" w:rsidR="00C5383D" w:rsidRPr="00A11EB8" w:rsidRDefault="00C5383D" w:rsidP="00452C15">
      <w:pPr>
        <w:pStyle w:val="Prrafodelista"/>
        <w:widowControl w:val="0"/>
        <w:jc w:val="both"/>
        <w:rPr>
          <w:rFonts w:ascii="Arial" w:hAnsi="Arial" w:cs="Arial"/>
          <w:sz w:val="22"/>
          <w:szCs w:val="22"/>
          <w:lang w:val="es-PE"/>
        </w:rPr>
      </w:pPr>
    </w:p>
    <w:p w14:paraId="44ADBA19" w14:textId="3FA850A2" w:rsidR="00C5383D" w:rsidRPr="00A11EB8" w:rsidRDefault="00C5383D"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1-C: </w:t>
      </w:r>
      <w:r w:rsidR="004E3284" w:rsidRPr="00A11EB8">
        <w:rPr>
          <w:rFonts w:ascii="Arial" w:hAnsi="Arial" w:cs="Arial"/>
          <w:sz w:val="22"/>
          <w:szCs w:val="22"/>
          <w:lang w:val="es-PE"/>
        </w:rPr>
        <w:t>Lista de CENTROS DE MANTENIMIENTO de la RED DE TRANSPORTE.</w:t>
      </w:r>
    </w:p>
    <w:p w14:paraId="57C9186A" w14:textId="77777777" w:rsidR="00FF2960" w:rsidRPr="00A11EB8" w:rsidRDefault="00FF2960" w:rsidP="00452C15">
      <w:pPr>
        <w:widowControl w:val="0"/>
        <w:ind w:left="72"/>
        <w:jc w:val="both"/>
        <w:rPr>
          <w:rFonts w:ascii="Arial" w:hAnsi="Arial" w:cs="Arial"/>
          <w:sz w:val="22"/>
          <w:szCs w:val="22"/>
          <w:lang w:val="es-PE"/>
        </w:rPr>
      </w:pPr>
    </w:p>
    <w:p w14:paraId="58BA7159" w14:textId="51224325"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w:t>
      </w:r>
      <w:r w:rsidR="004E3284" w:rsidRPr="00A11EB8">
        <w:rPr>
          <w:rFonts w:ascii="Arial" w:hAnsi="Arial" w:cs="Arial"/>
          <w:sz w:val="22"/>
          <w:szCs w:val="22"/>
          <w:lang w:val="es-PE"/>
        </w:rPr>
        <w:t>1</w:t>
      </w:r>
      <w:r w:rsidR="00C5383D" w:rsidRPr="00A11EB8">
        <w:rPr>
          <w:rFonts w:ascii="Arial" w:hAnsi="Arial" w:cs="Arial"/>
          <w:sz w:val="22"/>
          <w:szCs w:val="22"/>
          <w:lang w:val="es-PE"/>
        </w:rPr>
        <w:t>-</w:t>
      </w:r>
      <w:r w:rsidR="004E3284" w:rsidRPr="00A11EB8">
        <w:rPr>
          <w:rFonts w:ascii="Arial" w:hAnsi="Arial" w:cs="Arial"/>
          <w:sz w:val="22"/>
          <w:szCs w:val="22"/>
          <w:lang w:val="es-PE"/>
        </w:rPr>
        <w:t>D</w:t>
      </w:r>
      <w:r w:rsidRPr="00A11EB8">
        <w:rPr>
          <w:rFonts w:ascii="Arial" w:hAnsi="Arial" w:cs="Arial"/>
          <w:sz w:val="22"/>
          <w:szCs w:val="22"/>
          <w:lang w:val="es-PE"/>
        </w:rPr>
        <w:t xml:space="preserve">: </w:t>
      </w:r>
      <w:r w:rsidR="004E3284" w:rsidRPr="00A11EB8">
        <w:rPr>
          <w:rFonts w:ascii="Arial" w:hAnsi="Arial" w:cs="Arial"/>
          <w:sz w:val="22"/>
          <w:szCs w:val="22"/>
          <w:lang w:val="es-PE"/>
        </w:rPr>
        <w:t>Diagrama de la RED DE TRANSPORTE, Nodos de infraestructura de soporte.</w:t>
      </w:r>
    </w:p>
    <w:p w14:paraId="039B512E" w14:textId="77777777" w:rsidR="00C5383D" w:rsidRPr="00A11EB8" w:rsidRDefault="00C5383D" w:rsidP="00452C15">
      <w:pPr>
        <w:pStyle w:val="Prrafodelista"/>
        <w:widowControl w:val="0"/>
        <w:rPr>
          <w:rFonts w:ascii="Arial" w:hAnsi="Arial" w:cs="Arial"/>
          <w:sz w:val="22"/>
          <w:szCs w:val="22"/>
          <w:lang w:val="es-PE"/>
        </w:rPr>
      </w:pPr>
    </w:p>
    <w:p w14:paraId="4A25813A" w14:textId="054FE4F0" w:rsidR="00C5383D" w:rsidRPr="00A11EB8" w:rsidRDefault="00E339B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w:t>
      </w:r>
      <w:r w:rsidR="00CB4207" w:rsidRPr="00A11EB8">
        <w:rPr>
          <w:rFonts w:ascii="Arial" w:hAnsi="Arial" w:cs="Arial"/>
          <w:sz w:val="22"/>
          <w:szCs w:val="22"/>
          <w:lang w:val="es-PE"/>
        </w:rPr>
        <w:t xml:space="preserve"> </w:t>
      </w:r>
      <w:r w:rsidRPr="00A11EB8">
        <w:rPr>
          <w:rFonts w:ascii="Arial" w:hAnsi="Arial" w:cs="Arial"/>
          <w:sz w:val="22"/>
          <w:szCs w:val="22"/>
          <w:lang w:val="es-PE"/>
        </w:rPr>
        <w:t>N°2</w:t>
      </w:r>
      <w:r w:rsidR="00C5383D" w:rsidRPr="00A11EB8">
        <w:rPr>
          <w:rFonts w:ascii="Arial" w:hAnsi="Arial" w:cs="Arial"/>
          <w:sz w:val="22"/>
          <w:szCs w:val="22"/>
          <w:lang w:val="es-PE"/>
        </w:rPr>
        <w:t xml:space="preserve">: </w:t>
      </w:r>
      <w:r w:rsidR="004E3284" w:rsidRPr="00A11EB8">
        <w:rPr>
          <w:rFonts w:ascii="Arial" w:hAnsi="Arial" w:cs="Arial"/>
          <w:sz w:val="22"/>
          <w:szCs w:val="22"/>
          <w:lang w:val="es-PE"/>
        </w:rPr>
        <w:t>Plazos y obligaciones de los documentos complementarios</w:t>
      </w:r>
      <w:r w:rsidR="002164E5" w:rsidRPr="00A11EB8">
        <w:rPr>
          <w:rFonts w:ascii="Arial" w:hAnsi="Arial" w:cs="Arial"/>
          <w:sz w:val="22"/>
          <w:szCs w:val="22"/>
          <w:lang w:val="es-PE"/>
        </w:rPr>
        <w:t xml:space="preserve"> </w:t>
      </w:r>
    </w:p>
    <w:p w14:paraId="77CAB52D" w14:textId="77777777" w:rsidR="00AC591A" w:rsidRPr="00A11EB8" w:rsidRDefault="00AC591A" w:rsidP="00AC591A">
      <w:pPr>
        <w:pStyle w:val="Prrafodelista"/>
        <w:rPr>
          <w:rFonts w:ascii="Arial" w:hAnsi="Arial" w:cs="Arial"/>
          <w:sz w:val="22"/>
          <w:szCs w:val="22"/>
          <w:lang w:val="es-PE"/>
        </w:rPr>
      </w:pPr>
    </w:p>
    <w:p w14:paraId="1BDB739A" w14:textId="77777777" w:rsidR="00C5383D" w:rsidRPr="00A11EB8" w:rsidRDefault="00E339B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N°3</w:t>
      </w:r>
      <w:r w:rsidR="00C5383D" w:rsidRPr="00A11EB8">
        <w:rPr>
          <w:rFonts w:ascii="Arial" w:hAnsi="Arial" w:cs="Arial"/>
          <w:sz w:val="22"/>
          <w:szCs w:val="22"/>
          <w:lang w:val="es-PE"/>
        </w:rPr>
        <w:t>: Contenido mínimo de la PROPUESTA TÉCNICA GENERAL</w:t>
      </w:r>
      <w:r w:rsidR="00E87C7D" w:rsidRPr="00A11EB8">
        <w:rPr>
          <w:rFonts w:ascii="Arial" w:hAnsi="Arial" w:cs="Arial"/>
          <w:sz w:val="22"/>
          <w:szCs w:val="22"/>
          <w:lang w:val="es-PE"/>
        </w:rPr>
        <w:t>,</w:t>
      </w:r>
      <w:r w:rsidR="00C5383D" w:rsidRPr="00A11EB8">
        <w:rPr>
          <w:rFonts w:ascii="Arial" w:hAnsi="Arial" w:cs="Arial"/>
          <w:sz w:val="22"/>
          <w:szCs w:val="22"/>
          <w:lang w:val="es-PE"/>
        </w:rPr>
        <w:t xml:space="preserve"> PROPUESTA TÉCNICA DEFINITIVA</w:t>
      </w:r>
      <w:r w:rsidR="00E87C7D" w:rsidRPr="00A11EB8">
        <w:rPr>
          <w:rFonts w:ascii="Arial" w:hAnsi="Arial" w:cs="Arial"/>
          <w:sz w:val="22"/>
          <w:szCs w:val="22"/>
          <w:lang w:val="es-PE"/>
        </w:rPr>
        <w:t xml:space="preserve"> y </w:t>
      </w:r>
      <w:r w:rsidR="00C5383D" w:rsidRPr="00A11EB8">
        <w:rPr>
          <w:rFonts w:ascii="Arial" w:hAnsi="Arial" w:cs="Arial"/>
          <w:sz w:val="22"/>
          <w:szCs w:val="22"/>
          <w:lang w:val="es-PE"/>
        </w:rPr>
        <w:t>EXPEDIENTE TÉCNICO.</w:t>
      </w:r>
    </w:p>
    <w:p w14:paraId="4CEE9324" w14:textId="77777777" w:rsidR="00C5383D" w:rsidRPr="00A11EB8" w:rsidRDefault="00C5383D" w:rsidP="00452C15">
      <w:pPr>
        <w:widowControl w:val="0"/>
        <w:ind w:left="72"/>
        <w:jc w:val="both"/>
        <w:rPr>
          <w:rFonts w:ascii="Arial" w:hAnsi="Arial" w:cs="Arial"/>
          <w:sz w:val="22"/>
          <w:szCs w:val="22"/>
          <w:lang w:val="es-PE"/>
        </w:rPr>
      </w:pPr>
    </w:p>
    <w:p w14:paraId="0C8A8B43" w14:textId="69CB64E0" w:rsidR="00F06035" w:rsidRPr="00A11EB8" w:rsidRDefault="00F06035"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 4: ACTA DE CONFORMIDAD DE INSTALACIONES Y PRUEBA DE SERVICIOS DE LA RED DE TRANSPORTE</w:t>
      </w:r>
    </w:p>
    <w:p w14:paraId="3A0D364C" w14:textId="77777777" w:rsidR="00F06035" w:rsidRPr="00A11EB8" w:rsidRDefault="00F06035" w:rsidP="00F06035">
      <w:pPr>
        <w:widowControl w:val="0"/>
        <w:ind w:left="432"/>
        <w:jc w:val="both"/>
        <w:rPr>
          <w:rFonts w:ascii="Arial" w:hAnsi="Arial" w:cs="Arial"/>
          <w:sz w:val="22"/>
          <w:szCs w:val="22"/>
          <w:lang w:val="es-PE"/>
        </w:rPr>
      </w:pPr>
    </w:p>
    <w:p w14:paraId="7223ADE6" w14:textId="47802DFD" w:rsidR="00F06035" w:rsidRPr="00A11EB8" w:rsidRDefault="00064B94"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Nº 5: Procedimiento de adquisición de terrenos.</w:t>
      </w:r>
    </w:p>
    <w:p w14:paraId="728FBD09" w14:textId="77777777" w:rsidR="00EB79EA" w:rsidRPr="00A11EB8" w:rsidRDefault="00EB79EA" w:rsidP="00EB79EA">
      <w:pPr>
        <w:pStyle w:val="Prrafodelista"/>
        <w:rPr>
          <w:rFonts w:ascii="Arial" w:hAnsi="Arial" w:cs="Arial"/>
          <w:sz w:val="22"/>
          <w:szCs w:val="22"/>
          <w:lang w:val="es-PE"/>
        </w:rPr>
      </w:pPr>
    </w:p>
    <w:p w14:paraId="46B1555C" w14:textId="0E0140BC" w:rsidR="002164E5" w:rsidRPr="00A11EB8" w:rsidRDefault="00EB79E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 6: Contenido mínimo de los repues</w:t>
      </w:r>
      <w:r w:rsidR="00684DCE" w:rsidRPr="00A11EB8">
        <w:rPr>
          <w:rFonts w:ascii="Arial" w:hAnsi="Arial" w:cs="Arial"/>
          <w:sz w:val="22"/>
          <w:szCs w:val="22"/>
          <w:lang w:val="es-PE"/>
        </w:rPr>
        <w:t>tos de cada</w:t>
      </w:r>
      <w:r w:rsidRPr="00A11EB8">
        <w:rPr>
          <w:rFonts w:ascii="Arial" w:hAnsi="Arial" w:cs="Arial"/>
          <w:sz w:val="22"/>
          <w:szCs w:val="22"/>
          <w:lang w:val="es-PE"/>
        </w:rPr>
        <w:t xml:space="preserve"> CENTRO DE MANTENIMIENTO</w:t>
      </w:r>
    </w:p>
    <w:p w14:paraId="52C0BA21" w14:textId="4C1AC9C4" w:rsidR="002164E5" w:rsidRDefault="002164E5">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46300AFA" w14:textId="77777777" w:rsidR="0059403B" w:rsidRDefault="0059403B" w:rsidP="0059403B">
      <w:pPr>
        <w:rPr>
          <w:rFonts w:ascii="Arial" w:hAnsi="Arial" w:cs="Arial"/>
          <w:sz w:val="22"/>
          <w:szCs w:val="22"/>
          <w:lang w:val="es-PE"/>
        </w:rPr>
      </w:pPr>
    </w:p>
    <w:p w14:paraId="58537028" w14:textId="77777777" w:rsidR="0059403B" w:rsidRDefault="0059403B" w:rsidP="0059403B">
      <w:pPr>
        <w:jc w:val="both"/>
        <w:rPr>
          <w:rFonts w:ascii="Arial" w:hAnsi="Arial" w:cs="Arial"/>
          <w:sz w:val="22"/>
          <w:szCs w:val="22"/>
          <w:lang w:val="es-PE"/>
        </w:rPr>
      </w:pPr>
    </w:p>
    <w:p w14:paraId="14028693" w14:textId="77777777" w:rsidR="0059403B" w:rsidRDefault="0059403B" w:rsidP="0059403B">
      <w:pPr>
        <w:jc w:val="both"/>
        <w:rPr>
          <w:rFonts w:ascii="Arial" w:hAnsi="Arial" w:cs="Arial"/>
          <w:sz w:val="22"/>
          <w:szCs w:val="22"/>
          <w:lang w:val="es-PE"/>
        </w:rPr>
      </w:pPr>
    </w:p>
    <w:p w14:paraId="3FF1794A" w14:textId="77777777" w:rsidR="0059403B" w:rsidRDefault="0059403B" w:rsidP="0059403B">
      <w:pPr>
        <w:jc w:val="both"/>
        <w:rPr>
          <w:rFonts w:ascii="Arial" w:hAnsi="Arial" w:cs="Arial"/>
          <w:sz w:val="22"/>
          <w:szCs w:val="22"/>
          <w:lang w:val="es-PE"/>
        </w:rPr>
      </w:pPr>
    </w:p>
    <w:p w14:paraId="2DC6D517" w14:textId="77777777" w:rsidR="0059403B" w:rsidRDefault="0059403B" w:rsidP="0059403B">
      <w:pPr>
        <w:jc w:val="both"/>
        <w:rPr>
          <w:rFonts w:ascii="Arial" w:hAnsi="Arial" w:cs="Arial"/>
          <w:sz w:val="22"/>
          <w:szCs w:val="22"/>
          <w:lang w:val="es-PE"/>
        </w:rPr>
      </w:pPr>
    </w:p>
    <w:p w14:paraId="3FE99897" w14:textId="77777777" w:rsidR="0059403B" w:rsidRDefault="0059403B" w:rsidP="0059403B">
      <w:pPr>
        <w:jc w:val="both"/>
        <w:rPr>
          <w:rFonts w:ascii="Arial" w:hAnsi="Arial" w:cs="Arial"/>
          <w:sz w:val="22"/>
          <w:szCs w:val="22"/>
          <w:lang w:val="es-PE"/>
        </w:rPr>
      </w:pPr>
    </w:p>
    <w:p w14:paraId="7F8FAC66" w14:textId="77777777" w:rsidR="0059403B" w:rsidRDefault="0059403B" w:rsidP="0059403B">
      <w:pPr>
        <w:jc w:val="both"/>
        <w:rPr>
          <w:rFonts w:ascii="Arial" w:hAnsi="Arial" w:cs="Arial"/>
          <w:sz w:val="22"/>
          <w:szCs w:val="22"/>
          <w:lang w:val="es-PE"/>
        </w:rPr>
      </w:pPr>
    </w:p>
    <w:p w14:paraId="45D5B333" w14:textId="77777777" w:rsidR="0059403B" w:rsidRDefault="0059403B" w:rsidP="0059403B">
      <w:pPr>
        <w:jc w:val="both"/>
        <w:rPr>
          <w:rFonts w:ascii="Arial" w:hAnsi="Arial" w:cs="Arial"/>
          <w:sz w:val="22"/>
          <w:szCs w:val="22"/>
          <w:lang w:val="es-PE"/>
        </w:rPr>
      </w:pPr>
    </w:p>
    <w:p w14:paraId="324885F8" w14:textId="77777777" w:rsidR="0059403B" w:rsidRDefault="0059403B" w:rsidP="0059403B">
      <w:pPr>
        <w:jc w:val="both"/>
        <w:rPr>
          <w:rFonts w:ascii="Arial" w:hAnsi="Arial" w:cs="Arial"/>
          <w:sz w:val="22"/>
          <w:szCs w:val="22"/>
          <w:lang w:val="es-PE"/>
        </w:rPr>
      </w:pPr>
    </w:p>
    <w:p w14:paraId="234837CA" w14:textId="77777777" w:rsidR="0059403B" w:rsidRDefault="0059403B" w:rsidP="0059403B">
      <w:pPr>
        <w:jc w:val="both"/>
        <w:rPr>
          <w:rFonts w:ascii="Arial" w:hAnsi="Arial" w:cs="Arial"/>
          <w:sz w:val="22"/>
          <w:szCs w:val="22"/>
          <w:lang w:val="es-PE"/>
        </w:rPr>
      </w:pPr>
    </w:p>
    <w:p w14:paraId="68A5C80E" w14:textId="77777777" w:rsidR="0059403B" w:rsidRDefault="0059403B" w:rsidP="0059403B">
      <w:pPr>
        <w:jc w:val="both"/>
        <w:rPr>
          <w:rFonts w:ascii="Arial" w:hAnsi="Arial" w:cs="Arial"/>
          <w:sz w:val="22"/>
          <w:szCs w:val="22"/>
          <w:lang w:val="es-PE"/>
        </w:rPr>
      </w:pPr>
    </w:p>
    <w:p w14:paraId="3AF8BD65" w14:textId="77777777" w:rsidR="0059403B" w:rsidRDefault="0059403B" w:rsidP="0059403B">
      <w:pPr>
        <w:jc w:val="both"/>
        <w:rPr>
          <w:rFonts w:ascii="Arial" w:hAnsi="Arial" w:cs="Arial"/>
          <w:sz w:val="22"/>
          <w:szCs w:val="22"/>
          <w:lang w:val="es-PE"/>
        </w:rPr>
      </w:pPr>
    </w:p>
    <w:p w14:paraId="73868C47" w14:textId="77777777" w:rsidR="0059403B" w:rsidRDefault="0059403B" w:rsidP="0059403B">
      <w:pPr>
        <w:jc w:val="both"/>
        <w:rPr>
          <w:rFonts w:ascii="Arial" w:hAnsi="Arial" w:cs="Arial"/>
          <w:sz w:val="22"/>
          <w:szCs w:val="22"/>
          <w:lang w:val="es-PE"/>
        </w:rPr>
      </w:pPr>
    </w:p>
    <w:p w14:paraId="0BC06FAA" w14:textId="77777777" w:rsidR="0059403B" w:rsidRDefault="0059403B" w:rsidP="0059403B">
      <w:pPr>
        <w:jc w:val="both"/>
        <w:rPr>
          <w:rFonts w:ascii="Arial" w:hAnsi="Arial" w:cs="Arial"/>
          <w:sz w:val="22"/>
          <w:szCs w:val="22"/>
          <w:lang w:val="es-PE"/>
        </w:rPr>
      </w:pPr>
    </w:p>
    <w:p w14:paraId="70888793" w14:textId="77777777" w:rsidR="0059403B" w:rsidRDefault="0059403B" w:rsidP="0059403B">
      <w:pPr>
        <w:jc w:val="both"/>
        <w:rPr>
          <w:rFonts w:ascii="Arial" w:hAnsi="Arial" w:cs="Arial"/>
          <w:sz w:val="22"/>
          <w:szCs w:val="22"/>
          <w:lang w:val="es-PE"/>
        </w:rPr>
      </w:pPr>
    </w:p>
    <w:p w14:paraId="40C602CC" w14:textId="77777777" w:rsidR="0059403B" w:rsidRDefault="0059403B" w:rsidP="0059403B">
      <w:pPr>
        <w:jc w:val="both"/>
        <w:rPr>
          <w:rFonts w:ascii="Arial" w:hAnsi="Arial" w:cs="Arial"/>
          <w:sz w:val="22"/>
          <w:szCs w:val="22"/>
          <w:lang w:val="es-PE"/>
        </w:rPr>
      </w:pPr>
    </w:p>
    <w:p w14:paraId="07661146" w14:textId="77777777" w:rsidR="0059403B" w:rsidRDefault="0059403B" w:rsidP="0059403B">
      <w:pPr>
        <w:jc w:val="both"/>
        <w:rPr>
          <w:rFonts w:ascii="Arial" w:hAnsi="Arial" w:cs="Arial"/>
          <w:sz w:val="22"/>
          <w:szCs w:val="22"/>
          <w:lang w:val="es-PE"/>
        </w:rPr>
      </w:pPr>
    </w:p>
    <w:p w14:paraId="71B150A4" w14:textId="77777777" w:rsidR="0059403B" w:rsidRDefault="0059403B" w:rsidP="0059403B">
      <w:pPr>
        <w:jc w:val="both"/>
        <w:rPr>
          <w:rFonts w:ascii="Arial" w:hAnsi="Arial" w:cs="Arial"/>
          <w:sz w:val="22"/>
          <w:szCs w:val="22"/>
          <w:lang w:val="es-PE"/>
        </w:rPr>
      </w:pPr>
    </w:p>
    <w:p w14:paraId="3A6F95D8" w14:textId="77777777" w:rsidR="0059403B" w:rsidRDefault="0059403B" w:rsidP="0059403B">
      <w:pPr>
        <w:jc w:val="both"/>
        <w:rPr>
          <w:rFonts w:ascii="Arial" w:hAnsi="Arial" w:cs="Arial"/>
          <w:sz w:val="22"/>
          <w:szCs w:val="22"/>
          <w:lang w:val="es-PE"/>
        </w:rPr>
      </w:pPr>
    </w:p>
    <w:p w14:paraId="65D45975" w14:textId="77777777" w:rsidR="0059403B" w:rsidRDefault="0059403B" w:rsidP="0059403B">
      <w:pPr>
        <w:jc w:val="both"/>
        <w:rPr>
          <w:rFonts w:ascii="Arial" w:hAnsi="Arial" w:cs="Arial"/>
          <w:sz w:val="22"/>
          <w:szCs w:val="22"/>
          <w:lang w:val="es-PE"/>
        </w:rPr>
      </w:pPr>
    </w:p>
    <w:p w14:paraId="1E78BD1D" w14:textId="77777777" w:rsidR="0059403B" w:rsidRDefault="0059403B" w:rsidP="0059403B">
      <w:pPr>
        <w:jc w:val="both"/>
        <w:rPr>
          <w:rFonts w:ascii="Arial" w:hAnsi="Arial" w:cs="Arial"/>
          <w:sz w:val="22"/>
          <w:szCs w:val="22"/>
          <w:lang w:val="es-PE"/>
        </w:rPr>
      </w:pPr>
    </w:p>
    <w:p w14:paraId="18FBD2AF" w14:textId="77777777" w:rsidR="0059403B" w:rsidRDefault="0059403B" w:rsidP="0059403B">
      <w:pPr>
        <w:jc w:val="both"/>
        <w:rPr>
          <w:rFonts w:ascii="Arial" w:hAnsi="Arial" w:cs="Arial"/>
          <w:sz w:val="22"/>
          <w:szCs w:val="22"/>
          <w:lang w:val="es-PE"/>
        </w:rPr>
      </w:pPr>
    </w:p>
    <w:p w14:paraId="0FCE528D" w14:textId="77777777" w:rsidR="0059403B" w:rsidRDefault="0059403B" w:rsidP="0059403B">
      <w:pPr>
        <w:jc w:val="both"/>
        <w:rPr>
          <w:rFonts w:ascii="Arial" w:hAnsi="Arial" w:cs="Arial"/>
          <w:sz w:val="22"/>
          <w:szCs w:val="22"/>
          <w:lang w:val="es-PE"/>
        </w:rPr>
      </w:pPr>
    </w:p>
    <w:p w14:paraId="7941AFEE" w14:textId="77777777" w:rsidR="0059403B" w:rsidRPr="00A11EB8" w:rsidRDefault="0059403B" w:rsidP="0059403B">
      <w:pPr>
        <w:jc w:val="both"/>
        <w:rPr>
          <w:rFonts w:ascii="Arial" w:hAnsi="Arial" w:cs="Arial"/>
          <w:sz w:val="22"/>
          <w:szCs w:val="22"/>
          <w:lang w:val="es-PE"/>
        </w:rPr>
      </w:pPr>
      <w:bookmarkStart w:id="27" w:name="_GoBack"/>
      <w:bookmarkEnd w:id="27"/>
    </w:p>
    <w:p w14:paraId="68072CF4" w14:textId="77777777" w:rsidR="0059403B" w:rsidRPr="00A65586" w:rsidRDefault="0059403B" w:rsidP="0059403B">
      <w:pPr>
        <w:jc w:val="center"/>
        <w:rPr>
          <w:rFonts w:ascii="Arial" w:hAnsi="Arial" w:cs="Arial"/>
          <w:b/>
          <w:sz w:val="44"/>
          <w:szCs w:val="22"/>
          <w:lang w:val="es-PE"/>
        </w:rPr>
      </w:pPr>
      <w:r w:rsidRPr="00A65586">
        <w:rPr>
          <w:rFonts w:ascii="Arial" w:hAnsi="Arial" w:cs="Arial"/>
          <w:b/>
          <w:sz w:val="44"/>
          <w:szCs w:val="22"/>
          <w:lang w:val="es-PE"/>
        </w:rPr>
        <w:t>Apéndice</w:t>
      </w:r>
      <w:r>
        <w:rPr>
          <w:rFonts w:ascii="Arial" w:hAnsi="Arial" w:cs="Arial"/>
          <w:b/>
          <w:sz w:val="44"/>
          <w:szCs w:val="22"/>
          <w:lang w:val="es-PE"/>
        </w:rPr>
        <w:t>s del Anexo N° 8</w:t>
      </w:r>
      <w:r w:rsidRPr="00A65586">
        <w:rPr>
          <w:rFonts w:ascii="Arial" w:hAnsi="Arial" w:cs="Arial"/>
          <w:b/>
          <w:sz w:val="44"/>
          <w:szCs w:val="22"/>
          <w:lang w:val="es-PE"/>
        </w:rPr>
        <w:t>-A</w:t>
      </w:r>
    </w:p>
    <w:p w14:paraId="76547144" w14:textId="77777777" w:rsidR="0059403B" w:rsidRPr="00A11EB8" w:rsidRDefault="0059403B" w:rsidP="0059403B">
      <w:pPr>
        <w:jc w:val="both"/>
        <w:rPr>
          <w:rFonts w:ascii="Arial" w:hAnsi="Arial" w:cs="Arial"/>
          <w:sz w:val="22"/>
          <w:szCs w:val="22"/>
          <w:lang w:val="es-PE"/>
        </w:rPr>
      </w:pPr>
    </w:p>
    <w:p w14:paraId="7BA3C35E" w14:textId="77777777" w:rsidR="0059403B" w:rsidRPr="00A11EB8" w:rsidRDefault="0059403B">
      <w:pPr>
        <w:spacing w:after="160" w:line="259" w:lineRule="auto"/>
        <w:rPr>
          <w:rFonts w:ascii="Arial" w:hAnsi="Arial" w:cs="Arial"/>
          <w:sz w:val="22"/>
          <w:szCs w:val="22"/>
          <w:lang w:val="es-PE"/>
        </w:rPr>
      </w:pPr>
    </w:p>
    <w:p w14:paraId="5B81B0B5" w14:textId="77777777" w:rsidR="002164E5" w:rsidRPr="00A11EB8" w:rsidRDefault="002164E5" w:rsidP="002164E5">
      <w:pPr>
        <w:widowControl w:val="0"/>
        <w:jc w:val="both"/>
        <w:rPr>
          <w:rFonts w:ascii="Arial" w:hAnsi="Arial" w:cs="Arial"/>
          <w:sz w:val="22"/>
          <w:szCs w:val="22"/>
          <w:lang w:val="es-PE"/>
        </w:rPr>
        <w:sectPr w:rsidR="002164E5" w:rsidRPr="00A11EB8" w:rsidSect="00C26889">
          <w:headerReference w:type="even" r:id="rId13"/>
          <w:headerReference w:type="default" r:id="rId14"/>
          <w:footerReference w:type="even" r:id="rId15"/>
          <w:footerReference w:type="default" r:id="rId16"/>
          <w:headerReference w:type="first" r:id="rId17"/>
          <w:pgSz w:w="11906" w:h="16838"/>
          <w:pgMar w:top="1418" w:right="1701" w:bottom="1418" w:left="1701" w:header="709" w:footer="709" w:gutter="0"/>
          <w:cols w:space="708"/>
          <w:docGrid w:linePitch="360"/>
        </w:sectPr>
      </w:pPr>
    </w:p>
    <w:p w14:paraId="574F4406"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16F17B37" w14:textId="77777777" w:rsidR="002164E5" w:rsidRPr="00A11EB8" w:rsidRDefault="002164E5" w:rsidP="002164E5">
      <w:pPr>
        <w:jc w:val="both"/>
        <w:rPr>
          <w:rFonts w:ascii="Arial" w:hAnsi="Arial" w:cs="Arial"/>
          <w:sz w:val="22"/>
          <w:szCs w:val="22"/>
          <w:lang w:val="es-PE"/>
        </w:rPr>
      </w:pPr>
    </w:p>
    <w:p w14:paraId="3C6A74DD" w14:textId="77777777" w:rsidR="00684DCE"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w:t>
      </w:r>
      <w:r w:rsidR="00684DCE" w:rsidRPr="00A11EB8">
        <w:rPr>
          <w:rFonts w:ascii="Arial" w:hAnsi="Arial" w:cs="Arial"/>
          <w:b/>
          <w:sz w:val="22"/>
          <w:szCs w:val="22"/>
          <w:lang w:val="es-PE"/>
        </w:rPr>
        <w:t>ndice Nº 1-A</w:t>
      </w:r>
    </w:p>
    <w:p w14:paraId="4910A913" w14:textId="5B120A9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LISTADO DE LO</w:t>
      </w:r>
      <w:r w:rsidR="00684DCE" w:rsidRPr="00A11EB8">
        <w:rPr>
          <w:rFonts w:ascii="Arial" w:hAnsi="Arial" w:cs="Arial"/>
          <w:b/>
          <w:sz w:val="22"/>
          <w:szCs w:val="22"/>
          <w:lang w:val="es-PE"/>
        </w:rPr>
        <w:t>S NODOS DE LA RED DE TRANSPORTE</w:t>
      </w:r>
    </w:p>
    <w:p w14:paraId="1F330B4E" w14:textId="77777777" w:rsidR="002164E5" w:rsidRPr="00A11EB8" w:rsidRDefault="002164E5" w:rsidP="002164E5">
      <w:pPr>
        <w:jc w:val="both"/>
        <w:rPr>
          <w:rFonts w:ascii="Arial" w:hAnsi="Arial" w:cs="Arial"/>
          <w:sz w:val="22"/>
          <w:szCs w:val="22"/>
          <w:lang w:val="es-PE"/>
        </w:rPr>
      </w:pPr>
    </w:p>
    <w:tbl>
      <w:tblPr>
        <w:tblW w:w="5242" w:type="pct"/>
        <w:tblInd w:w="-152" w:type="dxa"/>
        <w:tblLayout w:type="fixed"/>
        <w:tblCellMar>
          <w:left w:w="70" w:type="dxa"/>
          <w:right w:w="70" w:type="dxa"/>
        </w:tblCellMar>
        <w:tblLook w:val="04A0" w:firstRow="1" w:lastRow="0" w:firstColumn="1" w:lastColumn="0" w:noHBand="0" w:noVBand="1"/>
      </w:tblPr>
      <w:tblGrid>
        <w:gridCol w:w="403"/>
        <w:gridCol w:w="889"/>
        <w:gridCol w:w="1267"/>
        <w:gridCol w:w="806"/>
        <w:gridCol w:w="1563"/>
        <w:gridCol w:w="1135"/>
        <w:gridCol w:w="897"/>
        <w:gridCol w:w="847"/>
        <w:gridCol w:w="1979"/>
        <w:gridCol w:w="988"/>
        <w:gridCol w:w="1495"/>
        <w:gridCol w:w="818"/>
        <w:gridCol w:w="815"/>
        <w:gridCol w:w="759"/>
      </w:tblGrid>
      <w:tr w:rsidR="00A11EB8" w:rsidRPr="00A11EB8" w14:paraId="6AF00F65" w14:textId="77777777" w:rsidTr="000C0919">
        <w:trPr>
          <w:trHeight w:val="525"/>
          <w:tblHeader/>
        </w:trPr>
        <w:tc>
          <w:tcPr>
            <w:tcW w:w="137"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4457B2B"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30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892CD3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2D720A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2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20C7BB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53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3F2D52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5E8F3F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306"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4E3582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289"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0BA278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6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08AA7C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253594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1326"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295E14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 xml:space="preserve"> DATA DE UBICACIÓN – (REFERENCIAL)</w:t>
            </w:r>
          </w:p>
        </w:tc>
      </w:tr>
      <w:tr w:rsidR="00A11EB8" w:rsidRPr="00A11EB8" w14:paraId="17B6AF24" w14:textId="77777777" w:rsidTr="000C0919">
        <w:trPr>
          <w:trHeight w:val="375"/>
          <w:tblHeader/>
        </w:trPr>
        <w:tc>
          <w:tcPr>
            <w:tcW w:w="137" w:type="pct"/>
            <w:vMerge/>
            <w:tcBorders>
              <w:top w:val="single" w:sz="8" w:space="0" w:color="auto"/>
              <w:left w:val="single" w:sz="8" w:space="0" w:color="auto"/>
              <w:bottom w:val="single" w:sz="8" w:space="0" w:color="000000"/>
              <w:right w:val="single" w:sz="8" w:space="0" w:color="auto"/>
            </w:tcBorders>
            <w:vAlign w:val="center"/>
            <w:hideMark/>
          </w:tcPr>
          <w:p w14:paraId="168B9526" w14:textId="77777777" w:rsidR="002164E5" w:rsidRPr="00A11EB8" w:rsidRDefault="002164E5" w:rsidP="002164E5">
            <w:pPr>
              <w:rPr>
                <w:rFonts w:ascii="Calibri" w:eastAsia="Times New Roman" w:hAnsi="Calibri" w:cs="Frutiger-Light"/>
                <w:b/>
                <w:bCs/>
                <w:sz w:val="14"/>
                <w:szCs w:val="14"/>
                <w:lang w:val="es-PE" w:eastAsia="es-PE"/>
              </w:rPr>
            </w:pPr>
          </w:p>
        </w:tc>
        <w:tc>
          <w:tcPr>
            <w:tcW w:w="303" w:type="pct"/>
            <w:vMerge/>
            <w:tcBorders>
              <w:top w:val="single" w:sz="8" w:space="0" w:color="auto"/>
              <w:left w:val="single" w:sz="8" w:space="0" w:color="auto"/>
              <w:bottom w:val="single" w:sz="8" w:space="0" w:color="000000"/>
              <w:right w:val="single" w:sz="8" w:space="0" w:color="auto"/>
            </w:tcBorders>
            <w:vAlign w:val="center"/>
            <w:hideMark/>
          </w:tcPr>
          <w:p w14:paraId="03E5853C" w14:textId="77777777" w:rsidR="002164E5" w:rsidRPr="00A11EB8" w:rsidRDefault="002164E5" w:rsidP="002164E5">
            <w:pPr>
              <w:rPr>
                <w:rFonts w:ascii="Calibri" w:eastAsia="Times New Roman" w:hAnsi="Calibri" w:cs="Frutiger-Light"/>
                <w:b/>
                <w:bCs/>
                <w:sz w:val="14"/>
                <w:szCs w:val="14"/>
                <w:lang w:val="es-PE" w:eastAsia="es-PE"/>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14:paraId="17350BA4" w14:textId="77777777" w:rsidR="002164E5" w:rsidRPr="00A11EB8" w:rsidRDefault="002164E5" w:rsidP="002164E5">
            <w:pPr>
              <w:rPr>
                <w:rFonts w:ascii="Calibri" w:eastAsia="Times New Roman" w:hAnsi="Calibri" w:cs="Frutiger-Light"/>
                <w:b/>
                <w:bCs/>
                <w:sz w:val="14"/>
                <w:szCs w:val="14"/>
                <w:lang w:val="es-PE" w:eastAsia="es-PE"/>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14:paraId="690C58EF" w14:textId="77777777" w:rsidR="002164E5" w:rsidRPr="00A11EB8" w:rsidRDefault="002164E5" w:rsidP="002164E5">
            <w:pPr>
              <w:rPr>
                <w:rFonts w:ascii="Calibri" w:eastAsia="Times New Roman" w:hAnsi="Calibri" w:cs="Frutiger-Light"/>
                <w:b/>
                <w:bCs/>
                <w:sz w:val="14"/>
                <w:szCs w:val="14"/>
                <w:lang w:val="es-PE" w:eastAsia="es-PE"/>
              </w:rPr>
            </w:pPr>
          </w:p>
        </w:tc>
        <w:tc>
          <w:tcPr>
            <w:tcW w:w="533" w:type="pct"/>
            <w:vMerge/>
            <w:tcBorders>
              <w:top w:val="single" w:sz="8" w:space="0" w:color="auto"/>
              <w:left w:val="single" w:sz="8" w:space="0" w:color="auto"/>
              <w:bottom w:val="single" w:sz="8" w:space="0" w:color="000000"/>
              <w:right w:val="single" w:sz="8" w:space="0" w:color="auto"/>
            </w:tcBorders>
            <w:vAlign w:val="center"/>
            <w:hideMark/>
          </w:tcPr>
          <w:p w14:paraId="19BCB82C" w14:textId="77777777" w:rsidR="002164E5" w:rsidRPr="00A11EB8" w:rsidRDefault="002164E5" w:rsidP="002164E5">
            <w:pPr>
              <w:rPr>
                <w:rFonts w:ascii="Calibri" w:eastAsia="Times New Roman" w:hAnsi="Calibri" w:cs="Frutiger-Light"/>
                <w:b/>
                <w:bCs/>
                <w:sz w:val="14"/>
                <w:szCs w:val="14"/>
                <w:lang w:val="es-PE" w:eastAsia="es-PE"/>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7F2204F" w14:textId="77777777" w:rsidR="002164E5" w:rsidRPr="00A11EB8" w:rsidRDefault="002164E5" w:rsidP="002164E5">
            <w:pPr>
              <w:rPr>
                <w:rFonts w:ascii="Calibri" w:eastAsia="Times New Roman" w:hAnsi="Calibri" w:cs="Frutiger-Light"/>
                <w:b/>
                <w:bCs/>
                <w:sz w:val="14"/>
                <w:szCs w:val="14"/>
                <w:lang w:val="es-PE" w:eastAsia="es-PE"/>
              </w:rPr>
            </w:pPr>
          </w:p>
        </w:tc>
        <w:tc>
          <w:tcPr>
            <w:tcW w:w="306" w:type="pct"/>
            <w:vMerge/>
            <w:tcBorders>
              <w:top w:val="single" w:sz="8" w:space="0" w:color="auto"/>
              <w:left w:val="single" w:sz="8" w:space="0" w:color="auto"/>
              <w:bottom w:val="single" w:sz="8" w:space="0" w:color="auto"/>
              <w:right w:val="single" w:sz="8" w:space="0" w:color="auto"/>
            </w:tcBorders>
          </w:tcPr>
          <w:p w14:paraId="1ECE7CF9" w14:textId="77777777" w:rsidR="002164E5" w:rsidRPr="00A11EB8" w:rsidRDefault="002164E5" w:rsidP="002164E5">
            <w:pPr>
              <w:rPr>
                <w:rFonts w:ascii="Calibri" w:eastAsia="Times New Roman" w:hAnsi="Calibri" w:cs="Frutiger-Light"/>
                <w:b/>
                <w:bCs/>
                <w:sz w:val="14"/>
                <w:szCs w:val="14"/>
                <w:lang w:val="es-PE" w:eastAsia="es-PE"/>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14:paraId="729D231D" w14:textId="77777777" w:rsidR="002164E5" w:rsidRPr="00A11EB8" w:rsidRDefault="002164E5" w:rsidP="002164E5">
            <w:pPr>
              <w:rPr>
                <w:rFonts w:ascii="Calibri" w:eastAsia="Times New Roman" w:hAnsi="Calibri" w:cs="Frutiger-Light"/>
                <w:b/>
                <w:bCs/>
                <w:sz w:val="14"/>
                <w:szCs w:val="14"/>
                <w:lang w:val="es-PE" w:eastAsia="es-PE"/>
              </w:rPr>
            </w:pPr>
          </w:p>
        </w:tc>
        <w:tc>
          <w:tcPr>
            <w:tcW w:w="675" w:type="pct"/>
            <w:vMerge/>
            <w:tcBorders>
              <w:top w:val="single" w:sz="8" w:space="0" w:color="auto"/>
              <w:left w:val="single" w:sz="8" w:space="0" w:color="auto"/>
              <w:bottom w:val="single" w:sz="8" w:space="0" w:color="000000"/>
              <w:right w:val="single" w:sz="8" w:space="0" w:color="auto"/>
            </w:tcBorders>
            <w:vAlign w:val="center"/>
            <w:hideMark/>
          </w:tcPr>
          <w:p w14:paraId="1158F464" w14:textId="77777777" w:rsidR="002164E5" w:rsidRPr="00A11EB8" w:rsidRDefault="002164E5" w:rsidP="002164E5">
            <w:pPr>
              <w:rPr>
                <w:rFonts w:ascii="Calibri" w:eastAsia="Times New Roman" w:hAnsi="Calibri" w:cs="Frutiger-Light"/>
                <w:b/>
                <w:bCs/>
                <w:sz w:val="14"/>
                <w:szCs w:val="14"/>
                <w:lang w:val="es-PE" w:eastAsia="es-PE"/>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1CA466B0" w14:textId="77777777" w:rsidR="002164E5" w:rsidRPr="00A11EB8" w:rsidRDefault="002164E5" w:rsidP="002164E5">
            <w:pPr>
              <w:jc w:val="center"/>
              <w:rPr>
                <w:rFonts w:ascii="Calibri" w:eastAsia="Times New Roman" w:hAnsi="Calibri" w:cs="Frutiger-Light"/>
                <w:b/>
                <w:bCs/>
                <w:sz w:val="14"/>
                <w:szCs w:val="14"/>
                <w:lang w:val="es-PE" w:eastAsia="es-PE"/>
              </w:rPr>
            </w:pPr>
          </w:p>
        </w:tc>
        <w:tc>
          <w:tcPr>
            <w:tcW w:w="510" w:type="pct"/>
            <w:tcBorders>
              <w:top w:val="nil"/>
              <w:left w:val="nil"/>
              <w:bottom w:val="single" w:sz="8" w:space="0" w:color="auto"/>
              <w:right w:val="single" w:sz="8" w:space="0" w:color="auto"/>
            </w:tcBorders>
            <w:shd w:val="clear" w:color="000000" w:fill="F2F2F2"/>
            <w:vAlign w:val="center"/>
            <w:hideMark/>
          </w:tcPr>
          <w:p w14:paraId="6A0436E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279" w:type="pct"/>
            <w:tcBorders>
              <w:top w:val="nil"/>
              <w:left w:val="nil"/>
              <w:bottom w:val="single" w:sz="8" w:space="0" w:color="auto"/>
              <w:right w:val="single" w:sz="8" w:space="0" w:color="auto"/>
            </w:tcBorders>
            <w:shd w:val="clear" w:color="000000" w:fill="F2F2F2"/>
            <w:vAlign w:val="center"/>
            <w:hideMark/>
          </w:tcPr>
          <w:p w14:paraId="3EBBAC1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278" w:type="pct"/>
            <w:tcBorders>
              <w:top w:val="nil"/>
              <w:left w:val="nil"/>
              <w:bottom w:val="single" w:sz="8" w:space="0" w:color="auto"/>
              <w:right w:val="single" w:sz="8" w:space="0" w:color="auto"/>
            </w:tcBorders>
            <w:shd w:val="clear" w:color="000000" w:fill="F2F2F2"/>
            <w:vAlign w:val="center"/>
            <w:hideMark/>
          </w:tcPr>
          <w:p w14:paraId="40C4C1B9"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259" w:type="pct"/>
            <w:tcBorders>
              <w:top w:val="nil"/>
              <w:left w:val="nil"/>
              <w:bottom w:val="single" w:sz="8" w:space="0" w:color="auto"/>
              <w:right w:val="single" w:sz="8" w:space="0" w:color="auto"/>
            </w:tcBorders>
            <w:shd w:val="clear" w:color="000000" w:fill="F2F2F2"/>
            <w:vAlign w:val="center"/>
            <w:hideMark/>
          </w:tcPr>
          <w:p w14:paraId="57489CD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792053CA"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669BE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303" w:type="pct"/>
            <w:tcBorders>
              <w:top w:val="nil"/>
              <w:left w:val="nil"/>
              <w:bottom w:val="single" w:sz="8" w:space="0" w:color="auto"/>
              <w:right w:val="single" w:sz="8" w:space="0" w:color="auto"/>
            </w:tcBorders>
            <w:shd w:val="clear" w:color="auto" w:fill="auto"/>
            <w:noWrap/>
            <w:vAlign w:val="center"/>
            <w:hideMark/>
          </w:tcPr>
          <w:p w14:paraId="31B5D7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1101010001</w:t>
            </w:r>
          </w:p>
        </w:tc>
        <w:tc>
          <w:tcPr>
            <w:tcW w:w="432" w:type="pct"/>
            <w:tcBorders>
              <w:top w:val="nil"/>
              <w:left w:val="nil"/>
              <w:bottom w:val="single" w:sz="8" w:space="0" w:color="auto"/>
              <w:right w:val="single" w:sz="8" w:space="0" w:color="auto"/>
            </w:tcBorders>
            <w:shd w:val="clear" w:color="auto" w:fill="auto"/>
            <w:noWrap/>
            <w:vAlign w:val="center"/>
            <w:hideMark/>
          </w:tcPr>
          <w:p w14:paraId="28297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AD4D8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3271D1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387" w:type="pct"/>
            <w:tcBorders>
              <w:top w:val="nil"/>
              <w:left w:val="nil"/>
              <w:bottom w:val="single" w:sz="8" w:space="0" w:color="auto"/>
              <w:right w:val="single" w:sz="8" w:space="0" w:color="auto"/>
            </w:tcBorders>
            <w:shd w:val="clear" w:color="auto" w:fill="auto"/>
            <w:noWrap/>
            <w:vAlign w:val="center"/>
            <w:hideMark/>
          </w:tcPr>
          <w:p w14:paraId="538D661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306" w:type="pct"/>
            <w:tcBorders>
              <w:top w:val="single" w:sz="8" w:space="0" w:color="auto"/>
              <w:left w:val="single" w:sz="8" w:space="0" w:color="auto"/>
              <w:bottom w:val="single" w:sz="8" w:space="0" w:color="auto"/>
              <w:right w:val="single" w:sz="8" w:space="0" w:color="auto"/>
            </w:tcBorders>
            <w:vAlign w:val="center"/>
          </w:tcPr>
          <w:p w14:paraId="7291CF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EDAF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055E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49D8D79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ED431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D77D2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-75.74089</w:t>
            </w:r>
          </w:p>
        </w:tc>
        <w:tc>
          <w:tcPr>
            <w:tcW w:w="278" w:type="pct"/>
            <w:tcBorders>
              <w:top w:val="nil"/>
              <w:left w:val="nil"/>
              <w:bottom w:val="single" w:sz="8" w:space="0" w:color="auto"/>
              <w:right w:val="single" w:sz="8" w:space="0" w:color="auto"/>
            </w:tcBorders>
            <w:shd w:val="clear" w:color="auto" w:fill="auto"/>
            <w:noWrap/>
            <w:vAlign w:val="center"/>
            <w:hideMark/>
          </w:tcPr>
          <w:p w14:paraId="08D708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-14.07698</w:t>
            </w:r>
          </w:p>
        </w:tc>
        <w:tc>
          <w:tcPr>
            <w:tcW w:w="259" w:type="pct"/>
            <w:tcBorders>
              <w:top w:val="nil"/>
              <w:left w:val="nil"/>
              <w:bottom w:val="single" w:sz="8" w:space="0" w:color="auto"/>
              <w:right w:val="single" w:sz="8" w:space="0" w:color="auto"/>
            </w:tcBorders>
            <w:shd w:val="clear" w:color="auto" w:fill="auto"/>
            <w:noWrap/>
            <w:vAlign w:val="center"/>
            <w:hideMark/>
          </w:tcPr>
          <w:p w14:paraId="3C6B3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370</w:t>
            </w:r>
          </w:p>
        </w:tc>
      </w:tr>
      <w:tr w:rsidR="00A11EB8" w:rsidRPr="00A11EB8" w14:paraId="503266AA"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83B5A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303" w:type="pct"/>
            <w:tcBorders>
              <w:top w:val="nil"/>
              <w:left w:val="nil"/>
              <w:bottom w:val="single" w:sz="8" w:space="0" w:color="auto"/>
              <w:right w:val="single" w:sz="8" w:space="0" w:color="auto"/>
            </w:tcBorders>
            <w:shd w:val="clear" w:color="auto" w:fill="auto"/>
            <w:noWrap/>
            <w:vAlign w:val="center"/>
            <w:hideMark/>
          </w:tcPr>
          <w:p w14:paraId="480707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1101020001</w:t>
            </w:r>
          </w:p>
        </w:tc>
        <w:tc>
          <w:tcPr>
            <w:tcW w:w="432" w:type="pct"/>
            <w:tcBorders>
              <w:top w:val="nil"/>
              <w:left w:val="nil"/>
              <w:bottom w:val="single" w:sz="8" w:space="0" w:color="auto"/>
              <w:right w:val="single" w:sz="8" w:space="0" w:color="auto"/>
            </w:tcBorders>
            <w:shd w:val="clear" w:color="auto" w:fill="auto"/>
            <w:noWrap/>
            <w:vAlign w:val="center"/>
            <w:hideMark/>
          </w:tcPr>
          <w:p w14:paraId="50BB0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25D6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449BE07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TINGUIÑA</w:t>
            </w:r>
          </w:p>
        </w:tc>
        <w:tc>
          <w:tcPr>
            <w:tcW w:w="387" w:type="pct"/>
            <w:tcBorders>
              <w:top w:val="nil"/>
              <w:left w:val="nil"/>
              <w:bottom w:val="single" w:sz="8" w:space="0" w:color="auto"/>
              <w:right w:val="single" w:sz="8" w:space="0" w:color="auto"/>
            </w:tcBorders>
            <w:shd w:val="clear" w:color="auto" w:fill="auto"/>
            <w:noWrap/>
            <w:vAlign w:val="center"/>
            <w:hideMark/>
          </w:tcPr>
          <w:p w14:paraId="2B00219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TINGUIÑA</w:t>
            </w:r>
          </w:p>
        </w:tc>
        <w:tc>
          <w:tcPr>
            <w:tcW w:w="306" w:type="pct"/>
            <w:tcBorders>
              <w:top w:val="single" w:sz="8" w:space="0" w:color="auto"/>
              <w:left w:val="single" w:sz="8" w:space="0" w:color="auto"/>
              <w:bottom w:val="single" w:sz="8" w:space="0" w:color="auto"/>
              <w:right w:val="single" w:sz="8" w:space="0" w:color="auto"/>
            </w:tcBorders>
            <w:vAlign w:val="center"/>
          </w:tcPr>
          <w:p w14:paraId="3F161D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E713B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9007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2EA5264"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267B9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05256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-75.70694</w:t>
            </w:r>
          </w:p>
        </w:tc>
        <w:tc>
          <w:tcPr>
            <w:tcW w:w="278" w:type="pct"/>
            <w:tcBorders>
              <w:top w:val="nil"/>
              <w:left w:val="nil"/>
              <w:bottom w:val="single" w:sz="8" w:space="0" w:color="auto"/>
              <w:right w:val="single" w:sz="8" w:space="0" w:color="auto"/>
            </w:tcBorders>
            <w:shd w:val="clear" w:color="auto" w:fill="auto"/>
            <w:noWrap/>
            <w:vAlign w:val="center"/>
            <w:hideMark/>
          </w:tcPr>
          <w:p w14:paraId="51DDEE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-14.0396</w:t>
            </w:r>
          </w:p>
        </w:tc>
        <w:tc>
          <w:tcPr>
            <w:tcW w:w="259" w:type="pct"/>
            <w:tcBorders>
              <w:top w:val="nil"/>
              <w:left w:val="nil"/>
              <w:bottom w:val="single" w:sz="8" w:space="0" w:color="auto"/>
              <w:right w:val="single" w:sz="8" w:space="0" w:color="auto"/>
            </w:tcBorders>
            <w:shd w:val="clear" w:color="auto" w:fill="auto"/>
            <w:noWrap/>
            <w:vAlign w:val="center"/>
            <w:hideMark/>
          </w:tcPr>
          <w:p w14:paraId="4A0580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415</w:t>
            </w:r>
          </w:p>
        </w:tc>
      </w:tr>
      <w:tr w:rsidR="00A11EB8" w:rsidRPr="00A11EB8" w14:paraId="24AA8BA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89972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303" w:type="pct"/>
            <w:tcBorders>
              <w:top w:val="nil"/>
              <w:left w:val="nil"/>
              <w:bottom w:val="single" w:sz="8" w:space="0" w:color="auto"/>
              <w:right w:val="single" w:sz="8" w:space="0" w:color="auto"/>
            </w:tcBorders>
            <w:shd w:val="clear" w:color="auto" w:fill="auto"/>
            <w:noWrap/>
            <w:vAlign w:val="center"/>
            <w:hideMark/>
          </w:tcPr>
          <w:p w14:paraId="71BD3F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1101030001</w:t>
            </w:r>
          </w:p>
        </w:tc>
        <w:tc>
          <w:tcPr>
            <w:tcW w:w="432" w:type="pct"/>
            <w:tcBorders>
              <w:top w:val="nil"/>
              <w:left w:val="nil"/>
              <w:bottom w:val="single" w:sz="8" w:space="0" w:color="auto"/>
              <w:right w:val="single" w:sz="8" w:space="0" w:color="auto"/>
            </w:tcBorders>
            <w:shd w:val="clear" w:color="auto" w:fill="auto"/>
            <w:noWrap/>
            <w:vAlign w:val="center"/>
            <w:hideMark/>
          </w:tcPr>
          <w:p w14:paraId="04408C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B67E8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1C513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LOS AQUIJES</w:t>
            </w:r>
          </w:p>
        </w:tc>
        <w:tc>
          <w:tcPr>
            <w:tcW w:w="387" w:type="pct"/>
            <w:tcBorders>
              <w:top w:val="nil"/>
              <w:left w:val="nil"/>
              <w:bottom w:val="single" w:sz="8" w:space="0" w:color="auto"/>
              <w:right w:val="single" w:sz="8" w:space="0" w:color="auto"/>
            </w:tcBorders>
            <w:shd w:val="clear" w:color="auto" w:fill="auto"/>
            <w:noWrap/>
            <w:vAlign w:val="center"/>
            <w:hideMark/>
          </w:tcPr>
          <w:p w14:paraId="72DA41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LOS AQUIJES</w:t>
            </w:r>
          </w:p>
        </w:tc>
        <w:tc>
          <w:tcPr>
            <w:tcW w:w="306" w:type="pct"/>
            <w:tcBorders>
              <w:top w:val="single" w:sz="8" w:space="0" w:color="auto"/>
              <w:left w:val="single" w:sz="8" w:space="0" w:color="auto"/>
              <w:bottom w:val="single" w:sz="8" w:space="0" w:color="auto"/>
              <w:right w:val="single" w:sz="8" w:space="0" w:color="auto"/>
            </w:tcBorders>
            <w:vAlign w:val="center"/>
          </w:tcPr>
          <w:p w14:paraId="3A1962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AED5C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F0A24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4331D9E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A817D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BCA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-75.67887</w:t>
            </w:r>
          </w:p>
        </w:tc>
        <w:tc>
          <w:tcPr>
            <w:tcW w:w="278" w:type="pct"/>
            <w:tcBorders>
              <w:top w:val="nil"/>
              <w:left w:val="nil"/>
              <w:bottom w:val="single" w:sz="8" w:space="0" w:color="auto"/>
              <w:right w:val="single" w:sz="8" w:space="0" w:color="auto"/>
            </w:tcBorders>
            <w:shd w:val="clear" w:color="auto" w:fill="auto"/>
            <w:noWrap/>
            <w:vAlign w:val="center"/>
            <w:hideMark/>
          </w:tcPr>
          <w:p w14:paraId="5518BB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-14.102</w:t>
            </w:r>
          </w:p>
        </w:tc>
        <w:tc>
          <w:tcPr>
            <w:tcW w:w="259" w:type="pct"/>
            <w:tcBorders>
              <w:top w:val="nil"/>
              <w:left w:val="nil"/>
              <w:bottom w:val="single" w:sz="8" w:space="0" w:color="auto"/>
              <w:right w:val="single" w:sz="8" w:space="0" w:color="auto"/>
            </w:tcBorders>
            <w:shd w:val="clear" w:color="auto" w:fill="auto"/>
            <w:noWrap/>
            <w:vAlign w:val="center"/>
            <w:hideMark/>
          </w:tcPr>
          <w:p w14:paraId="30ED8F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435</w:t>
            </w:r>
          </w:p>
        </w:tc>
      </w:tr>
      <w:tr w:rsidR="00A11EB8" w:rsidRPr="00A11EB8" w14:paraId="53F7B5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DBCE3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303" w:type="pct"/>
            <w:tcBorders>
              <w:top w:val="nil"/>
              <w:left w:val="nil"/>
              <w:bottom w:val="single" w:sz="8" w:space="0" w:color="auto"/>
              <w:right w:val="single" w:sz="8" w:space="0" w:color="auto"/>
            </w:tcBorders>
            <w:shd w:val="clear" w:color="auto" w:fill="auto"/>
            <w:noWrap/>
            <w:vAlign w:val="center"/>
            <w:hideMark/>
          </w:tcPr>
          <w:p w14:paraId="12748B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1101040001</w:t>
            </w:r>
          </w:p>
        </w:tc>
        <w:tc>
          <w:tcPr>
            <w:tcW w:w="432" w:type="pct"/>
            <w:tcBorders>
              <w:top w:val="nil"/>
              <w:left w:val="nil"/>
              <w:bottom w:val="single" w:sz="8" w:space="0" w:color="auto"/>
              <w:right w:val="single" w:sz="8" w:space="0" w:color="auto"/>
            </w:tcBorders>
            <w:shd w:val="clear" w:color="auto" w:fill="auto"/>
            <w:noWrap/>
            <w:vAlign w:val="center"/>
            <w:hideMark/>
          </w:tcPr>
          <w:p w14:paraId="1C27C1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C2AFE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876C5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OCUCAJE</w:t>
            </w:r>
          </w:p>
        </w:tc>
        <w:tc>
          <w:tcPr>
            <w:tcW w:w="387" w:type="pct"/>
            <w:tcBorders>
              <w:top w:val="nil"/>
              <w:left w:val="nil"/>
              <w:bottom w:val="single" w:sz="8" w:space="0" w:color="auto"/>
              <w:right w:val="single" w:sz="8" w:space="0" w:color="auto"/>
            </w:tcBorders>
            <w:shd w:val="clear" w:color="auto" w:fill="auto"/>
            <w:noWrap/>
            <w:vAlign w:val="center"/>
            <w:hideMark/>
          </w:tcPr>
          <w:p w14:paraId="5F7E9C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OCUCAJE</w:t>
            </w:r>
          </w:p>
        </w:tc>
        <w:tc>
          <w:tcPr>
            <w:tcW w:w="306" w:type="pct"/>
            <w:tcBorders>
              <w:top w:val="single" w:sz="8" w:space="0" w:color="auto"/>
              <w:left w:val="single" w:sz="8" w:space="0" w:color="auto"/>
              <w:bottom w:val="single" w:sz="8" w:space="0" w:color="auto"/>
              <w:right w:val="single" w:sz="8" w:space="0" w:color="auto"/>
            </w:tcBorders>
            <w:vAlign w:val="center"/>
          </w:tcPr>
          <w:p w14:paraId="17434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BD10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C0D1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4C95514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75CD3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F19C9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-75.67239</w:t>
            </w:r>
          </w:p>
        </w:tc>
        <w:tc>
          <w:tcPr>
            <w:tcW w:w="278" w:type="pct"/>
            <w:tcBorders>
              <w:top w:val="nil"/>
              <w:left w:val="nil"/>
              <w:bottom w:val="single" w:sz="8" w:space="0" w:color="auto"/>
              <w:right w:val="single" w:sz="8" w:space="0" w:color="auto"/>
            </w:tcBorders>
            <w:shd w:val="clear" w:color="auto" w:fill="auto"/>
            <w:noWrap/>
            <w:vAlign w:val="center"/>
            <w:hideMark/>
          </w:tcPr>
          <w:p w14:paraId="7B4E78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-14.34701</w:t>
            </w:r>
          </w:p>
        </w:tc>
        <w:tc>
          <w:tcPr>
            <w:tcW w:w="259" w:type="pct"/>
            <w:tcBorders>
              <w:top w:val="nil"/>
              <w:left w:val="nil"/>
              <w:bottom w:val="single" w:sz="8" w:space="0" w:color="auto"/>
              <w:right w:val="single" w:sz="8" w:space="0" w:color="auto"/>
            </w:tcBorders>
            <w:shd w:val="clear" w:color="auto" w:fill="auto"/>
            <w:noWrap/>
            <w:vAlign w:val="center"/>
            <w:hideMark/>
          </w:tcPr>
          <w:p w14:paraId="0C8135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w:t>
            </w:r>
          </w:p>
        </w:tc>
      </w:tr>
      <w:tr w:rsidR="00A11EB8" w:rsidRPr="00A11EB8" w14:paraId="0EA0FF0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039C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303" w:type="pct"/>
            <w:tcBorders>
              <w:top w:val="nil"/>
              <w:left w:val="nil"/>
              <w:bottom w:val="single" w:sz="8" w:space="0" w:color="auto"/>
              <w:right w:val="single" w:sz="8" w:space="0" w:color="auto"/>
            </w:tcBorders>
            <w:shd w:val="clear" w:color="auto" w:fill="auto"/>
            <w:noWrap/>
            <w:vAlign w:val="center"/>
            <w:hideMark/>
          </w:tcPr>
          <w:p w14:paraId="6297C4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1101050001</w:t>
            </w:r>
          </w:p>
        </w:tc>
        <w:tc>
          <w:tcPr>
            <w:tcW w:w="432" w:type="pct"/>
            <w:tcBorders>
              <w:top w:val="nil"/>
              <w:left w:val="nil"/>
              <w:bottom w:val="single" w:sz="8" w:space="0" w:color="auto"/>
              <w:right w:val="single" w:sz="8" w:space="0" w:color="auto"/>
            </w:tcBorders>
            <w:shd w:val="clear" w:color="auto" w:fill="auto"/>
            <w:noWrap/>
            <w:vAlign w:val="center"/>
            <w:hideMark/>
          </w:tcPr>
          <w:p w14:paraId="736C62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00E33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BEA466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PACHACUTEC</w:t>
            </w:r>
          </w:p>
        </w:tc>
        <w:tc>
          <w:tcPr>
            <w:tcW w:w="387" w:type="pct"/>
            <w:tcBorders>
              <w:top w:val="nil"/>
              <w:left w:val="nil"/>
              <w:bottom w:val="single" w:sz="8" w:space="0" w:color="auto"/>
              <w:right w:val="single" w:sz="8" w:space="0" w:color="auto"/>
            </w:tcBorders>
            <w:shd w:val="clear" w:color="auto" w:fill="auto"/>
            <w:noWrap/>
            <w:vAlign w:val="center"/>
            <w:hideMark/>
          </w:tcPr>
          <w:p w14:paraId="459B2E8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PAMPA DE TATE</w:t>
            </w:r>
          </w:p>
        </w:tc>
        <w:tc>
          <w:tcPr>
            <w:tcW w:w="306" w:type="pct"/>
            <w:tcBorders>
              <w:top w:val="single" w:sz="8" w:space="0" w:color="auto"/>
              <w:left w:val="single" w:sz="8" w:space="0" w:color="auto"/>
              <w:bottom w:val="single" w:sz="8" w:space="0" w:color="auto"/>
              <w:right w:val="single" w:sz="8" w:space="0" w:color="auto"/>
            </w:tcBorders>
            <w:vAlign w:val="center"/>
          </w:tcPr>
          <w:p w14:paraId="6D543C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3A847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C19D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3D1212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8F21D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B4F73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-75.69078</w:t>
            </w:r>
          </w:p>
        </w:tc>
        <w:tc>
          <w:tcPr>
            <w:tcW w:w="278" w:type="pct"/>
            <w:tcBorders>
              <w:top w:val="nil"/>
              <w:left w:val="nil"/>
              <w:bottom w:val="single" w:sz="8" w:space="0" w:color="auto"/>
              <w:right w:val="single" w:sz="8" w:space="0" w:color="auto"/>
            </w:tcBorders>
            <w:shd w:val="clear" w:color="auto" w:fill="auto"/>
            <w:noWrap/>
            <w:vAlign w:val="center"/>
            <w:hideMark/>
          </w:tcPr>
          <w:p w14:paraId="1210A6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-14.15032</w:t>
            </w:r>
          </w:p>
        </w:tc>
        <w:tc>
          <w:tcPr>
            <w:tcW w:w="259" w:type="pct"/>
            <w:tcBorders>
              <w:top w:val="nil"/>
              <w:left w:val="nil"/>
              <w:bottom w:val="single" w:sz="8" w:space="0" w:color="auto"/>
              <w:right w:val="single" w:sz="8" w:space="0" w:color="auto"/>
            </w:tcBorders>
            <w:shd w:val="clear" w:color="auto" w:fill="auto"/>
            <w:noWrap/>
            <w:vAlign w:val="center"/>
            <w:hideMark/>
          </w:tcPr>
          <w:p w14:paraId="23E120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412</w:t>
            </w:r>
          </w:p>
        </w:tc>
      </w:tr>
      <w:tr w:rsidR="00A11EB8" w:rsidRPr="00A11EB8" w14:paraId="10090EAC"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1641C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303" w:type="pct"/>
            <w:tcBorders>
              <w:top w:val="nil"/>
              <w:left w:val="nil"/>
              <w:bottom w:val="single" w:sz="8" w:space="0" w:color="auto"/>
              <w:right w:val="single" w:sz="8" w:space="0" w:color="auto"/>
            </w:tcBorders>
            <w:shd w:val="clear" w:color="auto" w:fill="auto"/>
            <w:noWrap/>
            <w:vAlign w:val="center"/>
            <w:hideMark/>
          </w:tcPr>
          <w:p w14:paraId="08A6A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1101060001</w:t>
            </w:r>
          </w:p>
        </w:tc>
        <w:tc>
          <w:tcPr>
            <w:tcW w:w="432" w:type="pct"/>
            <w:tcBorders>
              <w:top w:val="nil"/>
              <w:left w:val="nil"/>
              <w:bottom w:val="single" w:sz="8" w:space="0" w:color="auto"/>
              <w:right w:val="single" w:sz="8" w:space="0" w:color="auto"/>
            </w:tcBorders>
            <w:shd w:val="clear" w:color="auto" w:fill="auto"/>
            <w:noWrap/>
            <w:vAlign w:val="center"/>
            <w:hideMark/>
          </w:tcPr>
          <w:p w14:paraId="7BA8C1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41B4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750882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PARCONA</w:t>
            </w:r>
          </w:p>
        </w:tc>
        <w:tc>
          <w:tcPr>
            <w:tcW w:w="387" w:type="pct"/>
            <w:tcBorders>
              <w:top w:val="nil"/>
              <w:left w:val="nil"/>
              <w:bottom w:val="single" w:sz="8" w:space="0" w:color="auto"/>
              <w:right w:val="single" w:sz="8" w:space="0" w:color="auto"/>
            </w:tcBorders>
            <w:shd w:val="clear" w:color="auto" w:fill="auto"/>
            <w:noWrap/>
            <w:vAlign w:val="center"/>
            <w:hideMark/>
          </w:tcPr>
          <w:p w14:paraId="62883D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PARCONA</w:t>
            </w:r>
          </w:p>
        </w:tc>
        <w:tc>
          <w:tcPr>
            <w:tcW w:w="306" w:type="pct"/>
            <w:tcBorders>
              <w:top w:val="single" w:sz="8" w:space="0" w:color="auto"/>
              <w:left w:val="single" w:sz="8" w:space="0" w:color="auto"/>
              <w:bottom w:val="single" w:sz="8" w:space="0" w:color="auto"/>
              <w:right w:val="single" w:sz="8" w:space="0" w:color="auto"/>
            </w:tcBorders>
            <w:vAlign w:val="center"/>
          </w:tcPr>
          <w:p w14:paraId="1FADDC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BEE47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2F2B3D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8F4EE2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760CA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753A7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-75.70527</w:t>
            </w:r>
          </w:p>
        </w:tc>
        <w:tc>
          <w:tcPr>
            <w:tcW w:w="278" w:type="pct"/>
            <w:tcBorders>
              <w:top w:val="nil"/>
              <w:left w:val="nil"/>
              <w:bottom w:val="single" w:sz="8" w:space="0" w:color="auto"/>
              <w:right w:val="single" w:sz="8" w:space="0" w:color="auto"/>
            </w:tcBorders>
            <w:shd w:val="clear" w:color="auto" w:fill="auto"/>
            <w:noWrap/>
            <w:vAlign w:val="center"/>
            <w:hideMark/>
          </w:tcPr>
          <w:p w14:paraId="1F404A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-14.04751</w:t>
            </w:r>
          </w:p>
        </w:tc>
        <w:tc>
          <w:tcPr>
            <w:tcW w:w="259" w:type="pct"/>
            <w:tcBorders>
              <w:top w:val="nil"/>
              <w:left w:val="nil"/>
              <w:bottom w:val="single" w:sz="8" w:space="0" w:color="auto"/>
              <w:right w:val="single" w:sz="8" w:space="0" w:color="auto"/>
            </w:tcBorders>
            <w:shd w:val="clear" w:color="auto" w:fill="auto"/>
            <w:noWrap/>
            <w:vAlign w:val="center"/>
            <w:hideMark/>
          </w:tcPr>
          <w:p w14:paraId="007127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446</w:t>
            </w:r>
          </w:p>
        </w:tc>
      </w:tr>
      <w:tr w:rsidR="00A11EB8" w:rsidRPr="00A11EB8" w14:paraId="1E2737D8"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6849A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303" w:type="pct"/>
            <w:tcBorders>
              <w:top w:val="nil"/>
              <w:left w:val="nil"/>
              <w:bottom w:val="single" w:sz="8" w:space="0" w:color="auto"/>
              <w:right w:val="single" w:sz="8" w:space="0" w:color="auto"/>
            </w:tcBorders>
            <w:shd w:val="clear" w:color="auto" w:fill="auto"/>
            <w:noWrap/>
            <w:vAlign w:val="center"/>
            <w:hideMark/>
          </w:tcPr>
          <w:p w14:paraId="681A9B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1101070001</w:t>
            </w:r>
          </w:p>
        </w:tc>
        <w:tc>
          <w:tcPr>
            <w:tcW w:w="432" w:type="pct"/>
            <w:tcBorders>
              <w:top w:val="nil"/>
              <w:left w:val="nil"/>
              <w:bottom w:val="single" w:sz="8" w:space="0" w:color="auto"/>
              <w:right w:val="single" w:sz="8" w:space="0" w:color="auto"/>
            </w:tcBorders>
            <w:shd w:val="clear" w:color="auto" w:fill="auto"/>
            <w:noWrap/>
            <w:vAlign w:val="center"/>
            <w:hideMark/>
          </w:tcPr>
          <w:p w14:paraId="5FDDB0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6BFE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1ACB1C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87" w:type="pct"/>
            <w:tcBorders>
              <w:top w:val="nil"/>
              <w:left w:val="nil"/>
              <w:bottom w:val="single" w:sz="8" w:space="0" w:color="auto"/>
              <w:right w:val="single" w:sz="8" w:space="0" w:color="auto"/>
            </w:tcBorders>
            <w:shd w:val="clear" w:color="auto" w:fill="auto"/>
            <w:noWrap/>
            <w:vAlign w:val="center"/>
            <w:hideMark/>
          </w:tcPr>
          <w:p w14:paraId="7D206A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06" w:type="pct"/>
            <w:tcBorders>
              <w:top w:val="single" w:sz="8" w:space="0" w:color="auto"/>
              <w:left w:val="single" w:sz="8" w:space="0" w:color="auto"/>
              <w:bottom w:val="single" w:sz="8" w:space="0" w:color="auto"/>
              <w:right w:val="single" w:sz="8" w:space="0" w:color="auto"/>
            </w:tcBorders>
            <w:vAlign w:val="center"/>
          </w:tcPr>
          <w:p w14:paraId="5F91B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54ED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D1CC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355441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92289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D0062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-75.70654</w:t>
            </w:r>
          </w:p>
        </w:tc>
        <w:tc>
          <w:tcPr>
            <w:tcW w:w="278" w:type="pct"/>
            <w:tcBorders>
              <w:top w:val="nil"/>
              <w:left w:val="nil"/>
              <w:bottom w:val="single" w:sz="8" w:space="0" w:color="auto"/>
              <w:right w:val="single" w:sz="8" w:space="0" w:color="auto"/>
            </w:tcBorders>
            <w:shd w:val="clear" w:color="auto" w:fill="auto"/>
            <w:noWrap/>
            <w:vAlign w:val="center"/>
            <w:hideMark/>
          </w:tcPr>
          <w:p w14:paraId="52DF7C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-14.1267</w:t>
            </w:r>
          </w:p>
        </w:tc>
        <w:tc>
          <w:tcPr>
            <w:tcW w:w="259" w:type="pct"/>
            <w:tcBorders>
              <w:top w:val="nil"/>
              <w:left w:val="nil"/>
              <w:bottom w:val="single" w:sz="8" w:space="0" w:color="auto"/>
              <w:right w:val="single" w:sz="8" w:space="0" w:color="auto"/>
            </w:tcBorders>
            <w:shd w:val="clear" w:color="auto" w:fill="auto"/>
            <w:noWrap/>
            <w:vAlign w:val="center"/>
            <w:hideMark/>
          </w:tcPr>
          <w:p w14:paraId="62C798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407</w:t>
            </w:r>
          </w:p>
        </w:tc>
      </w:tr>
      <w:tr w:rsidR="00A11EB8" w:rsidRPr="00A11EB8" w14:paraId="48641851"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9626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303" w:type="pct"/>
            <w:tcBorders>
              <w:top w:val="nil"/>
              <w:left w:val="nil"/>
              <w:bottom w:val="single" w:sz="8" w:space="0" w:color="auto"/>
              <w:right w:val="single" w:sz="8" w:space="0" w:color="auto"/>
            </w:tcBorders>
            <w:shd w:val="clear" w:color="auto" w:fill="auto"/>
            <w:noWrap/>
            <w:vAlign w:val="center"/>
            <w:hideMark/>
          </w:tcPr>
          <w:p w14:paraId="5849E5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1101080001</w:t>
            </w:r>
          </w:p>
        </w:tc>
        <w:tc>
          <w:tcPr>
            <w:tcW w:w="432" w:type="pct"/>
            <w:tcBorders>
              <w:top w:val="nil"/>
              <w:left w:val="nil"/>
              <w:bottom w:val="single" w:sz="8" w:space="0" w:color="auto"/>
              <w:right w:val="single" w:sz="8" w:space="0" w:color="auto"/>
            </w:tcBorders>
            <w:shd w:val="clear" w:color="auto" w:fill="auto"/>
            <w:noWrap/>
            <w:vAlign w:val="center"/>
            <w:hideMark/>
          </w:tcPr>
          <w:p w14:paraId="25FF99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9BCC1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394770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SALAS</w:t>
            </w:r>
          </w:p>
        </w:tc>
        <w:tc>
          <w:tcPr>
            <w:tcW w:w="387" w:type="pct"/>
            <w:tcBorders>
              <w:top w:val="nil"/>
              <w:left w:val="nil"/>
              <w:bottom w:val="single" w:sz="8" w:space="0" w:color="auto"/>
              <w:right w:val="single" w:sz="8" w:space="0" w:color="auto"/>
            </w:tcBorders>
            <w:shd w:val="clear" w:color="auto" w:fill="auto"/>
            <w:noWrap/>
            <w:vAlign w:val="center"/>
            <w:hideMark/>
          </w:tcPr>
          <w:p w14:paraId="04AE425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GUADALUPE</w:t>
            </w:r>
          </w:p>
        </w:tc>
        <w:tc>
          <w:tcPr>
            <w:tcW w:w="306" w:type="pct"/>
            <w:tcBorders>
              <w:top w:val="single" w:sz="8" w:space="0" w:color="auto"/>
              <w:left w:val="single" w:sz="8" w:space="0" w:color="auto"/>
              <w:bottom w:val="single" w:sz="8" w:space="0" w:color="auto"/>
              <w:right w:val="single" w:sz="8" w:space="0" w:color="auto"/>
            </w:tcBorders>
            <w:vAlign w:val="center"/>
          </w:tcPr>
          <w:p w14:paraId="2C3360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9FFE8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7B66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E081C02"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8272D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1FFD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-75.7721</w:t>
            </w:r>
          </w:p>
        </w:tc>
        <w:tc>
          <w:tcPr>
            <w:tcW w:w="278" w:type="pct"/>
            <w:tcBorders>
              <w:top w:val="nil"/>
              <w:left w:val="nil"/>
              <w:bottom w:val="single" w:sz="8" w:space="0" w:color="auto"/>
              <w:right w:val="single" w:sz="8" w:space="0" w:color="auto"/>
            </w:tcBorders>
            <w:shd w:val="clear" w:color="auto" w:fill="auto"/>
            <w:noWrap/>
            <w:vAlign w:val="center"/>
            <w:hideMark/>
          </w:tcPr>
          <w:p w14:paraId="0EDE70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-13.98744</w:t>
            </w:r>
          </w:p>
        </w:tc>
        <w:tc>
          <w:tcPr>
            <w:tcW w:w="259" w:type="pct"/>
            <w:tcBorders>
              <w:top w:val="nil"/>
              <w:left w:val="nil"/>
              <w:bottom w:val="single" w:sz="8" w:space="0" w:color="auto"/>
              <w:right w:val="single" w:sz="8" w:space="0" w:color="auto"/>
            </w:tcBorders>
            <w:shd w:val="clear" w:color="auto" w:fill="auto"/>
            <w:noWrap/>
            <w:vAlign w:val="center"/>
            <w:hideMark/>
          </w:tcPr>
          <w:p w14:paraId="06821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437</w:t>
            </w:r>
          </w:p>
        </w:tc>
      </w:tr>
      <w:tr w:rsidR="00A11EB8" w:rsidRPr="00A11EB8" w14:paraId="642AC97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305B9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303" w:type="pct"/>
            <w:tcBorders>
              <w:top w:val="nil"/>
              <w:left w:val="nil"/>
              <w:bottom w:val="single" w:sz="8" w:space="0" w:color="auto"/>
              <w:right w:val="single" w:sz="8" w:space="0" w:color="auto"/>
            </w:tcBorders>
            <w:shd w:val="clear" w:color="auto" w:fill="auto"/>
            <w:noWrap/>
            <w:vAlign w:val="center"/>
            <w:hideMark/>
          </w:tcPr>
          <w:p w14:paraId="4DB71B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1101090001</w:t>
            </w:r>
          </w:p>
        </w:tc>
        <w:tc>
          <w:tcPr>
            <w:tcW w:w="432" w:type="pct"/>
            <w:tcBorders>
              <w:top w:val="nil"/>
              <w:left w:val="nil"/>
              <w:bottom w:val="single" w:sz="8" w:space="0" w:color="auto"/>
              <w:right w:val="single" w:sz="8" w:space="0" w:color="auto"/>
            </w:tcBorders>
            <w:shd w:val="clear" w:color="auto" w:fill="auto"/>
            <w:noWrap/>
            <w:vAlign w:val="center"/>
            <w:hideMark/>
          </w:tcPr>
          <w:p w14:paraId="04A64E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B2202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62BEF8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MOLINOS</w:t>
            </w:r>
          </w:p>
        </w:tc>
        <w:tc>
          <w:tcPr>
            <w:tcW w:w="387" w:type="pct"/>
            <w:tcBorders>
              <w:top w:val="nil"/>
              <w:left w:val="nil"/>
              <w:bottom w:val="single" w:sz="8" w:space="0" w:color="auto"/>
              <w:right w:val="single" w:sz="8" w:space="0" w:color="auto"/>
            </w:tcBorders>
            <w:shd w:val="clear" w:color="auto" w:fill="auto"/>
            <w:noWrap/>
            <w:vAlign w:val="center"/>
            <w:hideMark/>
          </w:tcPr>
          <w:p w14:paraId="5358A64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MOLINOS</w:t>
            </w:r>
          </w:p>
        </w:tc>
        <w:tc>
          <w:tcPr>
            <w:tcW w:w="306" w:type="pct"/>
            <w:tcBorders>
              <w:top w:val="single" w:sz="8" w:space="0" w:color="auto"/>
              <w:left w:val="single" w:sz="8" w:space="0" w:color="auto"/>
              <w:bottom w:val="single" w:sz="8" w:space="0" w:color="auto"/>
              <w:right w:val="single" w:sz="8" w:space="0" w:color="auto"/>
            </w:tcBorders>
            <w:vAlign w:val="center"/>
          </w:tcPr>
          <w:p w14:paraId="0AEEC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5143C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459E5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7D3EFE1"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8A665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28452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-75.67014</w:t>
            </w:r>
          </w:p>
        </w:tc>
        <w:tc>
          <w:tcPr>
            <w:tcW w:w="278" w:type="pct"/>
            <w:tcBorders>
              <w:top w:val="nil"/>
              <w:left w:val="nil"/>
              <w:bottom w:val="single" w:sz="8" w:space="0" w:color="auto"/>
              <w:right w:val="single" w:sz="8" w:space="0" w:color="auto"/>
            </w:tcBorders>
            <w:shd w:val="clear" w:color="auto" w:fill="auto"/>
            <w:noWrap/>
            <w:vAlign w:val="center"/>
            <w:hideMark/>
          </w:tcPr>
          <w:p w14:paraId="295A18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-13.9308</w:t>
            </w:r>
          </w:p>
        </w:tc>
        <w:tc>
          <w:tcPr>
            <w:tcW w:w="259" w:type="pct"/>
            <w:tcBorders>
              <w:top w:val="nil"/>
              <w:left w:val="nil"/>
              <w:bottom w:val="single" w:sz="8" w:space="0" w:color="auto"/>
              <w:right w:val="single" w:sz="8" w:space="0" w:color="auto"/>
            </w:tcBorders>
            <w:shd w:val="clear" w:color="auto" w:fill="auto"/>
            <w:noWrap/>
            <w:vAlign w:val="center"/>
            <w:hideMark/>
          </w:tcPr>
          <w:p w14:paraId="005F54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535</w:t>
            </w:r>
          </w:p>
        </w:tc>
      </w:tr>
      <w:tr w:rsidR="00A11EB8" w:rsidRPr="00A11EB8" w14:paraId="39B94C6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88051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303" w:type="pct"/>
            <w:tcBorders>
              <w:top w:val="nil"/>
              <w:left w:val="nil"/>
              <w:bottom w:val="single" w:sz="8" w:space="0" w:color="auto"/>
              <w:right w:val="single" w:sz="8" w:space="0" w:color="auto"/>
            </w:tcBorders>
            <w:shd w:val="clear" w:color="auto" w:fill="auto"/>
            <w:noWrap/>
            <w:vAlign w:val="center"/>
            <w:hideMark/>
          </w:tcPr>
          <w:p w14:paraId="4DC62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1101100001</w:t>
            </w:r>
          </w:p>
        </w:tc>
        <w:tc>
          <w:tcPr>
            <w:tcW w:w="432" w:type="pct"/>
            <w:tcBorders>
              <w:top w:val="nil"/>
              <w:left w:val="nil"/>
              <w:bottom w:val="single" w:sz="8" w:space="0" w:color="auto"/>
              <w:right w:val="single" w:sz="8" w:space="0" w:color="auto"/>
            </w:tcBorders>
            <w:shd w:val="clear" w:color="auto" w:fill="auto"/>
            <w:noWrap/>
            <w:vAlign w:val="center"/>
            <w:hideMark/>
          </w:tcPr>
          <w:p w14:paraId="45C996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199C5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632E17F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BAUTISTA</w:t>
            </w:r>
          </w:p>
        </w:tc>
        <w:tc>
          <w:tcPr>
            <w:tcW w:w="387" w:type="pct"/>
            <w:tcBorders>
              <w:top w:val="nil"/>
              <w:left w:val="nil"/>
              <w:bottom w:val="single" w:sz="8" w:space="0" w:color="auto"/>
              <w:right w:val="single" w:sz="8" w:space="0" w:color="auto"/>
            </w:tcBorders>
            <w:shd w:val="clear" w:color="auto" w:fill="auto"/>
            <w:noWrap/>
            <w:vAlign w:val="center"/>
            <w:hideMark/>
          </w:tcPr>
          <w:p w14:paraId="7A59C5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BAUTISTA</w:t>
            </w:r>
          </w:p>
        </w:tc>
        <w:tc>
          <w:tcPr>
            <w:tcW w:w="306" w:type="pct"/>
            <w:tcBorders>
              <w:top w:val="single" w:sz="8" w:space="0" w:color="auto"/>
              <w:left w:val="single" w:sz="8" w:space="0" w:color="auto"/>
              <w:bottom w:val="single" w:sz="8" w:space="0" w:color="auto"/>
              <w:right w:val="single" w:sz="8" w:space="0" w:color="auto"/>
            </w:tcBorders>
            <w:vAlign w:val="center"/>
          </w:tcPr>
          <w:p w14:paraId="61083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2417A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5179F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65DA3D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163BA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9FDB9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-75.7352</w:t>
            </w:r>
          </w:p>
        </w:tc>
        <w:tc>
          <w:tcPr>
            <w:tcW w:w="278" w:type="pct"/>
            <w:tcBorders>
              <w:top w:val="nil"/>
              <w:left w:val="nil"/>
              <w:bottom w:val="single" w:sz="8" w:space="0" w:color="auto"/>
              <w:right w:val="single" w:sz="8" w:space="0" w:color="auto"/>
            </w:tcBorders>
            <w:shd w:val="clear" w:color="auto" w:fill="auto"/>
            <w:noWrap/>
            <w:vAlign w:val="center"/>
            <w:hideMark/>
          </w:tcPr>
          <w:p w14:paraId="35B962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-14.01525</w:t>
            </w:r>
          </w:p>
        </w:tc>
        <w:tc>
          <w:tcPr>
            <w:tcW w:w="259" w:type="pct"/>
            <w:tcBorders>
              <w:top w:val="nil"/>
              <w:left w:val="nil"/>
              <w:bottom w:val="single" w:sz="8" w:space="0" w:color="auto"/>
              <w:right w:val="single" w:sz="8" w:space="0" w:color="auto"/>
            </w:tcBorders>
            <w:shd w:val="clear" w:color="auto" w:fill="auto"/>
            <w:noWrap/>
            <w:vAlign w:val="center"/>
            <w:hideMark/>
          </w:tcPr>
          <w:p w14:paraId="24144C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431</w:t>
            </w:r>
          </w:p>
        </w:tc>
      </w:tr>
      <w:tr w:rsidR="00A11EB8" w:rsidRPr="00A11EB8" w14:paraId="78AE9DD8"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4B4F1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303" w:type="pct"/>
            <w:tcBorders>
              <w:top w:val="nil"/>
              <w:left w:val="nil"/>
              <w:bottom w:val="single" w:sz="8" w:space="0" w:color="auto"/>
              <w:right w:val="single" w:sz="8" w:space="0" w:color="auto"/>
            </w:tcBorders>
            <w:shd w:val="clear" w:color="auto" w:fill="auto"/>
            <w:noWrap/>
            <w:vAlign w:val="center"/>
            <w:hideMark/>
          </w:tcPr>
          <w:p w14:paraId="7C8F3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1101110001</w:t>
            </w:r>
          </w:p>
        </w:tc>
        <w:tc>
          <w:tcPr>
            <w:tcW w:w="432" w:type="pct"/>
            <w:tcBorders>
              <w:top w:val="nil"/>
              <w:left w:val="nil"/>
              <w:bottom w:val="single" w:sz="8" w:space="0" w:color="auto"/>
              <w:right w:val="single" w:sz="8" w:space="0" w:color="auto"/>
            </w:tcBorders>
            <w:shd w:val="clear" w:color="auto" w:fill="auto"/>
            <w:noWrap/>
            <w:vAlign w:val="center"/>
            <w:hideMark/>
          </w:tcPr>
          <w:p w14:paraId="1C8B38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40475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A2ADC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87" w:type="pct"/>
            <w:tcBorders>
              <w:top w:val="nil"/>
              <w:left w:val="nil"/>
              <w:bottom w:val="single" w:sz="8" w:space="0" w:color="auto"/>
              <w:right w:val="single" w:sz="8" w:space="0" w:color="auto"/>
            </w:tcBorders>
            <w:shd w:val="clear" w:color="auto" w:fill="auto"/>
            <w:noWrap/>
            <w:vAlign w:val="center"/>
            <w:hideMark/>
          </w:tcPr>
          <w:p w14:paraId="3950873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06" w:type="pct"/>
            <w:tcBorders>
              <w:top w:val="single" w:sz="8" w:space="0" w:color="auto"/>
              <w:left w:val="single" w:sz="8" w:space="0" w:color="auto"/>
              <w:bottom w:val="single" w:sz="8" w:space="0" w:color="auto"/>
              <w:right w:val="single" w:sz="8" w:space="0" w:color="auto"/>
            </w:tcBorders>
            <w:vAlign w:val="center"/>
          </w:tcPr>
          <w:p w14:paraId="615F84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86515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8F617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3DD5CD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E3FE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4CFA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-75.71471</w:t>
            </w:r>
          </w:p>
        </w:tc>
        <w:tc>
          <w:tcPr>
            <w:tcW w:w="278" w:type="pct"/>
            <w:tcBorders>
              <w:top w:val="nil"/>
              <w:left w:val="nil"/>
              <w:bottom w:val="single" w:sz="8" w:space="0" w:color="auto"/>
              <w:right w:val="single" w:sz="8" w:space="0" w:color="auto"/>
            </w:tcBorders>
            <w:shd w:val="clear" w:color="auto" w:fill="auto"/>
            <w:noWrap/>
            <w:vAlign w:val="center"/>
            <w:hideMark/>
          </w:tcPr>
          <w:p w14:paraId="5D2B88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-14.19493</w:t>
            </w:r>
          </w:p>
        </w:tc>
        <w:tc>
          <w:tcPr>
            <w:tcW w:w="259" w:type="pct"/>
            <w:tcBorders>
              <w:top w:val="nil"/>
              <w:left w:val="nil"/>
              <w:bottom w:val="single" w:sz="8" w:space="0" w:color="auto"/>
              <w:right w:val="single" w:sz="8" w:space="0" w:color="auto"/>
            </w:tcBorders>
            <w:shd w:val="clear" w:color="auto" w:fill="auto"/>
            <w:noWrap/>
            <w:vAlign w:val="center"/>
            <w:hideMark/>
          </w:tcPr>
          <w:p w14:paraId="6A1312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383</w:t>
            </w:r>
          </w:p>
        </w:tc>
      </w:tr>
      <w:tr w:rsidR="00A11EB8" w:rsidRPr="00A11EB8" w14:paraId="14EDA82D"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DEA6D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303" w:type="pct"/>
            <w:tcBorders>
              <w:top w:val="nil"/>
              <w:left w:val="nil"/>
              <w:bottom w:val="single" w:sz="8" w:space="0" w:color="auto"/>
              <w:right w:val="single" w:sz="8" w:space="0" w:color="auto"/>
            </w:tcBorders>
            <w:shd w:val="clear" w:color="auto" w:fill="auto"/>
            <w:noWrap/>
            <w:vAlign w:val="center"/>
            <w:hideMark/>
          </w:tcPr>
          <w:p w14:paraId="0583B8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1101110035</w:t>
            </w:r>
          </w:p>
        </w:tc>
        <w:tc>
          <w:tcPr>
            <w:tcW w:w="432" w:type="pct"/>
            <w:tcBorders>
              <w:top w:val="nil"/>
              <w:left w:val="nil"/>
              <w:bottom w:val="single" w:sz="8" w:space="0" w:color="auto"/>
              <w:right w:val="single" w:sz="8" w:space="0" w:color="auto"/>
            </w:tcBorders>
            <w:shd w:val="clear" w:color="auto" w:fill="auto"/>
            <w:noWrap/>
            <w:vAlign w:val="center"/>
            <w:hideMark/>
          </w:tcPr>
          <w:p w14:paraId="294EB9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C3BBC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2ABA72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87" w:type="pct"/>
            <w:tcBorders>
              <w:top w:val="nil"/>
              <w:left w:val="nil"/>
              <w:bottom w:val="single" w:sz="8" w:space="0" w:color="auto"/>
              <w:right w:val="single" w:sz="8" w:space="0" w:color="auto"/>
            </w:tcBorders>
            <w:shd w:val="clear" w:color="auto" w:fill="auto"/>
            <w:noWrap/>
            <w:vAlign w:val="center"/>
            <w:hideMark/>
          </w:tcPr>
          <w:p w14:paraId="4DCA84F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VENTA BAJA (LA VENTA)</w:t>
            </w:r>
          </w:p>
        </w:tc>
        <w:tc>
          <w:tcPr>
            <w:tcW w:w="306" w:type="pct"/>
            <w:tcBorders>
              <w:top w:val="single" w:sz="8" w:space="0" w:color="auto"/>
              <w:left w:val="single" w:sz="8" w:space="0" w:color="auto"/>
              <w:bottom w:val="single" w:sz="8" w:space="0" w:color="auto"/>
              <w:right w:val="single" w:sz="8" w:space="0" w:color="auto"/>
            </w:tcBorders>
            <w:vAlign w:val="center"/>
          </w:tcPr>
          <w:p w14:paraId="6D5AB7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C42E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675" w:type="pct"/>
            <w:tcBorders>
              <w:top w:val="nil"/>
              <w:left w:val="nil"/>
              <w:bottom w:val="single" w:sz="8" w:space="0" w:color="auto"/>
              <w:right w:val="single" w:sz="8" w:space="0" w:color="auto"/>
            </w:tcBorders>
            <w:shd w:val="clear" w:color="auto" w:fill="auto"/>
            <w:noWrap/>
            <w:vAlign w:val="center"/>
            <w:hideMark/>
          </w:tcPr>
          <w:p w14:paraId="3D8C60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337" w:type="pct"/>
            <w:tcBorders>
              <w:top w:val="nil"/>
              <w:left w:val="nil"/>
              <w:bottom w:val="single" w:sz="8" w:space="0" w:color="auto"/>
              <w:right w:val="single" w:sz="8" w:space="0" w:color="auto"/>
            </w:tcBorders>
            <w:shd w:val="clear" w:color="auto" w:fill="auto"/>
            <w:noWrap/>
            <w:vAlign w:val="center"/>
          </w:tcPr>
          <w:p w14:paraId="4D4C585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4E4CD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8A308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-75.67987</w:t>
            </w:r>
          </w:p>
        </w:tc>
        <w:tc>
          <w:tcPr>
            <w:tcW w:w="278" w:type="pct"/>
            <w:tcBorders>
              <w:top w:val="nil"/>
              <w:left w:val="nil"/>
              <w:bottom w:val="single" w:sz="8" w:space="0" w:color="auto"/>
              <w:right w:val="single" w:sz="8" w:space="0" w:color="auto"/>
            </w:tcBorders>
            <w:shd w:val="clear" w:color="auto" w:fill="auto"/>
            <w:noWrap/>
            <w:vAlign w:val="center"/>
            <w:hideMark/>
          </w:tcPr>
          <w:p w14:paraId="018771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-14.2861</w:t>
            </w:r>
          </w:p>
        </w:tc>
        <w:tc>
          <w:tcPr>
            <w:tcW w:w="259" w:type="pct"/>
            <w:tcBorders>
              <w:top w:val="nil"/>
              <w:left w:val="nil"/>
              <w:bottom w:val="single" w:sz="8" w:space="0" w:color="auto"/>
              <w:right w:val="single" w:sz="8" w:space="0" w:color="auto"/>
            </w:tcBorders>
            <w:shd w:val="clear" w:color="auto" w:fill="auto"/>
            <w:noWrap/>
            <w:vAlign w:val="center"/>
            <w:hideMark/>
          </w:tcPr>
          <w:p w14:paraId="441FD9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w:t>
            </w:r>
          </w:p>
        </w:tc>
      </w:tr>
      <w:tr w:rsidR="00A11EB8" w:rsidRPr="00A11EB8" w14:paraId="78D133D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C597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303" w:type="pct"/>
            <w:tcBorders>
              <w:top w:val="nil"/>
              <w:left w:val="nil"/>
              <w:bottom w:val="single" w:sz="8" w:space="0" w:color="auto"/>
              <w:right w:val="single" w:sz="8" w:space="0" w:color="auto"/>
            </w:tcBorders>
            <w:shd w:val="clear" w:color="auto" w:fill="auto"/>
            <w:noWrap/>
            <w:vAlign w:val="center"/>
            <w:hideMark/>
          </w:tcPr>
          <w:p w14:paraId="0E393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1101120001</w:t>
            </w:r>
          </w:p>
        </w:tc>
        <w:tc>
          <w:tcPr>
            <w:tcW w:w="432" w:type="pct"/>
            <w:tcBorders>
              <w:top w:val="nil"/>
              <w:left w:val="nil"/>
              <w:bottom w:val="single" w:sz="8" w:space="0" w:color="auto"/>
              <w:right w:val="single" w:sz="8" w:space="0" w:color="auto"/>
            </w:tcBorders>
            <w:shd w:val="clear" w:color="auto" w:fill="auto"/>
            <w:noWrap/>
            <w:vAlign w:val="center"/>
            <w:hideMark/>
          </w:tcPr>
          <w:p w14:paraId="43CADC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872FB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4E1AA8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SUBTANJALLA</w:t>
            </w:r>
          </w:p>
        </w:tc>
        <w:tc>
          <w:tcPr>
            <w:tcW w:w="387" w:type="pct"/>
            <w:tcBorders>
              <w:top w:val="nil"/>
              <w:left w:val="nil"/>
              <w:bottom w:val="single" w:sz="8" w:space="0" w:color="auto"/>
              <w:right w:val="single" w:sz="8" w:space="0" w:color="auto"/>
            </w:tcBorders>
            <w:shd w:val="clear" w:color="auto" w:fill="auto"/>
            <w:noWrap/>
            <w:vAlign w:val="center"/>
            <w:hideMark/>
          </w:tcPr>
          <w:p w14:paraId="6FBDC3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SUBTANJALLA</w:t>
            </w:r>
          </w:p>
        </w:tc>
        <w:tc>
          <w:tcPr>
            <w:tcW w:w="306" w:type="pct"/>
            <w:tcBorders>
              <w:top w:val="single" w:sz="8" w:space="0" w:color="auto"/>
              <w:left w:val="single" w:sz="8" w:space="0" w:color="auto"/>
              <w:bottom w:val="single" w:sz="8" w:space="0" w:color="auto"/>
              <w:right w:val="single" w:sz="8" w:space="0" w:color="auto"/>
            </w:tcBorders>
            <w:vAlign w:val="center"/>
          </w:tcPr>
          <w:p w14:paraId="5DF3C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CA82C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ABF2F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38CDED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E4DCC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9AD0D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-75.75352</w:t>
            </w:r>
          </w:p>
        </w:tc>
        <w:tc>
          <w:tcPr>
            <w:tcW w:w="278" w:type="pct"/>
            <w:tcBorders>
              <w:top w:val="nil"/>
              <w:left w:val="nil"/>
              <w:bottom w:val="single" w:sz="8" w:space="0" w:color="auto"/>
              <w:right w:val="single" w:sz="8" w:space="0" w:color="auto"/>
            </w:tcBorders>
            <w:shd w:val="clear" w:color="auto" w:fill="auto"/>
            <w:noWrap/>
            <w:vAlign w:val="center"/>
            <w:hideMark/>
          </w:tcPr>
          <w:p w14:paraId="7ED963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-14.02029</w:t>
            </w:r>
          </w:p>
        </w:tc>
        <w:tc>
          <w:tcPr>
            <w:tcW w:w="259" w:type="pct"/>
            <w:tcBorders>
              <w:top w:val="nil"/>
              <w:left w:val="nil"/>
              <w:bottom w:val="single" w:sz="8" w:space="0" w:color="auto"/>
              <w:right w:val="single" w:sz="8" w:space="0" w:color="auto"/>
            </w:tcBorders>
            <w:shd w:val="clear" w:color="auto" w:fill="auto"/>
            <w:noWrap/>
            <w:vAlign w:val="center"/>
            <w:hideMark/>
          </w:tcPr>
          <w:p w14:paraId="74D70B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450</w:t>
            </w:r>
          </w:p>
        </w:tc>
      </w:tr>
      <w:tr w:rsidR="00A11EB8" w:rsidRPr="00A11EB8" w14:paraId="170AC06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CBDB7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303" w:type="pct"/>
            <w:tcBorders>
              <w:top w:val="nil"/>
              <w:left w:val="nil"/>
              <w:bottom w:val="single" w:sz="8" w:space="0" w:color="auto"/>
              <w:right w:val="single" w:sz="8" w:space="0" w:color="auto"/>
            </w:tcBorders>
            <w:shd w:val="clear" w:color="auto" w:fill="auto"/>
            <w:noWrap/>
            <w:vAlign w:val="center"/>
            <w:hideMark/>
          </w:tcPr>
          <w:p w14:paraId="652C53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1101130001</w:t>
            </w:r>
          </w:p>
        </w:tc>
        <w:tc>
          <w:tcPr>
            <w:tcW w:w="432" w:type="pct"/>
            <w:tcBorders>
              <w:top w:val="nil"/>
              <w:left w:val="nil"/>
              <w:bottom w:val="single" w:sz="8" w:space="0" w:color="auto"/>
              <w:right w:val="single" w:sz="8" w:space="0" w:color="auto"/>
            </w:tcBorders>
            <w:shd w:val="clear" w:color="auto" w:fill="auto"/>
            <w:noWrap/>
            <w:vAlign w:val="center"/>
            <w:hideMark/>
          </w:tcPr>
          <w:p w14:paraId="70804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05400F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059EE7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TATE</w:t>
            </w:r>
          </w:p>
        </w:tc>
        <w:tc>
          <w:tcPr>
            <w:tcW w:w="387" w:type="pct"/>
            <w:tcBorders>
              <w:top w:val="nil"/>
              <w:left w:val="nil"/>
              <w:bottom w:val="single" w:sz="8" w:space="0" w:color="auto"/>
              <w:right w:val="single" w:sz="8" w:space="0" w:color="auto"/>
            </w:tcBorders>
            <w:shd w:val="clear" w:color="auto" w:fill="auto"/>
            <w:noWrap/>
            <w:vAlign w:val="center"/>
            <w:hideMark/>
          </w:tcPr>
          <w:p w14:paraId="3C15CA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TATE DE LA CAPILLA</w:t>
            </w:r>
          </w:p>
        </w:tc>
        <w:tc>
          <w:tcPr>
            <w:tcW w:w="306" w:type="pct"/>
            <w:tcBorders>
              <w:top w:val="single" w:sz="8" w:space="0" w:color="auto"/>
              <w:left w:val="single" w:sz="8" w:space="0" w:color="auto"/>
              <w:bottom w:val="single" w:sz="8" w:space="0" w:color="auto"/>
              <w:right w:val="single" w:sz="8" w:space="0" w:color="auto"/>
            </w:tcBorders>
            <w:vAlign w:val="center"/>
          </w:tcPr>
          <w:p w14:paraId="2AF673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BB7E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9C7F1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696139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67B12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A770A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-75.70769</w:t>
            </w:r>
          </w:p>
        </w:tc>
        <w:tc>
          <w:tcPr>
            <w:tcW w:w="278" w:type="pct"/>
            <w:tcBorders>
              <w:top w:val="nil"/>
              <w:left w:val="nil"/>
              <w:bottom w:val="single" w:sz="8" w:space="0" w:color="auto"/>
              <w:right w:val="single" w:sz="8" w:space="0" w:color="auto"/>
            </w:tcBorders>
            <w:shd w:val="clear" w:color="auto" w:fill="auto"/>
            <w:noWrap/>
            <w:vAlign w:val="center"/>
            <w:hideMark/>
          </w:tcPr>
          <w:p w14:paraId="33E032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-14.15496</w:t>
            </w:r>
          </w:p>
        </w:tc>
        <w:tc>
          <w:tcPr>
            <w:tcW w:w="259" w:type="pct"/>
            <w:tcBorders>
              <w:top w:val="nil"/>
              <w:left w:val="nil"/>
              <w:bottom w:val="single" w:sz="8" w:space="0" w:color="auto"/>
              <w:right w:val="single" w:sz="8" w:space="0" w:color="auto"/>
            </w:tcBorders>
            <w:shd w:val="clear" w:color="auto" w:fill="auto"/>
            <w:noWrap/>
            <w:vAlign w:val="center"/>
            <w:hideMark/>
          </w:tcPr>
          <w:p w14:paraId="3AEC51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417</w:t>
            </w:r>
          </w:p>
        </w:tc>
      </w:tr>
      <w:tr w:rsidR="00A11EB8" w:rsidRPr="00A11EB8" w14:paraId="4A6A503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282DE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303" w:type="pct"/>
            <w:tcBorders>
              <w:top w:val="nil"/>
              <w:left w:val="nil"/>
              <w:bottom w:val="single" w:sz="8" w:space="0" w:color="auto"/>
              <w:right w:val="single" w:sz="8" w:space="0" w:color="auto"/>
            </w:tcBorders>
            <w:shd w:val="clear" w:color="auto" w:fill="auto"/>
            <w:noWrap/>
            <w:vAlign w:val="center"/>
            <w:hideMark/>
          </w:tcPr>
          <w:p w14:paraId="41999E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1101140001</w:t>
            </w:r>
          </w:p>
        </w:tc>
        <w:tc>
          <w:tcPr>
            <w:tcW w:w="432" w:type="pct"/>
            <w:tcBorders>
              <w:top w:val="nil"/>
              <w:left w:val="nil"/>
              <w:bottom w:val="single" w:sz="8" w:space="0" w:color="auto"/>
              <w:right w:val="single" w:sz="8" w:space="0" w:color="auto"/>
            </w:tcBorders>
            <w:shd w:val="clear" w:color="auto" w:fill="auto"/>
            <w:noWrap/>
            <w:vAlign w:val="center"/>
            <w:hideMark/>
          </w:tcPr>
          <w:p w14:paraId="3D638D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F4541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0EDD88A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YAUCA DEL ROSARIO</w:t>
            </w:r>
          </w:p>
        </w:tc>
        <w:tc>
          <w:tcPr>
            <w:tcW w:w="387" w:type="pct"/>
            <w:tcBorders>
              <w:top w:val="nil"/>
              <w:left w:val="nil"/>
              <w:bottom w:val="single" w:sz="8" w:space="0" w:color="auto"/>
              <w:right w:val="single" w:sz="8" w:space="0" w:color="auto"/>
            </w:tcBorders>
            <w:shd w:val="clear" w:color="auto" w:fill="auto"/>
            <w:noWrap/>
            <w:vAlign w:val="center"/>
            <w:hideMark/>
          </w:tcPr>
          <w:p w14:paraId="63D0755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PAMPAHUASI</w:t>
            </w:r>
          </w:p>
        </w:tc>
        <w:tc>
          <w:tcPr>
            <w:tcW w:w="306" w:type="pct"/>
            <w:tcBorders>
              <w:top w:val="single" w:sz="8" w:space="0" w:color="auto"/>
              <w:left w:val="single" w:sz="8" w:space="0" w:color="auto"/>
              <w:bottom w:val="single" w:sz="8" w:space="0" w:color="auto"/>
              <w:right w:val="single" w:sz="8" w:space="0" w:color="auto"/>
            </w:tcBorders>
            <w:vAlign w:val="center"/>
          </w:tcPr>
          <w:p w14:paraId="4F3167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55ECF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14D8F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782E57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3AA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C1699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-75.4777</w:t>
            </w:r>
          </w:p>
        </w:tc>
        <w:tc>
          <w:tcPr>
            <w:tcW w:w="278" w:type="pct"/>
            <w:tcBorders>
              <w:top w:val="nil"/>
              <w:left w:val="nil"/>
              <w:bottom w:val="single" w:sz="8" w:space="0" w:color="auto"/>
              <w:right w:val="single" w:sz="8" w:space="0" w:color="auto"/>
            </w:tcBorders>
            <w:shd w:val="clear" w:color="auto" w:fill="auto"/>
            <w:noWrap/>
            <w:vAlign w:val="center"/>
            <w:hideMark/>
          </w:tcPr>
          <w:p w14:paraId="3A042E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-14.09928</w:t>
            </w:r>
          </w:p>
        </w:tc>
        <w:tc>
          <w:tcPr>
            <w:tcW w:w="259" w:type="pct"/>
            <w:tcBorders>
              <w:top w:val="nil"/>
              <w:left w:val="nil"/>
              <w:bottom w:val="single" w:sz="8" w:space="0" w:color="auto"/>
              <w:right w:val="single" w:sz="8" w:space="0" w:color="auto"/>
            </w:tcBorders>
            <w:shd w:val="clear" w:color="auto" w:fill="auto"/>
            <w:noWrap/>
            <w:vAlign w:val="center"/>
            <w:hideMark/>
          </w:tcPr>
          <w:p w14:paraId="4D68D9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844</w:t>
            </w:r>
          </w:p>
        </w:tc>
      </w:tr>
      <w:tr w:rsidR="00A11EB8" w:rsidRPr="00A11EB8" w14:paraId="3E5D547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B932B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303" w:type="pct"/>
            <w:tcBorders>
              <w:top w:val="nil"/>
              <w:left w:val="nil"/>
              <w:bottom w:val="single" w:sz="8" w:space="0" w:color="auto"/>
              <w:right w:val="single" w:sz="8" w:space="0" w:color="auto"/>
            </w:tcBorders>
            <w:shd w:val="clear" w:color="auto" w:fill="auto"/>
            <w:noWrap/>
            <w:vAlign w:val="center"/>
            <w:hideMark/>
          </w:tcPr>
          <w:p w14:paraId="07FCE8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1102010001</w:t>
            </w:r>
          </w:p>
        </w:tc>
        <w:tc>
          <w:tcPr>
            <w:tcW w:w="432" w:type="pct"/>
            <w:tcBorders>
              <w:top w:val="nil"/>
              <w:left w:val="nil"/>
              <w:bottom w:val="single" w:sz="8" w:space="0" w:color="auto"/>
              <w:right w:val="single" w:sz="8" w:space="0" w:color="auto"/>
            </w:tcBorders>
            <w:shd w:val="clear" w:color="auto" w:fill="auto"/>
            <w:noWrap/>
            <w:vAlign w:val="center"/>
            <w:hideMark/>
          </w:tcPr>
          <w:p w14:paraId="0C678E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BDD88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7CBE8B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87" w:type="pct"/>
            <w:tcBorders>
              <w:top w:val="nil"/>
              <w:left w:val="nil"/>
              <w:bottom w:val="single" w:sz="8" w:space="0" w:color="auto"/>
              <w:right w:val="single" w:sz="8" w:space="0" w:color="auto"/>
            </w:tcBorders>
            <w:shd w:val="clear" w:color="auto" w:fill="auto"/>
            <w:noWrap/>
            <w:vAlign w:val="center"/>
            <w:hideMark/>
          </w:tcPr>
          <w:p w14:paraId="34EB53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06" w:type="pct"/>
            <w:tcBorders>
              <w:top w:val="single" w:sz="8" w:space="0" w:color="auto"/>
              <w:left w:val="single" w:sz="8" w:space="0" w:color="auto"/>
              <w:bottom w:val="single" w:sz="8" w:space="0" w:color="auto"/>
              <w:right w:val="single" w:sz="8" w:space="0" w:color="auto"/>
            </w:tcBorders>
            <w:vAlign w:val="center"/>
          </w:tcPr>
          <w:p w14:paraId="42EBE3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E8EDE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F03E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hideMark/>
          </w:tcPr>
          <w:p w14:paraId="108B15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42C9A5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CDFA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-76.12984</w:t>
            </w:r>
          </w:p>
        </w:tc>
        <w:tc>
          <w:tcPr>
            <w:tcW w:w="278" w:type="pct"/>
            <w:tcBorders>
              <w:top w:val="nil"/>
              <w:left w:val="nil"/>
              <w:bottom w:val="single" w:sz="8" w:space="0" w:color="auto"/>
              <w:right w:val="single" w:sz="8" w:space="0" w:color="auto"/>
            </w:tcBorders>
            <w:shd w:val="clear" w:color="auto" w:fill="auto"/>
            <w:noWrap/>
            <w:vAlign w:val="center"/>
            <w:hideMark/>
          </w:tcPr>
          <w:p w14:paraId="3AE0C6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-13.41771</w:t>
            </w:r>
          </w:p>
        </w:tc>
        <w:tc>
          <w:tcPr>
            <w:tcW w:w="259" w:type="pct"/>
            <w:tcBorders>
              <w:top w:val="nil"/>
              <w:left w:val="nil"/>
              <w:bottom w:val="single" w:sz="8" w:space="0" w:color="auto"/>
              <w:right w:val="single" w:sz="8" w:space="0" w:color="auto"/>
            </w:tcBorders>
            <w:shd w:val="clear" w:color="auto" w:fill="auto"/>
            <w:noWrap/>
            <w:vAlign w:val="center"/>
            <w:hideMark/>
          </w:tcPr>
          <w:p w14:paraId="5C3D7F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w:t>
            </w:r>
          </w:p>
        </w:tc>
      </w:tr>
      <w:tr w:rsidR="00A11EB8" w:rsidRPr="00A11EB8" w14:paraId="38B4B34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D7DFD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303" w:type="pct"/>
            <w:tcBorders>
              <w:top w:val="nil"/>
              <w:left w:val="nil"/>
              <w:bottom w:val="single" w:sz="8" w:space="0" w:color="auto"/>
              <w:right w:val="single" w:sz="8" w:space="0" w:color="auto"/>
            </w:tcBorders>
            <w:shd w:val="clear" w:color="auto" w:fill="auto"/>
            <w:noWrap/>
            <w:vAlign w:val="center"/>
            <w:hideMark/>
          </w:tcPr>
          <w:p w14:paraId="056188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1102020001</w:t>
            </w:r>
          </w:p>
        </w:tc>
        <w:tc>
          <w:tcPr>
            <w:tcW w:w="432" w:type="pct"/>
            <w:tcBorders>
              <w:top w:val="nil"/>
              <w:left w:val="nil"/>
              <w:bottom w:val="single" w:sz="8" w:space="0" w:color="auto"/>
              <w:right w:val="single" w:sz="8" w:space="0" w:color="auto"/>
            </w:tcBorders>
            <w:shd w:val="clear" w:color="auto" w:fill="auto"/>
            <w:noWrap/>
            <w:vAlign w:val="center"/>
            <w:hideMark/>
          </w:tcPr>
          <w:p w14:paraId="09BCB4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7268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6B29AD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87" w:type="pct"/>
            <w:tcBorders>
              <w:top w:val="nil"/>
              <w:left w:val="nil"/>
              <w:bottom w:val="single" w:sz="8" w:space="0" w:color="auto"/>
              <w:right w:val="single" w:sz="8" w:space="0" w:color="auto"/>
            </w:tcBorders>
            <w:shd w:val="clear" w:color="auto" w:fill="auto"/>
            <w:noWrap/>
            <w:vAlign w:val="center"/>
            <w:hideMark/>
          </w:tcPr>
          <w:p w14:paraId="38EC05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06" w:type="pct"/>
            <w:tcBorders>
              <w:top w:val="single" w:sz="8" w:space="0" w:color="auto"/>
              <w:left w:val="single" w:sz="8" w:space="0" w:color="auto"/>
              <w:bottom w:val="single" w:sz="8" w:space="0" w:color="auto"/>
              <w:right w:val="single" w:sz="8" w:space="0" w:color="auto"/>
            </w:tcBorders>
            <w:vAlign w:val="center"/>
          </w:tcPr>
          <w:p w14:paraId="518D75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AE9C6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5654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09976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0F937D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83568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-76.07992</w:t>
            </w:r>
          </w:p>
        </w:tc>
        <w:tc>
          <w:tcPr>
            <w:tcW w:w="278" w:type="pct"/>
            <w:tcBorders>
              <w:top w:val="nil"/>
              <w:left w:val="nil"/>
              <w:bottom w:val="single" w:sz="8" w:space="0" w:color="auto"/>
              <w:right w:val="single" w:sz="8" w:space="0" w:color="auto"/>
            </w:tcBorders>
            <w:shd w:val="clear" w:color="auto" w:fill="auto"/>
            <w:noWrap/>
            <w:vAlign w:val="center"/>
            <w:hideMark/>
          </w:tcPr>
          <w:p w14:paraId="23E7C8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-13.44396</w:t>
            </w:r>
          </w:p>
        </w:tc>
        <w:tc>
          <w:tcPr>
            <w:tcW w:w="259" w:type="pct"/>
            <w:tcBorders>
              <w:top w:val="nil"/>
              <w:left w:val="nil"/>
              <w:bottom w:val="single" w:sz="8" w:space="0" w:color="auto"/>
              <w:right w:val="single" w:sz="8" w:space="0" w:color="auto"/>
            </w:tcBorders>
            <w:shd w:val="clear" w:color="auto" w:fill="auto"/>
            <w:noWrap/>
            <w:vAlign w:val="center"/>
            <w:hideMark/>
          </w:tcPr>
          <w:p w14:paraId="0DFCDC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w:t>
            </w:r>
          </w:p>
        </w:tc>
      </w:tr>
      <w:tr w:rsidR="00A11EB8" w:rsidRPr="00A11EB8" w14:paraId="04311AE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74ED8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18</w:t>
            </w:r>
          </w:p>
        </w:tc>
        <w:tc>
          <w:tcPr>
            <w:tcW w:w="303" w:type="pct"/>
            <w:tcBorders>
              <w:top w:val="nil"/>
              <w:left w:val="nil"/>
              <w:bottom w:val="single" w:sz="8" w:space="0" w:color="auto"/>
              <w:right w:val="single" w:sz="8" w:space="0" w:color="auto"/>
            </w:tcBorders>
            <w:shd w:val="clear" w:color="auto" w:fill="auto"/>
            <w:noWrap/>
            <w:vAlign w:val="center"/>
            <w:hideMark/>
          </w:tcPr>
          <w:p w14:paraId="76C25C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1102030001</w:t>
            </w:r>
          </w:p>
        </w:tc>
        <w:tc>
          <w:tcPr>
            <w:tcW w:w="432" w:type="pct"/>
            <w:tcBorders>
              <w:top w:val="nil"/>
              <w:left w:val="nil"/>
              <w:bottom w:val="single" w:sz="8" w:space="0" w:color="auto"/>
              <w:right w:val="single" w:sz="8" w:space="0" w:color="auto"/>
            </w:tcBorders>
            <w:shd w:val="clear" w:color="auto" w:fill="auto"/>
            <w:noWrap/>
            <w:vAlign w:val="center"/>
            <w:hideMark/>
          </w:tcPr>
          <w:p w14:paraId="1966A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2A314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1559DE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CHAVIN</w:t>
            </w:r>
          </w:p>
        </w:tc>
        <w:tc>
          <w:tcPr>
            <w:tcW w:w="387" w:type="pct"/>
            <w:tcBorders>
              <w:top w:val="nil"/>
              <w:left w:val="nil"/>
              <w:bottom w:val="single" w:sz="8" w:space="0" w:color="auto"/>
              <w:right w:val="single" w:sz="8" w:space="0" w:color="auto"/>
            </w:tcBorders>
            <w:shd w:val="clear" w:color="auto" w:fill="auto"/>
            <w:noWrap/>
            <w:vAlign w:val="center"/>
            <w:hideMark/>
          </w:tcPr>
          <w:p w14:paraId="33B56D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CHAVIN</w:t>
            </w:r>
          </w:p>
        </w:tc>
        <w:tc>
          <w:tcPr>
            <w:tcW w:w="306" w:type="pct"/>
            <w:tcBorders>
              <w:top w:val="single" w:sz="8" w:space="0" w:color="auto"/>
              <w:left w:val="single" w:sz="8" w:space="0" w:color="auto"/>
              <w:bottom w:val="single" w:sz="8" w:space="0" w:color="auto"/>
              <w:right w:val="single" w:sz="8" w:space="0" w:color="auto"/>
            </w:tcBorders>
            <w:vAlign w:val="center"/>
          </w:tcPr>
          <w:p w14:paraId="523BA8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5B78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D567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7970C53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64AC9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E0F5A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-75.91273</w:t>
            </w:r>
          </w:p>
        </w:tc>
        <w:tc>
          <w:tcPr>
            <w:tcW w:w="278" w:type="pct"/>
            <w:tcBorders>
              <w:top w:val="nil"/>
              <w:left w:val="nil"/>
              <w:bottom w:val="single" w:sz="8" w:space="0" w:color="auto"/>
              <w:right w:val="single" w:sz="8" w:space="0" w:color="auto"/>
            </w:tcBorders>
            <w:shd w:val="clear" w:color="auto" w:fill="auto"/>
            <w:noWrap/>
            <w:vAlign w:val="center"/>
            <w:hideMark/>
          </w:tcPr>
          <w:p w14:paraId="1E0CE0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-13.07563</w:t>
            </w:r>
          </w:p>
        </w:tc>
        <w:tc>
          <w:tcPr>
            <w:tcW w:w="259" w:type="pct"/>
            <w:tcBorders>
              <w:top w:val="nil"/>
              <w:left w:val="nil"/>
              <w:bottom w:val="single" w:sz="8" w:space="0" w:color="auto"/>
              <w:right w:val="single" w:sz="8" w:space="0" w:color="auto"/>
            </w:tcBorders>
            <w:shd w:val="clear" w:color="auto" w:fill="auto"/>
            <w:noWrap/>
            <w:vAlign w:val="center"/>
            <w:hideMark/>
          </w:tcPr>
          <w:p w14:paraId="6F1498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3039</w:t>
            </w:r>
          </w:p>
        </w:tc>
      </w:tr>
      <w:tr w:rsidR="00A11EB8" w:rsidRPr="00A11EB8" w14:paraId="0F871B5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AE200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303" w:type="pct"/>
            <w:tcBorders>
              <w:top w:val="nil"/>
              <w:left w:val="nil"/>
              <w:bottom w:val="single" w:sz="8" w:space="0" w:color="auto"/>
              <w:right w:val="single" w:sz="8" w:space="0" w:color="auto"/>
            </w:tcBorders>
            <w:shd w:val="clear" w:color="auto" w:fill="auto"/>
            <w:noWrap/>
            <w:vAlign w:val="center"/>
            <w:hideMark/>
          </w:tcPr>
          <w:p w14:paraId="7B46E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1102040001</w:t>
            </w:r>
          </w:p>
        </w:tc>
        <w:tc>
          <w:tcPr>
            <w:tcW w:w="432" w:type="pct"/>
            <w:tcBorders>
              <w:top w:val="nil"/>
              <w:left w:val="nil"/>
              <w:bottom w:val="single" w:sz="8" w:space="0" w:color="auto"/>
              <w:right w:val="single" w:sz="8" w:space="0" w:color="auto"/>
            </w:tcBorders>
            <w:shd w:val="clear" w:color="auto" w:fill="auto"/>
            <w:noWrap/>
            <w:vAlign w:val="center"/>
            <w:hideMark/>
          </w:tcPr>
          <w:p w14:paraId="693EB6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5F29A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672405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87" w:type="pct"/>
            <w:tcBorders>
              <w:top w:val="nil"/>
              <w:left w:val="nil"/>
              <w:bottom w:val="single" w:sz="8" w:space="0" w:color="auto"/>
              <w:right w:val="single" w:sz="8" w:space="0" w:color="auto"/>
            </w:tcBorders>
            <w:shd w:val="clear" w:color="auto" w:fill="auto"/>
            <w:noWrap/>
            <w:vAlign w:val="center"/>
            <w:hideMark/>
          </w:tcPr>
          <w:p w14:paraId="6BEF5F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06" w:type="pct"/>
            <w:tcBorders>
              <w:top w:val="single" w:sz="8" w:space="0" w:color="auto"/>
              <w:left w:val="single" w:sz="8" w:space="0" w:color="auto"/>
              <w:bottom w:val="single" w:sz="8" w:space="0" w:color="auto"/>
              <w:right w:val="single" w:sz="8" w:space="0" w:color="auto"/>
            </w:tcBorders>
            <w:vAlign w:val="center"/>
          </w:tcPr>
          <w:p w14:paraId="591FAA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EE4A1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420B4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45B4C4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42EFDF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76A36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-76.16106</w:t>
            </w:r>
          </w:p>
        </w:tc>
        <w:tc>
          <w:tcPr>
            <w:tcW w:w="278" w:type="pct"/>
            <w:tcBorders>
              <w:top w:val="nil"/>
              <w:left w:val="nil"/>
              <w:bottom w:val="single" w:sz="8" w:space="0" w:color="auto"/>
              <w:right w:val="single" w:sz="8" w:space="0" w:color="auto"/>
            </w:tcBorders>
            <w:shd w:val="clear" w:color="auto" w:fill="auto"/>
            <w:noWrap/>
            <w:vAlign w:val="center"/>
            <w:hideMark/>
          </w:tcPr>
          <w:p w14:paraId="10C75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-13.45636</w:t>
            </w:r>
          </w:p>
        </w:tc>
        <w:tc>
          <w:tcPr>
            <w:tcW w:w="259" w:type="pct"/>
            <w:tcBorders>
              <w:top w:val="nil"/>
              <w:left w:val="nil"/>
              <w:bottom w:val="single" w:sz="8" w:space="0" w:color="auto"/>
              <w:right w:val="single" w:sz="8" w:space="0" w:color="auto"/>
            </w:tcBorders>
            <w:shd w:val="clear" w:color="auto" w:fill="auto"/>
            <w:noWrap/>
            <w:vAlign w:val="center"/>
            <w:hideMark/>
          </w:tcPr>
          <w:p w14:paraId="4AAAA4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r>
      <w:tr w:rsidR="00A11EB8" w:rsidRPr="00A11EB8" w14:paraId="445B1B94"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D3034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w:t>
            </w:r>
          </w:p>
        </w:tc>
        <w:tc>
          <w:tcPr>
            <w:tcW w:w="303" w:type="pct"/>
            <w:tcBorders>
              <w:top w:val="nil"/>
              <w:left w:val="nil"/>
              <w:bottom w:val="single" w:sz="8" w:space="0" w:color="auto"/>
              <w:right w:val="single" w:sz="8" w:space="0" w:color="auto"/>
            </w:tcBorders>
            <w:shd w:val="clear" w:color="auto" w:fill="auto"/>
            <w:noWrap/>
            <w:vAlign w:val="center"/>
            <w:hideMark/>
          </w:tcPr>
          <w:p w14:paraId="4D5D6A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1102050001</w:t>
            </w:r>
          </w:p>
        </w:tc>
        <w:tc>
          <w:tcPr>
            <w:tcW w:w="432" w:type="pct"/>
            <w:tcBorders>
              <w:top w:val="nil"/>
              <w:left w:val="nil"/>
              <w:bottom w:val="single" w:sz="8" w:space="0" w:color="auto"/>
              <w:right w:val="single" w:sz="8" w:space="0" w:color="auto"/>
            </w:tcBorders>
            <w:shd w:val="clear" w:color="auto" w:fill="auto"/>
            <w:noWrap/>
            <w:vAlign w:val="center"/>
            <w:hideMark/>
          </w:tcPr>
          <w:p w14:paraId="13C5EA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AB173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749C7F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CARMEN</w:t>
            </w:r>
          </w:p>
        </w:tc>
        <w:tc>
          <w:tcPr>
            <w:tcW w:w="387" w:type="pct"/>
            <w:tcBorders>
              <w:top w:val="nil"/>
              <w:left w:val="nil"/>
              <w:bottom w:val="single" w:sz="8" w:space="0" w:color="auto"/>
              <w:right w:val="single" w:sz="8" w:space="0" w:color="auto"/>
            </w:tcBorders>
            <w:shd w:val="clear" w:color="auto" w:fill="auto"/>
            <w:noWrap/>
            <w:vAlign w:val="center"/>
            <w:hideMark/>
          </w:tcPr>
          <w:p w14:paraId="32E1CD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CARMEN</w:t>
            </w:r>
          </w:p>
        </w:tc>
        <w:tc>
          <w:tcPr>
            <w:tcW w:w="306" w:type="pct"/>
            <w:tcBorders>
              <w:top w:val="single" w:sz="8" w:space="0" w:color="auto"/>
              <w:left w:val="single" w:sz="8" w:space="0" w:color="auto"/>
              <w:bottom w:val="single" w:sz="8" w:space="0" w:color="auto"/>
              <w:right w:val="single" w:sz="8" w:space="0" w:color="auto"/>
            </w:tcBorders>
            <w:vAlign w:val="center"/>
          </w:tcPr>
          <w:p w14:paraId="1B9E1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A26EF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2C5F5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5F69E80E"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CF846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BA2D4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-76.05527</w:t>
            </w:r>
          </w:p>
        </w:tc>
        <w:tc>
          <w:tcPr>
            <w:tcW w:w="278" w:type="pct"/>
            <w:tcBorders>
              <w:top w:val="nil"/>
              <w:left w:val="nil"/>
              <w:bottom w:val="single" w:sz="8" w:space="0" w:color="auto"/>
              <w:right w:val="single" w:sz="8" w:space="0" w:color="auto"/>
            </w:tcBorders>
            <w:shd w:val="clear" w:color="auto" w:fill="auto"/>
            <w:noWrap/>
            <w:vAlign w:val="center"/>
            <w:hideMark/>
          </w:tcPr>
          <w:p w14:paraId="10C401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-13.50304</w:t>
            </w:r>
          </w:p>
        </w:tc>
        <w:tc>
          <w:tcPr>
            <w:tcW w:w="259" w:type="pct"/>
            <w:tcBorders>
              <w:top w:val="nil"/>
              <w:left w:val="nil"/>
              <w:bottom w:val="single" w:sz="8" w:space="0" w:color="auto"/>
              <w:right w:val="single" w:sz="8" w:space="0" w:color="auto"/>
            </w:tcBorders>
            <w:shd w:val="clear" w:color="auto" w:fill="auto"/>
            <w:noWrap/>
            <w:vAlign w:val="center"/>
            <w:hideMark/>
          </w:tcPr>
          <w:p w14:paraId="4A8AA7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w:t>
            </w:r>
          </w:p>
        </w:tc>
      </w:tr>
      <w:tr w:rsidR="00A11EB8" w:rsidRPr="00A11EB8" w14:paraId="7C2B7CBE"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63DDC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303" w:type="pct"/>
            <w:tcBorders>
              <w:top w:val="nil"/>
              <w:left w:val="nil"/>
              <w:bottom w:val="single" w:sz="8" w:space="0" w:color="auto"/>
              <w:right w:val="single" w:sz="8" w:space="0" w:color="auto"/>
            </w:tcBorders>
            <w:shd w:val="clear" w:color="auto" w:fill="auto"/>
            <w:noWrap/>
            <w:vAlign w:val="center"/>
            <w:hideMark/>
          </w:tcPr>
          <w:p w14:paraId="3E531E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1102060001</w:t>
            </w:r>
          </w:p>
        </w:tc>
        <w:tc>
          <w:tcPr>
            <w:tcW w:w="432" w:type="pct"/>
            <w:tcBorders>
              <w:top w:val="nil"/>
              <w:left w:val="nil"/>
              <w:bottom w:val="single" w:sz="8" w:space="0" w:color="auto"/>
              <w:right w:val="single" w:sz="8" w:space="0" w:color="auto"/>
            </w:tcBorders>
            <w:shd w:val="clear" w:color="auto" w:fill="auto"/>
            <w:noWrap/>
            <w:vAlign w:val="center"/>
            <w:hideMark/>
          </w:tcPr>
          <w:p w14:paraId="15D8A4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32605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4B6CC7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GROCIO PRADO</w:t>
            </w:r>
          </w:p>
        </w:tc>
        <w:tc>
          <w:tcPr>
            <w:tcW w:w="387" w:type="pct"/>
            <w:tcBorders>
              <w:top w:val="nil"/>
              <w:left w:val="nil"/>
              <w:bottom w:val="single" w:sz="8" w:space="0" w:color="auto"/>
              <w:right w:val="single" w:sz="8" w:space="0" w:color="auto"/>
            </w:tcBorders>
            <w:shd w:val="clear" w:color="auto" w:fill="auto"/>
            <w:noWrap/>
            <w:vAlign w:val="center"/>
            <w:hideMark/>
          </w:tcPr>
          <w:p w14:paraId="03CFFD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306" w:type="pct"/>
            <w:tcBorders>
              <w:top w:val="single" w:sz="8" w:space="0" w:color="auto"/>
              <w:left w:val="single" w:sz="8" w:space="0" w:color="auto"/>
              <w:bottom w:val="single" w:sz="8" w:space="0" w:color="auto"/>
              <w:right w:val="single" w:sz="8" w:space="0" w:color="auto"/>
            </w:tcBorders>
            <w:vAlign w:val="center"/>
          </w:tcPr>
          <w:p w14:paraId="5D4691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7574A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AD190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4AFB7C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429C4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16AFE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-76.15833</w:t>
            </w:r>
          </w:p>
        </w:tc>
        <w:tc>
          <w:tcPr>
            <w:tcW w:w="278" w:type="pct"/>
            <w:tcBorders>
              <w:top w:val="nil"/>
              <w:left w:val="nil"/>
              <w:bottom w:val="single" w:sz="8" w:space="0" w:color="auto"/>
              <w:right w:val="single" w:sz="8" w:space="0" w:color="auto"/>
            </w:tcBorders>
            <w:shd w:val="clear" w:color="auto" w:fill="auto"/>
            <w:noWrap/>
            <w:vAlign w:val="center"/>
            <w:hideMark/>
          </w:tcPr>
          <w:p w14:paraId="70C3DC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-13.40077</w:t>
            </w:r>
          </w:p>
        </w:tc>
        <w:tc>
          <w:tcPr>
            <w:tcW w:w="259" w:type="pct"/>
            <w:tcBorders>
              <w:top w:val="nil"/>
              <w:left w:val="nil"/>
              <w:bottom w:val="single" w:sz="8" w:space="0" w:color="auto"/>
              <w:right w:val="single" w:sz="8" w:space="0" w:color="auto"/>
            </w:tcBorders>
            <w:shd w:val="clear" w:color="auto" w:fill="auto"/>
            <w:noWrap/>
            <w:vAlign w:val="center"/>
            <w:hideMark/>
          </w:tcPr>
          <w:p w14:paraId="24E4E4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101</w:t>
            </w:r>
          </w:p>
        </w:tc>
      </w:tr>
      <w:tr w:rsidR="00A11EB8" w:rsidRPr="00A11EB8" w14:paraId="15225A8C"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B5D7C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303" w:type="pct"/>
            <w:tcBorders>
              <w:top w:val="nil"/>
              <w:left w:val="nil"/>
              <w:bottom w:val="single" w:sz="8" w:space="0" w:color="auto"/>
              <w:right w:val="single" w:sz="8" w:space="0" w:color="auto"/>
            </w:tcBorders>
            <w:shd w:val="clear" w:color="auto" w:fill="auto"/>
            <w:noWrap/>
            <w:vAlign w:val="center"/>
            <w:hideMark/>
          </w:tcPr>
          <w:p w14:paraId="3C7103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1102070001</w:t>
            </w:r>
          </w:p>
        </w:tc>
        <w:tc>
          <w:tcPr>
            <w:tcW w:w="432" w:type="pct"/>
            <w:tcBorders>
              <w:top w:val="nil"/>
              <w:left w:val="nil"/>
              <w:bottom w:val="single" w:sz="8" w:space="0" w:color="auto"/>
              <w:right w:val="single" w:sz="8" w:space="0" w:color="auto"/>
            </w:tcBorders>
            <w:shd w:val="clear" w:color="auto" w:fill="auto"/>
            <w:noWrap/>
            <w:vAlign w:val="center"/>
            <w:hideMark/>
          </w:tcPr>
          <w:p w14:paraId="56A1AC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35F10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411B3D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87" w:type="pct"/>
            <w:tcBorders>
              <w:top w:val="nil"/>
              <w:left w:val="nil"/>
              <w:bottom w:val="single" w:sz="8" w:space="0" w:color="auto"/>
              <w:right w:val="single" w:sz="8" w:space="0" w:color="auto"/>
            </w:tcBorders>
            <w:shd w:val="clear" w:color="auto" w:fill="auto"/>
            <w:noWrap/>
            <w:vAlign w:val="center"/>
            <w:hideMark/>
          </w:tcPr>
          <w:p w14:paraId="4D1EF2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06" w:type="pct"/>
            <w:tcBorders>
              <w:top w:val="single" w:sz="8" w:space="0" w:color="auto"/>
              <w:left w:val="single" w:sz="8" w:space="0" w:color="auto"/>
              <w:bottom w:val="single" w:sz="8" w:space="0" w:color="auto"/>
              <w:right w:val="single" w:sz="8" w:space="0" w:color="auto"/>
            </w:tcBorders>
            <w:vAlign w:val="center"/>
          </w:tcPr>
          <w:p w14:paraId="3753D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779C5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5A53A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EB6F812"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C5784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8FC5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-76.13428</w:t>
            </w:r>
          </w:p>
        </w:tc>
        <w:tc>
          <w:tcPr>
            <w:tcW w:w="278" w:type="pct"/>
            <w:tcBorders>
              <w:top w:val="nil"/>
              <w:left w:val="nil"/>
              <w:bottom w:val="single" w:sz="8" w:space="0" w:color="auto"/>
              <w:right w:val="single" w:sz="8" w:space="0" w:color="auto"/>
            </w:tcBorders>
            <w:shd w:val="clear" w:color="auto" w:fill="auto"/>
            <w:noWrap/>
            <w:vAlign w:val="center"/>
            <w:hideMark/>
          </w:tcPr>
          <w:p w14:paraId="1A9316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-13.39551</w:t>
            </w:r>
          </w:p>
        </w:tc>
        <w:tc>
          <w:tcPr>
            <w:tcW w:w="259" w:type="pct"/>
            <w:tcBorders>
              <w:top w:val="nil"/>
              <w:left w:val="nil"/>
              <w:bottom w:val="single" w:sz="8" w:space="0" w:color="auto"/>
              <w:right w:val="single" w:sz="8" w:space="0" w:color="auto"/>
            </w:tcBorders>
            <w:shd w:val="clear" w:color="auto" w:fill="auto"/>
            <w:noWrap/>
            <w:vAlign w:val="center"/>
            <w:hideMark/>
          </w:tcPr>
          <w:p w14:paraId="17C254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154</w:t>
            </w:r>
          </w:p>
        </w:tc>
      </w:tr>
      <w:tr w:rsidR="00A11EB8" w:rsidRPr="00A11EB8" w14:paraId="543A3C2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F857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303" w:type="pct"/>
            <w:tcBorders>
              <w:top w:val="nil"/>
              <w:left w:val="nil"/>
              <w:bottom w:val="single" w:sz="8" w:space="0" w:color="auto"/>
              <w:right w:val="single" w:sz="8" w:space="0" w:color="auto"/>
            </w:tcBorders>
            <w:shd w:val="clear" w:color="auto" w:fill="auto"/>
            <w:noWrap/>
            <w:vAlign w:val="center"/>
            <w:hideMark/>
          </w:tcPr>
          <w:p w14:paraId="0F35E4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1102080001</w:t>
            </w:r>
          </w:p>
        </w:tc>
        <w:tc>
          <w:tcPr>
            <w:tcW w:w="432" w:type="pct"/>
            <w:tcBorders>
              <w:top w:val="nil"/>
              <w:left w:val="nil"/>
              <w:bottom w:val="single" w:sz="8" w:space="0" w:color="auto"/>
              <w:right w:val="single" w:sz="8" w:space="0" w:color="auto"/>
            </w:tcBorders>
            <w:shd w:val="clear" w:color="auto" w:fill="auto"/>
            <w:noWrap/>
            <w:vAlign w:val="center"/>
            <w:hideMark/>
          </w:tcPr>
          <w:p w14:paraId="219337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CE14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27F6EB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YANAC</w:t>
            </w:r>
          </w:p>
        </w:tc>
        <w:tc>
          <w:tcPr>
            <w:tcW w:w="387" w:type="pct"/>
            <w:tcBorders>
              <w:top w:val="nil"/>
              <w:left w:val="nil"/>
              <w:bottom w:val="single" w:sz="8" w:space="0" w:color="auto"/>
              <w:right w:val="single" w:sz="8" w:space="0" w:color="auto"/>
            </w:tcBorders>
            <w:shd w:val="clear" w:color="auto" w:fill="auto"/>
            <w:noWrap/>
            <w:vAlign w:val="center"/>
            <w:hideMark/>
          </w:tcPr>
          <w:p w14:paraId="46C46A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YANAC</w:t>
            </w:r>
          </w:p>
        </w:tc>
        <w:tc>
          <w:tcPr>
            <w:tcW w:w="306" w:type="pct"/>
            <w:tcBorders>
              <w:top w:val="single" w:sz="8" w:space="0" w:color="auto"/>
              <w:left w:val="single" w:sz="8" w:space="0" w:color="auto"/>
              <w:bottom w:val="single" w:sz="8" w:space="0" w:color="auto"/>
              <w:right w:val="single" w:sz="8" w:space="0" w:color="auto"/>
            </w:tcBorders>
            <w:vAlign w:val="center"/>
          </w:tcPr>
          <w:p w14:paraId="7824BD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49235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82867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110BC6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A18D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64F2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-75.78699</w:t>
            </w:r>
          </w:p>
        </w:tc>
        <w:tc>
          <w:tcPr>
            <w:tcW w:w="278" w:type="pct"/>
            <w:tcBorders>
              <w:top w:val="nil"/>
              <w:left w:val="nil"/>
              <w:bottom w:val="single" w:sz="8" w:space="0" w:color="auto"/>
              <w:right w:val="single" w:sz="8" w:space="0" w:color="auto"/>
            </w:tcBorders>
            <w:shd w:val="clear" w:color="auto" w:fill="auto"/>
            <w:noWrap/>
            <w:vAlign w:val="center"/>
            <w:hideMark/>
          </w:tcPr>
          <w:p w14:paraId="74C718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-13.2106</w:t>
            </w:r>
          </w:p>
        </w:tc>
        <w:tc>
          <w:tcPr>
            <w:tcW w:w="259" w:type="pct"/>
            <w:tcBorders>
              <w:top w:val="nil"/>
              <w:left w:val="nil"/>
              <w:bottom w:val="single" w:sz="8" w:space="0" w:color="auto"/>
              <w:right w:val="single" w:sz="8" w:space="0" w:color="auto"/>
            </w:tcBorders>
            <w:shd w:val="clear" w:color="auto" w:fill="auto"/>
            <w:noWrap/>
            <w:vAlign w:val="center"/>
            <w:hideMark/>
          </w:tcPr>
          <w:p w14:paraId="1503F7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2533</w:t>
            </w:r>
          </w:p>
        </w:tc>
      </w:tr>
      <w:tr w:rsidR="00A11EB8" w:rsidRPr="00A11EB8" w14:paraId="19E34FC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9231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303" w:type="pct"/>
            <w:tcBorders>
              <w:top w:val="nil"/>
              <w:left w:val="nil"/>
              <w:bottom w:val="single" w:sz="8" w:space="0" w:color="auto"/>
              <w:right w:val="single" w:sz="8" w:space="0" w:color="auto"/>
            </w:tcBorders>
            <w:shd w:val="clear" w:color="auto" w:fill="auto"/>
            <w:noWrap/>
            <w:vAlign w:val="center"/>
            <w:hideMark/>
          </w:tcPr>
          <w:p w14:paraId="32E5F4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1102090001</w:t>
            </w:r>
          </w:p>
        </w:tc>
        <w:tc>
          <w:tcPr>
            <w:tcW w:w="432" w:type="pct"/>
            <w:tcBorders>
              <w:top w:val="nil"/>
              <w:left w:val="nil"/>
              <w:bottom w:val="single" w:sz="8" w:space="0" w:color="auto"/>
              <w:right w:val="single" w:sz="8" w:space="0" w:color="auto"/>
            </w:tcBorders>
            <w:shd w:val="clear" w:color="auto" w:fill="auto"/>
            <w:noWrap/>
            <w:vAlign w:val="center"/>
            <w:hideMark/>
          </w:tcPr>
          <w:p w14:paraId="3ADED6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1D81C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2AB9355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87" w:type="pct"/>
            <w:tcBorders>
              <w:top w:val="nil"/>
              <w:left w:val="nil"/>
              <w:bottom w:val="single" w:sz="8" w:space="0" w:color="auto"/>
              <w:right w:val="single" w:sz="8" w:space="0" w:color="auto"/>
            </w:tcBorders>
            <w:shd w:val="clear" w:color="auto" w:fill="auto"/>
            <w:noWrap/>
            <w:vAlign w:val="center"/>
            <w:hideMark/>
          </w:tcPr>
          <w:p w14:paraId="1E3FB5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06" w:type="pct"/>
            <w:tcBorders>
              <w:top w:val="single" w:sz="8" w:space="0" w:color="auto"/>
              <w:left w:val="single" w:sz="8" w:space="0" w:color="auto"/>
              <w:bottom w:val="single" w:sz="8" w:space="0" w:color="auto"/>
              <w:right w:val="single" w:sz="8" w:space="0" w:color="auto"/>
            </w:tcBorders>
            <w:vAlign w:val="center"/>
          </w:tcPr>
          <w:p w14:paraId="0D137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F6CAA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6E37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EF9C771"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F650B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279D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-75.64822</w:t>
            </w:r>
          </w:p>
        </w:tc>
        <w:tc>
          <w:tcPr>
            <w:tcW w:w="278" w:type="pct"/>
            <w:tcBorders>
              <w:top w:val="nil"/>
              <w:left w:val="nil"/>
              <w:bottom w:val="single" w:sz="8" w:space="0" w:color="auto"/>
              <w:right w:val="single" w:sz="8" w:space="0" w:color="auto"/>
            </w:tcBorders>
            <w:shd w:val="clear" w:color="auto" w:fill="auto"/>
            <w:noWrap/>
            <w:vAlign w:val="center"/>
            <w:hideMark/>
          </w:tcPr>
          <w:p w14:paraId="667495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-13.04939</w:t>
            </w:r>
          </w:p>
        </w:tc>
        <w:tc>
          <w:tcPr>
            <w:tcW w:w="259" w:type="pct"/>
            <w:tcBorders>
              <w:top w:val="nil"/>
              <w:left w:val="nil"/>
              <w:bottom w:val="single" w:sz="8" w:space="0" w:color="auto"/>
              <w:right w:val="single" w:sz="8" w:space="0" w:color="auto"/>
            </w:tcBorders>
            <w:shd w:val="clear" w:color="auto" w:fill="auto"/>
            <w:noWrap/>
            <w:vAlign w:val="center"/>
            <w:hideMark/>
          </w:tcPr>
          <w:p w14:paraId="2188D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3785</w:t>
            </w:r>
          </w:p>
        </w:tc>
      </w:tr>
      <w:tr w:rsidR="00A11EB8" w:rsidRPr="00A11EB8" w14:paraId="167A476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0781C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303" w:type="pct"/>
            <w:tcBorders>
              <w:top w:val="nil"/>
              <w:left w:val="nil"/>
              <w:bottom w:val="single" w:sz="8" w:space="0" w:color="auto"/>
              <w:right w:val="single" w:sz="8" w:space="0" w:color="auto"/>
            </w:tcBorders>
            <w:shd w:val="clear" w:color="auto" w:fill="auto"/>
            <w:noWrap/>
            <w:vAlign w:val="center"/>
            <w:hideMark/>
          </w:tcPr>
          <w:p w14:paraId="5AF0BF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1102090017</w:t>
            </w:r>
          </w:p>
        </w:tc>
        <w:tc>
          <w:tcPr>
            <w:tcW w:w="432" w:type="pct"/>
            <w:tcBorders>
              <w:top w:val="nil"/>
              <w:left w:val="nil"/>
              <w:bottom w:val="single" w:sz="8" w:space="0" w:color="auto"/>
              <w:right w:val="single" w:sz="8" w:space="0" w:color="auto"/>
            </w:tcBorders>
            <w:shd w:val="clear" w:color="auto" w:fill="auto"/>
            <w:noWrap/>
            <w:vAlign w:val="center"/>
            <w:hideMark/>
          </w:tcPr>
          <w:p w14:paraId="60F873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675C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ED66F2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87" w:type="pct"/>
            <w:tcBorders>
              <w:top w:val="nil"/>
              <w:left w:val="nil"/>
              <w:bottom w:val="single" w:sz="8" w:space="0" w:color="auto"/>
              <w:right w:val="single" w:sz="8" w:space="0" w:color="auto"/>
            </w:tcBorders>
            <w:shd w:val="clear" w:color="auto" w:fill="auto"/>
            <w:noWrap/>
            <w:vAlign w:val="center"/>
            <w:hideMark/>
          </w:tcPr>
          <w:p w14:paraId="63732D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LISCAY</w:t>
            </w:r>
          </w:p>
        </w:tc>
        <w:tc>
          <w:tcPr>
            <w:tcW w:w="306" w:type="pct"/>
            <w:tcBorders>
              <w:top w:val="single" w:sz="8" w:space="0" w:color="auto"/>
              <w:left w:val="single" w:sz="8" w:space="0" w:color="auto"/>
              <w:bottom w:val="single" w:sz="8" w:space="0" w:color="auto"/>
              <w:right w:val="single" w:sz="8" w:space="0" w:color="auto"/>
            </w:tcBorders>
            <w:vAlign w:val="center"/>
          </w:tcPr>
          <w:p w14:paraId="54A429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8DB52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675" w:type="pct"/>
            <w:tcBorders>
              <w:top w:val="nil"/>
              <w:left w:val="nil"/>
              <w:bottom w:val="single" w:sz="8" w:space="0" w:color="auto"/>
              <w:right w:val="single" w:sz="8" w:space="0" w:color="auto"/>
            </w:tcBorders>
            <w:shd w:val="clear" w:color="auto" w:fill="auto"/>
            <w:noWrap/>
            <w:vAlign w:val="center"/>
            <w:hideMark/>
          </w:tcPr>
          <w:p w14:paraId="50F512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337" w:type="pct"/>
            <w:tcBorders>
              <w:top w:val="nil"/>
              <w:left w:val="nil"/>
              <w:bottom w:val="single" w:sz="8" w:space="0" w:color="auto"/>
              <w:right w:val="single" w:sz="8" w:space="0" w:color="auto"/>
            </w:tcBorders>
            <w:shd w:val="clear" w:color="auto" w:fill="auto"/>
            <w:noWrap/>
            <w:vAlign w:val="center"/>
            <w:hideMark/>
          </w:tcPr>
          <w:p w14:paraId="64C57E96"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79631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279" w:type="pct"/>
            <w:tcBorders>
              <w:top w:val="nil"/>
              <w:left w:val="nil"/>
              <w:bottom w:val="single" w:sz="8" w:space="0" w:color="auto"/>
              <w:right w:val="single" w:sz="8" w:space="0" w:color="auto"/>
            </w:tcBorders>
            <w:shd w:val="clear" w:color="auto" w:fill="auto"/>
            <w:noWrap/>
            <w:vAlign w:val="center"/>
            <w:hideMark/>
          </w:tcPr>
          <w:p w14:paraId="27EF78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-75.746</w:t>
            </w:r>
          </w:p>
        </w:tc>
        <w:tc>
          <w:tcPr>
            <w:tcW w:w="278" w:type="pct"/>
            <w:tcBorders>
              <w:top w:val="nil"/>
              <w:left w:val="nil"/>
              <w:bottom w:val="single" w:sz="8" w:space="0" w:color="auto"/>
              <w:right w:val="single" w:sz="8" w:space="0" w:color="auto"/>
            </w:tcBorders>
            <w:shd w:val="clear" w:color="auto" w:fill="auto"/>
            <w:noWrap/>
            <w:vAlign w:val="center"/>
            <w:hideMark/>
          </w:tcPr>
          <w:p w14:paraId="28FBF7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-13.0872</w:t>
            </w:r>
          </w:p>
        </w:tc>
        <w:tc>
          <w:tcPr>
            <w:tcW w:w="259" w:type="pct"/>
            <w:tcBorders>
              <w:top w:val="nil"/>
              <w:left w:val="nil"/>
              <w:bottom w:val="single" w:sz="8" w:space="0" w:color="auto"/>
              <w:right w:val="single" w:sz="8" w:space="0" w:color="auto"/>
            </w:tcBorders>
            <w:shd w:val="clear" w:color="auto" w:fill="auto"/>
            <w:noWrap/>
            <w:vAlign w:val="center"/>
            <w:hideMark/>
          </w:tcPr>
          <w:p w14:paraId="654155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3681</w:t>
            </w:r>
          </w:p>
        </w:tc>
      </w:tr>
      <w:tr w:rsidR="00A11EB8" w:rsidRPr="00A11EB8" w14:paraId="75CCF5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C10FD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303" w:type="pct"/>
            <w:tcBorders>
              <w:top w:val="nil"/>
              <w:left w:val="nil"/>
              <w:bottom w:val="single" w:sz="8" w:space="0" w:color="auto"/>
              <w:right w:val="single" w:sz="8" w:space="0" w:color="auto"/>
            </w:tcBorders>
            <w:shd w:val="clear" w:color="auto" w:fill="auto"/>
            <w:noWrap/>
            <w:vAlign w:val="center"/>
            <w:hideMark/>
          </w:tcPr>
          <w:p w14:paraId="62EC19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1102100001</w:t>
            </w:r>
          </w:p>
        </w:tc>
        <w:tc>
          <w:tcPr>
            <w:tcW w:w="432" w:type="pct"/>
            <w:tcBorders>
              <w:top w:val="nil"/>
              <w:left w:val="nil"/>
              <w:bottom w:val="single" w:sz="8" w:space="0" w:color="auto"/>
              <w:right w:val="single" w:sz="8" w:space="0" w:color="auto"/>
            </w:tcBorders>
            <w:shd w:val="clear" w:color="auto" w:fill="auto"/>
            <w:noWrap/>
            <w:vAlign w:val="center"/>
            <w:hideMark/>
          </w:tcPr>
          <w:p w14:paraId="16ACF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039D9F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108DE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87" w:type="pct"/>
            <w:tcBorders>
              <w:top w:val="nil"/>
              <w:left w:val="nil"/>
              <w:bottom w:val="single" w:sz="8" w:space="0" w:color="auto"/>
              <w:right w:val="single" w:sz="8" w:space="0" w:color="auto"/>
            </w:tcBorders>
            <w:shd w:val="clear" w:color="auto" w:fill="auto"/>
            <w:noWrap/>
            <w:vAlign w:val="center"/>
            <w:hideMark/>
          </w:tcPr>
          <w:p w14:paraId="5C3E83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06" w:type="pct"/>
            <w:tcBorders>
              <w:top w:val="single" w:sz="8" w:space="0" w:color="auto"/>
              <w:left w:val="single" w:sz="8" w:space="0" w:color="auto"/>
              <w:bottom w:val="single" w:sz="8" w:space="0" w:color="auto"/>
              <w:right w:val="single" w:sz="8" w:space="0" w:color="auto"/>
            </w:tcBorders>
            <w:vAlign w:val="center"/>
          </w:tcPr>
          <w:p w14:paraId="654AE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5417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BB554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3682E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5786F7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FC24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-76.16947</w:t>
            </w:r>
          </w:p>
        </w:tc>
        <w:tc>
          <w:tcPr>
            <w:tcW w:w="278" w:type="pct"/>
            <w:tcBorders>
              <w:top w:val="nil"/>
              <w:left w:val="nil"/>
              <w:bottom w:val="single" w:sz="8" w:space="0" w:color="auto"/>
              <w:right w:val="single" w:sz="8" w:space="0" w:color="auto"/>
            </w:tcBorders>
            <w:shd w:val="clear" w:color="auto" w:fill="auto"/>
            <w:noWrap/>
            <w:vAlign w:val="center"/>
            <w:hideMark/>
          </w:tcPr>
          <w:p w14:paraId="0BB306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-13.42595</w:t>
            </w:r>
          </w:p>
        </w:tc>
        <w:tc>
          <w:tcPr>
            <w:tcW w:w="259" w:type="pct"/>
            <w:tcBorders>
              <w:top w:val="nil"/>
              <w:left w:val="nil"/>
              <w:bottom w:val="single" w:sz="8" w:space="0" w:color="auto"/>
              <w:right w:val="single" w:sz="8" w:space="0" w:color="auto"/>
            </w:tcBorders>
            <w:shd w:val="clear" w:color="auto" w:fill="auto"/>
            <w:noWrap/>
            <w:vAlign w:val="center"/>
            <w:hideMark/>
          </w:tcPr>
          <w:p w14:paraId="6E0FF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r>
      <w:tr w:rsidR="00A11EB8" w:rsidRPr="00A11EB8" w14:paraId="4972FF5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2FC07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303" w:type="pct"/>
            <w:tcBorders>
              <w:top w:val="nil"/>
              <w:left w:val="nil"/>
              <w:bottom w:val="single" w:sz="8" w:space="0" w:color="auto"/>
              <w:right w:val="single" w:sz="8" w:space="0" w:color="auto"/>
            </w:tcBorders>
            <w:shd w:val="clear" w:color="auto" w:fill="auto"/>
            <w:noWrap/>
            <w:vAlign w:val="center"/>
            <w:hideMark/>
          </w:tcPr>
          <w:p w14:paraId="29AA9B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1102110001</w:t>
            </w:r>
          </w:p>
        </w:tc>
        <w:tc>
          <w:tcPr>
            <w:tcW w:w="432" w:type="pct"/>
            <w:tcBorders>
              <w:top w:val="nil"/>
              <w:left w:val="nil"/>
              <w:bottom w:val="single" w:sz="8" w:space="0" w:color="auto"/>
              <w:right w:val="single" w:sz="8" w:space="0" w:color="auto"/>
            </w:tcBorders>
            <w:shd w:val="clear" w:color="auto" w:fill="auto"/>
            <w:noWrap/>
            <w:vAlign w:val="center"/>
            <w:hideMark/>
          </w:tcPr>
          <w:p w14:paraId="111ADE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ECC21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082187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87" w:type="pct"/>
            <w:tcBorders>
              <w:top w:val="nil"/>
              <w:left w:val="nil"/>
              <w:bottom w:val="single" w:sz="8" w:space="0" w:color="auto"/>
              <w:right w:val="single" w:sz="8" w:space="0" w:color="auto"/>
            </w:tcBorders>
            <w:shd w:val="clear" w:color="auto" w:fill="auto"/>
            <w:noWrap/>
            <w:vAlign w:val="center"/>
            <w:hideMark/>
          </w:tcPr>
          <w:p w14:paraId="09571B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06" w:type="pct"/>
            <w:tcBorders>
              <w:top w:val="single" w:sz="8" w:space="0" w:color="auto"/>
              <w:left w:val="single" w:sz="8" w:space="0" w:color="auto"/>
              <w:bottom w:val="single" w:sz="8" w:space="0" w:color="auto"/>
              <w:right w:val="single" w:sz="8" w:space="0" w:color="auto"/>
            </w:tcBorders>
            <w:vAlign w:val="center"/>
          </w:tcPr>
          <w:p w14:paraId="6DD16D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66550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7CB76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638B5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74B2A7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D2E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-76.18439</w:t>
            </w:r>
          </w:p>
        </w:tc>
        <w:tc>
          <w:tcPr>
            <w:tcW w:w="278" w:type="pct"/>
            <w:tcBorders>
              <w:top w:val="nil"/>
              <w:left w:val="nil"/>
              <w:bottom w:val="single" w:sz="8" w:space="0" w:color="auto"/>
              <w:right w:val="single" w:sz="8" w:space="0" w:color="auto"/>
            </w:tcBorders>
            <w:shd w:val="clear" w:color="auto" w:fill="auto"/>
            <w:noWrap/>
            <w:vAlign w:val="center"/>
            <w:hideMark/>
          </w:tcPr>
          <w:p w14:paraId="2AF2AA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-13.4581</w:t>
            </w:r>
          </w:p>
        </w:tc>
        <w:tc>
          <w:tcPr>
            <w:tcW w:w="259" w:type="pct"/>
            <w:tcBorders>
              <w:top w:val="nil"/>
              <w:left w:val="nil"/>
              <w:bottom w:val="single" w:sz="8" w:space="0" w:color="auto"/>
              <w:right w:val="single" w:sz="8" w:space="0" w:color="auto"/>
            </w:tcBorders>
            <w:shd w:val="clear" w:color="auto" w:fill="auto"/>
            <w:noWrap/>
            <w:vAlign w:val="center"/>
            <w:hideMark/>
          </w:tcPr>
          <w:p w14:paraId="3A7584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r>
      <w:tr w:rsidR="00A11EB8" w:rsidRPr="00A11EB8" w14:paraId="0B6373B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BBA5F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303" w:type="pct"/>
            <w:tcBorders>
              <w:top w:val="nil"/>
              <w:left w:val="nil"/>
              <w:bottom w:val="single" w:sz="8" w:space="0" w:color="auto"/>
              <w:right w:val="single" w:sz="8" w:space="0" w:color="auto"/>
            </w:tcBorders>
            <w:shd w:val="clear" w:color="auto" w:fill="auto"/>
            <w:noWrap/>
            <w:vAlign w:val="center"/>
            <w:hideMark/>
          </w:tcPr>
          <w:p w14:paraId="17F0B8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1103010001</w:t>
            </w:r>
          </w:p>
        </w:tc>
        <w:tc>
          <w:tcPr>
            <w:tcW w:w="432" w:type="pct"/>
            <w:tcBorders>
              <w:top w:val="nil"/>
              <w:left w:val="nil"/>
              <w:bottom w:val="single" w:sz="8" w:space="0" w:color="auto"/>
              <w:right w:val="single" w:sz="8" w:space="0" w:color="auto"/>
            </w:tcBorders>
            <w:shd w:val="clear" w:color="auto" w:fill="auto"/>
            <w:noWrap/>
            <w:vAlign w:val="center"/>
            <w:hideMark/>
          </w:tcPr>
          <w:p w14:paraId="08D799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21A52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56DF4F4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387" w:type="pct"/>
            <w:tcBorders>
              <w:top w:val="nil"/>
              <w:left w:val="nil"/>
              <w:bottom w:val="single" w:sz="8" w:space="0" w:color="auto"/>
              <w:right w:val="single" w:sz="8" w:space="0" w:color="auto"/>
            </w:tcBorders>
            <w:shd w:val="clear" w:color="auto" w:fill="auto"/>
            <w:noWrap/>
            <w:vAlign w:val="center"/>
            <w:hideMark/>
          </w:tcPr>
          <w:p w14:paraId="4FF080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306" w:type="pct"/>
            <w:tcBorders>
              <w:top w:val="single" w:sz="8" w:space="0" w:color="auto"/>
              <w:left w:val="single" w:sz="8" w:space="0" w:color="auto"/>
              <w:bottom w:val="single" w:sz="8" w:space="0" w:color="auto"/>
              <w:right w:val="single" w:sz="8" w:space="0" w:color="auto"/>
            </w:tcBorders>
            <w:vAlign w:val="center"/>
          </w:tcPr>
          <w:p w14:paraId="586F3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DF2CF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2715A1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03D01F9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25933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315FC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-74.94589</w:t>
            </w:r>
          </w:p>
        </w:tc>
        <w:tc>
          <w:tcPr>
            <w:tcW w:w="278" w:type="pct"/>
            <w:tcBorders>
              <w:top w:val="nil"/>
              <w:left w:val="nil"/>
              <w:bottom w:val="single" w:sz="8" w:space="0" w:color="auto"/>
              <w:right w:val="single" w:sz="8" w:space="0" w:color="auto"/>
            </w:tcBorders>
            <w:shd w:val="clear" w:color="auto" w:fill="auto"/>
            <w:noWrap/>
            <w:vAlign w:val="center"/>
            <w:hideMark/>
          </w:tcPr>
          <w:p w14:paraId="4D77B9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-14.82728</w:t>
            </w:r>
          </w:p>
        </w:tc>
        <w:tc>
          <w:tcPr>
            <w:tcW w:w="259" w:type="pct"/>
            <w:tcBorders>
              <w:top w:val="nil"/>
              <w:left w:val="nil"/>
              <w:bottom w:val="single" w:sz="8" w:space="0" w:color="auto"/>
              <w:right w:val="single" w:sz="8" w:space="0" w:color="auto"/>
            </w:tcBorders>
            <w:shd w:val="clear" w:color="auto" w:fill="auto"/>
            <w:noWrap/>
            <w:vAlign w:val="center"/>
            <w:hideMark/>
          </w:tcPr>
          <w:p w14:paraId="05222E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592</w:t>
            </w:r>
          </w:p>
        </w:tc>
      </w:tr>
      <w:tr w:rsidR="00A11EB8" w:rsidRPr="00A11EB8" w14:paraId="64B248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15AE0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303" w:type="pct"/>
            <w:tcBorders>
              <w:top w:val="nil"/>
              <w:left w:val="nil"/>
              <w:bottom w:val="single" w:sz="8" w:space="0" w:color="auto"/>
              <w:right w:val="single" w:sz="8" w:space="0" w:color="auto"/>
            </w:tcBorders>
            <w:shd w:val="clear" w:color="auto" w:fill="auto"/>
            <w:noWrap/>
            <w:vAlign w:val="center"/>
            <w:hideMark/>
          </w:tcPr>
          <w:p w14:paraId="166F6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1103020001</w:t>
            </w:r>
          </w:p>
        </w:tc>
        <w:tc>
          <w:tcPr>
            <w:tcW w:w="432" w:type="pct"/>
            <w:tcBorders>
              <w:top w:val="nil"/>
              <w:left w:val="nil"/>
              <w:bottom w:val="single" w:sz="8" w:space="0" w:color="auto"/>
              <w:right w:val="single" w:sz="8" w:space="0" w:color="auto"/>
            </w:tcBorders>
            <w:shd w:val="clear" w:color="auto" w:fill="auto"/>
            <w:noWrap/>
            <w:vAlign w:val="center"/>
            <w:hideMark/>
          </w:tcPr>
          <w:p w14:paraId="49F3D9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AE081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01CBAF9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CHANGUILLO</w:t>
            </w:r>
          </w:p>
        </w:tc>
        <w:tc>
          <w:tcPr>
            <w:tcW w:w="387" w:type="pct"/>
            <w:tcBorders>
              <w:top w:val="nil"/>
              <w:left w:val="nil"/>
              <w:bottom w:val="single" w:sz="8" w:space="0" w:color="auto"/>
              <w:right w:val="single" w:sz="8" w:space="0" w:color="auto"/>
            </w:tcBorders>
            <w:shd w:val="clear" w:color="auto" w:fill="auto"/>
            <w:noWrap/>
            <w:vAlign w:val="center"/>
            <w:hideMark/>
          </w:tcPr>
          <w:p w14:paraId="7E1B51C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CHANGUILLO</w:t>
            </w:r>
          </w:p>
        </w:tc>
        <w:tc>
          <w:tcPr>
            <w:tcW w:w="306" w:type="pct"/>
            <w:tcBorders>
              <w:top w:val="single" w:sz="8" w:space="0" w:color="auto"/>
              <w:left w:val="single" w:sz="8" w:space="0" w:color="auto"/>
              <w:bottom w:val="single" w:sz="8" w:space="0" w:color="auto"/>
              <w:right w:val="single" w:sz="8" w:space="0" w:color="auto"/>
            </w:tcBorders>
            <w:vAlign w:val="center"/>
          </w:tcPr>
          <w:p w14:paraId="791CFB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7F06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CF62B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AFA6FC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49EC9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AAFE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-75.22159</w:t>
            </w:r>
          </w:p>
        </w:tc>
        <w:tc>
          <w:tcPr>
            <w:tcW w:w="278" w:type="pct"/>
            <w:tcBorders>
              <w:top w:val="nil"/>
              <w:left w:val="nil"/>
              <w:bottom w:val="single" w:sz="8" w:space="0" w:color="auto"/>
              <w:right w:val="single" w:sz="8" w:space="0" w:color="auto"/>
            </w:tcBorders>
            <w:shd w:val="clear" w:color="auto" w:fill="auto"/>
            <w:noWrap/>
            <w:vAlign w:val="center"/>
            <w:hideMark/>
          </w:tcPr>
          <w:p w14:paraId="798E76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-14.66387</w:t>
            </w:r>
          </w:p>
        </w:tc>
        <w:tc>
          <w:tcPr>
            <w:tcW w:w="259" w:type="pct"/>
            <w:tcBorders>
              <w:top w:val="nil"/>
              <w:left w:val="nil"/>
              <w:bottom w:val="single" w:sz="8" w:space="0" w:color="auto"/>
              <w:right w:val="single" w:sz="8" w:space="0" w:color="auto"/>
            </w:tcBorders>
            <w:shd w:val="clear" w:color="auto" w:fill="auto"/>
            <w:noWrap/>
            <w:vAlign w:val="center"/>
            <w:hideMark/>
          </w:tcPr>
          <w:p w14:paraId="6961B6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w:t>
            </w:r>
          </w:p>
        </w:tc>
      </w:tr>
      <w:tr w:rsidR="00A11EB8" w:rsidRPr="00A11EB8" w14:paraId="00E9D9FE"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69D0A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303" w:type="pct"/>
            <w:tcBorders>
              <w:top w:val="nil"/>
              <w:left w:val="nil"/>
              <w:bottom w:val="single" w:sz="8" w:space="0" w:color="auto"/>
              <w:right w:val="single" w:sz="8" w:space="0" w:color="auto"/>
            </w:tcBorders>
            <w:shd w:val="clear" w:color="auto" w:fill="auto"/>
            <w:noWrap/>
            <w:vAlign w:val="center"/>
            <w:hideMark/>
          </w:tcPr>
          <w:p w14:paraId="71992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1103030001</w:t>
            </w:r>
          </w:p>
        </w:tc>
        <w:tc>
          <w:tcPr>
            <w:tcW w:w="432" w:type="pct"/>
            <w:tcBorders>
              <w:top w:val="nil"/>
              <w:left w:val="nil"/>
              <w:bottom w:val="single" w:sz="8" w:space="0" w:color="auto"/>
              <w:right w:val="single" w:sz="8" w:space="0" w:color="auto"/>
            </w:tcBorders>
            <w:shd w:val="clear" w:color="auto" w:fill="auto"/>
            <w:noWrap/>
            <w:vAlign w:val="center"/>
            <w:hideMark/>
          </w:tcPr>
          <w:p w14:paraId="1B1DA7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BC0C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0DE265C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INGENIO</w:t>
            </w:r>
          </w:p>
        </w:tc>
        <w:tc>
          <w:tcPr>
            <w:tcW w:w="387" w:type="pct"/>
            <w:tcBorders>
              <w:top w:val="nil"/>
              <w:left w:val="nil"/>
              <w:bottom w:val="single" w:sz="8" w:space="0" w:color="auto"/>
              <w:right w:val="single" w:sz="8" w:space="0" w:color="auto"/>
            </w:tcBorders>
            <w:shd w:val="clear" w:color="auto" w:fill="auto"/>
            <w:noWrap/>
            <w:vAlign w:val="center"/>
            <w:hideMark/>
          </w:tcPr>
          <w:p w14:paraId="4167A9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INGENIO</w:t>
            </w:r>
          </w:p>
        </w:tc>
        <w:tc>
          <w:tcPr>
            <w:tcW w:w="306" w:type="pct"/>
            <w:tcBorders>
              <w:top w:val="single" w:sz="8" w:space="0" w:color="auto"/>
              <w:left w:val="single" w:sz="8" w:space="0" w:color="auto"/>
              <w:bottom w:val="single" w:sz="8" w:space="0" w:color="auto"/>
              <w:right w:val="single" w:sz="8" w:space="0" w:color="auto"/>
            </w:tcBorders>
            <w:vAlign w:val="center"/>
          </w:tcPr>
          <w:p w14:paraId="40DAEF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A1DD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56718B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D08731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8343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5C4DD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-75.06055</w:t>
            </w:r>
          </w:p>
        </w:tc>
        <w:tc>
          <w:tcPr>
            <w:tcW w:w="278" w:type="pct"/>
            <w:tcBorders>
              <w:top w:val="nil"/>
              <w:left w:val="nil"/>
              <w:bottom w:val="single" w:sz="8" w:space="0" w:color="auto"/>
              <w:right w:val="single" w:sz="8" w:space="0" w:color="auto"/>
            </w:tcBorders>
            <w:shd w:val="clear" w:color="auto" w:fill="auto"/>
            <w:noWrap/>
            <w:vAlign w:val="center"/>
            <w:hideMark/>
          </w:tcPr>
          <w:p w14:paraId="1C7DF2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-14.64504</w:t>
            </w:r>
          </w:p>
        </w:tc>
        <w:tc>
          <w:tcPr>
            <w:tcW w:w="259" w:type="pct"/>
            <w:tcBorders>
              <w:top w:val="nil"/>
              <w:left w:val="nil"/>
              <w:bottom w:val="single" w:sz="8" w:space="0" w:color="auto"/>
              <w:right w:val="single" w:sz="8" w:space="0" w:color="auto"/>
            </w:tcBorders>
            <w:shd w:val="clear" w:color="auto" w:fill="auto"/>
            <w:noWrap/>
            <w:vAlign w:val="center"/>
            <w:hideMark/>
          </w:tcPr>
          <w:p w14:paraId="26DCD5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460</w:t>
            </w:r>
          </w:p>
        </w:tc>
      </w:tr>
      <w:tr w:rsidR="00A11EB8" w:rsidRPr="00A11EB8" w14:paraId="4B4FB37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65C8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303" w:type="pct"/>
            <w:tcBorders>
              <w:top w:val="nil"/>
              <w:left w:val="nil"/>
              <w:bottom w:val="single" w:sz="8" w:space="0" w:color="auto"/>
              <w:right w:val="single" w:sz="8" w:space="0" w:color="auto"/>
            </w:tcBorders>
            <w:shd w:val="clear" w:color="auto" w:fill="auto"/>
            <w:noWrap/>
            <w:vAlign w:val="center"/>
            <w:hideMark/>
          </w:tcPr>
          <w:p w14:paraId="46D32C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1103040001</w:t>
            </w:r>
          </w:p>
        </w:tc>
        <w:tc>
          <w:tcPr>
            <w:tcW w:w="432" w:type="pct"/>
            <w:tcBorders>
              <w:top w:val="nil"/>
              <w:left w:val="nil"/>
              <w:bottom w:val="single" w:sz="8" w:space="0" w:color="auto"/>
              <w:right w:val="single" w:sz="8" w:space="0" w:color="auto"/>
            </w:tcBorders>
            <w:shd w:val="clear" w:color="auto" w:fill="auto"/>
            <w:noWrap/>
            <w:vAlign w:val="center"/>
            <w:hideMark/>
          </w:tcPr>
          <w:p w14:paraId="2E64CB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BECA5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709E103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MARCONA</w:t>
            </w:r>
          </w:p>
        </w:tc>
        <w:tc>
          <w:tcPr>
            <w:tcW w:w="387" w:type="pct"/>
            <w:tcBorders>
              <w:top w:val="nil"/>
              <w:left w:val="nil"/>
              <w:bottom w:val="single" w:sz="8" w:space="0" w:color="auto"/>
              <w:right w:val="single" w:sz="8" w:space="0" w:color="auto"/>
            </w:tcBorders>
            <w:shd w:val="clear" w:color="auto" w:fill="auto"/>
            <w:noWrap/>
            <w:vAlign w:val="center"/>
            <w:hideMark/>
          </w:tcPr>
          <w:p w14:paraId="7AE09A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w:t>
            </w:r>
          </w:p>
        </w:tc>
        <w:tc>
          <w:tcPr>
            <w:tcW w:w="306" w:type="pct"/>
            <w:tcBorders>
              <w:top w:val="single" w:sz="8" w:space="0" w:color="auto"/>
              <w:left w:val="single" w:sz="8" w:space="0" w:color="auto"/>
              <w:bottom w:val="single" w:sz="8" w:space="0" w:color="auto"/>
              <w:right w:val="single" w:sz="8" w:space="0" w:color="auto"/>
            </w:tcBorders>
            <w:vAlign w:val="center"/>
          </w:tcPr>
          <w:p w14:paraId="15827B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9C020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A9FE9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3E08839"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7D6A9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12245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-75.157653</w:t>
            </w:r>
          </w:p>
        </w:tc>
        <w:tc>
          <w:tcPr>
            <w:tcW w:w="278" w:type="pct"/>
            <w:tcBorders>
              <w:top w:val="nil"/>
              <w:left w:val="nil"/>
              <w:bottom w:val="single" w:sz="8" w:space="0" w:color="auto"/>
              <w:right w:val="single" w:sz="8" w:space="0" w:color="auto"/>
            </w:tcBorders>
            <w:shd w:val="clear" w:color="auto" w:fill="auto"/>
            <w:noWrap/>
            <w:vAlign w:val="center"/>
            <w:hideMark/>
          </w:tcPr>
          <w:p w14:paraId="4AD8DC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-15.371487</w:t>
            </w:r>
          </w:p>
        </w:tc>
        <w:tc>
          <w:tcPr>
            <w:tcW w:w="259" w:type="pct"/>
            <w:tcBorders>
              <w:top w:val="nil"/>
              <w:left w:val="nil"/>
              <w:bottom w:val="single" w:sz="8" w:space="0" w:color="auto"/>
              <w:right w:val="single" w:sz="8" w:space="0" w:color="auto"/>
            </w:tcBorders>
            <w:shd w:val="clear" w:color="auto" w:fill="auto"/>
            <w:noWrap/>
            <w:vAlign w:val="center"/>
            <w:hideMark/>
          </w:tcPr>
          <w:p w14:paraId="7C906A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r>
      <w:tr w:rsidR="00A11EB8" w:rsidRPr="00A11EB8" w14:paraId="39284C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BA484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303" w:type="pct"/>
            <w:tcBorders>
              <w:top w:val="nil"/>
              <w:left w:val="nil"/>
              <w:bottom w:val="single" w:sz="8" w:space="0" w:color="auto"/>
              <w:right w:val="single" w:sz="8" w:space="0" w:color="auto"/>
            </w:tcBorders>
            <w:shd w:val="clear" w:color="auto" w:fill="auto"/>
            <w:noWrap/>
            <w:vAlign w:val="center"/>
            <w:hideMark/>
          </w:tcPr>
          <w:p w14:paraId="016978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1103050001</w:t>
            </w:r>
          </w:p>
        </w:tc>
        <w:tc>
          <w:tcPr>
            <w:tcW w:w="432" w:type="pct"/>
            <w:tcBorders>
              <w:top w:val="nil"/>
              <w:left w:val="nil"/>
              <w:bottom w:val="single" w:sz="8" w:space="0" w:color="auto"/>
              <w:right w:val="single" w:sz="8" w:space="0" w:color="auto"/>
            </w:tcBorders>
            <w:shd w:val="clear" w:color="auto" w:fill="auto"/>
            <w:noWrap/>
            <w:vAlign w:val="center"/>
            <w:hideMark/>
          </w:tcPr>
          <w:p w14:paraId="46447C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C5792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569C42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VISTA ALEGRE</w:t>
            </w:r>
          </w:p>
        </w:tc>
        <w:tc>
          <w:tcPr>
            <w:tcW w:w="387" w:type="pct"/>
            <w:tcBorders>
              <w:top w:val="nil"/>
              <w:left w:val="nil"/>
              <w:bottom w:val="single" w:sz="8" w:space="0" w:color="auto"/>
              <w:right w:val="single" w:sz="8" w:space="0" w:color="auto"/>
            </w:tcBorders>
            <w:shd w:val="clear" w:color="auto" w:fill="auto"/>
            <w:noWrap/>
            <w:vAlign w:val="center"/>
            <w:hideMark/>
          </w:tcPr>
          <w:p w14:paraId="43AAF2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VISTA ALEGRE</w:t>
            </w:r>
          </w:p>
        </w:tc>
        <w:tc>
          <w:tcPr>
            <w:tcW w:w="306" w:type="pct"/>
            <w:tcBorders>
              <w:top w:val="single" w:sz="8" w:space="0" w:color="auto"/>
              <w:left w:val="single" w:sz="8" w:space="0" w:color="auto"/>
              <w:bottom w:val="single" w:sz="8" w:space="0" w:color="auto"/>
              <w:right w:val="single" w:sz="8" w:space="0" w:color="auto"/>
            </w:tcBorders>
            <w:vAlign w:val="center"/>
          </w:tcPr>
          <w:p w14:paraId="102152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95761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583B8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F805A93"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A1FA5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B2683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-74.95319</w:t>
            </w:r>
          </w:p>
        </w:tc>
        <w:tc>
          <w:tcPr>
            <w:tcW w:w="278" w:type="pct"/>
            <w:tcBorders>
              <w:top w:val="nil"/>
              <w:left w:val="nil"/>
              <w:bottom w:val="single" w:sz="8" w:space="0" w:color="auto"/>
              <w:right w:val="single" w:sz="8" w:space="0" w:color="auto"/>
            </w:tcBorders>
            <w:shd w:val="clear" w:color="auto" w:fill="auto"/>
            <w:noWrap/>
            <w:vAlign w:val="center"/>
            <w:hideMark/>
          </w:tcPr>
          <w:p w14:paraId="7F8BD9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-14.852</w:t>
            </w:r>
          </w:p>
        </w:tc>
        <w:tc>
          <w:tcPr>
            <w:tcW w:w="259" w:type="pct"/>
            <w:tcBorders>
              <w:top w:val="nil"/>
              <w:left w:val="nil"/>
              <w:bottom w:val="single" w:sz="8" w:space="0" w:color="auto"/>
              <w:right w:val="single" w:sz="8" w:space="0" w:color="auto"/>
            </w:tcBorders>
            <w:shd w:val="clear" w:color="auto" w:fill="auto"/>
            <w:noWrap/>
            <w:vAlign w:val="center"/>
            <w:hideMark/>
          </w:tcPr>
          <w:p w14:paraId="331EA1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578</w:t>
            </w:r>
          </w:p>
        </w:tc>
      </w:tr>
      <w:tr w:rsidR="00A11EB8" w:rsidRPr="00A11EB8" w14:paraId="173162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A1B19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303" w:type="pct"/>
            <w:tcBorders>
              <w:top w:val="nil"/>
              <w:left w:val="nil"/>
              <w:bottom w:val="single" w:sz="8" w:space="0" w:color="auto"/>
              <w:right w:val="single" w:sz="8" w:space="0" w:color="auto"/>
            </w:tcBorders>
            <w:shd w:val="clear" w:color="auto" w:fill="auto"/>
            <w:noWrap/>
            <w:vAlign w:val="center"/>
            <w:hideMark/>
          </w:tcPr>
          <w:p w14:paraId="5CC060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1104010001</w:t>
            </w:r>
          </w:p>
        </w:tc>
        <w:tc>
          <w:tcPr>
            <w:tcW w:w="432" w:type="pct"/>
            <w:tcBorders>
              <w:top w:val="nil"/>
              <w:left w:val="nil"/>
              <w:bottom w:val="single" w:sz="8" w:space="0" w:color="auto"/>
              <w:right w:val="single" w:sz="8" w:space="0" w:color="auto"/>
            </w:tcBorders>
            <w:shd w:val="clear" w:color="auto" w:fill="auto"/>
            <w:noWrap/>
            <w:vAlign w:val="center"/>
            <w:hideMark/>
          </w:tcPr>
          <w:p w14:paraId="5B3F9F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2C82F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44C851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387" w:type="pct"/>
            <w:tcBorders>
              <w:top w:val="nil"/>
              <w:left w:val="nil"/>
              <w:bottom w:val="single" w:sz="8" w:space="0" w:color="auto"/>
              <w:right w:val="single" w:sz="8" w:space="0" w:color="auto"/>
            </w:tcBorders>
            <w:shd w:val="clear" w:color="auto" w:fill="auto"/>
            <w:noWrap/>
            <w:vAlign w:val="center"/>
            <w:hideMark/>
          </w:tcPr>
          <w:p w14:paraId="53F368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306" w:type="pct"/>
            <w:tcBorders>
              <w:top w:val="single" w:sz="8" w:space="0" w:color="auto"/>
              <w:left w:val="single" w:sz="8" w:space="0" w:color="auto"/>
              <w:bottom w:val="single" w:sz="8" w:space="0" w:color="auto"/>
              <w:right w:val="single" w:sz="8" w:space="0" w:color="auto"/>
            </w:tcBorders>
            <w:vAlign w:val="center"/>
          </w:tcPr>
          <w:p w14:paraId="3C09E3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256BA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44E6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3E2B75D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45566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B5A11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-75.18595</w:t>
            </w:r>
          </w:p>
        </w:tc>
        <w:tc>
          <w:tcPr>
            <w:tcW w:w="278" w:type="pct"/>
            <w:tcBorders>
              <w:top w:val="nil"/>
              <w:left w:val="nil"/>
              <w:bottom w:val="single" w:sz="8" w:space="0" w:color="auto"/>
              <w:right w:val="single" w:sz="8" w:space="0" w:color="auto"/>
            </w:tcBorders>
            <w:shd w:val="clear" w:color="auto" w:fill="auto"/>
            <w:noWrap/>
            <w:vAlign w:val="center"/>
            <w:hideMark/>
          </w:tcPr>
          <w:p w14:paraId="4966C3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-14.5304</w:t>
            </w:r>
          </w:p>
        </w:tc>
        <w:tc>
          <w:tcPr>
            <w:tcW w:w="259" w:type="pct"/>
            <w:tcBorders>
              <w:top w:val="nil"/>
              <w:left w:val="nil"/>
              <w:bottom w:val="single" w:sz="8" w:space="0" w:color="auto"/>
              <w:right w:val="single" w:sz="8" w:space="0" w:color="auto"/>
            </w:tcBorders>
            <w:shd w:val="clear" w:color="auto" w:fill="auto"/>
            <w:noWrap/>
            <w:vAlign w:val="center"/>
            <w:hideMark/>
          </w:tcPr>
          <w:p w14:paraId="066978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361</w:t>
            </w:r>
          </w:p>
        </w:tc>
      </w:tr>
      <w:tr w:rsidR="00A11EB8" w:rsidRPr="00A11EB8" w14:paraId="11EF214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CABE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303" w:type="pct"/>
            <w:tcBorders>
              <w:top w:val="nil"/>
              <w:left w:val="nil"/>
              <w:bottom w:val="single" w:sz="8" w:space="0" w:color="auto"/>
              <w:right w:val="single" w:sz="8" w:space="0" w:color="auto"/>
            </w:tcBorders>
            <w:shd w:val="clear" w:color="auto" w:fill="auto"/>
            <w:noWrap/>
            <w:vAlign w:val="center"/>
            <w:hideMark/>
          </w:tcPr>
          <w:p w14:paraId="4A1C17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1104020001</w:t>
            </w:r>
          </w:p>
        </w:tc>
        <w:tc>
          <w:tcPr>
            <w:tcW w:w="432" w:type="pct"/>
            <w:tcBorders>
              <w:top w:val="nil"/>
              <w:left w:val="nil"/>
              <w:bottom w:val="single" w:sz="8" w:space="0" w:color="auto"/>
              <w:right w:val="single" w:sz="8" w:space="0" w:color="auto"/>
            </w:tcBorders>
            <w:shd w:val="clear" w:color="auto" w:fill="auto"/>
            <w:noWrap/>
            <w:vAlign w:val="center"/>
            <w:hideMark/>
          </w:tcPr>
          <w:p w14:paraId="32B487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2BD56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44ABE2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LLIPATA</w:t>
            </w:r>
          </w:p>
        </w:tc>
        <w:tc>
          <w:tcPr>
            <w:tcW w:w="387" w:type="pct"/>
            <w:tcBorders>
              <w:top w:val="nil"/>
              <w:left w:val="nil"/>
              <w:bottom w:val="single" w:sz="8" w:space="0" w:color="auto"/>
              <w:right w:val="single" w:sz="8" w:space="0" w:color="auto"/>
            </w:tcBorders>
            <w:shd w:val="clear" w:color="auto" w:fill="auto"/>
            <w:noWrap/>
            <w:vAlign w:val="center"/>
            <w:hideMark/>
          </w:tcPr>
          <w:p w14:paraId="110D36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LLIPATA</w:t>
            </w:r>
          </w:p>
        </w:tc>
        <w:tc>
          <w:tcPr>
            <w:tcW w:w="306" w:type="pct"/>
            <w:tcBorders>
              <w:top w:val="single" w:sz="8" w:space="0" w:color="auto"/>
              <w:left w:val="single" w:sz="8" w:space="0" w:color="auto"/>
              <w:bottom w:val="single" w:sz="8" w:space="0" w:color="auto"/>
              <w:right w:val="single" w:sz="8" w:space="0" w:color="auto"/>
            </w:tcBorders>
            <w:vAlign w:val="center"/>
          </w:tcPr>
          <w:p w14:paraId="42E990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55864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B011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42946B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E8B48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0590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-75.20567</w:t>
            </w:r>
          </w:p>
        </w:tc>
        <w:tc>
          <w:tcPr>
            <w:tcW w:w="278" w:type="pct"/>
            <w:tcBorders>
              <w:top w:val="nil"/>
              <w:left w:val="nil"/>
              <w:bottom w:val="single" w:sz="8" w:space="0" w:color="auto"/>
              <w:right w:val="single" w:sz="8" w:space="0" w:color="auto"/>
            </w:tcBorders>
            <w:shd w:val="clear" w:color="auto" w:fill="auto"/>
            <w:noWrap/>
            <w:vAlign w:val="center"/>
            <w:hideMark/>
          </w:tcPr>
          <w:p w14:paraId="21753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-14.56474</w:t>
            </w:r>
          </w:p>
        </w:tc>
        <w:tc>
          <w:tcPr>
            <w:tcW w:w="259" w:type="pct"/>
            <w:tcBorders>
              <w:top w:val="nil"/>
              <w:left w:val="nil"/>
              <w:bottom w:val="single" w:sz="8" w:space="0" w:color="auto"/>
              <w:right w:val="single" w:sz="8" w:space="0" w:color="auto"/>
            </w:tcBorders>
            <w:shd w:val="clear" w:color="auto" w:fill="auto"/>
            <w:noWrap/>
            <w:vAlign w:val="center"/>
            <w:hideMark/>
          </w:tcPr>
          <w:p w14:paraId="297BEA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332</w:t>
            </w:r>
          </w:p>
        </w:tc>
      </w:tr>
      <w:tr w:rsidR="00A11EB8" w:rsidRPr="00A11EB8" w14:paraId="236B44D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DDC11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303" w:type="pct"/>
            <w:tcBorders>
              <w:top w:val="nil"/>
              <w:left w:val="nil"/>
              <w:bottom w:val="single" w:sz="8" w:space="0" w:color="auto"/>
              <w:right w:val="single" w:sz="8" w:space="0" w:color="auto"/>
            </w:tcBorders>
            <w:shd w:val="clear" w:color="auto" w:fill="auto"/>
            <w:noWrap/>
            <w:vAlign w:val="center"/>
            <w:hideMark/>
          </w:tcPr>
          <w:p w14:paraId="1EA6DF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1104030001</w:t>
            </w:r>
          </w:p>
        </w:tc>
        <w:tc>
          <w:tcPr>
            <w:tcW w:w="432" w:type="pct"/>
            <w:tcBorders>
              <w:top w:val="nil"/>
              <w:left w:val="nil"/>
              <w:bottom w:val="single" w:sz="8" w:space="0" w:color="auto"/>
              <w:right w:val="single" w:sz="8" w:space="0" w:color="auto"/>
            </w:tcBorders>
            <w:shd w:val="clear" w:color="auto" w:fill="auto"/>
            <w:noWrap/>
            <w:vAlign w:val="center"/>
            <w:hideMark/>
          </w:tcPr>
          <w:p w14:paraId="02D22C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41235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59937D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RIO GRANDE</w:t>
            </w:r>
          </w:p>
        </w:tc>
        <w:tc>
          <w:tcPr>
            <w:tcW w:w="387" w:type="pct"/>
            <w:tcBorders>
              <w:top w:val="nil"/>
              <w:left w:val="nil"/>
              <w:bottom w:val="single" w:sz="8" w:space="0" w:color="auto"/>
              <w:right w:val="single" w:sz="8" w:space="0" w:color="auto"/>
            </w:tcBorders>
            <w:shd w:val="clear" w:color="auto" w:fill="auto"/>
            <w:noWrap/>
            <w:vAlign w:val="center"/>
            <w:hideMark/>
          </w:tcPr>
          <w:p w14:paraId="0A332CC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RIO GRANDE</w:t>
            </w:r>
          </w:p>
        </w:tc>
        <w:tc>
          <w:tcPr>
            <w:tcW w:w="306" w:type="pct"/>
            <w:tcBorders>
              <w:top w:val="single" w:sz="8" w:space="0" w:color="auto"/>
              <w:left w:val="single" w:sz="8" w:space="0" w:color="auto"/>
              <w:bottom w:val="single" w:sz="8" w:space="0" w:color="auto"/>
              <w:right w:val="single" w:sz="8" w:space="0" w:color="auto"/>
            </w:tcBorders>
            <w:vAlign w:val="center"/>
          </w:tcPr>
          <w:p w14:paraId="6849C2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0B4E4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6B3D9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CA00B7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42E38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E5750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-75.20113</w:t>
            </w:r>
          </w:p>
        </w:tc>
        <w:tc>
          <w:tcPr>
            <w:tcW w:w="278" w:type="pct"/>
            <w:tcBorders>
              <w:top w:val="nil"/>
              <w:left w:val="nil"/>
              <w:bottom w:val="single" w:sz="8" w:space="0" w:color="auto"/>
              <w:right w:val="single" w:sz="8" w:space="0" w:color="auto"/>
            </w:tcBorders>
            <w:shd w:val="clear" w:color="auto" w:fill="auto"/>
            <w:noWrap/>
            <w:vAlign w:val="center"/>
            <w:hideMark/>
          </w:tcPr>
          <w:p w14:paraId="66BD89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-14.52122</w:t>
            </w:r>
          </w:p>
        </w:tc>
        <w:tc>
          <w:tcPr>
            <w:tcW w:w="259" w:type="pct"/>
            <w:tcBorders>
              <w:top w:val="nil"/>
              <w:left w:val="nil"/>
              <w:bottom w:val="single" w:sz="8" w:space="0" w:color="auto"/>
              <w:right w:val="single" w:sz="8" w:space="0" w:color="auto"/>
            </w:tcBorders>
            <w:shd w:val="clear" w:color="auto" w:fill="auto"/>
            <w:noWrap/>
            <w:vAlign w:val="center"/>
            <w:hideMark/>
          </w:tcPr>
          <w:p w14:paraId="105B8E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389</w:t>
            </w:r>
          </w:p>
        </w:tc>
      </w:tr>
      <w:tr w:rsidR="00A11EB8" w:rsidRPr="00A11EB8" w14:paraId="35462BB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53CF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303" w:type="pct"/>
            <w:tcBorders>
              <w:top w:val="nil"/>
              <w:left w:val="nil"/>
              <w:bottom w:val="single" w:sz="8" w:space="0" w:color="auto"/>
              <w:right w:val="single" w:sz="8" w:space="0" w:color="auto"/>
            </w:tcBorders>
            <w:shd w:val="clear" w:color="auto" w:fill="auto"/>
            <w:noWrap/>
            <w:vAlign w:val="center"/>
            <w:hideMark/>
          </w:tcPr>
          <w:p w14:paraId="6F088F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1104040001</w:t>
            </w:r>
          </w:p>
        </w:tc>
        <w:tc>
          <w:tcPr>
            <w:tcW w:w="432" w:type="pct"/>
            <w:tcBorders>
              <w:top w:val="nil"/>
              <w:left w:val="nil"/>
              <w:bottom w:val="single" w:sz="8" w:space="0" w:color="auto"/>
              <w:right w:val="single" w:sz="8" w:space="0" w:color="auto"/>
            </w:tcBorders>
            <w:shd w:val="clear" w:color="auto" w:fill="auto"/>
            <w:noWrap/>
            <w:vAlign w:val="center"/>
            <w:hideMark/>
          </w:tcPr>
          <w:p w14:paraId="3686C4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B321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7ACCD0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387" w:type="pct"/>
            <w:tcBorders>
              <w:top w:val="nil"/>
              <w:left w:val="nil"/>
              <w:bottom w:val="single" w:sz="8" w:space="0" w:color="auto"/>
              <w:right w:val="single" w:sz="8" w:space="0" w:color="auto"/>
            </w:tcBorders>
            <w:shd w:val="clear" w:color="auto" w:fill="auto"/>
            <w:noWrap/>
            <w:vAlign w:val="center"/>
            <w:hideMark/>
          </w:tcPr>
          <w:p w14:paraId="1E6273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306" w:type="pct"/>
            <w:tcBorders>
              <w:top w:val="single" w:sz="8" w:space="0" w:color="auto"/>
              <w:left w:val="single" w:sz="8" w:space="0" w:color="auto"/>
              <w:bottom w:val="single" w:sz="8" w:space="0" w:color="auto"/>
              <w:right w:val="single" w:sz="8" w:space="0" w:color="auto"/>
            </w:tcBorders>
            <w:vAlign w:val="center"/>
          </w:tcPr>
          <w:p w14:paraId="41F1F4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A3935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FD02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01C918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3080D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6F18A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-75.24542</w:t>
            </w:r>
          </w:p>
        </w:tc>
        <w:tc>
          <w:tcPr>
            <w:tcW w:w="278" w:type="pct"/>
            <w:tcBorders>
              <w:top w:val="nil"/>
              <w:left w:val="nil"/>
              <w:bottom w:val="single" w:sz="8" w:space="0" w:color="auto"/>
              <w:right w:val="single" w:sz="8" w:space="0" w:color="auto"/>
            </w:tcBorders>
            <w:shd w:val="clear" w:color="auto" w:fill="auto"/>
            <w:noWrap/>
            <w:vAlign w:val="center"/>
            <w:hideMark/>
          </w:tcPr>
          <w:p w14:paraId="6B649F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-14.48317</w:t>
            </w:r>
          </w:p>
        </w:tc>
        <w:tc>
          <w:tcPr>
            <w:tcW w:w="259" w:type="pct"/>
            <w:tcBorders>
              <w:top w:val="nil"/>
              <w:left w:val="nil"/>
              <w:bottom w:val="single" w:sz="8" w:space="0" w:color="auto"/>
              <w:right w:val="single" w:sz="8" w:space="0" w:color="auto"/>
            </w:tcBorders>
            <w:shd w:val="clear" w:color="auto" w:fill="auto"/>
            <w:noWrap/>
            <w:vAlign w:val="center"/>
            <w:hideMark/>
          </w:tcPr>
          <w:p w14:paraId="0E3C2A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550</w:t>
            </w:r>
          </w:p>
        </w:tc>
      </w:tr>
      <w:tr w:rsidR="00A11EB8" w:rsidRPr="00A11EB8" w14:paraId="39C7B54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0070E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303" w:type="pct"/>
            <w:tcBorders>
              <w:top w:val="nil"/>
              <w:left w:val="nil"/>
              <w:bottom w:val="single" w:sz="8" w:space="0" w:color="auto"/>
              <w:right w:val="single" w:sz="8" w:space="0" w:color="auto"/>
            </w:tcBorders>
            <w:shd w:val="clear" w:color="auto" w:fill="auto"/>
            <w:noWrap/>
            <w:vAlign w:val="center"/>
            <w:hideMark/>
          </w:tcPr>
          <w:p w14:paraId="09BE5F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1104050001</w:t>
            </w:r>
          </w:p>
        </w:tc>
        <w:tc>
          <w:tcPr>
            <w:tcW w:w="432" w:type="pct"/>
            <w:tcBorders>
              <w:top w:val="nil"/>
              <w:left w:val="nil"/>
              <w:bottom w:val="single" w:sz="8" w:space="0" w:color="auto"/>
              <w:right w:val="single" w:sz="8" w:space="0" w:color="auto"/>
            </w:tcBorders>
            <w:shd w:val="clear" w:color="auto" w:fill="auto"/>
            <w:noWrap/>
            <w:vAlign w:val="center"/>
            <w:hideMark/>
          </w:tcPr>
          <w:p w14:paraId="67626B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5D3F0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6EBCDEF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TIBILLO</w:t>
            </w:r>
          </w:p>
        </w:tc>
        <w:tc>
          <w:tcPr>
            <w:tcW w:w="387" w:type="pct"/>
            <w:tcBorders>
              <w:top w:val="nil"/>
              <w:left w:val="nil"/>
              <w:bottom w:val="single" w:sz="8" w:space="0" w:color="auto"/>
              <w:right w:val="single" w:sz="8" w:space="0" w:color="auto"/>
            </w:tcBorders>
            <w:shd w:val="clear" w:color="auto" w:fill="auto"/>
            <w:noWrap/>
            <w:vAlign w:val="center"/>
            <w:hideMark/>
          </w:tcPr>
          <w:p w14:paraId="5EC3A75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TIBILLO</w:t>
            </w:r>
          </w:p>
        </w:tc>
        <w:tc>
          <w:tcPr>
            <w:tcW w:w="306" w:type="pct"/>
            <w:tcBorders>
              <w:top w:val="single" w:sz="8" w:space="0" w:color="auto"/>
              <w:left w:val="single" w:sz="8" w:space="0" w:color="auto"/>
              <w:bottom w:val="single" w:sz="8" w:space="0" w:color="auto"/>
              <w:right w:val="single" w:sz="8" w:space="0" w:color="auto"/>
            </w:tcBorders>
            <w:vAlign w:val="center"/>
          </w:tcPr>
          <w:p w14:paraId="12F792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EB036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92C3C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129BDF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96988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09B9D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-75.1731</w:t>
            </w:r>
          </w:p>
        </w:tc>
        <w:tc>
          <w:tcPr>
            <w:tcW w:w="278" w:type="pct"/>
            <w:tcBorders>
              <w:top w:val="nil"/>
              <w:left w:val="nil"/>
              <w:bottom w:val="single" w:sz="8" w:space="0" w:color="auto"/>
              <w:right w:val="single" w:sz="8" w:space="0" w:color="auto"/>
            </w:tcBorders>
            <w:shd w:val="clear" w:color="auto" w:fill="auto"/>
            <w:noWrap/>
            <w:vAlign w:val="center"/>
            <w:hideMark/>
          </w:tcPr>
          <w:p w14:paraId="0D0424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-14.09311</w:t>
            </w:r>
          </w:p>
        </w:tc>
        <w:tc>
          <w:tcPr>
            <w:tcW w:w="259" w:type="pct"/>
            <w:tcBorders>
              <w:top w:val="nil"/>
              <w:left w:val="nil"/>
              <w:bottom w:val="single" w:sz="8" w:space="0" w:color="auto"/>
              <w:right w:val="single" w:sz="8" w:space="0" w:color="auto"/>
            </w:tcBorders>
            <w:shd w:val="clear" w:color="auto" w:fill="auto"/>
            <w:noWrap/>
            <w:vAlign w:val="center"/>
            <w:hideMark/>
          </w:tcPr>
          <w:p w14:paraId="72FB9D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2191</w:t>
            </w:r>
          </w:p>
        </w:tc>
      </w:tr>
      <w:tr w:rsidR="00A11EB8" w:rsidRPr="00A11EB8" w14:paraId="221431D4"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D827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303" w:type="pct"/>
            <w:tcBorders>
              <w:top w:val="nil"/>
              <w:left w:val="nil"/>
              <w:bottom w:val="single" w:sz="8" w:space="0" w:color="auto"/>
              <w:right w:val="single" w:sz="8" w:space="0" w:color="auto"/>
            </w:tcBorders>
            <w:shd w:val="clear" w:color="auto" w:fill="auto"/>
            <w:noWrap/>
            <w:vAlign w:val="center"/>
            <w:hideMark/>
          </w:tcPr>
          <w:p w14:paraId="5040C7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1105010001</w:t>
            </w:r>
          </w:p>
        </w:tc>
        <w:tc>
          <w:tcPr>
            <w:tcW w:w="432" w:type="pct"/>
            <w:tcBorders>
              <w:top w:val="nil"/>
              <w:left w:val="nil"/>
              <w:bottom w:val="single" w:sz="8" w:space="0" w:color="auto"/>
              <w:right w:val="single" w:sz="8" w:space="0" w:color="auto"/>
            </w:tcBorders>
            <w:shd w:val="clear" w:color="auto" w:fill="auto"/>
            <w:noWrap/>
            <w:vAlign w:val="center"/>
            <w:hideMark/>
          </w:tcPr>
          <w:p w14:paraId="6022F2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7B0CD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14D554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387" w:type="pct"/>
            <w:tcBorders>
              <w:top w:val="nil"/>
              <w:left w:val="nil"/>
              <w:bottom w:val="single" w:sz="8" w:space="0" w:color="auto"/>
              <w:right w:val="single" w:sz="8" w:space="0" w:color="auto"/>
            </w:tcBorders>
            <w:shd w:val="clear" w:color="auto" w:fill="auto"/>
            <w:noWrap/>
            <w:vAlign w:val="center"/>
            <w:hideMark/>
          </w:tcPr>
          <w:p w14:paraId="571395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306" w:type="pct"/>
            <w:tcBorders>
              <w:top w:val="single" w:sz="8" w:space="0" w:color="auto"/>
              <w:left w:val="single" w:sz="8" w:space="0" w:color="auto"/>
              <w:bottom w:val="single" w:sz="8" w:space="0" w:color="auto"/>
              <w:right w:val="single" w:sz="8" w:space="0" w:color="auto"/>
            </w:tcBorders>
            <w:vAlign w:val="center"/>
          </w:tcPr>
          <w:p w14:paraId="25642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F57EE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B6DA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78C50B2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A49C9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BC18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-76.20992</w:t>
            </w:r>
          </w:p>
        </w:tc>
        <w:tc>
          <w:tcPr>
            <w:tcW w:w="278" w:type="pct"/>
            <w:tcBorders>
              <w:top w:val="nil"/>
              <w:left w:val="nil"/>
              <w:bottom w:val="single" w:sz="8" w:space="0" w:color="auto"/>
              <w:right w:val="single" w:sz="8" w:space="0" w:color="auto"/>
            </w:tcBorders>
            <w:shd w:val="clear" w:color="auto" w:fill="auto"/>
            <w:noWrap/>
            <w:vAlign w:val="center"/>
            <w:hideMark/>
          </w:tcPr>
          <w:p w14:paraId="098AB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-13.70732</w:t>
            </w:r>
          </w:p>
        </w:tc>
        <w:tc>
          <w:tcPr>
            <w:tcW w:w="259" w:type="pct"/>
            <w:tcBorders>
              <w:top w:val="nil"/>
              <w:left w:val="nil"/>
              <w:bottom w:val="single" w:sz="8" w:space="0" w:color="auto"/>
              <w:right w:val="single" w:sz="8" w:space="0" w:color="auto"/>
            </w:tcBorders>
            <w:shd w:val="clear" w:color="auto" w:fill="auto"/>
            <w:noWrap/>
            <w:vAlign w:val="center"/>
            <w:hideMark/>
          </w:tcPr>
          <w:p w14:paraId="2A01CC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r>
      <w:tr w:rsidR="00A11EB8" w:rsidRPr="00A11EB8" w14:paraId="38116D6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BC856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39</w:t>
            </w:r>
          </w:p>
        </w:tc>
        <w:tc>
          <w:tcPr>
            <w:tcW w:w="303" w:type="pct"/>
            <w:tcBorders>
              <w:top w:val="nil"/>
              <w:left w:val="nil"/>
              <w:bottom w:val="single" w:sz="8" w:space="0" w:color="auto"/>
              <w:right w:val="single" w:sz="8" w:space="0" w:color="auto"/>
            </w:tcBorders>
            <w:shd w:val="clear" w:color="auto" w:fill="auto"/>
            <w:noWrap/>
            <w:vAlign w:val="center"/>
            <w:hideMark/>
          </w:tcPr>
          <w:p w14:paraId="4FB3E6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1105020001</w:t>
            </w:r>
          </w:p>
        </w:tc>
        <w:tc>
          <w:tcPr>
            <w:tcW w:w="432" w:type="pct"/>
            <w:tcBorders>
              <w:top w:val="nil"/>
              <w:left w:val="nil"/>
              <w:bottom w:val="single" w:sz="8" w:space="0" w:color="auto"/>
              <w:right w:val="single" w:sz="8" w:space="0" w:color="auto"/>
            </w:tcBorders>
            <w:shd w:val="clear" w:color="auto" w:fill="auto"/>
            <w:noWrap/>
            <w:vAlign w:val="center"/>
            <w:hideMark/>
          </w:tcPr>
          <w:p w14:paraId="43A645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CCB15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760C3B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HUANCANO</w:t>
            </w:r>
          </w:p>
        </w:tc>
        <w:tc>
          <w:tcPr>
            <w:tcW w:w="387" w:type="pct"/>
            <w:tcBorders>
              <w:top w:val="nil"/>
              <w:left w:val="nil"/>
              <w:bottom w:val="single" w:sz="8" w:space="0" w:color="auto"/>
              <w:right w:val="single" w:sz="8" w:space="0" w:color="auto"/>
            </w:tcBorders>
            <w:shd w:val="clear" w:color="auto" w:fill="auto"/>
            <w:noWrap/>
            <w:vAlign w:val="center"/>
            <w:hideMark/>
          </w:tcPr>
          <w:p w14:paraId="4E50EF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HUANCANO</w:t>
            </w:r>
          </w:p>
        </w:tc>
        <w:tc>
          <w:tcPr>
            <w:tcW w:w="306" w:type="pct"/>
            <w:tcBorders>
              <w:top w:val="single" w:sz="8" w:space="0" w:color="auto"/>
              <w:left w:val="single" w:sz="8" w:space="0" w:color="auto"/>
              <w:bottom w:val="single" w:sz="8" w:space="0" w:color="auto"/>
              <w:right w:val="single" w:sz="8" w:space="0" w:color="auto"/>
            </w:tcBorders>
            <w:vAlign w:val="center"/>
          </w:tcPr>
          <w:p w14:paraId="11F2D5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BE51F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FE53E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88EC88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48B05C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0E9E7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-75.61659</w:t>
            </w:r>
          </w:p>
        </w:tc>
        <w:tc>
          <w:tcPr>
            <w:tcW w:w="278" w:type="pct"/>
            <w:tcBorders>
              <w:top w:val="nil"/>
              <w:left w:val="nil"/>
              <w:bottom w:val="single" w:sz="8" w:space="0" w:color="auto"/>
              <w:right w:val="single" w:sz="8" w:space="0" w:color="auto"/>
            </w:tcBorders>
            <w:shd w:val="clear" w:color="auto" w:fill="auto"/>
            <w:noWrap/>
            <w:vAlign w:val="center"/>
            <w:hideMark/>
          </w:tcPr>
          <w:p w14:paraId="18643A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-13.60002</w:t>
            </w:r>
          </w:p>
        </w:tc>
        <w:tc>
          <w:tcPr>
            <w:tcW w:w="259" w:type="pct"/>
            <w:tcBorders>
              <w:top w:val="nil"/>
              <w:left w:val="nil"/>
              <w:bottom w:val="single" w:sz="8" w:space="0" w:color="auto"/>
              <w:right w:val="single" w:sz="8" w:space="0" w:color="auto"/>
            </w:tcBorders>
            <w:shd w:val="clear" w:color="auto" w:fill="auto"/>
            <w:noWrap/>
            <w:vAlign w:val="center"/>
            <w:hideMark/>
          </w:tcPr>
          <w:p w14:paraId="582FAD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1033</w:t>
            </w:r>
          </w:p>
        </w:tc>
      </w:tr>
      <w:tr w:rsidR="00A11EB8" w:rsidRPr="00A11EB8" w14:paraId="3E147FE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F9E0A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303" w:type="pct"/>
            <w:tcBorders>
              <w:top w:val="nil"/>
              <w:left w:val="nil"/>
              <w:bottom w:val="single" w:sz="8" w:space="0" w:color="auto"/>
              <w:right w:val="single" w:sz="8" w:space="0" w:color="auto"/>
            </w:tcBorders>
            <w:shd w:val="clear" w:color="auto" w:fill="auto"/>
            <w:noWrap/>
            <w:vAlign w:val="center"/>
            <w:hideMark/>
          </w:tcPr>
          <w:p w14:paraId="3D016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1105030001</w:t>
            </w:r>
          </w:p>
        </w:tc>
        <w:tc>
          <w:tcPr>
            <w:tcW w:w="432" w:type="pct"/>
            <w:tcBorders>
              <w:top w:val="nil"/>
              <w:left w:val="nil"/>
              <w:bottom w:val="single" w:sz="8" w:space="0" w:color="auto"/>
              <w:right w:val="single" w:sz="8" w:space="0" w:color="auto"/>
            </w:tcBorders>
            <w:shd w:val="clear" w:color="auto" w:fill="auto"/>
            <w:noWrap/>
            <w:vAlign w:val="center"/>
            <w:hideMark/>
          </w:tcPr>
          <w:p w14:paraId="796F3D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B9E9E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4F3BD69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w:t>
            </w:r>
          </w:p>
        </w:tc>
        <w:tc>
          <w:tcPr>
            <w:tcW w:w="387" w:type="pct"/>
            <w:tcBorders>
              <w:top w:val="nil"/>
              <w:left w:val="nil"/>
              <w:bottom w:val="single" w:sz="8" w:space="0" w:color="auto"/>
              <w:right w:val="single" w:sz="8" w:space="0" w:color="auto"/>
            </w:tcBorders>
            <w:shd w:val="clear" w:color="auto" w:fill="auto"/>
            <w:noWrap/>
            <w:vAlign w:val="center"/>
            <w:hideMark/>
          </w:tcPr>
          <w:p w14:paraId="45A3CE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w:t>
            </w:r>
          </w:p>
        </w:tc>
        <w:tc>
          <w:tcPr>
            <w:tcW w:w="306" w:type="pct"/>
            <w:tcBorders>
              <w:top w:val="single" w:sz="8" w:space="0" w:color="auto"/>
              <w:left w:val="single" w:sz="8" w:space="0" w:color="auto"/>
              <w:bottom w:val="single" w:sz="8" w:space="0" w:color="auto"/>
              <w:right w:val="single" w:sz="8" w:space="0" w:color="auto"/>
            </w:tcBorders>
            <w:vAlign w:val="center"/>
          </w:tcPr>
          <w:p w14:paraId="3836AD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4AE5B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FFB77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D2E1C26"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CFAD3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D8B96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-75.88718</w:t>
            </w:r>
          </w:p>
        </w:tc>
        <w:tc>
          <w:tcPr>
            <w:tcW w:w="278" w:type="pct"/>
            <w:tcBorders>
              <w:top w:val="nil"/>
              <w:left w:val="nil"/>
              <w:bottom w:val="single" w:sz="8" w:space="0" w:color="auto"/>
              <w:right w:val="single" w:sz="8" w:space="0" w:color="auto"/>
            </w:tcBorders>
            <w:shd w:val="clear" w:color="auto" w:fill="auto"/>
            <w:noWrap/>
            <w:vAlign w:val="center"/>
            <w:hideMark/>
          </w:tcPr>
          <w:p w14:paraId="1F267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-13.72351</w:t>
            </w:r>
          </w:p>
        </w:tc>
        <w:tc>
          <w:tcPr>
            <w:tcW w:w="259" w:type="pct"/>
            <w:tcBorders>
              <w:top w:val="nil"/>
              <w:left w:val="nil"/>
              <w:bottom w:val="single" w:sz="8" w:space="0" w:color="auto"/>
              <w:right w:val="single" w:sz="8" w:space="0" w:color="auto"/>
            </w:tcBorders>
            <w:shd w:val="clear" w:color="auto" w:fill="auto"/>
            <w:noWrap/>
            <w:vAlign w:val="center"/>
            <w:hideMark/>
          </w:tcPr>
          <w:p w14:paraId="221FEE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410</w:t>
            </w:r>
          </w:p>
        </w:tc>
      </w:tr>
      <w:tr w:rsidR="00A11EB8" w:rsidRPr="00A11EB8" w14:paraId="38AAF8F3"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37B69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w:t>
            </w:r>
          </w:p>
        </w:tc>
        <w:tc>
          <w:tcPr>
            <w:tcW w:w="303" w:type="pct"/>
            <w:tcBorders>
              <w:top w:val="nil"/>
              <w:left w:val="nil"/>
              <w:bottom w:val="single" w:sz="8" w:space="0" w:color="auto"/>
              <w:right w:val="single" w:sz="8" w:space="0" w:color="auto"/>
            </w:tcBorders>
            <w:shd w:val="clear" w:color="auto" w:fill="auto"/>
            <w:noWrap/>
            <w:vAlign w:val="center"/>
            <w:hideMark/>
          </w:tcPr>
          <w:p w14:paraId="208F2A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1105040001</w:t>
            </w:r>
          </w:p>
        </w:tc>
        <w:tc>
          <w:tcPr>
            <w:tcW w:w="432" w:type="pct"/>
            <w:tcBorders>
              <w:top w:val="nil"/>
              <w:left w:val="nil"/>
              <w:bottom w:val="single" w:sz="8" w:space="0" w:color="auto"/>
              <w:right w:val="single" w:sz="8" w:space="0" w:color="auto"/>
            </w:tcBorders>
            <w:shd w:val="clear" w:color="auto" w:fill="auto"/>
            <w:noWrap/>
            <w:vAlign w:val="center"/>
            <w:hideMark/>
          </w:tcPr>
          <w:p w14:paraId="2F70F0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AD74C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5099D30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INDEPENDENCIA</w:t>
            </w:r>
          </w:p>
        </w:tc>
        <w:tc>
          <w:tcPr>
            <w:tcW w:w="387" w:type="pct"/>
            <w:tcBorders>
              <w:top w:val="nil"/>
              <w:left w:val="nil"/>
              <w:bottom w:val="single" w:sz="8" w:space="0" w:color="auto"/>
              <w:right w:val="single" w:sz="8" w:space="0" w:color="auto"/>
            </w:tcBorders>
            <w:shd w:val="clear" w:color="auto" w:fill="auto"/>
            <w:noWrap/>
            <w:vAlign w:val="center"/>
            <w:hideMark/>
          </w:tcPr>
          <w:p w14:paraId="38413FF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INDEPENDENCIA</w:t>
            </w:r>
          </w:p>
        </w:tc>
        <w:tc>
          <w:tcPr>
            <w:tcW w:w="306" w:type="pct"/>
            <w:tcBorders>
              <w:top w:val="single" w:sz="8" w:space="0" w:color="auto"/>
              <w:left w:val="single" w:sz="8" w:space="0" w:color="auto"/>
              <w:bottom w:val="single" w:sz="8" w:space="0" w:color="auto"/>
              <w:right w:val="single" w:sz="8" w:space="0" w:color="auto"/>
            </w:tcBorders>
            <w:vAlign w:val="center"/>
          </w:tcPr>
          <w:p w14:paraId="3A405F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2AA9F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6BFED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BF61D89"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BD7D6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24DD7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-76.01972</w:t>
            </w:r>
          </w:p>
        </w:tc>
        <w:tc>
          <w:tcPr>
            <w:tcW w:w="278" w:type="pct"/>
            <w:tcBorders>
              <w:top w:val="nil"/>
              <w:left w:val="nil"/>
              <w:bottom w:val="single" w:sz="8" w:space="0" w:color="auto"/>
              <w:right w:val="single" w:sz="8" w:space="0" w:color="auto"/>
            </w:tcBorders>
            <w:shd w:val="clear" w:color="auto" w:fill="auto"/>
            <w:noWrap/>
            <w:vAlign w:val="center"/>
            <w:hideMark/>
          </w:tcPr>
          <w:p w14:paraId="0F3E12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-13.69552</w:t>
            </w:r>
          </w:p>
        </w:tc>
        <w:tc>
          <w:tcPr>
            <w:tcW w:w="259" w:type="pct"/>
            <w:tcBorders>
              <w:top w:val="nil"/>
              <w:left w:val="nil"/>
              <w:bottom w:val="single" w:sz="8" w:space="0" w:color="auto"/>
              <w:right w:val="single" w:sz="8" w:space="0" w:color="auto"/>
            </w:tcBorders>
            <w:shd w:val="clear" w:color="auto" w:fill="auto"/>
            <w:noWrap/>
            <w:vAlign w:val="center"/>
            <w:hideMark/>
          </w:tcPr>
          <w:p w14:paraId="5B647A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235</w:t>
            </w:r>
          </w:p>
        </w:tc>
      </w:tr>
      <w:tr w:rsidR="00A11EB8" w:rsidRPr="00A11EB8" w14:paraId="1B1168E3"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21D4C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303" w:type="pct"/>
            <w:tcBorders>
              <w:top w:val="nil"/>
              <w:left w:val="nil"/>
              <w:bottom w:val="single" w:sz="8" w:space="0" w:color="auto"/>
              <w:right w:val="single" w:sz="8" w:space="0" w:color="auto"/>
            </w:tcBorders>
            <w:shd w:val="clear" w:color="auto" w:fill="auto"/>
            <w:noWrap/>
            <w:vAlign w:val="center"/>
            <w:hideMark/>
          </w:tcPr>
          <w:p w14:paraId="091C36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1105050001</w:t>
            </w:r>
          </w:p>
        </w:tc>
        <w:tc>
          <w:tcPr>
            <w:tcW w:w="432" w:type="pct"/>
            <w:tcBorders>
              <w:top w:val="nil"/>
              <w:left w:val="nil"/>
              <w:bottom w:val="single" w:sz="8" w:space="0" w:color="auto"/>
              <w:right w:val="single" w:sz="8" w:space="0" w:color="auto"/>
            </w:tcBorders>
            <w:shd w:val="clear" w:color="auto" w:fill="auto"/>
            <w:noWrap/>
            <w:vAlign w:val="center"/>
            <w:hideMark/>
          </w:tcPr>
          <w:p w14:paraId="1A700E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7EDDF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5B91CD4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PARACAS</w:t>
            </w:r>
          </w:p>
        </w:tc>
        <w:tc>
          <w:tcPr>
            <w:tcW w:w="387" w:type="pct"/>
            <w:tcBorders>
              <w:top w:val="nil"/>
              <w:left w:val="nil"/>
              <w:bottom w:val="single" w:sz="8" w:space="0" w:color="auto"/>
              <w:right w:val="single" w:sz="8" w:space="0" w:color="auto"/>
            </w:tcBorders>
            <w:shd w:val="clear" w:color="auto" w:fill="auto"/>
            <w:noWrap/>
            <w:vAlign w:val="center"/>
            <w:hideMark/>
          </w:tcPr>
          <w:p w14:paraId="037D36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PARACAS</w:t>
            </w:r>
          </w:p>
        </w:tc>
        <w:tc>
          <w:tcPr>
            <w:tcW w:w="306" w:type="pct"/>
            <w:tcBorders>
              <w:top w:val="single" w:sz="8" w:space="0" w:color="auto"/>
              <w:left w:val="single" w:sz="8" w:space="0" w:color="auto"/>
              <w:bottom w:val="single" w:sz="8" w:space="0" w:color="auto"/>
              <w:right w:val="single" w:sz="8" w:space="0" w:color="auto"/>
            </w:tcBorders>
            <w:vAlign w:val="center"/>
          </w:tcPr>
          <w:p w14:paraId="75AB0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D57DE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EFECA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FA7DAB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57D62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64392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-76.24024</w:t>
            </w:r>
          </w:p>
        </w:tc>
        <w:tc>
          <w:tcPr>
            <w:tcW w:w="278" w:type="pct"/>
            <w:tcBorders>
              <w:top w:val="nil"/>
              <w:left w:val="nil"/>
              <w:bottom w:val="single" w:sz="8" w:space="0" w:color="auto"/>
              <w:right w:val="single" w:sz="8" w:space="0" w:color="auto"/>
            </w:tcBorders>
            <w:shd w:val="clear" w:color="auto" w:fill="auto"/>
            <w:noWrap/>
            <w:vAlign w:val="center"/>
            <w:hideMark/>
          </w:tcPr>
          <w:p w14:paraId="79577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-13.80886</w:t>
            </w:r>
          </w:p>
        </w:tc>
        <w:tc>
          <w:tcPr>
            <w:tcW w:w="259" w:type="pct"/>
            <w:tcBorders>
              <w:top w:val="nil"/>
              <w:left w:val="nil"/>
              <w:bottom w:val="single" w:sz="8" w:space="0" w:color="auto"/>
              <w:right w:val="single" w:sz="8" w:space="0" w:color="auto"/>
            </w:tcBorders>
            <w:shd w:val="clear" w:color="auto" w:fill="auto"/>
            <w:noWrap/>
            <w:vAlign w:val="center"/>
            <w:hideMark/>
          </w:tcPr>
          <w:p w14:paraId="2B133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r>
      <w:tr w:rsidR="00A11EB8" w:rsidRPr="00A11EB8" w14:paraId="4774909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5F183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c>
          <w:tcPr>
            <w:tcW w:w="303" w:type="pct"/>
            <w:tcBorders>
              <w:top w:val="nil"/>
              <w:left w:val="nil"/>
              <w:bottom w:val="single" w:sz="8" w:space="0" w:color="auto"/>
              <w:right w:val="single" w:sz="8" w:space="0" w:color="auto"/>
            </w:tcBorders>
            <w:shd w:val="clear" w:color="auto" w:fill="auto"/>
            <w:noWrap/>
            <w:vAlign w:val="center"/>
            <w:hideMark/>
          </w:tcPr>
          <w:p w14:paraId="1D4D2C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1105060001</w:t>
            </w:r>
          </w:p>
        </w:tc>
        <w:tc>
          <w:tcPr>
            <w:tcW w:w="432" w:type="pct"/>
            <w:tcBorders>
              <w:top w:val="nil"/>
              <w:left w:val="nil"/>
              <w:bottom w:val="single" w:sz="8" w:space="0" w:color="auto"/>
              <w:right w:val="single" w:sz="8" w:space="0" w:color="auto"/>
            </w:tcBorders>
            <w:shd w:val="clear" w:color="auto" w:fill="auto"/>
            <w:noWrap/>
            <w:vAlign w:val="center"/>
            <w:hideMark/>
          </w:tcPr>
          <w:p w14:paraId="34A35E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A7EBC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6B1F43C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w:t>
            </w:r>
          </w:p>
        </w:tc>
        <w:tc>
          <w:tcPr>
            <w:tcW w:w="387" w:type="pct"/>
            <w:tcBorders>
              <w:top w:val="nil"/>
              <w:left w:val="nil"/>
              <w:bottom w:val="single" w:sz="8" w:space="0" w:color="auto"/>
              <w:right w:val="single" w:sz="8" w:space="0" w:color="auto"/>
            </w:tcBorders>
            <w:shd w:val="clear" w:color="auto" w:fill="auto"/>
            <w:noWrap/>
            <w:vAlign w:val="center"/>
            <w:hideMark/>
          </w:tcPr>
          <w:p w14:paraId="2978AB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w:t>
            </w:r>
          </w:p>
        </w:tc>
        <w:tc>
          <w:tcPr>
            <w:tcW w:w="306" w:type="pct"/>
            <w:tcBorders>
              <w:top w:val="single" w:sz="8" w:space="0" w:color="auto"/>
              <w:left w:val="single" w:sz="8" w:space="0" w:color="auto"/>
              <w:bottom w:val="single" w:sz="8" w:space="0" w:color="auto"/>
              <w:right w:val="single" w:sz="8" w:space="0" w:color="auto"/>
            </w:tcBorders>
            <w:vAlign w:val="center"/>
          </w:tcPr>
          <w:p w14:paraId="15665D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32B7E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695CD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C046EA3"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1153C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6B195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-76.223541</w:t>
            </w:r>
          </w:p>
        </w:tc>
        <w:tc>
          <w:tcPr>
            <w:tcW w:w="278" w:type="pct"/>
            <w:tcBorders>
              <w:top w:val="nil"/>
              <w:left w:val="nil"/>
              <w:bottom w:val="single" w:sz="8" w:space="0" w:color="auto"/>
              <w:right w:val="single" w:sz="8" w:space="0" w:color="auto"/>
            </w:tcBorders>
            <w:shd w:val="clear" w:color="auto" w:fill="auto"/>
            <w:noWrap/>
            <w:vAlign w:val="center"/>
            <w:hideMark/>
          </w:tcPr>
          <w:p w14:paraId="15B9DC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-13.731292</w:t>
            </w:r>
          </w:p>
        </w:tc>
        <w:tc>
          <w:tcPr>
            <w:tcW w:w="259" w:type="pct"/>
            <w:tcBorders>
              <w:top w:val="nil"/>
              <w:left w:val="nil"/>
              <w:bottom w:val="single" w:sz="8" w:space="0" w:color="auto"/>
              <w:right w:val="single" w:sz="8" w:space="0" w:color="auto"/>
            </w:tcBorders>
            <w:shd w:val="clear" w:color="auto" w:fill="auto"/>
            <w:noWrap/>
            <w:vAlign w:val="center"/>
            <w:hideMark/>
          </w:tcPr>
          <w:p w14:paraId="16409A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r>
      <w:tr w:rsidR="00A11EB8" w:rsidRPr="00A11EB8" w14:paraId="420AB3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DDB09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303" w:type="pct"/>
            <w:tcBorders>
              <w:top w:val="nil"/>
              <w:left w:val="nil"/>
              <w:bottom w:val="single" w:sz="8" w:space="0" w:color="auto"/>
              <w:right w:val="single" w:sz="8" w:space="0" w:color="auto"/>
            </w:tcBorders>
            <w:shd w:val="clear" w:color="auto" w:fill="auto"/>
            <w:noWrap/>
            <w:vAlign w:val="center"/>
            <w:hideMark/>
          </w:tcPr>
          <w:p w14:paraId="371AA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1105070001</w:t>
            </w:r>
          </w:p>
        </w:tc>
        <w:tc>
          <w:tcPr>
            <w:tcW w:w="432" w:type="pct"/>
            <w:tcBorders>
              <w:top w:val="nil"/>
              <w:left w:val="nil"/>
              <w:bottom w:val="single" w:sz="8" w:space="0" w:color="auto"/>
              <w:right w:val="single" w:sz="8" w:space="0" w:color="auto"/>
            </w:tcBorders>
            <w:shd w:val="clear" w:color="auto" w:fill="auto"/>
            <w:noWrap/>
            <w:vAlign w:val="center"/>
            <w:hideMark/>
          </w:tcPr>
          <w:p w14:paraId="156A3D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D377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769E9E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CLEMENTE</w:t>
            </w:r>
          </w:p>
        </w:tc>
        <w:tc>
          <w:tcPr>
            <w:tcW w:w="387" w:type="pct"/>
            <w:tcBorders>
              <w:top w:val="nil"/>
              <w:left w:val="nil"/>
              <w:bottom w:val="single" w:sz="8" w:space="0" w:color="auto"/>
              <w:right w:val="single" w:sz="8" w:space="0" w:color="auto"/>
            </w:tcBorders>
            <w:shd w:val="clear" w:color="auto" w:fill="auto"/>
            <w:noWrap/>
            <w:vAlign w:val="center"/>
            <w:hideMark/>
          </w:tcPr>
          <w:p w14:paraId="3E4520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CLEMENTE</w:t>
            </w:r>
          </w:p>
        </w:tc>
        <w:tc>
          <w:tcPr>
            <w:tcW w:w="306" w:type="pct"/>
            <w:tcBorders>
              <w:top w:val="single" w:sz="8" w:space="0" w:color="auto"/>
              <w:left w:val="single" w:sz="8" w:space="0" w:color="auto"/>
              <w:bottom w:val="single" w:sz="8" w:space="0" w:color="auto"/>
              <w:right w:val="single" w:sz="8" w:space="0" w:color="auto"/>
            </w:tcBorders>
            <w:vAlign w:val="center"/>
          </w:tcPr>
          <w:p w14:paraId="7CF9E6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A0D2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56582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24406F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6CCAA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4B85F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-76.15964</w:t>
            </w:r>
          </w:p>
        </w:tc>
        <w:tc>
          <w:tcPr>
            <w:tcW w:w="278" w:type="pct"/>
            <w:tcBorders>
              <w:top w:val="nil"/>
              <w:left w:val="nil"/>
              <w:bottom w:val="single" w:sz="8" w:space="0" w:color="auto"/>
              <w:right w:val="single" w:sz="8" w:space="0" w:color="auto"/>
            </w:tcBorders>
            <w:shd w:val="clear" w:color="auto" w:fill="auto"/>
            <w:noWrap/>
            <w:vAlign w:val="center"/>
            <w:hideMark/>
          </w:tcPr>
          <w:p w14:paraId="002C28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-13.68349</w:t>
            </w:r>
          </w:p>
        </w:tc>
        <w:tc>
          <w:tcPr>
            <w:tcW w:w="259" w:type="pct"/>
            <w:tcBorders>
              <w:top w:val="nil"/>
              <w:left w:val="nil"/>
              <w:bottom w:val="single" w:sz="8" w:space="0" w:color="auto"/>
              <w:right w:val="single" w:sz="8" w:space="0" w:color="auto"/>
            </w:tcBorders>
            <w:shd w:val="clear" w:color="auto" w:fill="auto"/>
            <w:noWrap/>
            <w:vAlign w:val="center"/>
            <w:hideMark/>
          </w:tcPr>
          <w:p w14:paraId="391A53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r>
      <w:tr w:rsidR="00A11EB8" w:rsidRPr="00A11EB8" w14:paraId="26DA0E0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FA489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303" w:type="pct"/>
            <w:tcBorders>
              <w:top w:val="nil"/>
              <w:left w:val="nil"/>
              <w:bottom w:val="single" w:sz="8" w:space="0" w:color="auto"/>
              <w:right w:val="single" w:sz="8" w:space="0" w:color="auto"/>
            </w:tcBorders>
            <w:shd w:val="clear" w:color="auto" w:fill="auto"/>
            <w:noWrap/>
            <w:vAlign w:val="center"/>
            <w:hideMark/>
          </w:tcPr>
          <w:p w14:paraId="562978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1105080001</w:t>
            </w:r>
          </w:p>
        </w:tc>
        <w:tc>
          <w:tcPr>
            <w:tcW w:w="432" w:type="pct"/>
            <w:tcBorders>
              <w:top w:val="nil"/>
              <w:left w:val="nil"/>
              <w:bottom w:val="single" w:sz="8" w:space="0" w:color="auto"/>
              <w:right w:val="single" w:sz="8" w:space="0" w:color="auto"/>
            </w:tcBorders>
            <w:shd w:val="clear" w:color="auto" w:fill="auto"/>
            <w:noWrap/>
            <w:vAlign w:val="center"/>
            <w:hideMark/>
          </w:tcPr>
          <w:p w14:paraId="0FFDF8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D2831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29F31A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TUPAC AMARU INCA</w:t>
            </w:r>
          </w:p>
        </w:tc>
        <w:tc>
          <w:tcPr>
            <w:tcW w:w="387" w:type="pct"/>
            <w:tcBorders>
              <w:top w:val="nil"/>
              <w:left w:val="nil"/>
              <w:bottom w:val="single" w:sz="8" w:space="0" w:color="auto"/>
              <w:right w:val="single" w:sz="8" w:space="0" w:color="auto"/>
            </w:tcBorders>
            <w:shd w:val="clear" w:color="auto" w:fill="auto"/>
            <w:noWrap/>
            <w:vAlign w:val="center"/>
            <w:hideMark/>
          </w:tcPr>
          <w:p w14:paraId="6E5194C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TUPAC AMARU</w:t>
            </w:r>
          </w:p>
        </w:tc>
        <w:tc>
          <w:tcPr>
            <w:tcW w:w="306" w:type="pct"/>
            <w:tcBorders>
              <w:top w:val="single" w:sz="8" w:space="0" w:color="auto"/>
              <w:left w:val="single" w:sz="8" w:space="0" w:color="auto"/>
              <w:bottom w:val="single" w:sz="8" w:space="0" w:color="auto"/>
              <w:right w:val="single" w:sz="8" w:space="0" w:color="auto"/>
            </w:tcBorders>
            <w:vAlign w:val="center"/>
          </w:tcPr>
          <w:p w14:paraId="4AC5DE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3EFFB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8A0E6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FB6AA5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DB0B0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E75DE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-76.14799</w:t>
            </w:r>
          </w:p>
        </w:tc>
        <w:tc>
          <w:tcPr>
            <w:tcW w:w="278" w:type="pct"/>
            <w:tcBorders>
              <w:top w:val="nil"/>
              <w:left w:val="nil"/>
              <w:bottom w:val="single" w:sz="8" w:space="0" w:color="auto"/>
              <w:right w:val="single" w:sz="8" w:space="0" w:color="auto"/>
            </w:tcBorders>
            <w:shd w:val="clear" w:color="auto" w:fill="auto"/>
            <w:noWrap/>
            <w:vAlign w:val="center"/>
            <w:hideMark/>
          </w:tcPr>
          <w:p w14:paraId="0AE944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-13.71301</w:t>
            </w:r>
          </w:p>
        </w:tc>
        <w:tc>
          <w:tcPr>
            <w:tcW w:w="259" w:type="pct"/>
            <w:tcBorders>
              <w:top w:val="nil"/>
              <w:left w:val="nil"/>
              <w:bottom w:val="single" w:sz="8" w:space="0" w:color="auto"/>
              <w:right w:val="single" w:sz="8" w:space="0" w:color="auto"/>
            </w:tcBorders>
            <w:shd w:val="clear" w:color="auto" w:fill="auto"/>
            <w:noWrap/>
            <w:vAlign w:val="center"/>
            <w:hideMark/>
          </w:tcPr>
          <w:p w14:paraId="31FBE0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100</w:t>
            </w:r>
          </w:p>
        </w:tc>
      </w:tr>
    </w:tbl>
    <w:p w14:paraId="1658BA4C" w14:textId="77777777" w:rsidR="002164E5" w:rsidRPr="00A11EB8" w:rsidRDefault="002164E5" w:rsidP="002164E5">
      <w:pPr>
        <w:jc w:val="both"/>
        <w:rPr>
          <w:rFonts w:ascii="Arial" w:hAnsi="Arial" w:cs="Arial"/>
          <w:sz w:val="22"/>
          <w:szCs w:val="22"/>
          <w:lang w:val="es-PE"/>
        </w:rPr>
      </w:pPr>
    </w:p>
    <w:p w14:paraId="6D8BE378" w14:textId="77777777" w:rsidR="000C5849" w:rsidRPr="00A11EB8" w:rsidRDefault="000C5849" w:rsidP="002164E5">
      <w:pPr>
        <w:jc w:val="both"/>
        <w:rPr>
          <w:rFonts w:ascii="Arial" w:hAnsi="Arial" w:cs="Arial"/>
          <w:sz w:val="22"/>
          <w:szCs w:val="22"/>
          <w:lang w:val="es-PE"/>
        </w:rPr>
      </w:pPr>
    </w:p>
    <w:p w14:paraId="623179A4" w14:textId="77777777" w:rsidR="000C5849" w:rsidRPr="00A11EB8" w:rsidRDefault="000C5849" w:rsidP="000C5849">
      <w:pPr>
        <w:jc w:val="center"/>
        <w:rPr>
          <w:rFonts w:ascii="Arial" w:hAnsi="Arial" w:cs="Arial"/>
          <w:b/>
          <w:sz w:val="22"/>
          <w:szCs w:val="22"/>
          <w:lang w:val="es-PE"/>
        </w:rPr>
      </w:pPr>
      <w:r w:rsidRPr="00A11EB8">
        <w:rPr>
          <w:rFonts w:ascii="Arial" w:hAnsi="Arial" w:cs="Arial"/>
          <w:b/>
          <w:sz w:val="22"/>
          <w:szCs w:val="22"/>
          <w:lang w:val="es-PE"/>
        </w:rPr>
        <w:t>ICA</w:t>
      </w:r>
    </w:p>
    <w:p w14:paraId="64EFBF56" w14:textId="77777777" w:rsidR="002164E5" w:rsidRPr="00A11EB8" w:rsidRDefault="002164E5" w:rsidP="002164E5">
      <w:pPr>
        <w:jc w:val="both"/>
        <w:rPr>
          <w:rFonts w:ascii="Arial" w:hAnsi="Arial" w:cs="Arial"/>
          <w:sz w:val="22"/>
          <w:szCs w:val="22"/>
          <w:lang w:val="es-PE"/>
        </w:rPr>
      </w:pPr>
    </w:p>
    <w:p w14:paraId="05537796" w14:textId="77777777" w:rsidR="00684DCE" w:rsidRPr="00A11EB8" w:rsidRDefault="00684DCE"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5C8C3C41" w14:textId="0A0E569A"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684DCE" w:rsidRPr="00A11EB8">
        <w:rPr>
          <w:rFonts w:ascii="Arial" w:hAnsi="Arial" w:cs="Arial"/>
          <w:b/>
          <w:sz w:val="22"/>
          <w:szCs w:val="22"/>
          <w:lang w:val="es-PE"/>
        </w:rPr>
        <w:t>ANCIA FÍSICA POR RUTAS DIVERSAS</w:t>
      </w:r>
    </w:p>
    <w:p w14:paraId="0AF066AE" w14:textId="77777777" w:rsidR="002164E5" w:rsidRPr="00A11EB8" w:rsidRDefault="002164E5" w:rsidP="002164E5">
      <w:pPr>
        <w:jc w:val="both"/>
        <w:rPr>
          <w:rFonts w:ascii="Arial" w:hAnsi="Arial" w:cs="Arial"/>
          <w:sz w:val="22"/>
          <w:szCs w:val="22"/>
          <w:lang w:val="es-PE"/>
        </w:rPr>
      </w:pPr>
    </w:p>
    <w:tbl>
      <w:tblPr>
        <w:tblW w:w="4902" w:type="pct"/>
        <w:tblInd w:w="274" w:type="dxa"/>
        <w:tblLayout w:type="fixed"/>
        <w:tblCellMar>
          <w:left w:w="70" w:type="dxa"/>
          <w:right w:w="70" w:type="dxa"/>
        </w:tblCellMar>
        <w:tblLook w:val="04A0" w:firstRow="1" w:lastRow="0" w:firstColumn="1" w:lastColumn="0" w:noHBand="0" w:noVBand="1"/>
      </w:tblPr>
      <w:tblGrid>
        <w:gridCol w:w="571"/>
        <w:gridCol w:w="1460"/>
        <w:gridCol w:w="1152"/>
        <w:gridCol w:w="1152"/>
        <w:gridCol w:w="1333"/>
        <w:gridCol w:w="1692"/>
        <w:gridCol w:w="968"/>
        <w:gridCol w:w="968"/>
        <w:gridCol w:w="3268"/>
        <w:gridCol w:w="1146"/>
      </w:tblGrid>
      <w:tr w:rsidR="00A11EB8" w:rsidRPr="00A11EB8" w14:paraId="25A93ABE" w14:textId="77777777" w:rsidTr="000C0919">
        <w:trPr>
          <w:trHeight w:val="283"/>
          <w:tblHeader/>
        </w:trPr>
        <w:tc>
          <w:tcPr>
            <w:tcW w:w="2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39FC54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532" w:type="pct"/>
            <w:tcBorders>
              <w:top w:val="single" w:sz="8" w:space="0" w:color="auto"/>
              <w:left w:val="nil"/>
              <w:bottom w:val="single" w:sz="8" w:space="0" w:color="auto"/>
              <w:right w:val="single" w:sz="8" w:space="0" w:color="auto"/>
            </w:tcBorders>
            <w:shd w:val="clear" w:color="000000" w:fill="F2F2F2"/>
            <w:noWrap/>
            <w:vAlign w:val="center"/>
            <w:hideMark/>
          </w:tcPr>
          <w:p w14:paraId="635F104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420" w:type="pct"/>
            <w:tcBorders>
              <w:top w:val="single" w:sz="8" w:space="0" w:color="auto"/>
              <w:left w:val="nil"/>
              <w:bottom w:val="single" w:sz="8" w:space="0" w:color="auto"/>
              <w:right w:val="single" w:sz="8" w:space="0" w:color="auto"/>
            </w:tcBorders>
            <w:shd w:val="clear" w:color="000000" w:fill="F2F2F2"/>
            <w:noWrap/>
            <w:vAlign w:val="center"/>
            <w:hideMark/>
          </w:tcPr>
          <w:p w14:paraId="50FF459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420" w:type="pct"/>
            <w:tcBorders>
              <w:top w:val="single" w:sz="8" w:space="0" w:color="auto"/>
              <w:left w:val="nil"/>
              <w:bottom w:val="single" w:sz="8" w:space="0" w:color="auto"/>
              <w:right w:val="single" w:sz="8" w:space="0" w:color="auto"/>
            </w:tcBorders>
            <w:shd w:val="clear" w:color="000000" w:fill="F2F2F2"/>
            <w:noWrap/>
            <w:vAlign w:val="center"/>
            <w:hideMark/>
          </w:tcPr>
          <w:p w14:paraId="6C1D594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486" w:type="pct"/>
            <w:tcBorders>
              <w:top w:val="single" w:sz="8" w:space="0" w:color="auto"/>
              <w:left w:val="nil"/>
              <w:bottom w:val="single" w:sz="8" w:space="0" w:color="auto"/>
              <w:right w:val="single" w:sz="8" w:space="0" w:color="auto"/>
            </w:tcBorders>
            <w:shd w:val="clear" w:color="000000" w:fill="F2F2F2"/>
            <w:noWrap/>
            <w:vAlign w:val="center"/>
            <w:hideMark/>
          </w:tcPr>
          <w:p w14:paraId="3CF6745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617" w:type="pct"/>
            <w:tcBorders>
              <w:top w:val="single" w:sz="8" w:space="0" w:color="auto"/>
              <w:left w:val="nil"/>
              <w:bottom w:val="single" w:sz="8" w:space="0" w:color="auto"/>
              <w:right w:val="single" w:sz="8" w:space="0" w:color="auto"/>
            </w:tcBorders>
            <w:shd w:val="clear" w:color="000000" w:fill="F2F2F2"/>
            <w:noWrap/>
            <w:vAlign w:val="center"/>
            <w:hideMark/>
          </w:tcPr>
          <w:p w14:paraId="55DB454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353" w:type="pct"/>
            <w:tcBorders>
              <w:top w:val="single" w:sz="8" w:space="0" w:color="auto"/>
              <w:left w:val="single" w:sz="8" w:space="0" w:color="auto"/>
              <w:bottom w:val="single" w:sz="8" w:space="0" w:color="auto"/>
              <w:right w:val="single" w:sz="8" w:space="0" w:color="auto"/>
            </w:tcBorders>
            <w:shd w:val="clear" w:color="000000" w:fill="F2F2F2"/>
            <w:vAlign w:val="center"/>
          </w:tcPr>
          <w:p w14:paraId="57FE0D7C"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35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858339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192" w:type="pct"/>
            <w:tcBorders>
              <w:top w:val="single" w:sz="8" w:space="0" w:color="auto"/>
              <w:left w:val="nil"/>
              <w:bottom w:val="single" w:sz="8" w:space="0" w:color="auto"/>
              <w:right w:val="single" w:sz="8" w:space="0" w:color="auto"/>
            </w:tcBorders>
            <w:shd w:val="clear" w:color="000000" w:fill="F2F2F2"/>
            <w:noWrap/>
            <w:vAlign w:val="center"/>
            <w:hideMark/>
          </w:tcPr>
          <w:p w14:paraId="7ABF6CF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418" w:type="pct"/>
            <w:tcBorders>
              <w:top w:val="single" w:sz="8" w:space="0" w:color="auto"/>
              <w:left w:val="nil"/>
              <w:bottom w:val="single" w:sz="8" w:space="0" w:color="auto"/>
              <w:right w:val="single" w:sz="8" w:space="0" w:color="auto"/>
            </w:tcBorders>
            <w:shd w:val="clear" w:color="000000" w:fill="F2F2F2"/>
            <w:vAlign w:val="center"/>
            <w:hideMark/>
          </w:tcPr>
          <w:p w14:paraId="1CC3FC0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ANILLO FÍSICO</w:t>
            </w:r>
          </w:p>
        </w:tc>
      </w:tr>
      <w:tr w:rsidR="00A11EB8" w:rsidRPr="00A11EB8" w14:paraId="7BBB240B"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683F51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532" w:type="pct"/>
            <w:tcBorders>
              <w:top w:val="nil"/>
              <w:left w:val="nil"/>
              <w:bottom w:val="single" w:sz="8" w:space="0" w:color="auto"/>
              <w:right w:val="single" w:sz="8" w:space="0" w:color="auto"/>
            </w:tcBorders>
            <w:shd w:val="clear" w:color="auto" w:fill="auto"/>
            <w:noWrap/>
            <w:vAlign w:val="center"/>
            <w:hideMark/>
          </w:tcPr>
          <w:p w14:paraId="6024C5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1102010001</w:t>
            </w:r>
          </w:p>
        </w:tc>
        <w:tc>
          <w:tcPr>
            <w:tcW w:w="420" w:type="pct"/>
            <w:tcBorders>
              <w:top w:val="nil"/>
              <w:left w:val="nil"/>
              <w:bottom w:val="single" w:sz="8" w:space="0" w:color="auto"/>
              <w:right w:val="single" w:sz="8" w:space="0" w:color="auto"/>
            </w:tcBorders>
            <w:shd w:val="clear" w:color="auto" w:fill="auto"/>
            <w:noWrap/>
            <w:vAlign w:val="center"/>
            <w:hideMark/>
          </w:tcPr>
          <w:p w14:paraId="7DB7C5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0E28B7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4B10AD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617" w:type="pct"/>
            <w:tcBorders>
              <w:top w:val="nil"/>
              <w:left w:val="nil"/>
              <w:bottom w:val="single" w:sz="8" w:space="0" w:color="auto"/>
              <w:right w:val="single" w:sz="8" w:space="0" w:color="auto"/>
            </w:tcBorders>
            <w:shd w:val="clear" w:color="auto" w:fill="auto"/>
            <w:noWrap/>
            <w:vAlign w:val="center"/>
            <w:hideMark/>
          </w:tcPr>
          <w:p w14:paraId="59E1D0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53" w:type="pct"/>
            <w:tcBorders>
              <w:top w:val="single" w:sz="8" w:space="0" w:color="auto"/>
              <w:left w:val="single" w:sz="8" w:space="0" w:color="auto"/>
              <w:bottom w:val="single" w:sz="8" w:space="0" w:color="auto"/>
              <w:right w:val="single" w:sz="8" w:space="0" w:color="auto"/>
            </w:tcBorders>
            <w:vAlign w:val="center"/>
          </w:tcPr>
          <w:p w14:paraId="471073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D3403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2F7D05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(CONEXIÓN CON LA RDNFO)</w:t>
            </w:r>
          </w:p>
        </w:tc>
        <w:tc>
          <w:tcPr>
            <w:tcW w:w="418" w:type="pct"/>
            <w:tcBorders>
              <w:top w:val="nil"/>
              <w:left w:val="nil"/>
              <w:bottom w:val="single" w:sz="8" w:space="0" w:color="auto"/>
              <w:right w:val="single" w:sz="8" w:space="0" w:color="auto"/>
            </w:tcBorders>
            <w:shd w:val="clear" w:color="auto" w:fill="auto"/>
            <w:noWrap/>
            <w:vAlign w:val="center"/>
            <w:hideMark/>
          </w:tcPr>
          <w:p w14:paraId="6A3B30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2EB250E"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5562A6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532" w:type="pct"/>
            <w:tcBorders>
              <w:top w:val="nil"/>
              <w:left w:val="nil"/>
              <w:bottom w:val="single" w:sz="8" w:space="0" w:color="auto"/>
              <w:right w:val="single" w:sz="8" w:space="0" w:color="auto"/>
            </w:tcBorders>
            <w:shd w:val="clear" w:color="auto" w:fill="auto"/>
            <w:noWrap/>
            <w:vAlign w:val="center"/>
            <w:hideMark/>
          </w:tcPr>
          <w:p w14:paraId="4488CB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1102020001</w:t>
            </w:r>
          </w:p>
        </w:tc>
        <w:tc>
          <w:tcPr>
            <w:tcW w:w="420" w:type="pct"/>
            <w:tcBorders>
              <w:top w:val="nil"/>
              <w:left w:val="nil"/>
              <w:bottom w:val="single" w:sz="8" w:space="0" w:color="auto"/>
              <w:right w:val="single" w:sz="8" w:space="0" w:color="auto"/>
            </w:tcBorders>
            <w:shd w:val="clear" w:color="auto" w:fill="auto"/>
            <w:noWrap/>
            <w:vAlign w:val="center"/>
            <w:hideMark/>
          </w:tcPr>
          <w:p w14:paraId="4EE5E1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63F843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464F29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617" w:type="pct"/>
            <w:tcBorders>
              <w:top w:val="nil"/>
              <w:left w:val="nil"/>
              <w:bottom w:val="single" w:sz="8" w:space="0" w:color="auto"/>
              <w:right w:val="single" w:sz="8" w:space="0" w:color="auto"/>
            </w:tcBorders>
            <w:shd w:val="clear" w:color="auto" w:fill="auto"/>
            <w:noWrap/>
            <w:vAlign w:val="center"/>
            <w:hideMark/>
          </w:tcPr>
          <w:p w14:paraId="65F72B1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53" w:type="pct"/>
            <w:tcBorders>
              <w:top w:val="single" w:sz="8" w:space="0" w:color="auto"/>
              <w:left w:val="single" w:sz="8" w:space="0" w:color="auto"/>
              <w:bottom w:val="single" w:sz="8" w:space="0" w:color="auto"/>
              <w:right w:val="single" w:sz="8" w:space="0" w:color="auto"/>
            </w:tcBorders>
            <w:vAlign w:val="center"/>
          </w:tcPr>
          <w:p w14:paraId="563E4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DAFFC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5379C8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021677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D5EA32D"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01F955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532" w:type="pct"/>
            <w:tcBorders>
              <w:top w:val="nil"/>
              <w:left w:val="nil"/>
              <w:bottom w:val="single" w:sz="8" w:space="0" w:color="auto"/>
              <w:right w:val="single" w:sz="8" w:space="0" w:color="auto"/>
            </w:tcBorders>
            <w:shd w:val="clear" w:color="auto" w:fill="auto"/>
            <w:noWrap/>
            <w:vAlign w:val="center"/>
            <w:hideMark/>
          </w:tcPr>
          <w:p w14:paraId="554DBC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1102040001</w:t>
            </w:r>
          </w:p>
        </w:tc>
        <w:tc>
          <w:tcPr>
            <w:tcW w:w="420" w:type="pct"/>
            <w:tcBorders>
              <w:top w:val="nil"/>
              <w:left w:val="nil"/>
              <w:bottom w:val="single" w:sz="8" w:space="0" w:color="auto"/>
              <w:right w:val="single" w:sz="8" w:space="0" w:color="auto"/>
            </w:tcBorders>
            <w:shd w:val="clear" w:color="auto" w:fill="auto"/>
            <w:noWrap/>
            <w:vAlign w:val="center"/>
            <w:hideMark/>
          </w:tcPr>
          <w:p w14:paraId="225334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6D10A35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3256AF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617" w:type="pct"/>
            <w:tcBorders>
              <w:top w:val="nil"/>
              <w:left w:val="nil"/>
              <w:bottom w:val="single" w:sz="8" w:space="0" w:color="auto"/>
              <w:right w:val="single" w:sz="8" w:space="0" w:color="auto"/>
            </w:tcBorders>
            <w:shd w:val="clear" w:color="auto" w:fill="auto"/>
            <w:noWrap/>
            <w:vAlign w:val="center"/>
            <w:hideMark/>
          </w:tcPr>
          <w:p w14:paraId="428A12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53" w:type="pct"/>
            <w:tcBorders>
              <w:top w:val="single" w:sz="8" w:space="0" w:color="auto"/>
              <w:left w:val="single" w:sz="8" w:space="0" w:color="auto"/>
              <w:bottom w:val="single" w:sz="8" w:space="0" w:color="auto"/>
              <w:right w:val="single" w:sz="8" w:space="0" w:color="auto"/>
            </w:tcBorders>
            <w:vAlign w:val="center"/>
          </w:tcPr>
          <w:p w14:paraId="45EF0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DE597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6BEC5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6581B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24E64A79"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72A6DC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532" w:type="pct"/>
            <w:tcBorders>
              <w:top w:val="nil"/>
              <w:left w:val="nil"/>
              <w:bottom w:val="single" w:sz="8" w:space="0" w:color="auto"/>
              <w:right w:val="single" w:sz="8" w:space="0" w:color="auto"/>
            </w:tcBorders>
            <w:shd w:val="clear" w:color="auto" w:fill="auto"/>
            <w:noWrap/>
            <w:vAlign w:val="center"/>
            <w:hideMark/>
          </w:tcPr>
          <w:p w14:paraId="06753E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1102100001</w:t>
            </w:r>
          </w:p>
        </w:tc>
        <w:tc>
          <w:tcPr>
            <w:tcW w:w="420" w:type="pct"/>
            <w:tcBorders>
              <w:top w:val="nil"/>
              <w:left w:val="nil"/>
              <w:bottom w:val="single" w:sz="8" w:space="0" w:color="auto"/>
              <w:right w:val="single" w:sz="8" w:space="0" w:color="auto"/>
            </w:tcBorders>
            <w:shd w:val="clear" w:color="auto" w:fill="auto"/>
            <w:noWrap/>
            <w:vAlign w:val="center"/>
            <w:hideMark/>
          </w:tcPr>
          <w:p w14:paraId="5AE95B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456CFC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012023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617" w:type="pct"/>
            <w:tcBorders>
              <w:top w:val="nil"/>
              <w:left w:val="nil"/>
              <w:bottom w:val="single" w:sz="8" w:space="0" w:color="auto"/>
              <w:right w:val="single" w:sz="8" w:space="0" w:color="auto"/>
            </w:tcBorders>
            <w:shd w:val="clear" w:color="auto" w:fill="auto"/>
            <w:noWrap/>
            <w:vAlign w:val="center"/>
            <w:hideMark/>
          </w:tcPr>
          <w:p w14:paraId="48F728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53" w:type="pct"/>
            <w:tcBorders>
              <w:top w:val="single" w:sz="8" w:space="0" w:color="auto"/>
              <w:left w:val="single" w:sz="8" w:space="0" w:color="auto"/>
              <w:bottom w:val="single" w:sz="8" w:space="0" w:color="auto"/>
              <w:right w:val="single" w:sz="8" w:space="0" w:color="auto"/>
            </w:tcBorders>
            <w:vAlign w:val="center"/>
          </w:tcPr>
          <w:p w14:paraId="4CDA77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429E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06A86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04EA20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2164E5" w:rsidRPr="00A11EB8" w14:paraId="2191FA78"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31C3BA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532" w:type="pct"/>
            <w:tcBorders>
              <w:top w:val="nil"/>
              <w:left w:val="nil"/>
              <w:bottom w:val="single" w:sz="8" w:space="0" w:color="auto"/>
              <w:right w:val="single" w:sz="8" w:space="0" w:color="auto"/>
            </w:tcBorders>
            <w:shd w:val="clear" w:color="auto" w:fill="auto"/>
            <w:noWrap/>
            <w:vAlign w:val="center"/>
            <w:hideMark/>
          </w:tcPr>
          <w:p w14:paraId="3CCE2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1102110001</w:t>
            </w:r>
          </w:p>
        </w:tc>
        <w:tc>
          <w:tcPr>
            <w:tcW w:w="420" w:type="pct"/>
            <w:tcBorders>
              <w:top w:val="nil"/>
              <w:left w:val="nil"/>
              <w:bottom w:val="single" w:sz="8" w:space="0" w:color="auto"/>
              <w:right w:val="single" w:sz="8" w:space="0" w:color="auto"/>
            </w:tcBorders>
            <w:shd w:val="clear" w:color="auto" w:fill="auto"/>
            <w:noWrap/>
            <w:vAlign w:val="center"/>
            <w:hideMark/>
          </w:tcPr>
          <w:p w14:paraId="4C313D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181F707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092AB1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617" w:type="pct"/>
            <w:tcBorders>
              <w:top w:val="nil"/>
              <w:left w:val="nil"/>
              <w:bottom w:val="single" w:sz="8" w:space="0" w:color="auto"/>
              <w:right w:val="single" w:sz="8" w:space="0" w:color="auto"/>
            </w:tcBorders>
            <w:shd w:val="clear" w:color="auto" w:fill="auto"/>
            <w:noWrap/>
            <w:vAlign w:val="center"/>
            <w:hideMark/>
          </w:tcPr>
          <w:p w14:paraId="45E239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53" w:type="pct"/>
            <w:tcBorders>
              <w:top w:val="single" w:sz="8" w:space="0" w:color="auto"/>
              <w:left w:val="single" w:sz="8" w:space="0" w:color="auto"/>
              <w:bottom w:val="single" w:sz="8" w:space="0" w:color="auto"/>
              <w:right w:val="single" w:sz="8" w:space="0" w:color="auto"/>
            </w:tcBorders>
            <w:vAlign w:val="center"/>
          </w:tcPr>
          <w:p w14:paraId="12B9A7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76D25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3147E5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2E3E28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xml:space="preserve"> ANILLO 1</w:t>
            </w:r>
          </w:p>
        </w:tc>
      </w:tr>
    </w:tbl>
    <w:p w14:paraId="78429F56" w14:textId="77777777" w:rsidR="002164E5" w:rsidRPr="00A11EB8" w:rsidRDefault="002164E5" w:rsidP="002164E5">
      <w:pPr>
        <w:jc w:val="both"/>
        <w:rPr>
          <w:rFonts w:ascii="Arial" w:hAnsi="Arial" w:cs="Arial"/>
          <w:sz w:val="22"/>
          <w:szCs w:val="22"/>
          <w:lang w:val="es-PE"/>
        </w:rPr>
      </w:pPr>
    </w:p>
    <w:p w14:paraId="129A229D" w14:textId="77777777" w:rsidR="002164E5" w:rsidRPr="00A11EB8" w:rsidRDefault="002164E5" w:rsidP="002164E5">
      <w:pPr>
        <w:jc w:val="both"/>
        <w:rPr>
          <w:rFonts w:ascii="Arial" w:hAnsi="Arial" w:cs="Arial"/>
          <w:sz w:val="22"/>
          <w:szCs w:val="22"/>
          <w:lang w:val="es-PE"/>
        </w:rPr>
      </w:pPr>
    </w:p>
    <w:p w14:paraId="1C9FE3A4" w14:textId="77777777" w:rsidR="00DB7764" w:rsidRPr="00A11EB8" w:rsidRDefault="00DB7764">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3CECCA45"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63187BAD" w14:textId="77777777" w:rsidR="00DB7764" w:rsidRPr="00A11EB8" w:rsidRDefault="00DB7764" w:rsidP="00DB7764">
      <w:pPr>
        <w:jc w:val="both"/>
        <w:rPr>
          <w:rFonts w:ascii="Arial" w:hAnsi="Arial" w:cs="Arial"/>
          <w:sz w:val="22"/>
          <w:szCs w:val="22"/>
          <w:lang w:val="es-PE"/>
        </w:rPr>
      </w:pPr>
    </w:p>
    <w:p w14:paraId="61ABB80F" w14:textId="0E097A27" w:rsidR="00684DCE" w:rsidRPr="00A11EB8" w:rsidRDefault="00684DCE"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3E2EA140" w14:textId="13C10094" w:rsidR="002164E5" w:rsidRPr="00A11EB8" w:rsidRDefault="002164E5" w:rsidP="002164E5">
      <w:pPr>
        <w:jc w:val="center"/>
        <w:rPr>
          <w:rFonts w:ascii="Arial" w:hAnsi="Arial" w:cs="Arial"/>
          <w:sz w:val="22"/>
          <w:szCs w:val="22"/>
          <w:lang w:val="es-PE"/>
        </w:rPr>
      </w:pPr>
      <w:r w:rsidRPr="00A11EB8">
        <w:rPr>
          <w:rFonts w:ascii="Arial" w:hAnsi="Arial" w:cs="Arial"/>
          <w:b/>
          <w:sz w:val="22"/>
          <w:szCs w:val="22"/>
          <w:lang w:val="es-PE"/>
        </w:rPr>
        <w:t>LISTA DE CENTROS DE MANTENIMIENTO DE LA RED DE TRANSPORTE</w:t>
      </w:r>
    </w:p>
    <w:p w14:paraId="1DECE147" w14:textId="77777777" w:rsidR="002164E5" w:rsidRPr="00A11EB8" w:rsidRDefault="002164E5" w:rsidP="002164E5">
      <w:pPr>
        <w:jc w:val="both"/>
        <w:rPr>
          <w:rFonts w:ascii="Arial" w:hAnsi="Arial" w:cs="Arial"/>
          <w:sz w:val="22"/>
          <w:szCs w:val="22"/>
          <w:lang w:val="es-PE"/>
        </w:rPr>
      </w:pPr>
    </w:p>
    <w:tbl>
      <w:tblPr>
        <w:tblW w:w="4183" w:type="dxa"/>
        <w:jc w:val="center"/>
        <w:tblCellMar>
          <w:left w:w="70" w:type="dxa"/>
          <w:right w:w="70" w:type="dxa"/>
        </w:tblCellMar>
        <w:tblLook w:val="04A0" w:firstRow="1" w:lastRow="0" w:firstColumn="1" w:lastColumn="0" w:noHBand="0" w:noVBand="1"/>
      </w:tblPr>
      <w:tblGrid>
        <w:gridCol w:w="560"/>
        <w:gridCol w:w="954"/>
        <w:gridCol w:w="1278"/>
        <w:gridCol w:w="1391"/>
      </w:tblGrid>
      <w:tr w:rsidR="00A11EB8" w:rsidRPr="00A11EB8" w14:paraId="5EE0934B" w14:textId="77777777" w:rsidTr="000C0919">
        <w:trPr>
          <w:trHeight w:val="270"/>
          <w:jc w:val="center"/>
        </w:trPr>
        <w:tc>
          <w:tcPr>
            <w:tcW w:w="5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8B3025"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954" w:type="dxa"/>
            <w:tcBorders>
              <w:top w:val="single" w:sz="4" w:space="0" w:color="auto"/>
              <w:left w:val="nil"/>
              <w:bottom w:val="single" w:sz="4" w:space="0" w:color="auto"/>
              <w:right w:val="single" w:sz="4" w:space="0" w:color="auto"/>
            </w:tcBorders>
            <w:shd w:val="clear" w:color="000000" w:fill="F2F2F2"/>
            <w:vAlign w:val="center"/>
            <w:hideMark/>
          </w:tcPr>
          <w:p w14:paraId="2DC2BCA1"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278" w:type="dxa"/>
            <w:tcBorders>
              <w:top w:val="single" w:sz="4" w:space="0" w:color="auto"/>
              <w:left w:val="nil"/>
              <w:bottom w:val="single" w:sz="4" w:space="0" w:color="auto"/>
              <w:right w:val="single" w:sz="4" w:space="0" w:color="auto"/>
            </w:tcBorders>
            <w:shd w:val="clear" w:color="000000" w:fill="F2F2F2"/>
            <w:noWrap/>
            <w:vAlign w:val="center"/>
            <w:hideMark/>
          </w:tcPr>
          <w:p w14:paraId="22CB4761"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6B7E1460"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2ECD4198" w14:textId="77777777" w:rsidTr="000C091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87F9E27"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954" w:type="dxa"/>
            <w:tcBorders>
              <w:top w:val="nil"/>
              <w:left w:val="nil"/>
              <w:bottom w:val="single" w:sz="4" w:space="0" w:color="auto"/>
              <w:right w:val="single" w:sz="4" w:space="0" w:color="auto"/>
            </w:tcBorders>
            <w:shd w:val="clear" w:color="auto" w:fill="auto"/>
            <w:noWrap/>
            <w:vAlign w:val="center"/>
            <w:hideMark/>
          </w:tcPr>
          <w:p w14:paraId="02E32C51"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1101010001</w:t>
            </w:r>
          </w:p>
        </w:tc>
        <w:tc>
          <w:tcPr>
            <w:tcW w:w="1278" w:type="dxa"/>
            <w:tcBorders>
              <w:top w:val="nil"/>
              <w:left w:val="nil"/>
              <w:bottom w:val="single" w:sz="4" w:space="0" w:color="auto"/>
              <w:right w:val="single" w:sz="4" w:space="0" w:color="auto"/>
            </w:tcBorders>
            <w:shd w:val="clear" w:color="auto" w:fill="auto"/>
            <w:noWrap/>
            <w:vAlign w:val="center"/>
            <w:hideMark/>
          </w:tcPr>
          <w:p w14:paraId="6027D359"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ICA</w:t>
            </w:r>
          </w:p>
        </w:tc>
        <w:tc>
          <w:tcPr>
            <w:tcW w:w="1391" w:type="dxa"/>
            <w:tcBorders>
              <w:top w:val="nil"/>
              <w:left w:val="nil"/>
              <w:bottom w:val="single" w:sz="4" w:space="0" w:color="auto"/>
              <w:right w:val="single" w:sz="4" w:space="0" w:color="auto"/>
            </w:tcBorders>
            <w:shd w:val="clear" w:color="auto" w:fill="auto"/>
            <w:noWrap/>
            <w:vAlign w:val="center"/>
            <w:hideMark/>
          </w:tcPr>
          <w:p w14:paraId="72E3F8D0"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ICA</w:t>
            </w:r>
          </w:p>
        </w:tc>
      </w:tr>
    </w:tbl>
    <w:p w14:paraId="135A2BC7" w14:textId="77777777" w:rsidR="002164E5" w:rsidRPr="00A11EB8" w:rsidRDefault="002164E5" w:rsidP="002164E5">
      <w:pPr>
        <w:spacing w:after="160" w:line="259" w:lineRule="auto"/>
        <w:rPr>
          <w:rFonts w:ascii="Arial" w:hAnsi="Arial" w:cs="Arial"/>
          <w:sz w:val="22"/>
          <w:szCs w:val="22"/>
          <w:lang w:val="es-PE"/>
        </w:rPr>
        <w:sectPr w:rsidR="002164E5" w:rsidRPr="00A11EB8" w:rsidSect="0061389D">
          <w:footerReference w:type="default" r:id="rId18"/>
          <w:pgSz w:w="16838" w:h="11906" w:orient="landscape"/>
          <w:pgMar w:top="1701" w:right="1417" w:bottom="1701" w:left="1417" w:header="708" w:footer="708" w:gutter="0"/>
          <w:pgNumType w:start="58"/>
          <w:cols w:space="708"/>
          <w:docGrid w:linePitch="360"/>
        </w:sectPr>
      </w:pPr>
    </w:p>
    <w:p w14:paraId="6E7C85CD"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3A25FE23" w14:textId="77777777" w:rsidR="00DB7764" w:rsidRPr="00A11EB8" w:rsidRDefault="00DB7764" w:rsidP="00DB7764">
      <w:pPr>
        <w:jc w:val="both"/>
        <w:rPr>
          <w:rFonts w:ascii="Arial" w:hAnsi="Arial" w:cs="Arial"/>
          <w:sz w:val="22"/>
          <w:szCs w:val="22"/>
          <w:lang w:val="es-PE"/>
        </w:rPr>
      </w:pPr>
    </w:p>
    <w:p w14:paraId="44F669A3" w14:textId="77777777" w:rsidR="00A376D3" w:rsidRPr="00A11EB8" w:rsidRDefault="00A376D3" w:rsidP="002164E5">
      <w:pPr>
        <w:jc w:val="center"/>
        <w:rPr>
          <w:rFonts w:ascii="Arial" w:hAnsi="Arial" w:cs="Arial"/>
          <w:b/>
          <w:sz w:val="22"/>
          <w:szCs w:val="22"/>
          <w:lang w:val="es-PE"/>
        </w:rPr>
      </w:pPr>
      <w:r w:rsidRPr="00A11EB8">
        <w:rPr>
          <w:rFonts w:ascii="Arial" w:hAnsi="Arial" w:cs="Arial"/>
          <w:b/>
          <w:sz w:val="22"/>
          <w:szCs w:val="22"/>
          <w:lang w:val="es-PE"/>
        </w:rPr>
        <w:t>Apéndice N° 1-D</w:t>
      </w:r>
    </w:p>
    <w:p w14:paraId="24946C55" w14:textId="654FA73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DIAGRAMA DE LA RED DE TRANSPORTE, NODOS DE INFRAESTRUCTURA DE SOPORTE</w:t>
      </w:r>
    </w:p>
    <w:p w14:paraId="6D8BFDF0" w14:textId="5D766E5A" w:rsidR="0011515A" w:rsidRPr="00A11EB8" w:rsidRDefault="0011515A" w:rsidP="002164E5">
      <w:pPr>
        <w:jc w:val="center"/>
        <w:rPr>
          <w:rFonts w:ascii="Arial" w:hAnsi="Arial" w:cs="Arial"/>
          <w:sz w:val="22"/>
          <w:szCs w:val="22"/>
          <w:lang w:val="es-PE"/>
        </w:rPr>
        <w:sectPr w:rsidR="0011515A" w:rsidRPr="00A11EB8" w:rsidSect="000C0919">
          <w:pgSz w:w="11906" w:h="16838"/>
          <w:pgMar w:top="1418" w:right="1701" w:bottom="1418" w:left="1701" w:header="709" w:footer="709" w:gutter="0"/>
          <w:cols w:space="708"/>
          <w:docGrid w:linePitch="360"/>
        </w:sectPr>
      </w:pPr>
      <w:r w:rsidRPr="00A11EB8">
        <w:rPr>
          <w:rFonts w:ascii="Arial" w:hAnsi="Arial" w:cs="Arial"/>
          <w:noProof/>
          <w:sz w:val="22"/>
          <w:szCs w:val="22"/>
          <w:lang w:val="es-ES" w:eastAsia="es-ES"/>
        </w:rPr>
        <w:drawing>
          <wp:inline distT="0" distB="0" distL="0" distR="0" wp14:anchorId="2374505C" wp14:editId="038106ED">
            <wp:extent cx="5060860" cy="753356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Unifilar_Ica_2017_v2_17ago2017.jpg"/>
                    <pic:cNvPicPr/>
                  </pic:nvPicPr>
                  <pic:blipFill>
                    <a:blip r:embed="rId19">
                      <a:extLst>
                        <a:ext uri="{28A0092B-C50C-407E-A947-70E740481C1C}">
                          <a14:useLocalDpi xmlns:a14="http://schemas.microsoft.com/office/drawing/2010/main" val="0"/>
                        </a:ext>
                      </a:extLst>
                    </a:blip>
                    <a:stretch>
                      <a:fillRect/>
                    </a:stretch>
                  </pic:blipFill>
                  <pic:spPr>
                    <a:xfrm>
                      <a:off x="0" y="0"/>
                      <a:ext cx="5067061" cy="7542794"/>
                    </a:xfrm>
                    <a:prstGeom prst="rect">
                      <a:avLst/>
                    </a:prstGeom>
                  </pic:spPr>
                </pic:pic>
              </a:graphicData>
            </a:graphic>
          </wp:inline>
        </w:drawing>
      </w:r>
    </w:p>
    <w:p w14:paraId="441601E5"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1B537E4B" w14:textId="77777777" w:rsidR="002164E5" w:rsidRPr="00A11EB8" w:rsidRDefault="002164E5" w:rsidP="002164E5">
      <w:pPr>
        <w:jc w:val="both"/>
        <w:rPr>
          <w:rFonts w:ascii="Arial" w:hAnsi="Arial" w:cs="Arial"/>
          <w:sz w:val="22"/>
          <w:szCs w:val="22"/>
          <w:lang w:val="es-PE"/>
        </w:rPr>
      </w:pPr>
    </w:p>
    <w:p w14:paraId="56CC0245" w14:textId="77777777" w:rsidR="00A376D3" w:rsidRPr="00A11EB8" w:rsidRDefault="00A376D3" w:rsidP="00A376D3">
      <w:pPr>
        <w:jc w:val="center"/>
        <w:rPr>
          <w:rFonts w:ascii="Arial" w:hAnsi="Arial" w:cs="Arial"/>
          <w:b/>
          <w:sz w:val="22"/>
          <w:szCs w:val="22"/>
          <w:lang w:val="es-PE"/>
        </w:rPr>
      </w:pPr>
      <w:r w:rsidRPr="00A11EB8">
        <w:rPr>
          <w:rFonts w:ascii="Arial" w:hAnsi="Arial" w:cs="Arial"/>
          <w:b/>
          <w:sz w:val="22"/>
          <w:szCs w:val="22"/>
          <w:lang w:val="es-PE"/>
        </w:rPr>
        <w:t>Apéndice Nº 1-A</w:t>
      </w:r>
    </w:p>
    <w:p w14:paraId="6D20BD63" w14:textId="6B7FFBD6" w:rsidR="002164E5" w:rsidRPr="00A11EB8" w:rsidRDefault="002164E5" w:rsidP="00A376D3">
      <w:pPr>
        <w:jc w:val="center"/>
        <w:rPr>
          <w:rFonts w:ascii="Arial" w:hAnsi="Arial" w:cs="Arial"/>
          <w:b/>
          <w:sz w:val="22"/>
          <w:szCs w:val="22"/>
          <w:lang w:val="es-PE"/>
        </w:rPr>
      </w:pPr>
      <w:r w:rsidRPr="00A11EB8">
        <w:rPr>
          <w:rFonts w:ascii="Arial" w:hAnsi="Arial" w:cs="Arial"/>
          <w:b/>
          <w:sz w:val="22"/>
          <w:szCs w:val="22"/>
          <w:lang w:val="es-PE"/>
        </w:rPr>
        <w:t>LISTADO DE LO</w:t>
      </w:r>
      <w:r w:rsidR="00A376D3" w:rsidRPr="00A11EB8">
        <w:rPr>
          <w:rFonts w:ascii="Arial" w:hAnsi="Arial" w:cs="Arial"/>
          <w:b/>
          <w:sz w:val="22"/>
          <w:szCs w:val="22"/>
          <w:lang w:val="es-PE"/>
        </w:rPr>
        <w:t>S NODOS DE LA RED DE TRANSPORTE</w:t>
      </w:r>
    </w:p>
    <w:p w14:paraId="1C0E7D5F" w14:textId="77777777" w:rsidR="002164E5" w:rsidRPr="00A11EB8" w:rsidRDefault="002164E5" w:rsidP="002164E5">
      <w:pPr>
        <w:jc w:val="both"/>
        <w:rPr>
          <w:rFonts w:ascii="Arial" w:hAnsi="Arial" w:cs="Arial"/>
          <w:sz w:val="22"/>
          <w:szCs w:val="22"/>
          <w:lang w:val="es-PE"/>
        </w:rPr>
      </w:pPr>
    </w:p>
    <w:tbl>
      <w:tblPr>
        <w:tblW w:w="14887" w:type="dxa"/>
        <w:tblInd w:w="-147" w:type="dxa"/>
        <w:tblLayout w:type="fixed"/>
        <w:tblCellMar>
          <w:left w:w="70" w:type="dxa"/>
          <w:right w:w="70" w:type="dxa"/>
        </w:tblCellMar>
        <w:tblLook w:val="04A0" w:firstRow="1" w:lastRow="0" w:firstColumn="1" w:lastColumn="0" w:noHBand="0" w:noVBand="1"/>
      </w:tblPr>
      <w:tblGrid>
        <w:gridCol w:w="426"/>
        <w:gridCol w:w="992"/>
        <w:gridCol w:w="992"/>
        <w:gridCol w:w="1132"/>
        <w:gridCol w:w="1417"/>
        <w:gridCol w:w="1418"/>
        <w:gridCol w:w="856"/>
        <w:gridCol w:w="731"/>
        <w:gridCol w:w="1815"/>
        <w:gridCol w:w="1133"/>
        <w:gridCol w:w="1424"/>
        <w:gridCol w:w="850"/>
        <w:gridCol w:w="851"/>
        <w:gridCol w:w="850"/>
      </w:tblGrid>
      <w:tr w:rsidR="00A11EB8" w:rsidRPr="00A11EB8" w14:paraId="057C4A73" w14:textId="77777777" w:rsidTr="000C0919">
        <w:trPr>
          <w:trHeight w:val="315"/>
          <w:tblHeader/>
        </w:trPr>
        <w:tc>
          <w:tcPr>
            <w:tcW w:w="42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EC697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97172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5F349E"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724CF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F891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3AACF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B0969F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32654B"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8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64DC2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5F230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3975" w:type="dxa"/>
            <w:gridSpan w:val="4"/>
            <w:tcBorders>
              <w:top w:val="single" w:sz="4" w:space="0" w:color="auto"/>
              <w:left w:val="nil"/>
              <w:bottom w:val="single" w:sz="4" w:space="0" w:color="auto"/>
              <w:right w:val="single" w:sz="4" w:space="0" w:color="auto"/>
            </w:tcBorders>
            <w:shd w:val="clear" w:color="000000" w:fill="F2F2F2"/>
            <w:vAlign w:val="center"/>
            <w:hideMark/>
          </w:tcPr>
          <w:p w14:paraId="3BCEBED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DATOS DE UBICACIÓN - (REFERENCIAL)</w:t>
            </w:r>
          </w:p>
        </w:tc>
      </w:tr>
      <w:tr w:rsidR="00A11EB8" w:rsidRPr="00A11EB8" w14:paraId="239C1ADD" w14:textId="77777777" w:rsidTr="000C0919">
        <w:trPr>
          <w:trHeight w:val="36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C40D96C" w14:textId="77777777" w:rsidR="002164E5" w:rsidRPr="00A11EB8" w:rsidRDefault="002164E5" w:rsidP="002164E5">
            <w:pPr>
              <w:rPr>
                <w:rFonts w:ascii="Calibri" w:eastAsia="Times New Roman" w:hAnsi="Calibri" w:cs="Frutiger-Light"/>
                <w:b/>
                <w:bCs/>
                <w:sz w:val="14"/>
                <w:szCs w:val="14"/>
                <w:lang w:val="es-PE" w:eastAsia="es-P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1CE31" w14:textId="77777777" w:rsidR="002164E5" w:rsidRPr="00A11EB8" w:rsidRDefault="002164E5" w:rsidP="002164E5">
            <w:pPr>
              <w:rPr>
                <w:rFonts w:ascii="Calibri" w:eastAsia="Times New Roman" w:hAnsi="Calibri" w:cs="Frutiger-Light"/>
                <w:b/>
                <w:bCs/>
                <w:sz w:val="14"/>
                <w:szCs w:val="14"/>
                <w:lang w:val="es-PE" w:eastAsia="es-P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AFEBFE" w14:textId="77777777" w:rsidR="002164E5" w:rsidRPr="00A11EB8" w:rsidRDefault="002164E5" w:rsidP="002164E5">
            <w:pPr>
              <w:rPr>
                <w:rFonts w:ascii="Calibri" w:eastAsia="Times New Roman" w:hAnsi="Calibri" w:cs="Frutiger-Light"/>
                <w:b/>
                <w:bCs/>
                <w:sz w:val="14"/>
                <w:szCs w:val="14"/>
                <w:lang w:val="es-PE" w:eastAsia="es-PE"/>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2FD3FF9" w14:textId="77777777" w:rsidR="002164E5" w:rsidRPr="00A11EB8" w:rsidRDefault="002164E5" w:rsidP="002164E5">
            <w:pPr>
              <w:rPr>
                <w:rFonts w:ascii="Calibri" w:eastAsia="Times New Roman" w:hAnsi="Calibri" w:cs="Frutiger-Light"/>
                <w:b/>
                <w:bCs/>
                <w:sz w:val="14"/>
                <w:szCs w:val="14"/>
                <w:lang w:val="es-PE" w:eastAsia="es-P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8BFEFC" w14:textId="77777777" w:rsidR="002164E5" w:rsidRPr="00A11EB8" w:rsidRDefault="002164E5" w:rsidP="002164E5">
            <w:pPr>
              <w:rPr>
                <w:rFonts w:ascii="Calibri" w:eastAsia="Times New Roman" w:hAnsi="Calibri" w:cs="Frutiger-Light"/>
                <w:b/>
                <w:bCs/>
                <w:sz w:val="14"/>
                <w:szCs w:val="14"/>
                <w:lang w:val="es-PE" w:eastAsia="es-P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C1E6FB" w14:textId="77777777" w:rsidR="002164E5" w:rsidRPr="00A11EB8" w:rsidRDefault="002164E5" w:rsidP="002164E5">
            <w:pPr>
              <w:rPr>
                <w:rFonts w:ascii="Calibri" w:eastAsia="Times New Roman" w:hAnsi="Calibri" w:cs="Frutiger-Light"/>
                <w:b/>
                <w:bCs/>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2C7186D" w14:textId="77777777" w:rsidR="002164E5" w:rsidRPr="00A11EB8" w:rsidRDefault="002164E5" w:rsidP="002164E5">
            <w:pPr>
              <w:rPr>
                <w:rFonts w:ascii="Calibri" w:eastAsia="Times New Roman" w:hAnsi="Calibri" w:cs="Frutiger-Light"/>
                <w:b/>
                <w:bCs/>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5B01075B" w14:textId="77777777" w:rsidR="002164E5" w:rsidRPr="00A11EB8" w:rsidRDefault="002164E5" w:rsidP="002164E5">
            <w:pPr>
              <w:rPr>
                <w:rFonts w:ascii="Calibri" w:eastAsia="Times New Roman" w:hAnsi="Calibri" w:cs="Frutiger-Light"/>
                <w:b/>
                <w:bCs/>
                <w:sz w:val="14"/>
                <w:szCs w:val="14"/>
                <w:lang w:val="es-PE" w:eastAsia="es-PE"/>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51840E57" w14:textId="77777777" w:rsidR="002164E5" w:rsidRPr="00A11EB8" w:rsidRDefault="002164E5" w:rsidP="002164E5">
            <w:pPr>
              <w:rPr>
                <w:rFonts w:ascii="Calibri" w:eastAsia="Times New Roman" w:hAnsi="Calibri" w:cs="Frutiger-Light"/>
                <w:b/>
                <w:bCs/>
                <w:sz w:val="14"/>
                <w:szCs w:val="14"/>
                <w:lang w:val="es-PE" w:eastAsia="es-PE"/>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227091B" w14:textId="77777777" w:rsidR="002164E5" w:rsidRPr="00A11EB8" w:rsidRDefault="002164E5" w:rsidP="002164E5">
            <w:pPr>
              <w:rPr>
                <w:rFonts w:ascii="Calibri" w:eastAsia="Times New Roman" w:hAnsi="Calibri" w:cs="Frutiger-Light"/>
                <w:b/>
                <w:bCs/>
                <w:sz w:val="14"/>
                <w:szCs w:val="14"/>
                <w:lang w:val="es-PE" w:eastAsia="es-PE"/>
              </w:rPr>
            </w:pPr>
          </w:p>
        </w:tc>
        <w:tc>
          <w:tcPr>
            <w:tcW w:w="1424" w:type="dxa"/>
            <w:tcBorders>
              <w:top w:val="nil"/>
              <w:left w:val="nil"/>
              <w:bottom w:val="single" w:sz="4" w:space="0" w:color="auto"/>
              <w:right w:val="single" w:sz="4" w:space="0" w:color="auto"/>
            </w:tcBorders>
            <w:shd w:val="clear" w:color="000000" w:fill="F2F2F2"/>
            <w:vAlign w:val="center"/>
            <w:hideMark/>
          </w:tcPr>
          <w:p w14:paraId="3E95210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7A22048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851" w:type="dxa"/>
            <w:tcBorders>
              <w:top w:val="nil"/>
              <w:left w:val="nil"/>
              <w:bottom w:val="single" w:sz="4" w:space="0" w:color="auto"/>
              <w:right w:val="single" w:sz="4" w:space="0" w:color="auto"/>
            </w:tcBorders>
            <w:shd w:val="clear" w:color="000000" w:fill="F2F2F2"/>
            <w:vAlign w:val="center"/>
            <w:hideMark/>
          </w:tcPr>
          <w:p w14:paraId="0614A53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6112A6F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7E2EC4B9"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BF4E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4354E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1502010001</w:t>
            </w:r>
          </w:p>
        </w:tc>
        <w:tc>
          <w:tcPr>
            <w:tcW w:w="992" w:type="dxa"/>
            <w:tcBorders>
              <w:top w:val="nil"/>
              <w:left w:val="nil"/>
              <w:bottom w:val="single" w:sz="4" w:space="0" w:color="auto"/>
              <w:right w:val="single" w:sz="4" w:space="0" w:color="auto"/>
            </w:tcBorders>
            <w:shd w:val="clear" w:color="auto" w:fill="auto"/>
            <w:noWrap/>
            <w:vAlign w:val="center"/>
            <w:hideMark/>
          </w:tcPr>
          <w:p w14:paraId="6C2048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D8003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23173B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8" w:type="dxa"/>
            <w:tcBorders>
              <w:top w:val="nil"/>
              <w:left w:val="nil"/>
              <w:bottom w:val="single" w:sz="4" w:space="0" w:color="auto"/>
              <w:right w:val="single" w:sz="4" w:space="0" w:color="auto"/>
            </w:tcBorders>
            <w:shd w:val="clear" w:color="auto" w:fill="auto"/>
            <w:noWrap/>
            <w:vAlign w:val="center"/>
            <w:hideMark/>
          </w:tcPr>
          <w:p w14:paraId="4D4087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856" w:type="dxa"/>
            <w:tcBorders>
              <w:top w:val="nil"/>
              <w:left w:val="nil"/>
              <w:bottom w:val="single" w:sz="4" w:space="0" w:color="auto"/>
              <w:right w:val="single" w:sz="4" w:space="0" w:color="auto"/>
            </w:tcBorders>
            <w:shd w:val="clear" w:color="auto" w:fill="auto"/>
            <w:noWrap/>
            <w:vAlign w:val="center"/>
            <w:hideMark/>
          </w:tcPr>
          <w:p w14:paraId="3F8A2C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2DB2E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D8D2C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C023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C123F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322A5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-77.76096</w:t>
            </w:r>
          </w:p>
        </w:tc>
        <w:tc>
          <w:tcPr>
            <w:tcW w:w="851" w:type="dxa"/>
            <w:tcBorders>
              <w:top w:val="nil"/>
              <w:left w:val="nil"/>
              <w:bottom w:val="single" w:sz="4" w:space="0" w:color="auto"/>
              <w:right w:val="single" w:sz="4" w:space="0" w:color="auto"/>
            </w:tcBorders>
            <w:shd w:val="clear" w:color="auto" w:fill="auto"/>
            <w:noWrap/>
            <w:vAlign w:val="center"/>
            <w:hideMark/>
          </w:tcPr>
          <w:p w14:paraId="532944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-10.75733</w:t>
            </w:r>
          </w:p>
        </w:tc>
        <w:tc>
          <w:tcPr>
            <w:tcW w:w="850" w:type="dxa"/>
            <w:tcBorders>
              <w:top w:val="nil"/>
              <w:left w:val="nil"/>
              <w:bottom w:val="single" w:sz="4" w:space="0" w:color="auto"/>
              <w:right w:val="single" w:sz="4" w:space="0" w:color="auto"/>
            </w:tcBorders>
            <w:shd w:val="clear" w:color="auto" w:fill="auto"/>
            <w:noWrap/>
            <w:vAlign w:val="center"/>
            <w:hideMark/>
          </w:tcPr>
          <w:p w14:paraId="71344B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r>
      <w:tr w:rsidR="00A11EB8" w:rsidRPr="00A11EB8" w14:paraId="273575E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3DD9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56C18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1502020001</w:t>
            </w:r>
          </w:p>
        </w:tc>
        <w:tc>
          <w:tcPr>
            <w:tcW w:w="992" w:type="dxa"/>
            <w:tcBorders>
              <w:top w:val="nil"/>
              <w:left w:val="nil"/>
              <w:bottom w:val="single" w:sz="4" w:space="0" w:color="auto"/>
              <w:right w:val="single" w:sz="4" w:space="0" w:color="auto"/>
            </w:tcBorders>
            <w:shd w:val="clear" w:color="auto" w:fill="auto"/>
            <w:noWrap/>
            <w:vAlign w:val="center"/>
            <w:hideMark/>
          </w:tcPr>
          <w:p w14:paraId="59D0AA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531B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4FB18AF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PARAMONGA</w:t>
            </w:r>
          </w:p>
        </w:tc>
        <w:tc>
          <w:tcPr>
            <w:tcW w:w="1418" w:type="dxa"/>
            <w:tcBorders>
              <w:top w:val="nil"/>
              <w:left w:val="nil"/>
              <w:bottom w:val="single" w:sz="4" w:space="0" w:color="auto"/>
              <w:right w:val="single" w:sz="4" w:space="0" w:color="auto"/>
            </w:tcBorders>
            <w:shd w:val="clear" w:color="auto" w:fill="auto"/>
            <w:noWrap/>
            <w:vAlign w:val="center"/>
            <w:hideMark/>
          </w:tcPr>
          <w:p w14:paraId="692E21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PARAMONGA</w:t>
            </w:r>
          </w:p>
        </w:tc>
        <w:tc>
          <w:tcPr>
            <w:tcW w:w="856" w:type="dxa"/>
            <w:tcBorders>
              <w:top w:val="nil"/>
              <w:left w:val="nil"/>
              <w:bottom w:val="single" w:sz="4" w:space="0" w:color="auto"/>
              <w:right w:val="single" w:sz="4" w:space="0" w:color="auto"/>
            </w:tcBorders>
            <w:shd w:val="clear" w:color="auto" w:fill="auto"/>
            <w:noWrap/>
            <w:vAlign w:val="center"/>
            <w:hideMark/>
          </w:tcPr>
          <w:p w14:paraId="29D520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546C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E3FA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21FD6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A7602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C4C2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-77.82014</w:t>
            </w:r>
          </w:p>
        </w:tc>
        <w:tc>
          <w:tcPr>
            <w:tcW w:w="851" w:type="dxa"/>
            <w:tcBorders>
              <w:top w:val="nil"/>
              <w:left w:val="nil"/>
              <w:bottom w:val="single" w:sz="4" w:space="0" w:color="auto"/>
              <w:right w:val="single" w:sz="4" w:space="0" w:color="auto"/>
            </w:tcBorders>
            <w:shd w:val="clear" w:color="auto" w:fill="auto"/>
            <w:noWrap/>
            <w:vAlign w:val="center"/>
            <w:hideMark/>
          </w:tcPr>
          <w:p w14:paraId="60950C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-10.67066</w:t>
            </w:r>
          </w:p>
        </w:tc>
        <w:tc>
          <w:tcPr>
            <w:tcW w:w="850" w:type="dxa"/>
            <w:tcBorders>
              <w:top w:val="nil"/>
              <w:left w:val="nil"/>
              <w:bottom w:val="single" w:sz="4" w:space="0" w:color="auto"/>
              <w:right w:val="single" w:sz="4" w:space="0" w:color="auto"/>
            </w:tcBorders>
            <w:shd w:val="clear" w:color="auto" w:fill="auto"/>
            <w:noWrap/>
            <w:vAlign w:val="center"/>
            <w:hideMark/>
          </w:tcPr>
          <w:p w14:paraId="51182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r>
      <w:tr w:rsidR="00A11EB8" w:rsidRPr="00A11EB8" w14:paraId="56A1F20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F860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92" w:type="dxa"/>
            <w:tcBorders>
              <w:top w:val="nil"/>
              <w:left w:val="nil"/>
              <w:bottom w:val="single" w:sz="4" w:space="0" w:color="auto"/>
              <w:right w:val="single" w:sz="4" w:space="0" w:color="auto"/>
            </w:tcBorders>
            <w:shd w:val="clear" w:color="auto" w:fill="auto"/>
            <w:noWrap/>
            <w:vAlign w:val="center"/>
            <w:hideMark/>
          </w:tcPr>
          <w:p w14:paraId="7BA3A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1502030001</w:t>
            </w:r>
          </w:p>
        </w:tc>
        <w:tc>
          <w:tcPr>
            <w:tcW w:w="992" w:type="dxa"/>
            <w:tcBorders>
              <w:top w:val="nil"/>
              <w:left w:val="nil"/>
              <w:bottom w:val="single" w:sz="4" w:space="0" w:color="auto"/>
              <w:right w:val="single" w:sz="4" w:space="0" w:color="auto"/>
            </w:tcBorders>
            <w:shd w:val="clear" w:color="auto" w:fill="auto"/>
            <w:noWrap/>
            <w:vAlign w:val="center"/>
            <w:hideMark/>
          </w:tcPr>
          <w:p w14:paraId="4F9FD3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16FF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00227B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PATIVILCA</w:t>
            </w:r>
          </w:p>
        </w:tc>
        <w:tc>
          <w:tcPr>
            <w:tcW w:w="1418" w:type="dxa"/>
            <w:tcBorders>
              <w:top w:val="nil"/>
              <w:left w:val="nil"/>
              <w:bottom w:val="single" w:sz="4" w:space="0" w:color="auto"/>
              <w:right w:val="single" w:sz="4" w:space="0" w:color="auto"/>
            </w:tcBorders>
            <w:shd w:val="clear" w:color="auto" w:fill="auto"/>
            <w:noWrap/>
            <w:vAlign w:val="center"/>
            <w:hideMark/>
          </w:tcPr>
          <w:p w14:paraId="45E46F7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PATIVILCA</w:t>
            </w:r>
          </w:p>
        </w:tc>
        <w:tc>
          <w:tcPr>
            <w:tcW w:w="856" w:type="dxa"/>
            <w:tcBorders>
              <w:top w:val="nil"/>
              <w:left w:val="nil"/>
              <w:bottom w:val="single" w:sz="4" w:space="0" w:color="auto"/>
              <w:right w:val="single" w:sz="4" w:space="0" w:color="auto"/>
            </w:tcBorders>
            <w:shd w:val="clear" w:color="auto" w:fill="auto"/>
            <w:noWrap/>
            <w:vAlign w:val="center"/>
            <w:hideMark/>
          </w:tcPr>
          <w:p w14:paraId="6793F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E2F4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D37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6F4C5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7552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CDD3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-77.78368</w:t>
            </w:r>
          </w:p>
        </w:tc>
        <w:tc>
          <w:tcPr>
            <w:tcW w:w="851" w:type="dxa"/>
            <w:tcBorders>
              <w:top w:val="nil"/>
              <w:left w:val="nil"/>
              <w:bottom w:val="single" w:sz="4" w:space="0" w:color="auto"/>
              <w:right w:val="single" w:sz="4" w:space="0" w:color="auto"/>
            </w:tcBorders>
            <w:shd w:val="clear" w:color="auto" w:fill="auto"/>
            <w:noWrap/>
            <w:vAlign w:val="center"/>
            <w:hideMark/>
          </w:tcPr>
          <w:p w14:paraId="5837A9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-10.69026</w:t>
            </w:r>
          </w:p>
        </w:tc>
        <w:tc>
          <w:tcPr>
            <w:tcW w:w="850" w:type="dxa"/>
            <w:tcBorders>
              <w:top w:val="nil"/>
              <w:left w:val="nil"/>
              <w:bottom w:val="single" w:sz="4" w:space="0" w:color="auto"/>
              <w:right w:val="single" w:sz="4" w:space="0" w:color="auto"/>
            </w:tcBorders>
            <w:shd w:val="clear" w:color="auto" w:fill="auto"/>
            <w:noWrap/>
            <w:vAlign w:val="center"/>
            <w:hideMark/>
          </w:tcPr>
          <w:p w14:paraId="6A659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r>
      <w:tr w:rsidR="00A11EB8" w:rsidRPr="00A11EB8" w14:paraId="227DFB7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CF3F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92" w:type="dxa"/>
            <w:tcBorders>
              <w:top w:val="nil"/>
              <w:left w:val="nil"/>
              <w:bottom w:val="single" w:sz="4" w:space="0" w:color="auto"/>
              <w:right w:val="single" w:sz="4" w:space="0" w:color="auto"/>
            </w:tcBorders>
            <w:shd w:val="clear" w:color="auto" w:fill="auto"/>
            <w:noWrap/>
            <w:vAlign w:val="center"/>
            <w:hideMark/>
          </w:tcPr>
          <w:p w14:paraId="32D250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1502040001</w:t>
            </w:r>
          </w:p>
        </w:tc>
        <w:tc>
          <w:tcPr>
            <w:tcW w:w="992" w:type="dxa"/>
            <w:tcBorders>
              <w:top w:val="nil"/>
              <w:left w:val="nil"/>
              <w:bottom w:val="single" w:sz="4" w:space="0" w:color="auto"/>
              <w:right w:val="single" w:sz="4" w:space="0" w:color="auto"/>
            </w:tcBorders>
            <w:shd w:val="clear" w:color="auto" w:fill="auto"/>
            <w:noWrap/>
            <w:vAlign w:val="center"/>
            <w:hideMark/>
          </w:tcPr>
          <w:p w14:paraId="497401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25C0B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2027B1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w:t>
            </w:r>
          </w:p>
        </w:tc>
        <w:tc>
          <w:tcPr>
            <w:tcW w:w="1418" w:type="dxa"/>
            <w:tcBorders>
              <w:top w:val="nil"/>
              <w:left w:val="nil"/>
              <w:bottom w:val="single" w:sz="4" w:space="0" w:color="auto"/>
              <w:right w:val="single" w:sz="4" w:space="0" w:color="auto"/>
            </w:tcBorders>
            <w:shd w:val="clear" w:color="auto" w:fill="auto"/>
            <w:noWrap/>
            <w:vAlign w:val="center"/>
            <w:hideMark/>
          </w:tcPr>
          <w:p w14:paraId="2DDBBC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w:t>
            </w:r>
          </w:p>
        </w:tc>
        <w:tc>
          <w:tcPr>
            <w:tcW w:w="856" w:type="dxa"/>
            <w:tcBorders>
              <w:top w:val="nil"/>
              <w:left w:val="nil"/>
              <w:bottom w:val="single" w:sz="4" w:space="0" w:color="auto"/>
              <w:right w:val="single" w:sz="4" w:space="0" w:color="auto"/>
            </w:tcBorders>
            <w:shd w:val="clear" w:color="auto" w:fill="auto"/>
            <w:noWrap/>
            <w:vAlign w:val="center"/>
            <w:hideMark/>
          </w:tcPr>
          <w:p w14:paraId="61DBFE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C519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76931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9A2F6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BCB68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572FB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-77.71634</w:t>
            </w:r>
          </w:p>
        </w:tc>
        <w:tc>
          <w:tcPr>
            <w:tcW w:w="851" w:type="dxa"/>
            <w:tcBorders>
              <w:top w:val="nil"/>
              <w:left w:val="nil"/>
              <w:bottom w:val="single" w:sz="4" w:space="0" w:color="auto"/>
              <w:right w:val="single" w:sz="4" w:space="0" w:color="auto"/>
            </w:tcBorders>
            <w:shd w:val="clear" w:color="auto" w:fill="auto"/>
            <w:noWrap/>
            <w:vAlign w:val="center"/>
            <w:hideMark/>
          </w:tcPr>
          <w:p w14:paraId="673613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-10.79758</w:t>
            </w:r>
          </w:p>
        </w:tc>
        <w:tc>
          <w:tcPr>
            <w:tcW w:w="850" w:type="dxa"/>
            <w:tcBorders>
              <w:top w:val="nil"/>
              <w:left w:val="nil"/>
              <w:bottom w:val="single" w:sz="4" w:space="0" w:color="auto"/>
              <w:right w:val="single" w:sz="4" w:space="0" w:color="auto"/>
            </w:tcBorders>
            <w:shd w:val="clear" w:color="auto" w:fill="auto"/>
            <w:noWrap/>
            <w:vAlign w:val="center"/>
            <w:hideMark/>
          </w:tcPr>
          <w:p w14:paraId="20A62F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r>
      <w:tr w:rsidR="00A11EB8" w:rsidRPr="00A11EB8" w14:paraId="7E0BE00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25FF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92" w:type="dxa"/>
            <w:tcBorders>
              <w:top w:val="nil"/>
              <w:left w:val="nil"/>
              <w:bottom w:val="single" w:sz="4" w:space="0" w:color="auto"/>
              <w:right w:val="single" w:sz="4" w:space="0" w:color="auto"/>
            </w:tcBorders>
            <w:shd w:val="clear" w:color="auto" w:fill="auto"/>
            <w:noWrap/>
            <w:vAlign w:val="center"/>
            <w:hideMark/>
          </w:tcPr>
          <w:p w14:paraId="0AD995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1502050001</w:t>
            </w:r>
          </w:p>
        </w:tc>
        <w:tc>
          <w:tcPr>
            <w:tcW w:w="992" w:type="dxa"/>
            <w:tcBorders>
              <w:top w:val="nil"/>
              <w:left w:val="nil"/>
              <w:bottom w:val="single" w:sz="4" w:space="0" w:color="auto"/>
              <w:right w:val="single" w:sz="4" w:space="0" w:color="auto"/>
            </w:tcBorders>
            <w:shd w:val="clear" w:color="auto" w:fill="auto"/>
            <w:noWrap/>
            <w:vAlign w:val="center"/>
            <w:hideMark/>
          </w:tcPr>
          <w:p w14:paraId="58568D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91C2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71DDC8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 PUERTO</w:t>
            </w:r>
          </w:p>
        </w:tc>
        <w:tc>
          <w:tcPr>
            <w:tcW w:w="1418" w:type="dxa"/>
            <w:tcBorders>
              <w:top w:val="nil"/>
              <w:left w:val="nil"/>
              <w:bottom w:val="single" w:sz="4" w:space="0" w:color="auto"/>
              <w:right w:val="single" w:sz="4" w:space="0" w:color="auto"/>
            </w:tcBorders>
            <w:shd w:val="clear" w:color="auto" w:fill="auto"/>
            <w:noWrap/>
            <w:vAlign w:val="center"/>
            <w:hideMark/>
          </w:tcPr>
          <w:p w14:paraId="644FF0B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 PUERTO</w:t>
            </w:r>
          </w:p>
        </w:tc>
        <w:tc>
          <w:tcPr>
            <w:tcW w:w="856" w:type="dxa"/>
            <w:tcBorders>
              <w:top w:val="nil"/>
              <w:left w:val="nil"/>
              <w:bottom w:val="single" w:sz="4" w:space="0" w:color="auto"/>
              <w:right w:val="single" w:sz="4" w:space="0" w:color="auto"/>
            </w:tcBorders>
            <w:shd w:val="clear" w:color="auto" w:fill="auto"/>
            <w:noWrap/>
            <w:vAlign w:val="center"/>
            <w:hideMark/>
          </w:tcPr>
          <w:p w14:paraId="69D16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6942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B1F07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06D0F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62E67A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EF09D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-77.74047</w:t>
            </w:r>
          </w:p>
        </w:tc>
        <w:tc>
          <w:tcPr>
            <w:tcW w:w="851" w:type="dxa"/>
            <w:tcBorders>
              <w:top w:val="nil"/>
              <w:left w:val="nil"/>
              <w:bottom w:val="single" w:sz="4" w:space="0" w:color="auto"/>
              <w:right w:val="single" w:sz="4" w:space="0" w:color="auto"/>
            </w:tcBorders>
            <w:shd w:val="clear" w:color="auto" w:fill="auto"/>
            <w:noWrap/>
            <w:vAlign w:val="center"/>
            <w:hideMark/>
          </w:tcPr>
          <w:p w14:paraId="2FD21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-10.80566</w:t>
            </w:r>
          </w:p>
        </w:tc>
        <w:tc>
          <w:tcPr>
            <w:tcW w:w="850" w:type="dxa"/>
            <w:tcBorders>
              <w:top w:val="nil"/>
              <w:left w:val="nil"/>
              <w:bottom w:val="single" w:sz="4" w:space="0" w:color="auto"/>
              <w:right w:val="single" w:sz="4" w:space="0" w:color="auto"/>
            </w:tcBorders>
            <w:shd w:val="clear" w:color="auto" w:fill="auto"/>
            <w:noWrap/>
            <w:vAlign w:val="center"/>
            <w:hideMark/>
          </w:tcPr>
          <w:p w14:paraId="29716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r>
      <w:tr w:rsidR="00A11EB8" w:rsidRPr="00A11EB8" w14:paraId="27A3D6DF"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89FA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92" w:type="dxa"/>
            <w:tcBorders>
              <w:top w:val="nil"/>
              <w:left w:val="nil"/>
              <w:bottom w:val="single" w:sz="4" w:space="0" w:color="auto"/>
              <w:right w:val="single" w:sz="4" w:space="0" w:color="auto"/>
            </w:tcBorders>
            <w:shd w:val="clear" w:color="auto" w:fill="auto"/>
            <w:noWrap/>
            <w:vAlign w:val="center"/>
            <w:hideMark/>
          </w:tcPr>
          <w:p w14:paraId="1085A6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1503010001</w:t>
            </w:r>
          </w:p>
        </w:tc>
        <w:tc>
          <w:tcPr>
            <w:tcW w:w="992" w:type="dxa"/>
            <w:tcBorders>
              <w:top w:val="nil"/>
              <w:left w:val="nil"/>
              <w:bottom w:val="single" w:sz="4" w:space="0" w:color="auto"/>
              <w:right w:val="single" w:sz="4" w:space="0" w:color="auto"/>
            </w:tcBorders>
            <w:shd w:val="clear" w:color="auto" w:fill="auto"/>
            <w:noWrap/>
            <w:vAlign w:val="center"/>
            <w:hideMark/>
          </w:tcPr>
          <w:p w14:paraId="7261B6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99D75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8C03B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8" w:type="dxa"/>
            <w:tcBorders>
              <w:top w:val="nil"/>
              <w:left w:val="nil"/>
              <w:bottom w:val="single" w:sz="4" w:space="0" w:color="auto"/>
              <w:right w:val="single" w:sz="4" w:space="0" w:color="auto"/>
            </w:tcBorders>
            <w:shd w:val="clear" w:color="auto" w:fill="auto"/>
            <w:noWrap/>
            <w:vAlign w:val="center"/>
            <w:hideMark/>
          </w:tcPr>
          <w:p w14:paraId="21AB83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856" w:type="dxa"/>
            <w:tcBorders>
              <w:top w:val="nil"/>
              <w:left w:val="nil"/>
              <w:bottom w:val="single" w:sz="4" w:space="0" w:color="auto"/>
              <w:right w:val="single" w:sz="4" w:space="0" w:color="auto"/>
            </w:tcBorders>
            <w:shd w:val="clear" w:color="auto" w:fill="auto"/>
            <w:noWrap/>
            <w:vAlign w:val="center"/>
            <w:hideMark/>
          </w:tcPr>
          <w:p w14:paraId="4BDA9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1BFF06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A4F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51EB7F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27FEC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09D7B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-76.99514</w:t>
            </w:r>
          </w:p>
        </w:tc>
        <w:tc>
          <w:tcPr>
            <w:tcW w:w="851" w:type="dxa"/>
            <w:tcBorders>
              <w:top w:val="nil"/>
              <w:left w:val="nil"/>
              <w:bottom w:val="single" w:sz="4" w:space="0" w:color="auto"/>
              <w:right w:val="single" w:sz="4" w:space="0" w:color="auto"/>
            </w:tcBorders>
            <w:shd w:val="clear" w:color="auto" w:fill="auto"/>
            <w:noWrap/>
            <w:vAlign w:val="center"/>
            <w:hideMark/>
          </w:tcPr>
          <w:p w14:paraId="04A5D9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-10.47278</w:t>
            </w:r>
          </w:p>
        </w:tc>
        <w:tc>
          <w:tcPr>
            <w:tcW w:w="850" w:type="dxa"/>
            <w:tcBorders>
              <w:top w:val="nil"/>
              <w:left w:val="nil"/>
              <w:bottom w:val="single" w:sz="4" w:space="0" w:color="auto"/>
              <w:right w:val="single" w:sz="4" w:space="0" w:color="auto"/>
            </w:tcBorders>
            <w:shd w:val="clear" w:color="auto" w:fill="auto"/>
            <w:noWrap/>
            <w:vAlign w:val="center"/>
            <w:hideMark/>
          </w:tcPr>
          <w:p w14:paraId="69A630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3361</w:t>
            </w:r>
          </w:p>
        </w:tc>
      </w:tr>
      <w:tr w:rsidR="00A11EB8" w:rsidRPr="00A11EB8" w14:paraId="479BF0F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76E8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92" w:type="dxa"/>
            <w:tcBorders>
              <w:top w:val="nil"/>
              <w:left w:val="nil"/>
              <w:bottom w:val="single" w:sz="4" w:space="0" w:color="auto"/>
              <w:right w:val="single" w:sz="4" w:space="0" w:color="auto"/>
            </w:tcBorders>
            <w:shd w:val="clear" w:color="auto" w:fill="auto"/>
            <w:noWrap/>
            <w:vAlign w:val="center"/>
            <w:hideMark/>
          </w:tcPr>
          <w:p w14:paraId="13CA04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1503020001</w:t>
            </w:r>
          </w:p>
        </w:tc>
        <w:tc>
          <w:tcPr>
            <w:tcW w:w="992" w:type="dxa"/>
            <w:tcBorders>
              <w:top w:val="nil"/>
              <w:left w:val="nil"/>
              <w:bottom w:val="single" w:sz="4" w:space="0" w:color="auto"/>
              <w:right w:val="single" w:sz="4" w:space="0" w:color="auto"/>
            </w:tcBorders>
            <w:shd w:val="clear" w:color="auto" w:fill="auto"/>
            <w:noWrap/>
            <w:vAlign w:val="center"/>
            <w:hideMark/>
          </w:tcPr>
          <w:p w14:paraId="480860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45F43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559DBC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w:t>
            </w:r>
          </w:p>
        </w:tc>
        <w:tc>
          <w:tcPr>
            <w:tcW w:w="1418" w:type="dxa"/>
            <w:tcBorders>
              <w:top w:val="nil"/>
              <w:left w:val="nil"/>
              <w:bottom w:val="single" w:sz="4" w:space="0" w:color="auto"/>
              <w:right w:val="single" w:sz="4" w:space="0" w:color="auto"/>
            </w:tcBorders>
            <w:shd w:val="clear" w:color="auto" w:fill="auto"/>
            <w:noWrap/>
            <w:vAlign w:val="center"/>
            <w:hideMark/>
          </w:tcPr>
          <w:p w14:paraId="1F647A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w:t>
            </w:r>
          </w:p>
        </w:tc>
        <w:tc>
          <w:tcPr>
            <w:tcW w:w="856" w:type="dxa"/>
            <w:tcBorders>
              <w:top w:val="nil"/>
              <w:left w:val="nil"/>
              <w:bottom w:val="single" w:sz="4" w:space="0" w:color="auto"/>
              <w:right w:val="single" w:sz="4" w:space="0" w:color="auto"/>
            </w:tcBorders>
            <w:shd w:val="clear" w:color="auto" w:fill="auto"/>
            <w:noWrap/>
            <w:vAlign w:val="center"/>
            <w:hideMark/>
          </w:tcPr>
          <w:p w14:paraId="6CBB79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35F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37038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2747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4E156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23CE69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-77.07906</w:t>
            </w:r>
          </w:p>
        </w:tc>
        <w:tc>
          <w:tcPr>
            <w:tcW w:w="851" w:type="dxa"/>
            <w:tcBorders>
              <w:top w:val="nil"/>
              <w:left w:val="nil"/>
              <w:bottom w:val="single" w:sz="4" w:space="0" w:color="auto"/>
              <w:right w:val="single" w:sz="4" w:space="0" w:color="auto"/>
            </w:tcBorders>
            <w:shd w:val="clear" w:color="auto" w:fill="auto"/>
            <w:noWrap/>
            <w:vAlign w:val="center"/>
            <w:hideMark/>
          </w:tcPr>
          <w:p w14:paraId="40A7BA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-10.38579</w:t>
            </w:r>
          </w:p>
        </w:tc>
        <w:tc>
          <w:tcPr>
            <w:tcW w:w="850" w:type="dxa"/>
            <w:tcBorders>
              <w:top w:val="nil"/>
              <w:left w:val="nil"/>
              <w:bottom w:val="single" w:sz="4" w:space="0" w:color="auto"/>
              <w:right w:val="single" w:sz="4" w:space="0" w:color="auto"/>
            </w:tcBorders>
            <w:shd w:val="clear" w:color="auto" w:fill="auto"/>
            <w:noWrap/>
            <w:vAlign w:val="center"/>
            <w:hideMark/>
          </w:tcPr>
          <w:p w14:paraId="7D9B3D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3418</w:t>
            </w:r>
          </w:p>
        </w:tc>
      </w:tr>
      <w:tr w:rsidR="00A11EB8" w:rsidRPr="00A11EB8" w14:paraId="7A5C4E3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774E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92" w:type="dxa"/>
            <w:tcBorders>
              <w:top w:val="nil"/>
              <w:left w:val="nil"/>
              <w:bottom w:val="single" w:sz="4" w:space="0" w:color="auto"/>
              <w:right w:val="single" w:sz="4" w:space="0" w:color="auto"/>
            </w:tcBorders>
            <w:shd w:val="clear" w:color="auto" w:fill="auto"/>
            <w:noWrap/>
            <w:vAlign w:val="center"/>
            <w:hideMark/>
          </w:tcPr>
          <w:p w14:paraId="3016F4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1503030001</w:t>
            </w:r>
          </w:p>
        </w:tc>
        <w:tc>
          <w:tcPr>
            <w:tcW w:w="992" w:type="dxa"/>
            <w:tcBorders>
              <w:top w:val="nil"/>
              <w:left w:val="nil"/>
              <w:bottom w:val="single" w:sz="4" w:space="0" w:color="auto"/>
              <w:right w:val="single" w:sz="4" w:space="0" w:color="auto"/>
            </w:tcBorders>
            <w:shd w:val="clear" w:color="auto" w:fill="auto"/>
            <w:noWrap/>
            <w:vAlign w:val="center"/>
            <w:hideMark/>
          </w:tcPr>
          <w:p w14:paraId="7BC0E0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17FE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36F37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GORGOR</w:t>
            </w:r>
          </w:p>
        </w:tc>
        <w:tc>
          <w:tcPr>
            <w:tcW w:w="1418" w:type="dxa"/>
            <w:tcBorders>
              <w:top w:val="nil"/>
              <w:left w:val="nil"/>
              <w:bottom w:val="single" w:sz="4" w:space="0" w:color="auto"/>
              <w:right w:val="single" w:sz="4" w:space="0" w:color="auto"/>
            </w:tcBorders>
            <w:shd w:val="clear" w:color="auto" w:fill="auto"/>
            <w:noWrap/>
            <w:vAlign w:val="center"/>
            <w:hideMark/>
          </w:tcPr>
          <w:p w14:paraId="2CB4151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GORGOR</w:t>
            </w:r>
          </w:p>
        </w:tc>
        <w:tc>
          <w:tcPr>
            <w:tcW w:w="856" w:type="dxa"/>
            <w:tcBorders>
              <w:top w:val="nil"/>
              <w:left w:val="nil"/>
              <w:bottom w:val="single" w:sz="4" w:space="0" w:color="auto"/>
              <w:right w:val="single" w:sz="4" w:space="0" w:color="auto"/>
            </w:tcBorders>
            <w:shd w:val="clear" w:color="auto" w:fill="auto"/>
            <w:noWrap/>
            <w:vAlign w:val="center"/>
            <w:hideMark/>
          </w:tcPr>
          <w:p w14:paraId="139AC6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3AC32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1CC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A669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CF0C0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B175F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-77.04058</w:t>
            </w:r>
          </w:p>
        </w:tc>
        <w:tc>
          <w:tcPr>
            <w:tcW w:w="851" w:type="dxa"/>
            <w:tcBorders>
              <w:top w:val="nil"/>
              <w:left w:val="nil"/>
              <w:bottom w:val="single" w:sz="4" w:space="0" w:color="auto"/>
              <w:right w:val="single" w:sz="4" w:space="0" w:color="auto"/>
            </w:tcBorders>
            <w:shd w:val="clear" w:color="auto" w:fill="auto"/>
            <w:noWrap/>
            <w:vAlign w:val="center"/>
            <w:hideMark/>
          </w:tcPr>
          <w:p w14:paraId="7AAEE5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-10.622</w:t>
            </w:r>
          </w:p>
        </w:tc>
        <w:tc>
          <w:tcPr>
            <w:tcW w:w="850" w:type="dxa"/>
            <w:tcBorders>
              <w:top w:val="nil"/>
              <w:left w:val="nil"/>
              <w:bottom w:val="single" w:sz="4" w:space="0" w:color="auto"/>
              <w:right w:val="single" w:sz="4" w:space="0" w:color="auto"/>
            </w:tcBorders>
            <w:shd w:val="clear" w:color="auto" w:fill="auto"/>
            <w:noWrap/>
            <w:vAlign w:val="center"/>
            <w:hideMark/>
          </w:tcPr>
          <w:p w14:paraId="229648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3039</w:t>
            </w:r>
          </w:p>
        </w:tc>
      </w:tr>
      <w:tr w:rsidR="00A11EB8" w:rsidRPr="00A11EB8" w14:paraId="2A7187C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232CD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92" w:type="dxa"/>
            <w:tcBorders>
              <w:top w:val="nil"/>
              <w:left w:val="nil"/>
              <w:bottom w:val="single" w:sz="4" w:space="0" w:color="auto"/>
              <w:right w:val="single" w:sz="4" w:space="0" w:color="auto"/>
            </w:tcBorders>
            <w:shd w:val="clear" w:color="auto" w:fill="auto"/>
            <w:noWrap/>
            <w:vAlign w:val="center"/>
            <w:hideMark/>
          </w:tcPr>
          <w:p w14:paraId="32122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1503040001</w:t>
            </w:r>
          </w:p>
        </w:tc>
        <w:tc>
          <w:tcPr>
            <w:tcW w:w="992" w:type="dxa"/>
            <w:tcBorders>
              <w:top w:val="nil"/>
              <w:left w:val="nil"/>
              <w:bottom w:val="single" w:sz="4" w:space="0" w:color="auto"/>
              <w:right w:val="single" w:sz="4" w:space="0" w:color="auto"/>
            </w:tcBorders>
            <w:shd w:val="clear" w:color="auto" w:fill="auto"/>
            <w:noWrap/>
            <w:vAlign w:val="center"/>
            <w:hideMark/>
          </w:tcPr>
          <w:p w14:paraId="7CE53C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1576D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208488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HUANCAPON</w:t>
            </w:r>
          </w:p>
        </w:tc>
        <w:tc>
          <w:tcPr>
            <w:tcW w:w="1418" w:type="dxa"/>
            <w:tcBorders>
              <w:top w:val="nil"/>
              <w:left w:val="nil"/>
              <w:bottom w:val="single" w:sz="4" w:space="0" w:color="auto"/>
              <w:right w:val="single" w:sz="4" w:space="0" w:color="auto"/>
            </w:tcBorders>
            <w:shd w:val="clear" w:color="auto" w:fill="auto"/>
            <w:noWrap/>
            <w:vAlign w:val="center"/>
            <w:hideMark/>
          </w:tcPr>
          <w:p w14:paraId="62D380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HUANCAPON</w:t>
            </w:r>
          </w:p>
        </w:tc>
        <w:tc>
          <w:tcPr>
            <w:tcW w:w="856" w:type="dxa"/>
            <w:tcBorders>
              <w:top w:val="nil"/>
              <w:left w:val="nil"/>
              <w:bottom w:val="single" w:sz="4" w:space="0" w:color="auto"/>
              <w:right w:val="single" w:sz="4" w:space="0" w:color="auto"/>
            </w:tcBorders>
            <w:shd w:val="clear" w:color="auto" w:fill="auto"/>
            <w:noWrap/>
            <w:vAlign w:val="center"/>
            <w:hideMark/>
          </w:tcPr>
          <w:p w14:paraId="66F17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7CC1F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CF430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F033C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A3E10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9FF6F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-77.11237</w:t>
            </w:r>
          </w:p>
        </w:tc>
        <w:tc>
          <w:tcPr>
            <w:tcW w:w="851" w:type="dxa"/>
            <w:tcBorders>
              <w:top w:val="nil"/>
              <w:left w:val="nil"/>
              <w:bottom w:val="single" w:sz="4" w:space="0" w:color="auto"/>
              <w:right w:val="single" w:sz="4" w:space="0" w:color="auto"/>
            </w:tcBorders>
            <w:shd w:val="clear" w:color="auto" w:fill="auto"/>
            <w:noWrap/>
            <w:vAlign w:val="center"/>
            <w:hideMark/>
          </w:tcPr>
          <w:p w14:paraId="675DD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-10.54915</w:t>
            </w:r>
          </w:p>
        </w:tc>
        <w:tc>
          <w:tcPr>
            <w:tcW w:w="850" w:type="dxa"/>
            <w:tcBorders>
              <w:top w:val="nil"/>
              <w:left w:val="nil"/>
              <w:bottom w:val="single" w:sz="4" w:space="0" w:color="auto"/>
              <w:right w:val="single" w:sz="4" w:space="0" w:color="auto"/>
            </w:tcBorders>
            <w:shd w:val="clear" w:color="auto" w:fill="auto"/>
            <w:noWrap/>
            <w:vAlign w:val="center"/>
            <w:hideMark/>
          </w:tcPr>
          <w:p w14:paraId="173A16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3119</w:t>
            </w:r>
          </w:p>
        </w:tc>
      </w:tr>
      <w:tr w:rsidR="00A11EB8" w:rsidRPr="00A11EB8" w14:paraId="1E6698E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7399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92" w:type="dxa"/>
            <w:tcBorders>
              <w:top w:val="nil"/>
              <w:left w:val="nil"/>
              <w:bottom w:val="single" w:sz="4" w:space="0" w:color="auto"/>
              <w:right w:val="single" w:sz="4" w:space="0" w:color="auto"/>
            </w:tcBorders>
            <w:shd w:val="clear" w:color="auto" w:fill="auto"/>
            <w:noWrap/>
            <w:vAlign w:val="center"/>
            <w:hideMark/>
          </w:tcPr>
          <w:p w14:paraId="4DE57D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1503050001</w:t>
            </w:r>
          </w:p>
        </w:tc>
        <w:tc>
          <w:tcPr>
            <w:tcW w:w="992" w:type="dxa"/>
            <w:tcBorders>
              <w:top w:val="nil"/>
              <w:left w:val="nil"/>
              <w:bottom w:val="single" w:sz="4" w:space="0" w:color="auto"/>
              <w:right w:val="single" w:sz="4" w:space="0" w:color="auto"/>
            </w:tcBorders>
            <w:shd w:val="clear" w:color="auto" w:fill="auto"/>
            <w:noWrap/>
            <w:vAlign w:val="center"/>
            <w:hideMark/>
          </w:tcPr>
          <w:p w14:paraId="780E83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FDBB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0ABD11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MANAS</w:t>
            </w:r>
          </w:p>
        </w:tc>
        <w:tc>
          <w:tcPr>
            <w:tcW w:w="1418" w:type="dxa"/>
            <w:tcBorders>
              <w:top w:val="nil"/>
              <w:left w:val="nil"/>
              <w:bottom w:val="single" w:sz="4" w:space="0" w:color="auto"/>
              <w:right w:val="single" w:sz="4" w:space="0" w:color="auto"/>
            </w:tcBorders>
            <w:shd w:val="clear" w:color="auto" w:fill="auto"/>
            <w:noWrap/>
            <w:vAlign w:val="center"/>
            <w:hideMark/>
          </w:tcPr>
          <w:p w14:paraId="125475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MANAS</w:t>
            </w:r>
          </w:p>
        </w:tc>
        <w:tc>
          <w:tcPr>
            <w:tcW w:w="856" w:type="dxa"/>
            <w:tcBorders>
              <w:top w:val="nil"/>
              <w:left w:val="nil"/>
              <w:bottom w:val="single" w:sz="4" w:space="0" w:color="auto"/>
              <w:right w:val="single" w:sz="4" w:space="0" w:color="auto"/>
            </w:tcBorders>
            <w:shd w:val="clear" w:color="auto" w:fill="auto"/>
            <w:noWrap/>
            <w:vAlign w:val="center"/>
            <w:hideMark/>
          </w:tcPr>
          <w:p w14:paraId="4D1F0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A82AF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298A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52CF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8EFDB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4C5A1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-77.16761</w:t>
            </w:r>
          </w:p>
        </w:tc>
        <w:tc>
          <w:tcPr>
            <w:tcW w:w="851" w:type="dxa"/>
            <w:tcBorders>
              <w:top w:val="nil"/>
              <w:left w:val="nil"/>
              <w:bottom w:val="single" w:sz="4" w:space="0" w:color="auto"/>
              <w:right w:val="single" w:sz="4" w:space="0" w:color="auto"/>
            </w:tcBorders>
            <w:shd w:val="clear" w:color="auto" w:fill="auto"/>
            <w:noWrap/>
            <w:vAlign w:val="center"/>
            <w:hideMark/>
          </w:tcPr>
          <w:p w14:paraId="2CD6AA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-10.59619</w:t>
            </w:r>
          </w:p>
        </w:tc>
        <w:tc>
          <w:tcPr>
            <w:tcW w:w="850" w:type="dxa"/>
            <w:tcBorders>
              <w:top w:val="nil"/>
              <w:left w:val="nil"/>
              <w:bottom w:val="single" w:sz="4" w:space="0" w:color="auto"/>
              <w:right w:val="single" w:sz="4" w:space="0" w:color="auto"/>
            </w:tcBorders>
            <w:shd w:val="clear" w:color="auto" w:fill="auto"/>
            <w:noWrap/>
            <w:vAlign w:val="center"/>
            <w:hideMark/>
          </w:tcPr>
          <w:p w14:paraId="425DAA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2435</w:t>
            </w:r>
          </w:p>
        </w:tc>
      </w:tr>
      <w:tr w:rsidR="00A11EB8" w:rsidRPr="00A11EB8" w14:paraId="4995FF00"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05CB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92" w:type="dxa"/>
            <w:tcBorders>
              <w:top w:val="nil"/>
              <w:left w:val="nil"/>
              <w:bottom w:val="single" w:sz="4" w:space="0" w:color="auto"/>
              <w:right w:val="single" w:sz="4" w:space="0" w:color="auto"/>
            </w:tcBorders>
            <w:shd w:val="clear" w:color="auto" w:fill="auto"/>
            <w:noWrap/>
            <w:vAlign w:val="center"/>
            <w:hideMark/>
          </w:tcPr>
          <w:p w14:paraId="364ECE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1504010001</w:t>
            </w:r>
          </w:p>
        </w:tc>
        <w:tc>
          <w:tcPr>
            <w:tcW w:w="992" w:type="dxa"/>
            <w:tcBorders>
              <w:top w:val="nil"/>
              <w:left w:val="nil"/>
              <w:bottom w:val="single" w:sz="4" w:space="0" w:color="auto"/>
              <w:right w:val="single" w:sz="4" w:space="0" w:color="auto"/>
            </w:tcBorders>
            <w:shd w:val="clear" w:color="auto" w:fill="auto"/>
            <w:noWrap/>
            <w:vAlign w:val="center"/>
            <w:hideMark/>
          </w:tcPr>
          <w:p w14:paraId="084324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2E319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2D4C97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8" w:type="dxa"/>
            <w:tcBorders>
              <w:top w:val="nil"/>
              <w:left w:val="nil"/>
              <w:bottom w:val="single" w:sz="4" w:space="0" w:color="auto"/>
              <w:right w:val="single" w:sz="4" w:space="0" w:color="auto"/>
            </w:tcBorders>
            <w:shd w:val="clear" w:color="auto" w:fill="auto"/>
            <w:noWrap/>
            <w:vAlign w:val="center"/>
            <w:hideMark/>
          </w:tcPr>
          <w:p w14:paraId="6E6193C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856" w:type="dxa"/>
            <w:tcBorders>
              <w:top w:val="nil"/>
              <w:left w:val="nil"/>
              <w:bottom w:val="single" w:sz="4" w:space="0" w:color="auto"/>
              <w:right w:val="single" w:sz="4" w:space="0" w:color="auto"/>
            </w:tcBorders>
            <w:shd w:val="clear" w:color="auto" w:fill="auto"/>
            <w:noWrap/>
            <w:vAlign w:val="center"/>
            <w:hideMark/>
          </w:tcPr>
          <w:p w14:paraId="306E9A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1E2421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B28C4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160E8E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775C4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C100D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-76.6252</w:t>
            </w:r>
          </w:p>
        </w:tc>
        <w:tc>
          <w:tcPr>
            <w:tcW w:w="851" w:type="dxa"/>
            <w:tcBorders>
              <w:top w:val="nil"/>
              <w:left w:val="nil"/>
              <w:bottom w:val="single" w:sz="4" w:space="0" w:color="auto"/>
              <w:right w:val="single" w:sz="4" w:space="0" w:color="auto"/>
            </w:tcBorders>
            <w:shd w:val="clear" w:color="auto" w:fill="auto"/>
            <w:noWrap/>
            <w:vAlign w:val="center"/>
            <w:hideMark/>
          </w:tcPr>
          <w:p w14:paraId="5EE43A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-11.4671</w:t>
            </w:r>
          </w:p>
        </w:tc>
        <w:tc>
          <w:tcPr>
            <w:tcW w:w="850" w:type="dxa"/>
            <w:tcBorders>
              <w:top w:val="nil"/>
              <w:left w:val="nil"/>
              <w:bottom w:val="single" w:sz="4" w:space="0" w:color="auto"/>
              <w:right w:val="single" w:sz="4" w:space="0" w:color="auto"/>
            </w:tcBorders>
            <w:shd w:val="clear" w:color="auto" w:fill="auto"/>
            <w:noWrap/>
            <w:vAlign w:val="center"/>
            <w:hideMark/>
          </w:tcPr>
          <w:p w14:paraId="74A06D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2865</w:t>
            </w:r>
          </w:p>
        </w:tc>
      </w:tr>
      <w:tr w:rsidR="00A11EB8" w:rsidRPr="00A11EB8" w14:paraId="5644E4E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6476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92" w:type="dxa"/>
            <w:tcBorders>
              <w:top w:val="nil"/>
              <w:left w:val="nil"/>
              <w:bottom w:val="single" w:sz="4" w:space="0" w:color="auto"/>
              <w:right w:val="single" w:sz="4" w:space="0" w:color="auto"/>
            </w:tcBorders>
            <w:shd w:val="clear" w:color="auto" w:fill="auto"/>
            <w:noWrap/>
            <w:vAlign w:val="center"/>
            <w:hideMark/>
          </w:tcPr>
          <w:p w14:paraId="1B2A60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1504020001</w:t>
            </w:r>
          </w:p>
        </w:tc>
        <w:tc>
          <w:tcPr>
            <w:tcW w:w="992" w:type="dxa"/>
            <w:tcBorders>
              <w:top w:val="nil"/>
              <w:left w:val="nil"/>
              <w:bottom w:val="single" w:sz="4" w:space="0" w:color="auto"/>
              <w:right w:val="single" w:sz="4" w:space="0" w:color="auto"/>
            </w:tcBorders>
            <w:shd w:val="clear" w:color="auto" w:fill="auto"/>
            <w:noWrap/>
            <w:vAlign w:val="center"/>
            <w:hideMark/>
          </w:tcPr>
          <w:p w14:paraId="43C06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66EF3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2973BEF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ARAHUAY</w:t>
            </w:r>
          </w:p>
        </w:tc>
        <w:tc>
          <w:tcPr>
            <w:tcW w:w="1418" w:type="dxa"/>
            <w:tcBorders>
              <w:top w:val="nil"/>
              <w:left w:val="nil"/>
              <w:bottom w:val="single" w:sz="4" w:space="0" w:color="auto"/>
              <w:right w:val="single" w:sz="4" w:space="0" w:color="auto"/>
            </w:tcBorders>
            <w:shd w:val="clear" w:color="auto" w:fill="auto"/>
            <w:noWrap/>
            <w:vAlign w:val="center"/>
            <w:hideMark/>
          </w:tcPr>
          <w:p w14:paraId="5871FD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ARAHUAY</w:t>
            </w:r>
          </w:p>
        </w:tc>
        <w:tc>
          <w:tcPr>
            <w:tcW w:w="856" w:type="dxa"/>
            <w:tcBorders>
              <w:top w:val="nil"/>
              <w:left w:val="nil"/>
              <w:bottom w:val="single" w:sz="4" w:space="0" w:color="auto"/>
              <w:right w:val="single" w:sz="4" w:space="0" w:color="auto"/>
            </w:tcBorders>
            <w:shd w:val="clear" w:color="auto" w:fill="auto"/>
            <w:noWrap/>
            <w:vAlign w:val="center"/>
            <w:hideMark/>
          </w:tcPr>
          <w:p w14:paraId="281F5C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2F6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901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C6472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4901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5FC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-76.674605</w:t>
            </w:r>
          </w:p>
        </w:tc>
        <w:tc>
          <w:tcPr>
            <w:tcW w:w="851" w:type="dxa"/>
            <w:tcBorders>
              <w:top w:val="nil"/>
              <w:left w:val="nil"/>
              <w:bottom w:val="single" w:sz="4" w:space="0" w:color="auto"/>
              <w:right w:val="single" w:sz="4" w:space="0" w:color="auto"/>
            </w:tcBorders>
            <w:shd w:val="clear" w:color="auto" w:fill="auto"/>
            <w:noWrap/>
            <w:vAlign w:val="center"/>
            <w:hideMark/>
          </w:tcPr>
          <w:p w14:paraId="3FE0A4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-11.623935</w:t>
            </w:r>
          </w:p>
        </w:tc>
        <w:tc>
          <w:tcPr>
            <w:tcW w:w="850" w:type="dxa"/>
            <w:tcBorders>
              <w:top w:val="nil"/>
              <w:left w:val="nil"/>
              <w:bottom w:val="single" w:sz="4" w:space="0" w:color="auto"/>
              <w:right w:val="single" w:sz="4" w:space="0" w:color="auto"/>
            </w:tcBorders>
            <w:shd w:val="clear" w:color="auto" w:fill="auto"/>
            <w:noWrap/>
            <w:vAlign w:val="center"/>
            <w:hideMark/>
          </w:tcPr>
          <w:p w14:paraId="28155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2569</w:t>
            </w:r>
          </w:p>
        </w:tc>
      </w:tr>
      <w:tr w:rsidR="00A11EB8" w:rsidRPr="00A11EB8" w14:paraId="236CF55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0D8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92" w:type="dxa"/>
            <w:tcBorders>
              <w:top w:val="nil"/>
              <w:left w:val="nil"/>
              <w:bottom w:val="single" w:sz="4" w:space="0" w:color="auto"/>
              <w:right w:val="single" w:sz="4" w:space="0" w:color="auto"/>
            </w:tcBorders>
            <w:shd w:val="clear" w:color="auto" w:fill="auto"/>
            <w:noWrap/>
            <w:vAlign w:val="center"/>
            <w:hideMark/>
          </w:tcPr>
          <w:p w14:paraId="1F2E89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1504030001</w:t>
            </w:r>
          </w:p>
        </w:tc>
        <w:tc>
          <w:tcPr>
            <w:tcW w:w="992" w:type="dxa"/>
            <w:tcBorders>
              <w:top w:val="nil"/>
              <w:left w:val="nil"/>
              <w:bottom w:val="single" w:sz="4" w:space="0" w:color="auto"/>
              <w:right w:val="single" w:sz="4" w:space="0" w:color="auto"/>
            </w:tcBorders>
            <w:shd w:val="clear" w:color="auto" w:fill="auto"/>
            <w:noWrap/>
            <w:vAlign w:val="center"/>
            <w:hideMark/>
          </w:tcPr>
          <w:p w14:paraId="57517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0877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1BD254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HUAMANTANGA</w:t>
            </w:r>
          </w:p>
        </w:tc>
        <w:tc>
          <w:tcPr>
            <w:tcW w:w="1418" w:type="dxa"/>
            <w:tcBorders>
              <w:top w:val="nil"/>
              <w:left w:val="nil"/>
              <w:bottom w:val="single" w:sz="4" w:space="0" w:color="auto"/>
              <w:right w:val="single" w:sz="4" w:space="0" w:color="auto"/>
            </w:tcBorders>
            <w:shd w:val="clear" w:color="auto" w:fill="auto"/>
            <w:noWrap/>
            <w:vAlign w:val="center"/>
            <w:hideMark/>
          </w:tcPr>
          <w:p w14:paraId="6F0DB09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HUAMANTANGA</w:t>
            </w:r>
          </w:p>
        </w:tc>
        <w:tc>
          <w:tcPr>
            <w:tcW w:w="856" w:type="dxa"/>
            <w:tcBorders>
              <w:top w:val="nil"/>
              <w:left w:val="nil"/>
              <w:bottom w:val="single" w:sz="4" w:space="0" w:color="auto"/>
              <w:right w:val="single" w:sz="4" w:space="0" w:color="auto"/>
            </w:tcBorders>
            <w:shd w:val="clear" w:color="auto" w:fill="auto"/>
            <w:noWrap/>
            <w:vAlign w:val="center"/>
            <w:hideMark/>
          </w:tcPr>
          <w:p w14:paraId="7B3D88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AC3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33181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3B4A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69DAA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990FB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-76.749</w:t>
            </w:r>
          </w:p>
        </w:tc>
        <w:tc>
          <w:tcPr>
            <w:tcW w:w="851" w:type="dxa"/>
            <w:tcBorders>
              <w:top w:val="nil"/>
              <w:left w:val="nil"/>
              <w:bottom w:val="single" w:sz="4" w:space="0" w:color="auto"/>
              <w:right w:val="single" w:sz="4" w:space="0" w:color="auto"/>
            </w:tcBorders>
            <w:shd w:val="clear" w:color="auto" w:fill="auto"/>
            <w:noWrap/>
            <w:vAlign w:val="center"/>
            <w:hideMark/>
          </w:tcPr>
          <w:p w14:paraId="19FDFA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-11.49984</w:t>
            </w:r>
          </w:p>
        </w:tc>
        <w:tc>
          <w:tcPr>
            <w:tcW w:w="850" w:type="dxa"/>
            <w:tcBorders>
              <w:top w:val="nil"/>
              <w:left w:val="nil"/>
              <w:bottom w:val="single" w:sz="4" w:space="0" w:color="auto"/>
              <w:right w:val="single" w:sz="4" w:space="0" w:color="auto"/>
            </w:tcBorders>
            <w:shd w:val="clear" w:color="auto" w:fill="auto"/>
            <w:noWrap/>
            <w:vAlign w:val="center"/>
            <w:hideMark/>
          </w:tcPr>
          <w:p w14:paraId="3F7FC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3384</w:t>
            </w:r>
          </w:p>
        </w:tc>
      </w:tr>
      <w:tr w:rsidR="00A11EB8" w:rsidRPr="00A11EB8" w14:paraId="4F49292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0DFC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92" w:type="dxa"/>
            <w:tcBorders>
              <w:top w:val="nil"/>
              <w:left w:val="nil"/>
              <w:bottom w:val="single" w:sz="4" w:space="0" w:color="auto"/>
              <w:right w:val="single" w:sz="4" w:space="0" w:color="auto"/>
            </w:tcBorders>
            <w:shd w:val="clear" w:color="auto" w:fill="auto"/>
            <w:noWrap/>
            <w:vAlign w:val="center"/>
            <w:hideMark/>
          </w:tcPr>
          <w:p w14:paraId="018C58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1504040001</w:t>
            </w:r>
          </w:p>
        </w:tc>
        <w:tc>
          <w:tcPr>
            <w:tcW w:w="992" w:type="dxa"/>
            <w:tcBorders>
              <w:top w:val="nil"/>
              <w:left w:val="nil"/>
              <w:bottom w:val="single" w:sz="4" w:space="0" w:color="auto"/>
              <w:right w:val="single" w:sz="4" w:space="0" w:color="auto"/>
            </w:tcBorders>
            <w:shd w:val="clear" w:color="auto" w:fill="auto"/>
            <w:noWrap/>
            <w:vAlign w:val="center"/>
            <w:hideMark/>
          </w:tcPr>
          <w:p w14:paraId="0029C4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D5DF6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78C866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HUAROS</w:t>
            </w:r>
          </w:p>
        </w:tc>
        <w:tc>
          <w:tcPr>
            <w:tcW w:w="1418" w:type="dxa"/>
            <w:tcBorders>
              <w:top w:val="nil"/>
              <w:left w:val="nil"/>
              <w:bottom w:val="single" w:sz="4" w:space="0" w:color="auto"/>
              <w:right w:val="single" w:sz="4" w:space="0" w:color="auto"/>
            </w:tcBorders>
            <w:shd w:val="clear" w:color="auto" w:fill="auto"/>
            <w:noWrap/>
            <w:vAlign w:val="center"/>
            <w:hideMark/>
          </w:tcPr>
          <w:p w14:paraId="3B0BB1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HUAROS</w:t>
            </w:r>
          </w:p>
        </w:tc>
        <w:tc>
          <w:tcPr>
            <w:tcW w:w="856" w:type="dxa"/>
            <w:tcBorders>
              <w:top w:val="nil"/>
              <w:left w:val="nil"/>
              <w:bottom w:val="single" w:sz="4" w:space="0" w:color="auto"/>
              <w:right w:val="single" w:sz="4" w:space="0" w:color="auto"/>
            </w:tcBorders>
            <w:shd w:val="clear" w:color="auto" w:fill="auto"/>
            <w:noWrap/>
            <w:vAlign w:val="center"/>
            <w:hideMark/>
          </w:tcPr>
          <w:p w14:paraId="4AA1E8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6DE5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2FC14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B9FFA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353A1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A5C8B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-76.57548</w:t>
            </w:r>
          </w:p>
        </w:tc>
        <w:tc>
          <w:tcPr>
            <w:tcW w:w="851" w:type="dxa"/>
            <w:tcBorders>
              <w:top w:val="nil"/>
              <w:left w:val="nil"/>
              <w:bottom w:val="single" w:sz="4" w:space="0" w:color="auto"/>
              <w:right w:val="single" w:sz="4" w:space="0" w:color="auto"/>
            </w:tcBorders>
            <w:shd w:val="clear" w:color="auto" w:fill="auto"/>
            <w:noWrap/>
            <w:vAlign w:val="center"/>
            <w:hideMark/>
          </w:tcPr>
          <w:p w14:paraId="3B4D7E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-11.40738</w:t>
            </w:r>
          </w:p>
        </w:tc>
        <w:tc>
          <w:tcPr>
            <w:tcW w:w="850" w:type="dxa"/>
            <w:tcBorders>
              <w:top w:val="nil"/>
              <w:left w:val="nil"/>
              <w:bottom w:val="single" w:sz="4" w:space="0" w:color="auto"/>
              <w:right w:val="single" w:sz="4" w:space="0" w:color="auto"/>
            </w:tcBorders>
            <w:shd w:val="clear" w:color="auto" w:fill="auto"/>
            <w:noWrap/>
            <w:vAlign w:val="center"/>
            <w:hideMark/>
          </w:tcPr>
          <w:p w14:paraId="270A40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3576</w:t>
            </w:r>
          </w:p>
        </w:tc>
      </w:tr>
      <w:tr w:rsidR="00A11EB8" w:rsidRPr="00A11EB8" w14:paraId="221BCF9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BC16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92" w:type="dxa"/>
            <w:tcBorders>
              <w:top w:val="nil"/>
              <w:left w:val="nil"/>
              <w:bottom w:val="single" w:sz="4" w:space="0" w:color="auto"/>
              <w:right w:val="single" w:sz="4" w:space="0" w:color="auto"/>
            </w:tcBorders>
            <w:shd w:val="clear" w:color="auto" w:fill="auto"/>
            <w:noWrap/>
            <w:vAlign w:val="center"/>
            <w:hideMark/>
          </w:tcPr>
          <w:p w14:paraId="7EC3B6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1504050001</w:t>
            </w:r>
          </w:p>
        </w:tc>
        <w:tc>
          <w:tcPr>
            <w:tcW w:w="992" w:type="dxa"/>
            <w:tcBorders>
              <w:top w:val="nil"/>
              <w:left w:val="nil"/>
              <w:bottom w:val="single" w:sz="4" w:space="0" w:color="auto"/>
              <w:right w:val="single" w:sz="4" w:space="0" w:color="auto"/>
            </w:tcBorders>
            <w:shd w:val="clear" w:color="auto" w:fill="auto"/>
            <w:noWrap/>
            <w:vAlign w:val="center"/>
            <w:hideMark/>
          </w:tcPr>
          <w:p w14:paraId="3543DC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76FB3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6353B4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LACHAQUI</w:t>
            </w:r>
          </w:p>
        </w:tc>
        <w:tc>
          <w:tcPr>
            <w:tcW w:w="1418" w:type="dxa"/>
            <w:tcBorders>
              <w:top w:val="nil"/>
              <w:left w:val="nil"/>
              <w:bottom w:val="single" w:sz="4" w:space="0" w:color="auto"/>
              <w:right w:val="single" w:sz="4" w:space="0" w:color="auto"/>
            </w:tcBorders>
            <w:shd w:val="clear" w:color="auto" w:fill="auto"/>
            <w:noWrap/>
            <w:vAlign w:val="center"/>
            <w:hideMark/>
          </w:tcPr>
          <w:p w14:paraId="1D48E0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LACHAQUI</w:t>
            </w:r>
          </w:p>
        </w:tc>
        <w:tc>
          <w:tcPr>
            <w:tcW w:w="856" w:type="dxa"/>
            <w:tcBorders>
              <w:top w:val="nil"/>
              <w:left w:val="nil"/>
              <w:bottom w:val="single" w:sz="4" w:space="0" w:color="auto"/>
              <w:right w:val="single" w:sz="4" w:space="0" w:color="auto"/>
            </w:tcBorders>
            <w:shd w:val="clear" w:color="auto" w:fill="auto"/>
            <w:noWrap/>
            <w:vAlign w:val="center"/>
            <w:hideMark/>
          </w:tcPr>
          <w:p w14:paraId="0FE1BF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7F1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1AA12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4911F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E739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3C13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-76.62588</w:t>
            </w:r>
          </w:p>
        </w:tc>
        <w:tc>
          <w:tcPr>
            <w:tcW w:w="851" w:type="dxa"/>
            <w:tcBorders>
              <w:top w:val="nil"/>
              <w:left w:val="nil"/>
              <w:bottom w:val="single" w:sz="4" w:space="0" w:color="auto"/>
              <w:right w:val="single" w:sz="4" w:space="0" w:color="auto"/>
            </w:tcBorders>
            <w:shd w:val="clear" w:color="auto" w:fill="auto"/>
            <w:noWrap/>
            <w:vAlign w:val="center"/>
            <w:hideMark/>
          </w:tcPr>
          <w:p w14:paraId="56E9DA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-11.55232</w:t>
            </w:r>
          </w:p>
        </w:tc>
        <w:tc>
          <w:tcPr>
            <w:tcW w:w="850" w:type="dxa"/>
            <w:tcBorders>
              <w:top w:val="nil"/>
              <w:left w:val="nil"/>
              <w:bottom w:val="single" w:sz="4" w:space="0" w:color="auto"/>
              <w:right w:val="single" w:sz="4" w:space="0" w:color="auto"/>
            </w:tcBorders>
            <w:shd w:val="clear" w:color="auto" w:fill="auto"/>
            <w:noWrap/>
            <w:vAlign w:val="center"/>
            <w:hideMark/>
          </w:tcPr>
          <w:p w14:paraId="6468C3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3647</w:t>
            </w:r>
          </w:p>
        </w:tc>
      </w:tr>
      <w:tr w:rsidR="00A11EB8" w:rsidRPr="00A11EB8" w14:paraId="7E636E1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F83A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92" w:type="dxa"/>
            <w:tcBorders>
              <w:top w:val="nil"/>
              <w:left w:val="nil"/>
              <w:bottom w:val="single" w:sz="4" w:space="0" w:color="auto"/>
              <w:right w:val="single" w:sz="4" w:space="0" w:color="auto"/>
            </w:tcBorders>
            <w:shd w:val="clear" w:color="auto" w:fill="auto"/>
            <w:noWrap/>
            <w:vAlign w:val="center"/>
            <w:hideMark/>
          </w:tcPr>
          <w:p w14:paraId="10F123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1504060001</w:t>
            </w:r>
          </w:p>
        </w:tc>
        <w:tc>
          <w:tcPr>
            <w:tcW w:w="992" w:type="dxa"/>
            <w:tcBorders>
              <w:top w:val="nil"/>
              <w:left w:val="nil"/>
              <w:bottom w:val="single" w:sz="4" w:space="0" w:color="auto"/>
              <w:right w:val="single" w:sz="4" w:space="0" w:color="auto"/>
            </w:tcBorders>
            <w:shd w:val="clear" w:color="auto" w:fill="auto"/>
            <w:noWrap/>
            <w:vAlign w:val="center"/>
            <w:hideMark/>
          </w:tcPr>
          <w:p w14:paraId="0DFCC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724D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5A1B07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BUENAVENTURA</w:t>
            </w:r>
          </w:p>
        </w:tc>
        <w:tc>
          <w:tcPr>
            <w:tcW w:w="1418" w:type="dxa"/>
            <w:tcBorders>
              <w:top w:val="nil"/>
              <w:left w:val="nil"/>
              <w:bottom w:val="single" w:sz="4" w:space="0" w:color="auto"/>
              <w:right w:val="single" w:sz="4" w:space="0" w:color="auto"/>
            </w:tcBorders>
            <w:shd w:val="clear" w:color="auto" w:fill="auto"/>
            <w:noWrap/>
            <w:vAlign w:val="center"/>
            <w:hideMark/>
          </w:tcPr>
          <w:p w14:paraId="59FA58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BUENAVENTURA</w:t>
            </w:r>
          </w:p>
        </w:tc>
        <w:tc>
          <w:tcPr>
            <w:tcW w:w="856" w:type="dxa"/>
            <w:tcBorders>
              <w:top w:val="nil"/>
              <w:left w:val="nil"/>
              <w:bottom w:val="single" w:sz="4" w:space="0" w:color="auto"/>
              <w:right w:val="single" w:sz="4" w:space="0" w:color="auto"/>
            </w:tcBorders>
            <w:shd w:val="clear" w:color="auto" w:fill="auto"/>
            <w:noWrap/>
            <w:vAlign w:val="center"/>
            <w:hideMark/>
          </w:tcPr>
          <w:p w14:paraId="742A4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189C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F3091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538CB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ED2A8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28AF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-76.66035</w:t>
            </w:r>
          </w:p>
        </w:tc>
        <w:tc>
          <w:tcPr>
            <w:tcW w:w="851" w:type="dxa"/>
            <w:tcBorders>
              <w:top w:val="nil"/>
              <w:left w:val="nil"/>
              <w:bottom w:val="single" w:sz="4" w:space="0" w:color="auto"/>
              <w:right w:val="single" w:sz="4" w:space="0" w:color="auto"/>
            </w:tcBorders>
            <w:shd w:val="clear" w:color="auto" w:fill="auto"/>
            <w:noWrap/>
            <w:vAlign w:val="center"/>
            <w:hideMark/>
          </w:tcPr>
          <w:p w14:paraId="57AF7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-11.48938</w:t>
            </w:r>
          </w:p>
        </w:tc>
        <w:tc>
          <w:tcPr>
            <w:tcW w:w="850" w:type="dxa"/>
            <w:tcBorders>
              <w:top w:val="nil"/>
              <w:left w:val="nil"/>
              <w:bottom w:val="single" w:sz="4" w:space="0" w:color="auto"/>
              <w:right w:val="single" w:sz="4" w:space="0" w:color="auto"/>
            </w:tcBorders>
            <w:shd w:val="clear" w:color="auto" w:fill="auto"/>
            <w:noWrap/>
            <w:vAlign w:val="center"/>
            <w:hideMark/>
          </w:tcPr>
          <w:p w14:paraId="00E222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2728</w:t>
            </w:r>
          </w:p>
        </w:tc>
      </w:tr>
      <w:tr w:rsidR="00A11EB8" w:rsidRPr="00A11EB8" w14:paraId="55683B4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8329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92" w:type="dxa"/>
            <w:tcBorders>
              <w:top w:val="nil"/>
              <w:left w:val="nil"/>
              <w:bottom w:val="single" w:sz="4" w:space="0" w:color="auto"/>
              <w:right w:val="single" w:sz="4" w:space="0" w:color="auto"/>
            </w:tcBorders>
            <w:shd w:val="clear" w:color="auto" w:fill="auto"/>
            <w:noWrap/>
            <w:vAlign w:val="center"/>
            <w:hideMark/>
          </w:tcPr>
          <w:p w14:paraId="0DDAC0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1504070001</w:t>
            </w:r>
          </w:p>
        </w:tc>
        <w:tc>
          <w:tcPr>
            <w:tcW w:w="992" w:type="dxa"/>
            <w:tcBorders>
              <w:top w:val="nil"/>
              <w:left w:val="nil"/>
              <w:bottom w:val="single" w:sz="4" w:space="0" w:color="auto"/>
              <w:right w:val="single" w:sz="4" w:space="0" w:color="auto"/>
            </w:tcBorders>
            <w:shd w:val="clear" w:color="auto" w:fill="auto"/>
            <w:noWrap/>
            <w:vAlign w:val="center"/>
            <w:hideMark/>
          </w:tcPr>
          <w:p w14:paraId="1C097C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2ED50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553E67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QUIVES</w:t>
            </w:r>
          </w:p>
        </w:tc>
        <w:tc>
          <w:tcPr>
            <w:tcW w:w="1418" w:type="dxa"/>
            <w:tcBorders>
              <w:top w:val="nil"/>
              <w:left w:val="nil"/>
              <w:bottom w:val="single" w:sz="4" w:space="0" w:color="auto"/>
              <w:right w:val="single" w:sz="4" w:space="0" w:color="auto"/>
            </w:tcBorders>
            <w:shd w:val="clear" w:color="auto" w:fill="auto"/>
            <w:noWrap/>
            <w:vAlign w:val="center"/>
            <w:hideMark/>
          </w:tcPr>
          <w:p w14:paraId="56091C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YANGAS</w:t>
            </w:r>
          </w:p>
        </w:tc>
        <w:tc>
          <w:tcPr>
            <w:tcW w:w="856" w:type="dxa"/>
            <w:tcBorders>
              <w:top w:val="nil"/>
              <w:left w:val="nil"/>
              <w:bottom w:val="single" w:sz="4" w:space="0" w:color="auto"/>
              <w:right w:val="single" w:sz="4" w:space="0" w:color="auto"/>
            </w:tcBorders>
            <w:shd w:val="clear" w:color="auto" w:fill="auto"/>
            <w:noWrap/>
            <w:vAlign w:val="center"/>
            <w:hideMark/>
          </w:tcPr>
          <w:p w14:paraId="3691EE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7D78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3910F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F12E4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2E2F9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8778B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-76.84454</w:t>
            </w:r>
          </w:p>
        </w:tc>
        <w:tc>
          <w:tcPr>
            <w:tcW w:w="851" w:type="dxa"/>
            <w:tcBorders>
              <w:top w:val="nil"/>
              <w:left w:val="nil"/>
              <w:bottom w:val="single" w:sz="4" w:space="0" w:color="auto"/>
              <w:right w:val="single" w:sz="4" w:space="0" w:color="auto"/>
            </w:tcBorders>
            <w:shd w:val="clear" w:color="auto" w:fill="auto"/>
            <w:noWrap/>
            <w:vAlign w:val="center"/>
            <w:hideMark/>
          </w:tcPr>
          <w:p w14:paraId="7D3C36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-11.69534</w:t>
            </w:r>
          </w:p>
        </w:tc>
        <w:tc>
          <w:tcPr>
            <w:tcW w:w="850" w:type="dxa"/>
            <w:tcBorders>
              <w:top w:val="nil"/>
              <w:left w:val="nil"/>
              <w:bottom w:val="single" w:sz="4" w:space="0" w:color="auto"/>
              <w:right w:val="single" w:sz="4" w:space="0" w:color="auto"/>
            </w:tcBorders>
            <w:shd w:val="clear" w:color="auto" w:fill="auto"/>
            <w:noWrap/>
            <w:vAlign w:val="center"/>
            <w:hideMark/>
          </w:tcPr>
          <w:p w14:paraId="0A03F8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948</w:t>
            </w:r>
          </w:p>
        </w:tc>
      </w:tr>
      <w:tr w:rsidR="00A11EB8" w:rsidRPr="00A11EB8" w14:paraId="7029190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B7B7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92" w:type="dxa"/>
            <w:tcBorders>
              <w:top w:val="nil"/>
              <w:left w:val="nil"/>
              <w:bottom w:val="single" w:sz="4" w:space="0" w:color="auto"/>
              <w:right w:val="single" w:sz="4" w:space="0" w:color="auto"/>
            </w:tcBorders>
            <w:shd w:val="clear" w:color="auto" w:fill="auto"/>
            <w:noWrap/>
            <w:vAlign w:val="center"/>
            <w:hideMark/>
          </w:tcPr>
          <w:p w14:paraId="151195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1504070039</w:t>
            </w:r>
          </w:p>
        </w:tc>
        <w:tc>
          <w:tcPr>
            <w:tcW w:w="992" w:type="dxa"/>
            <w:tcBorders>
              <w:top w:val="nil"/>
              <w:left w:val="nil"/>
              <w:bottom w:val="single" w:sz="4" w:space="0" w:color="auto"/>
              <w:right w:val="single" w:sz="4" w:space="0" w:color="auto"/>
            </w:tcBorders>
            <w:shd w:val="clear" w:color="auto" w:fill="auto"/>
            <w:noWrap/>
            <w:vAlign w:val="center"/>
            <w:hideMark/>
          </w:tcPr>
          <w:p w14:paraId="5EB14F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349C0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4F69664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QUIVES</w:t>
            </w:r>
          </w:p>
        </w:tc>
        <w:tc>
          <w:tcPr>
            <w:tcW w:w="1418" w:type="dxa"/>
            <w:tcBorders>
              <w:top w:val="nil"/>
              <w:left w:val="nil"/>
              <w:bottom w:val="single" w:sz="4" w:space="0" w:color="auto"/>
              <w:right w:val="single" w:sz="4" w:space="0" w:color="auto"/>
            </w:tcBorders>
            <w:shd w:val="clear" w:color="auto" w:fill="auto"/>
            <w:noWrap/>
            <w:vAlign w:val="center"/>
            <w:hideMark/>
          </w:tcPr>
          <w:p w14:paraId="198686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MACAS</w:t>
            </w:r>
          </w:p>
        </w:tc>
        <w:tc>
          <w:tcPr>
            <w:tcW w:w="856" w:type="dxa"/>
            <w:tcBorders>
              <w:top w:val="nil"/>
              <w:left w:val="nil"/>
              <w:bottom w:val="single" w:sz="4" w:space="0" w:color="auto"/>
              <w:right w:val="single" w:sz="4" w:space="0" w:color="auto"/>
            </w:tcBorders>
            <w:shd w:val="clear" w:color="auto" w:fill="auto"/>
            <w:noWrap/>
            <w:vAlign w:val="center"/>
            <w:hideMark/>
          </w:tcPr>
          <w:p w14:paraId="58DCA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3F7C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74D5CC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49086C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33BAF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3B5AF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-76.92673</w:t>
            </w:r>
          </w:p>
        </w:tc>
        <w:tc>
          <w:tcPr>
            <w:tcW w:w="851" w:type="dxa"/>
            <w:tcBorders>
              <w:top w:val="nil"/>
              <w:left w:val="nil"/>
              <w:bottom w:val="single" w:sz="4" w:space="0" w:color="auto"/>
              <w:right w:val="single" w:sz="4" w:space="0" w:color="auto"/>
            </w:tcBorders>
            <w:shd w:val="clear" w:color="auto" w:fill="auto"/>
            <w:noWrap/>
            <w:vAlign w:val="center"/>
            <w:hideMark/>
          </w:tcPr>
          <w:p w14:paraId="6C243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-11.68074</w:t>
            </w:r>
          </w:p>
        </w:tc>
        <w:tc>
          <w:tcPr>
            <w:tcW w:w="850" w:type="dxa"/>
            <w:tcBorders>
              <w:top w:val="nil"/>
              <w:left w:val="nil"/>
              <w:bottom w:val="single" w:sz="4" w:space="0" w:color="auto"/>
              <w:right w:val="single" w:sz="4" w:space="0" w:color="auto"/>
            </w:tcBorders>
            <w:shd w:val="clear" w:color="auto" w:fill="auto"/>
            <w:noWrap/>
            <w:vAlign w:val="center"/>
            <w:hideMark/>
          </w:tcPr>
          <w:p w14:paraId="43AA1D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696</w:t>
            </w:r>
          </w:p>
        </w:tc>
      </w:tr>
      <w:tr w:rsidR="00A11EB8" w:rsidRPr="00A11EB8" w14:paraId="077F9B12"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B1AF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92" w:type="dxa"/>
            <w:tcBorders>
              <w:top w:val="nil"/>
              <w:left w:val="nil"/>
              <w:bottom w:val="single" w:sz="4" w:space="0" w:color="auto"/>
              <w:right w:val="single" w:sz="4" w:space="0" w:color="auto"/>
            </w:tcBorders>
            <w:shd w:val="clear" w:color="auto" w:fill="auto"/>
            <w:noWrap/>
            <w:vAlign w:val="center"/>
            <w:hideMark/>
          </w:tcPr>
          <w:p w14:paraId="02A5D3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1505010001</w:t>
            </w:r>
          </w:p>
        </w:tc>
        <w:tc>
          <w:tcPr>
            <w:tcW w:w="992" w:type="dxa"/>
            <w:tcBorders>
              <w:top w:val="nil"/>
              <w:left w:val="nil"/>
              <w:bottom w:val="single" w:sz="4" w:space="0" w:color="auto"/>
              <w:right w:val="single" w:sz="4" w:space="0" w:color="auto"/>
            </w:tcBorders>
            <w:shd w:val="clear" w:color="auto" w:fill="auto"/>
            <w:noWrap/>
            <w:vAlign w:val="center"/>
            <w:hideMark/>
          </w:tcPr>
          <w:p w14:paraId="2EAD03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E680A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3871E0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1418" w:type="dxa"/>
            <w:tcBorders>
              <w:top w:val="nil"/>
              <w:left w:val="nil"/>
              <w:bottom w:val="single" w:sz="4" w:space="0" w:color="auto"/>
              <w:right w:val="single" w:sz="4" w:space="0" w:color="auto"/>
            </w:tcBorders>
            <w:shd w:val="clear" w:color="auto" w:fill="auto"/>
            <w:noWrap/>
            <w:vAlign w:val="center"/>
            <w:hideMark/>
          </w:tcPr>
          <w:p w14:paraId="03B35D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856" w:type="dxa"/>
            <w:tcBorders>
              <w:top w:val="nil"/>
              <w:left w:val="nil"/>
              <w:bottom w:val="single" w:sz="4" w:space="0" w:color="auto"/>
              <w:right w:val="single" w:sz="4" w:space="0" w:color="auto"/>
            </w:tcBorders>
            <w:shd w:val="clear" w:color="auto" w:fill="auto"/>
            <w:noWrap/>
            <w:vAlign w:val="center"/>
            <w:hideMark/>
          </w:tcPr>
          <w:p w14:paraId="132031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529B8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CA39C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6BA9DA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E3926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1992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-76.387429</w:t>
            </w:r>
          </w:p>
        </w:tc>
        <w:tc>
          <w:tcPr>
            <w:tcW w:w="851" w:type="dxa"/>
            <w:tcBorders>
              <w:top w:val="nil"/>
              <w:left w:val="nil"/>
              <w:bottom w:val="single" w:sz="4" w:space="0" w:color="auto"/>
              <w:right w:val="single" w:sz="4" w:space="0" w:color="auto"/>
            </w:tcBorders>
            <w:shd w:val="clear" w:color="auto" w:fill="auto"/>
            <w:noWrap/>
            <w:vAlign w:val="center"/>
            <w:hideMark/>
          </w:tcPr>
          <w:p w14:paraId="0B597E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-13.07775</w:t>
            </w:r>
          </w:p>
        </w:tc>
        <w:tc>
          <w:tcPr>
            <w:tcW w:w="850" w:type="dxa"/>
            <w:tcBorders>
              <w:top w:val="nil"/>
              <w:left w:val="nil"/>
              <w:bottom w:val="single" w:sz="4" w:space="0" w:color="auto"/>
              <w:right w:val="single" w:sz="4" w:space="0" w:color="auto"/>
            </w:tcBorders>
            <w:shd w:val="clear" w:color="auto" w:fill="auto"/>
            <w:noWrap/>
            <w:vAlign w:val="center"/>
            <w:hideMark/>
          </w:tcPr>
          <w:p w14:paraId="034BA1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r>
      <w:tr w:rsidR="00A11EB8" w:rsidRPr="00A11EB8" w14:paraId="1B17266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56CC6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20</w:t>
            </w:r>
          </w:p>
        </w:tc>
        <w:tc>
          <w:tcPr>
            <w:tcW w:w="992" w:type="dxa"/>
            <w:tcBorders>
              <w:top w:val="nil"/>
              <w:left w:val="nil"/>
              <w:bottom w:val="single" w:sz="4" w:space="0" w:color="auto"/>
              <w:right w:val="single" w:sz="4" w:space="0" w:color="auto"/>
            </w:tcBorders>
            <w:shd w:val="clear" w:color="auto" w:fill="auto"/>
            <w:noWrap/>
            <w:vAlign w:val="center"/>
            <w:hideMark/>
          </w:tcPr>
          <w:p w14:paraId="79128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1505020001</w:t>
            </w:r>
          </w:p>
        </w:tc>
        <w:tc>
          <w:tcPr>
            <w:tcW w:w="992" w:type="dxa"/>
            <w:tcBorders>
              <w:top w:val="nil"/>
              <w:left w:val="nil"/>
              <w:bottom w:val="single" w:sz="4" w:space="0" w:color="auto"/>
              <w:right w:val="single" w:sz="4" w:space="0" w:color="auto"/>
            </w:tcBorders>
            <w:shd w:val="clear" w:color="auto" w:fill="auto"/>
            <w:noWrap/>
            <w:vAlign w:val="center"/>
            <w:hideMark/>
          </w:tcPr>
          <w:p w14:paraId="5670C5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5140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B1331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1418" w:type="dxa"/>
            <w:tcBorders>
              <w:top w:val="nil"/>
              <w:left w:val="nil"/>
              <w:bottom w:val="single" w:sz="4" w:space="0" w:color="auto"/>
              <w:right w:val="single" w:sz="4" w:space="0" w:color="auto"/>
            </w:tcBorders>
            <w:shd w:val="clear" w:color="auto" w:fill="auto"/>
            <w:noWrap/>
            <w:vAlign w:val="center"/>
            <w:hideMark/>
          </w:tcPr>
          <w:p w14:paraId="1A6A61B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856" w:type="dxa"/>
            <w:tcBorders>
              <w:top w:val="nil"/>
              <w:left w:val="nil"/>
              <w:bottom w:val="single" w:sz="4" w:space="0" w:color="auto"/>
              <w:right w:val="single" w:sz="4" w:space="0" w:color="auto"/>
            </w:tcBorders>
            <w:shd w:val="clear" w:color="auto" w:fill="auto"/>
            <w:noWrap/>
            <w:vAlign w:val="center"/>
            <w:hideMark/>
          </w:tcPr>
          <w:p w14:paraId="7E334D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134AF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D319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A31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343B8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81BA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-76.556606</w:t>
            </w:r>
          </w:p>
        </w:tc>
        <w:tc>
          <w:tcPr>
            <w:tcW w:w="851" w:type="dxa"/>
            <w:tcBorders>
              <w:top w:val="nil"/>
              <w:left w:val="nil"/>
              <w:bottom w:val="single" w:sz="4" w:space="0" w:color="auto"/>
              <w:right w:val="single" w:sz="4" w:space="0" w:color="auto"/>
            </w:tcBorders>
            <w:shd w:val="clear" w:color="auto" w:fill="auto"/>
            <w:noWrap/>
            <w:vAlign w:val="center"/>
            <w:hideMark/>
          </w:tcPr>
          <w:p w14:paraId="38AA23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-12.779471</w:t>
            </w:r>
          </w:p>
        </w:tc>
        <w:tc>
          <w:tcPr>
            <w:tcW w:w="850" w:type="dxa"/>
            <w:tcBorders>
              <w:top w:val="nil"/>
              <w:left w:val="nil"/>
              <w:bottom w:val="single" w:sz="4" w:space="0" w:color="auto"/>
              <w:right w:val="single" w:sz="4" w:space="0" w:color="auto"/>
            </w:tcBorders>
            <w:shd w:val="clear" w:color="auto" w:fill="auto"/>
            <w:noWrap/>
            <w:vAlign w:val="center"/>
            <w:hideMark/>
          </w:tcPr>
          <w:p w14:paraId="722F49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r>
      <w:tr w:rsidR="00A11EB8" w:rsidRPr="00A11EB8" w14:paraId="2D8D8FB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291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92" w:type="dxa"/>
            <w:tcBorders>
              <w:top w:val="nil"/>
              <w:left w:val="nil"/>
              <w:bottom w:val="single" w:sz="4" w:space="0" w:color="auto"/>
              <w:right w:val="single" w:sz="4" w:space="0" w:color="auto"/>
            </w:tcBorders>
            <w:shd w:val="clear" w:color="auto" w:fill="auto"/>
            <w:noWrap/>
            <w:vAlign w:val="center"/>
            <w:hideMark/>
          </w:tcPr>
          <w:p w14:paraId="5E3187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1505030001</w:t>
            </w:r>
          </w:p>
        </w:tc>
        <w:tc>
          <w:tcPr>
            <w:tcW w:w="992" w:type="dxa"/>
            <w:tcBorders>
              <w:top w:val="nil"/>
              <w:left w:val="nil"/>
              <w:bottom w:val="single" w:sz="4" w:space="0" w:color="auto"/>
              <w:right w:val="single" w:sz="4" w:space="0" w:color="auto"/>
            </w:tcBorders>
            <w:shd w:val="clear" w:color="auto" w:fill="auto"/>
            <w:noWrap/>
            <w:vAlign w:val="center"/>
            <w:hideMark/>
          </w:tcPr>
          <w:p w14:paraId="2D35AA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ED18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48350E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CALANGO</w:t>
            </w:r>
          </w:p>
        </w:tc>
        <w:tc>
          <w:tcPr>
            <w:tcW w:w="1418" w:type="dxa"/>
            <w:tcBorders>
              <w:top w:val="nil"/>
              <w:left w:val="nil"/>
              <w:bottom w:val="single" w:sz="4" w:space="0" w:color="auto"/>
              <w:right w:val="single" w:sz="4" w:space="0" w:color="auto"/>
            </w:tcBorders>
            <w:shd w:val="clear" w:color="auto" w:fill="auto"/>
            <w:noWrap/>
            <w:vAlign w:val="center"/>
            <w:hideMark/>
          </w:tcPr>
          <w:p w14:paraId="3680BAD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CALANGO</w:t>
            </w:r>
          </w:p>
        </w:tc>
        <w:tc>
          <w:tcPr>
            <w:tcW w:w="856" w:type="dxa"/>
            <w:tcBorders>
              <w:top w:val="nil"/>
              <w:left w:val="nil"/>
              <w:bottom w:val="single" w:sz="4" w:space="0" w:color="auto"/>
              <w:right w:val="single" w:sz="4" w:space="0" w:color="auto"/>
            </w:tcBorders>
            <w:shd w:val="clear" w:color="auto" w:fill="auto"/>
            <w:noWrap/>
            <w:vAlign w:val="center"/>
            <w:hideMark/>
          </w:tcPr>
          <w:p w14:paraId="038BD8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ECCC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56D6F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25707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FCB62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8844F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-76.5436</w:t>
            </w:r>
          </w:p>
        </w:tc>
        <w:tc>
          <w:tcPr>
            <w:tcW w:w="851" w:type="dxa"/>
            <w:tcBorders>
              <w:top w:val="nil"/>
              <w:left w:val="nil"/>
              <w:bottom w:val="single" w:sz="4" w:space="0" w:color="auto"/>
              <w:right w:val="single" w:sz="4" w:space="0" w:color="auto"/>
            </w:tcBorders>
            <w:shd w:val="clear" w:color="auto" w:fill="auto"/>
            <w:noWrap/>
            <w:vAlign w:val="center"/>
            <w:hideMark/>
          </w:tcPr>
          <w:p w14:paraId="16EF4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-12.5263</w:t>
            </w:r>
          </w:p>
        </w:tc>
        <w:tc>
          <w:tcPr>
            <w:tcW w:w="850" w:type="dxa"/>
            <w:tcBorders>
              <w:top w:val="nil"/>
              <w:left w:val="nil"/>
              <w:bottom w:val="single" w:sz="4" w:space="0" w:color="auto"/>
              <w:right w:val="single" w:sz="4" w:space="0" w:color="auto"/>
            </w:tcBorders>
            <w:shd w:val="clear" w:color="auto" w:fill="auto"/>
            <w:noWrap/>
            <w:vAlign w:val="center"/>
            <w:hideMark/>
          </w:tcPr>
          <w:p w14:paraId="747452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307</w:t>
            </w:r>
          </w:p>
        </w:tc>
      </w:tr>
      <w:tr w:rsidR="00A11EB8" w:rsidRPr="00A11EB8" w14:paraId="4BA77D9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CFB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92" w:type="dxa"/>
            <w:tcBorders>
              <w:top w:val="nil"/>
              <w:left w:val="nil"/>
              <w:bottom w:val="single" w:sz="4" w:space="0" w:color="auto"/>
              <w:right w:val="single" w:sz="4" w:space="0" w:color="auto"/>
            </w:tcBorders>
            <w:shd w:val="clear" w:color="auto" w:fill="auto"/>
            <w:noWrap/>
            <w:vAlign w:val="center"/>
            <w:hideMark/>
          </w:tcPr>
          <w:p w14:paraId="7DE1F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1505040001</w:t>
            </w:r>
          </w:p>
        </w:tc>
        <w:tc>
          <w:tcPr>
            <w:tcW w:w="992" w:type="dxa"/>
            <w:tcBorders>
              <w:top w:val="nil"/>
              <w:left w:val="nil"/>
              <w:bottom w:val="single" w:sz="4" w:space="0" w:color="auto"/>
              <w:right w:val="single" w:sz="4" w:space="0" w:color="auto"/>
            </w:tcBorders>
            <w:shd w:val="clear" w:color="auto" w:fill="auto"/>
            <w:noWrap/>
            <w:vAlign w:val="center"/>
            <w:hideMark/>
          </w:tcPr>
          <w:p w14:paraId="60859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12AC2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6067CA5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1418" w:type="dxa"/>
            <w:tcBorders>
              <w:top w:val="nil"/>
              <w:left w:val="nil"/>
              <w:bottom w:val="single" w:sz="4" w:space="0" w:color="auto"/>
              <w:right w:val="single" w:sz="4" w:space="0" w:color="auto"/>
            </w:tcBorders>
            <w:shd w:val="clear" w:color="auto" w:fill="auto"/>
            <w:noWrap/>
            <w:vAlign w:val="center"/>
            <w:hideMark/>
          </w:tcPr>
          <w:p w14:paraId="08C9E9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856" w:type="dxa"/>
            <w:tcBorders>
              <w:top w:val="nil"/>
              <w:left w:val="nil"/>
              <w:bottom w:val="single" w:sz="4" w:space="0" w:color="auto"/>
              <w:right w:val="single" w:sz="4" w:space="0" w:color="auto"/>
            </w:tcBorders>
            <w:shd w:val="clear" w:color="auto" w:fill="auto"/>
            <w:noWrap/>
            <w:vAlign w:val="center"/>
            <w:hideMark/>
          </w:tcPr>
          <w:p w14:paraId="4501A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D270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2AF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93757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3B1B92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C21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-76.47925</w:t>
            </w:r>
          </w:p>
        </w:tc>
        <w:tc>
          <w:tcPr>
            <w:tcW w:w="851" w:type="dxa"/>
            <w:tcBorders>
              <w:top w:val="nil"/>
              <w:left w:val="nil"/>
              <w:bottom w:val="single" w:sz="4" w:space="0" w:color="auto"/>
              <w:right w:val="single" w:sz="4" w:space="0" w:color="auto"/>
            </w:tcBorders>
            <w:shd w:val="clear" w:color="auto" w:fill="auto"/>
            <w:noWrap/>
            <w:vAlign w:val="center"/>
            <w:hideMark/>
          </w:tcPr>
          <w:p w14:paraId="503904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-13.024818</w:t>
            </w:r>
          </w:p>
        </w:tc>
        <w:tc>
          <w:tcPr>
            <w:tcW w:w="850" w:type="dxa"/>
            <w:tcBorders>
              <w:top w:val="nil"/>
              <w:left w:val="nil"/>
              <w:bottom w:val="single" w:sz="4" w:space="0" w:color="auto"/>
              <w:right w:val="single" w:sz="4" w:space="0" w:color="auto"/>
            </w:tcBorders>
            <w:shd w:val="clear" w:color="auto" w:fill="auto"/>
            <w:noWrap/>
            <w:vAlign w:val="center"/>
            <w:hideMark/>
          </w:tcPr>
          <w:p w14:paraId="3667EA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r>
      <w:tr w:rsidR="00A11EB8" w:rsidRPr="00A11EB8" w14:paraId="23886AD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8A9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92" w:type="dxa"/>
            <w:tcBorders>
              <w:top w:val="nil"/>
              <w:left w:val="nil"/>
              <w:bottom w:val="single" w:sz="4" w:space="0" w:color="auto"/>
              <w:right w:val="single" w:sz="4" w:space="0" w:color="auto"/>
            </w:tcBorders>
            <w:shd w:val="clear" w:color="auto" w:fill="auto"/>
            <w:noWrap/>
            <w:vAlign w:val="center"/>
            <w:hideMark/>
          </w:tcPr>
          <w:p w14:paraId="273FBA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1505050001</w:t>
            </w:r>
          </w:p>
        </w:tc>
        <w:tc>
          <w:tcPr>
            <w:tcW w:w="992" w:type="dxa"/>
            <w:tcBorders>
              <w:top w:val="nil"/>
              <w:left w:val="nil"/>
              <w:bottom w:val="single" w:sz="4" w:space="0" w:color="auto"/>
              <w:right w:val="single" w:sz="4" w:space="0" w:color="auto"/>
            </w:tcBorders>
            <w:shd w:val="clear" w:color="auto" w:fill="auto"/>
            <w:noWrap/>
            <w:vAlign w:val="center"/>
            <w:hideMark/>
          </w:tcPr>
          <w:p w14:paraId="52EEB3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776A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424EA6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CHILCA</w:t>
            </w:r>
          </w:p>
        </w:tc>
        <w:tc>
          <w:tcPr>
            <w:tcW w:w="1418" w:type="dxa"/>
            <w:tcBorders>
              <w:top w:val="nil"/>
              <w:left w:val="nil"/>
              <w:bottom w:val="single" w:sz="4" w:space="0" w:color="auto"/>
              <w:right w:val="single" w:sz="4" w:space="0" w:color="auto"/>
            </w:tcBorders>
            <w:shd w:val="clear" w:color="auto" w:fill="auto"/>
            <w:noWrap/>
            <w:vAlign w:val="center"/>
            <w:hideMark/>
          </w:tcPr>
          <w:p w14:paraId="5E4AB5A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CHILCA</w:t>
            </w:r>
          </w:p>
        </w:tc>
        <w:tc>
          <w:tcPr>
            <w:tcW w:w="856" w:type="dxa"/>
            <w:tcBorders>
              <w:top w:val="nil"/>
              <w:left w:val="nil"/>
              <w:bottom w:val="single" w:sz="4" w:space="0" w:color="auto"/>
              <w:right w:val="single" w:sz="4" w:space="0" w:color="auto"/>
            </w:tcBorders>
            <w:shd w:val="clear" w:color="auto" w:fill="auto"/>
            <w:noWrap/>
            <w:vAlign w:val="center"/>
            <w:hideMark/>
          </w:tcPr>
          <w:p w14:paraId="73280B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3B13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F73BC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605D0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17D3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0C8F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-76.738211</w:t>
            </w:r>
          </w:p>
        </w:tc>
        <w:tc>
          <w:tcPr>
            <w:tcW w:w="851" w:type="dxa"/>
            <w:tcBorders>
              <w:top w:val="nil"/>
              <w:left w:val="nil"/>
              <w:bottom w:val="single" w:sz="4" w:space="0" w:color="auto"/>
              <w:right w:val="single" w:sz="4" w:space="0" w:color="auto"/>
            </w:tcBorders>
            <w:shd w:val="clear" w:color="auto" w:fill="auto"/>
            <w:noWrap/>
            <w:vAlign w:val="center"/>
            <w:hideMark/>
          </w:tcPr>
          <w:p w14:paraId="1DD7F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-12.518595</w:t>
            </w:r>
          </w:p>
        </w:tc>
        <w:tc>
          <w:tcPr>
            <w:tcW w:w="850" w:type="dxa"/>
            <w:tcBorders>
              <w:top w:val="nil"/>
              <w:left w:val="nil"/>
              <w:bottom w:val="single" w:sz="4" w:space="0" w:color="auto"/>
              <w:right w:val="single" w:sz="4" w:space="0" w:color="auto"/>
            </w:tcBorders>
            <w:shd w:val="clear" w:color="auto" w:fill="auto"/>
            <w:noWrap/>
            <w:vAlign w:val="center"/>
            <w:hideMark/>
          </w:tcPr>
          <w:p w14:paraId="010B24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r>
      <w:tr w:rsidR="00A11EB8" w:rsidRPr="00A11EB8" w14:paraId="473C757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775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92" w:type="dxa"/>
            <w:tcBorders>
              <w:top w:val="nil"/>
              <w:left w:val="nil"/>
              <w:bottom w:val="single" w:sz="4" w:space="0" w:color="auto"/>
              <w:right w:val="single" w:sz="4" w:space="0" w:color="auto"/>
            </w:tcBorders>
            <w:shd w:val="clear" w:color="auto" w:fill="auto"/>
            <w:noWrap/>
            <w:vAlign w:val="center"/>
            <w:hideMark/>
          </w:tcPr>
          <w:p w14:paraId="54864E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1505060001</w:t>
            </w:r>
          </w:p>
        </w:tc>
        <w:tc>
          <w:tcPr>
            <w:tcW w:w="992" w:type="dxa"/>
            <w:tcBorders>
              <w:top w:val="nil"/>
              <w:left w:val="nil"/>
              <w:bottom w:val="single" w:sz="4" w:space="0" w:color="auto"/>
              <w:right w:val="single" w:sz="4" w:space="0" w:color="auto"/>
            </w:tcBorders>
            <w:shd w:val="clear" w:color="auto" w:fill="auto"/>
            <w:noWrap/>
            <w:vAlign w:val="center"/>
            <w:hideMark/>
          </w:tcPr>
          <w:p w14:paraId="3F8DC4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CCB0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54A2EEF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1418" w:type="dxa"/>
            <w:tcBorders>
              <w:top w:val="nil"/>
              <w:left w:val="nil"/>
              <w:bottom w:val="single" w:sz="4" w:space="0" w:color="auto"/>
              <w:right w:val="single" w:sz="4" w:space="0" w:color="auto"/>
            </w:tcBorders>
            <w:shd w:val="clear" w:color="auto" w:fill="auto"/>
            <w:noWrap/>
            <w:vAlign w:val="center"/>
            <w:hideMark/>
          </w:tcPr>
          <w:p w14:paraId="09B728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856" w:type="dxa"/>
            <w:tcBorders>
              <w:top w:val="nil"/>
              <w:left w:val="nil"/>
              <w:bottom w:val="single" w:sz="4" w:space="0" w:color="auto"/>
              <w:right w:val="single" w:sz="4" w:space="0" w:color="auto"/>
            </w:tcBorders>
            <w:shd w:val="clear" w:color="auto" w:fill="auto"/>
            <w:noWrap/>
            <w:vAlign w:val="center"/>
            <w:hideMark/>
          </w:tcPr>
          <w:p w14:paraId="529FE9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DD55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27EE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7E6E4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FD1D5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E88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-76.4598</w:t>
            </w:r>
          </w:p>
        </w:tc>
        <w:tc>
          <w:tcPr>
            <w:tcW w:w="851" w:type="dxa"/>
            <w:tcBorders>
              <w:top w:val="nil"/>
              <w:left w:val="nil"/>
              <w:bottom w:val="single" w:sz="4" w:space="0" w:color="auto"/>
              <w:right w:val="single" w:sz="4" w:space="0" w:color="auto"/>
            </w:tcBorders>
            <w:shd w:val="clear" w:color="auto" w:fill="auto"/>
            <w:noWrap/>
            <w:vAlign w:val="center"/>
            <w:hideMark/>
          </w:tcPr>
          <w:p w14:paraId="76D9E7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-12.7275</w:t>
            </w:r>
          </w:p>
        </w:tc>
        <w:tc>
          <w:tcPr>
            <w:tcW w:w="850" w:type="dxa"/>
            <w:tcBorders>
              <w:top w:val="nil"/>
              <w:left w:val="nil"/>
              <w:bottom w:val="single" w:sz="4" w:space="0" w:color="auto"/>
              <w:right w:val="single" w:sz="4" w:space="0" w:color="auto"/>
            </w:tcBorders>
            <w:shd w:val="clear" w:color="auto" w:fill="auto"/>
            <w:noWrap/>
            <w:vAlign w:val="center"/>
            <w:hideMark/>
          </w:tcPr>
          <w:p w14:paraId="20931F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278</w:t>
            </w:r>
          </w:p>
        </w:tc>
      </w:tr>
      <w:tr w:rsidR="00A11EB8" w:rsidRPr="00A11EB8" w14:paraId="2BF20CD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73B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14:paraId="72C83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1505070001</w:t>
            </w:r>
          </w:p>
        </w:tc>
        <w:tc>
          <w:tcPr>
            <w:tcW w:w="992" w:type="dxa"/>
            <w:tcBorders>
              <w:top w:val="nil"/>
              <w:left w:val="nil"/>
              <w:bottom w:val="single" w:sz="4" w:space="0" w:color="auto"/>
              <w:right w:val="single" w:sz="4" w:space="0" w:color="auto"/>
            </w:tcBorders>
            <w:shd w:val="clear" w:color="auto" w:fill="auto"/>
            <w:noWrap/>
            <w:vAlign w:val="center"/>
            <w:hideMark/>
          </w:tcPr>
          <w:p w14:paraId="05022A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2F30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066E73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1418" w:type="dxa"/>
            <w:tcBorders>
              <w:top w:val="nil"/>
              <w:left w:val="nil"/>
              <w:bottom w:val="single" w:sz="4" w:space="0" w:color="auto"/>
              <w:right w:val="single" w:sz="4" w:space="0" w:color="auto"/>
            </w:tcBorders>
            <w:shd w:val="clear" w:color="auto" w:fill="auto"/>
            <w:noWrap/>
            <w:vAlign w:val="center"/>
            <w:hideMark/>
          </w:tcPr>
          <w:p w14:paraId="56C120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856" w:type="dxa"/>
            <w:tcBorders>
              <w:top w:val="nil"/>
              <w:left w:val="nil"/>
              <w:bottom w:val="single" w:sz="4" w:space="0" w:color="auto"/>
              <w:right w:val="single" w:sz="4" w:space="0" w:color="auto"/>
            </w:tcBorders>
            <w:shd w:val="clear" w:color="auto" w:fill="auto"/>
            <w:noWrap/>
            <w:vAlign w:val="center"/>
            <w:hideMark/>
          </w:tcPr>
          <w:p w14:paraId="49FCD1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F4F2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1729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93E2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57053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494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-76.352877</w:t>
            </w:r>
          </w:p>
        </w:tc>
        <w:tc>
          <w:tcPr>
            <w:tcW w:w="851" w:type="dxa"/>
            <w:tcBorders>
              <w:top w:val="nil"/>
              <w:left w:val="nil"/>
              <w:bottom w:val="single" w:sz="4" w:space="0" w:color="auto"/>
              <w:right w:val="single" w:sz="4" w:space="0" w:color="auto"/>
            </w:tcBorders>
            <w:shd w:val="clear" w:color="auto" w:fill="auto"/>
            <w:noWrap/>
            <w:vAlign w:val="center"/>
            <w:hideMark/>
          </w:tcPr>
          <w:p w14:paraId="334C1B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-13.061026</w:t>
            </w:r>
          </w:p>
        </w:tc>
        <w:tc>
          <w:tcPr>
            <w:tcW w:w="850" w:type="dxa"/>
            <w:tcBorders>
              <w:top w:val="nil"/>
              <w:left w:val="nil"/>
              <w:bottom w:val="single" w:sz="4" w:space="0" w:color="auto"/>
              <w:right w:val="single" w:sz="4" w:space="0" w:color="auto"/>
            </w:tcBorders>
            <w:shd w:val="clear" w:color="auto" w:fill="auto"/>
            <w:noWrap/>
            <w:vAlign w:val="center"/>
            <w:hideMark/>
          </w:tcPr>
          <w:p w14:paraId="09D0D7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r>
      <w:tr w:rsidR="00A11EB8" w:rsidRPr="00A11EB8" w14:paraId="7C2B3DE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E436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14:paraId="710CB4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1505080001</w:t>
            </w:r>
          </w:p>
        </w:tc>
        <w:tc>
          <w:tcPr>
            <w:tcW w:w="992" w:type="dxa"/>
            <w:tcBorders>
              <w:top w:val="nil"/>
              <w:left w:val="nil"/>
              <w:bottom w:val="single" w:sz="4" w:space="0" w:color="auto"/>
              <w:right w:val="single" w:sz="4" w:space="0" w:color="auto"/>
            </w:tcBorders>
            <w:shd w:val="clear" w:color="auto" w:fill="auto"/>
            <w:noWrap/>
            <w:vAlign w:val="center"/>
            <w:hideMark/>
          </w:tcPr>
          <w:p w14:paraId="0F70D7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6FF00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FB2D7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1418" w:type="dxa"/>
            <w:tcBorders>
              <w:top w:val="nil"/>
              <w:left w:val="nil"/>
              <w:bottom w:val="single" w:sz="4" w:space="0" w:color="auto"/>
              <w:right w:val="single" w:sz="4" w:space="0" w:color="auto"/>
            </w:tcBorders>
            <w:shd w:val="clear" w:color="auto" w:fill="auto"/>
            <w:noWrap/>
            <w:vAlign w:val="center"/>
            <w:hideMark/>
          </w:tcPr>
          <w:p w14:paraId="7B0ED4D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856" w:type="dxa"/>
            <w:tcBorders>
              <w:top w:val="nil"/>
              <w:left w:val="nil"/>
              <w:bottom w:val="single" w:sz="4" w:space="0" w:color="auto"/>
              <w:right w:val="single" w:sz="4" w:space="0" w:color="auto"/>
            </w:tcBorders>
            <w:shd w:val="clear" w:color="auto" w:fill="auto"/>
            <w:noWrap/>
            <w:vAlign w:val="center"/>
            <w:hideMark/>
          </w:tcPr>
          <w:p w14:paraId="0307A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0511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817D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BCEF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22E07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ED01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-76.140015</w:t>
            </w:r>
          </w:p>
        </w:tc>
        <w:tc>
          <w:tcPr>
            <w:tcW w:w="851" w:type="dxa"/>
            <w:tcBorders>
              <w:top w:val="nil"/>
              <w:left w:val="nil"/>
              <w:bottom w:val="single" w:sz="4" w:space="0" w:color="auto"/>
              <w:right w:val="single" w:sz="4" w:space="0" w:color="auto"/>
            </w:tcBorders>
            <w:shd w:val="clear" w:color="auto" w:fill="auto"/>
            <w:noWrap/>
            <w:vAlign w:val="center"/>
            <w:hideMark/>
          </w:tcPr>
          <w:p w14:paraId="115BE1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-12.962912</w:t>
            </w:r>
          </w:p>
        </w:tc>
        <w:tc>
          <w:tcPr>
            <w:tcW w:w="850" w:type="dxa"/>
            <w:tcBorders>
              <w:top w:val="nil"/>
              <w:left w:val="nil"/>
              <w:bottom w:val="single" w:sz="4" w:space="0" w:color="auto"/>
              <w:right w:val="single" w:sz="4" w:space="0" w:color="auto"/>
            </w:tcBorders>
            <w:shd w:val="clear" w:color="auto" w:fill="auto"/>
            <w:noWrap/>
            <w:vAlign w:val="center"/>
            <w:hideMark/>
          </w:tcPr>
          <w:p w14:paraId="0CF05C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480</w:t>
            </w:r>
          </w:p>
        </w:tc>
      </w:tr>
      <w:tr w:rsidR="00A11EB8" w:rsidRPr="00A11EB8" w14:paraId="173DF85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F1CB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14:paraId="542793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1505080005</w:t>
            </w:r>
          </w:p>
        </w:tc>
        <w:tc>
          <w:tcPr>
            <w:tcW w:w="992" w:type="dxa"/>
            <w:tcBorders>
              <w:top w:val="nil"/>
              <w:left w:val="nil"/>
              <w:bottom w:val="single" w:sz="4" w:space="0" w:color="auto"/>
              <w:right w:val="single" w:sz="4" w:space="0" w:color="auto"/>
            </w:tcBorders>
            <w:shd w:val="clear" w:color="auto" w:fill="auto"/>
            <w:noWrap/>
            <w:vAlign w:val="center"/>
            <w:hideMark/>
          </w:tcPr>
          <w:p w14:paraId="0D5A9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0EB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6FA242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1418" w:type="dxa"/>
            <w:tcBorders>
              <w:top w:val="nil"/>
              <w:left w:val="nil"/>
              <w:bottom w:val="single" w:sz="4" w:space="0" w:color="auto"/>
              <w:right w:val="single" w:sz="4" w:space="0" w:color="auto"/>
            </w:tcBorders>
            <w:shd w:val="clear" w:color="auto" w:fill="auto"/>
            <w:noWrap/>
            <w:vAlign w:val="center"/>
            <w:hideMark/>
          </w:tcPr>
          <w:p w14:paraId="154A6E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JERONIMO</w:t>
            </w:r>
          </w:p>
        </w:tc>
        <w:tc>
          <w:tcPr>
            <w:tcW w:w="856" w:type="dxa"/>
            <w:tcBorders>
              <w:top w:val="nil"/>
              <w:left w:val="nil"/>
              <w:bottom w:val="single" w:sz="4" w:space="0" w:color="auto"/>
              <w:right w:val="single" w:sz="4" w:space="0" w:color="auto"/>
            </w:tcBorders>
            <w:shd w:val="clear" w:color="auto" w:fill="auto"/>
            <w:noWrap/>
            <w:vAlign w:val="center"/>
            <w:hideMark/>
          </w:tcPr>
          <w:p w14:paraId="63706A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A6B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17E4B0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3B599C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7D036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D759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-76.1608</w:t>
            </w:r>
          </w:p>
        </w:tc>
        <w:tc>
          <w:tcPr>
            <w:tcW w:w="851" w:type="dxa"/>
            <w:tcBorders>
              <w:top w:val="nil"/>
              <w:left w:val="nil"/>
              <w:bottom w:val="single" w:sz="4" w:space="0" w:color="auto"/>
              <w:right w:val="single" w:sz="4" w:space="0" w:color="auto"/>
            </w:tcBorders>
            <w:shd w:val="clear" w:color="auto" w:fill="auto"/>
            <w:noWrap/>
            <w:vAlign w:val="center"/>
            <w:hideMark/>
          </w:tcPr>
          <w:p w14:paraId="257FD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-13.0034</w:t>
            </w:r>
          </w:p>
        </w:tc>
        <w:tc>
          <w:tcPr>
            <w:tcW w:w="850" w:type="dxa"/>
            <w:tcBorders>
              <w:top w:val="nil"/>
              <w:left w:val="nil"/>
              <w:bottom w:val="single" w:sz="4" w:space="0" w:color="auto"/>
              <w:right w:val="single" w:sz="4" w:space="0" w:color="auto"/>
            </w:tcBorders>
            <w:shd w:val="clear" w:color="auto" w:fill="auto"/>
            <w:noWrap/>
            <w:vAlign w:val="center"/>
            <w:hideMark/>
          </w:tcPr>
          <w:p w14:paraId="33852D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405</w:t>
            </w:r>
          </w:p>
        </w:tc>
      </w:tr>
      <w:tr w:rsidR="00A11EB8" w:rsidRPr="00A11EB8" w14:paraId="7EEE401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6DE9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14:paraId="76A91A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1505090001</w:t>
            </w:r>
          </w:p>
        </w:tc>
        <w:tc>
          <w:tcPr>
            <w:tcW w:w="992" w:type="dxa"/>
            <w:tcBorders>
              <w:top w:val="nil"/>
              <w:left w:val="nil"/>
              <w:bottom w:val="single" w:sz="4" w:space="0" w:color="auto"/>
              <w:right w:val="single" w:sz="4" w:space="0" w:color="auto"/>
            </w:tcBorders>
            <w:shd w:val="clear" w:color="auto" w:fill="auto"/>
            <w:noWrap/>
            <w:vAlign w:val="center"/>
            <w:hideMark/>
          </w:tcPr>
          <w:p w14:paraId="507C15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35D29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680AE6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MALA</w:t>
            </w:r>
          </w:p>
        </w:tc>
        <w:tc>
          <w:tcPr>
            <w:tcW w:w="1418" w:type="dxa"/>
            <w:tcBorders>
              <w:top w:val="nil"/>
              <w:left w:val="nil"/>
              <w:bottom w:val="single" w:sz="4" w:space="0" w:color="auto"/>
              <w:right w:val="single" w:sz="4" w:space="0" w:color="auto"/>
            </w:tcBorders>
            <w:shd w:val="clear" w:color="auto" w:fill="auto"/>
            <w:noWrap/>
            <w:vAlign w:val="center"/>
            <w:hideMark/>
          </w:tcPr>
          <w:p w14:paraId="05454D1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MALA</w:t>
            </w:r>
          </w:p>
        </w:tc>
        <w:tc>
          <w:tcPr>
            <w:tcW w:w="856" w:type="dxa"/>
            <w:tcBorders>
              <w:top w:val="nil"/>
              <w:left w:val="nil"/>
              <w:bottom w:val="single" w:sz="4" w:space="0" w:color="auto"/>
              <w:right w:val="single" w:sz="4" w:space="0" w:color="auto"/>
            </w:tcBorders>
            <w:shd w:val="clear" w:color="auto" w:fill="auto"/>
            <w:noWrap/>
            <w:vAlign w:val="center"/>
            <w:hideMark/>
          </w:tcPr>
          <w:p w14:paraId="4EAC61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2156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7F8B6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B7AF6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755E9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5DD0C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-76.632363</w:t>
            </w:r>
          </w:p>
        </w:tc>
        <w:tc>
          <w:tcPr>
            <w:tcW w:w="851" w:type="dxa"/>
            <w:tcBorders>
              <w:top w:val="nil"/>
              <w:left w:val="nil"/>
              <w:bottom w:val="single" w:sz="4" w:space="0" w:color="auto"/>
              <w:right w:val="single" w:sz="4" w:space="0" w:color="auto"/>
            </w:tcBorders>
            <w:shd w:val="clear" w:color="auto" w:fill="auto"/>
            <w:noWrap/>
            <w:vAlign w:val="center"/>
            <w:hideMark/>
          </w:tcPr>
          <w:p w14:paraId="6C3273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-12.657762</w:t>
            </w:r>
          </w:p>
        </w:tc>
        <w:tc>
          <w:tcPr>
            <w:tcW w:w="850" w:type="dxa"/>
            <w:tcBorders>
              <w:top w:val="nil"/>
              <w:left w:val="nil"/>
              <w:bottom w:val="single" w:sz="4" w:space="0" w:color="auto"/>
              <w:right w:val="single" w:sz="4" w:space="0" w:color="auto"/>
            </w:tcBorders>
            <w:shd w:val="clear" w:color="auto" w:fill="auto"/>
            <w:noWrap/>
            <w:vAlign w:val="center"/>
            <w:hideMark/>
          </w:tcPr>
          <w:p w14:paraId="669861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r>
      <w:tr w:rsidR="00A11EB8" w:rsidRPr="00A11EB8" w14:paraId="5ADA300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1E45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14:paraId="45514C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1505100001</w:t>
            </w:r>
          </w:p>
        </w:tc>
        <w:tc>
          <w:tcPr>
            <w:tcW w:w="992" w:type="dxa"/>
            <w:tcBorders>
              <w:top w:val="nil"/>
              <w:left w:val="nil"/>
              <w:bottom w:val="single" w:sz="4" w:space="0" w:color="auto"/>
              <w:right w:val="single" w:sz="4" w:space="0" w:color="auto"/>
            </w:tcBorders>
            <w:shd w:val="clear" w:color="auto" w:fill="auto"/>
            <w:noWrap/>
            <w:vAlign w:val="center"/>
            <w:hideMark/>
          </w:tcPr>
          <w:p w14:paraId="5AF1CE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7F8D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D59039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1418" w:type="dxa"/>
            <w:tcBorders>
              <w:top w:val="nil"/>
              <w:left w:val="nil"/>
              <w:bottom w:val="single" w:sz="4" w:space="0" w:color="auto"/>
              <w:right w:val="single" w:sz="4" w:space="0" w:color="auto"/>
            </w:tcBorders>
            <w:shd w:val="clear" w:color="auto" w:fill="auto"/>
            <w:noWrap/>
            <w:vAlign w:val="center"/>
            <w:hideMark/>
          </w:tcPr>
          <w:p w14:paraId="5AEABF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856" w:type="dxa"/>
            <w:tcBorders>
              <w:top w:val="nil"/>
              <w:left w:val="nil"/>
              <w:bottom w:val="single" w:sz="4" w:space="0" w:color="auto"/>
              <w:right w:val="single" w:sz="4" w:space="0" w:color="auto"/>
            </w:tcBorders>
            <w:shd w:val="clear" w:color="auto" w:fill="auto"/>
            <w:noWrap/>
            <w:vAlign w:val="center"/>
            <w:hideMark/>
          </w:tcPr>
          <w:p w14:paraId="7AB996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D1BE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86D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09C9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2EC5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01214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-76.317839</w:t>
            </w:r>
          </w:p>
        </w:tc>
        <w:tc>
          <w:tcPr>
            <w:tcW w:w="851" w:type="dxa"/>
            <w:tcBorders>
              <w:top w:val="nil"/>
              <w:left w:val="nil"/>
              <w:bottom w:val="single" w:sz="4" w:space="0" w:color="auto"/>
              <w:right w:val="single" w:sz="4" w:space="0" w:color="auto"/>
            </w:tcBorders>
            <w:shd w:val="clear" w:color="auto" w:fill="auto"/>
            <w:noWrap/>
            <w:vAlign w:val="center"/>
            <w:hideMark/>
          </w:tcPr>
          <w:p w14:paraId="109EBD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-13.076167</w:t>
            </w:r>
          </w:p>
        </w:tc>
        <w:tc>
          <w:tcPr>
            <w:tcW w:w="850" w:type="dxa"/>
            <w:tcBorders>
              <w:top w:val="nil"/>
              <w:left w:val="nil"/>
              <w:bottom w:val="single" w:sz="4" w:space="0" w:color="auto"/>
              <w:right w:val="single" w:sz="4" w:space="0" w:color="auto"/>
            </w:tcBorders>
            <w:shd w:val="clear" w:color="auto" w:fill="auto"/>
            <w:noWrap/>
            <w:vAlign w:val="center"/>
            <w:hideMark/>
          </w:tcPr>
          <w:p w14:paraId="34E546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152</w:t>
            </w:r>
          </w:p>
        </w:tc>
      </w:tr>
      <w:tr w:rsidR="00A11EB8" w:rsidRPr="00A11EB8" w14:paraId="22ACDC8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71D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14:paraId="4E1F58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1505110001</w:t>
            </w:r>
          </w:p>
        </w:tc>
        <w:tc>
          <w:tcPr>
            <w:tcW w:w="992" w:type="dxa"/>
            <w:tcBorders>
              <w:top w:val="nil"/>
              <w:left w:val="nil"/>
              <w:bottom w:val="single" w:sz="4" w:space="0" w:color="auto"/>
              <w:right w:val="single" w:sz="4" w:space="0" w:color="auto"/>
            </w:tcBorders>
            <w:shd w:val="clear" w:color="auto" w:fill="auto"/>
            <w:noWrap/>
            <w:vAlign w:val="center"/>
            <w:hideMark/>
          </w:tcPr>
          <w:p w14:paraId="23814E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2AC65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ACA4E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1418" w:type="dxa"/>
            <w:tcBorders>
              <w:top w:val="nil"/>
              <w:left w:val="nil"/>
              <w:bottom w:val="single" w:sz="4" w:space="0" w:color="auto"/>
              <w:right w:val="single" w:sz="4" w:space="0" w:color="auto"/>
            </w:tcBorders>
            <w:shd w:val="clear" w:color="auto" w:fill="auto"/>
            <w:noWrap/>
            <w:vAlign w:val="center"/>
            <w:hideMark/>
          </w:tcPr>
          <w:p w14:paraId="5E28D2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856" w:type="dxa"/>
            <w:tcBorders>
              <w:top w:val="nil"/>
              <w:left w:val="nil"/>
              <w:bottom w:val="single" w:sz="4" w:space="0" w:color="auto"/>
              <w:right w:val="single" w:sz="4" w:space="0" w:color="auto"/>
            </w:tcBorders>
            <w:shd w:val="clear" w:color="auto" w:fill="auto"/>
            <w:noWrap/>
            <w:vAlign w:val="center"/>
            <w:hideMark/>
          </w:tcPr>
          <w:p w14:paraId="5F2DDA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D2CC9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A4546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EBD2E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AAD11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C846B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-76.0544</w:t>
            </w:r>
          </w:p>
        </w:tc>
        <w:tc>
          <w:tcPr>
            <w:tcW w:w="851" w:type="dxa"/>
            <w:tcBorders>
              <w:top w:val="nil"/>
              <w:left w:val="nil"/>
              <w:bottom w:val="single" w:sz="4" w:space="0" w:color="auto"/>
              <w:right w:val="single" w:sz="4" w:space="0" w:color="auto"/>
            </w:tcBorders>
            <w:shd w:val="clear" w:color="auto" w:fill="auto"/>
            <w:noWrap/>
            <w:vAlign w:val="center"/>
            <w:hideMark/>
          </w:tcPr>
          <w:p w14:paraId="6F21F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-12.8661</w:t>
            </w:r>
          </w:p>
        </w:tc>
        <w:tc>
          <w:tcPr>
            <w:tcW w:w="850" w:type="dxa"/>
            <w:tcBorders>
              <w:top w:val="nil"/>
              <w:left w:val="nil"/>
              <w:bottom w:val="single" w:sz="4" w:space="0" w:color="auto"/>
              <w:right w:val="single" w:sz="4" w:space="0" w:color="auto"/>
            </w:tcBorders>
            <w:shd w:val="clear" w:color="auto" w:fill="auto"/>
            <w:noWrap/>
            <w:vAlign w:val="center"/>
            <w:hideMark/>
          </w:tcPr>
          <w:p w14:paraId="05442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701</w:t>
            </w:r>
          </w:p>
        </w:tc>
      </w:tr>
      <w:tr w:rsidR="00A11EB8" w:rsidRPr="00A11EB8" w14:paraId="76BB3EF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94FE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14:paraId="5AEB14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1505120001</w:t>
            </w:r>
          </w:p>
        </w:tc>
        <w:tc>
          <w:tcPr>
            <w:tcW w:w="992" w:type="dxa"/>
            <w:tcBorders>
              <w:top w:val="nil"/>
              <w:left w:val="nil"/>
              <w:bottom w:val="single" w:sz="4" w:space="0" w:color="auto"/>
              <w:right w:val="single" w:sz="4" w:space="0" w:color="auto"/>
            </w:tcBorders>
            <w:shd w:val="clear" w:color="auto" w:fill="auto"/>
            <w:noWrap/>
            <w:vAlign w:val="center"/>
            <w:hideMark/>
          </w:tcPr>
          <w:p w14:paraId="07769E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9DD8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E9783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QUILMANA</w:t>
            </w:r>
          </w:p>
        </w:tc>
        <w:tc>
          <w:tcPr>
            <w:tcW w:w="1418" w:type="dxa"/>
            <w:tcBorders>
              <w:top w:val="nil"/>
              <w:left w:val="nil"/>
              <w:bottom w:val="single" w:sz="4" w:space="0" w:color="auto"/>
              <w:right w:val="single" w:sz="4" w:space="0" w:color="auto"/>
            </w:tcBorders>
            <w:shd w:val="clear" w:color="auto" w:fill="auto"/>
            <w:noWrap/>
            <w:vAlign w:val="center"/>
            <w:hideMark/>
          </w:tcPr>
          <w:p w14:paraId="159498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QUILMANA</w:t>
            </w:r>
          </w:p>
        </w:tc>
        <w:tc>
          <w:tcPr>
            <w:tcW w:w="856" w:type="dxa"/>
            <w:tcBorders>
              <w:top w:val="nil"/>
              <w:left w:val="nil"/>
              <w:bottom w:val="single" w:sz="4" w:space="0" w:color="auto"/>
              <w:right w:val="single" w:sz="4" w:space="0" w:color="auto"/>
            </w:tcBorders>
            <w:shd w:val="clear" w:color="auto" w:fill="auto"/>
            <w:noWrap/>
            <w:vAlign w:val="center"/>
            <w:hideMark/>
          </w:tcPr>
          <w:p w14:paraId="00AB78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D4D39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A401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CDB5A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61AA5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5B48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-76.38335</w:t>
            </w:r>
          </w:p>
        </w:tc>
        <w:tc>
          <w:tcPr>
            <w:tcW w:w="851" w:type="dxa"/>
            <w:tcBorders>
              <w:top w:val="nil"/>
              <w:left w:val="nil"/>
              <w:bottom w:val="single" w:sz="4" w:space="0" w:color="auto"/>
              <w:right w:val="single" w:sz="4" w:space="0" w:color="auto"/>
            </w:tcBorders>
            <w:shd w:val="clear" w:color="auto" w:fill="auto"/>
            <w:noWrap/>
            <w:vAlign w:val="center"/>
            <w:hideMark/>
          </w:tcPr>
          <w:p w14:paraId="13E964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-12.949589</w:t>
            </w:r>
          </w:p>
        </w:tc>
        <w:tc>
          <w:tcPr>
            <w:tcW w:w="850" w:type="dxa"/>
            <w:tcBorders>
              <w:top w:val="nil"/>
              <w:left w:val="nil"/>
              <w:bottom w:val="single" w:sz="4" w:space="0" w:color="auto"/>
              <w:right w:val="single" w:sz="4" w:space="0" w:color="auto"/>
            </w:tcBorders>
            <w:shd w:val="clear" w:color="auto" w:fill="auto"/>
            <w:noWrap/>
            <w:vAlign w:val="center"/>
            <w:hideMark/>
          </w:tcPr>
          <w:p w14:paraId="7BC2A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w:t>
            </w:r>
          </w:p>
        </w:tc>
      </w:tr>
      <w:tr w:rsidR="00A11EB8" w:rsidRPr="00A11EB8" w14:paraId="75A6979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6C1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14:paraId="359C75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1505130001</w:t>
            </w:r>
          </w:p>
        </w:tc>
        <w:tc>
          <w:tcPr>
            <w:tcW w:w="992" w:type="dxa"/>
            <w:tcBorders>
              <w:top w:val="nil"/>
              <w:left w:val="nil"/>
              <w:bottom w:val="single" w:sz="4" w:space="0" w:color="auto"/>
              <w:right w:val="single" w:sz="4" w:space="0" w:color="auto"/>
            </w:tcBorders>
            <w:shd w:val="clear" w:color="auto" w:fill="auto"/>
            <w:noWrap/>
            <w:vAlign w:val="center"/>
            <w:hideMark/>
          </w:tcPr>
          <w:p w14:paraId="4E537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4578A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5D7246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1418" w:type="dxa"/>
            <w:tcBorders>
              <w:top w:val="nil"/>
              <w:left w:val="nil"/>
              <w:bottom w:val="single" w:sz="4" w:space="0" w:color="auto"/>
              <w:right w:val="single" w:sz="4" w:space="0" w:color="auto"/>
            </w:tcBorders>
            <w:shd w:val="clear" w:color="auto" w:fill="auto"/>
            <w:noWrap/>
            <w:vAlign w:val="center"/>
            <w:hideMark/>
          </w:tcPr>
          <w:p w14:paraId="0412437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856" w:type="dxa"/>
            <w:tcBorders>
              <w:top w:val="nil"/>
              <w:left w:val="nil"/>
              <w:bottom w:val="single" w:sz="4" w:space="0" w:color="auto"/>
              <w:right w:val="single" w:sz="4" w:space="0" w:color="auto"/>
            </w:tcBorders>
            <w:shd w:val="clear" w:color="auto" w:fill="auto"/>
            <w:noWrap/>
            <w:vAlign w:val="center"/>
            <w:hideMark/>
          </w:tcPr>
          <w:p w14:paraId="4BB414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887F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853E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BAFB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EEB62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3B8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-76.651577</w:t>
            </w:r>
          </w:p>
        </w:tc>
        <w:tc>
          <w:tcPr>
            <w:tcW w:w="851" w:type="dxa"/>
            <w:tcBorders>
              <w:top w:val="nil"/>
              <w:left w:val="nil"/>
              <w:bottom w:val="single" w:sz="4" w:space="0" w:color="auto"/>
              <w:right w:val="single" w:sz="4" w:space="0" w:color="auto"/>
            </w:tcBorders>
            <w:shd w:val="clear" w:color="auto" w:fill="auto"/>
            <w:noWrap/>
            <w:vAlign w:val="center"/>
            <w:hideMark/>
          </w:tcPr>
          <w:p w14:paraId="2249AD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-12.643716</w:t>
            </w:r>
          </w:p>
        </w:tc>
        <w:tc>
          <w:tcPr>
            <w:tcW w:w="850" w:type="dxa"/>
            <w:tcBorders>
              <w:top w:val="nil"/>
              <w:left w:val="nil"/>
              <w:bottom w:val="single" w:sz="4" w:space="0" w:color="auto"/>
              <w:right w:val="single" w:sz="4" w:space="0" w:color="auto"/>
            </w:tcBorders>
            <w:shd w:val="clear" w:color="auto" w:fill="auto"/>
            <w:noWrap/>
            <w:vAlign w:val="center"/>
            <w:hideMark/>
          </w:tcPr>
          <w:p w14:paraId="7F9E44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r>
      <w:tr w:rsidR="00A11EB8" w:rsidRPr="00A11EB8" w14:paraId="494AF3F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1284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14:paraId="48700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1505140001</w:t>
            </w:r>
          </w:p>
        </w:tc>
        <w:tc>
          <w:tcPr>
            <w:tcW w:w="992" w:type="dxa"/>
            <w:tcBorders>
              <w:top w:val="nil"/>
              <w:left w:val="nil"/>
              <w:bottom w:val="single" w:sz="4" w:space="0" w:color="auto"/>
              <w:right w:val="single" w:sz="4" w:space="0" w:color="auto"/>
            </w:tcBorders>
            <w:shd w:val="clear" w:color="auto" w:fill="auto"/>
            <w:noWrap/>
            <w:vAlign w:val="center"/>
            <w:hideMark/>
          </w:tcPr>
          <w:p w14:paraId="0DF13B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A7BE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D6029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1418" w:type="dxa"/>
            <w:tcBorders>
              <w:top w:val="nil"/>
              <w:left w:val="nil"/>
              <w:bottom w:val="single" w:sz="4" w:space="0" w:color="auto"/>
              <w:right w:val="single" w:sz="4" w:space="0" w:color="auto"/>
            </w:tcBorders>
            <w:shd w:val="clear" w:color="auto" w:fill="auto"/>
            <w:noWrap/>
            <w:vAlign w:val="center"/>
            <w:hideMark/>
          </w:tcPr>
          <w:p w14:paraId="6D23E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856" w:type="dxa"/>
            <w:tcBorders>
              <w:top w:val="nil"/>
              <w:left w:val="nil"/>
              <w:bottom w:val="single" w:sz="4" w:space="0" w:color="auto"/>
              <w:right w:val="single" w:sz="4" w:space="0" w:color="auto"/>
            </w:tcBorders>
            <w:shd w:val="clear" w:color="auto" w:fill="auto"/>
            <w:noWrap/>
            <w:vAlign w:val="center"/>
            <w:hideMark/>
          </w:tcPr>
          <w:p w14:paraId="16B2A9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F3043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98BF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8CBE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1224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32F5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-76.430588</w:t>
            </w:r>
          </w:p>
        </w:tc>
        <w:tc>
          <w:tcPr>
            <w:tcW w:w="851" w:type="dxa"/>
            <w:tcBorders>
              <w:top w:val="nil"/>
              <w:left w:val="nil"/>
              <w:bottom w:val="single" w:sz="4" w:space="0" w:color="auto"/>
              <w:right w:val="single" w:sz="4" w:space="0" w:color="auto"/>
            </w:tcBorders>
            <w:shd w:val="clear" w:color="auto" w:fill="auto"/>
            <w:noWrap/>
            <w:vAlign w:val="center"/>
            <w:hideMark/>
          </w:tcPr>
          <w:p w14:paraId="59FAAD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-13.051204</w:t>
            </w:r>
          </w:p>
        </w:tc>
        <w:tc>
          <w:tcPr>
            <w:tcW w:w="850" w:type="dxa"/>
            <w:tcBorders>
              <w:top w:val="nil"/>
              <w:left w:val="nil"/>
              <w:bottom w:val="single" w:sz="4" w:space="0" w:color="auto"/>
              <w:right w:val="single" w:sz="4" w:space="0" w:color="auto"/>
            </w:tcBorders>
            <w:shd w:val="clear" w:color="auto" w:fill="auto"/>
            <w:noWrap/>
            <w:vAlign w:val="center"/>
            <w:hideMark/>
          </w:tcPr>
          <w:p w14:paraId="00EE19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r>
      <w:tr w:rsidR="00A11EB8" w:rsidRPr="00A11EB8" w14:paraId="3439900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7EAE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14:paraId="25EE44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1505150001</w:t>
            </w:r>
          </w:p>
        </w:tc>
        <w:tc>
          <w:tcPr>
            <w:tcW w:w="992" w:type="dxa"/>
            <w:tcBorders>
              <w:top w:val="nil"/>
              <w:left w:val="nil"/>
              <w:bottom w:val="single" w:sz="4" w:space="0" w:color="auto"/>
              <w:right w:val="single" w:sz="4" w:space="0" w:color="auto"/>
            </w:tcBorders>
            <w:shd w:val="clear" w:color="auto" w:fill="auto"/>
            <w:noWrap/>
            <w:vAlign w:val="center"/>
            <w:hideMark/>
          </w:tcPr>
          <w:p w14:paraId="40CAB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3CD0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70C47C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FLORES</w:t>
            </w:r>
          </w:p>
        </w:tc>
        <w:tc>
          <w:tcPr>
            <w:tcW w:w="1418" w:type="dxa"/>
            <w:tcBorders>
              <w:top w:val="nil"/>
              <w:left w:val="nil"/>
              <w:bottom w:val="single" w:sz="4" w:space="0" w:color="auto"/>
              <w:right w:val="single" w:sz="4" w:space="0" w:color="auto"/>
            </w:tcBorders>
            <w:shd w:val="clear" w:color="auto" w:fill="auto"/>
            <w:noWrap/>
            <w:vAlign w:val="center"/>
            <w:hideMark/>
          </w:tcPr>
          <w:p w14:paraId="1D29DA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FLORES</w:t>
            </w:r>
          </w:p>
        </w:tc>
        <w:tc>
          <w:tcPr>
            <w:tcW w:w="856" w:type="dxa"/>
            <w:tcBorders>
              <w:top w:val="nil"/>
              <w:left w:val="nil"/>
              <w:bottom w:val="single" w:sz="4" w:space="0" w:color="auto"/>
              <w:right w:val="single" w:sz="4" w:space="0" w:color="auto"/>
            </w:tcBorders>
            <w:shd w:val="clear" w:color="auto" w:fill="auto"/>
            <w:noWrap/>
            <w:vAlign w:val="center"/>
            <w:hideMark/>
          </w:tcPr>
          <w:p w14:paraId="69BA12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74EE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AF84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1F27C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E99C5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C43C8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-76.6416</w:t>
            </w:r>
          </w:p>
        </w:tc>
        <w:tc>
          <w:tcPr>
            <w:tcW w:w="851" w:type="dxa"/>
            <w:tcBorders>
              <w:top w:val="nil"/>
              <w:left w:val="nil"/>
              <w:bottom w:val="single" w:sz="4" w:space="0" w:color="auto"/>
              <w:right w:val="single" w:sz="4" w:space="0" w:color="auto"/>
            </w:tcBorders>
            <w:shd w:val="clear" w:color="auto" w:fill="auto"/>
            <w:noWrap/>
            <w:vAlign w:val="center"/>
            <w:hideMark/>
          </w:tcPr>
          <w:p w14:paraId="6F64B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-12.6196</w:t>
            </w:r>
          </w:p>
        </w:tc>
        <w:tc>
          <w:tcPr>
            <w:tcW w:w="850" w:type="dxa"/>
            <w:tcBorders>
              <w:top w:val="nil"/>
              <w:left w:val="nil"/>
              <w:bottom w:val="single" w:sz="4" w:space="0" w:color="auto"/>
              <w:right w:val="single" w:sz="4" w:space="0" w:color="auto"/>
            </w:tcBorders>
            <w:shd w:val="clear" w:color="auto" w:fill="auto"/>
            <w:noWrap/>
            <w:vAlign w:val="center"/>
            <w:hideMark/>
          </w:tcPr>
          <w:p w14:paraId="05C6BC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89</w:t>
            </w:r>
          </w:p>
        </w:tc>
      </w:tr>
      <w:tr w:rsidR="00A11EB8" w:rsidRPr="00A11EB8" w14:paraId="77C7373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5732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14:paraId="6F2A46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1505160001</w:t>
            </w:r>
          </w:p>
        </w:tc>
        <w:tc>
          <w:tcPr>
            <w:tcW w:w="992" w:type="dxa"/>
            <w:tcBorders>
              <w:top w:val="nil"/>
              <w:left w:val="nil"/>
              <w:bottom w:val="single" w:sz="4" w:space="0" w:color="auto"/>
              <w:right w:val="single" w:sz="4" w:space="0" w:color="auto"/>
            </w:tcBorders>
            <w:shd w:val="clear" w:color="auto" w:fill="auto"/>
            <w:noWrap/>
            <w:vAlign w:val="center"/>
            <w:hideMark/>
          </w:tcPr>
          <w:p w14:paraId="43E506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425F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00D92E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1418" w:type="dxa"/>
            <w:tcBorders>
              <w:top w:val="nil"/>
              <w:left w:val="nil"/>
              <w:bottom w:val="single" w:sz="4" w:space="0" w:color="auto"/>
              <w:right w:val="single" w:sz="4" w:space="0" w:color="auto"/>
            </w:tcBorders>
            <w:shd w:val="clear" w:color="auto" w:fill="auto"/>
            <w:noWrap/>
            <w:vAlign w:val="center"/>
            <w:hideMark/>
          </w:tcPr>
          <w:p w14:paraId="26E060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856" w:type="dxa"/>
            <w:tcBorders>
              <w:top w:val="nil"/>
              <w:left w:val="nil"/>
              <w:bottom w:val="single" w:sz="4" w:space="0" w:color="auto"/>
              <w:right w:val="single" w:sz="4" w:space="0" w:color="auto"/>
            </w:tcBorders>
            <w:shd w:val="clear" w:color="auto" w:fill="auto"/>
            <w:noWrap/>
            <w:vAlign w:val="center"/>
            <w:hideMark/>
          </w:tcPr>
          <w:p w14:paraId="08D22F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626C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4E2B9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8FC09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80AFB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6B1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-76.0226</w:t>
            </w:r>
          </w:p>
        </w:tc>
        <w:tc>
          <w:tcPr>
            <w:tcW w:w="851" w:type="dxa"/>
            <w:tcBorders>
              <w:top w:val="nil"/>
              <w:left w:val="nil"/>
              <w:bottom w:val="single" w:sz="4" w:space="0" w:color="auto"/>
              <w:right w:val="single" w:sz="4" w:space="0" w:color="auto"/>
            </w:tcBorders>
            <w:shd w:val="clear" w:color="auto" w:fill="auto"/>
            <w:noWrap/>
            <w:vAlign w:val="center"/>
            <w:hideMark/>
          </w:tcPr>
          <w:p w14:paraId="7F3439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-12.86</w:t>
            </w:r>
          </w:p>
        </w:tc>
        <w:tc>
          <w:tcPr>
            <w:tcW w:w="850" w:type="dxa"/>
            <w:tcBorders>
              <w:top w:val="nil"/>
              <w:left w:val="nil"/>
              <w:bottom w:val="single" w:sz="4" w:space="0" w:color="auto"/>
              <w:right w:val="single" w:sz="4" w:space="0" w:color="auto"/>
            </w:tcBorders>
            <w:shd w:val="clear" w:color="auto" w:fill="auto"/>
            <w:noWrap/>
            <w:vAlign w:val="center"/>
            <w:hideMark/>
          </w:tcPr>
          <w:p w14:paraId="119763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804</w:t>
            </w:r>
          </w:p>
        </w:tc>
      </w:tr>
      <w:tr w:rsidR="00A11EB8" w:rsidRPr="00A11EB8" w14:paraId="761C1090"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EE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14:paraId="5A1191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1506010001</w:t>
            </w:r>
          </w:p>
        </w:tc>
        <w:tc>
          <w:tcPr>
            <w:tcW w:w="992" w:type="dxa"/>
            <w:tcBorders>
              <w:top w:val="nil"/>
              <w:left w:val="nil"/>
              <w:bottom w:val="single" w:sz="4" w:space="0" w:color="auto"/>
              <w:right w:val="single" w:sz="4" w:space="0" w:color="auto"/>
            </w:tcBorders>
            <w:shd w:val="clear" w:color="auto" w:fill="auto"/>
            <w:noWrap/>
            <w:vAlign w:val="center"/>
            <w:hideMark/>
          </w:tcPr>
          <w:p w14:paraId="6F02B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649D9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6A306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8" w:type="dxa"/>
            <w:tcBorders>
              <w:top w:val="nil"/>
              <w:left w:val="nil"/>
              <w:bottom w:val="single" w:sz="4" w:space="0" w:color="auto"/>
              <w:right w:val="single" w:sz="4" w:space="0" w:color="auto"/>
            </w:tcBorders>
            <w:shd w:val="clear" w:color="auto" w:fill="auto"/>
            <w:noWrap/>
            <w:vAlign w:val="center"/>
            <w:hideMark/>
          </w:tcPr>
          <w:p w14:paraId="5F3D0C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856" w:type="dxa"/>
            <w:tcBorders>
              <w:top w:val="nil"/>
              <w:left w:val="nil"/>
              <w:bottom w:val="single" w:sz="4" w:space="0" w:color="auto"/>
              <w:right w:val="single" w:sz="4" w:space="0" w:color="auto"/>
            </w:tcBorders>
            <w:shd w:val="clear" w:color="auto" w:fill="auto"/>
            <w:noWrap/>
            <w:vAlign w:val="center"/>
            <w:hideMark/>
          </w:tcPr>
          <w:p w14:paraId="441156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8222F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27A3B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263C2F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6E0161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61684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-77.205802</w:t>
            </w:r>
          </w:p>
        </w:tc>
        <w:tc>
          <w:tcPr>
            <w:tcW w:w="851" w:type="dxa"/>
            <w:tcBorders>
              <w:top w:val="nil"/>
              <w:left w:val="nil"/>
              <w:bottom w:val="single" w:sz="4" w:space="0" w:color="auto"/>
              <w:right w:val="single" w:sz="4" w:space="0" w:color="auto"/>
            </w:tcBorders>
            <w:shd w:val="clear" w:color="auto" w:fill="auto"/>
            <w:noWrap/>
            <w:vAlign w:val="center"/>
            <w:hideMark/>
          </w:tcPr>
          <w:p w14:paraId="68F5A0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-11.491495</w:t>
            </w:r>
          </w:p>
        </w:tc>
        <w:tc>
          <w:tcPr>
            <w:tcW w:w="850" w:type="dxa"/>
            <w:tcBorders>
              <w:top w:val="nil"/>
              <w:left w:val="nil"/>
              <w:bottom w:val="single" w:sz="4" w:space="0" w:color="auto"/>
              <w:right w:val="single" w:sz="4" w:space="0" w:color="auto"/>
            </w:tcBorders>
            <w:shd w:val="clear" w:color="auto" w:fill="auto"/>
            <w:noWrap/>
            <w:vAlign w:val="center"/>
            <w:hideMark/>
          </w:tcPr>
          <w:p w14:paraId="322CA7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186</w:t>
            </w:r>
          </w:p>
        </w:tc>
      </w:tr>
      <w:tr w:rsidR="00A11EB8" w:rsidRPr="00A11EB8" w14:paraId="60B5979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B456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14:paraId="7A61A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1506020001</w:t>
            </w:r>
          </w:p>
        </w:tc>
        <w:tc>
          <w:tcPr>
            <w:tcW w:w="992" w:type="dxa"/>
            <w:tcBorders>
              <w:top w:val="nil"/>
              <w:left w:val="nil"/>
              <w:bottom w:val="single" w:sz="4" w:space="0" w:color="auto"/>
              <w:right w:val="single" w:sz="4" w:space="0" w:color="auto"/>
            </w:tcBorders>
            <w:shd w:val="clear" w:color="auto" w:fill="auto"/>
            <w:noWrap/>
            <w:vAlign w:val="center"/>
            <w:hideMark/>
          </w:tcPr>
          <w:p w14:paraId="0F327E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3BEF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596AD9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ATAVILLOS ALTO</w:t>
            </w:r>
          </w:p>
        </w:tc>
        <w:tc>
          <w:tcPr>
            <w:tcW w:w="1418" w:type="dxa"/>
            <w:tcBorders>
              <w:top w:val="nil"/>
              <w:left w:val="nil"/>
              <w:bottom w:val="single" w:sz="4" w:space="0" w:color="auto"/>
              <w:right w:val="single" w:sz="4" w:space="0" w:color="auto"/>
            </w:tcBorders>
            <w:shd w:val="clear" w:color="auto" w:fill="auto"/>
            <w:noWrap/>
            <w:vAlign w:val="center"/>
            <w:hideMark/>
          </w:tcPr>
          <w:p w14:paraId="733510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PIRCA</w:t>
            </w:r>
          </w:p>
        </w:tc>
        <w:tc>
          <w:tcPr>
            <w:tcW w:w="856" w:type="dxa"/>
            <w:tcBorders>
              <w:top w:val="nil"/>
              <w:left w:val="nil"/>
              <w:bottom w:val="single" w:sz="4" w:space="0" w:color="auto"/>
              <w:right w:val="single" w:sz="4" w:space="0" w:color="auto"/>
            </w:tcBorders>
            <w:shd w:val="clear" w:color="auto" w:fill="auto"/>
            <w:noWrap/>
            <w:vAlign w:val="center"/>
            <w:hideMark/>
          </w:tcPr>
          <w:p w14:paraId="55C362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99AC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98793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2B1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E580D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311FA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-76.65594</w:t>
            </w:r>
          </w:p>
        </w:tc>
        <w:tc>
          <w:tcPr>
            <w:tcW w:w="851" w:type="dxa"/>
            <w:tcBorders>
              <w:top w:val="nil"/>
              <w:left w:val="nil"/>
              <w:bottom w:val="single" w:sz="4" w:space="0" w:color="auto"/>
              <w:right w:val="single" w:sz="4" w:space="0" w:color="auto"/>
            </w:tcBorders>
            <w:shd w:val="clear" w:color="auto" w:fill="auto"/>
            <w:noWrap/>
            <w:vAlign w:val="center"/>
            <w:hideMark/>
          </w:tcPr>
          <w:p w14:paraId="03D4DF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-11.23364</w:t>
            </w:r>
          </w:p>
        </w:tc>
        <w:tc>
          <w:tcPr>
            <w:tcW w:w="850" w:type="dxa"/>
            <w:tcBorders>
              <w:top w:val="nil"/>
              <w:left w:val="nil"/>
              <w:bottom w:val="single" w:sz="4" w:space="0" w:color="auto"/>
              <w:right w:val="single" w:sz="4" w:space="0" w:color="auto"/>
            </w:tcBorders>
            <w:shd w:val="clear" w:color="auto" w:fill="auto"/>
            <w:noWrap/>
            <w:vAlign w:val="center"/>
            <w:hideMark/>
          </w:tcPr>
          <w:p w14:paraId="189D2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3230</w:t>
            </w:r>
          </w:p>
        </w:tc>
      </w:tr>
      <w:tr w:rsidR="00A11EB8" w:rsidRPr="00A11EB8" w14:paraId="625D539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8547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14:paraId="611058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1506030001</w:t>
            </w:r>
          </w:p>
        </w:tc>
        <w:tc>
          <w:tcPr>
            <w:tcW w:w="992" w:type="dxa"/>
            <w:tcBorders>
              <w:top w:val="nil"/>
              <w:left w:val="nil"/>
              <w:bottom w:val="single" w:sz="4" w:space="0" w:color="auto"/>
              <w:right w:val="single" w:sz="4" w:space="0" w:color="auto"/>
            </w:tcBorders>
            <w:shd w:val="clear" w:color="auto" w:fill="auto"/>
            <w:noWrap/>
            <w:vAlign w:val="center"/>
            <w:hideMark/>
          </w:tcPr>
          <w:p w14:paraId="4B0E3E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C812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00E933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ATAVILLOS BAJO</w:t>
            </w:r>
          </w:p>
        </w:tc>
        <w:tc>
          <w:tcPr>
            <w:tcW w:w="1418" w:type="dxa"/>
            <w:tcBorders>
              <w:top w:val="nil"/>
              <w:left w:val="nil"/>
              <w:bottom w:val="single" w:sz="4" w:space="0" w:color="auto"/>
              <w:right w:val="single" w:sz="4" w:space="0" w:color="auto"/>
            </w:tcBorders>
            <w:shd w:val="clear" w:color="auto" w:fill="auto"/>
            <w:noWrap/>
            <w:vAlign w:val="center"/>
            <w:hideMark/>
          </w:tcPr>
          <w:p w14:paraId="0D6B17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AGUSTIN DE HUAYOPAMPA</w:t>
            </w:r>
          </w:p>
        </w:tc>
        <w:tc>
          <w:tcPr>
            <w:tcW w:w="856" w:type="dxa"/>
            <w:tcBorders>
              <w:top w:val="nil"/>
              <w:left w:val="nil"/>
              <w:bottom w:val="single" w:sz="4" w:space="0" w:color="auto"/>
              <w:right w:val="single" w:sz="4" w:space="0" w:color="auto"/>
            </w:tcBorders>
            <w:shd w:val="clear" w:color="auto" w:fill="auto"/>
            <w:noWrap/>
            <w:vAlign w:val="center"/>
            <w:hideMark/>
          </w:tcPr>
          <w:p w14:paraId="6077A9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A02A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07FA2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B7D3B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E714A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B4D2B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-76.82368</w:t>
            </w:r>
          </w:p>
        </w:tc>
        <w:tc>
          <w:tcPr>
            <w:tcW w:w="851" w:type="dxa"/>
            <w:tcBorders>
              <w:top w:val="nil"/>
              <w:left w:val="nil"/>
              <w:bottom w:val="single" w:sz="4" w:space="0" w:color="auto"/>
              <w:right w:val="single" w:sz="4" w:space="0" w:color="auto"/>
            </w:tcBorders>
            <w:shd w:val="clear" w:color="auto" w:fill="auto"/>
            <w:noWrap/>
            <w:vAlign w:val="center"/>
            <w:hideMark/>
          </w:tcPr>
          <w:p w14:paraId="4A98E3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-11.35535</w:t>
            </w:r>
          </w:p>
        </w:tc>
        <w:tc>
          <w:tcPr>
            <w:tcW w:w="850" w:type="dxa"/>
            <w:tcBorders>
              <w:top w:val="nil"/>
              <w:left w:val="nil"/>
              <w:bottom w:val="single" w:sz="4" w:space="0" w:color="auto"/>
              <w:right w:val="single" w:sz="4" w:space="0" w:color="auto"/>
            </w:tcBorders>
            <w:shd w:val="clear" w:color="auto" w:fill="auto"/>
            <w:noWrap/>
            <w:vAlign w:val="center"/>
            <w:hideMark/>
          </w:tcPr>
          <w:p w14:paraId="665B94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1876</w:t>
            </w:r>
          </w:p>
        </w:tc>
      </w:tr>
      <w:tr w:rsidR="00A11EB8" w:rsidRPr="00A11EB8" w14:paraId="504B150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5C6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14:paraId="41EED4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1506040001</w:t>
            </w:r>
          </w:p>
        </w:tc>
        <w:tc>
          <w:tcPr>
            <w:tcW w:w="992" w:type="dxa"/>
            <w:tcBorders>
              <w:top w:val="nil"/>
              <w:left w:val="nil"/>
              <w:bottom w:val="single" w:sz="4" w:space="0" w:color="auto"/>
              <w:right w:val="single" w:sz="4" w:space="0" w:color="auto"/>
            </w:tcBorders>
            <w:shd w:val="clear" w:color="auto" w:fill="auto"/>
            <w:noWrap/>
            <w:vAlign w:val="center"/>
            <w:hideMark/>
          </w:tcPr>
          <w:p w14:paraId="0267AF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EBCA7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067CC3A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AUCALLAMA</w:t>
            </w:r>
          </w:p>
        </w:tc>
        <w:tc>
          <w:tcPr>
            <w:tcW w:w="1418" w:type="dxa"/>
            <w:tcBorders>
              <w:top w:val="nil"/>
              <w:left w:val="nil"/>
              <w:bottom w:val="single" w:sz="4" w:space="0" w:color="auto"/>
              <w:right w:val="single" w:sz="4" w:space="0" w:color="auto"/>
            </w:tcBorders>
            <w:shd w:val="clear" w:color="auto" w:fill="auto"/>
            <w:noWrap/>
            <w:vAlign w:val="center"/>
            <w:hideMark/>
          </w:tcPr>
          <w:p w14:paraId="7B6B9A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AUCALLAMA</w:t>
            </w:r>
          </w:p>
        </w:tc>
        <w:tc>
          <w:tcPr>
            <w:tcW w:w="856" w:type="dxa"/>
            <w:tcBorders>
              <w:top w:val="nil"/>
              <w:left w:val="nil"/>
              <w:bottom w:val="single" w:sz="4" w:space="0" w:color="auto"/>
              <w:right w:val="single" w:sz="4" w:space="0" w:color="auto"/>
            </w:tcBorders>
            <w:shd w:val="clear" w:color="auto" w:fill="auto"/>
            <w:noWrap/>
            <w:vAlign w:val="center"/>
            <w:hideMark/>
          </w:tcPr>
          <w:p w14:paraId="6A1480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80EC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003A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73E85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4A336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47CF5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-77.17683</w:t>
            </w:r>
          </w:p>
        </w:tc>
        <w:tc>
          <w:tcPr>
            <w:tcW w:w="851" w:type="dxa"/>
            <w:tcBorders>
              <w:top w:val="nil"/>
              <w:left w:val="nil"/>
              <w:bottom w:val="single" w:sz="4" w:space="0" w:color="auto"/>
              <w:right w:val="single" w:sz="4" w:space="0" w:color="auto"/>
            </w:tcBorders>
            <w:shd w:val="clear" w:color="auto" w:fill="auto"/>
            <w:noWrap/>
            <w:vAlign w:val="center"/>
            <w:hideMark/>
          </w:tcPr>
          <w:p w14:paraId="68ED66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-11.55789</w:t>
            </w:r>
          </w:p>
        </w:tc>
        <w:tc>
          <w:tcPr>
            <w:tcW w:w="850" w:type="dxa"/>
            <w:tcBorders>
              <w:top w:val="nil"/>
              <w:left w:val="nil"/>
              <w:bottom w:val="single" w:sz="4" w:space="0" w:color="auto"/>
              <w:right w:val="single" w:sz="4" w:space="0" w:color="auto"/>
            </w:tcBorders>
            <w:shd w:val="clear" w:color="auto" w:fill="auto"/>
            <w:noWrap/>
            <w:vAlign w:val="center"/>
            <w:hideMark/>
          </w:tcPr>
          <w:p w14:paraId="76770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167</w:t>
            </w:r>
          </w:p>
        </w:tc>
      </w:tr>
      <w:tr w:rsidR="00A11EB8" w:rsidRPr="00A11EB8" w14:paraId="1188C51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7235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14:paraId="177D99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1506050001</w:t>
            </w:r>
          </w:p>
        </w:tc>
        <w:tc>
          <w:tcPr>
            <w:tcW w:w="992" w:type="dxa"/>
            <w:tcBorders>
              <w:top w:val="nil"/>
              <w:left w:val="nil"/>
              <w:bottom w:val="single" w:sz="4" w:space="0" w:color="auto"/>
              <w:right w:val="single" w:sz="4" w:space="0" w:color="auto"/>
            </w:tcBorders>
            <w:shd w:val="clear" w:color="auto" w:fill="auto"/>
            <w:noWrap/>
            <w:vAlign w:val="center"/>
            <w:hideMark/>
          </w:tcPr>
          <w:p w14:paraId="487682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57412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510368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CHANCAY</w:t>
            </w:r>
          </w:p>
        </w:tc>
        <w:tc>
          <w:tcPr>
            <w:tcW w:w="1418" w:type="dxa"/>
            <w:tcBorders>
              <w:top w:val="nil"/>
              <w:left w:val="nil"/>
              <w:bottom w:val="single" w:sz="4" w:space="0" w:color="auto"/>
              <w:right w:val="single" w:sz="4" w:space="0" w:color="auto"/>
            </w:tcBorders>
            <w:shd w:val="clear" w:color="auto" w:fill="auto"/>
            <w:noWrap/>
            <w:vAlign w:val="center"/>
            <w:hideMark/>
          </w:tcPr>
          <w:p w14:paraId="0ACE7D4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CHANCAY</w:t>
            </w:r>
          </w:p>
        </w:tc>
        <w:tc>
          <w:tcPr>
            <w:tcW w:w="856" w:type="dxa"/>
            <w:tcBorders>
              <w:top w:val="nil"/>
              <w:left w:val="nil"/>
              <w:bottom w:val="single" w:sz="4" w:space="0" w:color="auto"/>
              <w:right w:val="single" w:sz="4" w:space="0" w:color="auto"/>
            </w:tcBorders>
            <w:shd w:val="clear" w:color="auto" w:fill="auto"/>
            <w:noWrap/>
            <w:vAlign w:val="center"/>
            <w:hideMark/>
          </w:tcPr>
          <w:p w14:paraId="2EA9E6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0B6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C43DE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2ADC2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F00F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35A45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-77.27389</w:t>
            </w:r>
          </w:p>
        </w:tc>
        <w:tc>
          <w:tcPr>
            <w:tcW w:w="851" w:type="dxa"/>
            <w:tcBorders>
              <w:top w:val="nil"/>
              <w:left w:val="nil"/>
              <w:bottom w:val="single" w:sz="4" w:space="0" w:color="auto"/>
              <w:right w:val="single" w:sz="4" w:space="0" w:color="auto"/>
            </w:tcBorders>
            <w:shd w:val="clear" w:color="auto" w:fill="auto"/>
            <w:noWrap/>
            <w:vAlign w:val="center"/>
            <w:hideMark/>
          </w:tcPr>
          <w:p w14:paraId="29191E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-11.5624</w:t>
            </w:r>
          </w:p>
        </w:tc>
        <w:tc>
          <w:tcPr>
            <w:tcW w:w="850" w:type="dxa"/>
            <w:tcBorders>
              <w:top w:val="nil"/>
              <w:left w:val="nil"/>
              <w:bottom w:val="single" w:sz="4" w:space="0" w:color="auto"/>
              <w:right w:val="single" w:sz="4" w:space="0" w:color="auto"/>
            </w:tcBorders>
            <w:shd w:val="clear" w:color="auto" w:fill="auto"/>
            <w:noWrap/>
            <w:vAlign w:val="center"/>
            <w:hideMark/>
          </w:tcPr>
          <w:p w14:paraId="43A7A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r>
      <w:tr w:rsidR="00A11EB8" w:rsidRPr="00A11EB8" w14:paraId="5BF42E0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FDA3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14:paraId="0B64FD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1506060001</w:t>
            </w:r>
          </w:p>
        </w:tc>
        <w:tc>
          <w:tcPr>
            <w:tcW w:w="992" w:type="dxa"/>
            <w:tcBorders>
              <w:top w:val="nil"/>
              <w:left w:val="nil"/>
              <w:bottom w:val="single" w:sz="4" w:space="0" w:color="auto"/>
              <w:right w:val="single" w:sz="4" w:space="0" w:color="auto"/>
            </w:tcBorders>
            <w:shd w:val="clear" w:color="auto" w:fill="auto"/>
            <w:noWrap/>
            <w:vAlign w:val="center"/>
            <w:hideMark/>
          </w:tcPr>
          <w:p w14:paraId="3C5227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D480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1482C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IHUARI</w:t>
            </w:r>
          </w:p>
        </w:tc>
        <w:tc>
          <w:tcPr>
            <w:tcW w:w="1418" w:type="dxa"/>
            <w:tcBorders>
              <w:top w:val="nil"/>
              <w:left w:val="nil"/>
              <w:bottom w:val="single" w:sz="4" w:space="0" w:color="auto"/>
              <w:right w:val="single" w:sz="4" w:space="0" w:color="auto"/>
            </w:tcBorders>
            <w:shd w:val="clear" w:color="auto" w:fill="auto"/>
            <w:noWrap/>
            <w:vAlign w:val="center"/>
            <w:hideMark/>
          </w:tcPr>
          <w:p w14:paraId="18D3A4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IHUARI</w:t>
            </w:r>
          </w:p>
        </w:tc>
        <w:tc>
          <w:tcPr>
            <w:tcW w:w="856" w:type="dxa"/>
            <w:tcBorders>
              <w:top w:val="nil"/>
              <w:left w:val="nil"/>
              <w:bottom w:val="single" w:sz="4" w:space="0" w:color="auto"/>
              <w:right w:val="single" w:sz="4" w:space="0" w:color="auto"/>
            </w:tcBorders>
            <w:shd w:val="clear" w:color="auto" w:fill="auto"/>
            <w:noWrap/>
            <w:vAlign w:val="center"/>
            <w:hideMark/>
          </w:tcPr>
          <w:p w14:paraId="0A69CA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8194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11E7D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CB35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3C3AD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4E6E3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-76.95174</w:t>
            </w:r>
          </w:p>
        </w:tc>
        <w:tc>
          <w:tcPr>
            <w:tcW w:w="851" w:type="dxa"/>
            <w:tcBorders>
              <w:top w:val="nil"/>
              <w:left w:val="nil"/>
              <w:bottom w:val="single" w:sz="4" w:space="0" w:color="auto"/>
              <w:right w:val="single" w:sz="4" w:space="0" w:color="auto"/>
            </w:tcBorders>
            <w:shd w:val="clear" w:color="auto" w:fill="auto"/>
            <w:noWrap/>
            <w:vAlign w:val="center"/>
            <w:hideMark/>
          </w:tcPr>
          <w:p w14:paraId="58ADC7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-11.1886</w:t>
            </w:r>
          </w:p>
        </w:tc>
        <w:tc>
          <w:tcPr>
            <w:tcW w:w="850" w:type="dxa"/>
            <w:tcBorders>
              <w:top w:val="nil"/>
              <w:left w:val="nil"/>
              <w:bottom w:val="single" w:sz="4" w:space="0" w:color="auto"/>
              <w:right w:val="single" w:sz="4" w:space="0" w:color="auto"/>
            </w:tcBorders>
            <w:shd w:val="clear" w:color="auto" w:fill="auto"/>
            <w:noWrap/>
            <w:vAlign w:val="center"/>
            <w:hideMark/>
          </w:tcPr>
          <w:p w14:paraId="1DBFA3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2838</w:t>
            </w:r>
          </w:p>
        </w:tc>
      </w:tr>
      <w:tr w:rsidR="00A11EB8" w:rsidRPr="00A11EB8" w14:paraId="4453BE0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9594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14:paraId="2279B4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1506070001</w:t>
            </w:r>
          </w:p>
        </w:tc>
        <w:tc>
          <w:tcPr>
            <w:tcW w:w="992" w:type="dxa"/>
            <w:tcBorders>
              <w:top w:val="nil"/>
              <w:left w:val="nil"/>
              <w:bottom w:val="single" w:sz="4" w:space="0" w:color="auto"/>
              <w:right w:val="single" w:sz="4" w:space="0" w:color="auto"/>
            </w:tcBorders>
            <w:shd w:val="clear" w:color="auto" w:fill="auto"/>
            <w:noWrap/>
            <w:vAlign w:val="center"/>
            <w:hideMark/>
          </w:tcPr>
          <w:p w14:paraId="32048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25AB0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C25C4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LAMPIAN</w:t>
            </w:r>
          </w:p>
        </w:tc>
        <w:tc>
          <w:tcPr>
            <w:tcW w:w="1418" w:type="dxa"/>
            <w:tcBorders>
              <w:top w:val="nil"/>
              <w:left w:val="nil"/>
              <w:bottom w:val="single" w:sz="4" w:space="0" w:color="auto"/>
              <w:right w:val="single" w:sz="4" w:space="0" w:color="auto"/>
            </w:tcBorders>
            <w:shd w:val="clear" w:color="auto" w:fill="auto"/>
            <w:noWrap/>
            <w:vAlign w:val="center"/>
            <w:hideMark/>
          </w:tcPr>
          <w:p w14:paraId="6FF342F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LAMPIAN</w:t>
            </w:r>
          </w:p>
        </w:tc>
        <w:tc>
          <w:tcPr>
            <w:tcW w:w="856" w:type="dxa"/>
            <w:tcBorders>
              <w:top w:val="nil"/>
              <w:left w:val="nil"/>
              <w:bottom w:val="single" w:sz="4" w:space="0" w:color="auto"/>
              <w:right w:val="single" w:sz="4" w:space="0" w:color="auto"/>
            </w:tcBorders>
            <w:shd w:val="clear" w:color="auto" w:fill="auto"/>
            <w:noWrap/>
            <w:vAlign w:val="center"/>
            <w:hideMark/>
          </w:tcPr>
          <w:p w14:paraId="625C2E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6951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47631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55C7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6CF94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47A59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-76.83934</w:t>
            </w:r>
          </w:p>
        </w:tc>
        <w:tc>
          <w:tcPr>
            <w:tcW w:w="851" w:type="dxa"/>
            <w:tcBorders>
              <w:top w:val="nil"/>
              <w:left w:val="nil"/>
              <w:bottom w:val="single" w:sz="4" w:space="0" w:color="auto"/>
              <w:right w:val="single" w:sz="4" w:space="0" w:color="auto"/>
            </w:tcBorders>
            <w:shd w:val="clear" w:color="auto" w:fill="auto"/>
            <w:noWrap/>
            <w:vAlign w:val="center"/>
            <w:hideMark/>
          </w:tcPr>
          <w:p w14:paraId="74C91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-11.23872</w:t>
            </w:r>
          </w:p>
        </w:tc>
        <w:tc>
          <w:tcPr>
            <w:tcW w:w="850" w:type="dxa"/>
            <w:tcBorders>
              <w:top w:val="nil"/>
              <w:left w:val="nil"/>
              <w:bottom w:val="single" w:sz="4" w:space="0" w:color="auto"/>
              <w:right w:val="single" w:sz="4" w:space="0" w:color="auto"/>
            </w:tcBorders>
            <w:shd w:val="clear" w:color="auto" w:fill="auto"/>
            <w:noWrap/>
            <w:vAlign w:val="center"/>
            <w:hideMark/>
          </w:tcPr>
          <w:p w14:paraId="61C10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2431</w:t>
            </w:r>
          </w:p>
        </w:tc>
      </w:tr>
      <w:tr w:rsidR="00A11EB8" w:rsidRPr="00A11EB8" w14:paraId="01A6480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ADD0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43</w:t>
            </w:r>
          </w:p>
        </w:tc>
        <w:tc>
          <w:tcPr>
            <w:tcW w:w="992" w:type="dxa"/>
            <w:tcBorders>
              <w:top w:val="nil"/>
              <w:left w:val="nil"/>
              <w:bottom w:val="single" w:sz="4" w:space="0" w:color="auto"/>
              <w:right w:val="single" w:sz="4" w:space="0" w:color="auto"/>
            </w:tcBorders>
            <w:shd w:val="clear" w:color="auto" w:fill="auto"/>
            <w:noWrap/>
            <w:vAlign w:val="center"/>
            <w:hideMark/>
          </w:tcPr>
          <w:p w14:paraId="36334C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1506080001</w:t>
            </w:r>
          </w:p>
        </w:tc>
        <w:tc>
          <w:tcPr>
            <w:tcW w:w="992" w:type="dxa"/>
            <w:tcBorders>
              <w:top w:val="nil"/>
              <w:left w:val="nil"/>
              <w:bottom w:val="single" w:sz="4" w:space="0" w:color="auto"/>
              <w:right w:val="single" w:sz="4" w:space="0" w:color="auto"/>
            </w:tcBorders>
            <w:shd w:val="clear" w:color="auto" w:fill="auto"/>
            <w:noWrap/>
            <w:vAlign w:val="center"/>
            <w:hideMark/>
          </w:tcPr>
          <w:p w14:paraId="6913B1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39E6F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6018F84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PACARAOS</w:t>
            </w:r>
          </w:p>
        </w:tc>
        <w:tc>
          <w:tcPr>
            <w:tcW w:w="1418" w:type="dxa"/>
            <w:tcBorders>
              <w:top w:val="nil"/>
              <w:left w:val="nil"/>
              <w:bottom w:val="single" w:sz="4" w:space="0" w:color="auto"/>
              <w:right w:val="single" w:sz="4" w:space="0" w:color="auto"/>
            </w:tcBorders>
            <w:shd w:val="clear" w:color="auto" w:fill="auto"/>
            <w:noWrap/>
            <w:vAlign w:val="center"/>
            <w:hideMark/>
          </w:tcPr>
          <w:p w14:paraId="38F9D9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PACARAOS</w:t>
            </w:r>
          </w:p>
        </w:tc>
        <w:tc>
          <w:tcPr>
            <w:tcW w:w="856" w:type="dxa"/>
            <w:tcBorders>
              <w:top w:val="nil"/>
              <w:left w:val="nil"/>
              <w:bottom w:val="single" w:sz="4" w:space="0" w:color="auto"/>
              <w:right w:val="single" w:sz="4" w:space="0" w:color="auto"/>
            </w:tcBorders>
            <w:shd w:val="clear" w:color="auto" w:fill="auto"/>
            <w:noWrap/>
            <w:vAlign w:val="center"/>
            <w:hideMark/>
          </w:tcPr>
          <w:p w14:paraId="640945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ADE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4C3AE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200CE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3EDAB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FE6AF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-76.64668</w:t>
            </w:r>
          </w:p>
        </w:tc>
        <w:tc>
          <w:tcPr>
            <w:tcW w:w="851" w:type="dxa"/>
            <w:tcBorders>
              <w:top w:val="nil"/>
              <w:left w:val="nil"/>
              <w:bottom w:val="single" w:sz="4" w:space="0" w:color="auto"/>
              <w:right w:val="single" w:sz="4" w:space="0" w:color="auto"/>
            </w:tcBorders>
            <w:shd w:val="clear" w:color="auto" w:fill="auto"/>
            <w:noWrap/>
            <w:vAlign w:val="center"/>
            <w:hideMark/>
          </w:tcPr>
          <w:p w14:paraId="1FF8C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-11.18539</w:t>
            </w:r>
          </w:p>
        </w:tc>
        <w:tc>
          <w:tcPr>
            <w:tcW w:w="850" w:type="dxa"/>
            <w:tcBorders>
              <w:top w:val="nil"/>
              <w:left w:val="nil"/>
              <w:bottom w:val="single" w:sz="4" w:space="0" w:color="auto"/>
              <w:right w:val="single" w:sz="4" w:space="0" w:color="auto"/>
            </w:tcBorders>
            <w:shd w:val="clear" w:color="auto" w:fill="auto"/>
            <w:noWrap/>
            <w:vAlign w:val="center"/>
            <w:hideMark/>
          </w:tcPr>
          <w:p w14:paraId="2678C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3352</w:t>
            </w:r>
          </w:p>
        </w:tc>
      </w:tr>
      <w:tr w:rsidR="00A11EB8" w:rsidRPr="00A11EB8" w14:paraId="2A577D4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259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14:paraId="34F9FB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1506090001</w:t>
            </w:r>
          </w:p>
        </w:tc>
        <w:tc>
          <w:tcPr>
            <w:tcW w:w="992" w:type="dxa"/>
            <w:tcBorders>
              <w:top w:val="nil"/>
              <w:left w:val="nil"/>
              <w:bottom w:val="single" w:sz="4" w:space="0" w:color="auto"/>
              <w:right w:val="single" w:sz="4" w:space="0" w:color="auto"/>
            </w:tcBorders>
            <w:shd w:val="clear" w:color="auto" w:fill="auto"/>
            <w:noWrap/>
            <w:vAlign w:val="center"/>
            <w:hideMark/>
          </w:tcPr>
          <w:p w14:paraId="7530C1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A6E9C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306889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MIGUEL DE ACOS</w:t>
            </w:r>
          </w:p>
        </w:tc>
        <w:tc>
          <w:tcPr>
            <w:tcW w:w="1418" w:type="dxa"/>
            <w:tcBorders>
              <w:top w:val="nil"/>
              <w:left w:val="nil"/>
              <w:bottom w:val="single" w:sz="4" w:space="0" w:color="auto"/>
              <w:right w:val="single" w:sz="4" w:space="0" w:color="auto"/>
            </w:tcBorders>
            <w:shd w:val="clear" w:color="auto" w:fill="auto"/>
            <w:noWrap/>
            <w:vAlign w:val="center"/>
            <w:hideMark/>
          </w:tcPr>
          <w:p w14:paraId="3564B3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ACOS</w:t>
            </w:r>
          </w:p>
        </w:tc>
        <w:tc>
          <w:tcPr>
            <w:tcW w:w="856" w:type="dxa"/>
            <w:tcBorders>
              <w:top w:val="nil"/>
              <w:left w:val="nil"/>
              <w:bottom w:val="single" w:sz="4" w:space="0" w:color="auto"/>
              <w:right w:val="single" w:sz="4" w:space="0" w:color="auto"/>
            </w:tcBorders>
            <w:shd w:val="clear" w:color="auto" w:fill="auto"/>
            <w:noWrap/>
            <w:vAlign w:val="center"/>
            <w:hideMark/>
          </w:tcPr>
          <w:p w14:paraId="734E1C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B9E1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4179C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8D736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3551F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73B6E3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-76.82161</w:t>
            </w:r>
          </w:p>
        </w:tc>
        <w:tc>
          <w:tcPr>
            <w:tcW w:w="851" w:type="dxa"/>
            <w:tcBorders>
              <w:top w:val="nil"/>
              <w:left w:val="nil"/>
              <w:bottom w:val="single" w:sz="4" w:space="0" w:color="auto"/>
              <w:right w:val="single" w:sz="4" w:space="0" w:color="auto"/>
            </w:tcBorders>
            <w:shd w:val="clear" w:color="auto" w:fill="auto"/>
            <w:noWrap/>
            <w:vAlign w:val="center"/>
            <w:hideMark/>
          </w:tcPr>
          <w:p w14:paraId="4A4A15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-11.27363</w:t>
            </w:r>
          </w:p>
        </w:tc>
        <w:tc>
          <w:tcPr>
            <w:tcW w:w="850" w:type="dxa"/>
            <w:tcBorders>
              <w:top w:val="nil"/>
              <w:left w:val="nil"/>
              <w:bottom w:val="single" w:sz="4" w:space="0" w:color="auto"/>
              <w:right w:val="single" w:sz="4" w:space="0" w:color="auto"/>
            </w:tcBorders>
            <w:shd w:val="clear" w:color="auto" w:fill="auto"/>
            <w:noWrap/>
            <w:vAlign w:val="center"/>
            <w:hideMark/>
          </w:tcPr>
          <w:p w14:paraId="172CBC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1594</w:t>
            </w:r>
          </w:p>
        </w:tc>
      </w:tr>
      <w:tr w:rsidR="00A11EB8" w:rsidRPr="00A11EB8" w14:paraId="380FC81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96CD4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14:paraId="5F2E3F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1506100001</w:t>
            </w:r>
          </w:p>
        </w:tc>
        <w:tc>
          <w:tcPr>
            <w:tcW w:w="992" w:type="dxa"/>
            <w:tcBorders>
              <w:top w:val="nil"/>
              <w:left w:val="nil"/>
              <w:bottom w:val="single" w:sz="4" w:space="0" w:color="auto"/>
              <w:right w:val="single" w:sz="4" w:space="0" w:color="auto"/>
            </w:tcBorders>
            <w:shd w:val="clear" w:color="auto" w:fill="auto"/>
            <w:noWrap/>
            <w:vAlign w:val="center"/>
            <w:hideMark/>
          </w:tcPr>
          <w:p w14:paraId="0C36CF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DC687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3456B8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ANDAMARCA</w:t>
            </w:r>
          </w:p>
        </w:tc>
        <w:tc>
          <w:tcPr>
            <w:tcW w:w="1418" w:type="dxa"/>
            <w:tcBorders>
              <w:top w:val="nil"/>
              <w:left w:val="nil"/>
              <w:bottom w:val="single" w:sz="4" w:space="0" w:color="auto"/>
              <w:right w:val="single" w:sz="4" w:space="0" w:color="auto"/>
            </w:tcBorders>
            <w:shd w:val="clear" w:color="auto" w:fill="auto"/>
            <w:noWrap/>
            <w:vAlign w:val="center"/>
            <w:hideMark/>
          </w:tcPr>
          <w:p w14:paraId="7DF674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ANDAMARCA</w:t>
            </w:r>
          </w:p>
        </w:tc>
        <w:tc>
          <w:tcPr>
            <w:tcW w:w="856" w:type="dxa"/>
            <w:tcBorders>
              <w:top w:val="nil"/>
              <w:left w:val="nil"/>
              <w:bottom w:val="single" w:sz="4" w:space="0" w:color="auto"/>
              <w:right w:val="single" w:sz="4" w:space="0" w:color="auto"/>
            </w:tcBorders>
            <w:shd w:val="clear" w:color="auto" w:fill="auto"/>
            <w:noWrap/>
            <w:vAlign w:val="center"/>
            <w:hideMark/>
          </w:tcPr>
          <w:p w14:paraId="72ED7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B61E1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1E5E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92ED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57CF6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61A09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-76.63379</w:t>
            </w:r>
          </w:p>
        </w:tc>
        <w:tc>
          <w:tcPr>
            <w:tcW w:w="851" w:type="dxa"/>
            <w:tcBorders>
              <w:top w:val="nil"/>
              <w:left w:val="nil"/>
              <w:bottom w:val="single" w:sz="4" w:space="0" w:color="auto"/>
              <w:right w:val="single" w:sz="4" w:space="0" w:color="auto"/>
            </w:tcBorders>
            <w:shd w:val="clear" w:color="auto" w:fill="auto"/>
            <w:noWrap/>
            <w:vAlign w:val="center"/>
            <w:hideMark/>
          </w:tcPr>
          <w:p w14:paraId="6FD992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-11.19498</w:t>
            </w:r>
          </w:p>
        </w:tc>
        <w:tc>
          <w:tcPr>
            <w:tcW w:w="850" w:type="dxa"/>
            <w:tcBorders>
              <w:top w:val="nil"/>
              <w:left w:val="nil"/>
              <w:bottom w:val="single" w:sz="4" w:space="0" w:color="auto"/>
              <w:right w:val="single" w:sz="4" w:space="0" w:color="auto"/>
            </w:tcBorders>
            <w:shd w:val="clear" w:color="auto" w:fill="auto"/>
            <w:noWrap/>
            <w:vAlign w:val="center"/>
            <w:hideMark/>
          </w:tcPr>
          <w:p w14:paraId="08E0E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3522</w:t>
            </w:r>
          </w:p>
        </w:tc>
      </w:tr>
      <w:tr w:rsidR="00A11EB8" w:rsidRPr="00A11EB8" w14:paraId="761E274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07BBC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14:paraId="35EAF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1506110001</w:t>
            </w:r>
          </w:p>
        </w:tc>
        <w:tc>
          <w:tcPr>
            <w:tcW w:w="992" w:type="dxa"/>
            <w:tcBorders>
              <w:top w:val="nil"/>
              <w:left w:val="nil"/>
              <w:bottom w:val="single" w:sz="4" w:space="0" w:color="auto"/>
              <w:right w:val="single" w:sz="4" w:space="0" w:color="auto"/>
            </w:tcBorders>
            <w:shd w:val="clear" w:color="auto" w:fill="auto"/>
            <w:noWrap/>
            <w:vAlign w:val="center"/>
            <w:hideMark/>
          </w:tcPr>
          <w:p w14:paraId="11BA62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4F6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F70AA2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SUMBILCA</w:t>
            </w:r>
          </w:p>
        </w:tc>
        <w:tc>
          <w:tcPr>
            <w:tcW w:w="1418" w:type="dxa"/>
            <w:tcBorders>
              <w:top w:val="nil"/>
              <w:left w:val="nil"/>
              <w:bottom w:val="single" w:sz="4" w:space="0" w:color="auto"/>
              <w:right w:val="single" w:sz="4" w:space="0" w:color="auto"/>
            </w:tcBorders>
            <w:shd w:val="clear" w:color="auto" w:fill="auto"/>
            <w:noWrap/>
            <w:vAlign w:val="center"/>
            <w:hideMark/>
          </w:tcPr>
          <w:p w14:paraId="403BFE5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SUMBILCA</w:t>
            </w:r>
          </w:p>
        </w:tc>
        <w:tc>
          <w:tcPr>
            <w:tcW w:w="856" w:type="dxa"/>
            <w:tcBorders>
              <w:top w:val="nil"/>
              <w:left w:val="nil"/>
              <w:bottom w:val="single" w:sz="4" w:space="0" w:color="auto"/>
              <w:right w:val="single" w:sz="4" w:space="0" w:color="auto"/>
            </w:tcBorders>
            <w:shd w:val="clear" w:color="auto" w:fill="auto"/>
            <w:noWrap/>
            <w:vAlign w:val="center"/>
            <w:hideMark/>
          </w:tcPr>
          <w:p w14:paraId="589A4D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99B4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9F31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F3301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2BA7F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C389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-76.81829</w:t>
            </w:r>
          </w:p>
        </w:tc>
        <w:tc>
          <w:tcPr>
            <w:tcW w:w="851" w:type="dxa"/>
            <w:tcBorders>
              <w:top w:val="nil"/>
              <w:left w:val="nil"/>
              <w:bottom w:val="single" w:sz="4" w:space="0" w:color="auto"/>
              <w:right w:val="single" w:sz="4" w:space="0" w:color="auto"/>
            </w:tcBorders>
            <w:shd w:val="clear" w:color="auto" w:fill="auto"/>
            <w:noWrap/>
            <w:vAlign w:val="center"/>
            <w:hideMark/>
          </w:tcPr>
          <w:p w14:paraId="438FCE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-11.40583</w:t>
            </w:r>
          </w:p>
        </w:tc>
        <w:tc>
          <w:tcPr>
            <w:tcW w:w="850" w:type="dxa"/>
            <w:tcBorders>
              <w:top w:val="nil"/>
              <w:left w:val="nil"/>
              <w:bottom w:val="single" w:sz="4" w:space="0" w:color="auto"/>
              <w:right w:val="single" w:sz="4" w:space="0" w:color="auto"/>
            </w:tcBorders>
            <w:shd w:val="clear" w:color="auto" w:fill="auto"/>
            <w:noWrap/>
            <w:vAlign w:val="center"/>
            <w:hideMark/>
          </w:tcPr>
          <w:p w14:paraId="7EEA1B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34.13</w:t>
            </w:r>
          </w:p>
        </w:tc>
      </w:tr>
      <w:tr w:rsidR="00A11EB8" w:rsidRPr="00A11EB8" w14:paraId="204DE95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D4EA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14:paraId="6C2269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1506120001</w:t>
            </w:r>
          </w:p>
        </w:tc>
        <w:tc>
          <w:tcPr>
            <w:tcW w:w="992" w:type="dxa"/>
            <w:tcBorders>
              <w:top w:val="nil"/>
              <w:left w:val="nil"/>
              <w:bottom w:val="single" w:sz="4" w:space="0" w:color="auto"/>
              <w:right w:val="single" w:sz="4" w:space="0" w:color="auto"/>
            </w:tcBorders>
            <w:shd w:val="clear" w:color="auto" w:fill="auto"/>
            <w:noWrap/>
            <w:vAlign w:val="center"/>
            <w:hideMark/>
          </w:tcPr>
          <w:p w14:paraId="7F3A24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48A5C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7B15884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VEINTISIETE DE NOVIEMBRE</w:t>
            </w:r>
          </w:p>
        </w:tc>
        <w:tc>
          <w:tcPr>
            <w:tcW w:w="1418" w:type="dxa"/>
            <w:tcBorders>
              <w:top w:val="nil"/>
              <w:left w:val="nil"/>
              <w:bottom w:val="single" w:sz="4" w:space="0" w:color="auto"/>
              <w:right w:val="single" w:sz="4" w:space="0" w:color="auto"/>
            </w:tcBorders>
            <w:shd w:val="clear" w:color="auto" w:fill="auto"/>
            <w:noWrap/>
            <w:vAlign w:val="center"/>
            <w:hideMark/>
          </w:tcPr>
          <w:p w14:paraId="04199A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CARAC</w:t>
            </w:r>
          </w:p>
        </w:tc>
        <w:tc>
          <w:tcPr>
            <w:tcW w:w="856" w:type="dxa"/>
            <w:tcBorders>
              <w:top w:val="nil"/>
              <w:left w:val="nil"/>
              <w:bottom w:val="single" w:sz="4" w:space="0" w:color="auto"/>
              <w:right w:val="single" w:sz="4" w:space="0" w:color="auto"/>
            </w:tcBorders>
            <w:shd w:val="clear" w:color="auto" w:fill="auto"/>
            <w:noWrap/>
            <w:vAlign w:val="center"/>
            <w:hideMark/>
          </w:tcPr>
          <w:p w14:paraId="65454B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6C0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19726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9C9F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9A6F5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51CC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-76.77801</w:t>
            </w:r>
          </w:p>
        </w:tc>
        <w:tc>
          <w:tcPr>
            <w:tcW w:w="851" w:type="dxa"/>
            <w:tcBorders>
              <w:top w:val="nil"/>
              <w:left w:val="nil"/>
              <w:bottom w:val="single" w:sz="4" w:space="0" w:color="auto"/>
              <w:right w:val="single" w:sz="4" w:space="0" w:color="auto"/>
            </w:tcBorders>
            <w:shd w:val="clear" w:color="auto" w:fill="auto"/>
            <w:noWrap/>
            <w:vAlign w:val="center"/>
            <w:hideMark/>
          </w:tcPr>
          <w:p w14:paraId="0C40CF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-11.18997</w:t>
            </w:r>
          </w:p>
        </w:tc>
        <w:tc>
          <w:tcPr>
            <w:tcW w:w="850" w:type="dxa"/>
            <w:tcBorders>
              <w:top w:val="nil"/>
              <w:left w:val="nil"/>
              <w:bottom w:val="single" w:sz="4" w:space="0" w:color="auto"/>
              <w:right w:val="single" w:sz="4" w:space="0" w:color="auto"/>
            </w:tcBorders>
            <w:shd w:val="clear" w:color="auto" w:fill="auto"/>
            <w:noWrap/>
            <w:vAlign w:val="center"/>
            <w:hideMark/>
          </w:tcPr>
          <w:p w14:paraId="2D5B3D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2647</w:t>
            </w:r>
          </w:p>
        </w:tc>
      </w:tr>
      <w:tr w:rsidR="00A11EB8" w:rsidRPr="00A11EB8" w14:paraId="76FEC26F"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FD45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14:paraId="7A6CE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1507010001</w:t>
            </w:r>
          </w:p>
        </w:tc>
        <w:tc>
          <w:tcPr>
            <w:tcW w:w="992" w:type="dxa"/>
            <w:tcBorders>
              <w:top w:val="nil"/>
              <w:left w:val="nil"/>
              <w:bottom w:val="single" w:sz="4" w:space="0" w:color="auto"/>
              <w:right w:val="single" w:sz="4" w:space="0" w:color="auto"/>
            </w:tcBorders>
            <w:shd w:val="clear" w:color="auto" w:fill="auto"/>
            <w:noWrap/>
            <w:vAlign w:val="center"/>
            <w:hideMark/>
          </w:tcPr>
          <w:p w14:paraId="3E291F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AD71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7AEAAAB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1418" w:type="dxa"/>
            <w:tcBorders>
              <w:top w:val="nil"/>
              <w:left w:val="nil"/>
              <w:bottom w:val="single" w:sz="4" w:space="0" w:color="auto"/>
              <w:right w:val="single" w:sz="4" w:space="0" w:color="auto"/>
            </w:tcBorders>
            <w:shd w:val="clear" w:color="auto" w:fill="auto"/>
            <w:noWrap/>
            <w:vAlign w:val="center"/>
            <w:hideMark/>
          </w:tcPr>
          <w:p w14:paraId="17A4A6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856" w:type="dxa"/>
            <w:tcBorders>
              <w:top w:val="nil"/>
              <w:left w:val="nil"/>
              <w:bottom w:val="single" w:sz="4" w:space="0" w:color="auto"/>
              <w:right w:val="single" w:sz="4" w:space="0" w:color="auto"/>
            </w:tcBorders>
            <w:shd w:val="clear" w:color="auto" w:fill="auto"/>
            <w:noWrap/>
            <w:vAlign w:val="center"/>
            <w:hideMark/>
          </w:tcPr>
          <w:p w14:paraId="229CB2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06AEB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0EC2B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0F56E1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13281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3BE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-76.386064</w:t>
            </w:r>
          </w:p>
        </w:tc>
        <w:tc>
          <w:tcPr>
            <w:tcW w:w="851" w:type="dxa"/>
            <w:tcBorders>
              <w:top w:val="nil"/>
              <w:left w:val="nil"/>
              <w:bottom w:val="single" w:sz="4" w:space="0" w:color="auto"/>
              <w:right w:val="single" w:sz="4" w:space="0" w:color="auto"/>
            </w:tcBorders>
            <w:shd w:val="clear" w:color="auto" w:fill="auto"/>
            <w:noWrap/>
            <w:vAlign w:val="center"/>
            <w:hideMark/>
          </w:tcPr>
          <w:p w14:paraId="09C931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-11.844764</w:t>
            </w:r>
          </w:p>
        </w:tc>
        <w:tc>
          <w:tcPr>
            <w:tcW w:w="850" w:type="dxa"/>
            <w:tcBorders>
              <w:top w:val="nil"/>
              <w:left w:val="nil"/>
              <w:bottom w:val="single" w:sz="4" w:space="0" w:color="auto"/>
              <w:right w:val="single" w:sz="4" w:space="0" w:color="auto"/>
            </w:tcBorders>
            <w:shd w:val="clear" w:color="auto" w:fill="auto"/>
            <w:noWrap/>
            <w:vAlign w:val="center"/>
            <w:hideMark/>
          </w:tcPr>
          <w:p w14:paraId="068D54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2386</w:t>
            </w:r>
          </w:p>
        </w:tc>
      </w:tr>
      <w:tr w:rsidR="00A11EB8" w:rsidRPr="00A11EB8" w14:paraId="3B2C612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7616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w:t>
            </w:r>
          </w:p>
        </w:tc>
        <w:tc>
          <w:tcPr>
            <w:tcW w:w="992" w:type="dxa"/>
            <w:tcBorders>
              <w:top w:val="nil"/>
              <w:left w:val="nil"/>
              <w:bottom w:val="single" w:sz="4" w:space="0" w:color="auto"/>
              <w:right w:val="single" w:sz="4" w:space="0" w:color="auto"/>
            </w:tcBorders>
            <w:shd w:val="clear" w:color="auto" w:fill="auto"/>
            <w:noWrap/>
            <w:vAlign w:val="center"/>
            <w:hideMark/>
          </w:tcPr>
          <w:p w14:paraId="1B3A03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1507020001</w:t>
            </w:r>
          </w:p>
        </w:tc>
        <w:tc>
          <w:tcPr>
            <w:tcW w:w="992" w:type="dxa"/>
            <w:tcBorders>
              <w:top w:val="nil"/>
              <w:left w:val="nil"/>
              <w:bottom w:val="single" w:sz="4" w:space="0" w:color="auto"/>
              <w:right w:val="single" w:sz="4" w:space="0" w:color="auto"/>
            </w:tcBorders>
            <w:shd w:val="clear" w:color="auto" w:fill="auto"/>
            <w:noWrap/>
            <w:vAlign w:val="center"/>
            <w:hideMark/>
          </w:tcPr>
          <w:p w14:paraId="1BB4EB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6ADB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1DFE0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ANTIOQUIA</w:t>
            </w:r>
          </w:p>
        </w:tc>
        <w:tc>
          <w:tcPr>
            <w:tcW w:w="1418" w:type="dxa"/>
            <w:tcBorders>
              <w:top w:val="nil"/>
              <w:left w:val="nil"/>
              <w:bottom w:val="single" w:sz="4" w:space="0" w:color="auto"/>
              <w:right w:val="single" w:sz="4" w:space="0" w:color="auto"/>
            </w:tcBorders>
            <w:shd w:val="clear" w:color="auto" w:fill="auto"/>
            <w:noWrap/>
            <w:vAlign w:val="center"/>
            <w:hideMark/>
          </w:tcPr>
          <w:p w14:paraId="14AFDF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ANTIOQUIA</w:t>
            </w:r>
          </w:p>
        </w:tc>
        <w:tc>
          <w:tcPr>
            <w:tcW w:w="856" w:type="dxa"/>
            <w:tcBorders>
              <w:top w:val="nil"/>
              <w:left w:val="nil"/>
              <w:bottom w:val="single" w:sz="4" w:space="0" w:color="auto"/>
              <w:right w:val="single" w:sz="4" w:space="0" w:color="auto"/>
            </w:tcBorders>
            <w:shd w:val="clear" w:color="auto" w:fill="auto"/>
            <w:noWrap/>
            <w:vAlign w:val="center"/>
            <w:hideMark/>
          </w:tcPr>
          <w:p w14:paraId="3A1A37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ABED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2E17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D9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9ED09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5850F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-76.507574</w:t>
            </w:r>
          </w:p>
        </w:tc>
        <w:tc>
          <w:tcPr>
            <w:tcW w:w="851" w:type="dxa"/>
            <w:tcBorders>
              <w:top w:val="nil"/>
              <w:left w:val="nil"/>
              <w:bottom w:val="single" w:sz="4" w:space="0" w:color="auto"/>
              <w:right w:val="single" w:sz="4" w:space="0" w:color="auto"/>
            </w:tcBorders>
            <w:shd w:val="clear" w:color="auto" w:fill="auto"/>
            <w:noWrap/>
            <w:vAlign w:val="center"/>
            <w:hideMark/>
          </w:tcPr>
          <w:p w14:paraId="5CB3AE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-12.080687</w:t>
            </w:r>
          </w:p>
        </w:tc>
        <w:tc>
          <w:tcPr>
            <w:tcW w:w="850" w:type="dxa"/>
            <w:tcBorders>
              <w:top w:val="nil"/>
              <w:left w:val="nil"/>
              <w:bottom w:val="single" w:sz="4" w:space="0" w:color="auto"/>
              <w:right w:val="single" w:sz="4" w:space="0" w:color="auto"/>
            </w:tcBorders>
            <w:shd w:val="clear" w:color="auto" w:fill="auto"/>
            <w:noWrap/>
            <w:vAlign w:val="center"/>
            <w:hideMark/>
          </w:tcPr>
          <w:p w14:paraId="744CA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1555</w:t>
            </w:r>
          </w:p>
        </w:tc>
      </w:tr>
      <w:tr w:rsidR="00A11EB8" w:rsidRPr="00A11EB8" w14:paraId="77BADD9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7B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50</w:t>
            </w:r>
          </w:p>
        </w:tc>
        <w:tc>
          <w:tcPr>
            <w:tcW w:w="992" w:type="dxa"/>
            <w:tcBorders>
              <w:top w:val="nil"/>
              <w:left w:val="nil"/>
              <w:bottom w:val="single" w:sz="4" w:space="0" w:color="auto"/>
              <w:right w:val="single" w:sz="4" w:space="0" w:color="auto"/>
            </w:tcBorders>
            <w:shd w:val="clear" w:color="auto" w:fill="auto"/>
            <w:noWrap/>
            <w:vAlign w:val="center"/>
            <w:hideMark/>
          </w:tcPr>
          <w:p w14:paraId="473BD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1507030001</w:t>
            </w:r>
          </w:p>
        </w:tc>
        <w:tc>
          <w:tcPr>
            <w:tcW w:w="992" w:type="dxa"/>
            <w:tcBorders>
              <w:top w:val="nil"/>
              <w:left w:val="nil"/>
              <w:bottom w:val="single" w:sz="4" w:space="0" w:color="auto"/>
              <w:right w:val="single" w:sz="4" w:space="0" w:color="auto"/>
            </w:tcBorders>
            <w:shd w:val="clear" w:color="auto" w:fill="auto"/>
            <w:noWrap/>
            <w:vAlign w:val="center"/>
            <w:hideMark/>
          </w:tcPr>
          <w:p w14:paraId="5D20FA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5279D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BCC3A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CALLAHUANCA</w:t>
            </w:r>
          </w:p>
        </w:tc>
        <w:tc>
          <w:tcPr>
            <w:tcW w:w="1418" w:type="dxa"/>
            <w:tcBorders>
              <w:top w:val="nil"/>
              <w:left w:val="nil"/>
              <w:bottom w:val="single" w:sz="4" w:space="0" w:color="auto"/>
              <w:right w:val="single" w:sz="4" w:space="0" w:color="auto"/>
            </w:tcBorders>
            <w:shd w:val="clear" w:color="auto" w:fill="auto"/>
            <w:noWrap/>
            <w:vAlign w:val="center"/>
            <w:hideMark/>
          </w:tcPr>
          <w:p w14:paraId="14E81C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CALLAHUANCA</w:t>
            </w:r>
          </w:p>
        </w:tc>
        <w:tc>
          <w:tcPr>
            <w:tcW w:w="856" w:type="dxa"/>
            <w:tcBorders>
              <w:top w:val="nil"/>
              <w:left w:val="nil"/>
              <w:bottom w:val="single" w:sz="4" w:space="0" w:color="auto"/>
              <w:right w:val="single" w:sz="4" w:space="0" w:color="auto"/>
            </w:tcBorders>
            <w:shd w:val="clear" w:color="auto" w:fill="auto"/>
            <w:noWrap/>
            <w:vAlign w:val="center"/>
            <w:hideMark/>
          </w:tcPr>
          <w:p w14:paraId="279D8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1E37C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29F9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84E0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3A20E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B1CC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-76.6186</w:t>
            </w:r>
          </w:p>
        </w:tc>
        <w:tc>
          <w:tcPr>
            <w:tcW w:w="851" w:type="dxa"/>
            <w:tcBorders>
              <w:top w:val="nil"/>
              <w:left w:val="nil"/>
              <w:bottom w:val="single" w:sz="4" w:space="0" w:color="auto"/>
              <w:right w:val="single" w:sz="4" w:space="0" w:color="auto"/>
            </w:tcBorders>
            <w:shd w:val="clear" w:color="auto" w:fill="auto"/>
            <w:noWrap/>
            <w:vAlign w:val="center"/>
            <w:hideMark/>
          </w:tcPr>
          <w:p w14:paraId="39FBB6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-11.8265</w:t>
            </w:r>
          </w:p>
        </w:tc>
        <w:tc>
          <w:tcPr>
            <w:tcW w:w="850" w:type="dxa"/>
            <w:tcBorders>
              <w:top w:val="nil"/>
              <w:left w:val="nil"/>
              <w:bottom w:val="single" w:sz="4" w:space="0" w:color="auto"/>
              <w:right w:val="single" w:sz="4" w:space="0" w:color="auto"/>
            </w:tcBorders>
            <w:shd w:val="clear" w:color="auto" w:fill="auto"/>
            <w:noWrap/>
            <w:vAlign w:val="center"/>
            <w:hideMark/>
          </w:tcPr>
          <w:p w14:paraId="088880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1763</w:t>
            </w:r>
          </w:p>
        </w:tc>
      </w:tr>
      <w:tr w:rsidR="00A11EB8" w:rsidRPr="00A11EB8" w14:paraId="1C9B181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D348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c>
          <w:tcPr>
            <w:tcW w:w="992" w:type="dxa"/>
            <w:tcBorders>
              <w:top w:val="nil"/>
              <w:left w:val="nil"/>
              <w:bottom w:val="single" w:sz="4" w:space="0" w:color="auto"/>
              <w:right w:val="single" w:sz="4" w:space="0" w:color="auto"/>
            </w:tcBorders>
            <w:shd w:val="clear" w:color="auto" w:fill="auto"/>
            <w:noWrap/>
            <w:vAlign w:val="center"/>
            <w:hideMark/>
          </w:tcPr>
          <w:p w14:paraId="029A49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1507040001</w:t>
            </w:r>
          </w:p>
        </w:tc>
        <w:tc>
          <w:tcPr>
            <w:tcW w:w="992" w:type="dxa"/>
            <w:tcBorders>
              <w:top w:val="nil"/>
              <w:left w:val="nil"/>
              <w:bottom w:val="single" w:sz="4" w:space="0" w:color="auto"/>
              <w:right w:val="single" w:sz="4" w:space="0" w:color="auto"/>
            </w:tcBorders>
            <w:shd w:val="clear" w:color="auto" w:fill="auto"/>
            <w:noWrap/>
            <w:vAlign w:val="center"/>
            <w:hideMark/>
          </w:tcPr>
          <w:p w14:paraId="740A9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547D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FC7DBE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CARAMPOMA</w:t>
            </w:r>
          </w:p>
        </w:tc>
        <w:tc>
          <w:tcPr>
            <w:tcW w:w="1418" w:type="dxa"/>
            <w:tcBorders>
              <w:top w:val="nil"/>
              <w:left w:val="nil"/>
              <w:bottom w:val="single" w:sz="4" w:space="0" w:color="auto"/>
              <w:right w:val="single" w:sz="4" w:space="0" w:color="auto"/>
            </w:tcBorders>
            <w:shd w:val="clear" w:color="auto" w:fill="auto"/>
            <w:noWrap/>
            <w:vAlign w:val="center"/>
            <w:hideMark/>
          </w:tcPr>
          <w:p w14:paraId="714C1E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CARAMPOMA</w:t>
            </w:r>
          </w:p>
        </w:tc>
        <w:tc>
          <w:tcPr>
            <w:tcW w:w="856" w:type="dxa"/>
            <w:tcBorders>
              <w:top w:val="nil"/>
              <w:left w:val="nil"/>
              <w:bottom w:val="single" w:sz="4" w:space="0" w:color="auto"/>
              <w:right w:val="single" w:sz="4" w:space="0" w:color="auto"/>
            </w:tcBorders>
            <w:shd w:val="clear" w:color="auto" w:fill="auto"/>
            <w:noWrap/>
            <w:vAlign w:val="center"/>
            <w:hideMark/>
          </w:tcPr>
          <w:p w14:paraId="103589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E56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AC07D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8D4C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B15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B09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-76.5165</w:t>
            </w:r>
          </w:p>
        </w:tc>
        <w:tc>
          <w:tcPr>
            <w:tcW w:w="851" w:type="dxa"/>
            <w:tcBorders>
              <w:top w:val="nil"/>
              <w:left w:val="nil"/>
              <w:bottom w:val="single" w:sz="4" w:space="0" w:color="auto"/>
              <w:right w:val="single" w:sz="4" w:space="0" w:color="auto"/>
            </w:tcBorders>
            <w:shd w:val="clear" w:color="auto" w:fill="auto"/>
            <w:noWrap/>
            <w:vAlign w:val="center"/>
            <w:hideMark/>
          </w:tcPr>
          <w:p w14:paraId="32F2A3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-11.6562</w:t>
            </w:r>
          </w:p>
        </w:tc>
        <w:tc>
          <w:tcPr>
            <w:tcW w:w="850" w:type="dxa"/>
            <w:tcBorders>
              <w:top w:val="nil"/>
              <w:left w:val="nil"/>
              <w:bottom w:val="single" w:sz="4" w:space="0" w:color="auto"/>
              <w:right w:val="single" w:sz="4" w:space="0" w:color="auto"/>
            </w:tcBorders>
            <w:shd w:val="clear" w:color="auto" w:fill="auto"/>
            <w:noWrap/>
            <w:vAlign w:val="center"/>
            <w:hideMark/>
          </w:tcPr>
          <w:p w14:paraId="216436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3441</w:t>
            </w:r>
          </w:p>
        </w:tc>
      </w:tr>
      <w:tr w:rsidR="00A11EB8" w:rsidRPr="00A11EB8" w14:paraId="3C38E7B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F7A1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52</w:t>
            </w:r>
          </w:p>
        </w:tc>
        <w:tc>
          <w:tcPr>
            <w:tcW w:w="992" w:type="dxa"/>
            <w:tcBorders>
              <w:top w:val="nil"/>
              <w:left w:val="nil"/>
              <w:bottom w:val="single" w:sz="4" w:space="0" w:color="auto"/>
              <w:right w:val="single" w:sz="4" w:space="0" w:color="auto"/>
            </w:tcBorders>
            <w:shd w:val="clear" w:color="auto" w:fill="auto"/>
            <w:noWrap/>
            <w:vAlign w:val="center"/>
            <w:hideMark/>
          </w:tcPr>
          <w:p w14:paraId="2AEDAE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1507050001</w:t>
            </w:r>
          </w:p>
        </w:tc>
        <w:tc>
          <w:tcPr>
            <w:tcW w:w="992" w:type="dxa"/>
            <w:tcBorders>
              <w:top w:val="nil"/>
              <w:left w:val="nil"/>
              <w:bottom w:val="single" w:sz="4" w:space="0" w:color="auto"/>
              <w:right w:val="single" w:sz="4" w:space="0" w:color="auto"/>
            </w:tcBorders>
            <w:shd w:val="clear" w:color="auto" w:fill="auto"/>
            <w:noWrap/>
            <w:vAlign w:val="center"/>
            <w:hideMark/>
          </w:tcPr>
          <w:p w14:paraId="7B57E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76C3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D27ABD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CHICLA</w:t>
            </w:r>
          </w:p>
        </w:tc>
        <w:tc>
          <w:tcPr>
            <w:tcW w:w="1418" w:type="dxa"/>
            <w:tcBorders>
              <w:top w:val="nil"/>
              <w:left w:val="nil"/>
              <w:bottom w:val="single" w:sz="4" w:space="0" w:color="auto"/>
              <w:right w:val="single" w:sz="4" w:space="0" w:color="auto"/>
            </w:tcBorders>
            <w:shd w:val="clear" w:color="auto" w:fill="auto"/>
            <w:noWrap/>
            <w:vAlign w:val="center"/>
            <w:hideMark/>
          </w:tcPr>
          <w:p w14:paraId="45F8CCC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CHICLA</w:t>
            </w:r>
          </w:p>
        </w:tc>
        <w:tc>
          <w:tcPr>
            <w:tcW w:w="856" w:type="dxa"/>
            <w:tcBorders>
              <w:top w:val="nil"/>
              <w:left w:val="nil"/>
              <w:bottom w:val="single" w:sz="4" w:space="0" w:color="auto"/>
              <w:right w:val="single" w:sz="4" w:space="0" w:color="auto"/>
            </w:tcBorders>
            <w:shd w:val="clear" w:color="auto" w:fill="auto"/>
            <w:noWrap/>
            <w:vAlign w:val="center"/>
            <w:hideMark/>
          </w:tcPr>
          <w:p w14:paraId="74D578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8001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C4E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BE6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BB504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A7401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-76.2682</w:t>
            </w:r>
          </w:p>
        </w:tc>
        <w:tc>
          <w:tcPr>
            <w:tcW w:w="851" w:type="dxa"/>
            <w:tcBorders>
              <w:top w:val="nil"/>
              <w:left w:val="nil"/>
              <w:bottom w:val="single" w:sz="4" w:space="0" w:color="auto"/>
              <w:right w:val="single" w:sz="4" w:space="0" w:color="auto"/>
            </w:tcBorders>
            <w:shd w:val="clear" w:color="auto" w:fill="auto"/>
            <w:noWrap/>
            <w:vAlign w:val="center"/>
            <w:hideMark/>
          </w:tcPr>
          <w:p w14:paraId="4F64B6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-11.7061</w:t>
            </w:r>
          </w:p>
        </w:tc>
        <w:tc>
          <w:tcPr>
            <w:tcW w:w="850" w:type="dxa"/>
            <w:tcBorders>
              <w:top w:val="nil"/>
              <w:left w:val="nil"/>
              <w:bottom w:val="single" w:sz="4" w:space="0" w:color="auto"/>
              <w:right w:val="single" w:sz="4" w:space="0" w:color="auto"/>
            </w:tcBorders>
            <w:shd w:val="clear" w:color="auto" w:fill="auto"/>
            <w:noWrap/>
            <w:vAlign w:val="center"/>
            <w:hideMark/>
          </w:tcPr>
          <w:p w14:paraId="65C11B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3696</w:t>
            </w:r>
          </w:p>
        </w:tc>
      </w:tr>
      <w:tr w:rsidR="00A11EB8" w:rsidRPr="00A11EB8" w14:paraId="091CAF6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1E57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c>
          <w:tcPr>
            <w:tcW w:w="992" w:type="dxa"/>
            <w:tcBorders>
              <w:top w:val="nil"/>
              <w:left w:val="nil"/>
              <w:bottom w:val="single" w:sz="4" w:space="0" w:color="auto"/>
              <w:right w:val="single" w:sz="4" w:space="0" w:color="auto"/>
            </w:tcBorders>
            <w:shd w:val="clear" w:color="auto" w:fill="auto"/>
            <w:noWrap/>
            <w:vAlign w:val="center"/>
            <w:hideMark/>
          </w:tcPr>
          <w:p w14:paraId="1D16A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1507060001</w:t>
            </w:r>
          </w:p>
        </w:tc>
        <w:tc>
          <w:tcPr>
            <w:tcW w:w="992" w:type="dxa"/>
            <w:tcBorders>
              <w:top w:val="nil"/>
              <w:left w:val="nil"/>
              <w:bottom w:val="single" w:sz="4" w:space="0" w:color="auto"/>
              <w:right w:val="single" w:sz="4" w:space="0" w:color="auto"/>
            </w:tcBorders>
            <w:shd w:val="clear" w:color="auto" w:fill="auto"/>
            <w:noWrap/>
            <w:vAlign w:val="center"/>
            <w:hideMark/>
          </w:tcPr>
          <w:p w14:paraId="08F498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8869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E4E215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CUENCA</w:t>
            </w:r>
          </w:p>
        </w:tc>
        <w:tc>
          <w:tcPr>
            <w:tcW w:w="1418" w:type="dxa"/>
            <w:tcBorders>
              <w:top w:val="nil"/>
              <w:left w:val="nil"/>
              <w:bottom w:val="single" w:sz="4" w:space="0" w:color="auto"/>
              <w:right w:val="single" w:sz="4" w:space="0" w:color="auto"/>
            </w:tcBorders>
            <w:shd w:val="clear" w:color="auto" w:fill="auto"/>
            <w:noWrap/>
            <w:vAlign w:val="center"/>
            <w:hideMark/>
          </w:tcPr>
          <w:p w14:paraId="2662466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CHORRILLOS</w:t>
            </w:r>
          </w:p>
        </w:tc>
        <w:tc>
          <w:tcPr>
            <w:tcW w:w="856" w:type="dxa"/>
            <w:tcBorders>
              <w:top w:val="nil"/>
              <w:left w:val="nil"/>
              <w:bottom w:val="single" w:sz="4" w:space="0" w:color="auto"/>
              <w:right w:val="single" w:sz="4" w:space="0" w:color="auto"/>
            </w:tcBorders>
            <w:shd w:val="clear" w:color="auto" w:fill="auto"/>
            <w:noWrap/>
            <w:vAlign w:val="center"/>
            <w:hideMark/>
          </w:tcPr>
          <w:p w14:paraId="233477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C8E5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C1C11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BE366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2DF22A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E4A25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-76.4354</w:t>
            </w:r>
          </w:p>
        </w:tc>
        <w:tc>
          <w:tcPr>
            <w:tcW w:w="851" w:type="dxa"/>
            <w:tcBorders>
              <w:top w:val="nil"/>
              <w:left w:val="nil"/>
              <w:bottom w:val="single" w:sz="4" w:space="0" w:color="auto"/>
              <w:right w:val="single" w:sz="4" w:space="0" w:color="auto"/>
            </w:tcBorders>
            <w:shd w:val="clear" w:color="auto" w:fill="auto"/>
            <w:noWrap/>
            <w:vAlign w:val="center"/>
            <w:hideMark/>
          </w:tcPr>
          <w:p w14:paraId="3D911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-12.1322</w:t>
            </w:r>
          </w:p>
        </w:tc>
        <w:tc>
          <w:tcPr>
            <w:tcW w:w="850" w:type="dxa"/>
            <w:tcBorders>
              <w:top w:val="nil"/>
              <w:left w:val="nil"/>
              <w:bottom w:val="single" w:sz="4" w:space="0" w:color="auto"/>
              <w:right w:val="single" w:sz="4" w:space="0" w:color="auto"/>
            </w:tcBorders>
            <w:shd w:val="clear" w:color="auto" w:fill="auto"/>
            <w:noWrap/>
            <w:vAlign w:val="center"/>
            <w:hideMark/>
          </w:tcPr>
          <w:p w14:paraId="027CCE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2757</w:t>
            </w:r>
          </w:p>
        </w:tc>
      </w:tr>
      <w:tr w:rsidR="00A11EB8" w:rsidRPr="00A11EB8" w14:paraId="35D4D50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80C0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w:t>
            </w:r>
          </w:p>
        </w:tc>
        <w:tc>
          <w:tcPr>
            <w:tcW w:w="992" w:type="dxa"/>
            <w:tcBorders>
              <w:top w:val="nil"/>
              <w:left w:val="nil"/>
              <w:bottom w:val="single" w:sz="4" w:space="0" w:color="auto"/>
              <w:right w:val="single" w:sz="4" w:space="0" w:color="auto"/>
            </w:tcBorders>
            <w:shd w:val="clear" w:color="auto" w:fill="auto"/>
            <w:noWrap/>
            <w:vAlign w:val="center"/>
            <w:hideMark/>
          </w:tcPr>
          <w:p w14:paraId="62774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1507070001</w:t>
            </w:r>
          </w:p>
        </w:tc>
        <w:tc>
          <w:tcPr>
            <w:tcW w:w="992" w:type="dxa"/>
            <w:tcBorders>
              <w:top w:val="nil"/>
              <w:left w:val="nil"/>
              <w:bottom w:val="single" w:sz="4" w:space="0" w:color="auto"/>
              <w:right w:val="single" w:sz="4" w:space="0" w:color="auto"/>
            </w:tcBorders>
            <w:shd w:val="clear" w:color="auto" w:fill="auto"/>
            <w:noWrap/>
            <w:vAlign w:val="center"/>
            <w:hideMark/>
          </w:tcPr>
          <w:p w14:paraId="141D5E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5BC1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B8CC9E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HUACHUPAMPA</w:t>
            </w:r>
          </w:p>
        </w:tc>
        <w:tc>
          <w:tcPr>
            <w:tcW w:w="1418" w:type="dxa"/>
            <w:tcBorders>
              <w:top w:val="nil"/>
              <w:left w:val="nil"/>
              <w:bottom w:val="single" w:sz="4" w:space="0" w:color="auto"/>
              <w:right w:val="single" w:sz="4" w:space="0" w:color="auto"/>
            </w:tcBorders>
            <w:shd w:val="clear" w:color="auto" w:fill="auto"/>
            <w:noWrap/>
            <w:vAlign w:val="center"/>
            <w:hideMark/>
          </w:tcPr>
          <w:p w14:paraId="432BA9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HUACHUPAMPA</w:t>
            </w:r>
          </w:p>
        </w:tc>
        <w:tc>
          <w:tcPr>
            <w:tcW w:w="856" w:type="dxa"/>
            <w:tcBorders>
              <w:top w:val="nil"/>
              <w:left w:val="nil"/>
              <w:bottom w:val="single" w:sz="4" w:space="0" w:color="auto"/>
              <w:right w:val="single" w:sz="4" w:space="0" w:color="auto"/>
            </w:tcBorders>
            <w:shd w:val="clear" w:color="auto" w:fill="auto"/>
            <w:noWrap/>
            <w:vAlign w:val="center"/>
            <w:hideMark/>
          </w:tcPr>
          <w:p w14:paraId="7D0A89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846D2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0BD8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1849C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76636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4542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-76.58667</w:t>
            </w:r>
          </w:p>
        </w:tc>
        <w:tc>
          <w:tcPr>
            <w:tcW w:w="851" w:type="dxa"/>
            <w:tcBorders>
              <w:top w:val="nil"/>
              <w:left w:val="nil"/>
              <w:bottom w:val="single" w:sz="4" w:space="0" w:color="auto"/>
              <w:right w:val="single" w:sz="4" w:space="0" w:color="auto"/>
            </w:tcBorders>
            <w:shd w:val="clear" w:color="auto" w:fill="auto"/>
            <w:noWrap/>
            <w:vAlign w:val="center"/>
            <w:hideMark/>
          </w:tcPr>
          <w:p w14:paraId="571375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-11.72149</w:t>
            </w:r>
          </w:p>
        </w:tc>
        <w:tc>
          <w:tcPr>
            <w:tcW w:w="850" w:type="dxa"/>
            <w:tcBorders>
              <w:top w:val="nil"/>
              <w:left w:val="nil"/>
              <w:bottom w:val="single" w:sz="4" w:space="0" w:color="auto"/>
              <w:right w:val="single" w:sz="4" w:space="0" w:color="auto"/>
            </w:tcBorders>
            <w:shd w:val="clear" w:color="auto" w:fill="auto"/>
            <w:noWrap/>
            <w:vAlign w:val="center"/>
            <w:hideMark/>
          </w:tcPr>
          <w:p w14:paraId="209601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2994</w:t>
            </w:r>
          </w:p>
        </w:tc>
      </w:tr>
      <w:tr w:rsidR="00A11EB8" w:rsidRPr="00A11EB8" w14:paraId="33E7BBC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FCAD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w:t>
            </w:r>
          </w:p>
        </w:tc>
        <w:tc>
          <w:tcPr>
            <w:tcW w:w="992" w:type="dxa"/>
            <w:tcBorders>
              <w:top w:val="nil"/>
              <w:left w:val="nil"/>
              <w:bottom w:val="single" w:sz="4" w:space="0" w:color="auto"/>
              <w:right w:val="single" w:sz="4" w:space="0" w:color="auto"/>
            </w:tcBorders>
            <w:shd w:val="clear" w:color="auto" w:fill="auto"/>
            <w:noWrap/>
            <w:vAlign w:val="center"/>
            <w:hideMark/>
          </w:tcPr>
          <w:p w14:paraId="38A67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1507080001</w:t>
            </w:r>
          </w:p>
        </w:tc>
        <w:tc>
          <w:tcPr>
            <w:tcW w:w="992" w:type="dxa"/>
            <w:tcBorders>
              <w:top w:val="nil"/>
              <w:left w:val="nil"/>
              <w:bottom w:val="single" w:sz="4" w:space="0" w:color="auto"/>
              <w:right w:val="single" w:sz="4" w:space="0" w:color="auto"/>
            </w:tcBorders>
            <w:shd w:val="clear" w:color="auto" w:fill="auto"/>
            <w:noWrap/>
            <w:vAlign w:val="center"/>
            <w:hideMark/>
          </w:tcPr>
          <w:p w14:paraId="64ED68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2DC41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6B838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HUANZA</w:t>
            </w:r>
          </w:p>
        </w:tc>
        <w:tc>
          <w:tcPr>
            <w:tcW w:w="1418" w:type="dxa"/>
            <w:tcBorders>
              <w:top w:val="nil"/>
              <w:left w:val="nil"/>
              <w:bottom w:val="single" w:sz="4" w:space="0" w:color="auto"/>
              <w:right w:val="single" w:sz="4" w:space="0" w:color="auto"/>
            </w:tcBorders>
            <w:shd w:val="clear" w:color="auto" w:fill="auto"/>
            <w:noWrap/>
            <w:vAlign w:val="center"/>
            <w:hideMark/>
          </w:tcPr>
          <w:p w14:paraId="74617F6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HUANZA</w:t>
            </w:r>
          </w:p>
        </w:tc>
        <w:tc>
          <w:tcPr>
            <w:tcW w:w="856" w:type="dxa"/>
            <w:tcBorders>
              <w:top w:val="nil"/>
              <w:left w:val="nil"/>
              <w:bottom w:val="single" w:sz="4" w:space="0" w:color="auto"/>
              <w:right w:val="single" w:sz="4" w:space="0" w:color="auto"/>
            </w:tcBorders>
            <w:shd w:val="clear" w:color="auto" w:fill="auto"/>
            <w:noWrap/>
            <w:vAlign w:val="center"/>
            <w:hideMark/>
          </w:tcPr>
          <w:p w14:paraId="5B62BB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5B9AF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89ED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96D5D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3B08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7AF6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-76.5034</w:t>
            </w:r>
          </w:p>
        </w:tc>
        <w:tc>
          <w:tcPr>
            <w:tcW w:w="851" w:type="dxa"/>
            <w:tcBorders>
              <w:top w:val="nil"/>
              <w:left w:val="nil"/>
              <w:bottom w:val="single" w:sz="4" w:space="0" w:color="auto"/>
              <w:right w:val="single" w:sz="4" w:space="0" w:color="auto"/>
            </w:tcBorders>
            <w:shd w:val="clear" w:color="auto" w:fill="auto"/>
            <w:noWrap/>
            <w:vAlign w:val="center"/>
            <w:hideMark/>
          </w:tcPr>
          <w:p w14:paraId="66583A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-11.656</w:t>
            </w:r>
          </w:p>
        </w:tc>
        <w:tc>
          <w:tcPr>
            <w:tcW w:w="850" w:type="dxa"/>
            <w:tcBorders>
              <w:top w:val="nil"/>
              <w:left w:val="nil"/>
              <w:bottom w:val="single" w:sz="4" w:space="0" w:color="auto"/>
              <w:right w:val="single" w:sz="4" w:space="0" w:color="auto"/>
            </w:tcBorders>
            <w:shd w:val="clear" w:color="auto" w:fill="auto"/>
            <w:noWrap/>
            <w:vAlign w:val="center"/>
            <w:hideMark/>
          </w:tcPr>
          <w:p w14:paraId="61CDEC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3407</w:t>
            </w:r>
          </w:p>
        </w:tc>
      </w:tr>
      <w:tr w:rsidR="00A11EB8" w:rsidRPr="00A11EB8" w14:paraId="05FEC78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1C61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w:t>
            </w:r>
          </w:p>
        </w:tc>
        <w:tc>
          <w:tcPr>
            <w:tcW w:w="992" w:type="dxa"/>
            <w:tcBorders>
              <w:top w:val="nil"/>
              <w:left w:val="nil"/>
              <w:bottom w:val="single" w:sz="4" w:space="0" w:color="auto"/>
              <w:right w:val="single" w:sz="4" w:space="0" w:color="auto"/>
            </w:tcBorders>
            <w:shd w:val="clear" w:color="auto" w:fill="auto"/>
            <w:noWrap/>
            <w:vAlign w:val="center"/>
            <w:hideMark/>
          </w:tcPr>
          <w:p w14:paraId="47E262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1507090001</w:t>
            </w:r>
          </w:p>
        </w:tc>
        <w:tc>
          <w:tcPr>
            <w:tcW w:w="992" w:type="dxa"/>
            <w:tcBorders>
              <w:top w:val="nil"/>
              <w:left w:val="nil"/>
              <w:bottom w:val="single" w:sz="4" w:space="0" w:color="auto"/>
              <w:right w:val="single" w:sz="4" w:space="0" w:color="auto"/>
            </w:tcBorders>
            <w:shd w:val="clear" w:color="auto" w:fill="auto"/>
            <w:noWrap/>
            <w:vAlign w:val="center"/>
            <w:hideMark/>
          </w:tcPr>
          <w:p w14:paraId="52D86A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37EAD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DBFBA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8" w:type="dxa"/>
            <w:tcBorders>
              <w:top w:val="nil"/>
              <w:left w:val="nil"/>
              <w:bottom w:val="single" w:sz="4" w:space="0" w:color="auto"/>
              <w:right w:val="single" w:sz="4" w:space="0" w:color="auto"/>
            </w:tcBorders>
            <w:shd w:val="clear" w:color="auto" w:fill="auto"/>
            <w:noWrap/>
            <w:vAlign w:val="center"/>
            <w:hideMark/>
          </w:tcPr>
          <w:p w14:paraId="7F50A7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856" w:type="dxa"/>
            <w:tcBorders>
              <w:top w:val="nil"/>
              <w:left w:val="nil"/>
              <w:bottom w:val="single" w:sz="4" w:space="0" w:color="auto"/>
              <w:right w:val="single" w:sz="4" w:space="0" w:color="auto"/>
            </w:tcBorders>
            <w:shd w:val="clear" w:color="auto" w:fill="auto"/>
            <w:noWrap/>
            <w:vAlign w:val="center"/>
            <w:hideMark/>
          </w:tcPr>
          <w:p w14:paraId="543168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676C5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7D74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8EBEA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DA18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9DBE2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-76.2325</w:t>
            </w:r>
          </w:p>
        </w:tc>
        <w:tc>
          <w:tcPr>
            <w:tcW w:w="851" w:type="dxa"/>
            <w:tcBorders>
              <w:top w:val="nil"/>
              <w:left w:val="nil"/>
              <w:bottom w:val="single" w:sz="4" w:space="0" w:color="auto"/>
              <w:right w:val="single" w:sz="4" w:space="0" w:color="auto"/>
            </w:tcBorders>
            <w:shd w:val="clear" w:color="auto" w:fill="auto"/>
            <w:noWrap/>
            <w:vAlign w:val="center"/>
            <w:hideMark/>
          </w:tcPr>
          <w:p w14:paraId="237B15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-12.1371</w:t>
            </w:r>
          </w:p>
        </w:tc>
        <w:tc>
          <w:tcPr>
            <w:tcW w:w="850" w:type="dxa"/>
            <w:tcBorders>
              <w:top w:val="nil"/>
              <w:left w:val="nil"/>
              <w:bottom w:val="single" w:sz="4" w:space="0" w:color="auto"/>
              <w:right w:val="single" w:sz="4" w:space="0" w:color="auto"/>
            </w:tcBorders>
            <w:shd w:val="clear" w:color="auto" w:fill="auto"/>
            <w:noWrap/>
            <w:vAlign w:val="center"/>
            <w:hideMark/>
          </w:tcPr>
          <w:p w14:paraId="43E6BD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3139</w:t>
            </w:r>
          </w:p>
        </w:tc>
      </w:tr>
      <w:tr w:rsidR="00A11EB8" w:rsidRPr="00A11EB8" w14:paraId="5F419AE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3995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w:t>
            </w:r>
          </w:p>
        </w:tc>
        <w:tc>
          <w:tcPr>
            <w:tcW w:w="992" w:type="dxa"/>
            <w:tcBorders>
              <w:top w:val="nil"/>
              <w:left w:val="nil"/>
              <w:bottom w:val="single" w:sz="4" w:space="0" w:color="auto"/>
              <w:right w:val="single" w:sz="4" w:space="0" w:color="auto"/>
            </w:tcBorders>
            <w:shd w:val="clear" w:color="auto" w:fill="auto"/>
            <w:noWrap/>
            <w:vAlign w:val="center"/>
            <w:hideMark/>
          </w:tcPr>
          <w:p w14:paraId="2E3015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1507100001</w:t>
            </w:r>
          </w:p>
        </w:tc>
        <w:tc>
          <w:tcPr>
            <w:tcW w:w="992" w:type="dxa"/>
            <w:tcBorders>
              <w:top w:val="nil"/>
              <w:left w:val="nil"/>
              <w:bottom w:val="single" w:sz="4" w:space="0" w:color="auto"/>
              <w:right w:val="single" w:sz="4" w:space="0" w:color="auto"/>
            </w:tcBorders>
            <w:shd w:val="clear" w:color="auto" w:fill="auto"/>
            <w:noWrap/>
            <w:vAlign w:val="center"/>
            <w:hideMark/>
          </w:tcPr>
          <w:p w14:paraId="05C5AC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839C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31B8F2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1418" w:type="dxa"/>
            <w:tcBorders>
              <w:top w:val="nil"/>
              <w:left w:val="nil"/>
              <w:bottom w:val="single" w:sz="4" w:space="0" w:color="auto"/>
              <w:right w:val="single" w:sz="4" w:space="0" w:color="auto"/>
            </w:tcBorders>
            <w:shd w:val="clear" w:color="auto" w:fill="auto"/>
            <w:noWrap/>
            <w:vAlign w:val="center"/>
            <w:hideMark/>
          </w:tcPr>
          <w:p w14:paraId="634F580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856" w:type="dxa"/>
            <w:tcBorders>
              <w:top w:val="nil"/>
              <w:left w:val="nil"/>
              <w:bottom w:val="single" w:sz="4" w:space="0" w:color="auto"/>
              <w:right w:val="single" w:sz="4" w:space="0" w:color="auto"/>
            </w:tcBorders>
            <w:shd w:val="clear" w:color="auto" w:fill="auto"/>
            <w:noWrap/>
            <w:vAlign w:val="center"/>
            <w:hideMark/>
          </w:tcPr>
          <w:p w14:paraId="75F1F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E32C7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D2544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9C39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EEF9A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0F87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-76.3889</w:t>
            </w:r>
          </w:p>
        </w:tc>
        <w:tc>
          <w:tcPr>
            <w:tcW w:w="851" w:type="dxa"/>
            <w:tcBorders>
              <w:top w:val="nil"/>
              <w:left w:val="nil"/>
              <w:bottom w:val="single" w:sz="4" w:space="0" w:color="auto"/>
              <w:right w:val="single" w:sz="4" w:space="0" w:color="auto"/>
            </w:tcBorders>
            <w:shd w:val="clear" w:color="auto" w:fill="auto"/>
            <w:noWrap/>
            <w:vAlign w:val="center"/>
            <w:hideMark/>
          </w:tcPr>
          <w:p w14:paraId="53C62B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-12.0966</w:t>
            </w:r>
          </w:p>
        </w:tc>
        <w:tc>
          <w:tcPr>
            <w:tcW w:w="850" w:type="dxa"/>
            <w:tcBorders>
              <w:top w:val="nil"/>
              <w:left w:val="nil"/>
              <w:bottom w:val="single" w:sz="4" w:space="0" w:color="auto"/>
              <w:right w:val="single" w:sz="4" w:space="0" w:color="auto"/>
            </w:tcBorders>
            <w:shd w:val="clear" w:color="auto" w:fill="auto"/>
            <w:noWrap/>
            <w:vAlign w:val="center"/>
            <w:hideMark/>
          </w:tcPr>
          <w:p w14:paraId="747248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3327</w:t>
            </w:r>
          </w:p>
        </w:tc>
      </w:tr>
      <w:tr w:rsidR="00A11EB8" w:rsidRPr="00A11EB8" w14:paraId="6BE3417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2E0F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c>
          <w:tcPr>
            <w:tcW w:w="992" w:type="dxa"/>
            <w:tcBorders>
              <w:top w:val="nil"/>
              <w:left w:val="nil"/>
              <w:bottom w:val="single" w:sz="4" w:space="0" w:color="auto"/>
              <w:right w:val="single" w:sz="4" w:space="0" w:color="auto"/>
            </w:tcBorders>
            <w:shd w:val="clear" w:color="auto" w:fill="auto"/>
            <w:noWrap/>
            <w:vAlign w:val="center"/>
            <w:hideMark/>
          </w:tcPr>
          <w:p w14:paraId="3C9888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1507110001</w:t>
            </w:r>
          </w:p>
        </w:tc>
        <w:tc>
          <w:tcPr>
            <w:tcW w:w="992" w:type="dxa"/>
            <w:tcBorders>
              <w:top w:val="nil"/>
              <w:left w:val="nil"/>
              <w:bottom w:val="single" w:sz="4" w:space="0" w:color="auto"/>
              <w:right w:val="single" w:sz="4" w:space="0" w:color="auto"/>
            </w:tcBorders>
            <w:shd w:val="clear" w:color="auto" w:fill="auto"/>
            <w:noWrap/>
            <w:vAlign w:val="center"/>
            <w:hideMark/>
          </w:tcPr>
          <w:p w14:paraId="42A81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6B96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2ED016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1418" w:type="dxa"/>
            <w:tcBorders>
              <w:top w:val="nil"/>
              <w:left w:val="nil"/>
              <w:bottom w:val="single" w:sz="4" w:space="0" w:color="auto"/>
              <w:right w:val="single" w:sz="4" w:space="0" w:color="auto"/>
            </w:tcBorders>
            <w:shd w:val="clear" w:color="auto" w:fill="auto"/>
            <w:noWrap/>
            <w:vAlign w:val="center"/>
            <w:hideMark/>
          </w:tcPr>
          <w:p w14:paraId="695C880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856" w:type="dxa"/>
            <w:tcBorders>
              <w:top w:val="nil"/>
              <w:left w:val="nil"/>
              <w:bottom w:val="single" w:sz="4" w:space="0" w:color="auto"/>
              <w:right w:val="single" w:sz="4" w:space="0" w:color="auto"/>
            </w:tcBorders>
            <w:shd w:val="clear" w:color="auto" w:fill="auto"/>
            <w:noWrap/>
            <w:vAlign w:val="center"/>
            <w:hideMark/>
          </w:tcPr>
          <w:p w14:paraId="1DDADD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831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6CF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05263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13BDAD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A8B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-76.4213</w:t>
            </w:r>
          </w:p>
        </w:tc>
        <w:tc>
          <w:tcPr>
            <w:tcW w:w="851" w:type="dxa"/>
            <w:tcBorders>
              <w:top w:val="nil"/>
              <w:left w:val="nil"/>
              <w:bottom w:val="single" w:sz="4" w:space="0" w:color="auto"/>
              <w:right w:val="single" w:sz="4" w:space="0" w:color="auto"/>
            </w:tcBorders>
            <w:shd w:val="clear" w:color="auto" w:fill="auto"/>
            <w:noWrap/>
            <w:vAlign w:val="center"/>
            <w:hideMark/>
          </w:tcPr>
          <w:p w14:paraId="5AD422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-12.1257</w:t>
            </w:r>
          </w:p>
        </w:tc>
        <w:tc>
          <w:tcPr>
            <w:tcW w:w="850" w:type="dxa"/>
            <w:tcBorders>
              <w:top w:val="nil"/>
              <w:left w:val="nil"/>
              <w:bottom w:val="single" w:sz="4" w:space="0" w:color="auto"/>
              <w:right w:val="single" w:sz="4" w:space="0" w:color="auto"/>
            </w:tcBorders>
            <w:shd w:val="clear" w:color="auto" w:fill="auto"/>
            <w:noWrap/>
            <w:vAlign w:val="center"/>
            <w:hideMark/>
          </w:tcPr>
          <w:p w14:paraId="1731C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2855</w:t>
            </w:r>
          </w:p>
        </w:tc>
      </w:tr>
      <w:tr w:rsidR="00A11EB8" w:rsidRPr="00A11EB8" w14:paraId="39F712A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531E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w:t>
            </w:r>
          </w:p>
        </w:tc>
        <w:tc>
          <w:tcPr>
            <w:tcW w:w="992" w:type="dxa"/>
            <w:tcBorders>
              <w:top w:val="nil"/>
              <w:left w:val="nil"/>
              <w:bottom w:val="single" w:sz="4" w:space="0" w:color="auto"/>
              <w:right w:val="single" w:sz="4" w:space="0" w:color="auto"/>
            </w:tcBorders>
            <w:shd w:val="clear" w:color="auto" w:fill="auto"/>
            <w:noWrap/>
            <w:vAlign w:val="center"/>
            <w:hideMark/>
          </w:tcPr>
          <w:p w14:paraId="77C0AF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1507120001</w:t>
            </w:r>
          </w:p>
        </w:tc>
        <w:tc>
          <w:tcPr>
            <w:tcW w:w="992" w:type="dxa"/>
            <w:tcBorders>
              <w:top w:val="nil"/>
              <w:left w:val="nil"/>
              <w:bottom w:val="single" w:sz="4" w:space="0" w:color="auto"/>
              <w:right w:val="single" w:sz="4" w:space="0" w:color="auto"/>
            </w:tcBorders>
            <w:shd w:val="clear" w:color="auto" w:fill="auto"/>
            <w:noWrap/>
            <w:vAlign w:val="center"/>
            <w:hideMark/>
          </w:tcPr>
          <w:p w14:paraId="360D1F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0811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33BC8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1418" w:type="dxa"/>
            <w:tcBorders>
              <w:top w:val="nil"/>
              <w:left w:val="nil"/>
              <w:bottom w:val="single" w:sz="4" w:space="0" w:color="auto"/>
              <w:right w:val="single" w:sz="4" w:space="0" w:color="auto"/>
            </w:tcBorders>
            <w:shd w:val="clear" w:color="auto" w:fill="auto"/>
            <w:noWrap/>
            <w:vAlign w:val="center"/>
            <w:hideMark/>
          </w:tcPr>
          <w:p w14:paraId="0788041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856" w:type="dxa"/>
            <w:tcBorders>
              <w:top w:val="nil"/>
              <w:left w:val="nil"/>
              <w:bottom w:val="single" w:sz="4" w:space="0" w:color="auto"/>
              <w:right w:val="single" w:sz="4" w:space="0" w:color="auto"/>
            </w:tcBorders>
            <w:shd w:val="clear" w:color="auto" w:fill="auto"/>
            <w:noWrap/>
            <w:vAlign w:val="center"/>
            <w:hideMark/>
          </w:tcPr>
          <w:p w14:paraId="08127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F9AD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092E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EDAD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344A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D2C1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w:t>
            </w:r>
          </w:p>
        </w:tc>
        <w:tc>
          <w:tcPr>
            <w:tcW w:w="851" w:type="dxa"/>
            <w:tcBorders>
              <w:top w:val="nil"/>
              <w:left w:val="nil"/>
              <w:bottom w:val="single" w:sz="4" w:space="0" w:color="auto"/>
              <w:right w:val="single" w:sz="4" w:space="0" w:color="auto"/>
            </w:tcBorders>
            <w:shd w:val="clear" w:color="auto" w:fill="auto"/>
            <w:noWrap/>
            <w:vAlign w:val="center"/>
            <w:hideMark/>
          </w:tcPr>
          <w:p w14:paraId="4071AD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-11.6646</w:t>
            </w:r>
          </w:p>
        </w:tc>
        <w:tc>
          <w:tcPr>
            <w:tcW w:w="850" w:type="dxa"/>
            <w:tcBorders>
              <w:top w:val="nil"/>
              <w:left w:val="nil"/>
              <w:bottom w:val="single" w:sz="4" w:space="0" w:color="auto"/>
              <w:right w:val="single" w:sz="4" w:space="0" w:color="auto"/>
            </w:tcBorders>
            <w:shd w:val="clear" w:color="auto" w:fill="auto"/>
            <w:noWrap/>
            <w:vAlign w:val="center"/>
            <w:hideMark/>
          </w:tcPr>
          <w:p w14:paraId="641CA5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3659</w:t>
            </w:r>
          </w:p>
        </w:tc>
      </w:tr>
      <w:tr w:rsidR="00A11EB8" w:rsidRPr="00A11EB8" w14:paraId="3BF1274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93E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w:t>
            </w:r>
          </w:p>
        </w:tc>
        <w:tc>
          <w:tcPr>
            <w:tcW w:w="992" w:type="dxa"/>
            <w:tcBorders>
              <w:top w:val="nil"/>
              <w:left w:val="nil"/>
              <w:bottom w:val="single" w:sz="4" w:space="0" w:color="auto"/>
              <w:right w:val="single" w:sz="4" w:space="0" w:color="auto"/>
            </w:tcBorders>
            <w:shd w:val="clear" w:color="auto" w:fill="auto"/>
            <w:noWrap/>
            <w:vAlign w:val="center"/>
            <w:hideMark/>
          </w:tcPr>
          <w:p w14:paraId="0346F5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1507130001</w:t>
            </w:r>
          </w:p>
        </w:tc>
        <w:tc>
          <w:tcPr>
            <w:tcW w:w="992" w:type="dxa"/>
            <w:tcBorders>
              <w:top w:val="nil"/>
              <w:left w:val="nil"/>
              <w:bottom w:val="single" w:sz="4" w:space="0" w:color="auto"/>
              <w:right w:val="single" w:sz="4" w:space="0" w:color="auto"/>
            </w:tcBorders>
            <w:shd w:val="clear" w:color="auto" w:fill="auto"/>
            <w:noWrap/>
            <w:vAlign w:val="center"/>
            <w:hideMark/>
          </w:tcPr>
          <w:p w14:paraId="544A0F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83834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F4E03B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MARIATANA</w:t>
            </w:r>
          </w:p>
        </w:tc>
        <w:tc>
          <w:tcPr>
            <w:tcW w:w="1418" w:type="dxa"/>
            <w:tcBorders>
              <w:top w:val="nil"/>
              <w:left w:val="nil"/>
              <w:bottom w:val="single" w:sz="4" w:space="0" w:color="auto"/>
              <w:right w:val="single" w:sz="4" w:space="0" w:color="auto"/>
            </w:tcBorders>
            <w:shd w:val="clear" w:color="auto" w:fill="auto"/>
            <w:noWrap/>
            <w:vAlign w:val="center"/>
            <w:hideMark/>
          </w:tcPr>
          <w:p w14:paraId="4EF292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MARIATANA</w:t>
            </w:r>
          </w:p>
        </w:tc>
        <w:tc>
          <w:tcPr>
            <w:tcW w:w="856" w:type="dxa"/>
            <w:tcBorders>
              <w:top w:val="nil"/>
              <w:left w:val="nil"/>
              <w:bottom w:val="single" w:sz="4" w:space="0" w:color="auto"/>
              <w:right w:val="single" w:sz="4" w:space="0" w:color="auto"/>
            </w:tcBorders>
            <w:shd w:val="clear" w:color="auto" w:fill="auto"/>
            <w:noWrap/>
            <w:vAlign w:val="center"/>
            <w:hideMark/>
          </w:tcPr>
          <w:p w14:paraId="4AEA0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0490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C56C2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77CA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33DE9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42C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-76.3258</w:t>
            </w:r>
          </w:p>
        </w:tc>
        <w:tc>
          <w:tcPr>
            <w:tcW w:w="851" w:type="dxa"/>
            <w:tcBorders>
              <w:top w:val="nil"/>
              <w:left w:val="nil"/>
              <w:bottom w:val="single" w:sz="4" w:space="0" w:color="auto"/>
              <w:right w:val="single" w:sz="4" w:space="0" w:color="auto"/>
            </w:tcBorders>
            <w:shd w:val="clear" w:color="auto" w:fill="auto"/>
            <w:noWrap/>
            <w:vAlign w:val="center"/>
            <w:hideMark/>
          </w:tcPr>
          <w:p w14:paraId="612E2B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-12.2373</w:t>
            </w:r>
          </w:p>
        </w:tc>
        <w:tc>
          <w:tcPr>
            <w:tcW w:w="850" w:type="dxa"/>
            <w:tcBorders>
              <w:top w:val="nil"/>
              <w:left w:val="nil"/>
              <w:bottom w:val="single" w:sz="4" w:space="0" w:color="auto"/>
              <w:right w:val="single" w:sz="4" w:space="0" w:color="auto"/>
            </w:tcBorders>
            <w:shd w:val="clear" w:color="auto" w:fill="auto"/>
            <w:noWrap/>
            <w:vAlign w:val="center"/>
            <w:hideMark/>
          </w:tcPr>
          <w:p w14:paraId="435556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3535</w:t>
            </w:r>
          </w:p>
        </w:tc>
      </w:tr>
      <w:tr w:rsidR="00A11EB8" w:rsidRPr="00A11EB8" w14:paraId="19432E0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7BEE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w:t>
            </w:r>
          </w:p>
        </w:tc>
        <w:tc>
          <w:tcPr>
            <w:tcW w:w="992" w:type="dxa"/>
            <w:tcBorders>
              <w:top w:val="nil"/>
              <w:left w:val="nil"/>
              <w:bottom w:val="single" w:sz="4" w:space="0" w:color="auto"/>
              <w:right w:val="single" w:sz="4" w:space="0" w:color="auto"/>
            </w:tcBorders>
            <w:shd w:val="clear" w:color="auto" w:fill="auto"/>
            <w:noWrap/>
            <w:vAlign w:val="center"/>
            <w:hideMark/>
          </w:tcPr>
          <w:p w14:paraId="06856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1507140001</w:t>
            </w:r>
          </w:p>
        </w:tc>
        <w:tc>
          <w:tcPr>
            <w:tcW w:w="992" w:type="dxa"/>
            <w:tcBorders>
              <w:top w:val="nil"/>
              <w:left w:val="nil"/>
              <w:bottom w:val="single" w:sz="4" w:space="0" w:color="auto"/>
              <w:right w:val="single" w:sz="4" w:space="0" w:color="auto"/>
            </w:tcBorders>
            <w:shd w:val="clear" w:color="auto" w:fill="auto"/>
            <w:noWrap/>
            <w:vAlign w:val="center"/>
            <w:hideMark/>
          </w:tcPr>
          <w:p w14:paraId="45F0BD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981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A0CC5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RICARDO PALMA</w:t>
            </w:r>
          </w:p>
        </w:tc>
        <w:tc>
          <w:tcPr>
            <w:tcW w:w="1418" w:type="dxa"/>
            <w:tcBorders>
              <w:top w:val="nil"/>
              <w:left w:val="nil"/>
              <w:bottom w:val="single" w:sz="4" w:space="0" w:color="auto"/>
              <w:right w:val="single" w:sz="4" w:space="0" w:color="auto"/>
            </w:tcBorders>
            <w:shd w:val="clear" w:color="auto" w:fill="auto"/>
            <w:noWrap/>
            <w:vAlign w:val="center"/>
            <w:hideMark/>
          </w:tcPr>
          <w:p w14:paraId="670EE3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RICARDO PALMA</w:t>
            </w:r>
          </w:p>
        </w:tc>
        <w:tc>
          <w:tcPr>
            <w:tcW w:w="856" w:type="dxa"/>
            <w:tcBorders>
              <w:top w:val="nil"/>
              <w:left w:val="nil"/>
              <w:bottom w:val="single" w:sz="4" w:space="0" w:color="auto"/>
              <w:right w:val="single" w:sz="4" w:space="0" w:color="auto"/>
            </w:tcBorders>
            <w:shd w:val="clear" w:color="auto" w:fill="auto"/>
            <w:noWrap/>
            <w:vAlign w:val="center"/>
            <w:hideMark/>
          </w:tcPr>
          <w:p w14:paraId="4127A1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58CF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1957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60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97F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2B315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-76.66512</w:t>
            </w:r>
          </w:p>
        </w:tc>
        <w:tc>
          <w:tcPr>
            <w:tcW w:w="851" w:type="dxa"/>
            <w:tcBorders>
              <w:top w:val="nil"/>
              <w:left w:val="nil"/>
              <w:bottom w:val="single" w:sz="4" w:space="0" w:color="auto"/>
              <w:right w:val="single" w:sz="4" w:space="0" w:color="auto"/>
            </w:tcBorders>
            <w:shd w:val="clear" w:color="auto" w:fill="auto"/>
            <w:noWrap/>
            <w:vAlign w:val="center"/>
            <w:hideMark/>
          </w:tcPr>
          <w:p w14:paraId="1B539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-11.923734</w:t>
            </w:r>
          </w:p>
        </w:tc>
        <w:tc>
          <w:tcPr>
            <w:tcW w:w="850" w:type="dxa"/>
            <w:tcBorders>
              <w:top w:val="nil"/>
              <w:left w:val="nil"/>
              <w:bottom w:val="single" w:sz="4" w:space="0" w:color="auto"/>
              <w:right w:val="single" w:sz="4" w:space="0" w:color="auto"/>
            </w:tcBorders>
            <w:shd w:val="clear" w:color="auto" w:fill="auto"/>
            <w:noWrap/>
            <w:vAlign w:val="center"/>
            <w:hideMark/>
          </w:tcPr>
          <w:p w14:paraId="70B98C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945</w:t>
            </w:r>
          </w:p>
        </w:tc>
      </w:tr>
      <w:tr w:rsidR="00A11EB8" w:rsidRPr="00A11EB8" w14:paraId="3EC0BB1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4AA0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w:t>
            </w:r>
          </w:p>
        </w:tc>
        <w:tc>
          <w:tcPr>
            <w:tcW w:w="992" w:type="dxa"/>
            <w:tcBorders>
              <w:top w:val="nil"/>
              <w:left w:val="nil"/>
              <w:bottom w:val="single" w:sz="4" w:space="0" w:color="auto"/>
              <w:right w:val="single" w:sz="4" w:space="0" w:color="auto"/>
            </w:tcBorders>
            <w:shd w:val="clear" w:color="auto" w:fill="auto"/>
            <w:noWrap/>
            <w:vAlign w:val="center"/>
            <w:hideMark/>
          </w:tcPr>
          <w:p w14:paraId="66F1EC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1507150001</w:t>
            </w:r>
          </w:p>
        </w:tc>
        <w:tc>
          <w:tcPr>
            <w:tcW w:w="992" w:type="dxa"/>
            <w:tcBorders>
              <w:top w:val="nil"/>
              <w:left w:val="nil"/>
              <w:bottom w:val="single" w:sz="4" w:space="0" w:color="auto"/>
              <w:right w:val="single" w:sz="4" w:space="0" w:color="auto"/>
            </w:tcBorders>
            <w:shd w:val="clear" w:color="auto" w:fill="auto"/>
            <w:noWrap/>
            <w:vAlign w:val="center"/>
            <w:hideMark/>
          </w:tcPr>
          <w:p w14:paraId="6A152C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95E5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37DFC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 DE TUPICOCHA</w:t>
            </w:r>
          </w:p>
        </w:tc>
        <w:tc>
          <w:tcPr>
            <w:tcW w:w="1418" w:type="dxa"/>
            <w:tcBorders>
              <w:top w:val="nil"/>
              <w:left w:val="nil"/>
              <w:bottom w:val="single" w:sz="4" w:space="0" w:color="auto"/>
              <w:right w:val="single" w:sz="4" w:space="0" w:color="auto"/>
            </w:tcBorders>
            <w:shd w:val="clear" w:color="auto" w:fill="auto"/>
            <w:noWrap/>
            <w:vAlign w:val="center"/>
            <w:hideMark/>
          </w:tcPr>
          <w:p w14:paraId="5348134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 DE TUPICOCHA</w:t>
            </w:r>
          </w:p>
        </w:tc>
        <w:tc>
          <w:tcPr>
            <w:tcW w:w="856" w:type="dxa"/>
            <w:tcBorders>
              <w:top w:val="nil"/>
              <w:left w:val="nil"/>
              <w:bottom w:val="single" w:sz="4" w:space="0" w:color="auto"/>
              <w:right w:val="single" w:sz="4" w:space="0" w:color="auto"/>
            </w:tcBorders>
            <w:shd w:val="clear" w:color="auto" w:fill="auto"/>
            <w:noWrap/>
            <w:vAlign w:val="center"/>
            <w:hideMark/>
          </w:tcPr>
          <w:p w14:paraId="0F1805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96D0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D3D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D35E1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70F36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A42B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-76.47404</w:t>
            </w:r>
          </w:p>
        </w:tc>
        <w:tc>
          <w:tcPr>
            <w:tcW w:w="851" w:type="dxa"/>
            <w:tcBorders>
              <w:top w:val="nil"/>
              <w:left w:val="nil"/>
              <w:bottom w:val="single" w:sz="4" w:space="0" w:color="auto"/>
              <w:right w:val="single" w:sz="4" w:space="0" w:color="auto"/>
            </w:tcBorders>
            <w:shd w:val="clear" w:color="auto" w:fill="auto"/>
            <w:noWrap/>
            <w:vAlign w:val="center"/>
            <w:hideMark/>
          </w:tcPr>
          <w:p w14:paraId="3E3137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-11.99988</w:t>
            </w:r>
          </w:p>
        </w:tc>
        <w:tc>
          <w:tcPr>
            <w:tcW w:w="850" w:type="dxa"/>
            <w:tcBorders>
              <w:top w:val="nil"/>
              <w:left w:val="nil"/>
              <w:bottom w:val="single" w:sz="4" w:space="0" w:color="auto"/>
              <w:right w:val="single" w:sz="4" w:space="0" w:color="auto"/>
            </w:tcBorders>
            <w:shd w:val="clear" w:color="auto" w:fill="auto"/>
            <w:noWrap/>
            <w:vAlign w:val="center"/>
            <w:hideMark/>
          </w:tcPr>
          <w:p w14:paraId="013A90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3309</w:t>
            </w:r>
          </w:p>
        </w:tc>
      </w:tr>
      <w:tr w:rsidR="00A11EB8" w:rsidRPr="00A11EB8" w14:paraId="35C1860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D544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w:t>
            </w:r>
          </w:p>
        </w:tc>
        <w:tc>
          <w:tcPr>
            <w:tcW w:w="992" w:type="dxa"/>
            <w:tcBorders>
              <w:top w:val="nil"/>
              <w:left w:val="nil"/>
              <w:bottom w:val="single" w:sz="4" w:space="0" w:color="auto"/>
              <w:right w:val="single" w:sz="4" w:space="0" w:color="auto"/>
            </w:tcBorders>
            <w:shd w:val="clear" w:color="auto" w:fill="auto"/>
            <w:noWrap/>
            <w:vAlign w:val="center"/>
            <w:hideMark/>
          </w:tcPr>
          <w:p w14:paraId="4A9ED4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1507160001</w:t>
            </w:r>
          </w:p>
        </w:tc>
        <w:tc>
          <w:tcPr>
            <w:tcW w:w="992" w:type="dxa"/>
            <w:tcBorders>
              <w:top w:val="nil"/>
              <w:left w:val="nil"/>
              <w:bottom w:val="single" w:sz="4" w:space="0" w:color="auto"/>
              <w:right w:val="single" w:sz="4" w:space="0" w:color="auto"/>
            </w:tcBorders>
            <w:shd w:val="clear" w:color="auto" w:fill="auto"/>
            <w:noWrap/>
            <w:vAlign w:val="center"/>
            <w:hideMark/>
          </w:tcPr>
          <w:p w14:paraId="4A5C28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C7946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3A2C1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1418" w:type="dxa"/>
            <w:tcBorders>
              <w:top w:val="nil"/>
              <w:left w:val="nil"/>
              <w:bottom w:val="single" w:sz="4" w:space="0" w:color="auto"/>
              <w:right w:val="single" w:sz="4" w:space="0" w:color="auto"/>
            </w:tcBorders>
            <w:shd w:val="clear" w:color="auto" w:fill="auto"/>
            <w:noWrap/>
            <w:vAlign w:val="center"/>
            <w:hideMark/>
          </w:tcPr>
          <w:p w14:paraId="75E6F9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CHACLLA</w:t>
            </w:r>
          </w:p>
        </w:tc>
        <w:tc>
          <w:tcPr>
            <w:tcW w:w="856" w:type="dxa"/>
            <w:tcBorders>
              <w:top w:val="nil"/>
              <w:left w:val="nil"/>
              <w:bottom w:val="single" w:sz="4" w:space="0" w:color="auto"/>
              <w:right w:val="single" w:sz="4" w:space="0" w:color="auto"/>
            </w:tcBorders>
            <w:shd w:val="clear" w:color="auto" w:fill="auto"/>
            <w:noWrap/>
            <w:vAlign w:val="center"/>
            <w:hideMark/>
          </w:tcPr>
          <w:p w14:paraId="390B5D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40F2B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4FB2D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2FD81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2703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F8C2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-76.6499</w:t>
            </w:r>
          </w:p>
        </w:tc>
        <w:tc>
          <w:tcPr>
            <w:tcW w:w="851" w:type="dxa"/>
            <w:tcBorders>
              <w:top w:val="nil"/>
              <w:left w:val="nil"/>
              <w:bottom w:val="single" w:sz="4" w:space="0" w:color="auto"/>
              <w:right w:val="single" w:sz="4" w:space="0" w:color="auto"/>
            </w:tcBorders>
            <w:shd w:val="clear" w:color="auto" w:fill="auto"/>
            <w:noWrap/>
            <w:vAlign w:val="center"/>
            <w:hideMark/>
          </w:tcPr>
          <w:p w14:paraId="404B46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-11.7434</w:t>
            </w:r>
          </w:p>
        </w:tc>
        <w:tc>
          <w:tcPr>
            <w:tcW w:w="850" w:type="dxa"/>
            <w:tcBorders>
              <w:top w:val="nil"/>
              <w:left w:val="nil"/>
              <w:bottom w:val="single" w:sz="4" w:space="0" w:color="auto"/>
              <w:right w:val="single" w:sz="4" w:space="0" w:color="auto"/>
            </w:tcBorders>
            <w:shd w:val="clear" w:color="auto" w:fill="auto"/>
            <w:noWrap/>
            <w:vAlign w:val="center"/>
            <w:hideMark/>
          </w:tcPr>
          <w:p w14:paraId="22D3E3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3430</w:t>
            </w:r>
          </w:p>
        </w:tc>
      </w:tr>
      <w:tr w:rsidR="00A11EB8" w:rsidRPr="00A11EB8" w14:paraId="2876094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3ED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w:t>
            </w:r>
          </w:p>
        </w:tc>
        <w:tc>
          <w:tcPr>
            <w:tcW w:w="992" w:type="dxa"/>
            <w:tcBorders>
              <w:top w:val="nil"/>
              <w:left w:val="nil"/>
              <w:bottom w:val="single" w:sz="4" w:space="0" w:color="auto"/>
              <w:right w:val="single" w:sz="4" w:space="0" w:color="auto"/>
            </w:tcBorders>
            <w:shd w:val="clear" w:color="auto" w:fill="auto"/>
            <w:noWrap/>
            <w:vAlign w:val="center"/>
            <w:hideMark/>
          </w:tcPr>
          <w:p w14:paraId="718A4F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1507170001</w:t>
            </w:r>
          </w:p>
        </w:tc>
        <w:tc>
          <w:tcPr>
            <w:tcW w:w="992" w:type="dxa"/>
            <w:tcBorders>
              <w:top w:val="nil"/>
              <w:left w:val="nil"/>
              <w:bottom w:val="single" w:sz="4" w:space="0" w:color="auto"/>
              <w:right w:val="single" w:sz="4" w:space="0" w:color="auto"/>
            </w:tcBorders>
            <w:shd w:val="clear" w:color="auto" w:fill="auto"/>
            <w:noWrap/>
            <w:vAlign w:val="center"/>
            <w:hideMark/>
          </w:tcPr>
          <w:p w14:paraId="6207A2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9F6CC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C1179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BARTOLOME</w:t>
            </w:r>
          </w:p>
        </w:tc>
        <w:tc>
          <w:tcPr>
            <w:tcW w:w="1418" w:type="dxa"/>
            <w:tcBorders>
              <w:top w:val="nil"/>
              <w:left w:val="nil"/>
              <w:bottom w:val="single" w:sz="4" w:space="0" w:color="auto"/>
              <w:right w:val="single" w:sz="4" w:space="0" w:color="auto"/>
            </w:tcBorders>
            <w:shd w:val="clear" w:color="auto" w:fill="auto"/>
            <w:noWrap/>
            <w:vAlign w:val="center"/>
            <w:hideMark/>
          </w:tcPr>
          <w:p w14:paraId="757442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BARTOLOME</w:t>
            </w:r>
          </w:p>
        </w:tc>
        <w:tc>
          <w:tcPr>
            <w:tcW w:w="856" w:type="dxa"/>
            <w:tcBorders>
              <w:top w:val="nil"/>
              <w:left w:val="nil"/>
              <w:bottom w:val="single" w:sz="4" w:space="0" w:color="auto"/>
              <w:right w:val="single" w:sz="4" w:space="0" w:color="auto"/>
            </w:tcBorders>
            <w:shd w:val="clear" w:color="auto" w:fill="auto"/>
            <w:noWrap/>
            <w:vAlign w:val="center"/>
            <w:hideMark/>
          </w:tcPr>
          <w:p w14:paraId="081C6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570D4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4A252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23AA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0446B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EAEC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-76.529242</w:t>
            </w:r>
          </w:p>
        </w:tc>
        <w:tc>
          <w:tcPr>
            <w:tcW w:w="851" w:type="dxa"/>
            <w:tcBorders>
              <w:top w:val="nil"/>
              <w:left w:val="nil"/>
              <w:bottom w:val="single" w:sz="4" w:space="0" w:color="auto"/>
              <w:right w:val="single" w:sz="4" w:space="0" w:color="auto"/>
            </w:tcBorders>
            <w:shd w:val="clear" w:color="auto" w:fill="auto"/>
            <w:noWrap/>
            <w:vAlign w:val="center"/>
            <w:hideMark/>
          </w:tcPr>
          <w:p w14:paraId="6E81D3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-11.911786</w:t>
            </w:r>
          </w:p>
        </w:tc>
        <w:tc>
          <w:tcPr>
            <w:tcW w:w="850" w:type="dxa"/>
            <w:tcBorders>
              <w:top w:val="nil"/>
              <w:left w:val="nil"/>
              <w:bottom w:val="single" w:sz="4" w:space="0" w:color="auto"/>
              <w:right w:val="single" w:sz="4" w:space="0" w:color="auto"/>
            </w:tcBorders>
            <w:shd w:val="clear" w:color="auto" w:fill="auto"/>
            <w:noWrap/>
            <w:vAlign w:val="center"/>
            <w:hideMark/>
          </w:tcPr>
          <w:p w14:paraId="059461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1615</w:t>
            </w:r>
          </w:p>
        </w:tc>
      </w:tr>
      <w:tr w:rsidR="00A11EB8" w:rsidRPr="00A11EB8" w14:paraId="0668A74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4F4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w:t>
            </w:r>
          </w:p>
        </w:tc>
        <w:tc>
          <w:tcPr>
            <w:tcW w:w="992" w:type="dxa"/>
            <w:tcBorders>
              <w:top w:val="nil"/>
              <w:left w:val="nil"/>
              <w:bottom w:val="single" w:sz="4" w:space="0" w:color="auto"/>
              <w:right w:val="single" w:sz="4" w:space="0" w:color="auto"/>
            </w:tcBorders>
            <w:shd w:val="clear" w:color="auto" w:fill="auto"/>
            <w:noWrap/>
            <w:vAlign w:val="center"/>
            <w:hideMark/>
          </w:tcPr>
          <w:p w14:paraId="2405C6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1507180001</w:t>
            </w:r>
          </w:p>
        </w:tc>
        <w:tc>
          <w:tcPr>
            <w:tcW w:w="992" w:type="dxa"/>
            <w:tcBorders>
              <w:top w:val="nil"/>
              <w:left w:val="nil"/>
              <w:bottom w:val="single" w:sz="4" w:space="0" w:color="auto"/>
              <w:right w:val="single" w:sz="4" w:space="0" w:color="auto"/>
            </w:tcBorders>
            <w:shd w:val="clear" w:color="auto" w:fill="auto"/>
            <w:noWrap/>
            <w:vAlign w:val="center"/>
            <w:hideMark/>
          </w:tcPr>
          <w:p w14:paraId="0CA706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EBAB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C8E0C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1418" w:type="dxa"/>
            <w:tcBorders>
              <w:top w:val="nil"/>
              <w:left w:val="nil"/>
              <w:bottom w:val="single" w:sz="4" w:space="0" w:color="auto"/>
              <w:right w:val="single" w:sz="4" w:space="0" w:color="auto"/>
            </w:tcBorders>
            <w:shd w:val="clear" w:color="auto" w:fill="auto"/>
            <w:noWrap/>
            <w:vAlign w:val="center"/>
            <w:hideMark/>
          </w:tcPr>
          <w:p w14:paraId="50878F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856" w:type="dxa"/>
            <w:tcBorders>
              <w:top w:val="nil"/>
              <w:left w:val="nil"/>
              <w:bottom w:val="single" w:sz="4" w:space="0" w:color="auto"/>
              <w:right w:val="single" w:sz="4" w:space="0" w:color="auto"/>
            </w:tcBorders>
            <w:shd w:val="clear" w:color="auto" w:fill="auto"/>
            <w:noWrap/>
            <w:vAlign w:val="center"/>
            <w:hideMark/>
          </w:tcPr>
          <w:p w14:paraId="7B9BC3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1A35D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33EE6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F1333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E9AA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0C7C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-76.3918</w:t>
            </w:r>
          </w:p>
        </w:tc>
        <w:tc>
          <w:tcPr>
            <w:tcW w:w="851" w:type="dxa"/>
            <w:tcBorders>
              <w:top w:val="nil"/>
              <w:left w:val="nil"/>
              <w:bottom w:val="single" w:sz="4" w:space="0" w:color="auto"/>
              <w:right w:val="single" w:sz="4" w:space="0" w:color="auto"/>
            </w:tcBorders>
            <w:shd w:val="clear" w:color="auto" w:fill="auto"/>
            <w:noWrap/>
            <w:vAlign w:val="center"/>
            <w:hideMark/>
          </w:tcPr>
          <w:p w14:paraId="6019F6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-12.0174</w:t>
            </w:r>
          </w:p>
        </w:tc>
        <w:tc>
          <w:tcPr>
            <w:tcW w:w="850" w:type="dxa"/>
            <w:tcBorders>
              <w:top w:val="nil"/>
              <w:left w:val="nil"/>
              <w:bottom w:val="single" w:sz="4" w:space="0" w:color="auto"/>
              <w:right w:val="single" w:sz="4" w:space="0" w:color="auto"/>
            </w:tcBorders>
            <w:shd w:val="clear" w:color="auto" w:fill="auto"/>
            <w:noWrap/>
            <w:vAlign w:val="center"/>
            <w:hideMark/>
          </w:tcPr>
          <w:p w14:paraId="5F1D69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3231</w:t>
            </w:r>
          </w:p>
        </w:tc>
      </w:tr>
      <w:tr w:rsidR="00A11EB8" w:rsidRPr="00A11EB8" w14:paraId="2BE7D4E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E594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66</w:t>
            </w:r>
          </w:p>
        </w:tc>
        <w:tc>
          <w:tcPr>
            <w:tcW w:w="992" w:type="dxa"/>
            <w:tcBorders>
              <w:top w:val="nil"/>
              <w:left w:val="nil"/>
              <w:bottom w:val="single" w:sz="4" w:space="0" w:color="auto"/>
              <w:right w:val="single" w:sz="4" w:space="0" w:color="auto"/>
            </w:tcBorders>
            <w:shd w:val="clear" w:color="auto" w:fill="auto"/>
            <w:noWrap/>
            <w:vAlign w:val="center"/>
            <w:hideMark/>
          </w:tcPr>
          <w:p w14:paraId="3D7620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1507190001</w:t>
            </w:r>
          </w:p>
        </w:tc>
        <w:tc>
          <w:tcPr>
            <w:tcW w:w="992" w:type="dxa"/>
            <w:tcBorders>
              <w:top w:val="nil"/>
              <w:left w:val="nil"/>
              <w:bottom w:val="single" w:sz="4" w:space="0" w:color="auto"/>
              <w:right w:val="single" w:sz="4" w:space="0" w:color="auto"/>
            </w:tcBorders>
            <w:shd w:val="clear" w:color="auto" w:fill="auto"/>
            <w:noWrap/>
            <w:vAlign w:val="center"/>
            <w:hideMark/>
          </w:tcPr>
          <w:p w14:paraId="77CD0E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0BA0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B5FBE4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IRIS</w:t>
            </w:r>
          </w:p>
        </w:tc>
        <w:tc>
          <w:tcPr>
            <w:tcW w:w="1418" w:type="dxa"/>
            <w:tcBorders>
              <w:top w:val="nil"/>
              <w:left w:val="nil"/>
              <w:bottom w:val="single" w:sz="4" w:space="0" w:color="auto"/>
              <w:right w:val="single" w:sz="4" w:space="0" w:color="auto"/>
            </w:tcBorders>
            <w:shd w:val="clear" w:color="auto" w:fill="auto"/>
            <w:noWrap/>
            <w:vAlign w:val="center"/>
            <w:hideMark/>
          </w:tcPr>
          <w:p w14:paraId="3313706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IRIS</w:t>
            </w:r>
          </w:p>
        </w:tc>
        <w:tc>
          <w:tcPr>
            <w:tcW w:w="856" w:type="dxa"/>
            <w:tcBorders>
              <w:top w:val="nil"/>
              <w:left w:val="nil"/>
              <w:bottom w:val="single" w:sz="4" w:space="0" w:color="auto"/>
              <w:right w:val="single" w:sz="4" w:space="0" w:color="auto"/>
            </w:tcBorders>
            <w:shd w:val="clear" w:color="auto" w:fill="auto"/>
            <w:noWrap/>
            <w:vAlign w:val="center"/>
            <w:hideMark/>
          </w:tcPr>
          <w:p w14:paraId="0BCAF0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38333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B4ED9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B00BE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68A9F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F039B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-76.5249</w:t>
            </w:r>
          </w:p>
        </w:tc>
        <w:tc>
          <w:tcPr>
            <w:tcW w:w="851" w:type="dxa"/>
            <w:tcBorders>
              <w:top w:val="nil"/>
              <w:left w:val="nil"/>
              <w:bottom w:val="single" w:sz="4" w:space="0" w:color="auto"/>
              <w:right w:val="single" w:sz="4" w:space="0" w:color="auto"/>
            </w:tcBorders>
            <w:shd w:val="clear" w:color="auto" w:fill="auto"/>
            <w:noWrap/>
            <w:vAlign w:val="center"/>
            <w:hideMark/>
          </w:tcPr>
          <w:p w14:paraId="786F3E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-11.6832</w:t>
            </w:r>
          </w:p>
        </w:tc>
        <w:tc>
          <w:tcPr>
            <w:tcW w:w="850" w:type="dxa"/>
            <w:tcBorders>
              <w:top w:val="nil"/>
              <w:left w:val="nil"/>
              <w:bottom w:val="single" w:sz="4" w:space="0" w:color="auto"/>
              <w:right w:val="single" w:sz="4" w:space="0" w:color="auto"/>
            </w:tcBorders>
            <w:shd w:val="clear" w:color="auto" w:fill="auto"/>
            <w:noWrap/>
            <w:vAlign w:val="center"/>
            <w:hideMark/>
          </w:tcPr>
          <w:p w14:paraId="5EB6F5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3415</w:t>
            </w:r>
          </w:p>
        </w:tc>
      </w:tr>
      <w:tr w:rsidR="00A11EB8" w:rsidRPr="00A11EB8" w14:paraId="1C82D34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DE6A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w:t>
            </w:r>
          </w:p>
        </w:tc>
        <w:tc>
          <w:tcPr>
            <w:tcW w:w="992" w:type="dxa"/>
            <w:tcBorders>
              <w:top w:val="nil"/>
              <w:left w:val="nil"/>
              <w:bottom w:val="single" w:sz="4" w:space="0" w:color="auto"/>
              <w:right w:val="single" w:sz="4" w:space="0" w:color="auto"/>
            </w:tcBorders>
            <w:shd w:val="clear" w:color="auto" w:fill="auto"/>
            <w:noWrap/>
            <w:vAlign w:val="center"/>
            <w:hideMark/>
          </w:tcPr>
          <w:p w14:paraId="2AB98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1507200001</w:t>
            </w:r>
          </w:p>
        </w:tc>
        <w:tc>
          <w:tcPr>
            <w:tcW w:w="992" w:type="dxa"/>
            <w:tcBorders>
              <w:top w:val="nil"/>
              <w:left w:val="nil"/>
              <w:bottom w:val="single" w:sz="4" w:space="0" w:color="auto"/>
              <w:right w:val="single" w:sz="4" w:space="0" w:color="auto"/>
            </w:tcBorders>
            <w:shd w:val="clear" w:color="auto" w:fill="auto"/>
            <w:noWrap/>
            <w:vAlign w:val="center"/>
            <w:hideMark/>
          </w:tcPr>
          <w:p w14:paraId="2AF0E6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6C263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A82B1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1418" w:type="dxa"/>
            <w:tcBorders>
              <w:top w:val="nil"/>
              <w:left w:val="nil"/>
              <w:bottom w:val="single" w:sz="4" w:space="0" w:color="auto"/>
              <w:right w:val="single" w:sz="4" w:space="0" w:color="auto"/>
            </w:tcBorders>
            <w:shd w:val="clear" w:color="auto" w:fill="auto"/>
            <w:noWrap/>
            <w:vAlign w:val="center"/>
            <w:hideMark/>
          </w:tcPr>
          <w:p w14:paraId="22DEB9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856" w:type="dxa"/>
            <w:tcBorders>
              <w:top w:val="nil"/>
              <w:left w:val="nil"/>
              <w:bottom w:val="single" w:sz="4" w:space="0" w:color="auto"/>
              <w:right w:val="single" w:sz="4" w:space="0" w:color="auto"/>
            </w:tcBorders>
            <w:shd w:val="clear" w:color="auto" w:fill="auto"/>
            <w:noWrap/>
            <w:vAlign w:val="center"/>
            <w:hideMark/>
          </w:tcPr>
          <w:p w14:paraId="558083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E307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39603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D2047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2A6C7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C7BC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-76.18307</w:t>
            </w:r>
          </w:p>
        </w:tc>
        <w:tc>
          <w:tcPr>
            <w:tcW w:w="851" w:type="dxa"/>
            <w:tcBorders>
              <w:top w:val="nil"/>
              <w:left w:val="nil"/>
              <w:bottom w:val="single" w:sz="4" w:space="0" w:color="auto"/>
              <w:right w:val="single" w:sz="4" w:space="0" w:color="auto"/>
            </w:tcBorders>
            <w:shd w:val="clear" w:color="auto" w:fill="auto"/>
            <w:noWrap/>
            <w:vAlign w:val="center"/>
            <w:hideMark/>
          </w:tcPr>
          <w:p w14:paraId="12A495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-12.11333</w:t>
            </w:r>
          </w:p>
        </w:tc>
        <w:tc>
          <w:tcPr>
            <w:tcW w:w="850" w:type="dxa"/>
            <w:tcBorders>
              <w:top w:val="nil"/>
              <w:left w:val="nil"/>
              <w:bottom w:val="single" w:sz="4" w:space="0" w:color="auto"/>
              <w:right w:val="single" w:sz="4" w:space="0" w:color="auto"/>
            </w:tcBorders>
            <w:shd w:val="clear" w:color="auto" w:fill="auto"/>
            <w:noWrap/>
            <w:vAlign w:val="center"/>
            <w:hideMark/>
          </w:tcPr>
          <w:p w14:paraId="4EFB5F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3448</w:t>
            </w:r>
          </w:p>
        </w:tc>
      </w:tr>
      <w:tr w:rsidR="00A11EB8" w:rsidRPr="00A11EB8" w14:paraId="120A5E8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F106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c>
          <w:tcPr>
            <w:tcW w:w="992" w:type="dxa"/>
            <w:tcBorders>
              <w:top w:val="nil"/>
              <w:left w:val="nil"/>
              <w:bottom w:val="single" w:sz="4" w:space="0" w:color="auto"/>
              <w:right w:val="single" w:sz="4" w:space="0" w:color="auto"/>
            </w:tcBorders>
            <w:shd w:val="clear" w:color="auto" w:fill="auto"/>
            <w:noWrap/>
            <w:vAlign w:val="center"/>
            <w:hideMark/>
          </w:tcPr>
          <w:p w14:paraId="769D6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1507210001</w:t>
            </w:r>
          </w:p>
        </w:tc>
        <w:tc>
          <w:tcPr>
            <w:tcW w:w="992" w:type="dxa"/>
            <w:tcBorders>
              <w:top w:val="nil"/>
              <w:left w:val="nil"/>
              <w:bottom w:val="single" w:sz="4" w:space="0" w:color="auto"/>
              <w:right w:val="single" w:sz="4" w:space="0" w:color="auto"/>
            </w:tcBorders>
            <w:shd w:val="clear" w:color="auto" w:fill="auto"/>
            <w:noWrap/>
            <w:vAlign w:val="center"/>
            <w:hideMark/>
          </w:tcPr>
          <w:p w14:paraId="0F6744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7AC0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D8D44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1418" w:type="dxa"/>
            <w:tcBorders>
              <w:top w:val="nil"/>
              <w:left w:val="nil"/>
              <w:bottom w:val="single" w:sz="4" w:space="0" w:color="auto"/>
              <w:right w:val="single" w:sz="4" w:space="0" w:color="auto"/>
            </w:tcBorders>
            <w:shd w:val="clear" w:color="auto" w:fill="auto"/>
            <w:noWrap/>
            <w:vAlign w:val="center"/>
            <w:hideMark/>
          </w:tcPr>
          <w:p w14:paraId="5F8804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856" w:type="dxa"/>
            <w:tcBorders>
              <w:top w:val="nil"/>
              <w:left w:val="nil"/>
              <w:bottom w:val="single" w:sz="4" w:space="0" w:color="auto"/>
              <w:right w:val="single" w:sz="4" w:space="0" w:color="auto"/>
            </w:tcBorders>
            <w:shd w:val="clear" w:color="auto" w:fill="auto"/>
            <w:noWrap/>
            <w:vAlign w:val="center"/>
            <w:hideMark/>
          </w:tcPr>
          <w:p w14:paraId="0021DE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617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D2644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03019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047CF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DED7F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-76.2126</w:t>
            </w:r>
          </w:p>
        </w:tc>
        <w:tc>
          <w:tcPr>
            <w:tcW w:w="851" w:type="dxa"/>
            <w:tcBorders>
              <w:top w:val="nil"/>
              <w:left w:val="nil"/>
              <w:bottom w:val="single" w:sz="4" w:space="0" w:color="auto"/>
              <w:right w:val="single" w:sz="4" w:space="0" w:color="auto"/>
            </w:tcBorders>
            <w:shd w:val="clear" w:color="auto" w:fill="auto"/>
            <w:noWrap/>
            <w:vAlign w:val="center"/>
            <w:hideMark/>
          </w:tcPr>
          <w:p w14:paraId="7B4D01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-12.1451</w:t>
            </w:r>
          </w:p>
        </w:tc>
        <w:tc>
          <w:tcPr>
            <w:tcW w:w="850" w:type="dxa"/>
            <w:tcBorders>
              <w:top w:val="nil"/>
              <w:left w:val="nil"/>
              <w:bottom w:val="single" w:sz="4" w:space="0" w:color="auto"/>
              <w:right w:val="single" w:sz="4" w:space="0" w:color="auto"/>
            </w:tcBorders>
            <w:shd w:val="clear" w:color="auto" w:fill="auto"/>
            <w:noWrap/>
            <w:vAlign w:val="center"/>
            <w:hideMark/>
          </w:tcPr>
          <w:p w14:paraId="5445BA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2679</w:t>
            </w:r>
          </w:p>
        </w:tc>
      </w:tr>
      <w:tr w:rsidR="00A11EB8" w:rsidRPr="00A11EB8" w14:paraId="1F883F7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D8CF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w:t>
            </w:r>
          </w:p>
        </w:tc>
        <w:tc>
          <w:tcPr>
            <w:tcW w:w="992" w:type="dxa"/>
            <w:tcBorders>
              <w:top w:val="nil"/>
              <w:left w:val="nil"/>
              <w:bottom w:val="single" w:sz="4" w:space="0" w:color="auto"/>
              <w:right w:val="single" w:sz="4" w:space="0" w:color="auto"/>
            </w:tcBorders>
            <w:shd w:val="clear" w:color="auto" w:fill="auto"/>
            <w:noWrap/>
            <w:vAlign w:val="center"/>
            <w:hideMark/>
          </w:tcPr>
          <w:p w14:paraId="42A35A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1507220001</w:t>
            </w:r>
          </w:p>
        </w:tc>
        <w:tc>
          <w:tcPr>
            <w:tcW w:w="992" w:type="dxa"/>
            <w:tcBorders>
              <w:top w:val="nil"/>
              <w:left w:val="nil"/>
              <w:bottom w:val="single" w:sz="4" w:space="0" w:color="auto"/>
              <w:right w:val="single" w:sz="4" w:space="0" w:color="auto"/>
            </w:tcBorders>
            <w:shd w:val="clear" w:color="auto" w:fill="auto"/>
            <w:noWrap/>
            <w:vAlign w:val="center"/>
            <w:hideMark/>
          </w:tcPr>
          <w:p w14:paraId="0FE0B8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1D9F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7A8A6E2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1418" w:type="dxa"/>
            <w:tcBorders>
              <w:top w:val="nil"/>
              <w:left w:val="nil"/>
              <w:bottom w:val="single" w:sz="4" w:space="0" w:color="auto"/>
              <w:right w:val="single" w:sz="4" w:space="0" w:color="auto"/>
            </w:tcBorders>
            <w:shd w:val="clear" w:color="auto" w:fill="auto"/>
            <w:noWrap/>
            <w:vAlign w:val="center"/>
            <w:hideMark/>
          </w:tcPr>
          <w:p w14:paraId="2BB1711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856" w:type="dxa"/>
            <w:tcBorders>
              <w:top w:val="nil"/>
              <w:left w:val="nil"/>
              <w:bottom w:val="single" w:sz="4" w:space="0" w:color="auto"/>
              <w:right w:val="single" w:sz="4" w:space="0" w:color="auto"/>
            </w:tcBorders>
            <w:shd w:val="clear" w:color="auto" w:fill="auto"/>
            <w:noWrap/>
            <w:vAlign w:val="center"/>
            <w:hideMark/>
          </w:tcPr>
          <w:p w14:paraId="514D4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5102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E75D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20498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56B4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F93F1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-76.300499</w:t>
            </w:r>
          </w:p>
        </w:tc>
        <w:tc>
          <w:tcPr>
            <w:tcW w:w="851" w:type="dxa"/>
            <w:tcBorders>
              <w:top w:val="nil"/>
              <w:left w:val="nil"/>
              <w:bottom w:val="single" w:sz="4" w:space="0" w:color="auto"/>
              <w:right w:val="single" w:sz="4" w:space="0" w:color="auto"/>
            </w:tcBorders>
            <w:shd w:val="clear" w:color="auto" w:fill="auto"/>
            <w:noWrap/>
            <w:vAlign w:val="center"/>
            <w:hideMark/>
          </w:tcPr>
          <w:p w14:paraId="39B45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-11.760126</w:t>
            </w:r>
          </w:p>
        </w:tc>
        <w:tc>
          <w:tcPr>
            <w:tcW w:w="850" w:type="dxa"/>
            <w:tcBorders>
              <w:top w:val="nil"/>
              <w:left w:val="nil"/>
              <w:bottom w:val="single" w:sz="4" w:space="0" w:color="auto"/>
              <w:right w:val="single" w:sz="4" w:space="0" w:color="auto"/>
            </w:tcBorders>
            <w:shd w:val="clear" w:color="auto" w:fill="auto"/>
            <w:noWrap/>
            <w:vAlign w:val="center"/>
            <w:hideMark/>
          </w:tcPr>
          <w:p w14:paraId="55A113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3155</w:t>
            </w:r>
          </w:p>
        </w:tc>
      </w:tr>
      <w:tr w:rsidR="00A11EB8" w:rsidRPr="00A11EB8" w14:paraId="7075687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F712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w:t>
            </w:r>
          </w:p>
        </w:tc>
        <w:tc>
          <w:tcPr>
            <w:tcW w:w="992" w:type="dxa"/>
            <w:tcBorders>
              <w:top w:val="nil"/>
              <w:left w:val="nil"/>
              <w:bottom w:val="single" w:sz="4" w:space="0" w:color="auto"/>
              <w:right w:val="single" w:sz="4" w:space="0" w:color="auto"/>
            </w:tcBorders>
            <w:shd w:val="clear" w:color="auto" w:fill="auto"/>
            <w:noWrap/>
            <w:vAlign w:val="center"/>
            <w:hideMark/>
          </w:tcPr>
          <w:p w14:paraId="49920A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1507230001</w:t>
            </w:r>
          </w:p>
        </w:tc>
        <w:tc>
          <w:tcPr>
            <w:tcW w:w="992" w:type="dxa"/>
            <w:tcBorders>
              <w:top w:val="nil"/>
              <w:left w:val="nil"/>
              <w:bottom w:val="single" w:sz="4" w:space="0" w:color="auto"/>
              <w:right w:val="single" w:sz="4" w:space="0" w:color="auto"/>
            </w:tcBorders>
            <w:shd w:val="clear" w:color="auto" w:fill="auto"/>
            <w:noWrap/>
            <w:vAlign w:val="center"/>
            <w:hideMark/>
          </w:tcPr>
          <w:p w14:paraId="029DEE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E63D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EC0C6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 DE OTAO</w:t>
            </w:r>
          </w:p>
        </w:tc>
        <w:tc>
          <w:tcPr>
            <w:tcW w:w="1418" w:type="dxa"/>
            <w:tcBorders>
              <w:top w:val="nil"/>
              <w:left w:val="nil"/>
              <w:bottom w:val="single" w:sz="4" w:space="0" w:color="auto"/>
              <w:right w:val="single" w:sz="4" w:space="0" w:color="auto"/>
            </w:tcBorders>
            <w:shd w:val="clear" w:color="auto" w:fill="auto"/>
            <w:noWrap/>
            <w:vAlign w:val="center"/>
            <w:hideMark/>
          </w:tcPr>
          <w:p w14:paraId="0494EE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LANCA</w:t>
            </w:r>
          </w:p>
        </w:tc>
        <w:tc>
          <w:tcPr>
            <w:tcW w:w="856" w:type="dxa"/>
            <w:tcBorders>
              <w:top w:val="nil"/>
              <w:left w:val="nil"/>
              <w:bottom w:val="single" w:sz="4" w:space="0" w:color="auto"/>
              <w:right w:val="single" w:sz="4" w:space="0" w:color="auto"/>
            </w:tcBorders>
            <w:shd w:val="clear" w:color="auto" w:fill="auto"/>
            <w:noWrap/>
            <w:vAlign w:val="center"/>
            <w:hideMark/>
          </w:tcPr>
          <w:p w14:paraId="609D7D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E21F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1CC6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A0ED0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5F61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73DC4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-76.54365</w:t>
            </w:r>
          </w:p>
        </w:tc>
        <w:tc>
          <w:tcPr>
            <w:tcW w:w="851" w:type="dxa"/>
            <w:tcBorders>
              <w:top w:val="nil"/>
              <w:left w:val="nil"/>
              <w:bottom w:val="single" w:sz="4" w:space="0" w:color="auto"/>
              <w:right w:val="single" w:sz="4" w:space="0" w:color="auto"/>
            </w:tcBorders>
            <w:shd w:val="clear" w:color="auto" w:fill="auto"/>
            <w:noWrap/>
            <w:vAlign w:val="center"/>
            <w:hideMark/>
          </w:tcPr>
          <w:p w14:paraId="57B5B8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-11.87004</w:t>
            </w:r>
          </w:p>
        </w:tc>
        <w:tc>
          <w:tcPr>
            <w:tcW w:w="850" w:type="dxa"/>
            <w:tcBorders>
              <w:top w:val="nil"/>
              <w:left w:val="nil"/>
              <w:bottom w:val="single" w:sz="4" w:space="0" w:color="auto"/>
              <w:right w:val="single" w:sz="4" w:space="0" w:color="auto"/>
            </w:tcBorders>
            <w:shd w:val="clear" w:color="auto" w:fill="auto"/>
            <w:noWrap/>
            <w:vAlign w:val="center"/>
            <w:hideMark/>
          </w:tcPr>
          <w:p w14:paraId="717A00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2097</w:t>
            </w:r>
          </w:p>
        </w:tc>
      </w:tr>
      <w:tr w:rsidR="00A11EB8" w:rsidRPr="00A11EB8" w14:paraId="333E68E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364F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71</w:t>
            </w:r>
          </w:p>
        </w:tc>
        <w:tc>
          <w:tcPr>
            <w:tcW w:w="992" w:type="dxa"/>
            <w:tcBorders>
              <w:top w:val="nil"/>
              <w:left w:val="nil"/>
              <w:bottom w:val="single" w:sz="4" w:space="0" w:color="auto"/>
              <w:right w:val="single" w:sz="4" w:space="0" w:color="auto"/>
            </w:tcBorders>
            <w:shd w:val="clear" w:color="auto" w:fill="auto"/>
            <w:noWrap/>
            <w:vAlign w:val="center"/>
            <w:hideMark/>
          </w:tcPr>
          <w:p w14:paraId="359EC9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1507240001</w:t>
            </w:r>
          </w:p>
        </w:tc>
        <w:tc>
          <w:tcPr>
            <w:tcW w:w="992" w:type="dxa"/>
            <w:tcBorders>
              <w:top w:val="nil"/>
              <w:left w:val="nil"/>
              <w:bottom w:val="single" w:sz="4" w:space="0" w:color="auto"/>
              <w:right w:val="single" w:sz="4" w:space="0" w:color="auto"/>
            </w:tcBorders>
            <w:shd w:val="clear" w:color="auto" w:fill="auto"/>
            <w:noWrap/>
            <w:vAlign w:val="center"/>
            <w:hideMark/>
          </w:tcPr>
          <w:p w14:paraId="279C6F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77513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217011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CASTA</w:t>
            </w:r>
          </w:p>
        </w:tc>
        <w:tc>
          <w:tcPr>
            <w:tcW w:w="1418" w:type="dxa"/>
            <w:tcBorders>
              <w:top w:val="nil"/>
              <w:left w:val="nil"/>
              <w:bottom w:val="single" w:sz="4" w:space="0" w:color="auto"/>
              <w:right w:val="single" w:sz="4" w:space="0" w:color="auto"/>
            </w:tcBorders>
            <w:shd w:val="clear" w:color="auto" w:fill="auto"/>
            <w:noWrap/>
            <w:vAlign w:val="center"/>
            <w:hideMark/>
          </w:tcPr>
          <w:p w14:paraId="636515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CASTA</w:t>
            </w:r>
          </w:p>
        </w:tc>
        <w:tc>
          <w:tcPr>
            <w:tcW w:w="856" w:type="dxa"/>
            <w:tcBorders>
              <w:top w:val="nil"/>
              <w:left w:val="nil"/>
              <w:bottom w:val="single" w:sz="4" w:space="0" w:color="auto"/>
              <w:right w:val="single" w:sz="4" w:space="0" w:color="auto"/>
            </w:tcBorders>
            <w:shd w:val="clear" w:color="auto" w:fill="auto"/>
            <w:noWrap/>
            <w:vAlign w:val="center"/>
            <w:hideMark/>
          </w:tcPr>
          <w:p w14:paraId="37F54A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3BBD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6E782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A98FD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A3481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5739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-76.5964</w:t>
            </w:r>
          </w:p>
        </w:tc>
        <w:tc>
          <w:tcPr>
            <w:tcW w:w="851" w:type="dxa"/>
            <w:tcBorders>
              <w:top w:val="nil"/>
              <w:left w:val="nil"/>
              <w:bottom w:val="single" w:sz="4" w:space="0" w:color="auto"/>
              <w:right w:val="single" w:sz="4" w:space="0" w:color="auto"/>
            </w:tcBorders>
            <w:shd w:val="clear" w:color="auto" w:fill="auto"/>
            <w:noWrap/>
            <w:vAlign w:val="center"/>
            <w:hideMark/>
          </w:tcPr>
          <w:p w14:paraId="4C4B6E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-11.759</w:t>
            </w:r>
          </w:p>
        </w:tc>
        <w:tc>
          <w:tcPr>
            <w:tcW w:w="850" w:type="dxa"/>
            <w:tcBorders>
              <w:top w:val="nil"/>
              <w:left w:val="nil"/>
              <w:bottom w:val="single" w:sz="4" w:space="0" w:color="auto"/>
              <w:right w:val="single" w:sz="4" w:space="0" w:color="auto"/>
            </w:tcBorders>
            <w:shd w:val="clear" w:color="auto" w:fill="auto"/>
            <w:noWrap/>
            <w:vAlign w:val="center"/>
            <w:hideMark/>
          </w:tcPr>
          <w:p w14:paraId="04D9D1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3187</w:t>
            </w:r>
          </w:p>
        </w:tc>
      </w:tr>
      <w:tr w:rsidR="00A11EB8" w:rsidRPr="00A11EB8" w14:paraId="5B6A907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4B7D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72</w:t>
            </w:r>
          </w:p>
        </w:tc>
        <w:tc>
          <w:tcPr>
            <w:tcW w:w="992" w:type="dxa"/>
            <w:tcBorders>
              <w:top w:val="nil"/>
              <w:left w:val="nil"/>
              <w:bottom w:val="single" w:sz="4" w:space="0" w:color="auto"/>
              <w:right w:val="single" w:sz="4" w:space="0" w:color="auto"/>
            </w:tcBorders>
            <w:shd w:val="clear" w:color="auto" w:fill="auto"/>
            <w:noWrap/>
            <w:vAlign w:val="center"/>
            <w:hideMark/>
          </w:tcPr>
          <w:p w14:paraId="771A5C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1507250001</w:t>
            </w:r>
          </w:p>
        </w:tc>
        <w:tc>
          <w:tcPr>
            <w:tcW w:w="992" w:type="dxa"/>
            <w:tcBorders>
              <w:top w:val="nil"/>
              <w:left w:val="nil"/>
              <w:bottom w:val="single" w:sz="4" w:space="0" w:color="auto"/>
              <w:right w:val="single" w:sz="4" w:space="0" w:color="auto"/>
            </w:tcBorders>
            <w:shd w:val="clear" w:color="auto" w:fill="auto"/>
            <w:noWrap/>
            <w:vAlign w:val="center"/>
            <w:hideMark/>
          </w:tcPr>
          <w:p w14:paraId="495EA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002F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BEF55C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HUANCAYRE</w:t>
            </w:r>
          </w:p>
        </w:tc>
        <w:tc>
          <w:tcPr>
            <w:tcW w:w="1418" w:type="dxa"/>
            <w:tcBorders>
              <w:top w:val="nil"/>
              <w:left w:val="nil"/>
              <w:bottom w:val="single" w:sz="4" w:space="0" w:color="auto"/>
              <w:right w:val="single" w:sz="4" w:space="0" w:color="auto"/>
            </w:tcBorders>
            <w:shd w:val="clear" w:color="auto" w:fill="auto"/>
            <w:noWrap/>
            <w:vAlign w:val="center"/>
            <w:hideMark/>
          </w:tcPr>
          <w:p w14:paraId="47BAD8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856" w:type="dxa"/>
            <w:tcBorders>
              <w:top w:val="nil"/>
              <w:left w:val="nil"/>
              <w:bottom w:val="single" w:sz="4" w:space="0" w:color="auto"/>
              <w:right w:val="single" w:sz="4" w:space="0" w:color="auto"/>
            </w:tcBorders>
            <w:shd w:val="clear" w:color="auto" w:fill="auto"/>
            <w:noWrap/>
            <w:vAlign w:val="center"/>
            <w:hideMark/>
          </w:tcPr>
          <w:p w14:paraId="661C60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AB3C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92EFA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A3BE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7458C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23E8C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-76.21717</w:t>
            </w:r>
          </w:p>
        </w:tc>
        <w:tc>
          <w:tcPr>
            <w:tcW w:w="851" w:type="dxa"/>
            <w:tcBorders>
              <w:top w:val="nil"/>
              <w:left w:val="nil"/>
              <w:bottom w:val="single" w:sz="4" w:space="0" w:color="auto"/>
              <w:right w:val="single" w:sz="4" w:space="0" w:color="auto"/>
            </w:tcBorders>
            <w:shd w:val="clear" w:color="auto" w:fill="auto"/>
            <w:noWrap/>
            <w:vAlign w:val="center"/>
            <w:hideMark/>
          </w:tcPr>
          <w:p w14:paraId="74A37B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-12.12976</w:t>
            </w:r>
          </w:p>
        </w:tc>
        <w:tc>
          <w:tcPr>
            <w:tcW w:w="850" w:type="dxa"/>
            <w:tcBorders>
              <w:top w:val="nil"/>
              <w:left w:val="nil"/>
              <w:bottom w:val="single" w:sz="4" w:space="0" w:color="auto"/>
              <w:right w:val="single" w:sz="4" w:space="0" w:color="auto"/>
            </w:tcBorders>
            <w:shd w:val="clear" w:color="auto" w:fill="auto"/>
            <w:noWrap/>
            <w:vAlign w:val="center"/>
            <w:hideMark/>
          </w:tcPr>
          <w:p w14:paraId="3EC9B6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3143</w:t>
            </w:r>
          </w:p>
        </w:tc>
      </w:tr>
      <w:tr w:rsidR="00A11EB8" w:rsidRPr="00A11EB8" w14:paraId="71FCE9A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235AB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c>
          <w:tcPr>
            <w:tcW w:w="992" w:type="dxa"/>
            <w:tcBorders>
              <w:top w:val="nil"/>
              <w:left w:val="nil"/>
              <w:bottom w:val="single" w:sz="4" w:space="0" w:color="auto"/>
              <w:right w:val="single" w:sz="4" w:space="0" w:color="auto"/>
            </w:tcBorders>
            <w:shd w:val="clear" w:color="auto" w:fill="auto"/>
            <w:noWrap/>
            <w:vAlign w:val="center"/>
            <w:hideMark/>
          </w:tcPr>
          <w:p w14:paraId="00119C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1507260001</w:t>
            </w:r>
          </w:p>
        </w:tc>
        <w:tc>
          <w:tcPr>
            <w:tcW w:w="992" w:type="dxa"/>
            <w:tcBorders>
              <w:top w:val="nil"/>
              <w:left w:val="nil"/>
              <w:bottom w:val="single" w:sz="4" w:space="0" w:color="auto"/>
              <w:right w:val="single" w:sz="4" w:space="0" w:color="auto"/>
            </w:tcBorders>
            <w:shd w:val="clear" w:color="auto" w:fill="auto"/>
            <w:noWrap/>
            <w:vAlign w:val="center"/>
            <w:hideMark/>
          </w:tcPr>
          <w:p w14:paraId="3EBB5D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5090A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6EDB0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1418" w:type="dxa"/>
            <w:tcBorders>
              <w:top w:val="nil"/>
              <w:left w:val="nil"/>
              <w:bottom w:val="single" w:sz="4" w:space="0" w:color="auto"/>
              <w:right w:val="single" w:sz="4" w:space="0" w:color="auto"/>
            </w:tcBorders>
            <w:shd w:val="clear" w:color="auto" w:fill="auto"/>
            <w:noWrap/>
            <w:vAlign w:val="center"/>
            <w:hideMark/>
          </w:tcPr>
          <w:p w14:paraId="57916A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856" w:type="dxa"/>
            <w:tcBorders>
              <w:top w:val="nil"/>
              <w:left w:val="nil"/>
              <w:bottom w:val="single" w:sz="4" w:space="0" w:color="auto"/>
              <w:right w:val="single" w:sz="4" w:space="0" w:color="auto"/>
            </w:tcBorders>
            <w:shd w:val="clear" w:color="auto" w:fill="auto"/>
            <w:noWrap/>
            <w:vAlign w:val="center"/>
            <w:hideMark/>
          </w:tcPr>
          <w:p w14:paraId="00A77D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48402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5C5B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2ED9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962F0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B854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-76.229</w:t>
            </w:r>
          </w:p>
        </w:tc>
        <w:tc>
          <w:tcPr>
            <w:tcW w:w="851" w:type="dxa"/>
            <w:tcBorders>
              <w:top w:val="nil"/>
              <w:left w:val="nil"/>
              <w:bottom w:val="single" w:sz="4" w:space="0" w:color="auto"/>
              <w:right w:val="single" w:sz="4" w:space="0" w:color="auto"/>
            </w:tcBorders>
            <w:shd w:val="clear" w:color="auto" w:fill="auto"/>
            <w:noWrap/>
            <w:vAlign w:val="center"/>
            <w:hideMark/>
          </w:tcPr>
          <w:p w14:paraId="017D2E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-12.161</w:t>
            </w:r>
          </w:p>
        </w:tc>
        <w:tc>
          <w:tcPr>
            <w:tcW w:w="850" w:type="dxa"/>
            <w:tcBorders>
              <w:top w:val="nil"/>
              <w:left w:val="nil"/>
              <w:bottom w:val="single" w:sz="4" w:space="0" w:color="auto"/>
              <w:right w:val="single" w:sz="4" w:space="0" w:color="auto"/>
            </w:tcBorders>
            <w:shd w:val="clear" w:color="auto" w:fill="auto"/>
            <w:noWrap/>
            <w:vAlign w:val="center"/>
            <w:hideMark/>
          </w:tcPr>
          <w:p w14:paraId="3A6C9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2737</w:t>
            </w:r>
          </w:p>
        </w:tc>
      </w:tr>
      <w:tr w:rsidR="00A11EB8" w:rsidRPr="00A11EB8" w14:paraId="03E49DD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9DC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w:t>
            </w:r>
          </w:p>
        </w:tc>
        <w:tc>
          <w:tcPr>
            <w:tcW w:w="992" w:type="dxa"/>
            <w:tcBorders>
              <w:top w:val="nil"/>
              <w:left w:val="nil"/>
              <w:bottom w:val="single" w:sz="4" w:space="0" w:color="auto"/>
              <w:right w:val="single" w:sz="4" w:space="0" w:color="auto"/>
            </w:tcBorders>
            <w:shd w:val="clear" w:color="auto" w:fill="auto"/>
            <w:noWrap/>
            <w:vAlign w:val="center"/>
            <w:hideMark/>
          </w:tcPr>
          <w:p w14:paraId="56E607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1507270001</w:t>
            </w:r>
          </w:p>
        </w:tc>
        <w:tc>
          <w:tcPr>
            <w:tcW w:w="992" w:type="dxa"/>
            <w:tcBorders>
              <w:top w:val="nil"/>
              <w:left w:val="nil"/>
              <w:bottom w:val="single" w:sz="4" w:space="0" w:color="auto"/>
              <w:right w:val="single" w:sz="4" w:space="0" w:color="auto"/>
            </w:tcBorders>
            <w:shd w:val="clear" w:color="auto" w:fill="auto"/>
            <w:noWrap/>
            <w:vAlign w:val="center"/>
            <w:hideMark/>
          </w:tcPr>
          <w:p w14:paraId="51C368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09C22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0F139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COCACHACRA</w:t>
            </w:r>
          </w:p>
        </w:tc>
        <w:tc>
          <w:tcPr>
            <w:tcW w:w="1418" w:type="dxa"/>
            <w:tcBorders>
              <w:top w:val="nil"/>
              <w:left w:val="nil"/>
              <w:bottom w:val="single" w:sz="4" w:space="0" w:color="auto"/>
              <w:right w:val="single" w:sz="4" w:space="0" w:color="auto"/>
            </w:tcBorders>
            <w:shd w:val="clear" w:color="auto" w:fill="auto"/>
            <w:noWrap/>
            <w:vAlign w:val="center"/>
            <w:hideMark/>
          </w:tcPr>
          <w:p w14:paraId="11272C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COCACHACRA</w:t>
            </w:r>
          </w:p>
        </w:tc>
        <w:tc>
          <w:tcPr>
            <w:tcW w:w="856" w:type="dxa"/>
            <w:tcBorders>
              <w:top w:val="nil"/>
              <w:left w:val="nil"/>
              <w:bottom w:val="single" w:sz="4" w:space="0" w:color="auto"/>
              <w:right w:val="single" w:sz="4" w:space="0" w:color="auto"/>
            </w:tcBorders>
            <w:shd w:val="clear" w:color="auto" w:fill="auto"/>
            <w:noWrap/>
            <w:vAlign w:val="center"/>
            <w:hideMark/>
          </w:tcPr>
          <w:p w14:paraId="26DF1C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46AD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A8091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16326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3CB8A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27A0F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-76.5396</w:t>
            </w:r>
          </w:p>
        </w:tc>
        <w:tc>
          <w:tcPr>
            <w:tcW w:w="851" w:type="dxa"/>
            <w:tcBorders>
              <w:top w:val="nil"/>
              <w:left w:val="nil"/>
              <w:bottom w:val="single" w:sz="4" w:space="0" w:color="auto"/>
              <w:right w:val="single" w:sz="4" w:space="0" w:color="auto"/>
            </w:tcBorders>
            <w:shd w:val="clear" w:color="auto" w:fill="auto"/>
            <w:noWrap/>
            <w:vAlign w:val="center"/>
            <w:hideMark/>
          </w:tcPr>
          <w:p w14:paraId="7FB056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-11.9115</w:t>
            </w:r>
          </w:p>
        </w:tc>
        <w:tc>
          <w:tcPr>
            <w:tcW w:w="850" w:type="dxa"/>
            <w:tcBorders>
              <w:top w:val="nil"/>
              <w:left w:val="nil"/>
              <w:bottom w:val="single" w:sz="4" w:space="0" w:color="auto"/>
              <w:right w:val="single" w:sz="4" w:space="0" w:color="auto"/>
            </w:tcBorders>
            <w:shd w:val="clear" w:color="auto" w:fill="auto"/>
            <w:noWrap/>
            <w:vAlign w:val="center"/>
            <w:hideMark/>
          </w:tcPr>
          <w:p w14:paraId="2B0542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1432</w:t>
            </w:r>
          </w:p>
        </w:tc>
      </w:tr>
      <w:tr w:rsidR="00A11EB8" w:rsidRPr="00A11EB8" w14:paraId="4F57669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8725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w:t>
            </w:r>
          </w:p>
        </w:tc>
        <w:tc>
          <w:tcPr>
            <w:tcW w:w="992" w:type="dxa"/>
            <w:tcBorders>
              <w:top w:val="nil"/>
              <w:left w:val="nil"/>
              <w:bottom w:val="single" w:sz="4" w:space="0" w:color="auto"/>
              <w:right w:val="single" w:sz="4" w:space="0" w:color="auto"/>
            </w:tcBorders>
            <w:shd w:val="clear" w:color="auto" w:fill="auto"/>
            <w:noWrap/>
            <w:vAlign w:val="center"/>
            <w:hideMark/>
          </w:tcPr>
          <w:p w14:paraId="7FA74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1507270009</w:t>
            </w:r>
          </w:p>
        </w:tc>
        <w:tc>
          <w:tcPr>
            <w:tcW w:w="992" w:type="dxa"/>
            <w:tcBorders>
              <w:top w:val="nil"/>
              <w:left w:val="nil"/>
              <w:bottom w:val="single" w:sz="4" w:space="0" w:color="auto"/>
              <w:right w:val="single" w:sz="4" w:space="0" w:color="auto"/>
            </w:tcBorders>
            <w:shd w:val="clear" w:color="auto" w:fill="auto"/>
            <w:noWrap/>
            <w:vAlign w:val="center"/>
            <w:hideMark/>
          </w:tcPr>
          <w:p w14:paraId="50B13B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A4BC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86AB4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COCACHACRA</w:t>
            </w:r>
          </w:p>
        </w:tc>
        <w:tc>
          <w:tcPr>
            <w:tcW w:w="1418" w:type="dxa"/>
            <w:tcBorders>
              <w:top w:val="nil"/>
              <w:left w:val="nil"/>
              <w:bottom w:val="single" w:sz="4" w:space="0" w:color="auto"/>
              <w:right w:val="single" w:sz="4" w:space="0" w:color="auto"/>
            </w:tcBorders>
            <w:shd w:val="clear" w:color="auto" w:fill="auto"/>
            <w:noWrap/>
            <w:vAlign w:val="center"/>
            <w:hideMark/>
          </w:tcPr>
          <w:p w14:paraId="0095D91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CORCONA</w:t>
            </w:r>
          </w:p>
        </w:tc>
        <w:tc>
          <w:tcPr>
            <w:tcW w:w="856" w:type="dxa"/>
            <w:tcBorders>
              <w:top w:val="nil"/>
              <w:left w:val="nil"/>
              <w:bottom w:val="single" w:sz="4" w:space="0" w:color="auto"/>
              <w:right w:val="single" w:sz="4" w:space="0" w:color="auto"/>
            </w:tcBorders>
            <w:shd w:val="clear" w:color="auto" w:fill="auto"/>
            <w:noWrap/>
            <w:vAlign w:val="center"/>
            <w:hideMark/>
          </w:tcPr>
          <w:p w14:paraId="0FB6B6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8AEA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3F5FC6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584F32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48D1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1A61A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-76.5804</w:t>
            </w:r>
          </w:p>
        </w:tc>
        <w:tc>
          <w:tcPr>
            <w:tcW w:w="851" w:type="dxa"/>
            <w:tcBorders>
              <w:top w:val="nil"/>
              <w:left w:val="nil"/>
              <w:bottom w:val="single" w:sz="4" w:space="0" w:color="auto"/>
              <w:right w:val="single" w:sz="4" w:space="0" w:color="auto"/>
            </w:tcBorders>
            <w:shd w:val="clear" w:color="auto" w:fill="auto"/>
            <w:noWrap/>
            <w:vAlign w:val="center"/>
            <w:hideMark/>
          </w:tcPr>
          <w:p w14:paraId="2C5BA5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-11.9099</w:t>
            </w:r>
          </w:p>
        </w:tc>
        <w:tc>
          <w:tcPr>
            <w:tcW w:w="850" w:type="dxa"/>
            <w:tcBorders>
              <w:top w:val="nil"/>
              <w:left w:val="nil"/>
              <w:bottom w:val="single" w:sz="4" w:space="0" w:color="auto"/>
              <w:right w:val="single" w:sz="4" w:space="0" w:color="auto"/>
            </w:tcBorders>
            <w:shd w:val="clear" w:color="auto" w:fill="auto"/>
            <w:noWrap/>
            <w:vAlign w:val="center"/>
            <w:hideMark/>
          </w:tcPr>
          <w:p w14:paraId="52EC53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1243</w:t>
            </w:r>
          </w:p>
        </w:tc>
      </w:tr>
      <w:tr w:rsidR="00A11EB8" w:rsidRPr="00A11EB8" w14:paraId="6C75B20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0792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c>
          <w:tcPr>
            <w:tcW w:w="992" w:type="dxa"/>
            <w:tcBorders>
              <w:top w:val="nil"/>
              <w:left w:val="nil"/>
              <w:bottom w:val="single" w:sz="4" w:space="0" w:color="auto"/>
              <w:right w:val="single" w:sz="4" w:space="0" w:color="auto"/>
            </w:tcBorders>
            <w:shd w:val="clear" w:color="auto" w:fill="auto"/>
            <w:noWrap/>
            <w:vAlign w:val="center"/>
            <w:hideMark/>
          </w:tcPr>
          <w:p w14:paraId="288C75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1507280001</w:t>
            </w:r>
          </w:p>
        </w:tc>
        <w:tc>
          <w:tcPr>
            <w:tcW w:w="992" w:type="dxa"/>
            <w:tcBorders>
              <w:top w:val="nil"/>
              <w:left w:val="nil"/>
              <w:bottom w:val="single" w:sz="4" w:space="0" w:color="auto"/>
              <w:right w:val="single" w:sz="4" w:space="0" w:color="auto"/>
            </w:tcBorders>
            <w:shd w:val="clear" w:color="auto" w:fill="auto"/>
            <w:noWrap/>
            <w:vAlign w:val="center"/>
            <w:hideMark/>
          </w:tcPr>
          <w:p w14:paraId="2F807A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EE101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908BB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EULALIA</w:t>
            </w:r>
          </w:p>
        </w:tc>
        <w:tc>
          <w:tcPr>
            <w:tcW w:w="1418" w:type="dxa"/>
            <w:tcBorders>
              <w:top w:val="nil"/>
              <w:left w:val="nil"/>
              <w:bottom w:val="single" w:sz="4" w:space="0" w:color="auto"/>
              <w:right w:val="single" w:sz="4" w:space="0" w:color="auto"/>
            </w:tcBorders>
            <w:shd w:val="clear" w:color="auto" w:fill="auto"/>
            <w:noWrap/>
            <w:vAlign w:val="center"/>
            <w:hideMark/>
          </w:tcPr>
          <w:p w14:paraId="6F0876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EULALIA</w:t>
            </w:r>
          </w:p>
        </w:tc>
        <w:tc>
          <w:tcPr>
            <w:tcW w:w="856" w:type="dxa"/>
            <w:tcBorders>
              <w:top w:val="nil"/>
              <w:left w:val="nil"/>
              <w:bottom w:val="single" w:sz="4" w:space="0" w:color="auto"/>
              <w:right w:val="single" w:sz="4" w:space="0" w:color="auto"/>
            </w:tcBorders>
            <w:shd w:val="clear" w:color="auto" w:fill="auto"/>
            <w:noWrap/>
            <w:vAlign w:val="center"/>
            <w:hideMark/>
          </w:tcPr>
          <w:p w14:paraId="32BE15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14FA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727E4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063E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3D70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ABC36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-76.664095</w:t>
            </w:r>
          </w:p>
        </w:tc>
        <w:tc>
          <w:tcPr>
            <w:tcW w:w="851" w:type="dxa"/>
            <w:tcBorders>
              <w:top w:val="nil"/>
              <w:left w:val="nil"/>
              <w:bottom w:val="single" w:sz="4" w:space="0" w:color="auto"/>
              <w:right w:val="single" w:sz="4" w:space="0" w:color="auto"/>
            </w:tcBorders>
            <w:shd w:val="clear" w:color="auto" w:fill="auto"/>
            <w:noWrap/>
            <w:vAlign w:val="center"/>
            <w:hideMark/>
          </w:tcPr>
          <w:p w14:paraId="218ACC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-11.90132</w:t>
            </w:r>
          </w:p>
        </w:tc>
        <w:tc>
          <w:tcPr>
            <w:tcW w:w="850" w:type="dxa"/>
            <w:tcBorders>
              <w:top w:val="nil"/>
              <w:left w:val="nil"/>
              <w:bottom w:val="single" w:sz="4" w:space="0" w:color="auto"/>
              <w:right w:val="single" w:sz="4" w:space="0" w:color="auto"/>
            </w:tcBorders>
            <w:shd w:val="clear" w:color="auto" w:fill="auto"/>
            <w:noWrap/>
            <w:vAlign w:val="center"/>
            <w:hideMark/>
          </w:tcPr>
          <w:p w14:paraId="64C173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1024</w:t>
            </w:r>
          </w:p>
        </w:tc>
      </w:tr>
      <w:tr w:rsidR="00A11EB8" w:rsidRPr="00A11EB8" w14:paraId="2531732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3B8E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w:t>
            </w:r>
          </w:p>
        </w:tc>
        <w:tc>
          <w:tcPr>
            <w:tcW w:w="992" w:type="dxa"/>
            <w:tcBorders>
              <w:top w:val="nil"/>
              <w:left w:val="nil"/>
              <w:bottom w:val="single" w:sz="4" w:space="0" w:color="auto"/>
              <w:right w:val="single" w:sz="4" w:space="0" w:color="auto"/>
            </w:tcBorders>
            <w:shd w:val="clear" w:color="auto" w:fill="auto"/>
            <w:noWrap/>
            <w:vAlign w:val="center"/>
            <w:hideMark/>
          </w:tcPr>
          <w:p w14:paraId="59D41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1507290001</w:t>
            </w:r>
          </w:p>
        </w:tc>
        <w:tc>
          <w:tcPr>
            <w:tcW w:w="992" w:type="dxa"/>
            <w:tcBorders>
              <w:top w:val="nil"/>
              <w:left w:val="nil"/>
              <w:bottom w:val="single" w:sz="4" w:space="0" w:color="auto"/>
              <w:right w:val="single" w:sz="4" w:space="0" w:color="auto"/>
            </w:tcBorders>
            <w:shd w:val="clear" w:color="auto" w:fill="auto"/>
            <w:noWrap/>
            <w:vAlign w:val="center"/>
            <w:hideMark/>
          </w:tcPr>
          <w:p w14:paraId="382B62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372C2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489773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ANCHUCAYA</w:t>
            </w:r>
          </w:p>
        </w:tc>
        <w:tc>
          <w:tcPr>
            <w:tcW w:w="1418" w:type="dxa"/>
            <w:tcBorders>
              <w:top w:val="nil"/>
              <w:left w:val="nil"/>
              <w:bottom w:val="single" w:sz="4" w:space="0" w:color="auto"/>
              <w:right w:val="single" w:sz="4" w:space="0" w:color="auto"/>
            </w:tcBorders>
            <w:shd w:val="clear" w:color="auto" w:fill="auto"/>
            <w:noWrap/>
            <w:vAlign w:val="center"/>
            <w:hideMark/>
          </w:tcPr>
          <w:p w14:paraId="78AEF3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ANCHUCAYA</w:t>
            </w:r>
          </w:p>
        </w:tc>
        <w:tc>
          <w:tcPr>
            <w:tcW w:w="856" w:type="dxa"/>
            <w:tcBorders>
              <w:top w:val="nil"/>
              <w:left w:val="nil"/>
              <w:bottom w:val="single" w:sz="4" w:space="0" w:color="auto"/>
              <w:right w:val="single" w:sz="4" w:space="0" w:color="auto"/>
            </w:tcBorders>
            <w:shd w:val="clear" w:color="auto" w:fill="auto"/>
            <w:noWrap/>
            <w:vAlign w:val="center"/>
            <w:hideMark/>
          </w:tcPr>
          <w:p w14:paraId="6ACC37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8B20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6C68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CEE5D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F957E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522B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-76.23148</w:t>
            </w:r>
          </w:p>
        </w:tc>
        <w:tc>
          <w:tcPr>
            <w:tcW w:w="851" w:type="dxa"/>
            <w:tcBorders>
              <w:top w:val="nil"/>
              <w:left w:val="nil"/>
              <w:bottom w:val="single" w:sz="4" w:space="0" w:color="auto"/>
              <w:right w:val="single" w:sz="4" w:space="0" w:color="auto"/>
            </w:tcBorders>
            <w:shd w:val="clear" w:color="auto" w:fill="auto"/>
            <w:noWrap/>
            <w:vAlign w:val="center"/>
            <w:hideMark/>
          </w:tcPr>
          <w:p w14:paraId="103675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-12.09469</w:t>
            </w:r>
          </w:p>
        </w:tc>
        <w:tc>
          <w:tcPr>
            <w:tcW w:w="850" w:type="dxa"/>
            <w:tcBorders>
              <w:top w:val="nil"/>
              <w:left w:val="nil"/>
              <w:bottom w:val="single" w:sz="4" w:space="0" w:color="auto"/>
              <w:right w:val="single" w:sz="4" w:space="0" w:color="auto"/>
            </w:tcBorders>
            <w:shd w:val="clear" w:color="auto" w:fill="auto"/>
            <w:noWrap/>
            <w:vAlign w:val="center"/>
            <w:hideMark/>
          </w:tcPr>
          <w:p w14:paraId="143736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3384</w:t>
            </w:r>
          </w:p>
        </w:tc>
      </w:tr>
      <w:tr w:rsidR="00A11EB8" w:rsidRPr="00A11EB8" w14:paraId="09AF36B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1ABB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w:t>
            </w:r>
          </w:p>
        </w:tc>
        <w:tc>
          <w:tcPr>
            <w:tcW w:w="992" w:type="dxa"/>
            <w:tcBorders>
              <w:top w:val="nil"/>
              <w:left w:val="nil"/>
              <w:bottom w:val="single" w:sz="4" w:space="0" w:color="auto"/>
              <w:right w:val="single" w:sz="4" w:space="0" w:color="auto"/>
            </w:tcBorders>
            <w:shd w:val="clear" w:color="auto" w:fill="auto"/>
            <w:noWrap/>
            <w:vAlign w:val="center"/>
            <w:hideMark/>
          </w:tcPr>
          <w:p w14:paraId="1D987A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1507300001</w:t>
            </w:r>
          </w:p>
        </w:tc>
        <w:tc>
          <w:tcPr>
            <w:tcW w:w="992" w:type="dxa"/>
            <w:tcBorders>
              <w:top w:val="nil"/>
              <w:left w:val="nil"/>
              <w:bottom w:val="single" w:sz="4" w:space="0" w:color="auto"/>
              <w:right w:val="single" w:sz="4" w:space="0" w:color="auto"/>
            </w:tcBorders>
            <w:shd w:val="clear" w:color="auto" w:fill="auto"/>
            <w:noWrap/>
            <w:vAlign w:val="center"/>
            <w:hideMark/>
          </w:tcPr>
          <w:p w14:paraId="7D9EF4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604B7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E08B5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TUNA</w:t>
            </w:r>
          </w:p>
        </w:tc>
        <w:tc>
          <w:tcPr>
            <w:tcW w:w="1418" w:type="dxa"/>
            <w:tcBorders>
              <w:top w:val="nil"/>
              <w:left w:val="nil"/>
              <w:bottom w:val="single" w:sz="4" w:space="0" w:color="auto"/>
              <w:right w:val="single" w:sz="4" w:space="0" w:color="auto"/>
            </w:tcBorders>
            <w:shd w:val="clear" w:color="auto" w:fill="auto"/>
            <w:noWrap/>
            <w:vAlign w:val="center"/>
            <w:hideMark/>
          </w:tcPr>
          <w:p w14:paraId="7F15CD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TUNA</w:t>
            </w:r>
          </w:p>
        </w:tc>
        <w:tc>
          <w:tcPr>
            <w:tcW w:w="856" w:type="dxa"/>
            <w:tcBorders>
              <w:top w:val="nil"/>
              <w:left w:val="nil"/>
              <w:bottom w:val="single" w:sz="4" w:space="0" w:color="auto"/>
              <w:right w:val="single" w:sz="4" w:space="0" w:color="auto"/>
            </w:tcBorders>
            <w:shd w:val="clear" w:color="auto" w:fill="auto"/>
            <w:noWrap/>
            <w:vAlign w:val="center"/>
            <w:hideMark/>
          </w:tcPr>
          <w:p w14:paraId="02800A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13B1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7B08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DEECA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CDDC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8D82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-76.5254</w:t>
            </w:r>
          </w:p>
        </w:tc>
        <w:tc>
          <w:tcPr>
            <w:tcW w:w="851" w:type="dxa"/>
            <w:tcBorders>
              <w:top w:val="nil"/>
              <w:left w:val="nil"/>
              <w:bottom w:val="single" w:sz="4" w:space="0" w:color="auto"/>
              <w:right w:val="single" w:sz="4" w:space="0" w:color="auto"/>
            </w:tcBorders>
            <w:shd w:val="clear" w:color="auto" w:fill="auto"/>
            <w:noWrap/>
            <w:vAlign w:val="center"/>
            <w:hideMark/>
          </w:tcPr>
          <w:p w14:paraId="6FCED1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-11.9835</w:t>
            </w:r>
          </w:p>
        </w:tc>
        <w:tc>
          <w:tcPr>
            <w:tcW w:w="850" w:type="dxa"/>
            <w:tcBorders>
              <w:top w:val="nil"/>
              <w:left w:val="nil"/>
              <w:bottom w:val="single" w:sz="4" w:space="0" w:color="auto"/>
              <w:right w:val="single" w:sz="4" w:space="0" w:color="auto"/>
            </w:tcBorders>
            <w:shd w:val="clear" w:color="auto" w:fill="auto"/>
            <w:noWrap/>
            <w:vAlign w:val="center"/>
            <w:hideMark/>
          </w:tcPr>
          <w:p w14:paraId="6C4AB9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2905</w:t>
            </w:r>
          </w:p>
        </w:tc>
      </w:tr>
      <w:tr w:rsidR="00A11EB8" w:rsidRPr="00A11EB8" w14:paraId="4C06F44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D1C6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79</w:t>
            </w:r>
          </w:p>
        </w:tc>
        <w:tc>
          <w:tcPr>
            <w:tcW w:w="992" w:type="dxa"/>
            <w:tcBorders>
              <w:top w:val="nil"/>
              <w:left w:val="nil"/>
              <w:bottom w:val="single" w:sz="4" w:space="0" w:color="auto"/>
              <w:right w:val="single" w:sz="4" w:space="0" w:color="auto"/>
            </w:tcBorders>
            <w:shd w:val="clear" w:color="auto" w:fill="auto"/>
            <w:noWrap/>
            <w:vAlign w:val="center"/>
            <w:hideMark/>
          </w:tcPr>
          <w:p w14:paraId="07A95D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1507310001</w:t>
            </w:r>
          </w:p>
        </w:tc>
        <w:tc>
          <w:tcPr>
            <w:tcW w:w="992" w:type="dxa"/>
            <w:tcBorders>
              <w:top w:val="nil"/>
              <w:left w:val="nil"/>
              <w:bottom w:val="single" w:sz="4" w:space="0" w:color="auto"/>
              <w:right w:val="single" w:sz="4" w:space="0" w:color="auto"/>
            </w:tcBorders>
            <w:shd w:val="clear" w:color="auto" w:fill="auto"/>
            <w:noWrap/>
            <w:vAlign w:val="center"/>
            <w:hideMark/>
          </w:tcPr>
          <w:p w14:paraId="077444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284FA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28FFE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DOMINGO DE LOS OLLEROS</w:t>
            </w:r>
          </w:p>
        </w:tc>
        <w:tc>
          <w:tcPr>
            <w:tcW w:w="1418" w:type="dxa"/>
            <w:tcBorders>
              <w:top w:val="nil"/>
              <w:left w:val="nil"/>
              <w:bottom w:val="single" w:sz="4" w:space="0" w:color="auto"/>
              <w:right w:val="single" w:sz="4" w:space="0" w:color="auto"/>
            </w:tcBorders>
            <w:shd w:val="clear" w:color="auto" w:fill="auto"/>
            <w:noWrap/>
            <w:vAlign w:val="center"/>
            <w:hideMark/>
          </w:tcPr>
          <w:p w14:paraId="39132E5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DOMINGO DE LOS OLLEROS</w:t>
            </w:r>
          </w:p>
        </w:tc>
        <w:tc>
          <w:tcPr>
            <w:tcW w:w="856" w:type="dxa"/>
            <w:tcBorders>
              <w:top w:val="nil"/>
              <w:left w:val="nil"/>
              <w:bottom w:val="single" w:sz="4" w:space="0" w:color="auto"/>
              <w:right w:val="single" w:sz="4" w:space="0" w:color="auto"/>
            </w:tcBorders>
            <w:shd w:val="clear" w:color="auto" w:fill="auto"/>
            <w:noWrap/>
            <w:vAlign w:val="center"/>
            <w:hideMark/>
          </w:tcPr>
          <w:p w14:paraId="2FE4A6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1C9DF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89E88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4DF58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75B8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CB8CB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-76.51465</w:t>
            </w:r>
          </w:p>
        </w:tc>
        <w:tc>
          <w:tcPr>
            <w:tcW w:w="851" w:type="dxa"/>
            <w:tcBorders>
              <w:top w:val="nil"/>
              <w:left w:val="nil"/>
              <w:bottom w:val="single" w:sz="4" w:space="0" w:color="auto"/>
              <w:right w:val="single" w:sz="4" w:space="0" w:color="auto"/>
            </w:tcBorders>
            <w:shd w:val="clear" w:color="auto" w:fill="auto"/>
            <w:noWrap/>
            <w:vAlign w:val="center"/>
            <w:hideMark/>
          </w:tcPr>
          <w:p w14:paraId="58557F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-12.21912</w:t>
            </w:r>
          </w:p>
        </w:tc>
        <w:tc>
          <w:tcPr>
            <w:tcW w:w="850" w:type="dxa"/>
            <w:tcBorders>
              <w:top w:val="nil"/>
              <w:left w:val="nil"/>
              <w:bottom w:val="single" w:sz="4" w:space="0" w:color="auto"/>
              <w:right w:val="single" w:sz="4" w:space="0" w:color="auto"/>
            </w:tcBorders>
            <w:shd w:val="clear" w:color="auto" w:fill="auto"/>
            <w:noWrap/>
            <w:vAlign w:val="center"/>
            <w:hideMark/>
          </w:tcPr>
          <w:p w14:paraId="62FE2C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2852</w:t>
            </w:r>
          </w:p>
        </w:tc>
      </w:tr>
      <w:tr w:rsidR="00A11EB8" w:rsidRPr="00A11EB8" w14:paraId="6A12CC5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D602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w:t>
            </w:r>
          </w:p>
        </w:tc>
        <w:tc>
          <w:tcPr>
            <w:tcW w:w="992" w:type="dxa"/>
            <w:tcBorders>
              <w:top w:val="nil"/>
              <w:left w:val="nil"/>
              <w:bottom w:val="single" w:sz="4" w:space="0" w:color="auto"/>
              <w:right w:val="single" w:sz="4" w:space="0" w:color="auto"/>
            </w:tcBorders>
            <w:shd w:val="clear" w:color="auto" w:fill="auto"/>
            <w:noWrap/>
            <w:vAlign w:val="center"/>
            <w:hideMark/>
          </w:tcPr>
          <w:p w14:paraId="4A238B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1507320001</w:t>
            </w:r>
          </w:p>
        </w:tc>
        <w:tc>
          <w:tcPr>
            <w:tcW w:w="992" w:type="dxa"/>
            <w:tcBorders>
              <w:top w:val="nil"/>
              <w:left w:val="nil"/>
              <w:bottom w:val="single" w:sz="4" w:space="0" w:color="auto"/>
              <w:right w:val="single" w:sz="4" w:space="0" w:color="auto"/>
            </w:tcBorders>
            <w:shd w:val="clear" w:color="auto" w:fill="auto"/>
            <w:noWrap/>
            <w:vAlign w:val="center"/>
            <w:hideMark/>
          </w:tcPr>
          <w:p w14:paraId="50AEA8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78D7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A4E49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1418" w:type="dxa"/>
            <w:tcBorders>
              <w:top w:val="nil"/>
              <w:left w:val="nil"/>
              <w:bottom w:val="single" w:sz="4" w:space="0" w:color="auto"/>
              <w:right w:val="single" w:sz="4" w:space="0" w:color="auto"/>
            </w:tcBorders>
            <w:shd w:val="clear" w:color="auto" w:fill="auto"/>
            <w:noWrap/>
            <w:vAlign w:val="center"/>
            <w:hideMark/>
          </w:tcPr>
          <w:p w14:paraId="586ED1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856" w:type="dxa"/>
            <w:tcBorders>
              <w:top w:val="nil"/>
              <w:left w:val="nil"/>
              <w:bottom w:val="single" w:sz="4" w:space="0" w:color="auto"/>
              <w:right w:val="single" w:sz="4" w:space="0" w:color="auto"/>
            </w:tcBorders>
            <w:shd w:val="clear" w:color="auto" w:fill="auto"/>
            <w:noWrap/>
            <w:vAlign w:val="center"/>
            <w:hideMark/>
          </w:tcPr>
          <w:p w14:paraId="2E583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4993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9B963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83712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3BC87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2AF4F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-76.44225</w:t>
            </w:r>
          </w:p>
        </w:tc>
        <w:tc>
          <w:tcPr>
            <w:tcW w:w="851" w:type="dxa"/>
            <w:tcBorders>
              <w:top w:val="nil"/>
              <w:left w:val="nil"/>
              <w:bottom w:val="single" w:sz="4" w:space="0" w:color="auto"/>
              <w:right w:val="single" w:sz="4" w:space="0" w:color="auto"/>
            </w:tcBorders>
            <w:shd w:val="clear" w:color="auto" w:fill="auto"/>
            <w:noWrap/>
            <w:vAlign w:val="center"/>
            <w:hideMark/>
          </w:tcPr>
          <w:p w14:paraId="2A7C2C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-11.88272</w:t>
            </w:r>
          </w:p>
        </w:tc>
        <w:tc>
          <w:tcPr>
            <w:tcW w:w="850" w:type="dxa"/>
            <w:tcBorders>
              <w:top w:val="nil"/>
              <w:left w:val="nil"/>
              <w:bottom w:val="single" w:sz="4" w:space="0" w:color="auto"/>
              <w:right w:val="single" w:sz="4" w:space="0" w:color="auto"/>
            </w:tcBorders>
            <w:shd w:val="clear" w:color="auto" w:fill="auto"/>
            <w:noWrap/>
            <w:vAlign w:val="center"/>
            <w:hideMark/>
          </w:tcPr>
          <w:p w14:paraId="78B8F1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2033</w:t>
            </w:r>
          </w:p>
        </w:tc>
      </w:tr>
      <w:tr w:rsidR="00A11EB8" w:rsidRPr="00A11EB8" w14:paraId="5A3E6189"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354B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81</w:t>
            </w:r>
          </w:p>
        </w:tc>
        <w:tc>
          <w:tcPr>
            <w:tcW w:w="992" w:type="dxa"/>
            <w:tcBorders>
              <w:top w:val="nil"/>
              <w:left w:val="nil"/>
              <w:bottom w:val="single" w:sz="4" w:space="0" w:color="auto"/>
              <w:right w:val="single" w:sz="4" w:space="0" w:color="auto"/>
            </w:tcBorders>
            <w:shd w:val="clear" w:color="auto" w:fill="auto"/>
            <w:noWrap/>
            <w:vAlign w:val="center"/>
            <w:hideMark/>
          </w:tcPr>
          <w:p w14:paraId="0D8BC1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1508010001</w:t>
            </w:r>
          </w:p>
        </w:tc>
        <w:tc>
          <w:tcPr>
            <w:tcW w:w="992" w:type="dxa"/>
            <w:tcBorders>
              <w:top w:val="nil"/>
              <w:left w:val="nil"/>
              <w:bottom w:val="single" w:sz="4" w:space="0" w:color="auto"/>
              <w:right w:val="single" w:sz="4" w:space="0" w:color="auto"/>
            </w:tcBorders>
            <w:shd w:val="clear" w:color="auto" w:fill="auto"/>
            <w:noWrap/>
            <w:vAlign w:val="center"/>
            <w:hideMark/>
          </w:tcPr>
          <w:p w14:paraId="458B3E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F5A0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F13BC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HUACHO</w:t>
            </w:r>
          </w:p>
        </w:tc>
        <w:tc>
          <w:tcPr>
            <w:tcW w:w="1418" w:type="dxa"/>
            <w:tcBorders>
              <w:top w:val="nil"/>
              <w:left w:val="nil"/>
              <w:bottom w:val="single" w:sz="4" w:space="0" w:color="auto"/>
              <w:right w:val="single" w:sz="4" w:space="0" w:color="auto"/>
            </w:tcBorders>
            <w:shd w:val="clear" w:color="auto" w:fill="auto"/>
            <w:noWrap/>
            <w:vAlign w:val="center"/>
            <w:hideMark/>
          </w:tcPr>
          <w:p w14:paraId="232073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HUACHO</w:t>
            </w:r>
          </w:p>
        </w:tc>
        <w:tc>
          <w:tcPr>
            <w:tcW w:w="856" w:type="dxa"/>
            <w:tcBorders>
              <w:top w:val="nil"/>
              <w:left w:val="nil"/>
              <w:bottom w:val="single" w:sz="4" w:space="0" w:color="auto"/>
              <w:right w:val="single" w:sz="4" w:space="0" w:color="auto"/>
            </w:tcBorders>
            <w:shd w:val="clear" w:color="auto" w:fill="auto"/>
            <w:noWrap/>
            <w:vAlign w:val="center"/>
            <w:hideMark/>
          </w:tcPr>
          <w:p w14:paraId="2EF1D5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E8C46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6829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A31C0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AEDB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23C9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-77.610402</w:t>
            </w:r>
          </w:p>
        </w:tc>
        <w:tc>
          <w:tcPr>
            <w:tcW w:w="851" w:type="dxa"/>
            <w:tcBorders>
              <w:top w:val="nil"/>
              <w:left w:val="nil"/>
              <w:bottom w:val="single" w:sz="4" w:space="0" w:color="auto"/>
              <w:right w:val="single" w:sz="4" w:space="0" w:color="auto"/>
            </w:tcBorders>
            <w:shd w:val="clear" w:color="auto" w:fill="auto"/>
            <w:noWrap/>
            <w:vAlign w:val="center"/>
            <w:hideMark/>
          </w:tcPr>
          <w:p w14:paraId="640166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-11.108553</w:t>
            </w:r>
          </w:p>
        </w:tc>
        <w:tc>
          <w:tcPr>
            <w:tcW w:w="850" w:type="dxa"/>
            <w:tcBorders>
              <w:top w:val="nil"/>
              <w:left w:val="nil"/>
              <w:bottom w:val="single" w:sz="4" w:space="0" w:color="auto"/>
              <w:right w:val="single" w:sz="4" w:space="0" w:color="auto"/>
            </w:tcBorders>
            <w:shd w:val="clear" w:color="auto" w:fill="auto"/>
            <w:noWrap/>
            <w:vAlign w:val="center"/>
            <w:hideMark/>
          </w:tcPr>
          <w:p w14:paraId="24CFFD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r>
      <w:tr w:rsidR="00A11EB8" w:rsidRPr="00A11EB8" w14:paraId="05AB40E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30AC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82</w:t>
            </w:r>
          </w:p>
        </w:tc>
        <w:tc>
          <w:tcPr>
            <w:tcW w:w="992" w:type="dxa"/>
            <w:tcBorders>
              <w:top w:val="nil"/>
              <w:left w:val="nil"/>
              <w:bottom w:val="single" w:sz="4" w:space="0" w:color="auto"/>
              <w:right w:val="single" w:sz="4" w:space="0" w:color="auto"/>
            </w:tcBorders>
            <w:shd w:val="clear" w:color="auto" w:fill="auto"/>
            <w:noWrap/>
            <w:vAlign w:val="center"/>
            <w:hideMark/>
          </w:tcPr>
          <w:p w14:paraId="3460D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1508020001</w:t>
            </w:r>
          </w:p>
        </w:tc>
        <w:tc>
          <w:tcPr>
            <w:tcW w:w="992" w:type="dxa"/>
            <w:tcBorders>
              <w:top w:val="nil"/>
              <w:left w:val="nil"/>
              <w:bottom w:val="single" w:sz="4" w:space="0" w:color="auto"/>
              <w:right w:val="single" w:sz="4" w:space="0" w:color="auto"/>
            </w:tcBorders>
            <w:shd w:val="clear" w:color="auto" w:fill="auto"/>
            <w:noWrap/>
            <w:vAlign w:val="center"/>
            <w:hideMark/>
          </w:tcPr>
          <w:p w14:paraId="037A6E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AF56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041590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AMBAR</w:t>
            </w:r>
          </w:p>
        </w:tc>
        <w:tc>
          <w:tcPr>
            <w:tcW w:w="1418" w:type="dxa"/>
            <w:tcBorders>
              <w:top w:val="nil"/>
              <w:left w:val="nil"/>
              <w:bottom w:val="single" w:sz="4" w:space="0" w:color="auto"/>
              <w:right w:val="single" w:sz="4" w:space="0" w:color="auto"/>
            </w:tcBorders>
            <w:shd w:val="clear" w:color="auto" w:fill="auto"/>
            <w:noWrap/>
            <w:vAlign w:val="center"/>
            <w:hideMark/>
          </w:tcPr>
          <w:p w14:paraId="4A60C0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AMBAR</w:t>
            </w:r>
          </w:p>
        </w:tc>
        <w:tc>
          <w:tcPr>
            <w:tcW w:w="856" w:type="dxa"/>
            <w:tcBorders>
              <w:top w:val="nil"/>
              <w:left w:val="nil"/>
              <w:bottom w:val="single" w:sz="4" w:space="0" w:color="auto"/>
              <w:right w:val="single" w:sz="4" w:space="0" w:color="auto"/>
            </w:tcBorders>
            <w:shd w:val="clear" w:color="auto" w:fill="auto"/>
            <w:noWrap/>
            <w:vAlign w:val="center"/>
            <w:hideMark/>
          </w:tcPr>
          <w:p w14:paraId="7CCF22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171F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D43CC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D053C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CF18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9B62D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-77.27099</w:t>
            </w:r>
          </w:p>
        </w:tc>
        <w:tc>
          <w:tcPr>
            <w:tcW w:w="851" w:type="dxa"/>
            <w:tcBorders>
              <w:top w:val="nil"/>
              <w:left w:val="nil"/>
              <w:bottom w:val="single" w:sz="4" w:space="0" w:color="auto"/>
              <w:right w:val="single" w:sz="4" w:space="0" w:color="auto"/>
            </w:tcBorders>
            <w:shd w:val="clear" w:color="auto" w:fill="auto"/>
            <w:noWrap/>
            <w:vAlign w:val="center"/>
            <w:hideMark/>
          </w:tcPr>
          <w:p w14:paraId="7CEBA7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-10.75776</w:t>
            </w:r>
          </w:p>
        </w:tc>
        <w:tc>
          <w:tcPr>
            <w:tcW w:w="850" w:type="dxa"/>
            <w:tcBorders>
              <w:top w:val="nil"/>
              <w:left w:val="nil"/>
              <w:bottom w:val="single" w:sz="4" w:space="0" w:color="auto"/>
              <w:right w:val="single" w:sz="4" w:space="0" w:color="auto"/>
            </w:tcBorders>
            <w:shd w:val="clear" w:color="auto" w:fill="auto"/>
            <w:noWrap/>
            <w:vAlign w:val="center"/>
            <w:hideMark/>
          </w:tcPr>
          <w:p w14:paraId="7790B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277</w:t>
            </w:r>
          </w:p>
        </w:tc>
      </w:tr>
      <w:tr w:rsidR="00A11EB8" w:rsidRPr="00A11EB8" w14:paraId="5151658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E5F7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83</w:t>
            </w:r>
          </w:p>
        </w:tc>
        <w:tc>
          <w:tcPr>
            <w:tcW w:w="992" w:type="dxa"/>
            <w:tcBorders>
              <w:top w:val="nil"/>
              <w:left w:val="nil"/>
              <w:bottom w:val="single" w:sz="4" w:space="0" w:color="auto"/>
              <w:right w:val="single" w:sz="4" w:space="0" w:color="auto"/>
            </w:tcBorders>
            <w:shd w:val="clear" w:color="auto" w:fill="auto"/>
            <w:noWrap/>
            <w:vAlign w:val="center"/>
            <w:hideMark/>
          </w:tcPr>
          <w:p w14:paraId="3263F0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1508030001</w:t>
            </w:r>
          </w:p>
        </w:tc>
        <w:tc>
          <w:tcPr>
            <w:tcW w:w="992" w:type="dxa"/>
            <w:tcBorders>
              <w:top w:val="nil"/>
              <w:left w:val="nil"/>
              <w:bottom w:val="single" w:sz="4" w:space="0" w:color="auto"/>
              <w:right w:val="single" w:sz="4" w:space="0" w:color="auto"/>
            </w:tcBorders>
            <w:shd w:val="clear" w:color="auto" w:fill="auto"/>
            <w:noWrap/>
            <w:vAlign w:val="center"/>
            <w:hideMark/>
          </w:tcPr>
          <w:p w14:paraId="3F0C20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F4B8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0DE85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CALETA DE CARQUIN</w:t>
            </w:r>
          </w:p>
        </w:tc>
        <w:tc>
          <w:tcPr>
            <w:tcW w:w="1418" w:type="dxa"/>
            <w:tcBorders>
              <w:top w:val="nil"/>
              <w:left w:val="nil"/>
              <w:bottom w:val="single" w:sz="4" w:space="0" w:color="auto"/>
              <w:right w:val="single" w:sz="4" w:space="0" w:color="auto"/>
            </w:tcBorders>
            <w:shd w:val="clear" w:color="auto" w:fill="auto"/>
            <w:noWrap/>
            <w:vAlign w:val="center"/>
            <w:hideMark/>
          </w:tcPr>
          <w:p w14:paraId="13C543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CALETA DE CARQUIN</w:t>
            </w:r>
          </w:p>
        </w:tc>
        <w:tc>
          <w:tcPr>
            <w:tcW w:w="856" w:type="dxa"/>
            <w:tcBorders>
              <w:top w:val="nil"/>
              <w:left w:val="nil"/>
              <w:bottom w:val="single" w:sz="4" w:space="0" w:color="auto"/>
              <w:right w:val="single" w:sz="4" w:space="0" w:color="auto"/>
            </w:tcBorders>
            <w:shd w:val="clear" w:color="auto" w:fill="auto"/>
            <w:noWrap/>
            <w:vAlign w:val="center"/>
            <w:hideMark/>
          </w:tcPr>
          <w:p w14:paraId="11BC1E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8E754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DA168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42DF5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22D4C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DDF9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-77.62834</w:t>
            </w:r>
          </w:p>
        </w:tc>
        <w:tc>
          <w:tcPr>
            <w:tcW w:w="851" w:type="dxa"/>
            <w:tcBorders>
              <w:top w:val="nil"/>
              <w:left w:val="nil"/>
              <w:bottom w:val="single" w:sz="4" w:space="0" w:color="auto"/>
              <w:right w:val="single" w:sz="4" w:space="0" w:color="auto"/>
            </w:tcBorders>
            <w:shd w:val="clear" w:color="auto" w:fill="auto"/>
            <w:noWrap/>
            <w:vAlign w:val="center"/>
            <w:hideMark/>
          </w:tcPr>
          <w:p w14:paraId="04C761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-11.091859</w:t>
            </w:r>
          </w:p>
        </w:tc>
        <w:tc>
          <w:tcPr>
            <w:tcW w:w="850" w:type="dxa"/>
            <w:tcBorders>
              <w:top w:val="nil"/>
              <w:left w:val="nil"/>
              <w:bottom w:val="single" w:sz="4" w:space="0" w:color="auto"/>
              <w:right w:val="single" w:sz="4" w:space="0" w:color="auto"/>
            </w:tcBorders>
            <w:shd w:val="clear" w:color="auto" w:fill="auto"/>
            <w:noWrap/>
            <w:vAlign w:val="center"/>
            <w:hideMark/>
          </w:tcPr>
          <w:p w14:paraId="700029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r>
      <w:tr w:rsidR="00A11EB8" w:rsidRPr="00A11EB8" w14:paraId="4C4A5AB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B00E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84</w:t>
            </w:r>
          </w:p>
        </w:tc>
        <w:tc>
          <w:tcPr>
            <w:tcW w:w="992" w:type="dxa"/>
            <w:tcBorders>
              <w:top w:val="nil"/>
              <w:left w:val="nil"/>
              <w:bottom w:val="single" w:sz="4" w:space="0" w:color="auto"/>
              <w:right w:val="single" w:sz="4" w:space="0" w:color="auto"/>
            </w:tcBorders>
            <w:shd w:val="clear" w:color="auto" w:fill="auto"/>
            <w:noWrap/>
            <w:vAlign w:val="center"/>
            <w:hideMark/>
          </w:tcPr>
          <w:p w14:paraId="0F32FC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1508040001</w:t>
            </w:r>
          </w:p>
        </w:tc>
        <w:tc>
          <w:tcPr>
            <w:tcW w:w="992" w:type="dxa"/>
            <w:tcBorders>
              <w:top w:val="nil"/>
              <w:left w:val="nil"/>
              <w:bottom w:val="single" w:sz="4" w:space="0" w:color="auto"/>
              <w:right w:val="single" w:sz="4" w:space="0" w:color="auto"/>
            </w:tcBorders>
            <w:shd w:val="clear" w:color="auto" w:fill="auto"/>
            <w:noWrap/>
            <w:vAlign w:val="center"/>
            <w:hideMark/>
          </w:tcPr>
          <w:p w14:paraId="321AD8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F1F9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3FFBB0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CHECRAS</w:t>
            </w:r>
          </w:p>
        </w:tc>
        <w:tc>
          <w:tcPr>
            <w:tcW w:w="1418" w:type="dxa"/>
            <w:tcBorders>
              <w:top w:val="nil"/>
              <w:left w:val="nil"/>
              <w:bottom w:val="single" w:sz="4" w:space="0" w:color="auto"/>
              <w:right w:val="single" w:sz="4" w:space="0" w:color="auto"/>
            </w:tcBorders>
            <w:shd w:val="clear" w:color="auto" w:fill="auto"/>
            <w:noWrap/>
            <w:vAlign w:val="center"/>
            <w:hideMark/>
          </w:tcPr>
          <w:p w14:paraId="35AA5FE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MARAY</w:t>
            </w:r>
          </w:p>
        </w:tc>
        <w:tc>
          <w:tcPr>
            <w:tcW w:w="856" w:type="dxa"/>
            <w:tcBorders>
              <w:top w:val="nil"/>
              <w:left w:val="nil"/>
              <w:bottom w:val="single" w:sz="4" w:space="0" w:color="auto"/>
              <w:right w:val="single" w:sz="4" w:space="0" w:color="auto"/>
            </w:tcBorders>
            <w:shd w:val="clear" w:color="auto" w:fill="auto"/>
            <w:noWrap/>
            <w:vAlign w:val="center"/>
            <w:hideMark/>
          </w:tcPr>
          <w:p w14:paraId="642D81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DA46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0DE0D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1BF0A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F43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35BF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-76.82346</w:t>
            </w:r>
          </w:p>
        </w:tc>
        <w:tc>
          <w:tcPr>
            <w:tcW w:w="851" w:type="dxa"/>
            <w:tcBorders>
              <w:top w:val="nil"/>
              <w:left w:val="nil"/>
              <w:bottom w:val="single" w:sz="4" w:space="0" w:color="auto"/>
              <w:right w:val="single" w:sz="4" w:space="0" w:color="auto"/>
            </w:tcBorders>
            <w:shd w:val="clear" w:color="auto" w:fill="auto"/>
            <w:noWrap/>
            <w:vAlign w:val="center"/>
            <w:hideMark/>
          </w:tcPr>
          <w:p w14:paraId="3204AB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-10.91674</w:t>
            </w:r>
          </w:p>
        </w:tc>
        <w:tc>
          <w:tcPr>
            <w:tcW w:w="850" w:type="dxa"/>
            <w:tcBorders>
              <w:top w:val="nil"/>
              <w:left w:val="nil"/>
              <w:bottom w:val="single" w:sz="4" w:space="0" w:color="auto"/>
              <w:right w:val="single" w:sz="4" w:space="0" w:color="auto"/>
            </w:tcBorders>
            <w:shd w:val="clear" w:color="auto" w:fill="auto"/>
            <w:noWrap/>
            <w:vAlign w:val="center"/>
            <w:hideMark/>
          </w:tcPr>
          <w:p w14:paraId="784363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3317</w:t>
            </w:r>
          </w:p>
        </w:tc>
      </w:tr>
      <w:tr w:rsidR="00A11EB8" w:rsidRPr="00A11EB8" w14:paraId="4C15F4C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87CE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85</w:t>
            </w:r>
          </w:p>
        </w:tc>
        <w:tc>
          <w:tcPr>
            <w:tcW w:w="992" w:type="dxa"/>
            <w:tcBorders>
              <w:top w:val="nil"/>
              <w:left w:val="nil"/>
              <w:bottom w:val="single" w:sz="4" w:space="0" w:color="auto"/>
              <w:right w:val="single" w:sz="4" w:space="0" w:color="auto"/>
            </w:tcBorders>
            <w:shd w:val="clear" w:color="auto" w:fill="auto"/>
            <w:noWrap/>
            <w:vAlign w:val="center"/>
            <w:hideMark/>
          </w:tcPr>
          <w:p w14:paraId="03FD02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1508050001</w:t>
            </w:r>
          </w:p>
        </w:tc>
        <w:tc>
          <w:tcPr>
            <w:tcW w:w="992" w:type="dxa"/>
            <w:tcBorders>
              <w:top w:val="nil"/>
              <w:left w:val="nil"/>
              <w:bottom w:val="single" w:sz="4" w:space="0" w:color="auto"/>
              <w:right w:val="single" w:sz="4" w:space="0" w:color="auto"/>
            </w:tcBorders>
            <w:shd w:val="clear" w:color="auto" w:fill="auto"/>
            <w:noWrap/>
            <w:vAlign w:val="center"/>
            <w:hideMark/>
          </w:tcPr>
          <w:p w14:paraId="1C5093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A2C47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6FCF0E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HUALMAY</w:t>
            </w:r>
          </w:p>
        </w:tc>
        <w:tc>
          <w:tcPr>
            <w:tcW w:w="1418" w:type="dxa"/>
            <w:tcBorders>
              <w:top w:val="nil"/>
              <w:left w:val="nil"/>
              <w:bottom w:val="single" w:sz="4" w:space="0" w:color="auto"/>
              <w:right w:val="single" w:sz="4" w:space="0" w:color="auto"/>
            </w:tcBorders>
            <w:shd w:val="clear" w:color="auto" w:fill="auto"/>
            <w:noWrap/>
            <w:vAlign w:val="center"/>
            <w:hideMark/>
          </w:tcPr>
          <w:p w14:paraId="7575F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HUALMAY</w:t>
            </w:r>
          </w:p>
        </w:tc>
        <w:tc>
          <w:tcPr>
            <w:tcW w:w="856" w:type="dxa"/>
            <w:tcBorders>
              <w:top w:val="nil"/>
              <w:left w:val="nil"/>
              <w:bottom w:val="single" w:sz="4" w:space="0" w:color="auto"/>
              <w:right w:val="single" w:sz="4" w:space="0" w:color="auto"/>
            </w:tcBorders>
            <w:shd w:val="clear" w:color="auto" w:fill="auto"/>
            <w:noWrap/>
            <w:vAlign w:val="center"/>
            <w:hideMark/>
          </w:tcPr>
          <w:p w14:paraId="49B421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65AC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DA0E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2C43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D2392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8AC94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-77.612884</w:t>
            </w:r>
          </w:p>
        </w:tc>
        <w:tc>
          <w:tcPr>
            <w:tcW w:w="851" w:type="dxa"/>
            <w:tcBorders>
              <w:top w:val="nil"/>
              <w:left w:val="nil"/>
              <w:bottom w:val="single" w:sz="4" w:space="0" w:color="auto"/>
              <w:right w:val="single" w:sz="4" w:space="0" w:color="auto"/>
            </w:tcBorders>
            <w:shd w:val="clear" w:color="auto" w:fill="auto"/>
            <w:noWrap/>
            <w:vAlign w:val="center"/>
            <w:hideMark/>
          </w:tcPr>
          <w:p w14:paraId="0FB8BB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-11.096653</w:t>
            </w:r>
          </w:p>
        </w:tc>
        <w:tc>
          <w:tcPr>
            <w:tcW w:w="850" w:type="dxa"/>
            <w:tcBorders>
              <w:top w:val="nil"/>
              <w:left w:val="nil"/>
              <w:bottom w:val="single" w:sz="4" w:space="0" w:color="auto"/>
              <w:right w:val="single" w:sz="4" w:space="0" w:color="auto"/>
            </w:tcBorders>
            <w:shd w:val="clear" w:color="auto" w:fill="auto"/>
            <w:noWrap/>
            <w:vAlign w:val="center"/>
            <w:hideMark/>
          </w:tcPr>
          <w:p w14:paraId="3D038B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r>
      <w:tr w:rsidR="00A11EB8" w:rsidRPr="00A11EB8" w14:paraId="67DED13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5D86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c>
          <w:tcPr>
            <w:tcW w:w="992" w:type="dxa"/>
            <w:tcBorders>
              <w:top w:val="nil"/>
              <w:left w:val="nil"/>
              <w:bottom w:val="single" w:sz="4" w:space="0" w:color="auto"/>
              <w:right w:val="single" w:sz="4" w:space="0" w:color="auto"/>
            </w:tcBorders>
            <w:shd w:val="clear" w:color="auto" w:fill="auto"/>
            <w:noWrap/>
            <w:vAlign w:val="center"/>
            <w:hideMark/>
          </w:tcPr>
          <w:p w14:paraId="7C08A1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1508060001</w:t>
            </w:r>
          </w:p>
        </w:tc>
        <w:tc>
          <w:tcPr>
            <w:tcW w:w="992" w:type="dxa"/>
            <w:tcBorders>
              <w:top w:val="nil"/>
              <w:left w:val="nil"/>
              <w:bottom w:val="single" w:sz="4" w:space="0" w:color="auto"/>
              <w:right w:val="single" w:sz="4" w:space="0" w:color="auto"/>
            </w:tcBorders>
            <w:shd w:val="clear" w:color="auto" w:fill="auto"/>
            <w:noWrap/>
            <w:vAlign w:val="center"/>
            <w:hideMark/>
          </w:tcPr>
          <w:p w14:paraId="723580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8650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00CCEC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8" w:type="dxa"/>
            <w:tcBorders>
              <w:top w:val="nil"/>
              <w:left w:val="nil"/>
              <w:bottom w:val="single" w:sz="4" w:space="0" w:color="auto"/>
              <w:right w:val="single" w:sz="4" w:space="0" w:color="auto"/>
            </w:tcBorders>
            <w:shd w:val="clear" w:color="auto" w:fill="auto"/>
            <w:noWrap/>
            <w:vAlign w:val="center"/>
            <w:hideMark/>
          </w:tcPr>
          <w:p w14:paraId="5093AB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856" w:type="dxa"/>
            <w:tcBorders>
              <w:top w:val="nil"/>
              <w:left w:val="nil"/>
              <w:bottom w:val="single" w:sz="4" w:space="0" w:color="auto"/>
              <w:right w:val="single" w:sz="4" w:space="0" w:color="auto"/>
            </w:tcBorders>
            <w:shd w:val="clear" w:color="auto" w:fill="auto"/>
            <w:noWrap/>
            <w:vAlign w:val="center"/>
            <w:hideMark/>
          </w:tcPr>
          <w:p w14:paraId="4C277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CA8B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4CA5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87D14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1864C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31CA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-77.599302</w:t>
            </w:r>
          </w:p>
        </w:tc>
        <w:tc>
          <w:tcPr>
            <w:tcW w:w="851" w:type="dxa"/>
            <w:tcBorders>
              <w:top w:val="nil"/>
              <w:left w:val="nil"/>
              <w:bottom w:val="single" w:sz="4" w:space="0" w:color="auto"/>
              <w:right w:val="single" w:sz="4" w:space="0" w:color="auto"/>
            </w:tcBorders>
            <w:shd w:val="clear" w:color="auto" w:fill="auto"/>
            <w:noWrap/>
            <w:vAlign w:val="center"/>
            <w:hideMark/>
          </w:tcPr>
          <w:p w14:paraId="793A2D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-11.070199</w:t>
            </w:r>
          </w:p>
        </w:tc>
        <w:tc>
          <w:tcPr>
            <w:tcW w:w="850" w:type="dxa"/>
            <w:tcBorders>
              <w:top w:val="nil"/>
              <w:left w:val="nil"/>
              <w:bottom w:val="single" w:sz="4" w:space="0" w:color="auto"/>
              <w:right w:val="single" w:sz="4" w:space="0" w:color="auto"/>
            </w:tcBorders>
            <w:shd w:val="clear" w:color="auto" w:fill="auto"/>
            <w:noWrap/>
            <w:vAlign w:val="center"/>
            <w:hideMark/>
          </w:tcPr>
          <w:p w14:paraId="47DF98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r>
      <w:tr w:rsidR="00A11EB8" w:rsidRPr="00A11EB8" w14:paraId="2B7490B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0C1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87</w:t>
            </w:r>
          </w:p>
        </w:tc>
        <w:tc>
          <w:tcPr>
            <w:tcW w:w="992" w:type="dxa"/>
            <w:tcBorders>
              <w:top w:val="nil"/>
              <w:left w:val="nil"/>
              <w:bottom w:val="single" w:sz="4" w:space="0" w:color="auto"/>
              <w:right w:val="single" w:sz="4" w:space="0" w:color="auto"/>
            </w:tcBorders>
            <w:shd w:val="clear" w:color="auto" w:fill="auto"/>
            <w:noWrap/>
            <w:vAlign w:val="center"/>
            <w:hideMark/>
          </w:tcPr>
          <w:p w14:paraId="6CEF37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1508060034</w:t>
            </w:r>
          </w:p>
        </w:tc>
        <w:tc>
          <w:tcPr>
            <w:tcW w:w="992" w:type="dxa"/>
            <w:tcBorders>
              <w:top w:val="nil"/>
              <w:left w:val="nil"/>
              <w:bottom w:val="single" w:sz="4" w:space="0" w:color="auto"/>
              <w:right w:val="single" w:sz="4" w:space="0" w:color="auto"/>
            </w:tcBorders>
            <w:shd w:val="clear" w:color="auto" w:fill="auto"/>
            <w:noWrap/>
            <w:vAlign w:val="center"/>
            <w:hideMark/>
          </w:tcPr>
          <w:p w14:paraId="303264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83431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563224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8" w:type="dxa"/>
            <w:tcBorders>
              <w:top w:val="nil"/>
              <w:left w:val="nil"/>
              <w:bottom w:val="single" w:sz="4" w:space="0" w:color="auto"/>
              <w:right w:val="single" w:sz="4" w:space="0" w:color="auto"/>
            </w:tcBorders>
            <w:shd w:val="clear" w:color="auto" w:fill="auto"/>
            <w:noWrap/>
            <w:vAlign w:val="center"/>
            <w:hideMark/>
          </w:tcPr>
          <w:p w14:paraId="6726C28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HUMAYA</w:t>
            </w:r>
          </w:p>
        </w:tc>
        <w:tc>
          <w:tcPr>
            <w:tcW w:w="856" w:type="dxa"/>
            <w:tcBorders>
              <w:top w:val="nil"/>
              <w:left w:val="nil"/>
              <w:bottom w:val="single" w:sz="4" w:space="0" w:color="auto"/>
              <w:right w:val="single" w:sz="4" w:space="0" w:color="auto"/>
            </w:tcBorders>
            <w:shd w:val="clear" w:color="auto" w:fill="auto"/>
            <w:noWrap/>
            <w:vAlign w:val="center"/>
            <w:hideMark/>
          </w:tcPr>
          <w:p w14:paraId="55009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D3CF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62DBA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1FDF49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5422DA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58200B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-77.407811</w:t>
            </w:r>
          </w:p>
        </w:tc>
        <w:tc>
          <w:tcPr>
            <w:tcW w:w="851" w:type="dxa"/>
            <w:tcBorders>
              <w:top w:val="nil"/>
              <w:left w:val="nil"/>
              <w:bottom w:val="single" w:sz="4" w:space="0" w:color="auto"/>
              <w:right w:val="single" w:sz="4" w:space="0" w:color="auto"/>
            </w:tcBorders>
            <w:shd w:val="clear" w:color="auto" w:fill="auto"/>
            <w:noWrap/>
            <w:vAlign w:val="center"/>
            <w:hideMark/>
          </w:tcPr>
          <w:p w14:paraId="60665F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-11.097257</w:t>
            </w:r>
          </w:p>
        </w:tc>
        <w:tc>
          <w:tcPr>
            <w:tcW w:w="850" w:type="dxa"/>
            <w:tcBorders>
              <w:top w:val="nil"/>
              <w:left w:val="nil"/>
              <w:bottom w:val="single" w:sz="4" w:space="0" w:color="auto"/>
              <w:right w:val="single" w:sz="4" w:space="0" w:color="auto"/>
            </w:tcBorders>
            <w:shd w:val="clear" w:color="auto" w:fill="auto"/>
            <w:noWrap/>
            <w:vAlign w:val="center"/>
            <w:hideMark/>
          </w:tcPr>
          <w:p w14:paraId="5265EE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w:t>
            </w:r>
          </w:p>
        </w:tc>
      </w:tr>
      <w:tr w:rsidR="00A11EB8" w:rsidRPr="00A11EB8" w14:paraId="7488803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E076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88</w:t>
            </w:r>
          </w:p>
        </w:tc>
        <w:tc>
          <w:tcPr>
            <w:tcW w:w="992" w:type="dxa"/>
            <w:tcBorders>
              <w:top w:val="nil"/>
              <w:left w:val="nil"/>
              <w:bottom w:val="single" w:sz="4" w:space="0" w:color="auto"/>
              <w:right w:val="single" w:sz="4" w:space="0" w:color="auto"/>
            </w:tcBorders>
            <w:shd w:val="clear" w:color="auto" w:fill="auto"/>
            <w:noWrap/>
            <w:vAlign w:val="center"/>
            <w:hideMark/>
          </w:tcPr>
          <w:p w14:paraId="0B30D0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1508070001</w:t>
            </w:r>
          </w:p>
        </w:tc>
        <w:tc>
          <w:tcPr>
            <w:tcW w:w="992" w:type="dxa"/>
            <w:tcBorders>
              <w:top w:val="nil"/>
              <w:left w:val="nil"/>
              <w:bottom w:val="single" w:sz="4" w:space="0" w:color="auto"/>
              <w:right w:val="single" w:sz="4" w:space="0" w:color="auto"/>
            </w:tcBorders>
            <w:shd w:val="clear" w:color="auto" w:fill="auto"/>
            <w:noWrap/>
            <w:vAlign w:val="center"/>
            <w:hideMark/>
          </w:tcPr>
          <w:p w14:paraId="6AB3BB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C316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E05513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LEONCIO PRADO</w:t>
            </w:r>
          </w:p>
        </w:tc>
        <w:tc>
          <w:tcPr>
            <w:tcW w:w="1418" w:type="dxa"/>
            <w:tcBorders>
              <w:top w:val="nil"/>
              <w:left w:val="nil"/>
              <w:bottom w:val="single" w:sz="4" w:space="0" w:color="auto"/>
              <w:right w:val="single" w:sz="4" w:space="0" w:color="auto"/>
            </w:tcBorders>
            <w:shd w:val="clear" w:color="auto" w:fill="auto"/>
            <w:noWrap/>
            <w:vAlign w:val="center"/>
            <w:hideMark/>
          </w:tcPr>
          <w:p w14:paraId="0D0886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856" w:type="dxa"/>
            <w:tcBorders>
              <w:top w:val="nil"/>
              <w:left w:val="nil"/>
              <w:bottom w:val="single" w:sz="4" w:space="0" w:color="auto"/>
              <w:right w:val="single" w:sz="4" w:space="0" w:color="auto"/>
            </w:tcBorders>
            <w:shd w:val="clear" w:color="auto" w:fill="auto"/>
            <w:noWrap/>
            <w:vAlign w:val="center"/>
            <w:hideMark/>
          </w:tcPr>
          <w:p w14:paraId="1B2014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C968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C3E3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303C1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2155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8BED4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-76.9296</w:t>
            </w:r>
          </w:p>
        </w:tc>
        <w:tc>
          <w:tcPr>
            <w:tcW w:w="851" w:type="dxa"/>
            <w:tcBorders>
              <w:top w:val="nil"/>
              <w:left w:val="nil"/>
              <w:bottom w:val="single" w:sz="4" w:space="0" w:color="auto"/>
              <w:right w:val="single" w:sz="4" w:space="0" w:color="auto"/>
            </w:tcBorders>
            <w:shd w:val="clear" w:color="auto" w:fill="auto"/>
            <w:noWrap/>
            <w:vAlign w:val="center"/>
            <w:hideMark/>
          </w:tcPr>
          <w:p w14:paraId="0BF4D8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-11.05869</w:t>
            </w:r>
          </w:p>
        </w:tc>
        <w:tc>
          <w:tcPr>
            <w:tcW w:w="850" w:type="dxa"/>
            <w:tcBorders>
              <w:top w:val="nil"/>
              <w:left w:val="nil"/>
              <w:bottom w:val="single" w:sz="4" w:space="0" w:color="auto"/>
              <w:right w:val="single" w:sz="4" w:space="0" w:color="auto"/>
            </w:tcBorders>
            <w:shd w:val="clear" w:color="auto" w:fill="auto"/>
            <w:noWrap/>
            <w:vAlign w:val="center"/>
            <w:hideMark/>
          </w:tcPr>
          <w:p w14:paraId="4B220E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3310</w:t>
            </w:r>
          </w:p>
        </w:tc>
      </w:tr>
      <w:tr w:rsidR="00A11EB8" w:rsidRPr="00A11EB8" w14:paraId="0081258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AC9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89</w:t>
            </w:r>
          </w:p>
        </w:tc>
        <w:tc>
          <w:tcPr>
            <w:tcW w:w="992" w:type="dxa"/>
            <w:tcBorders>
              <w:top w:val="nil"/>
              <w:left w:val="nil"/>
              <w:bottom w:val="single" w:sz="4" w:space="0" w:color="auto"/>
              <w:right w:val="single" w:sz="4" w:space="0" w:color="auto"/>
            </w:tcBorders>
            <w:shd w:val="clear" w:color="auto" w:fill="auto"/>
            <w:noWrap/>
            <w:vAlign w:val="center"/>
            <w:hideMark/>
          </w:tcPr>
          <w:p w14:paraId="7ED190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1508080001</w:t>
            </w:r>
          </w:p>
        </w:tc>
        <w:tc>
          <w:tcPr>
            <w:tcW w:w="992" w:type="dxa"/>
            <w:tcBorders>
              <w:top w:val="nil"/>
              <w:left w:val="nil"/>
              <w:bottom w:val="single" w:sz="4" w:space="0" w:color="auto"/>
              <w:right w:val="single" w:sz="4" w:space="0" w:color="auto"/>
            </w:tcBorders>
            <w:shd w:val="clear" w:color="auto" w:fill="auto"/>
            <w:noWrap/>
            <w:vAlign w:val="center"/>
            <w:hideMark/>
          </w:tcPr>
          <w:p w14:paraId="48A68F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8DB72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5D675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PACCHO</w:t>
            </w:r>
          </w:p>
        </w:tc>
        <w:tc>
          <w:tcPr>
            <w:tcW w:w="1418" w:type="dxa"/>
            <w:tcBorders>
              <w:top w:val="nil"/>
              <w:left w:val="nil"/>
              <w:bottom w:val="single" w:sz="4" w:space="0" w:color="auto"/>
              <w:right w:val="single" w:sz="4" w:space="0" w:color="auto"/>
            </w:tcBorders>
            <w:shd w:val="clear" w:color="auto" w:fill="auto"/>
            <w:noWrap/>
            <w:vAlign w:val="center"/>
            <w:hideMark/>
          </w:tcPr>
          <w:p w14:paraId="1F6C4E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PACCHO</w:t>
            </w:r>
          </w:p>
        </w:tc>
        <w:tc>
          <w:tcPr>
            <w:tcW w:w="856" w:type="dxa"/>
            <w:tcBorders>
              <w:top w:val="nil"/>
              <w:left w:val="nil"/>
              <w:bottom w:val="single" w:sz="4" w:space="0" w:color="auto"/>
              <w:right w:val="single" w:sz="4" w:space="0" w:color="auto"/>
            </w:tcBorders>
            <w:shd w:val="clear" w:color="auto" w:fill="auto"/>
            <w:noWrap/>
            <w:vAlign w:val="center"/>
            <w:hideMark/>
          </w:tcPr>
          <w:p w14:paraId="18FFE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CF15E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2B5DE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6322A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D9A44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24286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-76.93275</w:t>
            </w:r>
          </w:p>
        </w:tc>
        <w:tc>
          <w:tcPr>
            <w:tcW w:w="851" w:type="dxa"/>
            <w:tcBorders>
              <w:top w:val="nil"/>
              <w:left w:val="nil"/>
              <w:bottom w:val="single" w:sz="4" w:space="0" w:color="auto"/>
              <w:right w:val="single" w:sz="4" w:space="0" w:color="auto"/>
            </w:tcBorders>
            <w:shd w:val="clear" w:color="auto" w:fill="auto"/>
            <w:noWrap/>
            <w:vAlign w:val="center"/>
            <w:hideMark/>
          </w:tcPr>
          <w:p w14:paraId="4D1F04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-10.95739</w:t>
            </w:r>
          </w:p>
        </w:tc>
        <w:tc>
          <w:tcPr>
            <w:tcW w:w="850" w:type="dxa"/>
            <w:tcBorders>
              <w:top w:val="nil"/>
              <w:left w:val="nil"/>
              <w:bottom w:val="single" w:sz="4" w:space="0" w:color="auto"/>
              <w:right w:val="single" w:sz="4" w:space="0" w:color="auto"/>
            </w:tcBorders>
            <w:shd w:val="clear" w:color="auto" w:fill="auto"/>
            <w:noWrap/>
            <w:vAlign w:val="center"/>
            <w:hideMark/>
          </w:tcPr>
          <w:p w14:paraId="3A0C2F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3255</w:t>
            </w:r>
          </w:p>
        </w:tc>
      </w:tr>
      <w:tr w:rsidR="00A11EB8" w:rsidRPr="00A11EB8" w14:paraId="22D4C19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887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90</w:t>
            </w:r>
          </w:p>
        </w:tc>
        <w:tc>
          <w:tcPr>
            <w:tcW w:w="992" w:type="dxa"/>
            <w:tcBorders>
              <w:top w:val="nil"/>
              <w:left w:val="nil"/>
              <w:bottom w:val="single" w:sz="4" w:space="0" w:color="auto"/>
              <w:right w:val="single" w:sz="4" w:space="0" w:color="auto"/>
            </w:tcBorders>
            <w:shd w:val="clear" w:color="auto" w:fill="auto"/>
            <w:noWrap/>
            <w:vAlign w:val="center"/>
            <w:hideMark/>
          </w:tcPr>
          <w:p w14:paraId="0ED1F9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1508090001</w:t>
            </w:r>
          </w:p>
        </w:tc>
        <w:tc>
          <w:tcPr>
            <w:tcW w:w="992" w:type="dxa"/>
            <w:tcBorders>
              <w:top w:val="nil"/>
              <w:left w:val="nil"/>
              <w:bottom w:val="single" w:sz="4" w:space="0" w:color="auto"/>
              <w:right w:val="single" w:sz="4" w:space="0" w:color="auto"/>
            </w:tcBorders>
            <w:shd w:val="clear" w:color="auto" w:fill="auto"/>
            <w:noWrap/>
            <w:vAlign w:val="center"/>
            <w:hideMark/>
          </w:tcPr>
          <w:p w14:paraId="2865E6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533F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CB612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LEONOR</w:t>
            </w:r>
          </w:p>
        </w:tc>
        <w:tc>
          <w:tcPr>
            <w:tcW w:w="1418" w:type="dxa"/>
            <w:tcBorders>
              <w:top w:val="nil"/>
              <w:left w:val="nil"/>
              <w:bottom w:val="single" w:sz="4" w:space="0" w:color="auto"/>
              <w:right w:val="single" w:sz="4" w:space="0" w:color="auto"/>
            </w:tcBorders>
            <w:shd w:val="clear" w:color="auto" w:fill="auto"/>
            <w:noWrap/>
            <w:vAlign w:val="center"/>
            <w:hideMark/>
          </w:tcPr>
          <w:p w14:paraId="4FFDA9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JUCUL</w:t>
            </w:r>
          </w:p>
        </w:tc>
        <w:tc>
          <w:tcPr>
            <w:tcW w:w="856" w:type="dxa"/>
            <w:tcBorders>
              <w:top w:val="nil"/>
              <w:left w:val="nil"/>
              <w:bottom w:val="single" w:sz="4" w:space="0" w:color="auto"/>
              <w:right w:val="single" w:sz="4" w:space="0" w:color="auto"/>
            </w:tcBorders>
            <w:shd w:val="clear" w:color="auto" w:fill="auto"/>
            <w:noWrap/>
            <w:vAlign w:val="center"/>
            <w:hideMark/>
          </w:tcPr>
          <w:p w14:paraId="51682C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4862D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A924C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9AA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C0D65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904BF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-76.74373</w:t>
            </w:r>
          </w:p>
        </w:tc>
        <w:tc>
          <w:tcPr>
            <w:tcW w:w="851" w:type="dxa"/>
            <w:tcBorders>
              <w:top w:val="nil"/>
              <w:left w:val="nil"/>
              <w:bottom w:val="single" w:sz="4" w:space="0" w:color="auto"/>
              <w:right w:val="single" w:sz="4" w:space="0" w:color="auto"/>
            </w:tcBorders>
            <w:shd w:val="clear" w:color="auto" w:fill="auto"/>
            <w:noWrap/>
            <w:vAlign w:val="center"/>
            <w:hideMark/>
          </w:tcPr>
          <w:p w14:paraId="26319D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-10.95132</w:t>
            </w:r>
          </w:p>
        </w:tc>
        <w:tc>
          <w:tcPr>
            <w:tcW w:w="850" w:type="dxa"/>
            <w:tcBorders>
              <w:top w:val="nil"/>
              <w:left w:val="nil"/>
              <w:bottom w:val="single" w:sz="4" w:space="0" w:color="auto"/>
              <w:right w:val="single" w:sz="4" w:space="0" w:color="auto"/>
            </w:tcBorders>
            <w:shd w:val="clear" w:color="auto" w:fill="auto"/>
            <w:noWrap/>
            <w:vAlign w:val="center"/>
            <w:hideMark/>
          </w:tcPr>
          <w:p w14:paraId="5867D7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3638</w:t>
            </w:r>
          </w:p>
        </w:tc>
      </w:tr>
      <w:tr w:rsidR="00A11EB8" w:rsidRPr="00A11EB8" w14:paraId="029AA75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12E9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91</w:t>
            </w:r>
          </w:p>
        </w:tc>
        <w:tc>
          <w:tcPr>
            <w:tcW w:w="992" w:type="dxa"/>
            <w:tcBorders>
              <w:top w:val="nil"/>
              <w:left w:val="nil"/>
              <w:bottom w:val="single" w:sz="4" w:space="0" w:color="auto"/>
              <w:right w:val="single" w:sz="4" w:space="0" w:color="auto"/>
            </w:tcBorders>
            <w:shd w:val="clear" w:color="auto" w:fill="auto"/>
            <w:noWrap/>
            <w:vAlign w:val="center"/>
            <w:hideMark/>
          </w:tcPr>
          <w:p w14:paraId="0B99E5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1508100001</w:t>
            </w:r>
          </w:p>
        </w:tc>
        <w:tc>
          <w:tcPr>
            <w:tcW w:w="992" w:type="dxa"/>
            <w:tcBorders>
              <w:top w:val="nil"/>
              <w:left w:val="nil"/>
              <w:bottom w:val="single" w:sz="4" w:space="0" w:color="auto"/>
              <w:right w:val="single" w:sz="4" w:space="0" w:color="auto"/>
            </w:tcBorders>
            <w:shd w:val="clear" w:color="auto" w:fill="auto"/>
            <w:noWrap/>
            <w:vAlign w:val="center"/>
            <w:hideMark/>
          </w:tcPr>
          <w:p w14:paraId="2A103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4C7B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731976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MARIA</w:t>
            </w:r>
          </w:p>
        </w:tc>
        <w:tc>
          <w:tcPr>
            <w:tcW w:w="1418" w:type="dxa"/>
            <w:tcBorders>
              <w:top w:val="nil"/>
              <w:left w:val="nil"/>
              <w:bottom w:val="single" w:sz="4" w:space="0" w:color="auto"/>
              <w:right w:val="single" w:sz="4" w:space="0" w:color="auto"/>
            </w:tcBorders>
            <w:shd w:val="clear" w:color="auto" w:fill="auto"/>
            <w:noWrap/>
            <w:vAlign w:val="center"/>
            <w:hideMark/>
          </w:tcPr>
          <w:p w14:paraId="32F0FD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CRUZ BLANCA</w:t>
            </w:r>
          </w:p>
        </w:tc>
        <w:tc>
          <w:tcPr>
            <w:tcW w:w="856" w:type="dxa"/>
            <w:tcBorders>
              <w:top w:val="nil"/>
              <w:left w:val="nil"/>
              <w:bottom w:val="single" w:sz="4" w:space="0" w:color="auto"/>
              <w:right w:val="single" w:sz="4" w:space="0" w:color="auto"/>
            </w:tcBorders>
            <w:shd w:val="clear" w:color="auto" w:fill="auto"/>
            <w:noWrap/>
            <w:vAlign w:val="center"/>
            <w:hideMark/>
          </w:tcPr>
          <w:p w14:paraId="622BD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2048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8A88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B2F2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C0AA6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FB374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-77.594933</w:t>
            </w:r>
          </w:p>
        </w:tc>
        <w:tc>
          <w:tcPr>
            <w:tcW w:w="851" w:type="dxa"/>
            <w:tcBorders>
              <w:top w:val="nil"/>
              <w:left w:val="nil"/>
              <w:bottom w:val="single" w:sz="4" w:space="0" w:color="auto"/>
              <w:right w:val="single" w:sz="4" w:space="0" w:color="auto"/>
            </w:tcBorders>
            <w:shd w:val="clear" w:color="auto" w:fill="auto"/>
            <w:noWrap/>
            <w:vAlign w:val="center"/>
            <w:hideMark/>
          </w:tcPr>
          <w:p w14:paraId="329B2C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-11.096383</w:t>
            </w:r>
          </w:p>
        </w:tc>
        <w:tc>
          <w:tcPr>
            <w:tcW w:w="850" w:type="dxa"/>
            <w:tcBorders>
              <w:top w:val="nil"/>
              <w:left w:val="nil"/>
              <w:bottom w:val="single" w:sz="4" w:space="0" w:color="auto"/>
              <w:right w:val="single" w:sz="4" w:space="0" w:color="auto"/>
            </w:tcBorders>
            <w:shd w:val="clear" w:color="auto" w:fill="auto"/>
            <w:noWrap/>
            <w:vAlign w:val="center"/>
            <w:hideMark/>
          </w:tcPr>
          <w:p w14:paraId="061584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w:t>
            </w:r>
          </w:p>
        </w:tc>
      </w:tr>
      <w:tr w:rsidR="00A11EB8" w:rsidRPr="00A11EB8" w14:paraId="472D086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1168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92</w:t>
            </w:r>
          </w:p>
        </w:tc>
        <w:tc>
          <w:tcPr>
            <w:tcW w:w="992" w:type="dxa"/>
            <w:tcBorders>
              <w:top w:val="nil"/>
              <w:left w:val="nil"/>
              <w:bottom w:val="single" w:sz="4" w:space="0" w:color="auto"/>
              <w:right w:val="single" w:sz="4" w:space="0" w:color="auto"/>
            </w:tcBorders>
            <w:shd w:val="clear" w:color="auto" w:fill="auto"/>
            <w:noWrap/>
            <w:vAlign w:val="center"/>
            <w:hideMark/>
          </w:tcPr>
          <w:p w14:paraId="70E898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1508110001</w:t>
            </w:r>
          </w:p>
        </w:tc>
        <w:tc>
          <w:tcPr>
            <w:tcW w:w="992" w:type="dxa"/>
            <w:tcBorders>
              <w:top w:val="nil"/>
              <w:left w:val="nil"/>
              <w:bottom w:val="single" w:sz="4" w:space="0" w:color="auto"/>
              <w:right w:val="single" w:sz="4" w:space="0" w:color="auto"/>
            </w:tcBorders>
            <w:shd w:val="clear" w:color="auto" w:fill="auto"/>
            <w:noWrap/>
            <w:vAlign w:val="center"/>
            <w:hideMark/>
          </w:tcPr>
          <w:p w14:paraId="2622C8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62F3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3216B5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1418" w:type="dxa"/>
            <w:tcBorders>
              <w:top w:val="nil"/>
              <w:left w:val="nil"/>
              <w:bottom w:val="single" w:sz="4" w:space="0" w:color="auto"/>
              <w:right w:val="single" w:sz="4" w:space="0" w:color="auto"/>
            </w:tcBorders>
            <w:shd w:val="clear" w:color="auto" w:fill="auto"/>
            <w:noWrap/>
            <w:vAlign w:val="center"/>
            <w:hideMark/>
          </w:tcPr>
          <w:p w14:paraId="2C4367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856" w:type="dxa"/>
            <w:tcBorders>
              <w:top w:val="nil"/>
              <w:left w:val="nil"/>
              <w:bottom w:val="single" w:sz="4" w:space="0" w:color="auto"/>
              <w:right w:val="single" w:sz="4" w:space="0" w:color="auto"/>
            </w:tcBorders>
            <w:shd w:val="clear" w:color="auto" w:fill="auto"/>
            <w:noWrap/>
            <w:vAlign w:val="center"/>
            <w:hideMark/>
          </w:tcPr>
          <w:p w14:paraId="30ECAD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D202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B11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DBCFE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68E45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B106E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-77.192143</w:t>
            </w:r>
          </w:p>
        </w:tc>
        <w:tc>
          <w:tcPr>
            <w:tcW w:w="851" w:type="dxa"/>
            <w:tcBorders>
              <w:top w:val="nil"/>
              <w:left w:val="nil"/>
              <w:bottom w:val="single" w:sz="4" w:space="0" w:color="auto"/>
              <w:right w:val="single" w:sz="4" w:space="0" w:color="auto"/>
            </w:tcBorders>
            <w:shd w:val="clear" w:color="auto" w:fill="auto"/>
            <w:noWrap/>
            <w:vAlign w:val="center"/>
            <w:hideMark/>
          </w:tcPr>
          <w:p w14:paraId="507F0E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-11.134901</w:t>
            </w:r>
          </w:p>
        </w:tc>
        <w:tc>
          <w:tcPr>
            <w:tcW w:w="850" w:type="dxa"/>
            <w:tcBorders>
              <w:top w:val="nil"/>
              <w:left w:val="nil"/>
              <w:bottom w:val="single" w:sz="4" w:space="0" w:color="auto"/>
              <w:right w:val="single" w:sz="4" w:space="0" w:color="auto"/>
            </w:tcBorders>
            <w:shd w:val="clear" w:color="auto" w:fill="auto"/>
            <w:noWrap/>
            <w:vAlign w:val="center"/>
            <w:hideMark/>
          </w:tcPr>
          <w:p w14:paraId="356A39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675</w:t>
            </w:r>
          </w:p>
        </w:tc>
      </w:tr>
      <w:tr w:rsidR="00A11EB8" w:rsidRPr="00A11EB8" w14:paraId="493ED25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A8C2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93</w:t>
            </w:r>
          </w:p>
        </w:tc>
        <w:tc>
          <w:tcPr>
            <w:tcW w:w="992" w:type="dxa"/>
            <w:tcBorders>
              <w:top w:val="nil"/>
              <w:left w:val="nil"/>
              <w:bottom w:val="single" w:sz="4" w:space="0" w:color="auto"/>
              <w:right w:val="single" w:sz="4" w:space="0" w:color="auto"/>
            </w:tcBorders>
            <w:shd w:val="clear" w:color="auto" w:fill="auto"/>
            <w:noWrap/>
            <w:vAlign w:val="center"/>
            <w:hideMark/>
          </w:tcPr>
          <w:p w14:paraId="5641E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1508110146</w:t>
            </w:r>
          </w:p>
        </w:tc>
        <w:tc>
          <w:tcPr>
            <w:tcW w:w="992" w:type="dxa"/>
            <w:tcBorders>
              <w:top w:val="nil"/>
              <w:left w:val="nil"/>
              <w:bottom w:val="single" w:sz="4" w:space="0" w:color="auto"/>
              <w:right w:val="single" w:sz="4" w:space="0" w:color="auto"/>
            </w:tcBorders>
            <w:shd w:val="clear" w:color="auto" w:fill="auto"/>
            <w:noWrap/>
            <w:vAlign w:val="center"/>
            <w:hideMark/>
          </w:tcPr>
          <w:p w14:paraId="395FD1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BF3DB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453702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1418" w:type="dxa"/>
            <w:tcBorders>
              <w:top w:val="nil"/>
              <w:left w:val="nil"/>
              <w:bottom w:val="single" w:sz="4" w:space="0" w:color="auto"/>
              <w:right w:val="single" w:sz="4" w:space="0" w:color="auto"/>
            </w:tcBorders>
            <w:shd w:val="clear" w:color="auto" w:fill="auto"/>
            <w:noWrap/>
            <w:vAlign w:val="center"/>
            <w:hideMark/>
          </w:tcPr>
          <w:p w14:paraId="6A7350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VILLA</w:t>
            </w:r>
          </w:p>
        </w:tc>
        <w:tc>
          <w:tcPr>
            <w:tcW w:w="856" w:type="dxa"/>
            <w:tcBorders>
              <w:top w:val="nil"/>
              <w:left w:val="nil"/>
              <w:bottom w:val="single" w:sz="4" w:space="0" w:color="auto"/>
              <w:right w:val="single" w:sz="4" w:space="0" w:color="auto"/>
            </w:tcBorders>
            <w:shd w:val="clear" w:color="auto" w:fill="auto"/>
            <w:noWrap/>
            <w:vAlign w:val="center"/>
            <w:hideMark/>
          </w:tcPr>
          <w:p w14:paraId="64E46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C9B1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5CADC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1158E8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AE2FD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1308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-77.378294</w:t>
            </w:r>
          </w:p>
        </w:tc>
        <w:tc>
          <w:tcPr>
            <w:tcW w:w="851" w:type="dxa"/>
            <w:tcBorders>
              <w:top w:val="nil"/>
              <w:left w:val="nil"/>
              <w:bottom w:val="single" w:sz="4" w:space="0" w:color="auto"/>
              <w:right w:val="single" w:sz="4" w:space="0" w:color="auto"/>
            </w:tcBorders>
            <w:shd w:val="clear" w:color="auto" w:fill="auto"/>
            <w:noWrap/>
            <w:vAlign w:val="center"/>
            <w:hideMark/>
          </w:tcPr>
          <w:p w14:paraId="0D5FF3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-11.234027</w:t>
            </w:r>
          </w:p>
        </w:tc>
        <w:tc>
          <w:tcPr>
            <w:tcW w:w="850" w:type="dxa"/>
            <w:tcBorders>
              <w:top w:val="nil"/>
              <w:left w:val="nil"/>
              <w:bottom w:val="single" w:sz="4" w:space="0" w:color="auto"/>
              <w:right w:val="single" w:sz="4" w:space="0" w:color="auto"/>
            </w:tcBorders>
            <w:shd w:val="clear" w:color="auto" w:fill="auto"/>
            <w:noWrap/>
            <w:vAlign w:val="center"/>
            <w:hideMark/>
          </w:tcPr>
          <w:p w14:paraId="351387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401</w:t>
            </w:r>
          </w:p>
        </w:tc>
      </w:tr>
      <w:tr w:rsidR="00A11EB8" w:rsidRPr="00A11EB8" w14:paraId="64CF5CA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18FF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w:t>
            </w:r>
          </w:p>
        </w:tc>
        <w:tc>
          <w:tcPr>
            <w:tcW w:w="992" w:type="dxa"/>
            <w:tcBorders>
              <w:top w:val="nil"/>
              <w:left w:val="nil"/>
              <w:bottom w:val="single" w:sz="4" w:space="0" w:color="auto"/>
              <w:right w:val="single" w:sz="4" w:space="0" w:color="auto"/>
            </w:tcBorders>
            <w:shd w:val="clear" w:color="auto" w:fill="auto"/>
            <w:noWrap/>
            <w:vAlign w:val="center"/>
            <w:hideMark/>
          </w:tcPr>
          <w:p w14:paraId="7C2194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1508120001</w:t>
            </w:r>
          </w:p>
        </w:tc>
        <w:tc>
          <w:tcPr>
            <w:tcW w:w="992" w:type="dxa"/>
            <w:tcBorders>
              <w:top w:val="nil"/>
              <w:left w:val="nil"/>
              <w:bottom w:val="single" w:sz="4" w:space="0" w:color="auto"/>
              <w:right w:val="single" w:sz="4" w:space="0" w:color="auto"/>
            </w:tcBorders>
            <w:shd w:val="clear" w:color="auto" w:fill="auto"/>
            <w:noWrap/>
            <w:vAlign w:val="center"/>
            <w:hideMark/>
          </w:tcPr>
          <w:p w14:paraId="2F51B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C588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711929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VEGUETA</w:t>
            </w:r>
          </w:p>
        </w:tc>
        <w:tc>
          <w:tcPr>
            <w:tcW w:w="1418" w:type="dxa"/>
            <w:tcBorders>
              <w:top w:val="nil"/>
              <w:left w:val="nil"/>
              <w:bottom w:val="single" w:sz="4" w:space="0" w:color="auto"/>
              <w:right w:val="single" w:sz="4" w:space="0" w:color="auto"/>
            </w:tcBorders>
            <w:shd w:val="clear" w:color="auto" w:fill="auto"/>
            <w:noWrap/>
            <w:vAlign w:val="center"/>
            <w:hideMark/>
          </w:tcPr>
          <w:p w14:paraId="6D5A90A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VEGUETA</w:t>
            </w:r>
          </w:p>
        </w:tc>
        <w:tc>
          <w:tcPr>
            <w:tcW w:w="856" w:type="dxa"/>
            <w:tcBorders>
              <w:top w:val="nil"/>
              <w:left w:val="nil"/>
              <w:bottom w:val="single" w:sz="4" w:space="0" w:color="auto"/>
              <w:right w:val="single" w:sz="4" w:space="0" w:color="auto"/>
            </w:tcBorders>
            <w:shd w:val="clear" w:color="auto" w:fill="auto"/>
            <w:noWrap/>
            <w:vAlign w:val="center"/>
            <w:hideMark/>
          </w:tcPr>
          <w:p w14:paraId="466D5A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32B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341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6D9CE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CF39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4F004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-77.64421</w:t>
            </w:r>
          </w:p>
        </w:tc>
        <w:tc>
          <w:tcPr>
            <w:tcW w:w="851" w:type="dxa"/>
            <w:tcBorders>
              <w:top w:val="nil"/>
              <w:left w:val="nil"/>
              <w:bottom w:val="single" w:sz="4" w:space="0" w:color="auto"/>
              <w:right w:val="single" w:sz="4" w:space="0" w:color="auto"/>
            </w:tcBorders>
            <w:shd w:val="clear" w:color="auto" w:fill="auto"/>
            <w:noWrap/>
            <w:vAlign w:val="center"/>
            <w:hideMark/>
          </w:tcPr>
          <w:p w14:paraId="16E7F8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-11.023317</w:t>
            </w:r>
          </w:p>
        </w:tc>
        <w:tc>
          <w:tcPr>
            <w:tcW w:w="850" w:type="dxa"/>
            <w:tcBorders>
              <w:top w:val="nil"/>
              <w:left w:val="nil"/>
              <w:bottom w:val="single" w:sz="4" w:space="0" w:color="auto"/>
              <w:right w:val="single" w:sz="4" w:space="0" w:color="auto"/>
            </w:tcBorders>
            <w:shd w:val="clear" w:color="auto" w:fill="auto"/>
            <w:noWrap/>
            <w:vAlign w:val="center"/>
            <w:hideMark/>
          </w:tcPr>
          <w:p w14:paraId="5C272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r>
      <w:tr w:rsidR="00A11EB8" w:rsidRPr="00A11EB8" w14:paraId="7374EE84"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2276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95</w:t>
            </w:r>
          </w:p>
        </w:tc>
        <w:tc>
          <w:tcPr>
            <w:tcW w:w="992" w:type="dxa"/>
            <w:tcBorders>
              <w:top w:val="nil"/>
              <w:left w:val="nil"/>
              <w:bottom w:val="single" w:sz="4" w:space="0" w:color="auto"/>
              <w:right w:val="single" w:sz="4" w:space="0" w:color="auto"/>
            </w:tcBorders>
            <w:shd w:val="clear" w:color="auto" w:fill="auto"/>
            <w:noWrap/>
            <w:vAlign w:val="center"/>
            <w:hideMark/>
          </w:tcPr>
          <w:p w14:paraId="7F331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1509010001</w:t>
            </w:r>
          </w:p>
        </w:tc>
        <w:tc>
          <w:tcPr>
            <w:tcW w:w="992" w:type="dxa"/>
            <w:tcBorders>
              <w:top w:val="nil"/>
              <w:left w:val="nil"/>
              <w:bottom w:val="single" w:sz="4" w:space="0" w:color="auto"/>
              <w:right w:val="single" w:sz="4" w:space="0" w:color="auto"/>
            </w:tcBorders>
            <w:shd w:val="clear" w:color="auto" w:fill="auto"/>
            <w:noWrap/>
            <w:vAlign w:val="center"/>
            <w:hideMark/>
          </w:tcPr>
          <w:p w14:paraId="675DE3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7E513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4A2A07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8" w:type="dxa"/>
            <w:tcBorders>
              <w:top w:val="nil"/>
              <w:left w:val="nil"/>
              <w:bottom w:val="single" w:sz="4" w:space="0" w:color="auto"/>
              <w:right w:val="single" w:sz="4" w:space="0" w:color="auto"/>
            </w:tcBorders>
            <w:shd w:val="clear" w:color="auto" w:fill="auto"/>
            <w:noWrap/>
            <w:vAlign w:val="center"/>
            <w:hideMark/>
          </w:tcPr>
          <w:p w14:paraId="4964A50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856" w:type="dxa"/>
            <w:tcBorders>
              <w:top w:val="nil"/>
              <w:left w:val="nil"/>
              <w:bottom w:val="single" w:sz="4" w:space="0" w:color="auto"/>
              <w:right w:val="single" w:sz="4" w:space="0" w:color="auto"/>
            </w:tcBorders>
            <w:shd w:val="clear" w:color="auto" w:fill="auto"/>
            <w:noWrap/>
            <w:vAlign w:val="center"/>
            <w:hideMark/>
          </w:tcPr>
          <w:p w14:paraId="351BA6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0C7D0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CA914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D81CB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77094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4FE5F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-76.777694</w:t>
            </w:r>
          </w:p>
        </w:tc>
        <w:tc>
          <w:tcPr>
            <w:tcW w:w="851" w:type="dxa"/>
            <w:tcBorders>
              <w:top w:val="nil"/>
              <w:left w:val="nil"/>
              <w:bottom w:val="single" w:sz="4" w:space="0" w:color="auto"/>
              <w:right w:val="single" w:sz="4" w:space="0" w:color="auto"/>
            </w:tcBorders>
            <w:shd w:val="clear" w:color="auto" w:fill="auto"/>
            <w:noWrap/>
            <w:vAlign w:val="center"/>
            <w:hideMark/>
          </w:tcPr>
          <w:p w14:paraId="2D9419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-10.660828</w:t>
            </w:r>
          </w:p>
        </w:tc>
        <w:tc>
          <w:tcPr>
            <w:tcW w:w="850" w:type="dxa"/>
            <w:tcBorders>
              <w:top w:val="nil"/>
              <w:left w:val="nil"/>
              <w:bottom w:val="single" w:sz="4" w:space="0" w:color="auto"/>
              <w:right w:val="single" w:sz="4" w:space="0" w:color="auto"/>
            </w:tcBorders>
            <w:shd w:val="clear" w:color="auto" w:fill="auto"/>
            <w:noWrap/>
            <w:vAlign w:val="center"/>
            <w:hideMark/>
          </w:tcPr>
          <w:p w14:paraId="25B38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3652</w:t>
            </w:r>
          </w:p>
        </w:tc>
      </w:tr>
      <w:tr w:rsidR="00A11EB8" w:rsidRPr="00A11EB8" w14:paraId="212DD52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EF36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96</w:t>
            </w:r>
          </w:p>
        </w:tc>
        <w:tc>
          <w:tcPr>
            <w:tcW w:w="992" w:type="dxa"/>
            <w:tcBorders>
              <w:top w:val="nil"/>
              <w:left w:val="nil"/>
              <w:bottom w:val="single" w:sz="4" w:space="0" w:color="auto"/>
              <w:right w:val="single" w:sz="4" w:space="0" w:color="auto"/>
            </w:tcBorders>
            <w:shd w:val="clear" w:color="auto" w:fill="auto"/>
            <w:noWrap/>
            <w:vAlign w:val="center"/>
            <w:hideMark/>
          </w:tcPr>
          <w:p w14:paraId="5F0E03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1509020001</w:t>
            </w:r>
          </w:p>
        </w:tc>
        <w:tc>
          <w:tcPr>
            <w:tcW w:w="992" w:type="dxa"/>
            <w:tcBorders>
              <w:top w:val="nil"/>
              <w:left w:val="nil"/>
              <w:bottom w:val="single" w:sz="4" w:space="0" w:color="auto"/>
              <w:right w:val="single" w:sz="4" w:space="0" w:color="auto"/>
            </w:tcBorders>
            <w:shd w:val="clear" w:color="auto" w:fill="auto"/>
            <w:noWrap/>
            <w:vAlign w:val="center"/>
            <w:hideMark/>
          </w:tcPr>
          <w:p w14:paraId="37A5D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0D1E1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3ECBCD7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ANDAJES</w:t>
            </w:r>
          </w:p>
        </w:tc>
        <w:tc>
          <w:tcPr>
            <w:tcW w:w="1418" w:type="dxa"/>
            <w:tcBorders>
              <w:top w:val="nil"/>
              <w:left w:val="nil"/>
              <w:bottom w:val="single" w:sz="4" w:space="0" w:color="auto"/>
              <w:right w:val="single" w:sz="4" w:space="0" w:color="auto"/>
            </w:tcBorders>
            <w:shd w:val="clear" w:color="auto" w:fill="auto"/>
            <w:noWrap/>
            <w:vAlign w:val="center"/>
            <w:hideMark/>
          </w:tcPr>
          <w:p w14:paraId="2B9729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ANDAJES</w:t>
            </w:r>
          </w:p>
        </w:tc>
        <w:tc>
          <w:tcPr>
            <w:tcW w:w="856" w:type="dxa"/>
            <w:tcBorders>
              <w:top w:val="nil"/>
              <w:left w:val="nil"/>
              <w:bottom w:val="single" w:sz="4" w:space="0" w:color="auto"/>
              <w:right w:val="single" w:sz="4" w:space="0" w:color="auto"/>
            </w:tcBorders>
            <w:shd w:val="clear" w:color="auto" w:fill="auto"/>
            <w:noWrap/>
            <w:vAlign w:val="center"/>
            <w:hideMark/>
          </w:tcPr>
          <w:p w14:paraId="611550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9B8E5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534B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7918D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5F93C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595A4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-76.90932</w:t>
            </w:r>
          </w:p>
        </w:tc>
        <w:tc>
          <w:tcPr>
            <w:tcW w:w="851" w:type="dxa"/>
            <w:tcBorders>
              <w:top w:val="nil"/>
              <w:left w:val="nil"/>
              <w:bottom w:val="single" w:sz="4" w:space="0" w:color="auto"/>
              <w:right w:val="single" w:sz="4" w:space="0" w:color="auto"/>
            </w:tcBorders>
            <w:shd w:val="clear" w:color="auto" w:fill="auto"/>
            <w:noWrap/>
            <w:vAlign w:val="center"/>
            <w:hideMark/>
          </w:tcPr>
          <w:p w14:paraId="78C544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-10.79238</w:t>
            </w:r>
          </w:p>
        </w:tc>
        <w:tc>
          <w:tcPr>
            <w:tcW w:w="850" w:type="dxa"/>
            <w:tcBorders>
              <w:top w:val="nil"/>
              <w:left w:val="nil"/>
              <w:bottom w:val="single" w:sz="4" w:space="0" w:color="auto"/>
              <w:right w:val="single" w:sz="4" w:space="0" w:color="auto"/>
            </w:tcBorders>
            <w:shd w:val="clear" w:color="auto" w:fill="auto"/>
            <w:noWrap/>
            <w:vAlign w:val="center"/>
            <w:hideMark/>
          </w:tcPr>
          <w:p w14:paraId="42F3E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3510</w:t>
            </w:r>
          </w:p>
        </w:tc>
      </w:tr>
      <w:tr w:rsidR="00A11EB8" w:rsidRPr="00A11EB8" w14:paraId="79154CD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56ED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97</w:t>
            </w:r>
          </w:p>
        </w:tc>
        <w:tc>
          <w:tcPr>
            <w:tcW w:w="992" w:type="dxa"/>
            <w:tcBorders>
              <w:top w:val="nil"/>
              <w:left w:val="nil"/>
              <w:bottom w:val="single" w:sz="4" w:space="0" w:color="auto"/>
              <w:right w:val="single" w:sz="4" w:space="0" w:color="auto"/>
            </w:tcBorders>
            <w:shd w:val="clear" w:color="auto" w:fill="auto"/>
            <w:noWrap/>
            <w:vAlign w:val="center"/>
            <w:hideMark/>
          </w:tcPr>
          <w:p w14:paraId="7FD566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1509030001</w:t>
            </w:r>
          </w:p>
        </w:tc>
        <w:tc>
          <w:tcPr>
            <w:tcW w:w="992" w:type="dxa"/>
            <w:tcBorders>
              <w:top w:val="nil"/>
              <w:left w:val="nil"/>
              <w:bottom w:val="single" w:sz="4" w:space="0" w:color="auto"/>
              <w:right w:val="single" w:sz="4" w:space="0" w:color="auto"/>
            </w:tcBorders>
            <w:shd w:val="clear" w:color="auto" w:fill="auto"/>
            <w:noWrap/>
            <w:vAlign w:val="center"/>
            <w:hideMark/>
          </w:tcPr>
          <w:p w14:paraId="38D21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DD8D4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325111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CAUJUL</w:t>
            </w:r>
          </w:p>
        </w:tc>
        <w:tc>
          <w:tcPr>
            <w:tcW w:w="1418" w:type="dxa"/>
            <w:tcBorders>
              <w:top w:val="nil"/>
              <w:left w:val="nil"/>
              <w:bottom w:val="single" w:sz="4" w:space="0" w:color="auto"/>
              <w:right w:val="single" w:sz="4" w:space="0" w:color="auto"/>
            </w:tcBorders>
            <w:shd w:val="clear" w:color="auto" w:fill="auto"/>
            <w:noWrap/>
            <w:vAlign w:val="center"/>
            <w:hideMark/>
          </w:tcPr>
          <w:p w14:paraId="6B22C4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CAUJUL</w:t>
            </w:r>
          </w:p>
        </w:tc>
        <w:tc>
          <w:tcPr>
            <w:tcW w:w="856" w:type="dxa"/>
            <w:tcBorders>
              <w:top w:val="nil"/>
              <w:left w:val="nil"/>
              <w:bottom w:val="single" w:sz="4" w:space="0" w:color="auto"/>
              <w:right w:val="single" w:sz="4" w:space="0" w:color="auto"/>
            </w:tcBorders>
            <w:shd w:val="clear" w:color="auto" w:fill="auto"/>
            <w:noWrap/>
            <w:vAlign w:val="center"/>
            <w:hideMark/>
          </w:tcPr>
          <w:p w14:paraId="2FCD9D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E0D5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0C8D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49CB1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A555B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A12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-76.97971</w:t>
            </w:r>
          </w:p>
        </w:tc>
        <w:tc>
          <w:tcPr>
            <w:tcW w:w="851" w:type="dxa"/>
            <w:tcBorders>
              <w:top w:val="nil"/>
              <w:left w:val="nil"/>
              <w:bottom w:val="single" w:sz="4" w:space="0" w:color="auto"/>
              <w:right w:val="single" w:sz="4" w:space="0" w:color="auto"/>
            </w:tcBorders>
            <w:shd w:val="clear" w:color="auto" w:fill="auto"/>
            <w:noWrap/>
            <w:vAlign w:val="center"/>
            <w:hideMark/>
          </w:tcPr>
          <w:p w14:paraId="1BF70D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-10.8056</w:t>
            </w:r>
          </w:p>
        </w:tc>
        <w:tc>
          <w:tcPr>
            <w:tcW w:w="850" w:type="dxa"/>
            <w:tcBorders>
              <w:top w:val="nil"/>
              <w:left w:val="nil"/>
              <w:bottom w:val="single" w:sz="4" w:space="0" w:color="auto"/>
              <w:right w:val="single" w:sz="4" w:space="0" w:color="auto"/>
            </w:tcBorders>
            <w:shd w:val="clear" w:color="auto" w:fill="auto"/>
            <w:noWrap/>
            <w:vAlign w:val="center"/>
            <w:hideMark/>
          </w:tcPr>
          <w:p w14:paraId="6FD27D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3187</w:t>
            </w:r>
          </w:p>
        </w:tc>
      </w:tr>
      <w:tr w:rsidR="00A11EB8" w:rsidRPr="00A11EB8" w14:paraId="40260F6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30E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98</w:t>
            </w:r>
          </w:p>
        </w:tc>
        <w:tc>
          <w:tcPr>
            <w:tcW w:w="992" w:type="dxa"/>
            <w:tcBorders>
              <w:top w:val="nil"/>
              <w:left w:val="nil"/>
              <w:bottom w:val="single" w:sz="4" w:space="0" w:color="auto"/>
              <w:right w:val="single" w:sz="4" w:space="0" w:color="auto"/>
            </w:tcBorders>
            <w:shd w:val="clear" w:color="auto" w:fill="auto"/>
            <w:noWrap/>
            <w:vAlign w:val="center"/>
            <w:hideMark/>
          </w:tcPr>
          <w:p w14:paraId="0BD34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1509040001</w:t>
            </w:r>
          </w:p>
        </w:tc>
        <w:tc>
          <w:tcPr>
            <w:tcW w:w="992" w:type="dxa"/>
            <w:tcBorders>
              <w:top w:val="nil"/>
              <w:left w:val="nil"/>
              <w:bottom w:val="single" w:sz="4" w:space="0" w:color="auto"/>
              <w:right w:val="single" w:sz="4" w:space="0" w:color="auto"/>
            </w:tcBorders>
            <w:shd w:val="clear" w:color="auto" w:fill="auto"/>
            <w:noWrap/>
            <w:vAlign w:val="center"/>
            <w:hideMark/>
          </w:tcPr>
          <w:p w14:paraId="43AE1E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DF7B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5D9D5A9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COCHAMARCA</w:t>
            </w:r>
          </w:p>
        </w:tc>
        <w:tc>
          <w:tcPr>
            <w:tcW w:w="1418" w:type="dxa"/>
            <w:tcBorders>
              <w:top w:val="nil"/>
              <w:left w:val="nil"/>
              <w:bottom w:val="single" w:sz="4" w:space="0" w:color="auto"/>
              <w:right w:val="single" w:sz="4" w:space="0" w:color="auto"/>
            </w:tcBorders>
            <w:shd w:val="clear" w:color="auto" w:fill="auto"/>
            <w:noWrap/>
            <w:vAlign w:val="center"/>
            <w:hideMark/>
          </w:tcPr>
          <w:p w14:paraId="78A820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COCHAMARCA</w:t>
            </w:r>
          </w:p>
        </w:tc>
        <w:tc>
          <w:tcPr>
            <w:tcW w:w="856" w:type="dxa"/>
            <w:tcBorders>
              <w:top w:val="nil"/>
              <w:left w:val="nil"/>
              <w:bottom w:val="single" w:sz="4" w:space="0" w:color="auto"/>
              <w:right w:val="single" w:sz="4" w:space="0" w:color="auto"/>
            </w:tcBorders>
            <w:shd w:val="clear" w:color="auto" w:fill="auto"/>
            <w:noWrap/>
            <w:vAlign w:val="center"/>
            <w:hideMark/>
          </w:tcPr>
          <w:p w14:paraId="64E64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1AB96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EBF14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7313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0BEBD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06F5E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-77.12864</w:t>
            </w:r>
          </w:p>
        </w:tc>
        <w:tc>
          <w:tcPr>
            <w:tcW w:w="851" w:type="dxa"/>
            <w:tcBorders>
              <w:top w:val="nil"/>
              <w:left w:val="nil"/>
              <w:bottom w:val="single" w:sz="4" w:space="0" w:color="auto"/>
              <w:right w:val="single" w:sz="4" w:space="0" w:color="auto"/>
            </w:tcBorders>
            <w:shd w:val="clear" w:color="auto" w:fill="auto"/>
            <w:noWrap/>
            <w:vAlign w:val="center"/>
            <w:hideMark/>
          </w:tcPr>
          <w:p w14:paraId="0B8BF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-10.86327</w:t>
            </w:r>
          </w:p>
        </w:tc>
        <w:tc>
          <w:tcPr>
            <w:tcW w:w="850" w:type="dxa"/>
            <w:tcBorders>
              <w:top w:val="nil"/>
              <w:left w:val="nil"/>
              <w:bottom w:val="single" w:sz="4" w:space="0" w:color="auto"/>
              <w:right w:val="single" w:sz="4" w:space="0" w:color="auto"/>
            </w:tcBorders>
            <w:shd w:val="clear" w:color="auto" w:fill="auto"/>
            <w:noWrap/>
            <w:vAlign w:val="center"/>
            <w:hideMark/>
          </w:tcPr>
          <w:p w14:paraId="14E214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3406</w:t>
            </w:r>
          </w:p>
        </w:tc>
      </w:tr>
      <w:tr w:rsidR="00A11EB8" w:rsidRPr="00A11EB8" w14:paraId="28F842F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28CB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99</w:t>
            </w:r>
          </w:p>
        </w:tc>
        <w:tc>
          <w:tcPr>
            <w:tcW w:w="992" w:type="dxa"/>
            <w:tcBorders>
              <w:top w:val="nil"/>
              <w:left w:val="nil"/>
              <w:bottom w:val="single" w:sz="4" w:space="0" w:color="auto"/>
              <w:right w:val="single" w:sz="4" w:space="0" w:color="auto"/>
            </w:tcBorders>
            <w:shd w:val="clear" w:color="auto" w:fill="auto"/>
            <w:noWrap/>
            <w:vAlign w:val="center"/>
            <w:hideMark/>
          </w:tcPr>
          <w:p w14:paraId="2B1CE0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1509050001</w:t>
            </w:r>
          </w:p>
        </w:tc>
        <w:tc>
          <w:tcPr>
            <w:tcW w:w="992" w:type="dxa"/>
            <w:tcBorders>
              <w:top w:val="nil"/>
              <w:left w:val="nil"/>
              <w:bottom w:val="single" w:sz="4" w:space="0" w:color="auto"/>
              <w:right w:val="single" w:sz="4" w:space="0" w:color="auto"/>
            </w:tcBorders>
            <w:shd w:val="clear" w:color="auto" w:fill="auto"/>
            <w:noWrap/>
            <w:vAlign w:val="center"/>
            <w:hideMark/>
          </w:tcPr>
          <w:p w14:paraId="0DE851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491CE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0899081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NAVAN</w:t>
            </w:r>
          </w:p>
        </w:tc>
        <w:tc>
          <w:tcPr>
            <w:tcW w:w="1418" w:type="dxa"/>
            <w:tcBorders>
              <w:top w:val="nil"/>
              <w:left w:val="nil"/>
              <w:bottom w:val="single" w:sz="4" w:space="0" w:color="auto"/>
              <w:right w:val="single" w:sz="4" w:space="0" w:color="auto"/>
            </w:tcBorders>
            <w:shd w:val="clear" w:color="auto" w:fill="auto"/>
            <w:noWrap/>
            <w:vAlign w:val="center"/>
            <w:hideMark/>
          </w:tcPr>
          <w:p w14:paraId="71D8C4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NAVAN</w:t>
            </w:r>
          </w:p>
        </w:tc>
        <w:tc>
          <w:tcPr>
            <w:tcW w:w="856" w:type="dxa"/>
            <w:tcBorders>
              <w:top w:val="nil"/>
              <w:left w:val="nil"/>
              <w:bottom w:val="single" w:sz="4" w:space="0" w:color="auto"/>
              <w:right w:val="single" w:sz="4" w:space="0" w:color="auto"/>
            </w:tcBorders>
            <w:shd w:val="clear" w:color="auto" w:fill="auto"/>
            <w:noWrap/>
            <w:vAlign w:val="center"/>
            <w:hideMark/>
          </w:tcPr>
          <w:p w14:paraId="23F49A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E6B1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23D46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3D0EC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11C2A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08955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-77.01217</w:t>
            </w:r>
          </w:p>
        </w:tc>
        <w:tc>
          <w:tcPr>
            <w:tcW w:w="851" w:type="dxa"/>
            <w:tcBorders>
              <w:top w:val="nil"/>
              <w:left w:val="nil"/>
              <w:bottom w:val="single" w:sz="4" w:space="0" w:color="auto"/>
              <w:right w:val="single" w:sz="4" w:space="0" w:color="auto"/>
            </w:tcBorders>
            <w:shd w:val="clear" w:color="auto" w:fill="auto"/>
            <w:noWrap/>
            <w:vAlign w:val="center"/>
            <w:hideMark/>
          </w:tcPr>
          <w:p w14:paraId="3FA613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-10.83636</w:t>
            </w:r>
          </w:p>
        </w:tc>
        <w:tc>
          <w:tcPr>
            <w:tcW w:w="850" w:type="dxa"/>
            <w:tcBorders>
              <w:top w:val="nil"/>
              <w:left w:val="nil"/>
              <w:bottom w:val="single" w:sz="4" w:space="0" w:color="auto"/>
              <w:right w:val="single" w:sz="4" w:space="0" w:color="auto"/>
            </w:tcBorders>
            <w:shd w:val="clear" w:color="auto" w:fill="auto"/>
            <w:noWrap/>
            <w:vAlign w:val="center"/>
            <w:hideMark/>
          </w:tcPr>
          <w:p w14:paraId="61522F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3044</w:t>
            </w:r>
          </w:p>
        </w:tc>
      </w:tr>
      <w:tr w:rsidR="00A11EB8" w:rsidRPr="00A11EB8" w14:paraId="2AEBD71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2ED8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B2BD2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1509060001</w:t>
            </w:r>
          </w:p>
        </w:tc>
        <w:tc>
          <w:tcPr>
            <w:tcW w:w="992" w:type="dxa"/>
            <w:tcBorders>
              <w:top w:val="nil"/>
              <w:left w:val="nil"/>
              <w:bottom w:val="single" w:sz="4" w:space="0" w:color="auto"/>
              <w:right w:val="single" w:sz="4" w:space="0" w:color="auto"/>
            </w:tcBorders>
            <w:shd w:val="clear" w:color="auto" w:fill="auto"/>
            <w:noWrap/>
            <w:vAlign w:val="center"/>
            <w:hideMark/>
          </w:tcPr>
          <w:p w14:paraId="1B3CB5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31BD8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5E3F49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PACHANGARA</w:t>
            </w:r>
          </w:p>
        </w:tc>
        <w:tc>
          <w:tcPr>
            <w:tcW w:w="1418" w:type="dxa"/>
            <w:tcBorders>
              <w:top w:val="nil"/>
              <w:left w:val="nil"/>
              <w:bottom w:val="single" w:sz="4" w:space="0" w:color="auto"/>
              <w:right w:val="single" w:sz="4" w:space="0" w:color="auto"/>
            </w:tcBorders>
            <w:shd w:val="clear" w:color="auto" w:fill="auto"/>
            <w:noWrap/>
            <w:vAlign w:val="center"/>
            <w:hideMark/>
          </w:tcPr>
          <w:p w14:paraId="3CE324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CHURIN</w:t>
            </w:r>
          </w:p>
        </w:tc>
        <w:tc>
          <w:tcPr>
            <w:tcW w:w="856" w:type="dxa"/>
            <w:tcBorders>
              <w:top w:val="nil"/>
              <w:left w:val="nil"/>
              <w:bottom w:val="single" w:sz="4" w:space="0" w:color="auto"/>
              <w:right w:val="single" w:sz="4" w:space="0" w:color="auto"/>
            </w:tcBorders>
            <w:shd w:val="clear" w:color="auto" w:fill="auto"/>
            <w:noWrap/>
            <w:vAlign w:val="center"/>
            <w:hideMark/>
          </w:tcPr>
          <w:p w14:paraId="71015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739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930DB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252C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7D1622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5546FE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-76.87465</w:t>
            </w:r>
          </w:p>
        </w:tc>
        <w:tc>
          <w:tcPr>
            <w:tcW w:w="851" w:type="dxa"/>
            <w:tcBorders>
              <w:top w:val="nil"/>
              <w:left w:val="nil"/>
              <w:bottom w:val="single" w:sz="4" w:space="0" w:color="auto"/>
              <w:right w:val="single" w:sz="4" w:space="0" w:color="auto"/>
            </w:tcBorders>
            <w:shd w:val="clear" w:color="auto" w:fill="auto"/>
            <w:noWrap/>
            <w:vAlign w:val="center"/>
            <w:hideMark/>
          </w:tcPr>
          <w:p w14:paraId="1FAD69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-10.81275</w:t>
            </w:r>
          </w:p>
        </w:tc>
        <w:tc>
          <w:tcPr>
            <w:tcW w:w="850" w:type="dxa"/>
            <w:tcBorders>
              <w:top w:val="nil"/>
              <w:left w:val="nil"/>
              <w:bottom w:val="single" w:sz="4" w:space="0" w:color="auto"/>
              <w:right w:val="single" w:sz="4" w:space="0" w:color="auto"/>
            </w:tcBorders>
            <w:shd w:val="clear" w:color="auto" w:fill="auto"/>
            <w:noWrap/>
            <w:vAlign w:val="center"/>
            <w:hideMark/>
          </w:tcPr>
          <w:p w14:paraId="5AB69E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2258</w:t>
            </w:r>
          </w:p>
        </w:tc>
      </w:tr>
      <w:tr w:rsidR="00A11EB8" w:rsidRPr="00A11EB8" w14:paraId="59C2DBE8"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A75C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101</w:t>
            </w:r>
          </w:p>
        </w:tc>
        <w:tc>
          <w:tcPr>
            <w:tcW w:w="992" w:type="dxa"/>
            <w:tcBorders>
              <w:top w:val="nil"/>
              <w:left w:val="nil"/>
              <w:bottom w:val="single" w:sz="4" w:space="0" w:color="auto"/>
              <w:right w:val="single" w:sz="4" w:space="0" w:color="auto"/>
            </w:tcBorders>
            <w:shd w:val="clear" w:color="auto" w:fill="auto"/>
            <w:noWrap/>
            <w:vAlign w:val="center"/>
            <w:hideMark/>
          </w:tcPr>
          <w:p w14:paraId="1393AD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1510010001</w:t>
            </w:r>
          </w:p>
        </w:tc>
        <w:tc>
          <w:tcPr>
            <w:tcW w:w="992" w:type="dxa"/>
            <w:tcBorders>
              <w:top w:val="nil"/>
              <w:left w:val="nil"/>
              <w:bottom w:val="single" w:sz="4" w:space="0" w:color="auto"/>
              <w:right w:val="single" w:sz="4" w:space="0" w:color="auto"/>
            </w:tcBorders>
            <w:shd w:val="clear" w:color="auto" w:fill="auto"/>
            <w:noWrap/>
            <w:vAlign w:val="center"/>
            <w:hideMark/>
          </w:tcPr>
          <w:p w14:paraId="236D56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4A682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2EC5E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8" w:type="dxa"/>
            <w:tcBorders>
              <w:top w:val="nil"/>
              <w:left w:val="nil"/>
              <w:bottom w:val="single" w:sz="4" w:space="0" w:color="auto"/>
              <w:right w:val="single" w:sz="4" w:space="0" w:color="auto"/>
            </w:tcBorders>
            <w:shd w:val="clear" w:color="auto" w:fill="auto"/>
            <w:noWrap/>
            <w:vAlign w:val="center"/>
            <w:hideMark/>
          </w:tcPr>
          <w:p w14:paraId="70FBD6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856" w:type="dxa"/>
            <w:tcBorders>
              <w:top w:val="nil"/>
              <w:left w:val="nil"/>
              <w:bottom w:val="single" w:sz="4" w:space="0" w:color="auto"/>
              <w:right w:val="single" w:sz="4" w:space="0" w:color="auto"/>
            </w:tcBorders>
            <w:shd w:val="clear" w:color="auto" w:fill="auto"/>
            <w:noWrap/>
            <w:vAlign w:val="center"/>
            <w:hideMark/>
          </w:tcPr>
          <w:p w14:paraId="086766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1C55A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B2BC7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2992EA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42F9B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15B5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-75.91757</w:t>
            </w:r>
          </w:p>
        </w:tc>
        <w:tc>
          <w:tcPr>
            <w:tcW w:w="851" w:type="dxa"/>
            <w:tcBorders>
              <w:top w:val="nil"/>
              <w:left w:val="nil"/>
              <w:bottom w:val="single" w:sz="4" w:space="0" w:color="auto"/>
              <w:right w:val="single" w:sz="4" w:space="0" w:color="auto"/>
            </w:tcBorders>
            <w:shd w:val="clear" w:color="auto" w:fill="auto"/>
            <w:noWrap/>
            <w:vAlign w:val="center"/>
            <w:hideMark/>
          </w:tcPr>
          <w:p w14:paraId="192A8C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-12.46044</w:t>
            </w:r>
          </w:p>
        </w:tc>
        <w:tc>
          <w:tcPr>
            <w:tcW w:w="850" w:type="dxa"/>
            <w:tcBorders>
              <w:top w:val="nil"/>
              <w:left w:val="nil"/>
              <w:bottom w:val="single" w:sz="4" w:space="0" w:color="auto"/>
              <w:right w:val="single" w:sz="4" w:space="0" w:color="auto"/>
            </w:tcBorders>
            <w:shd w:val="clear" w:color="auto" w:fill="auto"/>
            <w:noWrap/>
            <w:vAlign w:val="center"/>
            <w:hideMark/>
          </w:tcPr>
          <w:p w14:paraId="105CF8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2904</w:t>
            </w:r>
          </w:p>
        </w:tc>
      </w:tr>
      <w:tr w:rsidR="00A11EB8" w:rsidRPr="00A11EB8" w14:paraId="7982928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7B31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102</w:t>
            </w:r>
          </w:p>
        </w:tc>
        <w:tc>
          <w:tcPr>
            <w:tcW w:w="992" w:type="dxa"/>
            <w:tcBorders>
              <w:top w:val="nil"/>
              <w:left w:val="nil"/>
              <w:bottom w:val="single" w:sz="4" w:space="0" w:color="auto"/>
              <w:right w:val="single" w:sz="4" w:space="0" w:color="auto"/>
            </w:tcBorders>
            <w:shd w:val="clear" w:color="auto" w:fill="auto"/>
            <w:noWrap/>
            <w:vAlign w:val="center"/>
            <w:hideMark/>
          </w:tcPr>
          <w:p w14:paraId="481E58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1510020001</w:t>
            </w:r>
          </w:p>
        </w:tc>
        <w:tc>
          <w:tcPr>
            <w:tcW w:w="992" w:type="dxa"/>
            <w:tcBorders>
              <w:top w:val="nil"/>
              <w:left w:val="nil"/>
              <w:bottom w:val="single" w:sz="4" w:space="0" w:color="auto"/>
              <w:right w:val="single" w:sz="4" w:space="0" w:color="auto"/>
            </w:tcBorders>
            <w:shd w:val="clear" w:color="auto" w:fill="auto"/>
            <w:noWrap/>
            <w:vAlign w:val="center"/>
            <w:hideMark/>
          </w:tcPr>
          <w:p w14:paraId="4F4142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590ED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3F077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ALIS</w:t>
            </w:r>
          </w:p>
        </w:tc>
        <w:tc>
          <w:tcPr>
            <w:tcW w:w="1418" w:type="dxa"/>
            <w:tcBorders>
              <w:top w:val="nil"/>
              <w:left w:val="nil"/>
              <w:bottom w:val="single" w:sz="4" w:space="0" w:color="auto"/>
              <w:right w:val="single" w:sz="4" w:space="0" w:color="auto"/>
            </w:tcBorders>
            <w:shd w:val="clear" w:color="auto" w:fill="auto"/>
            <w:noWrap/>
            <w:vAlign w:val="center"/>
            <w:hideMark/>
          </w:tcPr>
          <w:p w14:paraId="6B156BB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ALIS</w:t>
            </w:r>
          </w:p>
        </w:tc>
        <w:tc>
          <w:tcPr>
            <w:tcW w:w="856" w:type="dxa"/>
            <w:tcBorders>
              <w:top w:val="nil"/>
              <w:left w:val="nil"/>
              <w:bottom w:val="single" w:sz="4" w:space="0" w:color="auto"/>
              <w:right w:val="single" w:sz="4" w:space="0" w:color="auto"/>
            </w:tcBorders>
            <w:shd w:val="clear" w:color="auto" w:fill="auto"/>
            <w:noWrap/>
            <w:vAlign w:val="center"/>
            <w:hideMark/>
          </w:tcPr>
          <w:p w14:paraId="2FD16A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E7CF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B09D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33E75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E413B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7A13A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-75.78647</w:t>
            </w:r>
          </w:p>
        </w:tc>
        <w:tc>
          <w:tcPr>
            <w:tcW w:w="851" w:type="dxa"/>
            <w:tcBorders>
              <w:top w:val="nil"/>
              <w:left w:val="nil"/>
              <w:bottom w:val="single" w:sz="4" w:space="0" w:color="auto"/>
              <w:right w:val="single" w:sz="4" w:space="0" w:color="auto"/>
            </w:tcBorders>
            <w:shd w:val="clear" w:color="auto" w:fill="auto"/>
            <w:noWrap/>
            <w:vAlign w:val="center"/>
            <w:hideMark/>
          </w:tcPr>
          <w:p w14:paraId="0F5A0E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-12.28034</w:t>
            </w:r>
          </w:p>
        </w:tc>
        <w:tc>
          <w:tcPr>
            <w:tcW w:w="850" w:type="dxa"/>
            <w:tcBorders>
              <w:top w:val="nil"/>
              <w:left w:val="nil"/>
              <w:bottom w:val="single" w:sz="4" w:space="0" w:color="auto"/>
              <w:right w:val="single" w:sz="4" w:space="0" w:color="auto"/>
            </w:tcBorders>
            <w:shd w:val="clear" w:color="auto" w:fill="auto"/>
            <w:noWrap/>
            <w:vAlign w:val="center"/>
            <w:hideMark/>
          </w:tcPr>
          <w:p w14:paraId="0CF04B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3249</w:t>
            </w:r>
          </w:p>
        </w:tc>
      </w:tr>
      <w:tr w:rsidR="00A11EB8" w:rsidRPr="00A11EB8" w14:paraId="42DCEDA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3C80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w:t>
            </w:r>
          </w:p>
        </w:tc>
        <w:tc>
          <w:tcPr>
            <w:tcW w:w="992" w:type="dxa"/>
            <w:tcBorders>
              <w:top w:val="nil"/>
              <w:left w:val="nil"/>
              <w:bottom w:val="single" w:sz="4" w:space="0" w:color="auto"/>
              <w:right w:val="single" w:sz="4" w:space="0" w:color="auto"/>
            </w:tcBorders>
            <w:shd w:val="clear" w:color="auto" w:fill="auto"/>
            <w:noWrap/>
            <w:vAlign w:val="center"/>
            <w:hideMark/>
          </w:tcPr>
          <w:p w14:paraId="29296C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1510030001</w:t>
            </w:r>
          </w:p>
        </w:tc>
        <w:tc>
          <w:tcPr>
            <w:tcW w:w="992" w:type="dxa"/>
            <w:tcBorders>
              <w:top w:val="nil"/>
              <w:left w:val="nil"/>
              <w:bottom w:val="single" w:sz="4" w:space="0" w:color="auto"/>
              <w:right w:val="single" w:sz="4" w:space="0" w:color="auto"/>
            </w:tcBorders>
            <w:shd w:val="clear" w:color="auto" w:fill="auto"/>
            <w:noWrap/>
            <w:vAlign w:val="center"/>
            <w:hideMark/>
          </w:tcPr>
          <w:p w14:paraId="353B8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8F099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12F2A0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ALLAUCA</w:t>
            </w:r>
          </w:p>
        </w:tc>
        <w:tc>
          <w:tcPr>
            <w:tcW w:w="1418" w:type="dxa"/>
            <w:tcBorders>
              <w:top w:val="nil"/>
              <w:left w:val="nil"/>
              <w:bottom w:val="single" w:sz="4" w:space="0" w:color="auto"/>
              <w:right w:val="single" w:sz="4" w:space="0" w:color="auto"/>
            </w:tcBorders>
            <w:shd w:val="clear" w:color="auto" w:fill="auto"/>
            <w:noWrap/>
            <w:vAlign w:val="center"/>
            <w:hideMark/>
          </w:tcPr>
          <w:p w14:paraId="196D35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AYAUCA</w:t>
            </w:r>
          </w:p>
        </w:tc>
        <w:tc>
          <w:tcPr>
            <w:tcW w:w="856" w:type="dxa"/>
            <w:tcBorders>
              <w:top w:val="nil"/>
              <w:left w:val="nil"/>
              <w:bottom w:val="single" w:sz="4" w:space="0" w:color="auto"/>
              <w:right w:val="single" w:sz="4" w:space="0" w:color="auto"/>
            </w:tcBorders>
            <w:shd w:val="clear" w:color="auto" w:fill="auto"/>
            <w:noWrap/>
            <w:vAlign w:val="center"/>
            <w:hideMark/>
          </w:tcPr>
          <w:p w14:paraId="0D9FB9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92BB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30AD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96B3C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2030C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F4A3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-76.03739</w:t>
            </w:r>
          </w:p>
        </w:tc>
        <w:tc>
          <w:tcPr>
            <w:tcW w:w="851" w:type="dxa"/>
            <w:tcBorders>
              <w:top w:val="nil"/>
              <w:left w:val="nil"/>
              <w:bottom w:val="single" w:sz="4" w:space="0" w:color="auto"/>
              <w:right w:val="single" w:sz="4" w:space="0" w:color="auto"/>
            </w:tcBorders>
            <w:shd w:val="clear" w:color="auto" w:fill="auto"/>
            <w:noWrap/>
            <w:vAlign w:val="center"/>
            <w:hideMark/>
          </w:tcPr>
          <w:p w14:paraId="293FC5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-12.59245</w:t>
            </w:r>
          </w:p>
        </w:tc>
        <w:tc>
          <w:tcPr>
            <w:tcW w:w="850" w:type="dxa"/>
            <w:tcBorders>
              <w:top w:val="nil"/>
              <w:left w:val="nil"/>
              <w:bottom w:val="single" w:sz="4" w:space="0" w:color="auto"/>
              <w:right w:val="single" w:sz="4" w:space="0" w:color="auto"/>
            </w:tcBorders>
            <w:shd w:val="clear" w:color="auto" w:fill="auto"/>
            <w:noWrap/>
            <w:vAlign w:val="center"/>
            <w:hideMark/>
          </w:tcPr>
          <w:p w14:paraId="0E85E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3175</w:t>
            </w:r>
          </w:p>
        </w:tc>
      </w:tr>
      <w:tr w:rsidR="00A11EB8" w:rsidRPr="00A11EB8" w14:paraId="51B0C71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69D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104</w:t>
            </w:r>
          </w:p>
        </w:tc>
        <w:tc>
          <w:tcPr>
            <w:tcW w:w="992" w:type="dxa"/>
            <w:tcBorders>
              <w:top w:val="nil"/>
              <w:left w:val="nil"/>
              <w:bottom w:val="single" w:sz="4" w:space="0" w:color="auto"/>
              <w:right w:val="single" w:sz="4" w:space="0" w:color="auto"/>
            </w:tcBorders>
            <w:shd w:val="clear" w:color="auto" w:fill="auto"/>
            <w:noWrap/>
            <w:vAlign w:val="center"/>
            <w:hideMark/>
          </w:tcPr>
          <w:p w14:paraId="1D3746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1510040001</w:t>
            </w:r>
          </w:p>
        </w:tc>
        <w:tc>
          <w:tcPr>
            <w:tcW w:w="992" w:type="dxa"/>
            <w:tcBorders>
              <w:top w:val="nil"/>
              <w:left w:val="nil"/>
              <w:bottom w:val="single" w:sz="4" w:space="0" w:color="auto"/>
              <w:right w:val="single" w:sz="4" w:space="0" w:color="auto"/>
            </w:tcBorders>
            <w:shd w:val="clear" w:color="auto" w:fill="auto"/>
            <w:noWrap/>
            <w:vAlign w:val="center"/>
            <w:hideMark/>
          </w:tcPr>
          <w:p w14:paraId="6C865B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98258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87EEE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AYAVIRI</w:t>
            </w:r>
          </w:p>
        </w:tc>
        <w:tc>
          <w:tcPr>
            <w:tcW w:w="1418" w:type="dxa"/>
            <w:tcBorders>
              <w:top w:val="nil"/>
              <w:left w:val="nil"/>
              <w:bottom w:val="single" w:sz="4" w:space="0" w:color="auto"/>
              <w:right w:val="single" w:sz="4" w:space="0" w:color="auto"/>
            </w:tcBorders>
            <w:shd w:val="clear" w:color="auto" w:fill="auto"/>
            <w:noWrap/>
            <w:vAlign w:val="center"/>
            <w:hideMark/>
          </w:tcPr>
          <w:p w14:paraId="589DF5F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AYAVIRI</w:t>
            </w:r>
          </w:p>
        </w:tc>
        <w:tc>
          <w:tcPr>
            <w:tcW w:w="856" w:type="dxa"/>
            <w:tcBorders>
              <w:top w:val="nil"/>
              <w:left w:val="nil"/>
              <w:bottom w:val="single" w:sz="4" w:space="0" w:color="auto"/>
              <w:right w:val="single" w:sz="4" w:space="0" w:color="auto"/>
            </w:tcBorders>
            <w:shd w:val="clear" w:color="auto" w:fill="auto"/>
            <w:noWrap/>
            <w:vAlign w:val="center"/>
            <w:hideMark/>
          </w:tcPr>
          <w:p w14:paraId="3EF0E2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A372B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87DC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435AA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9EC32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564B1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-76.13684</w:t>
            </w:r>
          </w:p>
        </w:tc>
        <w:tc>
          <w:tcPr>
            <w:tcW w:w="851" w:type="dxa"/>
            <w:tcBorders>
              <w:top w:val="nil"/>
              <w:left w:val="nil"/>
              <w:bottom w:val="single" w:sz="4" w:space="0" w:color="auto"/>
              <w:right w:val="single" w:sz="4" w:space="0" w:color="auto"/>
            </w:tcBorders>
            <w:shd w:val="clear" w:color="auto" w:fill="auto"/>
            <w:noWrap/>
            <w:vAlign w:val="center"/>
            <w:hideMark/>
          </w:tcPr>
          <w:p w14:paraId="52FA07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-12.38245</w:t>
            </w:r>
          </w:p>
        </w:tc>
        <w:tc>
          <w:tcPr>
            <w:tcW w:w="850" w:type="dxa"/>
            <w:tcBorders>
              <w:top w:val="nil"/>
              <w:left w:val="nil"/>
              <w:bottom w:val="single" w:sz="4" w:space="0" w:color="auto"/>
              <w:right w:val="single" w:sz="4" w:space="0" w:color="auto"/>
            </w:tcBorders>
            <w:shd w:val="clear" w:color="auto" w:fill="auto"/>
            <w:noWrap/>
            <w:vAlign w:val="center"/>
            <w:hideMark/>
          </w:tcPr>
          <w:p w14:paraId="5CF583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3257</w:t>
            </w:r>
          </w:p>
        </w:tc>
      </w:tr>
      <w:tr w:rsidR="00A11EB8" w:rsidRPr="00A11EB8" w14:paraId="5A60627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D36B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w:t>
            </w:r>
          </w:p>
        </w:tc>
        <w:tc>
          <w:tcPr>
            <w:tcW w:w="992" w:type="dxa"/>
            <w:tcBorders>
              <w:top w:val="nil"/>
              <w:left w:val="nil"/>
              <w:bottom w:val="single" w:sz="4" w:space="0" w:color="auto"/>
              <w:right w:val="single" w:sz="4" w:space="0" w:color="auto"/>
            </w:tcBorders>
            <w:shd w:val="clear" w:color="auto" w:fill="auto"/>
            <w:noWrap/>
            <w:vAlign w:val="center"/>
            <w:hideMark/>
          </w:tcPr>
          <w:p w14:paraId="1ABD5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1510050001</w:t>
            </w:r>
          </w:p>
        </w:tc>
        <w:tc>
          <w:tcPr>
            <w:tcW w:w="992" w:type="dxa"/>
            <w:tcBorders>
              <w:top w:val="nil"/>
              <w:left w:val="nil"/>
              <w:bottom w:val="single" w:sz="4" w:space="0" w:color="auto"/>
              <w:right w:val="single" w:sz="4" w:space="0" w:color="auto"/>
            </w:tcBorders>
            <w:shd w:val="clear" w:color="auto" w:fill="auto"/>
            <w:noWrap/>
            <w:vAlign w:val="center"/>
            <w:hideMark/>
          </w:tcPr>
          <w:p w14:paraId="6DAE86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B58EC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D812C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AZANGARO</w:t>
            </w:r>
          </w:p>
        </w:tc>
        <w:tc>
          <w:tcPr>
            <w:tcW w:w="1418" w:type="dxa"/>
            <w:tcBorders>
              <w:top w:val="nil"/>
              <w:left w:val="nil"/>
              <w:bottom w:val="single" w:sz="4" w:space="0" w:color="auto"/>
              <w:right w:val="single" w:sz="4" w:space="0" w:color="auto"/>
            </w:tcBorders>
            <w:shd w:val="clear" w:color="auto" w:fill="auto"/>
            <w:noWrap/>
            <w:vAlign w:val="center"/>
            <w:hideMark/>
          </w:tcPr>
          <w:p w14:paraId="5F9E5E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AZANGARO</w:t>
            </w:r>
          </w:p>
        </w:tc>
        <w:tc>
          <w:tcPr>
            <w:tcW w:w="856" w:type="dxa"/>
            <w:tcBorders>
              <w:top w:val="nil"/>
              <w:left w:val="nil"/>
              <w:bottom w:val="single" w:sz="4" w:space="0" w:color="auto"/>
              <w:right w:val="single" w:sz="4" w:space="0" w:color="auto"/>
            </w:tcBorders>
            <w:shd w:val="clear" w:color="auto" w:fill="auto"/>
            <w:noWrap/>
            <w:vAlign w:val="center"/>
            <w:hideMark/>
          </w:tcPr>
          <w:p w14:paraId="59A2CA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4BA8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27B5C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97BF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59617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A1432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-75.8366</w:t>
            </w:r>
          </w:p>
        </w:tc>
        <w:tc>
          <w:tcPr>
            <w:tcW w:w="851" w:type="dxa"/>
            <w:tcBorders>
              <w:top w:val="nil"/>
              <w:left w:val="nil"/>
              <w:bottom w:val="single" w:sz="4" w:space="0" w:color="auto"/>
              <w:right w:val="single" w:sz="4" w:space="0" w:color="auto"/>
            </w:tcBorders>
            <w:shd w:val="clear" w:color="auto" w:fill="auto"/>
            <w:noWrap/>
            <w:vAlign w:val="center"/>
            <w:hideMark/>
          </w:tcPr>
          <w:p w14:paraId="33D7DF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-12.9999</w:t>
            </w:r>
          </w:p>
        </w:tc>
        <w:tc>
          <w:tcPr>
            <w:tcW w:w="850" w:type="dxa"/>
            <w:tcBorders>
              <w:top w:val="nil"/>
              <w:left w:val="nil"/>
              <w:bottom w:val="single" w:sz="4" w:space="0" w:color="auto"/>
              <w:right w:val="single" w:sz="4" w:space="0" w:color="auto"/>
            </w:tcBorders>
            <w:shd w:val="clear" w:color="auto" w:fill="auto"/>
            <w:noWrap/>
            <w:vAlign w:val="center"/>
            <w:hideMark/>
          </w:tcPr>
          <w:p w14:paraId="7BAA96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3443</w:t>
            </w:r>
          </w:p>
        </w:tc>
      </w:tr>
      <w:tr w:rsidR="00A11EB8" w:rsidRPr="00A11EB8" w14:paraId="230D707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AF5F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w:t>
            </w:r>
          </w:p>
        </w:tc>
        <w:tc>
          <w:tcPr>
            <w:tcW w:w="992" w:type="dxa"/>
            <w:tcBorders>
              <w:top w:val="nil"/>
              <w:left w:val="nil"/>
              <w:bottom w:val="single" w:sz="4" w:space="0" w:color="auto"/>
              <w:right w:val="single" w:sz="4" w:space="0" w:color="auto"/>
            </w:tcBorders>
            <w:shd w:val="clear" w:color="auto" w:fill="auto"/>
            <w:noWrap/>
            <w:vAlign w:val="center"/>
            <w:hideMark/>
          </w:tcPr>
          <w:p w14:paraId="68FB2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1510060001</w:t>
            </w:r>
          </w:p>
        </w:tc>
        <w:tc>
          <w:tcPr>
            <w:tcW w:w="992" w:type="dxa"/>
            <w:tcBorders>
              <w:top w:val="nil"/>
              <w:left w:val="nil"/>
              <w:bottom w:val="single" w:sz="4" w:space="0" w:color="auto"/>
              <w:right w:val="single" w:sz="4" w:space="0" w:color="auto"/>
            </w:tcBorders>
            <w:shd w:val="clear" w:color="auto" w:fill="auto"/>
            <w:noWrap/>
            <w:vAlign w:val="center"/>
            <w:hideMark/>
          </w:tcPr>
          <w:p w14:paraId="063EEF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76E2B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87DC9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CACRA</w:t>
            </w:r>
          </w:p>
        </w:tc>
        <w:tc>
          <w:tcPr>
            <w:tcW w:w="1418" w:type="dxa"/>
            <w:tcBorders>
              <w:top w:val="nil"/>
              <w:left w:val="nil"/>
              <w:bottom w:val="single" w:sz="4" w:space="0" w:color="auto"/>
              <w:right w:val="single" w:sz="4" w:space="0" w:color="auto"/>
            </w:tcBorders>
            <w:shd w:val="clear" w:color="auto" w:fill="auto"/>
            <w:noWrap/>
            <w:vAlign w:val="center"/>
            <w:hideMark/>
          </w:tcPr>
          <w:p w14:paraId="2C970E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CACRA</w:t>
            </w:r>
          </w:p>
        </w:tc>
        <w:tc>
          <w:tcPr>
            <w:tcW w:w="856" w:type="dxa"/>
            <w:tcBorders>
              <w:top w:val="nil"/>
              <w:left w:val="nil"/>
              <w:bottom w:val="single" w:sz="4" w:space="0" w:color="auto"/>
              <w:right w:val="single" w:sz="4" w:space="0" w:color="auto"/>
            </w:tcBorders>
            <w:shd w:val="clear" w:color="auto" w:fill="auto"/>
            <w:noWrap/>
            <w:vAlign w:val="center"/>
            <w:hideMark/>
          </w:tcPr>
          <w:p w14:paraId="3A190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D9183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27B28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9D3F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45397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5F8BE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-75.78298</w:t>
            </w:r>
          </w:p>
        </w:tc>
        <w:tc>
          <w:tcPr>
            <w:tcW w:w="851" w:type="dxa"/>
            <w:tcBorders>
              <w:top w:val="nil"/>
              <w:left w:val="nil"/>
              <w:bottom w:val="single" w:sz="4" w:space="0" w:color="auto"/>
              <w:right w:val="single" w:sz="4" w:space="0" w:color="auto"/>
            </w:tcBorders>
            <w:shd w:val="clear" w:color="auto" w:fill="auto"/>
            <w:noWrap/>
            <w:vAlign w:val="center"/>
            <w:hideMark/>
          </w:tcPr>
          <w:p w14:paraId="62A11B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-12.81307</w:t>
            </w:r>
          </w:p>
        </w:tc>
        <w:tc>
          <w:tcPr>
            <w:tcW w:w="850" w:type="dxa"/>
            <w:tcBorders>
              <w:top w:val="nil"/>
              <w:left w:val="nil"/>
              <w:bottom w:val="single" w:sz="4" w:space="0" w:color="auto"/>
              <w:right w:val="single" w:sz="4" w:space="0" w:color="auto"/>
            </w:tcBorders>
            <w:shd w:val="clear" w:color="auto" w:fill="auto"/>
            <w:noWrap/>
            <w:vAlign w:val="center"/>
            <w:hideMark/>
          </w:tcPr>
          <w:p w14:paraId="599779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2804</w:t>
            </w:r>
          </w:p>
        </w:tc>
      </w:tr>
      <w:tr w:rsidR="00A11EB8" w:rsidRPr="00A11EB8" w14:paraId="57E15AC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A0B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w:t>
            </w:r>
          </w:p>
        </w:tc>
        <w:tc>
          <w:tcPr>
            <w:tcW w:w="992" w:type="dxa"/>
            <w:tcBorders>
              <w:top w:val="nil"/>
              <w:left w:val="nil"/>
              <w:bottom w:val="single" w:sz="4" w:space="0" w:color="auto"/>
              <w:right w:val="single" w:sz="4" w:space="0" w:color="auto"/>
            </w:tcBorders>
            <w:shd w:val="clear" w:color="auto" w:fill="auto"/>
            <w:noWrap/>
            <w:vAlign w:val="center"/>
            <w:hideMark/>
          </w:tcPr>
          <w:p w14:paraId="123BA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1510070001</w:t>
            </w:r>
          </w:p>
        </w:tc>
        <w:tc>
          <w:tcPr>
            <w:tcW w:w="992" w:type="dxa"/>
            <w:tcBorders>
              <w:top w:val="nil"/>
              <w:left w:val="nil"/>
              <w:bottom w:val="single" w:sz="4" w:space="0" w:color="auto"/>
              <w:right w:val="single" w:sz="4" w:space="0" w:color="auto"/>
            </w:tcBorders>
            <w:shd w:val="clear" w:color="auto" w:fill="auto"/>
            <w:noWrap/>
            <w:vAlign w:val="center"/>
            <w:hideMark/>
          </w:tcPr>
          <w:p w14:paraId="15AE41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91480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28CF2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CARANIA</w:t>
            </w:r>
          </w:p>
        </w:tc>
        <w:tc>
          <w:tcPr>
            <w:tcW w:w="1418" w:type="dxa"/>
            <w:tcBorders>
              <w:top w:val="nil"/>
              <w:left w:val="nil"/>
              <w:bottom w:val="single" w:sz="4" w:space="0" w:color="auto"/>
              <w:right w:val="single" w:sz="4" w:space="0" w:color="auto"/>
            </w:tcBorders>
            <w:shd w:val="clear" w:color="auto" w:fill="auto"/>
            <w:noWrap/>
            <w:vAlign w:val="center"/>
            <w:hideMark/>
          </w:tcPr>
          <w:p w14:paraId="7436A7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CARANIA</w:t>
            </w:r>
          </w:p>
        </w:tc>
        <w:tc>
          <w:tcPr>
            <w:tcW w:w="856" w:type="dxa"/>
            <w:tcBorders>
              <w:top w:val="nil"/>
              <w:left w:val="nil"/>
              <w:bottom w:val="single" w:sz="4" w:space="0" w:color="auto"/>
              <w:right w:val="single" w:sz="4" w:space="0" w:color="auto"/>
            </w:tcBorders>
            <w:shd w:val="clear" w:color="auto" w:fill="auto"/>
            <w:noWrap/>
            <w:vAlign w:val="center"/>
            <w:hideMark/>
          </w:tcPr>
          <w:p w14:paraId="6FC82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DBF76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52A5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3A9BD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1DB7C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C4EFB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-75.87177</w:t>
            </w:r>
          </w:p>
        </w:tc>
        <w:tc>
          <w:tcPr>
            <w:tcW w:w="851" w:type="dxa"/>
            <w:tcBorders>
              <w:top w:val="nil"/>
              <w:left w:val="nil"/>
              <w:bottom w:val="single" w:sz="4" w:space="0" w:color="auto"/>
              <w:right w:val="single" w:sz="4" w:space="0" w:color="auto"/>
            </w:tcBorders>
            <w:shd w:val="clear" w:color="auto" w:fill="auto"/>
            <w:noWrap/>
            <w:vAlign w:val="center"/>
            <w:hideMark/>
          </w:tcPr>
          <w:p w14:paraId="1D15CD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-12.34397</w:t>
            </w:r>
          </w:p>
        </w:tc>
        <w:tc>
          <w:tcPr>
            <w:tcW w:w="850" w:type="dxa"/>
            <w:tcBorders>
              <w:top w:val="nil"/>
              <w:left w:val="nil"/>
              <w:bottom w:val="single" w:sz="4" w:space="0" w:color="auto"/>
              <w:right w:val="single" w:sz="4" w:space="0" w:color="auto"/>
            </w:tcBorders>
            <w:shd w:val="clear" w:color="auto" w:fill="auto"/>
            <w:noWrap/>
            <w:vAlign w:val="center"/>
            <w:hideMark/>
          </w:tcPr>
          <w:p w14:paraId="687E7F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3829</w:t>
            </w:r>
          </w:p>
        </w:tc>
      </w:tr>
      <w:tr w:rsidR="00A11EB8" w:rsidRPr="00A11EB8" w14:paraId="74B849D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6378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w:t>
            </w:r>
          </w:p>
        </w:tc>
        <w:tc>
          <w:tcPr>
            <w:tcW w:w="992" w:type="dxa"/>
            <w:tcBorders>
              <w:top w:val="nil"/>
              <w:left w:val="nil"/>
              <w:bottom w:val="single" w:sz="4" w:space="0" w:color="auto"/>
              <w:right w:val="single" w:sz="4" w:space="0" w:color="auto"/>
            </w:tcBorders>
            <w:shd w:val="clear" w:color="auto" w:fill="auto"/>
            <w:noWrap/>
            <w:vAlign w:val="center"/>
            <w:hideMark/>
          </w:tcPr>
          <w:p w14:paraId="32149C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1510080001</w:t>
            </w:r>
          </w:p>
        </w:tc>
        <w:tc>
          <w:tcPr>
            <w:tcW w:w="992" w:type="dxa"/>
            <w:tcBorders>
              <w:top w:val="nil"/>
              <w:left w:val="nil"/>
              <w:bottom w:val="single" w:sz="4" w:space="0" w:color="auto"/>
              <w:right w:val="single" w:sz="4" w:space="0" w:color="auto"/>
            </w:tcBorders>
            <w:shd w:val="clear" w:color="auto" w:fill="auto"/>
            <w:noWrap/>
            <w:vAlign w:val="center"/>
            <w:hideMark/>
          </w:tcPr>
          <w:p w14:paraId="5BBC2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D5974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4BDFF7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1418" w:type="dxa"/>
            <w:tcBorders>
              <w:top w:val="nil"/>
              <w:left w:val="nil"/>
              <w:bottom w:val="single" w:sz="4" w:space="0" w:color="auto"/>
              <w:right w:val="single" w:sz="4" w:space="0" w:color="auto"/>
            </w:tcBorders>
            <w:shd w:val="clear" w:color="auto" w:fill="auto"/>
            <w:noWrap/>
            <w:vAlign w:val="center"/>
            <w:hideMark/>
          </w:tcPr>
          <w:p w14:paraId="6A2BE98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856" w:type="dxa"/>
            <w:tcBorders>
              <w:top w:val="nil"/>
              <w:left w:val="nil"/>
              <w:bottom w:val="single" w:sz="4" w:space="0" w:color="auto"/>
              <w:right w:val="single" w:sz="4" w:space="0" w:color="auto"/>
            </w:tcBorders>
            <w:shd w:val="clear" w:color="auto" w:fill="auto"/>
            <w:noWrap/>
            <w:vAlign w:val="center"/>
            <w:hideMark/>
          </w:tcPr>
          <w:p w14:paraId="31ABAF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673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DB3C3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4628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280AD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D8F29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-75.8917</w:t>
            </w:r>
          </w:p>
        </w:tc>
        <w:tc>
          <w:tcPr>
            <w:tcW w:w="851" w:type="dxa"/>
            <w:tcBorders>
              <w:top w:val="nil"/>
              <w:left w:val="nil"/>
              <w:bottom w:val="single" w:sz="4" w:space="0" w:color="auto"/>
              <w:right w:val="single" w:sz="4" w:space="0" w:color="auto"/>
            </w:tcBorders>
            <w:shd w:val="clear" w:color="auto" w:fill="auto"/>
            <w:noWrap/>
            <w:vAlign w:val="center"/>
            <w:hideMark/>
          </w:tcPr>
          <w:p w14:paraId="0828C8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-12.7989</w:t>
            </w:r>
          </w:p>
        </w:tc>
        <w:tc>
          <w:tcPr>
            <w:tcW w:w="850" w:type="dxa"/>
            <w:tcBorders>
              <w:top w:val="nil"/>
              <w:left w:val="nil"/>
              <w:bottom w:val="single" w:sz="4" w:space="0" w:color="auto"/>
              <w:right w:val="single" w:sz="4" w:space="0" w:color="auto"/>
            </w:tcBorders>
            <w:shd w:val="clear" w:color="auto" w:fill="auto"/>
            <w:noWrap/>
            <w:vAlign w:val="center"/>
            <w:hideMark/>
          </w:tcPr>
          <w:p w14:paraId="1FAE17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1188</w:t>
            </w:r>
          </w:p>
        </w:tc>
      </w:tr>
      <w:tr w:rsidR="00A11EB8" w:rsidRPr="00A11EB8" w14:paraId="3CE3A8E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F55B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w:t>
            </w:r>
          </w:p>
        </w:tc>
        <w:tc>
          <w:tcPr>
            <w:tcW w:w="992" w:type="dxa"/>
            <w:tcBorders>
              <w:top w:val="nil"/>
              <w:left w:val="nil"/>
              <w:bottom w:val="single" w:sz="4" w:space="0" w:color="auto"/>
              <w:right w:val="single" w:sz="4" w:space="0" w:color="auto"/>
            </w:tcBorders>
            <w:shd w:val="clear" w:color="auto" w:fill="auto"/>
            <w:noWrap/>
            <w:vAlign w:val="center"/>
            <w:hideMark/>
          </w:tcPr>
          <w:p w14:paraId="4BD659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1510090001</w:t>
            </w:r>
          </w:p>
        </w:tc>
        <w:tc>
          <w:tcPr>
            <w:tcW w:w="992" w:type="dxa"/>
            <w:tcBorders>
              <w:top w:val="nil"/>
              <w:left w:val="nil"/>
              <w:bottom w:val="single" w:sz="4" w:space="0" w:color="auto"/>
              <w:right w:val="single" w:sz="4" w:space="0" w:color="auto"/>
            </w:tcBorders>
            <w:shd w:val="clear" w:color="auto" w:fill="auto"/>
            <w:noWrap/>
            <w:vAlign w:val="center"/>
            <w:hideMark/>
          </w:tcPr>
          <w:p w14:paraId="792F32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2C1AE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B59D0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CHOCOS</w:t>
            </w:r>
          </w:p>
        </w:tc>
        <w:tc>
          <w:tcPr>
            <w:tcW w:w="1418" w:type="dxa"/>
            <w:tcBorders>
              <w:top w:val="nil"/>
              <w:left w:val="nil"/>
              <w:bottom w:val="single" w:sz="4" w:space="0" w:color="auto"/>
              <w:right w:val="single" w:sz="4" w:space="0" w:color="auto"/>
            </w:tcBorders>
            <w:shd w:val="clear" w:color="auto" w:fill="auto"/>
            <w:noWrap/>
            <w:vAlign w:val="center"/>
            <w:hideMark/>
          </w:tcPr>
          <w:p w14:paraId="3FB19B8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CHOCOS</w:t>
            </w:r>
          </w:p>
        </w:tc>
        <w:tc>
          <w:tcPr>
            <w:tcW w:w="856" w:type="dxa"/>
            <w:tcBorders>
              <w:top w:val="nil"/>
              <w:left w:val="nil"/>
              <w:bottom w:val="single" w:sz="4" w:space="0" w:color="auto"/>
              <w:right w:val="single" w:sz="4" w:space="0" w:color="auto"/>
            </w:tcBorders>
            <w:shd w:val="clear" w:color="auto" w:fill="auto"/>
            <w:noWrap/>
            <w:vAlign w:val="center"/>
            <w:hideMark/>
          </w:tcPr>
          <w:p w14:paraId="1BA91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C5F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50747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3F61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1900A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DEC6A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-75.86295</w:t>
            </w:r>
          </w:p>
        </w:tc>
        <w:tc>
          <w:tcPr>
            <w:tcW w:w="851" w:type="dxa"/>
            <w:tcBorders>
              <w:top w:val="nil"/>
              <w:left w:val="nil"/>
              <w:bottom w:val="single" w:sz="4" w:space="0" w:color="auto"/>
              <w:right w:val="single" w:sz="4" w:space="0" w:color="auto"/>
            </w:tcBorders>
            <w:shd w:val="clear" w:color="auto" w:fill="auto"/>
            <w:noWrap/>
            <w:vAlign w:val="center"/>
            <w:hideMark/>
          </w:tcPr>
          <w:p w14:paraId="71C0EF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-12.91443</w:t>
            </w:r>
          </w:p>
        </w:tc>
        <w:tc>
          <w:tcPr>
            <w:tcW w:w="850" w:type="dxa"/>
            <w:tcBorders>
              <w:top w:val="nil"/>
              <w:left w:val="nil"/>
              <w:bottom w:val="single" w:sz="4" w:space="0" w:color="auto"/>
              <w:right w:val="single" w:sz="4" w:space="0" w:color="auto"/>
            </w:tcBorders>
            <w:shd w:val="clear" w:color="auto" w:fill="auto"/>
            <w:noWrap/>
            <w:vAlign w:val="center"/>
            <w:hideMark/>
          </w:tcPr>
          <w:p w14:paraId="11C13A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2750</w:t>
            </w:r>
          </w:p>
        </w:tc>
      </w:tr>
      <w:tr w:rsidR="00A11EB8" w:rsidRPr="00A11EB8" w14:paraId="6D38156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D353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w:t>
            </w:r>
          </w:p>
        </w:tc>
        <w:tc>
          <w:tcPr>
            <w:tcW w:w="992" w:type="dxa"/>
            <w:tcBorders>
              <w:top w:val="nil"/>
              <w:left w:val="nil"/>
              <w:bottom w:val="single" w:sz="4" w:space="0" w:color="auto"/>
              <w:right w:val="single" w:sz="4" w:space="0" w:color="auto"/>
            </w:tcBorders>
            <w:shd w:val="clear" w:color="auto" w:fill="auto"/>
            <w:noWrap/>
            <w:vAlign w:val="center"/>
            <w:hideMark/>
          </w:tcPr>
          <w:p w14:paraId="3A3BF3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1510100001</w:t>
            </w:r>
          </w:p>
        </w:tc>
        <w:tc>
          <w:tcPr>
            <w:tcW w:w="992" w:type="dxa"/>
            <w:tcBorders>
              <w:top w:val="nil"/>
              <w:left w:val="nil"/>
              <w:bottom w:val="single" w:sz="4" w:space="0" w:color="auto"/>
              <w:right w:val="single" w:sz="4" w:space="0" w:color="auto"/>
            </w:tcBorders>
            <w:shd w:val="clear" w:color="auto" w:fill="auto"/>
            <w:noWrap/>
            <w:vAlign w:val="center"/>
            <w:hideMark/>
          </w:tcPr>
          <w:p w14:paraId="28F274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86FC2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29725B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COCHAS</w:t>
            </w:r>
          </w:p>
        </w:tc>
        <w:tc>
          <w:tcPr>
            <w:tcW w:w="1418" w:type="dxa"/>
            <w:tcBorders>
              <w:top w:val="nil"/>
              <w:left w:val="nil"/>
              <w:bottom w:val="single" w:sz="4" w:space="0" w:color="auto"/>
              <w:right w:val="single" w:sz="4" w:space="0" w:color="auto"/>
            </w:tcBorders>
            <w:shd w:val="clear" w:color="auto" w:fill="auto"/>
            <w:noWrap/>
            <w:vAlign w:val="center"/>
            <w:hideMark/>
          </w:tcPr>
          <w:p w14:paraId="2B8FC3D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COCHAS</w:t>
            </w:r>
          </w:p>
        </w:tc>
        <w:tc>
          <w:tcPr>
            <w:tcW w:w="856" w:type="dxa"/>
            <w:tcBorders>
              <w:top w:val="nil"/>
              <w:left w:val="nil"/>
              <w:bottom w:val="single" w:sz="4" w:space="0" w:color="auto"/>
              <w:right w:val="single" w:sz="4" w:space="0" w:color="auto"/>
            </w:tcBorders>
            <w:shd w:val="clear" w:color="auto" w:fill="auto"/>
            <w:noWrap/>
            <w:vAlign w:val="center"/>
            <w:hideMark/>
          </w:tcPr>
          <w:p w14:paraId="4559C7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355E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A6E20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DED71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9216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237FB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-76.1576</w:t>
            </w:r>
          </w:p>
        </w:tc>
        <w:tc>
          <w:tcPr>
            <w:tcW w:w="851" w:type="dxa"/>
            <w:tcBorders>
              <w:top w:val="nil"/>
              <w:left w:val="nil"/>
              <w:bottom w:val="single" w:sz="4" w:space="0" w:color="auto"/>
              <w:right w:val="single" w:sz="4" w:space="0" w:color="auto"/>
            </w:tcBorders>
            <w:shd w:val="clear" w:color="auto" w:fill="auto"/>
            <w:noWrap/>
            <w:vAlign w:val="center"/>
            <w:hideMark/>
          </w:tcPr>
          <w:p w14:paraId="18C131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-12.29416</w:t>
            </w:r>
          </w:p>
        </w:tc>
        <w:tc>
          <w:tcPr>
            <w:tcW w:w="850" w:type="dxa"/>
            <w:tcBorders>
              <w:top w:val="nil"/>
              <w:left w:val="nil"/>
              <w:bottom w:val="single" w:sz="4" w:space="0" w:color="auto"/>
              <w:right w:val="single" w:sz="4" w:space="0" w:color="auto"/>
            </w:tcBorders>
            <w:shd w:val="clear" w:color="auto" w:fill="auto"/>
            <w:noWrap/>
            <w:vAlign w:val="center"/>
            <w:hideMark/>
          </w:tcPr>
          <w:p w14:paraId="469C17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2847</w:t>
            </w:r>
          </w:p>
        </w:tc>
      </w:tr>
      <w:tr w:rsidR="00A11EB8" w:rsidRPr="00A11EB8" w14:paraId="2355289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9933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w:t>
            </w:r>
          </w:p>
        </w:tc>
        <w:tc>
          <w:tcPr>
            <w:tcW w:w="992" w:type="dxa"/>
            <w:tcBorders>
              <w:top w:val="nil"/>
              <w:left w:val="nil"/>
              <w:bottom w:val="single" w:sz="4" w:space="0" w:color="auto"/>
              <w:right w:val="single" w:sz="4" w:space="0" w:color="auto"/>
            </w:tcBorders>
            <w:shd w:val="clear" w:color="auto" w:fill="auto"/>
            <w:noWrap/>
            <w:vAlign w:val="center"/>
            <w:hideMark/>
          </w:tcPr>
          <w:p w14:paraId="5F6B1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1510110001</w:t>
            </w:r>
          </w:p>
        </w:tc>
        <w:tc>
          <w:tcPr>
            <w:tcW w:w="992" w:type="dxa"/>
            <w:tcBorders>
              <w:top w:val="nil"/>
              <w:left w:val="nil"/>
              <w:bottom w:val="single" w:sz="4" w:space="0" w:color="auto"/>
              <w:right w:val="single" w:sz="4" w:space="0" w:color="auto"/>
            </w:tcBorders>
            <w:shd w:val="clear" w:color="auto" w:fill="auto"/>
            <w:noWrap/>
            <w:vAlign w:val="center"/>
            <w:hideMark/>
          </w:tcPr>
          <w:p w14:paraId="29AF94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FDEF5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776E43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COLONIA</w:t>
            </w:r>
          </w:p>
        </w:tc>
        <w:tc>
          <w:tcPr>
            <w:tcW w:w="1418" w:type="dxa"/>
            <w:tcBorders>
              <w:top w:val="nil"/>
              <w:left w:val="nil"/>
              <w:bottom w:val="single" w:sz="4" w:space="0" w:color="auto"/>
              <w:right w:val="single" w:sz="4" w:space="0" w:color="auto"/>
            </w:tcBorders>
            <w:shd w:val="clear" w:color="auto" w:fill="auto"/>
            <w:noWrap/>
            <w:vAlign w:val="center"/>
            <w:hideMark/>
          </w:tcPr>
          <w:p w14:paraId="671E1B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COLONIA</w:t>
            </w:r>
          </w:p>
        </w:tc>
        <w:tc>
          <w:tcPr>
            <w:tcW w:w="856" w:type="dxa"/>
            <w:tcBorders>
              <w:top w:val="nil"/>
              <w:left w:val="nil"/>
              <w:bottom w:val="single" w:sz="4" w:space="0" w:color="auto"/>
              <w:right w:val="single" w:sz="4" w:space="0" w:color="auto"/>
            </w:tcBorders>
            <w:shd w:val="clear" w:color="auto" w:fill="auto"/>
            <w:noWrap/>
            <w:vAlign w:val="center"/>
            <w:hideMark/>
          </w:tcPr>
          <w:p w14:paraId="0910D6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09D1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AC27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47A61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607B6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10111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-75.89013</w:t>
            </w:r>
          </w:p>
        </w:tc>
        <w:tc>
          <w:tcPr>
            <w:tcW w:w="851" w:type="dxa"/>
            <w:tcBorders>
              <w:top w:val="nil"/>
              <w:left w:val="nil"/>
              <w:bottom w:val="single" w:sz="4" w:space="0" w:color="auto"/>
              <w:right w:val="single" w:sz="4" w:space="0" w:color="auto"/>
            </w:tcBorders>
            <w:shd w:val="clear" w:color="auto" w:fill="auto"/>
            <w:noWrap/>
            <w:vAlign w:val="center"/>
            <w:hideMark/>
          </w:tcPr>
          <w:p w14:paraId="111BEE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-12.63426</w:t>
            </w:r>
          </w:p>
        </w:tc>
        <w:tc>
          <w:tcPr>
            <w:tcW w:w="850" w:type="dxa"/>
            <w:tcBorders>
              <w:top w:val="nil"/>
              <w:left w:val="nil"/>
              <w:bottom w:val="single" w:sz="4" w:space="0" w:color="auto"/>
              <w:right w:val="single" w:sz="4" w:space="0" w:color="auto"/>
            </w:tcBorders>
            <w:shd w:val="clear" w:color="auto" w:fill="auto"/>
            <w:noWrap/>
            <w:vAlign w:val="center"/>
            <w:hideMark/>
          </w:tcPr>
          <w:p w14:paraId="77A22A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3289</w:t>
            </w:r>
          </w:p>
        </w:tc>
      </w:tr>
      <w:tr w:rsidR="00A11EB8" w:rsidRPr="00A11EB8" w14:paraId="7837A30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027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112</w:t>
            </w:r>
          </w:p>
        </w:tc>
        <w:tc>
          <w:tcPr>
            <w:tcW w:w="992" w:type="dxa"/>
            <w:tcBorders>
              <w:top w:val="nil"/>
              <w:left w:val="nil"/>
              <w:bottom w:val="single" w:sz="4" w:space="0" w:color="auto"/>
              <w:right w:val="single" w:sz="4" w:space="0" w:color="auto"/>
            </w:tcBorders>
            <w:shd w:val="clear" w:color="auto" w:fill="auto"/>
            <w:noWrap/>
            <w:vAlign w:val="center"/>
            <w:hideMark/>
          </w:tcPr>
          <w:p w14:paraId="1B1024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1510120001</w:t>
            </w:r>
          </w:p>
        </w:tc>
        <w:tc>
          <w:tcPr>
            <w:tcW w:w="992" w:type="dxa"/>
            <w:tcBorders>
              <w:top w:val="nil"/>
              <w:left w:val="nil"/>
              <w:bottom w:val="single" w:sz="4" w:space="0" w:color="auto"/>
              <w:right w:val="single" w:sz="4" w:space="0" w:color="auto"/>
            </w:tcBorders>
            <w:shd w:val="clear" w:color="auto" w:fill="auto"/>
            <w:noWrap/>
            <w:vAlign w:val="center"/>
            <w:hideMark/>
          </w:tcPr>
          <w:p w14:paraId="554A9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51E7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3209EF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HONGOS</w:t>
            </w:r>
          </w:p>
        </w:tc>
        <w:tc>
          <w:tcPr>
            <w:tcW w:w="1418" w:type="dxa"/>
            <w:tcBorders>
              <w:top w:val="nil"/>
              <w:left w:val="nil"/>
              <w:bottom w:val="single" w:sz="4" w:space="0" w:color="auto"/>
              <w:right w:val="single" w:sz="4" w:space="0" w:color="auto"/>
            </w:tcBorders>
            <w:shd w:val="clear" w:color="auto" w:fill="auto"/>
            <w:noWrap/>
            <w:vAlign w:val="center"/>
            <w:hideMark/>
          </w:tcPr>
          <w:p w14:paraId="357F767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HONGOS</w:t>
            </w:r>
          </w:p>
        </w:tc>
        <w:tc>
          <w:tcPr>
            <w:tcW w:w="856" w:type="dxa"/>
            <w:tcBorders>
              <w:top w:val="nil"/>
              <w:left w:val="nil"/>
              <w:bottom w:val="single" w:sz="4" w:space="0" w:color="auto"/>
              <w:right w:val="single" w:sz="4" w:space="0" w:color="auto"/>
            </w:tcBorders>
            <w:shd w:val="clear" w:color="auto" w:fill="auto"/>
            <w:noWrap/>
            <w:vAlign w:val="center"/>
            <w:hideMark/>
          </w:tcPr>
          <w:p w14:paraId="75EFD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C5440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73257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1457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04430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30AEA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-75.76493</w:t>
            </w:r>
          </w:p>
        </w:tc>
        <w:tc>
          <w:tcPr>
            <w:tcW w:w="851" w:type="dxa"/>
            <w:tcBorders>
              <w:top w:val="nil"/>
              <w:left w:val="nil"/>
              <w:bottom w:val="single" w:sz="4" w:space="0" w:color="auto"/>
              <w:right w:val="single" w:sz="4" w:space="0" w:color="auto"/>
            </w:tcBorders>
            <w:shd w:val="clear" w:color="auto" w:fill="auto"/>
            <w:noWrap/>
            <w:vAlign w:val="center"/>
            <w:hideMark/>
          </w:tcPr>
          <w:p w14:paraId="44CE78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-12.811</w:t>
            </w:r>
          </w:p>
        </w:tc>
        <w:tc>
          <w:tcPr>
            <w:tcW w:w="850" w:type="dxa"/>
            <w:tcBorders>
              <w:top w:val="nil"/>
              <w:left w:val="nil"/>
              <w:bottom w:val="single" w:sz="4" w:space="0" w:color="auto"/>
              <w:right w:val="single" w:sz="4" w:space="0" w:color="auto"/>
            </w:tcBorders>
            <w:shd w:val="clear" w:color="auto" w:fill="auto"/>
            <w:noWrap/>
            <w:vAlign w:val="center"/>
            <w:hideMark/>
          </w:tcPr>
          <w:p w14:paraId="3FF6C0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3182</w:t>
            </w:r>
          </w:p>
        </w:tc>
      </w:tr>
      <w:tr w:rsidR="00A11EB8" w:rsidRPr="00A11EB8" w14:paraId="450C845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769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113</w:t>
            </w:r>
          </w:p>
        </w:tc>
        <w:tc>
          <w:tcPr>
            <w:tcW w:w="992" w:type="dxa"/>
            <w:tcBorders>
              <w:top w:val="nil"/>
              <w:left w:val="nil"/>
              <w:bottom w:val="single" w:sz="4" w:space="0" w:color="auto"/>
              <w:right w:val="single" w:sz="4" w:space="0" w:color="auto"/>
            </w:tcBorders>
            <w:shd w:val="clear" w:color="auto" w:fill="auto"/>
            <w:noWrap/>
            <w:vAlign w:val="center"/>
            <w:hideMark/>
          </w:tcPr>
          <w:p w14:paraId="25FB7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1510130001</w:t>
            </w:r>
          </w:p>
        </w:tc>
        <w:tc>
          <w:tcPr>
            <w:tcW w:w="992" w:type="dxa"/>
            <w:tcBorders>
              <w:top w:val="nil"/>
              <w:left w:val="nil"/>
              <w:bottom w:val="single" w:sz="4" w:space="0" w:color="auto"/>
              <w:right w:val="single" w:sz="4" w:space="0" w:color="auto"/>
            </w:tcBorders>
            <w:shd w:val="clear" w:color="auto" w:fill="auto"/>
            <w:noWrap/>
            <w:vAlign w:val="center"/>
            <w:hideMark/>
          </w:tcPr>
          <w:p w14:paraId="3A874E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3ED79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85741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HUAMPARA</w:t>
            </w:r>
          </w:p>
        </w:tc>
        <w:tc>
          <w:tcPr>
            <w:tcW w:w="1418" w:type="dxa"/>
            <w:tcBorders>
              <w:top w:val="nil"/>
              <w:left w:val="nil"/>
              <w:bottom w:val="single" w:sz="4" w:space="0" w:color="auto"/>
              <w:right w:val="single" w:sz="4" w:space="0" w:color="auto"/>
            </w:tcBorders>
            <w:shd w:val="clear" w:color="auto" w:fill="auto"/>
            <w:noWrap/>
            <w:vAlign w:val="center"/>
            <w:hideMark/>
          </w:tcPr>
          <w:p w14:paraId="466C56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HUAMPARA</w:t>
            </w:r>
          </w:p>
        </w:tc>
        <w:tc>
          <w:tcPr>
            <w:tcW w:w="856" w:type="dxa"/>
            <w:tcBorders>
              <w:top w:val="nil"/>
              <w:left w:val="nil"/>
              <w:bottom w:val="single" w:sz="4" w:space="0" w:color="auto"/>
              <w:right w:val="single" w:sz="4" w:space="0" w:color="auto"/>
            </w:tcBorders>
            <w:shd w:val="clear" w:color="auto" w:fill="auto"/>
            <w:noWrap/>
            <w:vAlign w:val="center"/>
            <w:hideMark/>
          </w:tcPr>
          <w:p w14:paraId="45490A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1AEE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3A8A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2D740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6CE5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641C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-76.16682</w:t>
            </w:r>
          </w:p>
        </w:tc>
        <w:tc>
          <w:tcPr>
            <w:tcW w:w="851" w:type="dxa"/>
            <w:tcBorders>
              <w:top w:val="nil"/>
              <w:left w:val="nil"/>
              <w:bottom w:val="single" w:sz="4" w:space="0" w:color="auto"/>
              <w:right w:val="single" w:sz="4" w:space="0" w:color="auto"/>
            </w:tcBorders>
            <w:shd w:val="clear" w:color="auto" w:fill="auto"/>
            <w:noWrap/>
            <w:vAlign w:val="center"/>
            <w:hideMark/>
          </w:tcPr>
          <w:p w14:paraId="23BDCF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-12.35991</w:t>
            </w:r>
          </w:p>
        </w:tc>
        <w:tc>
          <w:tcPr>
            <w:tcW w:w="850" w:type="dxa"/>
            <w:tcBorders>
              <w:top w:val="nil"/>
              <w:left w:val="nil"/>
              <w:bottom w:val="single" w:sz="4" w:space="0" w:color="auto"/>
              <w:right w:val="single" w:sz="4" w:space="0" w:color="auto"/>
            </w:tcBorders>
            <w:shd w:val="clear" w:color="auto" w:fill="auto"/>
            <w:noWrap/>
            <w:vAlign w:val="center"/>
            <w:hideMark/>
          </w:tcPr>
          <w:p w14:paraId="43BD0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2502</w:t>
            </w:r>
          </w:p>
        </w:tc>
      </w:tr>
      <w:tr w:rsidR="00A11EB8" w:rsidRPr="00A11EB8" w14:paraId="77346FF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3D6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w:t>
            </w:r>
          </w:p>
        </w:tc>
        <w:tc>
          <w:tcPr>
            <w:tcW w:w="992" w:type="dxa"/>
            <w:tcBorders>
              <w:top w:val="nil"/>
              <w:left w:val="nil"/>
              <w:bottom w:val="single" w:sz="4" w:space="0" w:color="auto"/>
              <w:right w:val="single" w:sz="4" w:space="0" w:color="auto"/>
            </w:tcBorders>
            <w:shd w:val="clear" w:color="auto" w:fill="auto"/>
            <w:noWrap/>
            <w:vAlign w:val="center"/>
            <w:hideMark/>
          </w:tcPr>
          <w:p w14:paraId="2AF200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1510140001</w:t>
            </w:r>
          </w:p>
        </w:tc>
        <w:tc>
          <w:tcPr>
            <w:tcW w:w="992" w:type="dxa"/>
            <w:tcBorders>
              <w:top w:val="nil"/>
              <w:left w:val="nil"/>
              <w:bottom w:val="single" w:sz="4" w:space="0" w:color="auto"/>
              <w:right w:val="single" w:sz="4" w:space="0" w:color="auto"/>
            </w:tcBorders>
            <w:shd w:val="clear" w:color="auto" w:fill="auto"/>
            <w:noWrap/>
            <w:vAlign w:val="center"/>
            <w:hideMark/>
          </w:tcPr>
          <w:p w14:paraId="21122C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143B5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DA802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HUANCAYA</w:t>
            </w:r>
          </w:p>
        </w:tc>
        <w:tc>
          <w:tcPr>
            <w:tcW w:w="1418" w:type="dxa"/>
            <w:tcBorders>
              <w:top w:val="nil"/>
              <w:left w:val="nil"/>
              <w:bottom w:val="single" w:sz="4" w:space="0" w:color="auto"/>
              <w:right w:val="single" w:sz="4" w:space="0" w:color="auto"/>
            </w:tcBorders>
            <w:shd w:val="clear" w:color="auto" w:fill="auto"/>
            <w:noWrap/>
            <w:vAlign w:val="center"/>
            <w:hideMark/>
          </w:tcPr>
          <w:p w14:paraId="2182E5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HUANCAYA</w:t>
            </w:r>
          </w:p>
        </w:tc>
        <w:tc>
          <w:tcPr>
            <w:tcW w:w="856" w:type="dxa"/>
            <w:tcBorders>
              <w:top w:val="nil"/>
              <w:left w:val="nil"/>
              <w:bottom w:val="single" w:sz="4" w:space="0" w:color="auto"/>
              <w:right w:val="single" w:sz="4" w:space="0" w:color="auto"/>
            </w:tcBorders>
            <w:shd w:val="clear" w:color="auto" w:fill="auto"/>
            <w:noWrap/>
            <w:vAlign w:val="center"/>
            <w:hideMark/>
          </w:tcPr>
          <w:p w14:paraId="35A94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B3D5F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C765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212E2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98B63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7697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-75.7994</w:t>
            </w:r>
          </w:p>
        </w:tc>
        <w:tc>
          <w:tcPr>
            <w:tcW w:w="851" w:type="dxa"/>
            <w:tcBorders>
              <w:top w:val="nil"/>
              <w:left w:val="nil"/>
              <w:bottom w:val="single" w:sz="4" w:space="0" w:color="auto"/>
              <w:right w:val="single" w:sz="4" w:space="0" w:color="auto"/>
            </w:tcBorders>
            <w:shd w:val="clear" w:color="auto" w:fill="auto"/>
            <w:noWrap/>
            <w:vAlign w:val="center"/>
            <w:hideMark/>
          </w:tcPr>
          <w:p w14:paraId="77925E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-12.2034</w:t>
            </w:r>
          </w:p>
        </w:tc>
        <w:tc>
          <w:tcPr>
            <w:tcW w:w="850" w:type="dxa"/>
            <w:tcBorders>
              <w:top w:val="nil"/>
              <w:left w:val="nil"/>
              <w:bottom w:val="single" w:sz="4" w:space="0" w:color="auto"/>
              <w:right w:val="single" w:sz="4" w:space="0" w:color="auto"/>
            </w:tcBorders>
            <w:shd w:val="clear" w:color="auto" w:fill="auto"/>
            <w:noWrap/>
            <w:vAlign w:val="center"/>
            <w:hideMark/>
          </w:tcPr>
          <w:p w14:paraId="453AAE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3568</w:t>
            </w:r>
          </w:p>
        </w:tc>
      </w:tr>
      <w:tr w:rsidR="00A11EB8" w:rsidRPr="00A11EB8" w14:paraId="0212714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B7E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w:t>
            </w:r>
          </w:p>
        </w:tc>
        <w:tc>
          <w:tcPr>
            <w:tcW w:w="992" w:type="dxa"/>
            <w:tcBorders>
              <w:top w:val="nil"/>
              <w:left w:val="nil"/>
              <w:bottom w:val="single" w:sz="4" w:space="0" w:color="auto"/>
              <w:right w:val="single" w:sz="4" w:space="0" w:color="auto"/>
            </w:tcBorders>
            <w:shd w:val="clear" w:color="auto" w:fill="auto"/>
            <w:noWrap/>
            <w:vAlign w:val="center"/>
            <w:hideMark/>
          </w:tcPr>
          <w:p w14:paraId="7692C8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1510150001</w:t>
            </w:r>
          </w:p>
        </w:tc>
        <w:tc>
          <w:tcPr>
            <w:tcW w:w="992" w:type="dxa"/>
            <w:tcBorders>
              <w:top w:val="nil"/>
              <w:left w:val="nil"/>
              <w:bottom w:val="single" w:sz="4" w:space="0" w:color="auto"/>
              <w:right w:val="single" w:sz="4" w:space="0" w:color="auto"/>
            </w:tcBorders>
            <w:shd w:val="clear" w:color="auto" w:fill="auto"/>
            <w:noWrap/>
            <w:vAlign w:val="center"/>
            <w:hideMark/>
          </w:tcPr>
          <w:p w14:paraId="7820F0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2AB7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61807F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HUANGASCAR</w:t>
            </w:r>
          </w:p>
        </w:tc>
        <w:tc>
          <w:tcPr>
            <w:tcW w:w="1418" w:type="dxa"/>
            <w:tcBorders>
              <w:top w:val="nil"/>
              <w:left w:val="nil"/>
              <w:bottom w:val="single" w:sz="4" w:space="0" w:color="auto"/>
              <w:right w:val="single" w:sz="4" w:space="0" w:color="auto"/>
            </w:tcBorders>
            <w:shd w:val="clear" w:color="auto" w:fill="auto"/>
            <w:noWrap/>
            <w:vAlign w:val="center"/>
            <w:hideMark/>
          </w:tcPr>
          <w:p w14:paraId="02F58C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HUANGASCAR</w:t>
            </w:r>
          </w:p>
        </w:tc>
        <w:tc>
          <w:tcPr>
            <w:tcW w:w="856" w:type="dxa"/>
            <w:tcBorders>
              <w:top w:val="nil"/>
              <w:left w:val="nil"/>
              <w:bottom w:val="single" w:sz="4" w:space="0" w:color="auto"/>
              <w:right w:val="single" w:sz="4" w:space="0" w:color="auto"/>
            </w:tcBorders>
            <w:shd w:val="clear" w:color="auto" w:fill="auto"/>
            <w:noWrap/>
            <w:vAlign w:val="center"/>
            <w:hideMark/>
          </w:tcPr>
          <w:p w14:paraId="211097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7FF1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B5009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87AA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52454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DD486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-75.83117</w:t>
            </w:r>
          </w:p>
        </w:tc>
        <w:tc>
          <w:tcPr>
            <w:tcW w:w="851" w:type="dxa"/>
            <w:tcBorders>
              <w:top w:val="nil"/>
              <w:left w:val="nil"/>
              <w:bottom w:val="single" w:sz="4" w:space="0" w:color="auto"/>
              <w:right w:val="single" w:sz="4" w:space="0" w:color="auto"/>
            </w:tcBorders>
            <w:shd w:val="clear" w:color="auto" w:fill="auto"/>
            <w:noWrap/>
            <w:vAlign w:val="center"/>
            <w:hideMark/>
          </w:tcPr>
          <w:p w14:paraId="6D387E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-12.89982</w:t>
            </w:r>
          </w:p>
        </w:tc>
        <w:tc>
          <w:tcPr>
            <w:tcW w:w="850" w:type="dxa"/>
            <w:tcBorders>
              <w:top w:val="nil"/>
              <w:left w:val="nil"/>
              <w:bottom w:val="single" w:sz="4" w:space="0" w:color="auto"/>
              <w:right w:val="single" w:sz="4" w:space="0" w:color="auto"/>
            </w:tcBorders>
            <w:shd w:val="clear" w:color="auto" w:fill="auto"/>
            <w:noWrap/>
            <w:vAlign w:val="center"/>
            <w:hideMark/>
          </w:tcPr>
          <w:p w14:paraId="2B65F9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2519</w:t>
            </w:r>
          </w:p>
        </w:tc>
      </w:tr>
      <w:tr w:rsidR="00A11EB8" w:rsidRPr="00A11EB8" w14:paraId="5326821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907C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w:t>
            </w:r>
          </w:p>
        </w:tc>
        <w:tc>
          <w:tcPr>
            <w:tcW w:w="992" w:type="dxa"/>
            <w:tcBorders>
              <w:top w:val="nil"/>
              <w:left w:val="nil"/>
              <w:bottom w:val="single" w:sz="4" w:space="0" w:color="auto"/>
              <w:right w:val="single" w:sz="4" w:space="0" w:color="auto"/>
            </w:tcBorders>
            <w:shd w:val="clear" w:color="auto" w:fill="auto"/>
            <w:noWrap/>
            <w:vAlign w:val="center"/>
            <w:hideMark/>
          </w:tcPr>
          <w:p w14:paraId="7A153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1510160001</w:t>
            </w:r>
          </w:p>
        </w:tc>
        <w:tc>
          <w:tcPr>
            <w:tcW w:w="992" w:type="dxa"/>
            <w:tcBorders>
              <w:top w:val="nil"/>
              <w:left w:val="nil"/>
              <w:bottom w:val="single" w:sz="4" w:space="0" w:color="auto"/>
              <w:right w:val="single" w:sz="4" w:space="0" w:color="auto"/>
            </w:tcBorders>
            <w:shd w:val="clear" w:color="auto" w:fill="auto"/>
            <w:noWrap/>
            <w:vAlign w:val="center"/>
            <w:hideMark/>
          </w:tcPr>
          <w:p w14:paraId="1A3365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0B9A4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CD692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HUANTAN</w:t>
            </w:r>
          </w:p>
        </w:tc>
        <w:tc>
          <w:tcPr>
            <w:tcW w:w="1418" w:type="dxa"/>
            <w:tcBorders>
              <w:top w:val="nil"/>
              <w:left w:val="nil"/>
              <w:bottom w:val="single" w:sz="4" w:space="0" w:color="auto"/>
              <w:right w:val="single" w:sz="4" w:space="0" w:color="auto"/>
            </w:tcBorders>
            <w:shd w:val="clear" w:color="auto" w:fill="auto"/>
            <w:noWrap/>
            <w:vAlign w:val="center"/>
            <w:hideMark/>
          </w:tcPr>
          <w:p w14:paraId="3EC809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HUANTAN</w:t>
            </w:r>
          </w:p>
        </w:tc>
        <w:tc>
          <w:tcPr>
            <w:tcW w:w="856" w:type="dxa"/>
            <w:tcBorders>
              <w:top w:val="nil"/>
              <w:left w:val="nil"/>
              <w:bottom w:val="single" w:sz="4" w:space="0" w:color="auto"/>
              <w:right w:val="single" w:sz="4" w:space="0" w:color="auto"/>
            </w:tcBorders>
            <w:shd w:val="clear" w:color="auto" w:fill="auto"/>
            <w:noWrap/>
            <w:vAlign w:val="center"/>
            <w:hideMark/>
          </w:tcPr>
          <w:p w14:paraId="1B176C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A201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E1D11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C3A2A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E768E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532FD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-75.8124</w:t>
            </w:r>
          </w:p>
        </w:tc>
        <w:tc>
          <w:tcPr>
            <w:tcW w:w="851" w:type="dxa"/>
            <w:tcBorders>
              <w:top w:val="nil"/>
              <w:left w:val="nil"/>
              <w:bottom w:val="single" w:sz="4" w:space="0" w:color="auto"/>
              <w:right w:val="single" w:sz="4" w:space="0" w:color="auto"/>
            </w:tcBorders>
            <w:shd w:val="clear" w:color="auto" w:fill="auto"/>
            <w:noWrap/>
            <w:vAlign w:val="center"/>
            <w:hideMark/>
          </w:tcPr>
          <w:p w14:paraId="703228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-12.45515</w:t>
            </w:r>
          </w:p>
        </w:tc>
        <w:tc>
          <w:tcPr>
            <w:tcW w:w="850" w:type="dxa"/>
            <w:tcBorders>
              <w:top w:val="nil"/>
              <w:left w:val="nil"/>
              <w:bottom w:val="single" w:sz="4" w:space="0" w:color="auto"/>
              <w:right w:val="single" w:sz="4" w:space="0" w:color="auto"/>
            </w:tcBorders>
            <w:shd w:val="clear" w:color="auto" w:fill="auto"/>
            <w:noWrap/>
            <w:vAlign w:val="center"/>
            <w:hideMark/>
          </w:tcPr>
          <w:p w14:paraId="4F42DD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3334</w:t>
            </w:r>
          </w:p>
        </w:tc>
      </w:tr>
      <w:tr w:rsidR="00A11EB8" w:rsidRPr="00A11EB8" w14:paraId="34A8265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5A05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w:t>
            </w:r>
          </w:p>
        </w:tc>
        <w:tc>
          <w:tcPr>
            <w:tcW w:w="992" w:type="dxa"/>
            <w:tcBorders>
              <w:top w:val="nil"/>
              <w:left w:val="nil"/>
              <w:bottom w:val="single" w:sz="4" w:space="0" w:color="auto"/>
              <w:right w:val="single" w:sz="4" w:space="0" w:color="auto"/>
            </w:tcBorders>
            <w:shd w:val="clear" w:color="auto" w:fill="auto"/>
            <w:noWrap/>
            <w:vAlign w:val="center"/>
            <w:hideMark/>
          </w:tcPr>
          <w:p w14:paraId="2391C2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1510170001</w:t>
            </w:r>
          </w:p>
        </w:tc>
        <w:tc>
          <w:tcPr>
            <w:tcW w:w="992" w:type="dxa"/>
            <w:tcBorders>
              <w:top w:val="nil"/>
              <w:left w:val="nil"/>
              <w:bottom w:val="single" w:sz="4" w:space="0" w:color="auto"/>
              <w:right w:val="single" w:sz="4" w:space="0" w:color="auto"/>
            </w:tcBorders>
            <w:shd w:val="clear" w:color="auto" w:fill="auto"/>
            <w:noWrap/>
            <w:vAlign w:val="center"/>
            <w:hideMark/>
          </w:tcPr>
          <w:p w14:paraId="29D098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27233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21E537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HUAÑEC</w:t>
            </w:r>
          </w:p>
        </w:tc>
        <w:tc>
          <w:tcPr>
            <w:tcW w:w="1418" w:type="dxa"/>
            <w:tcBorders>
              <w:top w:val="nil"/>
              <w:left w:val="nil"/>
              <w:bottom w:val="single" w:sz="4" w:space="0" w:color="auto"/>
              <w:right w:val="single" w:sz="4" w:space="0" w:color="auto"/>
            </w:tcBorders>
            <w:shd w:val="clear" w:color="auto" w:fill="auto"/>
            <w:noWrap/>
            <w:vAlign w:val="center"/>
            <w:hideMark/>
          </w:tcPr>
          <w:p w14:paraId="5073F35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HUAÑEC</w:t>
            </w:r>
          </w:p>
        </w:tc>
        <w:tc>
          <w:tcPr>
            <w:tcW w:w="856" w:type="dxa"/>
            <w:tcBorders>
              <w:top w:val="nil"/>
              <w:left w:val="nil"/>
              <w:bottom w:val="single" w:sz="4" w:space="0" w:color="auto"/>
              <w:right w:val="single" w:sz="4" w:space="0" w:color="auto"/>
            </w:tcBorders>
            <w:shd w:val="clear" w:color="auto" w:fill="auto"/>
            <w:noWrap/>
            <w:vAlign w:val="center"/>
            <w:hideMark/>
          </w:tcPr>
          <w:p w14:paraId="0B4B09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BA4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C7D74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3E696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03480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401C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-76.1392</w:t>
            </w:r>
          </w:p>
        </w:tc>
        <w:tc>
          <w:tcPr>
            <w:tcW w:w="851" w:type="dxa"/>
            <w:tcBorders>
              <w:top w:val="nil"/>
              <w:left w:val="nil"/>
              <w:bottom w:val="single" w:sz="4" w:space="0" w:color="auto"/>
              <w:right w:val="single" w:sz="4" w:space="0" w:color="auto"/>
            </w:tcBorders>
            <w:shd w:val="clear" w:color="auto" w:fill="auto"/>
            <w:noWrap/>
            <w:vAlign w:val="center"/>
            <w:hideMark/>
          </w:tcPr>
          <w:p w14:paraId="1B949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-12.29311</w:t>
            </w:r>
          </w:p>
        </w:tc>
        <w:tc>
          <w:tcPr>
            <w:tcW w:w="850" w:type="dxa"/>
            <w:tcBorders>
              <w:top w:val="nil"/>
              <w:left w:val="nil"/>
              <w:bottom w:val="single" w:sz="4" w:space="0" w:color="auto"/>
              <w:right w:val="single" w:sz="4" w:space="0" w:color="auto"/>
            </w:tcBorders>
            <w:shd w:val="clear" w:color="auto" w:fill="auto"/>
            <w:noWrap/>
            <w:vAlign w:val="center"/>
            <w:hideMark/>
          </w:tcPr>
          <w:p w14:paraId="2DE7E7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3214</w:t>
            </w:r>
          </w:p>
        </w:tc>
      </w:tr>
      <w:tr w:rsidR="00A11EB8" w:rsidRPr="00A11EB8" w14:paraId="76B2242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D384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w:t>
            </w:r>
          </w:p>
        </w:tc>
        <w:tc>
          <w:tcPr>
            <w:tcW w:w="992" w:type="dxa"/>
            <w:tcBorders>
              <w:top w:val="nil"/>
              <w:left w:val="nil"/>
              <w:bottom w:val="single" w:sz="4" w:space="0" w:color="auto"/>
              <w:right w:val="single" w:sz="4" w:space="0" w:color="auto"/>
            </w:tcBorders>
            <w:shd w:val="clear" w:color="auto" w:fill="auto"/>
            <w:noWrap/>
            <w:vAlign w:val="center"/>
            <w:hideMark/>
          </w:tcPr>
          <w:p w14:paraId="1A8022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1510180001</w:t>
            </w:r>
          </w:p>
        </w:tc>
        <w:tc>
          <w:tcPr>
            <w:tcW w:w="992" w:type="dxa"/>
            <w:tcBorders>
              <w:top w:val="nil"/>
              <w:left w:val="nil"/>
              <w:bottom w:val="single" w:sz="4" w:space="0" w:color="auto"/>
              <w:right w:val="single" w:sz="4" w:space="0" w:color="auto"/>
            </w:tcBorders>
            <w:shd w:val="clear" w:color="auto" w:fill="auto"/>
            <w:noWrap/>
            <w:vAlign w:val="center"/>
            <w:hideMark/>
          </w:tcPr>
          <w:p w14:paraId="40B1C9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8D38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67B010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1418" w:type="dxa"/>
            <w:tcBorders>
              <w:top w:val="nil"/>
              <w:left w:val="nil"/>
              <w:bottom w:val="single" w:sz="4" w:space="0" w:color="auto"/>
              <w:right w:val="single" w:sz="4" w:space="0" w:color="auto"/>
            </w:tcBorders>
            <w:shd w:val="clear" w:color="auto" w:fill="auto"/>
            <w:noWrap/>
            <w:vAlign w:val="center"/>
            <w:hideMark/>
          </w:tcPr>
          <w:p w14:paraId="6876D5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856" w:type="dxa"/>
            <w:tcBorders>
              <w:top w:val="nil"/>
              <w:left w:val="nil"/>
              <w:bottom w:val="single" w:sz="4" w:space="0" w:color="auto"/>
              <w:right w:val="single" w:sz="4" w:space="0" w:color="auto"/>
            </w:tcBorders>
            <w:shd w:val="clear" w:color="auto" w:fill="auto"/>
            <w:noWrap/>
            <w:vAlign w:val="center"/>
            <w:hideMark/>
          </w:tcPr>
          <w:p w14:paraId="31E19E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9113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3951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A0D1C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40975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9F4E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-75.78596</w:t>
            </w:r>
          </w:p>
        </w:tc>
        <w:tc>
          <w:tcPr>
            <w:tcW w:w="851" w:type="dxa"/>
            <w:tcBorders>
              <w:top w:val="nil"/>
              <w:left w:val="nil"/>
              <w:bottom w:val="single" w:sz="4" w:space="0" w:color="auto"/>
              <w:right w:val="single" w:sz="4" w:space="0" w:color="auto"/>
            </w:tcBorders>
            <w:shd w:val="clear" w:color="auto" w:fill="auto"/>
            <w:noWrap/>
            <w:vAlign w:val="center"/>
            <w:hideMark/>
          </w:tcPr>
          <w:p w14:paraId="429631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-12.34625</w:t>
            </w:r>
          </w:p>
        </w:tc>
        <w:tc>
          <w:tcPr>
            <w:tcW w:w="850" w:type="dxa"/>
            <w:tcBorders>
              <w:top w:val="nil"/>
              <w:left w:val="nil"/>
              <w:bottom w:val="single" w:sz="4" w:space="0" w:color="auto"/>
              <w:right w:val="single" w:sz="4" w:space="0" w:color="auto"/>
            </w:tcBorders>
            <w:shd w:val="clear" w:color="auto" w:fill="auto"/>
            <w:noWrap/>
            <w:vAlign w:val="center"/>
            <w:hideMark/>
          </w:tcPr>
          <w:p w14:paraId="1706B0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3486</w:t>
            </w:r>
          </w:p>
        </w:tc>
      </w:tr>
      <w:tr w:rsidR="00A11EB8" w:rsidRPr="00A11EB8" w14:paraId="1901E33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2160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w:t>
            </w:r>
          </w:p>
        </w:tc>
        <w:tc>
          <w:tcPr>
            <w:tcW w:w="992" w:type="dxa"/>
            <w:tcBorders>
              <w:top w:val="nil"/>
              <w:left w:val="nil"/>
              <w:bottom w:val="single" w:sz="4" w:space="0" w:color="auto"/>
              <w:right w:val="single" w:sz="4" w:space="0" w:color="auto"/>
            </w:tcBorders>
            <w:shd w:val="clear" w:color="auto" w:fill="auto"/>
            <w:noWrap/>
            <w:vAlign w:val="center"/>
            <w:hideMark/>
          </w:tcPr>
          <w:p w14:paraId="3A767C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1510190001</w:t>
            </w:r>
          </w:p>
        </w:tc>
        <w:tc>
          <w:tcPr>
            <w:tcW w:w="992" w:type="dxa"/>
            <w:tcBorders>
              <w:top w:val="nil"/>
              <w:left w:val="nil"/>
              <w:bottom w:val="single" w:sz="4" w:space="0" w:color="auto"/>
              <w:right w:val="single" w:sz="4" w:space="0" w:color="auto"/>
            </w:tcBorders>
            <w:shd w:val="clear" w:color="auto" w:fill="auto"/>
            <w:noWrap/>
            <w:vAlign w:val="center"/>
            <w:hideMark/>
          </w:tcPr>
          <w:p w14:paraId="6E83A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BA2A0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8E79D8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LINCHA</w:t>
            </w:r>
          </w:p>
        </w:tc>
        <w:tc>
          <w:tcPr>
            <w:tcW w:w="1418" w:type="dxa"/>
            <w:tcBorders>
              <w:top w:val="nil"/>
              <w:left w:val="nil"/>
              <w:bottom w:val="single" w:sz="4" w:space="0" w:color="auto"/>
              <w:right w:val="single" w:sz="4" w:space="0" w:color="auto"/>
            </w:tcBorders>
            <w:shd w:val="clear" w:color="auto" w:fill="auto"/>
            <w:noWrap/>
            <w:vAlign w:val="center"/>
            <w:hideMark/>
          </w:tcPr>
          <w:p w14:paraId="289289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LINCHA</w:t>
            </w:r>
          </w:p>
        </w:tc>
        <w:tc>
          <w:tcPr>
            <w:tcW w:w="856" w:type="dxa"/>
            <w:tcBorders>
              <w:top w:val="nil"/>
              <w:left w:val="nil"/>
              <w:bottom w:val="single" w:sz="4" w:space="0" w:color="auto"/>
              <w:right w:val="single" w:sz="4" w:space="0" w:color="auto"/>
            </w:tcBorders>
            <w:shd w:val="clear" w:color="auto" w:fill="auto"/>
            <w:noWrap/>
            <w:vAlign w:val="center"/>
            <w:hideMark/>
          </w:tcPr>
          <w:p w14:paraId="18A459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409C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6F17E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8FA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832AD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B430A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-75.66704</w:t>
            </w:r>
          </w:p>
        </w:tc>
        <w:tc>
          <w:tcPr>
            <w:tcW w:w="851" w:type="dxa"/>
            <w:tcBorders>
              <w:top w:val="nil"/>
              <w:left w:val="nil"/>
              <w:bottom w:val="single" w:sz="4" w:space="0" w:color="auto"/>
              <w:right w:val="single" w:sz="4" w:space="0" w:color="auto"/>
            </w:tcBorders>
            <w:shd w:val="clear" w:color="auto" w:fill="auto"/>
            <w:noWrap/>
            <w:vAlign w:val="center"/>
            <w:hideMark/>
          </w:tcPr>
          <w:p w14:paraId="35FADA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-12.79948</w:t>
            </w:r>
          </w:p>
        </w:tc>
        <w:tc>
          <w:tcPr>
            <w:tcW w:w="850" w:type="dxa"/>
            <w:tcBorders>
              <w:top w:val="nil"/>
              <w:left w:val="nil"/>
              <w:bottom w:val="single" w:sz="4" w:space="0" w:color="auto"/>
              <w:right w:val="single" w:sz="4" w:space="0" w:color="auto"/>
            </w:tcBorders>
            <w:shd w:val="clear" w:color="auto" w:fill="auto"/>
            <w:noWrap/>
            <w:vAlign w:val="center"/>
            <w:hideMark/>
          </w:tcPr>
          <w:p w14:paraId="73A842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3432</w:t>
            </w:r>
          </w:p>
        </w:tc>
      </w:tr>
      <w:tr w:rsidR="00A11EB8" w:rsidRPr="00A11EB8" w14:paraId="0C8B0E6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77AD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w:t>
            </w:r>
          </w:p>
        </w:tc>
        <w:tc>
          <w:tcPr>
            <w:tcW w:w="992" w:type="dxa"/>
            <w:tcBorders>
              <w:top w:val="nil"/>
              <w:left w:val="nil"/>
              <w:bottom w:val="single" w:sz="4" w:space="0" w:color="auto"/>
              <w:right w:val="single" w:sz="4" w:space="0" w:color="auto"/>
            </w:tcBorders>
            <w:shd w:val="clear" w:color="auto" w:fill="auto"/>
            <w:noWrap/>
            <w:vAlign w:val="center"/>
            <w:hideMark/>
          </w:tcPr>
          <w:p w14:paraId="224D70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1510200001</w:t>
            </w:r>
          </w:p>
        </w:tc>
        <w:tc>
          <w:tcPr>
            <w:tcW w:w="992" w:type="dxa"/>
            <w:tcBorders>
              <w:top w:val="nil"/>
              <w:left w:val="nil"/>
              <w:bottom w:val="single" w:sz="4" w:space="0" w:color="auto"/>
              <w:right w:val="single" w:sz="4" w:space="0" w:color="auto"/>
            </w:tcBorders>
            <w:shd w:val="clear" w:color="auto" w:fill="auto"/>
            <w:noWrap/>
            <w:vAlign w:val="center"/>
            <w:hideMark/>
          </w:tcPr>
          <w:p w14:paraId="0FF11F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04D1D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976AA7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MADEAN</w:t>
            </w:r>
          </w:p>
        </w:tc>
        <w:tc>
          <w:tcPr>
            <w:tcW w:w="1418" w:type="dxa"/>
            <w:tcBorders>
              <w:top w:val="nil"/>
              <w:left w:val="nil"/>
              <w:bottom w:val="single" w:sz="4" w:space="0" w:color="auto"/>
              <w:right w:val="single" w:sz="4" w:space="0" w:color="auto"/>
            </w:tcBorders>
            <w:shd w:val="clear" w:color="auto" w:fill="auto"/>
            <w:noWrap/>
            <w:vAlign w:val="center"/>
            <w:hideMark/>
          </w:tcPr>
          <w:p w14:paraId="78757B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MADEAN</w:t>
            </w:r>
          </w:p>
        </w:tc>
        <w:tc>
          <w:tcPr>
            <w:tcW w:w="856" w:type="dxa"/>
            <w:tcBorders>
              <w:top w:val="nil"/>
              <w:left w:val="nil"/>
              <w:bottom w:val="single" w:sz="4" w:space="0" w:color="auto"/>
              <w:right w:val="single" w:sz="4" w:space="0" w:color="auto"/>
            </w:tcBorders>
            <w:shd w:val="clear" w:color="auto" w:fill="auto"/>
            <w:noWrap/>
            <w:vAlign w:val="center"/>
            <w:hideMark/>
          </w:tcPr>
          <w:p w14:paraId="4E1698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EEF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16658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681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95A3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5C750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-75.77756</w:t>
            </w:r>
          </w:p>
        </w:tc>
        <w:tc>
          <w:tcPr>
            <w:tcW w:w="851" w:type="dxa"/>
            <w:tcBorders>
              <w:top w:val="nil"/>
              <w:left w:val="nil"/>
              <w:bottom w:val="single" w:sz="4" w:space="0" w:color="auto"/>
              <w:right w:val="single" w:sz="4" w:space="0" w:color="auto"/>
            </w:tcBorders>
            <w:shd w:val="clear" w:color="auto" w:fill="auto"/>
            <w:noWrap/>
            <w:vAlign w:val="center"/>
            <w:hideMark/>
          </w:tcPr>
          <w:p w14:paraId="3A6911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-12.94527</w:t>
            </w:r>
          </w:p>
        </w:tc>
        <w:tc>
          <w:tcPr>
            <w:tcW w:w="850" w:type="dxa"/>
            <w:tcBorders>
              <w:top w:val="nil"/>
              <w:left w:val="nil"/>
              <w:bottom w:val="single" w:sz="4" w:space="0" w:color="auto"/>
              <w:right w:val="single" w:sz="4" w:space="0" w:color="auto"/>
            </w:tcBorders>
            <w:shd w:val="clear" w:color="auto" w:fill="auto"/>
            <w:noWrap/>
            <w:vAlign w:val="center"/>
            <w:hideMark/>
          </w:tcPr>
          <w:p w14:paraId="6BD605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3275</w:t>
            </w:r>
          </w:p>
        </w:tc>
      </w:tr>
      <w:tr w:rsidR="00A11EB8" w:rsidRPr="00A11EB8" w14:paraId="7A1E7EE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B4F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w:t>
            </w:r>
          </w:p>
        </w:tc>
        <w:tc>
          <w:tcPr>
            <w:tcW w:w="992" w:type="dxa"/>
            <w:tcBorders>
              <w:top w:val="nil"/>
              <w:left w:val="nil"/>
              <w:bottom w:val="single" w:sz="4" w:space="0" w:color="auto"/>
              <w:right w:val="single" w:sz="4" w:space="0" w:color="auto"/>
            </w:tcBorders>
            <w:shd w:val="clear" w:color="auto" w:fill="auto"/>
            <w:noWrap/>
            <w:vAlign w:val="center"/>
            <w:hideMark/>
          </w:tcPr>
          <w:p w14:paraId="33CA23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1510210001</w:t>
            </w:r>
          </w:p>
        </w:tc>
        <w:tc>
          <w:tcPr>
            <w:tcW w:w="992" w:type="dxa"/>
            <w:tcBorders>
              <w:top w:val="nil"/>
              <w:left w:val="nil"/>
              <w:bottom w:val="single" w:sz="4" w:space="0" w:color="auto"/>
              <w:right w:val="single" w:sz="4" w:space="0" w:color="auto"/>
            </w:tcBorders>
            <w:shd w:val="clear" w:color="auto" w:fill="auto"/>
            <w:noWrap/>
            <w:vAlign w:val="center"/>
            <w:hideMark/>
          </w:tcPr>
          <w:p w14:paraId="6CBBE7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A45A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F3558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MIRAFLORES</w:t>
            </w:r>
          </w:p>
        </w:tc>
        <w:tc>
          <w:tcPr>
            <w:tcW w:w="1418" w:type="dxa"/>
            <w:tcBorders>
              <w:top w:val="nil"/>
              <w:left w:val="nil"/>
              <w:bottom w:val="single" w:sz="4" w:space="0" w:color="auto"/>
              <w:right w:val="single" w:sz="4" w:space="0" w:color="auto"/>
            </w:tcBorders>
            <w:shd w:val="clear" w:color="auto" w:fill="auto"/>
            <w:noWrap/>
            <w:vAlign w:val="center"/>
            <w:hideMark/>
          </w:tcPr>
          <w:p w14:paraId="1C98F49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MIRAFLORES</w:t>
            </w:r>
          </w:p>
        </w:tc>
        <w:tc>
          <w:tcPr>
            <w:tcW w:w="856" w:type="dxa"/>
            <w:tcBorders>
              <w:top w:val="nil"/>
              <w:left w:val="nil"/>
              <w:bottom w:val="single" w:sz="4" w:space="0" w:color="auto"/>
              <w:right w:val="single" w:sz="4" w:space="0" w:color="auto"/>
            </w:tcBorders>
            <w:shd w:val="clear" w:color="auto" w:fill="auto"/>
            <w:noWrap/>
            <w:vAlign w:val="center"/>
            <w:hideMark/>
          </w:tcPr>
          <w:p w14:paraId="32EC20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B000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1D3B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A875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5A9B2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A4426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-75.85011</w:t>
            </w:r>
          </w:p>
        </w:tc>
        <w:tc>
          <w:tcPr>
            <w:tcW w:w="851" w:type="dxa"/>
            <w:tcBorders>
              <w:top w:val="nil"/>
              <w:left w:val="nil"/>
              <w:bottom w:val="single" w:sz="4" w:space="0" w:color="auto"/>
              <w:right w:val="single" w:sz="4" w:space="0" w:color="auto"/>
            </w:tcBorders>
            <w:shd w:val="clear" w:color="auto" w:fill="auto"/>
            <w:noWrap/>
            <w:vAlign w:val="center"/>
            <w:hideMark/>
          </w:tcPr>
          <w:p w14:paraId="437CEB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-12.2745</w:t>
            </w:r>
          </w:p>
        </w:tc>
        <w:tc>
          <w:tcPr>
            <w:tcW w:w="850" w:type="dxa"/>
            <w:tcBorders>
              <w:top w:val="nil"/>
              <w:left w:val="nil"/>
              <w:bottom w:val="single" w:sz="4" w:space="0" w:color="auto"/>
              <w:right w:val="single" w:sz="4" w:space="0" w:color="auto"/>
            </w:tcBorders>
            <w:shd w:val="clear" w:color="auto" w:fill="auto"/>
            <w:noWrap/>
            <w:vAlign w:val="center"/>
            <w:hideMark/>
          </w:tcPr>
          <w:p w14:paraId="2A6EDC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3623</w:t>
            </w:r>
          </w:p>
        </w:tc>
      </w:tr>
      <w:tr w:rsidR="00A11EB8" w:rsidRPr="00A11EB8" w14:paraId="7FD0A75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F792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w:t>
            </w:r>
          </w:p>
        </w:tc>
        <w:tc>
          <w:tcPr>
            <w:tcW w:w="992" w:type="dxa"/>
            <w:tcBorders>
              <w:top w:val="nil"/>
              <w:left w:val="nil"/>
              <w:bottom w:val="single" w:sz="4" w:space="0" w:color="auto"/>
              <w:right w:val="single" w:sz="4" w:space="0" w:color="auto"/>
            </w:tcBorders>
            <w:shd w:val="clear" w:color="auto" w:fill="auto"/>
            <w:noWrap/>
            <w:vAlign w:val="center"/>
            <w:hideMark/>
          </w:tcPr>
          <w:p w14:paraId="7AB93B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1510220001</w:t>
            </w:r>
          </w:p>
        </w:tc>
        <w:tc>
          <w:tcPr>
            <w:tcW w:w="992" w:type="dxa"/>
            <w:tcBorders>
              <w:top w:val="nil"/>
              <w:left w:val="nil"/>
              <w:bottom w:val="single" w:sz="4" w:space="0" w:color="auto"/>
              <w:right w:val="single" w:sz="4" w:space="0" w:color="auto"/>
            </w:tcBorders>
            <w:shd w:val="clear" w:color="auto" w:fill="auto"/>
            <w:noWrap/>
            <w:vAlign w:val="center"/>
            <w:hideMark/>
          </w:tcPr>
          <w:p w14:paraId="2F1C8C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54A4F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ED3090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OMAS</w:t>
            </w:r>
          </w:p>
        </w:tc>
        <w:tc>
          <w:tcPr>
            <w:tcW w:w="1418" w:type="dxa"/>
            <w:tcBorders>
              <w:top w:val="nil"/>
              <w:left w:val="nil"/>
              <w:bottom w:val="single" w:sz="4" w:space="0" w:color="auto"/>
              <w:right w:val="single" w:sz="4" w:space="0" w:color="auto"/>
            </w:tcBorders>
            <w:shd w:val="clear" w:color="auto" w:fill="auto"/>
            <w:noWrap/>
            <w:vAlign w:val="center"/>
            <w:hideMark/>
          </w:tcPr>
          <w:p w14:paraId="410D7F5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OMAS</w:t>
            </w:r>
          </w:p>
        </w:tc>
        <w:tc>
          <w:tcPr>
            <w:tcW w:w="856" w:type="dxa"/>
            <w:tcBorders>
              <w:top w:val="nil"/>
              <w:left w:val="nil"/>
              <w:bottom w:val="single" w:sz="4" w:space="0" w:color="auto"/>
              <w:right w:val="single" w:sz="4" w:space="0" w:color="auto"/>
            </w:tcBorders>
            <w:shd w:val="clear" w:color="auto" w:fill="auto"/>
            <w:noWrap/>
            <w:vAlign w:val="center"/>
            <w:hideMark/>
          </w:tcPr>
          <w:p w14:paraId="3DDB49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944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AF52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B0E9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CA0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9466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-76.29045</w:t>
            </w:r>
          </w:p>
        </w:tc>
        <w:tc>
          <w:tcPr>
            <w:tcW w:w="851" w:type="dxa"/>
            <w:tcBorders>
              <w:top w:val="nil"/>
              <w:left w:val="nil"/>
              <w:bottom w:val="single" w:sz="4" w:space="0" w:color="auto"/>
              <w:right w:val="single" w:sz="4" w:space="0" w:color="auto"/>
            </w:tcBorders>
            <w:shd w:val="clear" w:color="auto" w:fill="auto"/>
            <w:noWrap/>
            <w:vAlign w:val="center"/>
            <w:hideMark/>
          </w:tcPr>
          <w:p w14:paraId="2C2C7C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-12.5175</w:t>
            </w:r>
          </w:p>
        </w:tc>
        <w:tc>
          <w:tcPr>
            <w:tcW w:w="850" w:type="dxa"/>
            <w:tcBorders>
              <w:top w:val="nil"/>
              <w:left w:val="nil"/>
              <w:bottom w:val="single" w:sz="4" w:space="0" w:color="auto"/>
              <w:right w:val="single" w:sz="4" w:space="0" w:color="auto"/>
            </w:tcBorders>
            <w:shd w:val="clear" w:color="auto" w:fill="auto"/>
            <w:noWrap/>
            <w:vAlign w:val="center"/>
            <w:hideMark/>
          </w:tcPr>
          <w:p w14:paraId="41C00D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1549</w:t>
            </w:r>
          </w:p>
        </w:tc>
      </w:tr>
      <w:tr w:rsidR="00A11EB8" w:rsidRPr="00A11EB8" w14:paraId="7EBF2DC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B118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w:t>
            </w:r>
          </w:p>
        </w:tc>
        <w:tc>
          <w:tcPr>
            <w:tcW w:w="992" w:type="dxa"/>
            <w:tcBorders>
              <w:top w:val="nil"/>
              <w:left w:val="nil"/>
              <w:bottom w:val="single" w:sz="4" w:space="0" w:color="auto"/>
              <w:right w:val="single" w:sz="4" w:space="0" w:color="auto"/>
            </w:tcBorders>
            <w:shd w:val="clear" w:color="auto" w:fill="auto"/>
            <w:noWrap/>
            <w:vAlign w:val="center"/>
            <w:hideMark/>
          </w:tcPr>
          <w:p w14:paraId="5F12AE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1510230001</w:t>
            </w:r>
          </w:p>
        </w:tc>
        <w:tc>
          <w:tcPr>
            <w:tcW w:w="992" w:type="dxa"/>
            <w:tcBorders>
              <w:top w:val="nil"/>
              <w:left w:val="nil"/>
              <w:bottom w:val="single" w:sz="4" w:space="0" w:color="auto"/>
              <w:right w:val="single" w:sz="4" w:space="0" w:color="auto"/>
            </w:tcBorders>
            <w:shd w:val="clear" w:color="auto" w:fill="auto"/>
            <w:noWrap/>
            <w:vAlign w:val="center"/>
            <w:hideMark/>
          </w:tcPr>
          <w:p w14:paraId="6AB84A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02A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6F856B0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PUTINZA</w:t>
            </w:r>
          </w:p>
        </w:tc>
        <w:tc>
          <w:tcPr>
            <w:tcW w:w="1418" w:type="dxa"/>
            <w:tcBorders>
              <w:top w:val="nil"/>
              <w:left w:val="nil"/>
              <w:bottom w:val="single" w:sz="4" w:space="0" w:color="auto"/>
              <w:right w:val="single" w:sz="4" w:space="0" w:color="auto"/>
            </w:tcBorders>
            <w:shd w:val="clear" w:color="auto" w:fill="auto"/>
            <w:noWrap/>
            <w:vAlign w:val="center"/>
            <w:hideMark/>
          </w:tcPr>
          <w:p w14:paraId="6C66EF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PUTINZA</w:t>
            </w:r>
          </w:p>
        </w:tc>
        <w:tc>
          <w:tcPr>
            <w:tcW w:w="856" w:type="dxa"/>
            <w:tcBorders>
              <w:top w:val="nil"/>
              <w:left w:val="nil"/>
              <w:bottom w:val="single" w:sz="4" w:space="0" w:color="auto"/>
              <w:right w:val="single" w:sz="4" w:space="0" w:color="auto"/>
            </w:tcBorders>
            <w:shd w:val="clear" w:color="auto" w:fill="auto"/>
            <w:noWrap/>
            <w:vAlign w:val="center"/>
            <w:hideMark/>
          </w:tcPr>
          <w:p w14:paraId="440EA2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08B2E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675C8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F9919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F7D1A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D7B5F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-75.95122</w:t>
            </w:r>
          </w:p>
        </w:tc>
        <w:tc>
          <w:tcPr>
            <w:tcW w:w="851" w:type="dxa"/>
            <w:tcBorders>
              <w:top w:val="nil"/>
              <w:left w:val="nil"/>
              <w:bottom w:val="single" w:sz="4" w:space="0" w:color="auto"/>
              <w:right w:val="single" w:sz="4" w:space="0" w:color="auto"/>
            </w:tcBorders>
            <w:shd w:val="clear" w:color="auto" w:fill="auto"/>
            <w:noWrap/>
            <w:vAlign w:val="center"/>
            <w:hideMark/>
          </w:tcPr>
          <w:p w14:paraId="511B0A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-12.66905</w:t>
            </w:r>
          </w:p>
        </w:tc>
        <w:tc>
          <w:tcPr>
            <w:tcW w:w="850" w:type="dxa"/>
            <w:tcBorders>
              <w:top w:val="nil"/>
              <w:left w:val="nil"/>
              <w:bottom w:val="single" w:sz="4" w:space="0" w:color="auto"/>
              <w:right w:val="single" w:sz="4" w:space="0" w:color="auto"/>
            </w:tcBorders>
            <w:shd w:val="clear" w:color="auto" w:fill="auto"/>
            <w:noWrap/>
            <w:vAlign w:val="center"/>
            <w:hideMark/>
          </w:tcPr>
          <w:p w14:paraId="1579DA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1969</w:t>
            </w:r>
          </w:p>
        </w:tc>
      </w:tr>
      <w:tr w:rsidR="00A11EB8" w:rsidRPr="00A11EB8" w14:paraId="586A65B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4CBC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w:t>
            </w:r>
          </w:p>
        </w:tc>
        <w:tc>
          <w:tcPr>
            <w:tcW w:w="992" w:type="dxa"/>
            <w:tcBorders>
              <w:top w:val="nil"/>
              <w:left w:val="nil"/>
              <w:bottom w:val="single" w:sz="4" w:space="0" w:color="auto"/>
              <w:right w:val="single" w:sz="4" w:space="0" w:color="auto"/>
            </w:tcBorders>
            <w:shd w:val="clear" w:color="auto" w:fill="auto"/>
            <w:noWrap/>
            <w:vAlign w:val="center"/>
            <w:hideMark/>
          </w:tcPr>
          <w:p w14:paraId="25F31E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1510240001</w:t>
            </w:r>
          </w:p>
        </w:tc>
        <w:tc>
          <w:tcPr>
            <w:tcW w:w="992" w:type="dxa"/>
            <w:tcBorders>
              <w:top w:val="nil"/>
              <w:left w:val="nil"/>
              <w:bottom w:val="single" w:sz="4" w:space="0" w:color="auto"/>
              <w:right w:val="single" w:sz="4" w:space="0" w:color="auto"/>
            </w:tcBorders>
            <w:shd w:val="clear" w:color="auto" w:fill="auto"/>
            <w:noWrap/>
            <w:vAlign w:val="center"/>
            <w:hideMark/>
          </w:tcPr>
          <w:p w14:paraId="7ADA40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1E29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D3BCB5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QUINCHES</w:t>
            </w:r>
          </w:p>
        </w:tc>
        <w:tc>
          <w:tcPr>
            <w:tcW w:w="1418" w:type="dxa"/>
            <w:tcBorders>
              <w:top w:val="nil"/>
              <w:left w:val="nil"/>
              <w:bottom w:val="single" w:sz="4" w:space="0" w:color="auto"/>
              <w:right w:val="single" w:sz="4" w:space="0" w:color="auto"/>
            </w:tcBorders>
            <w:shd w:val="clear" w:color="auto" w:fill="auto"/>
            <w:noWrap/>
            <w:vAlign w:val="center"/>
            <w:hideMark/>
          </w:tcPr>
          <w:p w14:paraId="49F4C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QUINCHES</w:t>
            </w:r>
          </w:p>
        </w:tc>
        <w:tc>
          <w:tcPr>
            <w:tcW w:w="856" w:type="dxa"/>
            <w:tcBorders>
              <w:top w:val="nil"/>
              <w:left w:val="nil"/>
              <w:bottom w:val="single" w:sz="4" w:space="0" w:color="auto"/>
              <w:right w:val="single" w:sz="4" w:space="0" w:color="auto"/>
            </w:tcBorders>
            <w:shd w:val="clear" w:color="auto" w:fill="auto"/>
            <w:noWrap/>
            <w:vAlign w:val="center"/>
            <w:hideMark/>
          </w:tcPr>
          <w:p w14:paraId="4FD3D2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C4C82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E2D02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FC5C6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4A2E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5F7A2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-76.14245</w:t>
            </w:r>
          </w:p>
        </w:tc>
        <w:tc>
          <w:tcPr>
            <w:tcW w:w="851" w:type="dxa"/>
            <w:tcBorders>
              <w:top w:val="nil"/>
              <w:left w:val="nil"/>
              <w:bottom w:val="single" w:sz="4" w:space="0" w:color="auto"/>
              <w:right w:val="single" w:sz="4" w:space="0" w:color="auto"/>
            </w:tcBorders>
            <w:shd w:val="clear" w:color="auto" w:fill="auto"/>
            <w:noWrap/>
            <w:vAlign w:val="center"/>
            <w:hideMark/>
          </w:tcPr>
          <w:p w14:paraId="482E59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-12.30767</w:t>
            </w:r>
          </w:p>
        </w:tc>
        <w:tc>
          <w:tcPr>
            <w:tcW w:w="850" w:type="dxa"/>
            <w:tcBorders>
              <w:top w:val="nil"/>
              <w:left w:val="nil"/>
              <w:bottom w:val="single" w:sz="4" w:space="0" w:color="auto"/>
              <w:right w:val="single" w:sz="4" w:space="0" w:color="auto"/>
            </w:tcBorders>
            <w:shd w:val="clear" w:color="auto" w:fill="auto"/>
            <w:noWrap/>
            <w:vAlign w:val="center"/>
            <w:hideMark/>
          </w:tcPr>
          <w:p w14:paraId="3527F1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2963</w:t>
            </w:r>
          </w:p>
        </w:tc>
      </w:tr>
      <w:tr w:rsidR="00A11EB8" w:rsidRPr="00A11EB8" w14:paraId="07302D2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CE1A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w:t>
            </w:r>
          </w:p>
        </w:tc>
        <w:tc>
          <w:tcPr>
            <w:tcW w:w="992" w:type="dxa"/>
            <w:tcBorders>
              <w:top w:val="nil"/>
              <w:left w:val="nil"/>
              <w:bottom w:val="single" w:sz="4" w:space="0" w:color="auto"/>
              <w:right w:val="single" w:sz="4" w:space="0" w:color="auto"/>
            </w:tcBorders>
            <w:shd w:val="clear" w:color="auto" w:fill="auto"/>
            <w:noWrap/>
            <w:vAlign w:val="center"/>
            <w:hideMark/>
          </w:tcPr>
          <w:p w14:paraId="71E3BF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1510250001</w:t>
            </w:r>
          </w:p>
        </w:tc>
        <w:tc>
          <w:tcPr>
            <w:tcW w:w="992" w:type="dxa"/>
            <w:tcBorders>
              <w:top w:val="nil"/>
              <w:left w:val="nil"/>
              <w:bottom w:val="single" w:sz="4" w:space="0" w:color="auto"/>
              <w:right w:val="single" w:sz="4" w:space="0" w:color="auto"/>
            </w:tcBorders>
            <w:shd w:val="clear" w:color="auto" w:fill="auto"/>
            <w:noWrap/>
            <w:vAlign w:val="center"/>
            <w:hideMark/>
          </w:tcPr>
          <w:p w14:paraId="4936E7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A4A84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7D9B8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QUINOCAY</w:t>
            </w:r>
          </w:p>
        </w:tc>
        <w:tc>
          <w:tcPr>
            <w:tcW w:w="1418" w:type="dxa"/>
            <w:tcBorders>
              <w:top w:val="nil"/>
              <w:left w:val="nil"/>
              <w:bottom w:val="single" w:sz="4" w:space="0" w:color="auto"/>
              <w:right w:val="single" w:sz="4" w:space="0" w:color="auto"/>
            </w:tcBorders>
            <w:shd w:val="clear" w:color="auto" w:fill="auto"/>
            <w:noWrap/>
            <w:vAlign w:val="center"/>
            <w:hideMark/>
          </w:tcPr>
          <w:p w14:paraId="76845E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QUINOCAY</w:t>
            </w:r>
          </w:p>
        </w:tc>
        <w:tc>
          <w:tcPr>
            <w:tcW w:w="856" w:type="dxa"/>
            <w:tcBorders>
              <w:top w:val="nil"/>
              <w:left w:val="nil"/>
              <w:bottom w:val="single" w:sz="4" w:space="0" w:color="auto"/>
              <w:right w:val="single" w:sz="4" w:space="0" w:color="auto"/>
            </w:tcBorders>
            <w:shd w:val="clear" w:color="auto" w:fill="auto"/>
            <w:noWrap/>
            <w:vAlign w:val="center"/>
            <w:hideMark/>
          </w:tcPr>
          <w:p w14:paraId="4F378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7945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77642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EDB46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D3F33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CB20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-76.226862</w:t>
            </w:r>
          </w:p>
        </w:tc>
        <w:tc>
          <w:tcPr>
            <w:tcW w:w="851" w:type="dxa"/>
            <w:tcBorders>
              <w:top w:val="nil"/>
              <w:left w:val="nil"/>
              <w:bottom w:val="single" w:sz="4" w:space="0" w:color="auto"/>
              <w:right w:val="single" w:sz="4" w:space="0" w:color="auto"/>
            </w:tcBorders>
            <w:shd w:val="clear" w:color="auto" w:fill="auto"/>
            <w:noWrap/>
            <w:vAlign w:val="center"/>
            <w:hideMark/>
          </w:tcPr>
          <w:p w14:paraId="53DA87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-12.362052</w:t>
            </w:r>
          </w:p>
        </w:tc>
        <w:tc>
          <w:tcPr>
            <w:tcW w:w="850" w:type="dxa"/>
            <w:tcBorders>
              <w:top w:val="nil"/>
              <w:left w:val="nil"/>
              <w:bottom w:val="single" w:sz="4" w:space="0" w:color="auto"/>
              <w:right w:val="single" w:sz="4" w:space="0" w:color="auto"/>
            </w:tcBorders>
            <w:shd w:val="clear" w:color="auto" w:fill="auto"/>
            <w:noWrap/>
            <w:vAlign w:val="center"/>
            <w:hideMark/>
          </w:tcPr>
          <w:p w14:paraId="019689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2656</w:t>
            </w:r>
          </w:p>
        </w:tc>
      </w:tr>
      <w:tr w:rsidR="00A11EB8" w:rsidRPr="00A11EB8" w14:paraId="46CDC7B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41CC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w:t>
            </w:r>
          </w:p>
        </w:tc>
        <w:tc>
          <w:tcPr>
            <w:tcW w:w="992" w:type="dxa"/>
            <w:tcBorders>
              <w:top w:val="nil"/>
              <w:left w:val="nil"/>
              <w:bottom w:val="single" w:sz="4" w:space="0" w:color="auto"/>
              <w:right w:val="single" w:sz="4" w:space="0" w:color="auto"/>
            </w:tcBorders>
            <w:shd w:val="clear" w:color="auto" w:fill="auto"/>
            <w:noWrap/>
            <w:vAlign w:val="center"/>
            <w:hideMark/>
          </w:tcPr>
          <w:p w14:paraId="1D485B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1510260001</w:t>
            </w:r>
          </w:p>
        </w:tc>
        <w:tc>
          <w:tcPr>
            <w:tcW w:w="992" w:type="dxa"/>
            <w:tcBorders>
              <w:top w:val="nil"/>
              <w:left w:val="nil"/>
              <w:bottom w:val="single" w:sz="4" w:space="0" w:color="auto"/>
              <w:right w:val="single" w:sz="4" w:space="0" w:color="auto"/>
            </w:tcBorders>
            <w:shd w:val="clear" w:color="auto" w:fill="auto"/>
            <w:noWrap/>
            <w:vAlign w:val="center"/>
            <w:hideMark/>
          </w:tcPr>
          <w:p w14:paraId="7BE115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5015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0357F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JOAQUIN</w:t>
            </w:r>
          </w:p>
        </w:tc>
        <w:tc>
          <w:tcPr>
            <w:tcW w:w="1418" w:type="dxa"/>
            <w:tcBorders>
              <w:top w:val="nil"/>
              <w:left w:val="nil"/>
              <w:bottom w:val="single" w:sz="4" w:space="0" w:color="auto"/>
              <w:right w:val="single" w:sz="4" w:space="0" w:color="auto"/>
            </w:tcBorders>
            <w:shd w:val="clear" w:color="auto" w:fill="auto"/>
            <w:noWrap/>
            <w:vAlign w:val="center"/>
            <w:hideMark/>
          </w:tcPr>
          <w:p w14:paraId="3F6CC3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JOAQUIN</w:t>
            </w:r>
          </w:p>
        </w:tc>
        <w:tc>
          <w:tcPr>
            <w:tcW w:w="856" w:type="dxa"/>
            <w:tcBorders>
              <w:top w:val="nil"/>
              <w:left w:val="nil"/>
              <w:bottom w:val="single" w:sz="4" w:space="0" w:color="auto"/>
              <w:right w:val="single" w:sz="4" w:space="0" w:color="auto"/>
            </w:tcBorders>
            <w:shd w:val="clear" w:color="auto" w:fill="auto"/>
            <w:noWrap/>
            <w:vAlign w:val="center"/>
            <w:hideMark/>
          </w:tcPr>
          <w:p w14:paraId="4A9066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B0D6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B26F6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BAD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7AA22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8CE9C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-76.146089</w:t>
            </w:r>
          </w:p>
        </w:tc>
        <w:tc>
          <w:tcPr>
            <w:tcW w:w="851" w:type="dxa"/>
            <w:tcBorders>
              <w:top w:val="nil"/>
              <w:left w:val="nil"/>
              <w:bottom w:val="single" w:sz="4" w:space="0" w:color="auto"/>
              <w:right w:val="single" w:sz="4" w:space="0" w:color="auto"/>
            </w:tcBorders>
            <w:shd w:val="clear" w:color="auto" w:fill="auto"/>
            <w:noWrap/>
            <w:vAlign w:val="center"/>
            <w:hideMark/>
          </w:tcPr>
          <w:p w14:paraId="694FCF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-12.284213</w:t>
            </w:r>
          </w:p>
        </w:tc>
        <w:tc>
          <w:tcPr>
            <w:tcW w:w="850" w:type="dxa"/>
            <w:tcBorders>
              <w:top w:val="nil"/>
              <w:left w:val="nil"/>
              <w:bottom w:val="single" w:sz="4" w:space="0" w:color="auto"/>
              <w:right w:val="single" w:sz="4" w:space="0" w:color="auto"/>
            </w:tcBorders>
            <w:shd w:val="clear" w:color="auto" w:fill="auto"/>
            <w:noWrap/>
            <w:vAlign w:val="center"/>
            <w:hideMark/>
          </w:tcPr>
          <w:p w14:paraId="35D1A5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2938</w:t>
            </w:r>
          </w:p>
        </w:tc>
      </w:tr>
      <w:tr w:rsidR="00A11EB8" w:rsidRPr="00A11EB8" w14:paraId="379328D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73D0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w:t>
            </w:r>
          </w:p>
        </w:tc>
        <w:tc>
          <w:tcPr>
            <w:tcW w:w="992" w:type="dxa"/>
            <w:tcBorders>
              <w:top w:val="nil"/>
              <w:left w:val="nil"/>
              <w:bottom w:val="single" w:sz="4" w:space="0" w:color="auto"/>
              <w:right w:val="single" w:sz="4" w:space="0" w:color="auto"/>
            </w:tcBorders>
            <w:shd w:val="clear" w:color="auto" w:fill="auto"/>
            <w:noWrap/>
            <w:vAlign w:val="center"/>
            <w:hideMark/>
          </w:tcPr>
          <w:p w14:paraId="79233A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1510270001</w:t>
            </w:r>
          </w:p>
        </w:tc>
        <w:tc>
          <w:tcPr>
            <w:tcW w:w="992" w:type="dxa"/>
            <w:tcBorders>
              <w:top w:val="nil"/>
              <w:left w:val="nil"/>
              <w:bottom w:val="single" w:sz="4" w:space="0" w:color="auto"/>
              <w:right w:val="single" w:sz="4" w:space="0" w:color="auto"/>
            </w:tcBorders>
            <w:shd w:val="clear" w:color="auto" w:fill="auto"/>
            <w:noWrap/>
            <w:vAlign w:val="center"/>
            <w:hideMark/>
          </w:tcPr>
          <w:p w14:paraId="578E5D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A31E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BD5F0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PILAS</w:t>
            </w:r>
          </w:p>
        </w:tc>
        <w:tc>
          <w:tcPr>
            <w:tcW w:w="1418" w:type="dxa"/>
            <w:tcBorders>
              <w:top w:val="nil"/>
              <w:left w:val="nil"/>
              <w:bottom w:val="single" w:sz="4" w:space="0" w:color="auto"/>
              <w:right w:val="single" w:sz="4" w:space="0" w:color="auto"/>
            </w:tcBorders>
            <w:shd w:val="clear" w:color="auto" w:fill="auto"/>
            <w:noWrap/>
            <w:vAlign w:val="center"/>
            <w:hideMark/>
          </w:tcPr>
          <w:p w14:paraId="297E6D4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PILAS</w:t>
            </w:r>
          </w:p>
        </w:tc>
        <w:tc>
          <w:tcPr>
            <w:tcW w:w="856" w:type="dxa"/>
            <w:tcBorders>
              <w:top w:val="nil"/>
              <w:left w:val="nil"/>
              <w:bottom w:val="single" w:sz="4" w:space="0" w:color="auto"/>
              <w:right w:val="single" w:sz="4" w:space="0" w:color="auto"/>
            </w:tcBorders>
            <w:shd w:val="clear" w:color="auto" w:fill="auto"/>
            <w:noWrap/>
            <w:vAlign w:val="center"/>
            <w:hideMark/>
          </w:tcPr>
          <w:p w14:paraId="7232BC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8191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8BAF9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7F879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25AAD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BBBD4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-76.22733</w:t>
            </w:r>
          </w:p>
        </w:tc>
        <w:tc>
          <w:tcPr>
            <w:tcW w:w="851" w:type="dxa"/>
            <w:tcBorders>
              <w:top w:val="nil"/>
              <w:left w:val="nil"/>
              <w:bottom w:val="single" w:sz="4" w:space="0" w:color="auto"/>
              <w:right w:val="single" w:sz="4" w:space="0" w:color="auto"/>
            </w:tcBorders>
            <w:shd w:val="clear" w:color="auto" w:fill="auto"/>
            <w:noWrap/>
            <w:vAlign w:val="center"/>
            <w:hideMark/>
          </w:tcPr>
          <w:p w14:paraId="3FCEBC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-12.45534</w:t>
            </w:r>
          </w:p>
        </w:tc>
        <w:tc>
          <w:tcPr>
            <w:tcW w:w="850" w:type="dxa"/>
            <w:tcBorders>
              <w:top w:val="nil"/>
              <w:left w:val="nil"/>
              <w:bottom w:val="single" w:sz="4" w:space="0" w:color="auto"/>
              <w:right w:val="single" w:sz="4" w:space="0" w:color="auto"/>
            </w:tcBorders>
            <w:shd w:val="clear" w:color="auto" w:fill="auto"/>
            <w:noWrap/>
            <w:vAlign w:val="center"/>
            <w:hideMark/>
          </w:tcPr>
          <w:p w14:paraId="791862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2665</w:t>
            </w:r>
          </w:p>
        </w:tc>
      </w:tr>
      <w:tr w:rsidR="00A11EB8" w:rsidRPr="00A11EB8" w14:paraId="4C5ADFC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9390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6F2540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1510280001</w:t>
            </w:r>
          </w:p>
        </w:tc>
        <w:tc>
          <w:tcPr>
            <w:tcW w:w="992" w:type="dxa"/>
            <w:tcBorders>
              <w:top w:val="nil"/>
              <w:left w:val="nil"/>
              <w:bottom w:val="single" w:sz="4" w:space="0" w:color="auto"/>
              <w:right w:val="single" w:sz="4" w:space="0" w:color="auto"/>
            </w:tcBorders>
            <w:shd w:val="clear" w:color="auto" w:fill="auto"/>
            <w:noWrap/>
            <w:vAlign w:val="center"/>
            <w:hideMark/>
          </w:tcPr>
          <w:p w14:paraId="032B99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AB54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7CA6C9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TANTA</w:t>
            </w:r>
          </w:p>
        </w:tc>
        <w:tc>
          <w:tcPr>
            <w:tcW w:w="1418" w:type="dxa"/>
            <w:tcBorders>
              <w:top w:val="nil"/>
              <w:left w:val="nil"/>
              <w:bottom w:val="single" w:sz="4" w:space="0" w:color="auto"/>
              <w:right w:val="single" w:sz="4" w:space="0" w:color="auto"/>
            </w:tcBorders>
            <w:shd w:val="clear" w:color="auto" w:fill="auto"/>
            <w:noWrap/>
            <w:vAlign w:val="center"/>
            <w:hideMark/>
          </w:tcPr>
          <w:p w14:paraId="0BB598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TANTA</w:t>
            </w:r>
          </w:p>
        </w:tc>
        <w:tc>
          <w:tcPr>
            <w:tcW w:w="856" w:type="dxa"/>
            <w:tcBorders>
              <w:top w:val="nil"/>
              <w:left w:val="nil"/>
              <w:bottom w:val="single" w:sz="4" w:space="0" w:color="auto"/>
              <w:right w:val="single" w:sz="4" w:space="0" w:color="auto"/>
            </w:tcBorders>
            <w:shd w:val="clear" w:color="auto" w:fill="auto"/>
            <w:noWrap/>
            <w:vAlign w:val="center"/>
            <w:hideMark/>
          </w:tcPr>
          <w:p w14:paraId="50B1F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3D5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831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293C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FA50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EF01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-76.01189</w:t>
            </w:r>
          </w:p>
        </w:tc>
        <w:tc>
          <w:tcPr>
            <w:tcW w:w="851" w:type="dxa"/>
            <w:tcBorders>
              <w:top w:val="nil"/>
              <w:left w:val="nil"/>
              <w:bottom w:val="single" w:sz="4" w:space="0" w:color="auto"/>
              <w:right w:val="single" w:sz="4" w:space="0" w:color="auto"/>
            </w:tcBorders>
            <w:shd w:val="clear" w:color="auto" w:fill="auto"/>
            <w:noWrap/>
            <w:vAlign w:val="center"/>
            <w:hideMark/>
          </w:tcPr>
          <w:p w14:paraId="0AE105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-12.12298</w:t>
            </w:r>
          </w:p>
        </w:tc>
        <w:tc>
          <w:tcPr>
            <w:tcW w:w="850" w:type="dxa"/>
            <w:tcBorders>
              <w:top w:val="nil"/>
              <w:left w:val="nil"/>
              <w:bottom w:val="single" w:sz="4" w:space="0" w:color="auto"/>
              <w:right w:val="single" w:sz="4" w:space="0" w:color="auto"/>
            </w:tcBorders>
            <w:shd w:val="clear" w:color="auto" w:fill="auto"/>
            <w:noWrap/>
            <w:vAlign w:val="center"/>
            <w:hideMark/>
          </w:tcPr>
          <w:p w14:paraId="758A0E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4310</w:t>
            </w:r>
          </w:p>
        </w:tc>
      </w:tr>
      <w:tr w:rsidR="00A11EB8" w:rsidRPr="00A11EB8" w14:paraId="1F4FF44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478D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w:t>
            </w:r>
          </w:p>
        </w:tc>
        <w:tc>
          <w:tcPr>
            <w:tcW w:w="992" w:type="dxa"/>
            <w:tcBorders>
              <w:top w:val="nil"/>
              <w:left w:val="nil"/>
              <w:bottom w:val="single" w:sz="4" w:space="0" w:color="auto"/>
              <w:right w:val="single" w:sz="4" w:space="0" w:color="auto"/>
            </w:tcBorders>
            <w:shd w:val="clear" w:color="auto" w:fill="auto"/>
            <w:noWrap/>
            <w:vAlign w:val="center"/>
            <w:hideMark/>
          </w:tcPr>
          <w:p w14:paraId="350337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1510290001</w:t>
            </w:r>
          </w:p>
        </w:tc>
        <w:tc>
          <w:tcPr>
            <w:tcW w:w="992" w:type="dxa"/>
            <w:tcBorders>
              <w:top w:val="nil"/>
              <w:left w:val="nil"/>
              <w:bottom w:val="single" w:sz="4" w:space="0" w:color="auto"/>
              <w:right w:val="single" w:sz="4" w:space="0" w:color="auto"/>
            </w:tcBorders>
            <w:shd w:val="clear" w:color="auto" w:fill="auto"/>
            <w:noWrap/>
            <w:vAlign w:val="center"/>
            <w:hideMark/>
          </w:tcPr>
          <w:p w14:paraId="577431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AE9B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894B4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1418" w:type="dxa"/>
            <w:tcBorders>
              <w:top w:val="nil"/>
              <w:left w:val="nil"/>
              <w:bottom w:val="single" w:sz="4" w:space="0" w:color="auto"/>
              <w:right w:val="single" w:sz="4" w:space="0" w:color="auto"/>
            </w:tcBorders>
            <w:shd w:val="clear" w:color="auto" w:fill="auto"/>
            <w:noWrap/>
            <w:vAlign w:val="center"/>
            <w:hideMark/>
          </w:tcPr>
          <w:p w14:paraId="4BE3EDC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856" w:type="dxa"/>
            <w:tcBorders>
              <w:top w:val="nil"/>
              <w:left w:val="nil"/>
              <w:bottom w:val="single" w:sz="4" w:space="0" w:color="auto"/>
              <w:right w:val="single" w:sz="4" w:space="0" w:color="auto"/>
            </w:tcBorders>
            <w:shd w:val="clear" w:color="auto" w:fill="auto"/>
            <w:noWrap/>
            <w:vAlign w:val="center"/>
            <w:hideMark/>
          </w:tcPr>
          <w:p w14:paraId="02257C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2FB7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8B0DC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FC1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940B7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2C4F2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-76.16168</w:t>
            </w:r>
          </w:p>
        </w:tc>
        <w:tc>
          <w:tcPr>
            <w:tcW w:w="851" w:type="dxa"/>
            <w:tcBorders>
              <w:top w:val="nil"/>
              <w:left w:val="nil"/>
              <w:bottom w:val="single" w:sz="4" w:space="0" w:color="auto"/>
              <w:right w:val="single" w:sz="4" w:space="0" w:color="auto"/>
            </w:tcBorders>
            <w:shd w:val="clear" w:color="auto" w:fill="auto"/>
            <w:noWrap/>
            <w:vAlign w:val="center"/>
            <w:hideMark/>
          </w:tcPr>
          <w:p w14:paraId="189001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-12.61728</w:t>
            </w:r>
          </w:p>
        </w:tc>
        <w:tc>
          <w:tcPr>
            <w:tcW w:w="850" w:type="dxa"/>
            <w:tcBorders>
              <w:top w:val="nil"/>
              <w:left w:val="nil"/>
              <w:bottom w:val="single" w:sz="4" w:space="0" w:color="auto"/>
              <w:right w:val="single" w:sz="4" w:space="0" w:color="auto"/>
            </w:tcBorders>
            <w:shd w:val="clear" w:color="auto" w:fill="auto"/>
            <w:noWrap/>
            <w:vAlign w:val="center"/>
            <w:hideMark/>
          </w:tcPr>
          <w:p w14:paraId="679D79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3530</w:t>
            </w:r>
          </w:p>
        </w:tc>
      </w:tr>
      <w:tr w:rsidR="00A11EB8" w:rsidRPr="00A11EB8" w14:paraId="1F86DA3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95AF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w:t>
            </w:r>
          </w:p>
        </w:tc>
        <w:tc>
          <w:tcPr>
            <w:tcW w:w="992" w:type="dxa"/>
            <w:tcBorders>
              <w:top w:val="nil"/>
              <w:left w:val="nil"/>
              <w:bottom w:val="single" w:sz="4" w:space="0" w:color="auto"/>
              <w:right w:val="single" w:sz="4" w:space="0" w:color="auto"/>
            </w:tcBorders>
            <w:shd w:val="clear" w:color="auto" w:fill="auto"/>
            <w:noWrap/>
            <w:vAlign w:val="center"/>
            <w:hideMark/>
          </w:tcPr>
          <w:p w14:paraId="111BC6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1510300001</w:t>
            </w:r>
          </w:p>
        </w:tc>
        <w:tc>
          <w:tcPr>
            <w:tcW w:w="992" w:type="dxa"/>
            <w:tcBorders>
              <w:top w:val="nil"/>
              <w:left w:val="nil"/>
              <w:bottom w:val="single" w:sz="4" w:space="0" w:color="auto"/>
              <w:right w:val="single" w:sz="4" w:space="0" w:color="auto"/>
            </w:tcBorders>
            <w:shd w:val="clear" w:color="auto" w:fill="auto"/>
            <w:noWrap/>
            <w:vAlign w:val="center"/>
            <w:hideMark/>
          </w:tcPr>
          <w:p w14:paraId="719F3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3D904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79375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TOMAS</w:t>
            </w:r>
          </w:p>
        </w:tc>
        <w:tc>
          <w:tcPr>
            <w:tcW w:w="1418" w:type="dxa"/>
            <w:tcBorders>
              <w:top w:val="nil"/>
              <w:left w:val="nil"/>
              <w:bottom w:val="single" w:sz="4" w:space="0" w:color="auto"/>
              <w:right w:val="single" w:sz="4" w:space="0" w:color="auto"/>
            </w:tcBorders>
            <w:shd w:val="clear" w:color="auto" w:fill="auto"/>
            <w:noWrap/>
            <w:vAlign w:val="center"/>
            <w:hideMark/>
          </w:tcPr>
          <w:p w14:paraId="2F1611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TOMAS</w:t>
            </w:r>
          </w:p>
        </w:tc>
        <w:tc>
          <w:tcPr>
            <w:tcW w:w="856" w:type="dxa"/>
            <w:tcBorders>
              <w:top w:val="nil"/>
              <w:left w:val="nil"/>
              <w:bottom w:val="single" w:sz="4" w:space="0" w:color="auto"/>
              <w:right w:val="single" w:sz="4" w:space="0" w:color="auto"/>
            </w:tcBorders>
            <w:shd w:val="clear" w:color="auto" w:fill="auto"/>
            <w:noWrap/>
            <w:vAlign w:val="center"/>
            <w:hideMark/>
          </w:tcPr>
          <w:p w14:paraId="7CAABA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B2B7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F279F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2225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EFF71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8ACF9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-75.74593</w:t>
            </w:r>
          </w:p>
        </w:tc>
        <w:tc>
          <w:tcPr>
            <w:tcW w:w="851" w:type="dxa"/>
            <w:tcBorders>
              <w:top w:val="nil"/>
              <w:left w:val="nil"/>
              <w:bottom w:val="single" w:sz="4" w:space="0" w:color="auto"/>
              <w:right w:val="single" w:sz="4" w:space="0" w:color="auto"/>
            </w:tcBorders>
            <w:shd w:val="clear" w:color="auto" w:fill="auto"/>
            <w:noWrap/>
            <w:vAlign w:val="center"/>
            <w:hideMark/>
          </w:tcPr>
          <w:p w14:paraId="2EDFAE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-12.23783</w:t>
            </w:r>
          </w:p>
        </w:tc>
        <w:tc>
          <w:tcPr>
            <w:tcW w:w="850" w:type="dxa"/>
            <w:tcBorders>
              <w:top w:val="nil"/>
              <w:left w:val="nil"/>
              <w:bottom w:val="single" w:sz="4" w:space="0" w:color="auto"/>
              <w:right w:val="single" w:sz="4" w:space="0" w:color="auto"/>
            </w:tcBorders>
            <w:shd w:val="clear" w:color="auto" w:fill="auto"/>
            <w:noWrap/>
            <w:vAlign w:val="center"/>
            <w:hideMark/>
          </w:tcPr>
          <w:p w14:paraId="5629E0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3565</w:t>
            </w:r>
          </w:p>
        </w:tc>
      </w:tr>
      <w:tr w:rsidR="00A11EB8" w:rsidRPr="00A11EB8" w14:paraId="4B9F903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6DBC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131</w:t>
            </w:r>
          </w:p>
        </w:tc>
        <w:tc>
          <w:tcPr>
            <w:tcW w:w="992" w:type="dxa"/>
            <w:tcBorders>
              <w:top w:val="nil"/>
              <w:left w:val="nil"/>
              <w:bottom w:val="single" w:sz="4" w:space="0" w:color="auto"/>
              <w:right w:val="single" w:sz="4" w:space="0" w:color="auto"/>
            </w:tcBorders>
            <w:shd w:val="clear" w:color="auto" w:fill="auto"/>
            <w:noWrap/>
            <w:vAlign w:val="center"/>
            <w:hideMark/>
          </w:tcPr>
          <w:p w14:paraId="73E2A2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1510310001</w:t>
            </w:r>
          </w:p>
        </w:tc>
        <w:tc>
          <w:tcPr>
            <w:tcW w:w="992" w:type="dxa"/>
            <w:tcBorders>
              <w:top w:val="nil"/>
              <w:left w:val="nil"/>
              <w:bottom w:val="single" w:sz="4" w:space="0" w:color="auto"/>
              <w:right w:val="single" w:sz="4" w:space="0" w:color="auto"/>
            </w:tcBorders>
            <w:shd w:val="clear" w:color="auto" w:fill="auto"/>
            <w:noWrap/>
            <w:vAlign w:val="center"/>
            <w:hideMark/>
          </w:tcPr>
          <w:p w14:paraId="589405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1938E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4C44F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TUPE</w:t>
            </w:r>
          </w:p>
        </w:tc>
        <w:tc>
          <w:tcPr>
            <w:tcW w:w="1418" w:type="dxa"/>
            <w:tcBorders>
              <w:top w:val="nil"/>
              <w:left w:val="nil"/>
              <w:bottom w:val="single" w:sz="4" w:space="0" w:color="auto"/>
              <w:right w:val="single" w:sz="4" w:space="0" w:color="auto"/>
            </w:tcBorders>
            <w:shd w:val="clear" w:color="auto" w:fill="auto"/>
            <w:noWrap/>
            <w:vAlign w:val="center"/>
            <w:hideMark/>
          </w:tcPr>
          <w:p w14:paraId="0A2E2B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TUPE</w:t>
            </w:r>
          </w:p>
        </w:tc>
        <w:tc>
          <w:tcPr>
            <w:tcW w:w="856" w:type="dxa"/>
            <w:tcBorders>
              <w:top w:val="nil"/>
              <w:left w:val="nil"/>
              <w:bottom w:val="single" w:sz="4" w:space="0" w:color="auto"/>
              <w:right w:val="single" w:sz="4" w:space="0" w:color="auto"/>
            </w:tcBorders>
            <w:shd w:val="clear" w:color="auto" w:fill="auto"/>
            <w:noWrap/>
            <w:vAlign w:val="center"/>
            <w:hideMark/>
          </w:tcPr>
          <w:p w14:paraId="28511A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A7A16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8BD0A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7545B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A442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4D49A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-75.80978</w:t>
            </w:r>
          </w:p>
        </w:tc>
        <w:tc>
          <w:tcPr>
            <w:tcW w:w="851" w:type="dxa"/>
            <w:tcBorders>
              <w:top w:val="nil"/>
              <w:left w:val="nil"/>
              <w:bottom w:val="single" w:sz="4" w:space="0" w:color="auto"/>
              <w:right w:val="single" w:sz="4" w:space="0" w:color="auto"/>
            </w:tcBorders>
            <w:shd w:val="clear" w:color="auto" w:fill="auto"/>
            <w:noWrap/>
            <w:vAlign w:val="center"/>
            <w:hideMark/>
          </w:tcPr>
          <w:p w14:paraId="2B3C4B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-12.74097</w:t>
            </w:r>
          </w:p>
        </w:tc>
        <w:tc>
          <w:tcPr>
            <w:tcW w:w="850" w:type="dxa"/>
            <w:tcBorders>
              <w:top w:val="nil"/>
              <w:left w:val="nil"/>
              <w:bottom w:val="single" w:sz="4" w:space="0" w:color="auto"/>
              <w:right w:val="single" w:sz="4" w:space="0" w:color="auto"/>
            </w:tcBorders>
            <w:shd w:val="clear" w:color="auto" w:fill="auto"/>
            <w:noWrap/>
            <w:vAlign w:val="center"/>
            <w:hideMark/>
          </w:tcPr>
          <w:p w14:paraId="43165A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2805</w:t>
            </w:r>
          </w:p>
        </w:tc>
      </w:tr>
      <w:tr w:rsidR="00A11EB8" w:rsidRPr="00A11EB8" w14:paraId="4A709D0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6CF4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132</w:t>
            </w:r>
          </w:p>
        </w:tc>
        <w:tc>
          <w:tcPr>
            <w:tcW w:w="992" w:type="dxa"/>
            <w:tcBorders>
              <w:top w:val="nil"/>
              <w:left w:val="nil"/>
              <w:bottom w:val="single" w:sz="4" w:space="0" w:color="auto"/>
              <w:right w:val="single" w:sz="4" w:space="0" w:color="auto"/>
            </w:tcBorders>
            <w:shd w:val="clear" w:color="auto" w:fill="auto"/>
            <w:noWrap/>
            <w:vAlign w:val="center"/>
            <w:hideMark/>
          </w:tcPr>
          <w:p w14:paraId="45F3C1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1510320001</w:t>
            </w:r>
          </w:p>
        </w:tc>
        <w:tc>
          <w:tcPr>
            <w:tcW w:w="992" w:type="dxa"/>
            <w:tcBorders>
              <w:top w:val="nil"/>
              <w:left w:val="nil"/>
              <w:bottom w:val="single" w:sz="4" w:space="0" w:color="auto"/>
              <w:right w:val="single" w:sz="4" w:space="0" w:color="auto"/>
            </w:tcBorders>
            <w:shd w:val="clear" w:color="auto" w:fill="auto"/>
            <w:noWrap/>
            <w:vAlign w:val="center"/>
            <w:hideMark/>
          </w:tcPr>
          <w:p w14:paraId="335FBD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AEA4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A082CD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VIÑAC</w:t>
            </w:r>
          </w:p>
        </w:tc>
        <w:tc>
          <w:tcPr>
            <w:tcW w:w="1418" w:type="dxa"/>
            <w:tcBorders>
              <w:top w:val="nil"/>
              <w:left w:val="nil"/>
              <w:bottom w:val="single" w:sz="4" w:space="0" w:color="auto"/>
              <w:right w:val="single" w:sz="4" w:space="0" w:color="auto"/>
            </w:tcBorders>
            <w:shd w:val="clear" w:color="auto" w:fill="auto"/>
            <w:noWrap/>
            <w:vAlign w:val="center"/>
            <w:hideMark/>
          </w:tcPr>
          <w:p w14:paraId="76ADA2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VIÑAC</w:t>
            </w:r>
          </w:p>
        </w:tc>
        <w:tc>
          <w:tcPr>
            <w:tcW w:w="856" w:type="dxa"/>
            <w:tcBorders>
              <w:top w:val="nil"/>
              <w:left w:val="nil"/>
              <w:bottom w:val="single" w:sz="4" w:space="0" w:color="auto"/>
              <w:right w:val="single" w:sz="4" w:space="0" w:color="auto"/>
            </w:tcBorders>
            <w:shd w:val="clear" w:color="auto" w:fill="auto"/>
            <w:noWrap/>
            <w:vAlign w:val="center"/>
            <w:hideMark/>
          </w:tcPr>
          <w:p w14:paraId="7E43CE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A42D1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05CE3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68DD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BB126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62736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-75.78004</w:t>
            </w:r>
          </w:p>
        </w:tc>
        <w:tc>
          <w:tcPr>
            <w:tcW w:w="851" w:type="dxa"/>
            <w:tcBorders>
              <w:top w:val="nil"/>
              <w:left w:val="nil"/>
              <w:bottom w:val="single" w:sz="4" w:space="0" w:color="auto"/>
              <w:right w:val="single" w:sz="4" w:space="0" w:color="auto"/>
            </w:tcBorders>
            <w:shd w:val="clear" w:color="auto" w:fill="auto"/>
            <w:noWrap/>
            <w:vAlign w:val="center"/>
            <w:hideMark/>
          </w:tcPr>
          <w:p w14:paraId="095984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-12.93109</w:t>
            </w:r>
          </w:p>
        </w:tc>
        <w:tc>
          <w:tcPr>
            <w:tcW w:w="850" w:type="dxa"/>
            <w:tcBorders>
              <w:top w:val="nil"/>
              <w:left w:val="nil"/>
              <w:bottom w:val="single" w:sz="4" w:space="0" w:color="auto"/>
              <w:right w:val="single" w:sz="4" w:space="0" w:color="auto"/>
            </w:tcBorders>
            <w:shd w:val="clear" w:color="auto" w:fill="auto"/>
            <w:noWrap/>
            <w:vAlign w:val="center"/>
            <w:hideMark/>
          </w:tcPr>
          <w:p w14:paraId="4A4B6B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3278</w:t>
            </w:r>
          </w:p>
        </w:tc>
      </w:tr>
      <w:tr w:rsidR="00A11EB8" w:rsidRPr="00A11EB8" w14:paraId="35F8021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D45FD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133</w:t>
            </w:r>
          </w:p>
        </w:tc>
        <w:tc>
          <w:tcPr>
            <w:tcW w:w="992" w:type="dxa"/>
            <w:tcBorders>
              <w:top w:val="nil"/>
              <w:left w:val="nil"/>
              <w:bottom w:val="single" w:sz="4" w:space="0" w:color="auto"/>
              <w:right w:val="single" w:sz="4" w:space="0" w:color="auto"/>
            </w:tcBorders>
            <w:shd w:val="clear" w:color="auto" w:fill="auto"/>
            <w:noWrap/>
            <w:vAlign w:val="center"/>
            <w:hideMark/>
          </w:tcPr>
          <w:p w14:paraId="612661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1510330001</w:t>
            </w:r>
          </w:p>
        </w:tc>
        <w:tc>
          <w:tcPr>
            <w:tcW w:w="992" w:type="dxa"/>
            <w:tcBorders>
              <w:top w:val="nil"/>
              <w:left w:val="nil"/>
              <w:bottom w:val="single" w:sz="4" w:space="0" w:color="auto"/>
              <w:right w:val="single" w:sz="4" w:space="0" w:color="auto"/>
            </w:tcBorders>
            <w:shd w:val="clear" w:color="auto" w:fill="auto"/>
            <w:noWrap/>
            <w:vAlign w:val="center"/>
            <w:hideMark/>
          </w:tcPr>
          <w:p w14:paraId="1878AA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2724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40A85E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VITIS</w:t>
            </w:r>
          </w:p>
        </w:tc>
        <w:tc>
          <w:tcPr>
            <w:tcW w:w="1418" w:type="dxa"/>
            <w:tcBorders>
              <w:top w:val="nil"/>
              <w:left w:val="nil"/>
              <w:bottom w:val="single" w:sz="4" w:space="0" w:color="auto"/>
              <w:right w:val="single" w:sz="4" w:space="0" w:color="auto"/>
            </w:tcBorders>
            <w:shd w:val="clear" w:color="auto" w:fill="auto"/>
            <w:noWrap/>
            <w:vAlign w:val="center"/>
            <w:hideMark/>
          </w:tcPr>
          <w:p w14:paraId="163AC41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VITIS</w:t>
            </w:r>
          </w:p>
        </w:tc>
        <w:tc>
          <w:tcPr>
            <w:tcW w:w="856" w:type="dxa"/>
            <w:tcBorders>
              <w:top w:val="nil"/>
              <w:left w:val="nil"/>
              <w:bottom w:val="single" w:sz="4" w:space="0" w:color="auto"/>
              <w:right w:val="single" w:sz="4" w:space="0" w:color="auto"/>
            </w:tcBorders>
            <w:shd w:val="clear" w:color="auto" w:fill="auto"/>
            <w:noWrap/>
            <w:vAlign w:val="center"/>
            <w:hideMark/>
          </w:tcPr>
          <w:p w14:paraId="6780F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973DD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159D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507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03547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F934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-75.8078</w:t>
            </w:r>
          </w:p>
        </w:tc>
        <w:tc>
          <w:tcPr>
            <w:tcW w:w="851" w:type="dxa"/>
            <w:tcBorders>
              <w:top w:val="nil"/>
              <w:left w:val="nil"/>
              <w:bottom w:val="single" w:sz="4" w:space="0" w:color="auto"/>
              <w:right w:val="single" w:sz="4" w:space="0" w:color="auto"/>
            </w:tcBorders>
            <w:shd w:val="clear" w:color="auto" w:fill="auto"/>
            <w:noWrap/>
            <w:vAlign w:val="center"/>
            <w:hideMark/>
          </w:tcPr>
          <w:p w14:paraId="51615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-12.2239</w:t>
            </w:r>
          </w:p>
        </w:tc>
        <w:tc>
          <w:tcPr>
            <w:tcW w:w="850" w:type="dxa"/>
            <w:tcBorders>
              <w:top w:val="nil"/>
              <w:left w:val="nil"/>
              <w:bottom w:val="single" w:sz="4" w:space="0" w:color="auto"/>
              <w:right w:val="single" w:sz="4" w:space="0" w:color="auto"/>
            </w:tcBorders>
            <w:shd w:val="clear" w:color="auto" w:fill="auto"/>
            <w:noWrap/>
            <w:vAlign w:val="center"/>
            <w:hideMark/>
          </w:tcPr>
          <w:p w14:paraId="1D6490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3604</w:t>
            </w:r>
          </w:p>
        </w:tc>
      </w:tr>
    </w:tbl>
    <w:p w14:paraId="067425DD" w14:textId="77777777" w:rsidR="002164E5" w:rsidRPr="00A11EB8" w:rsidRDefault="002164E5" w:rsidP="002164E5">
      <w:pPr>
        <w:jc w:val="both"/>
        <w:rPr>
          <w:rFonts w:ascii="Arial" w:hAnsi="Arial" w:cs="Arial"/>
          <w:sz w:val="22"/>
          <w:szCs w:val="22"/>
          <w:lang w:val="es-PE"/>
        </w:rPr>
      </w:pPr>
    </w:p>
    <w:p w14:paraId="30DD410A" w14:textId="77777777" w:rsidR="002164E5" w:rsidRPr="00A11EB8" w:rsidRDefault="002164E5" w:rsidP="002164E5">
      <w:pPr>
        <w:jc w:val="both"/>
        <w:rPr>
          <w:rFonts w:ascii="Arial" w:hAnsi="Arial" w:cs="Arial"/>
          <w:sz w:val="22"/>
          <w:szCs w:val="22"/>
          <w:lang w:val="es-PE"/>
        </w:rPr>
      </w:pPr>
    </w:p>
    <w:p w14:paraId="3597B60A"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182F5D1A" w14:textId="77777777" w:rsidR="00DB7764" w:rsidRPr="00A11EB8" w:rsidRDefault="00DB7764" w:rsidP="00DB7764">
      <w:pPr>
        <w:jc w:val="both"/>
        <w:rPr>
          <w:rFonts w:ascii="Arial" w:hAnsi="Arial" w:cs="Arial"/>
          <w:sz w:val="22"/>
          <w:szCs w:val="22"/>
          <w:lang w:val="es-PE"/>
        </w:rPr>
      </w:pPr>
    </w:p>
    <w:p w14:paraId="4F41DEA4" w14:textId="77777777" w:rsidR="00A376D3"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3314E77D" w14:textId="3C5C1EA4"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A376D3" w:rsidRPr="00A11EB8">
        <w:rPr>
          <w:rFonts w:ascii="Arial" w:hAnsi="Arial" w:cs="Arial"/>
          <w:b/>
          <w:sz w:val="22"/>
          <w:szCs w:val="22"/>
          <w:lang w:val="es-PE"/>
        </w:rPr>
        <w:t>ANCIA FÍSICA POR RUTAS DIVERSAS</w:t>
      </w:r>
    </w:p>
    <w:p w14:paraId="44016B7E" w14:textId="77777777" w:rsidR="002164E5" w:rsidRPr="00A11EB8" w:rsidRDefault="002164E5" w:rsidP="002164E5">
      <w:pPr>
        <w:jc w:val="both"/>
        <w:rPr>
          <w:rFonts w:ascii="Arial" w:hAnsi="Arial" w:cs="Arial"/>
          <w:sz w:val="22"/>
          <w:szCs w:val="22"/>
          <w:lang w:val="es-PE"/>
        </w:rPr>
      </w:pPr>
    </w:p>
    <w:tbl>
      <w:tblPr>
        <w:tblW w:w="14063" w:type="dxa"/>
        <w:tblCellMar>
          <w:left w:w="70" w:type="dxa"/>
          <w:right w:w="70" w:type="dxa"/>
        </w:tblCellMar>
        <w:tblLook w:val="04A0" w:firstRow="1" w:lastRow="0" w:firstColumn="1" w:lastColumn="0" w:noHBand="0" w:noVBand="1"/>
      </w:tblPr>
      <w:tblGrid>
        <w:gridCol w:w="384"/>
        <w:gridCol w:w="948"/>
        <w:gridCol w:w="1248"/>
        <w:gridCol w:w="940"/>
        <w:gridCol w:w="2005"/>
        <w:gridCol w:w="2071"/>
        <w:gridCol w:w="918"/>
        <w:gridCol w:w="1004"/>
        <w:gridCol w:w="3426"/>
        <w:gridCol w:w="1119"/>
      </w:tblGrid>
      <w:tr w:rsidR="00A11EB8" w:rsidRPr="00A11EB8" w14:paraId="31E6C4CF" w14:textId="77777777" w:rsidTr="00A376D3">
        <w:trPr>
          <w:trHeight w:val="242"/>
          <w:tblHeader/>
        </w:trPr>
        <w:tc>
          <w:tcPr>
            <w:tcW w:w="3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85ACC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48" w:type="dxa"/>
            <w:tcBorders>
              <w:top w:val="single" w:sz="4" w:space="0" w:color="auto"/>
              <w:left w:val="nil"/>
              <w:bottom w:val="single" w:sz="4" w:space="0" w:color="auto"/>
              <w:right w:val="single" w:sz="4" w:space="0" w:color="auto"/>
            </w:tcBorders>
            <w:shd w:val="clear" w:color="000000" w:fill="F2F2F2"/>
            <w:noWrap/>
            <w:vAlign w:val="center"/>
            <w:hideMark/>
          </w:tcPr>
          <w:p w14:paraId="7440EB6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1248" w:type="dxa"/>
            <w:tcBorders>
              <w:top w:val="single" w:sz="4" w:space="0" w:color="auto"/>
              <w:left w:val="nil"/>
              <w:bottom w:val="single" w:sz="4" w:space="0" w:color="auto"/>
              <w:right w:val="single" w:sz="4" w:space="0" w:color="auto"/>
            </w:tcBorders>
            <w:shd w:val="clear" w:color="000000" w:fill="F2F2F2"/>
            <w:noWrap/>
            <w:vAlign w:val="center"/>
            <w:hideMark/>
          </w:tcPr>
          <w:p w14:paraId="7993F4AE"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940" w:type="dxa"/>
            <w:tcBorders>
              <w:top w:val="single" w:sz="4" w:space="0" w:color="auto"/>
              <w:left w:val="nil"/>
              <w:bottom w:val="single" w:sz="4" w:space="0" w:color="auto"/>
              <w:right w:val="single" w:sz="4" w:space="0" w:color="auto"/>
            </w:tcBorders>
            <w:shd w:val="clear" w:color="000000" w:fill="F2F2F2"/>
            <w:noWrap/>
            <w:vAlign w:val="center"/>
            <w:hideMark/>
          </w:tcPr>
          <w:p w14:paraId="3C1EB9D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2005" w:type="dxa"/>
            <w:tcBorders>
              <w:top w:val="single" w:sz="4" w:space="0" w:color="auto"/>
              <w:left w:val="nil"/>
              <w:bottom w:val="single" w:sz="4" w:space="0" w:color="auto"/>
              <w:right w:val="single" w:sz="4" w:space="0" w:color="auto"/>
            </w:tcBorders>
            <w:shd w:val="clear" w:color="000000" w:fill="F2F2F2"/>
            <w:noWrap/>
            <w:vAlign w:val="center"/>
            <w:hideMark/>
          </w:tcPr>
          <w:p w14:paraId="01CB2B1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2071" w:type="dxa"/>
            <w:tcBorders>
              <w:top w:val="single" w:sz="4" w:space="0" w:color="auto"/>
              <w:left w:val="nil"/>
              <w:bottom w:val="single" w:sz="4" w:space="0" w:color="auto"/>
              <w:right w:val="single" w:sz="6" w:space="0" w:color="auto"/>
            </w:tcBorders>
            <w:shd w:val="clear" w:color="000000" w:fill="F2F2F2"/>
            <w:noWrap/>
            <w:vAlign w:val="center"/>
            <w:hideMark/>
          </w:tcPr>
          <w:p w14:paraId="6A41ED7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918" w:type="dxa"/>
            <w:tcBorders>
              <w:top w:val="single" w:sz="6" w:space="0" w:color="auto"/>
              <w:left w:val="single" w:sz="6" w:space="0" w:color="auto"/>
              <w:bottom w:val="single" w:sz="6" w:space="0" w:color="auto"/>
              <w:right w:val="single" w:sz="6" w:space="0" w:color="auto"/>
            </w:tcBorders>
            <w:shd w:val="clear" w:color="000000" w:fill="F2F2F2"/>
            <w:vAlign w:val="center"/>
          </w:tcPr>
          <w:p w14:paraId="7E40110C" w14:textId="77777777" w:rsidR="002164E5" w:rsidRPr="00A11EB8" w:rsidRDefault="002164E5" w:rsidP="002164E5">
            <w:pPr>
              <w:jc w:val="center"/>
              <w:rPr>
                <w:rFonts w:ascii="Calibri" w:eastAsia="Times New Roman" w:hAnsi="Calibri" w:cs="Frutiger-Light"/>
                <w:b/>
                <w:bCs/>
                <w:sz w:val="14"/>
                <w:szCs w:val="14"/>
                <w:lang w:val="es-PE"/>
              </w:rPr>
            </w:pPr>
            <w:r w:rsidRPr="00A11EB8">
              <w:rPr>
                <w:rFonts w:ascii="Calibri" w:hAnsi="Calibri" w:cs="Frutiger-Light"/>
                <w:b/>
                <w:bCs/>
                <w:sz w:val="14"/>
                <w:szCs w:val="14"/>
                <w:lang w:val="es-PE"/>
              </w:rPr>
              <w:t>CAPITAL PROVINCIAL</w:t>
            </w:r>
          </w:p>
        </w:tc>
        <w:tc>
          <w:tcPr>
            <w:tcW w:w="1004" w:type="dxa"/>
            <w:tcBorders>
              <w:top w:val="single" w:sz="4" w:space="0" w:color="auto"/>
              <w:left w:val="single" w:sz="6" w:space="0" w:color="auto"/>
              <w:bottom w:val="single" w:sz="4" w:space="0" w:color="auto"/>
              <w:right w:val="single" w:sz="4" w:space="0" w:color="auto"/>
            </w:tcBorders>
            <w:shd w:val="clear" w:color="000000" w:fill="F2F2F2"/>
            <w:noWrap/>
            <w:vAlign w:val="center"/>
            <w:hideMark/>
          </w:tcPr>
          <w:p w14:paraId="7ADB053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3426" w:type="dxa"/>
            <w:tcBorders>
              <w:top w:val="single" w:sz="4" w:space="0" w:color="auto"/>
              <w:left w:val="nil"/>
              <w:bottom w:val="single" w:sz="4" w:space="0" w:color="auto"/>
              <w:right w:val="single" w:sz="4" w:space="0" w:color="auto"/>
            </w:tcBorders>
            <w:shd w:val="clear" w:color="000000" w:fill="F2F2F2"/>
            <w:noWrap/>
            <w:vAlign w:val="center"/>
            <w:hideMark/>
          </w:tcPr>
          <w:p w14:paraId="3F6546E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19" w:type="dxa"/>
            <w:tcBorders>
              <w:top w:val="single" w:sz="4" w:space="0" w:color="auto"/>
              <w:left w:val="nil"/>
              <w:bottom w:val="single" w:sz="4" w:space="0" w:color="auto"/>
              <w:right w:val="single" w:sz="4" w:space="0" w:color="auto"/>
            </w:tcBorders>
            <w:shd w:val="clear" w:color="000000" w:fill="F2F2F2"/>
            <w:vAlign w:val="center"/>
            <w:hideMark/>
          </w:tcPr>
          <w:p w14:paraId="2B5D35D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ANILLO FÍSICO</w:t>
            </w:r>
          </w:p>
        </w:tc>
      </w:tr>
      <w:tr w:rsidR="00A11EB8" w:rsidRPr="00A11EB8" w14:paraId="5E4CD378"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D18F4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48" w:type="dxa"/>
            <w:tcBorders>
              <w:top w:val="nil"/>
              <w:left w:val="nil"/>
              <w:bottom w:val="single" w:sz="4" w:space="0" w:color="auto"/>
              <w:right w:val="single" w:sz="4" w:space="0" w:color="auto"/>
            </w:tcBorders>
            <w:shd w:val="clear" w:color="auto" w:fill="auto"/>
            <w:noWrap/>
            <w:vAlign w:val="center"/>
            <w:hideMark/>
          </w:tcPr>
          <w:p w14:paraId="4178AC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1505010001</w:t>
            </w:r>
          </w:p>
        </w:tc>
        <w:tc>
          <w:tcPr>
            <w:tcW w:w="1248" w:type="dxa"/>
            <w:tcBorders>
              <w:top w:val="nil"/>
              <w:left w:val="nil"/>
              <w:bottom w:val="single" w:sz="4" w:space="0" w:color="auto"/>
              <w:right w:val="single" w:sz="4" w:space="0" w:color="auto"/>
            </w:tcBorders>
            <w:shd w:val="clear" w:color="auto" w:fill="auto"/>
            <w:noWrap/>
            <w:vAlign w:val="center"/>
            <w:hideMark/>
          </w:tcPr>
          <w:p w14:paraId="4D7699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59F279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623AD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2071" w:type="dxa"/>
            <w:tcBorders>
              <w:top w:val="nil"/>
              <w:left w:val="nil"/>
              <w:bottom w:val="single" w:sz="4" w:space="0" w:color="auto"/>
              <w:right w:val="single" w:sz="6" w:space="0" w:color="auto"/>
            </w:tcBorders>
            <w:shd w:val="clear" w:color="auto" w:fill="auto"/>
            <w:noWrap/>
            <w:vAlign w:val="center"/>
            <w:hideMark/>
          </w:tcPr>
          <w:p w14:paraId="61C4D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918" w:type="dxa"/>
            <w:tcBorders>
              <w:top w:val="single" w:sz="6" w:space="0" w:color="auto"/>
              <w:left w:val="single" w:sz="6" w:space="0" w:color="auto"/>
              <w:bottom w:val="single" w:sz="6" w:space="0" w:color="auto"/>
              <w:right w:val="single" w:sz="6" w:space="0" w:color="auto"/>
            </w:tcBorders>
            <w:vAlign w:val="center"/>
          </w:tcPr>
          <w:p w14:paraId="585A46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1A414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5795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19" w:type="dxa"/>
            <w:tcBorders>
              <w:top w:val="nil"/>
              <w:left w:val="nil"/>
              <w:bottom w:val="single" w:sz="4" w:space="0" w:color="auto"/>
              <w:right w:val="single" w:sz="4" w:space="0" w:color="auto"/>
            </w:tcBorders>
            <w:shd w:val="clear" w:color="auto" w:fill="auto"/>
            <w:noWrap/>
            <w:vAlign w:val="center"/>
            <w:hideMark/>
          </w:tcPr>
          <w:p w14:paraId="2A7179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3F9D2D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5980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48" w:type="dxa"/>
            <w:tcBorders>
              <w:top w:val="nil"/>
              <w:left w:val="nil"/>
              <w:bottom w:val="single" w:sz="4" w:space="0" w:color="auto"/>
              <w:right w:val="single" w:sz="4" w:space="0" w:color="auto"/>
            </w:tcBorders>
            <w:shd w:val="clear" w:color="auto" w:fill="auto"/>
            <w:noWrap/>
            <w:vAlign w:val="center"/>
            <w:hideMark/>
          </w:tcPr>
          <w:p w14:paraId="389A19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1505020001</w:t>
            </w:r>
          </w:p>
        </w:tc>
        <w:tc>
          <w:tcPr>
            <w:tcW w:w="1248" w:type="dxa"/>
            <w:tcBorders>
              <w:top w:val="nil"/>
              <w:left w:val="nil"/>
              <w:bottom w:val="single" w:sz="4" w:space="0" w:color="auto"/>
              <w:right w:val="single" w:sz="4" w:space="0" w:color="auto"/>
            </w:tcBorders>
            <w:shd w:val="clear" w:color="auto" w:fill="auto"/>
            <w:noWrap/>
            <w:vAlign w:val="center"/>
            <w:hideMark/>
          </w:tcPr>
          <w:p w14:paraId="0ACD4B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0D45C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6DDE76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2071" w:type="dxa"/>
            <w:tcBorders>
              <w:top w:val="nil"/>
              <w:left w:val="nil"/>
              <w:bottom w:val="single" w:sz="4" w:space="0" w:color="auto"/>
              <w:right w:val="single" w:sz="6" w:space="0" w:color="auto"/>
            </w:tcBorders>
            <w:shd w:val="clear" w:color="auto" w:fill="auto"/>
            <w:noWrap/>
            <w:vAlign w:val="center"/>
            <w:hideMark/>
          </w:tcPr>
          <w:p w14:paraId="0A6700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918" w:type="dxa"/>
            <w:tcBorders>
              <w:top w:val="single" w:sz="6" w:space="0" w:color="auto"/>
              <w:left w:val="single" w:sz="6" w:space="0" w:color="auto"/>
              <w:bottom w:val="single" w:sz="6" w:space="0" w:color="auto"/>
              <w:right w:val="single" w:sz="6" w:space="0" w:color="auto"/>
            </w:tcBorders>
            <w:vAlign w:val="center"/>
          </w:tcPr>
          <w:p w14:paraId="2C77B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070AA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E0A9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6B54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7F4255A4"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21B92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48" w:type="dxa"/>
            <w:tcBorders>
              <w:top w:val="nil"/>
              <w:left w:val="nil"/>
              <w:bottom w:val="single" w:sz="4" w:space="0" w:color="auto"/>
              <w:right w:val="single" w:sz="4" w:space="0" w:color="auto"/>
            </w:tcBorders>
            <w:shd w:val="clear" w:color="auto" w:fill="auto"/>
            <w:noWrap/>
            <w:vAlign w:val="center"/>
            <w:hideMark/>
          </w:tcPr>
          <w:p w14:paraId="76BFAD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1505040001</w:t>
            </w:r>
          </w:p>
        </w:tc>
        <w:tc>
          <w:tcPr>
            <w:tcW w:w="1248" w:type="dxa"/>
            <w:tcBorders>
              <w:top w:val="nil"/>
              <w:left w:val="nil"/>
              <w:bottom w:val="single" w:sz="4" w:space="0" w:color="auto"/>
              <w:right w:val="single" w:sz="4" w:space="0" w:color="auto"/>
            </w:tcBorders>
            <w:shd w:val="clear" w:color="auto" w:fill="auto"/>
            <w:noWrap/>
            <w:vAlign w:val="center"/>
            <w:hideMark/>
          </w:tcPr>
          <w:p w14:paraId="326871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BD0E5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80729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2071" w:type="dxa"/>
            <w:tcBorders>
              <w:top w:val="nil"/>
              <w:left w:val="nil"/>
              <w:bottom w:val="single" w:sz="4" w:space="0" w:color="auto"/>
              <w:right w:val="single" w:sz="6" w:space="0" w:color="auto"/>
            </w:tcBorders>
            <w:shd w:val="clear" w:color="auto" w:fill="auto"/>
            <w:noWrap/>
            <w:vAlign w:val="center"/>
            <w:hideMark/>
          </w:tcPr>
          <w:p w14:paraId="55D7F0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918" w:type="dxa"/>
            <w:tcBorders>
              <w:top w:val="single" w:sz="6" w:space="0" w:color="auto"/>
              <w:left w:val="single" w:sz="6" w:space="0" w:color="auto"/>
              <w:bottom w:val="single" w:sz="6" w:space="0" w:color="auto"/>
              <w:right w:val="single" w:sz="6" w:space="0" w:color="auto"/>
            </w:tcBorders>
            <w:vAlign w:val="center"/>
          </w:tcPr>
          <w:p w14:paraId="5829A0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FFA28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4AED44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B66BB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590F85CA"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EDC69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48" w:type="dxa"/>
            <w:tcBorders>
              <w:top w:val="nil"/>
              <w:left w:val="nil"/>
              <w:bottom w:val="single" w:sz="4" w:space="0" w:color="auto"/>
              <w:right w:val="single" w:sz="4" w:space="0" w:color="auto"/>
            </w:tcBorders>
            <w:shd w:val="clear" w:color="auto" w:fill="auto"/>
            <w:noWrap/>
            <w:vAlign w:val="center"/>
            <w:hideMark/>
          </w:tcPr>
          <w:p w14:paraId="58C9C1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1505060001</w:t>
            </w:r>
          </w:p>
        </w:tc>
        <w:tc>
          <w:tcPr>
            <w:tcW w:w="1248" w:type="dxa"/>
            <w:tcBorders>
              <w:top w:val="nil"/>
              <w:left w:val="nil"/>
              <w:bottom w:val="single" w:sz="4" w:space="0" w:color="auto"/>
              <w:right w:val="single" w:sz="4" w:space="0" w:color="auto"/>
            </w:tcBorders>
            <w:shd w:val="clear" w:color="auto" w:fill="auto"/>
            <w:noWrap/>
            <w:vAlign w:val="center"/>
            <w:hideMark/>
          </w:tcPr>
          <w:p w14:paraId="4F1CBA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1C1F2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735A3C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2071" w:type="dxa"/>
            <w:tcBorders>
              <w:top w:val="nil"/>
              <w:left w:val="nil"/>
              <w:bottom w:val="single" w:sz="4" w:space="0" w:color="auto"/>
              <w:right w:val="single" w:sz="6" w:space="0" w:color="auto"/>
            </w:tcBorders>
            <w:shd w:val="clear" w:color="auto" w:fill="auto"/>
            <w:noWrap/>
            <w:vAlign w:val="center"/>
            <w:hideMark/>
          </w:tcPr>
          <w:p w14:paraId="67DC9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918" w:type="dxa"/>
            <w:tcBorders>
              <w:top w:val="single" w:sz="6" w:space="0" w:color="auto"/>
              <w:left w:val="single" w:sz="6" w:space="0" w:color="auto"/>
              <w:bottom w:val="single" w:sz="6" w:space="0" w:color="auto"/>
              <w:right w:val="single" w:sz="6" w:space="0" w:color="auto"/>
            </w:tcBorders>
            <w:vAlign w:val="center"/>
          </w:tcPr>
          <w:p w14:paraId="14629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25F7C7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2DA86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09181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4A4FF3A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38C8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48" w:type="dxa"/>
            <w:tcBorders>
              <w:top w:val="nil"/>
              <w:left w:val="nil"/>
              <w:bottom w:val="single" w:sz="4" w:space="0" w:color="auto"/>
              <w:right w:val="single" w:sz="4" w:space="0" w:color="auto"/>
            </w:tcBorders>
            <w:shd w:val="clear" w:color="auto" w:fill="auto"/>
            <w:noWrap/>
            <w:vAlign w:val="center"/>
            <w:hideMark/>
          </w:tcPr>
          <w:p w14:paraId="007A4C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1505070001</w:t>
            </w:r>
          </w:p>
        </w:tc>
        <w:tc>
          <w:tcPr>
            <w:tcW w:w="1248" w:type="dxa"/>
            <w:tcBorders>
              <w:top w:val="nil"/>
              <w:left w:val="nil"/>
              <w:bottom w:val="single" w:sz="4" w:space="0" w:color="auto"/>
              <w:right w:val="single" w:sz="4" w:space="0" w:color="auto"/>
            </w:tcBorders>
            <w:shd w:val="clear" w:color="auto" w:fill="auto"/>
            <w:noWrap/>
            <w:vAlign w:val="center"/>
            <w:hideMark/>
          </w:tcPr>
          <w:p w14:paraId="6EDD15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29BB6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1AB105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2071" w:type="dxa"/>
            <w:tcBorders>
              <w:top w:val="nil"/>
              <w:left w:val="nil"/>
              <w:bottom w:val="single" w:sz="4" w:space="0" w:color="auto"/>
              <w:right w:val="single" w:sz="6" w:space="0" w:color="auto"/>
            </w:tcBorders>
            <w:shd w:val="clear" w:color="auto" w:fill="auto"/>
            <w:noWrap/>
            <w:vAlign w:val="center"/>
            <w:hideMark/>
          </w:tcPr>
          <w:p w14:paraId="14234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918" w:type="dxa"/>
            <w:tcBorders>
              <w:top w:val="single" w:sz="6" w:space="0" w:color="auto"/>
              <w:left w:val="single" w:sz="6" w:space="0" w:color="auto"/>
              <w:bottom w:val="single" w:sz="6" w:space="0" w:color="auto"/>
              <w:right w:val="single" w:sz="6" w:space="0" w:color="auto"/>
            </w:tcBorders>
            <w:vAlign w:val="center"/>
          </w:tcPr>
          <w:p w14:paraId="28D35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DCC06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2728C2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61CB2B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87CC26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8437C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48" w:type="dxa"/>
            <w:tcBorders>
              <w:top w:val="nil"/>
              <w:left w:val="nil"/>
              <w:bottom w:val="single" w:sz="4" w:space="0" w:color="auto"/>
              <w:right w:val="single" w:sz="4" w:space="0" w:color="auto"/>
            </w:tcBorders>
            <w:shd w:val="clear" w:color="auto" w:fill="auto"/>
            <w:noWrap/>
            <w:vAlign w:val="center"/>
            <w:hideMark/>
          </w:tcPr>
          <w:p w14:paraId="50084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1505080001</w:t>
            </w:r>
          </w:p>
        </w:tc>
        <w:tc>
          <w:tcPr>
            <w:tcW w:w="1248" w:type="dxa"/>
            <w:tcBorders>
              <w:top w:val="nil"/>
              <w:left w:val="nil"/>
              <w:bottom w:val="single" w:sz="4" w:space="0" w:color="auto"/>
              <w:right w:val="single" w:sz="4" w:space="0" w:color="auto"/>
            </w:tcBorders>
            <w:shd w:val="clear" w:color="auto" w:fill="auto"/>
            <w:noWrap/>
            <w:vAlign w:val="center"/>
            <w:hideMark/>
          </w:tcPr>
          <w:p w14:paraId="685A32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74266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796C74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2071" w:type="dxa"/>
            <w:tcBorders>
              <w:top w:val="nil"/>
              <w:left w:val="nil"/>
              <w:bottom w:val="single" w:sz="4" w:space="0" w:color="auto"/>
              <w:right w:val="single" w:sz="6" w:space="0" w:color="auto"/>
            </w:tcBorders>
            <w:shd w:val="clear" w:color="auto" w:fill="auto"/>
            <w:noWrap/>
            <w:vAlign w:val="center"/>
            <w:hideMark/>
          </w:tcPr>
          <w:p w14:paraId="50C96D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918" w:type="dxa"/>
            <w:tcBorders>
              <w:top w:val="single" w:sz="6" w:space="0" w:color="auto"/>
              <w:left w:val="single" w:sz="6" w:space="0" w:color="auto"/>
              <w:bottom w:val="single" w:sz="6" w:space="0" w:color="auto"/>
              <w:right w:val="single" w:sz="6" w:space="0" w:color="auto"/>
            </w:tcBorders>
            <w:vAlign w:val="center"/>
          </w:tcPr>
          <w:p w14:paraId="5A7CCA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006A1D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020816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B4B72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5D71100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53B25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48" w:type="dxa"/>
            <w:tcBorders>
              <w:top w:val="nil"/>
              <w:left w:val="nil"/>
              <w:bottom w:val="single" w:sz="4" w:space="0" w:color="auto"/>
              <w:right w:val="single" w:sz="4" w:space="0" w:color="auto"/>
            </w:tcBorders>
            <w:shd w:val="clear" w:color="auto" w:fill="auto"/>
            <w:noWrap/>
            <w:vAlign w:val="center"/>
            <w:hideMark/>
          </w:tcPr>
          <w:p w14:paraId="19104F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1505100001</w:t>
            </w:r>
          </w:p>
        </w:tc>
        <w:tc>
          <w:tcPr>
            <w:tcW w:w="1248" w:type="dxa"/>
            <w:tcBorders>
              <w:top w:val="nil"/>
              <w:left w:val="nil"/>
              <w:bottom w:val="single" w:sz="4" w:space="0" w:color="auto"/>
              <w:right w:val="single" w:sz="4" w:space="0" w:color="auto"/>
            </w:tcBorders>
            <w:shd w:val="clear" w:color="auto" w:fill="auto"/>
            <w:noWrap/>
            <w:vAlign w:val="center"/>
            <w:hideMark/>
          </w:tcPr>
          <w:p w14:paraId="21C7DA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B28F9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3E03D1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2071" w:type="dxa"/>
            <w:tcBorders>
              <w:top w:val="nil"/>
              <w:left w:val="nil"/>
              <w:bottom w:val="single" w:sz="4" w:space="0" w:color="auto"/>
              <w:right w:val="single" w:sz="6" w:space="0" w:color="auto"/>
            </w:tcBorders>
            <w:shd w:val="clear" w:color="auto" w:fill="auto"/>
            <w:noWrap/>
            <w:vAlign w:val="center"/>
            <w:hideMark/>
          </w:tcPr>
          <w:p w14:paraId="338696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918" w:type="dxa"/>
            <w:tcBorders>
              <w:top w:val="single" w:sz="6" w:space="0" w:color="auto"/>
              <w:left w:val="single" w:sz="6" w:space="0" w:color="auto"/>
              <w:bottom w:val="single" w:sz="6" w:space="0" w:color="auto"/>
              <w:right w:val="single" w:sz="6" w:space="0" w:color="auto"/>
            </w:tcBorders>
            <w:vAlign w:val="center"/>
          </w:tcPr>
          <w:p w14:paraId="4D50F3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35929E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4D29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D9F90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73A06A0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7FCB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48" w:type="dxa"/>
            <w:tcBorders>
              <w:top w:val="nil"/>
              <w:left w:val="nil"/>
              <w:bottom w:val="single" w:sz="4" w:space="0" w:color="auto"/>
              <w:right w:val="single" w:sz="4" w:space="0" w:color="auto"/>
            </w:tcBorders>
            <w:shd w:val="clear" w:color="auto" w:fill="auto"/>
            <w:noWrap/>
            <w:vAlign w:val="center"/>
            <w:hideMark/>
          </w:tcPr>
          <w:p w14:paraId="22A575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1505110001</w:t>
            </w:r>
          </w:p>
        </w:tc>
        <w:tc>
          <w:tcPr>
            <w:tcW w:w="1248" w:type="dxa"/>
            <w:tcBorders>
              <w:top w:val="nil"/>
              <w:left w:val="nil"/>
              <w:bottom w:val="single" w:sz="4" w:space="0" w:color="auto"/>
              <w:right w:val="single" w:sz="4" w:space="0" w:color="auto"/>
            </w:tcBorders>
            <w:shd w:val="clear" w:color="auto" w:fill="auto"/>
            <w:noWrap/>
            <w:vAlign w:val="center"/>
            <w:hideMark/>
          </w:tcPr>
          <w:p w14:paraId="408A1C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D843F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257AAE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2071" w:type="dxa"/>
            <w:tcBorders>
              <w:top w:val="nil"/>
              <w:left w:val="nil"/>
              <w:bottom w:val="single" w:sz="4" w:space="0" w:color="auto"/>
              <w:right w:val="single" w:sz="6" w:space="0" w:color="auto"/>
            </w:tcBorders>
            <w:shd w:val="clear" w:color="auto" w:fill="auto"/>
            <w:noWrap/>
            <w:vAlign w:val="center"/>
            <w:hideMark/>
          </w:tcPr>
          <w:p w14:paraId="6E90A5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918" w:type="dxa"/>
            <w:tcBorders>
              <w:top w:val="single" w:sz="6" w:space="0" w:color="auto"/>
              <w:left w:val="single" w:sz="6" w:space="0" w:color="auto"/>
              <w:bottom w:val="single" w:sz="6" w:space="0" w:color="auto"/>
              <w:right w:val="single" w:sz="6" w:space="0" w:color="auto"/>
            </w:tcBorders>
            <w:vAlign w:val="center"/>
          </w:tcPr>
          <w:p w14:paraId="3E2313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62A1B8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13C36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DFD90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0110459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10C7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48" w:type="dxa"/>
            <w:tcBorders>
              <w:top w:val="nil"/>
              <w:left w:val="nil"/>
              <w:bottom w:val="single" w:sz="4" w:space="0" w:color="auto"/>
              <w:right w:val="single" w:sz="4" w:space="0" w:color="auto"/>
            </w:tcBorders>
            <w:shd w:val="clear" w:color="auto" w:fill="auto"/>
            <w:noWrap/>
            <w:vAlign w:val="center"/>
            <w:hideMark/>
          </w:tcPr>
          <w:p w14:paraId="5AB585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1505140001</w:t>
            </w:r>
          </w:p>
        </w:tc>
        <w:tc>
          <w:tcPr>
            <w:tcW w:w="1248" w:type="dxa"/>
            <w:tcBorders>
              <w:top w:val="nil"/>
              <w:left w:val="nil"/>
              <w:bottom w:val="single" w:sz="4" w:space="0" w:color="auto"/>
              <w:right w:val="single" w:sz="4" w:space="0" w:color="auto"/>
            </w:tcBorders>
            <w:shd w:val="clear" w:color="auto" w:fill="auto"/>
            <w:noWrap/>
            <w:vAlign w:val="center"/>
            <w:hideMark/>
          </w:tcPr>
          <w:p w14:paraId="00D61B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0ED05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10079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2071" w:type="dxa"/>
            <w:tcBorders>
              <w:top w:val="nil"/>
              <w:left w:val="nil"/>
              <w:bottom w:val="single" w:sz="4" w:space="0" w:color="auto"/>
              <w:right w:val="single" w:sz="6" w:space="0" w:color="auto"/>
            </w:tcBorders>
            <w:shd w:val="clear" w:color="auto" w:fill="auto"/>
            <w:noWrap/>
            <w:vAlign w:val="center"/>
            <w:hideMark/>
          </w:tcPr>
          <w:p w14:paraId="0E6D8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918" w:type="dxa"/>
            <w:tcBorders>
              <w:top w:val="single" w:sz="6" w:space="0" w:color="auto"/>
              <w:left w:val="single" w:sz="6" w:space="0" w:color="auto"/>
              <w:bottom w:val="single" w:sz="6" w:space="0" w:color="auto"/>
              <w:right w:val="single" w:sz="6" w:space="0" w:color="auto"/>
            </w:tcBorders>
            <w:vAlign w:val="center"/>
          </w:tcPr>
          <w:p w14:paraId="1B0A7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7A9338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CE37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D6FB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4EC94CDB"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84BA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48" w:type="dxa"/>
            <w:tcBorders>
              <w:top w:val="nil"/>
              <w:left w:val="nil"/>
              <w:bottom w:val="single" w:sz="4" w:space="0" w:color="auto"/>
              <w:right w:val="single" w:sz="4" w:space="0" w:color="auto"/>
            </w:tcBorders>
            <w:shd w:val="clear" w:color="auto" w:fill="auto"/>
            <w:noWrap/>
            <w:vAlign w:val="center"/>
            <w:hideMark/>
          </w:tcPr>
          <w:p w14:paraId="38FC38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1505160001</w:t>
            </w:r>
          </w:p>
        </w:tc>
        <w:tc>
          <w:tcPr>
            <w:tcW w:w="1248" w:type="dxa"/>
            <w:tcBorders>
              <w:top w:val="nil"/>
              <w:left w:val="nil"/>
              <w:bottom w:val="single" w:sz="4" w:space="0" w:color="auto"/>
              <w:right w:val="single" w:sz="4" w:space="0" w:color="auto"/>
            </w:tcBorders>
            <w:shd w:val="clear" w:color="auto" w:fill="auto"/>
            <w:noWrap/>
            <w:vAlign w:val="center"/>
            <w:hideMark/>
          </w:tcPr>
          <w:p w14:paraId="3F063C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D5DFA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96DEB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2071" w:type="dxa"/>
            <w:tcBorders>
              <w:top w:val="nil"/>
              <w:left w:val="nil"/>
              <w:bottom w:val="single" w:sz="4" w:space="0" w:color="auto"/>
              <w:right w:val="single" w:sz="6" w:space="0" w:color="auto"/>
            </w:tcBorders>
            <w:shd w:val="clear" w:color="auto" w:fill="auto"/>
            <w:noWrap/>
            <w:vAlign w:val="center"/>
            <w:hideMark/>
          </w:tcPr>
          <w:p w14:paraId="18EC45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918" w:type="dxa"/>
            <w:tcBorders>
              <w:top w:val="single" w:sz="6" w:space="0" w:color="auto"/>
              <w:left w:val="single" w:sz="6" w:space="0" w:color="auto"/>
              <w:bottom w:val="single" w:sz="6" w:space="0" w:color="auto"/>
              <w:right w:val="single" w:sz="6" w:space="0" w:color="auto"/>
            </w:tcBorders>
            <w:vAlign w:val="center"/>
          </w:tcPr>
          <w:p w14:paraId="3B4467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A3CB2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158B0A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22C76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B1BA10D"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964C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48" w:type="dxa"/>
            <w:tcBorders>
              <w:top w:val="nil"/>
              <w:left w:val="nil"/>
              <w:bottom w:val="single" w:sz="4" w:space="0" w:color="auto"/>
              <w:right w:val="single" w:sz="4" w:space="0" w:color="auto"/>
            </w:tcBorders>
            <w:shd w:val="clear" w:color="auto" w:fill="auto"/>
            <w:noWrap/>
            <w:vAlign w:val="center"/>
            <w:hideMark/>
          </w:tcPr>
          <w:p w14:paraId="6FF01D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1507010001</w:t>
            </w:r>
          </w:p>
        </w:tc>
        <w:tc>
          <w:tcPr>
            <w:tcW w:w="1248" w:type="dxa"/>
            <w:tcBorders>
              <w:top w:val="nil"/>
              <w:left w:val="nil"/>
              <w:bottom w:val="single" w:sz="4" w:space="0" w:color="auto"/>
              <w:right w:val="single" w:sz="4" w:space="0" w:color="auto"/>
            </w:tcBorders>
            <w:shd w:val="clear" w:color="auto" w:fill="auto"/>
            <w:noWrap/>
            <w:vAlign w:val="center"/>
            <w:hideMark/>
          </w:tcPr>
          <w:p w14:paraId="69B08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571BD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6775AB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2071" w:type="dxa"/>
            <w:tcBorders>
              <w:top w:val="nil"/>
              <w:left w:val="nil"/>
              <w:bottom w:val="single" w:sz="4" w:space="0" w:color="auto"/>
              <w:right w:val="single" w:sz="6" w:space="0" w:color="auto"/>
            </w:tcBorders>
            <w:shd w:val="clear" w:color="auto" w:fill="auto"/>
            <w:noWrap/>
            <w:vAlign w:val="center"/>
            <w:hideMark/>
          </w:tcPr>
          <w:p w14:paraId="284994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918" w:type="dxa"/>
            <w:tcBorders>
              <w:top w:val="single" w:sz="6" w:space="0" w:color="auto"/>
              <w:left w:val="single" w:sz="6" w:space="0" w:color="auto"/>
              <w:bottom w:val="single" w:sz="6" w:space="0" w:color="auto"/>
              <w:right w:val="single" w:sz="6" w:space="0" w:color="auto"/>
            </w:tcBorders>
            <w:vAlign w:val="center"/>
          </w:tcPr>
          <w:p w14:paraId="29D3BA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AB93B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F27A5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19" w:type="dxa"/>
            <w:tcBorders>
              <w:top w:val="nil"/>
              <w:left w:val="nil"/>
              <w:bottom w:val="single" w:sz="4" w:space="0" w:color="auto"/>
              <w:right w:val="single" w:sz="4" w:space="0" w:color="auto"/>
            </w:tcBorders>
            <w:shd w:val="clear" w:color="auto" w:fill="auto"/>
            <w:noWrap/>
            <w:vAlign w:val="center"/>
            <w:hideMark/>
          </w:tcPr>
          <w:p w14:paraId="5F160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09932A31"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DFE4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48" w:type="dxa"/>
            <w:tcBorders>
              <w:top w:val="nil"/>
              <w:left w:val="nil"/>
              <w:bottom w:val="single" w:sz="4" w:space="0" w:color="auto"/>
              <w:right w:val="single" w:sz="4" w:space="0" w:color="auto"/>
            </w:tcBorders>
            <w:shd w:val="clear" w:color="auto" w:fill="auto"/>
            <w:noWrap/>
            <w:vAlign w:val="center"/>
            <w:hideMark/>
          </w:tcPr>
          <w:p w14:paraId="4013C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1507060001</w:t>
            </w:r>
          </w:p>
        </w:tc>
        <w:tc>
          <w:tcPr>
            <w:tcW w:w="1248" w:type="dxa"/>
            <w:tcBorders>
              <w:top w:val="nil"/>
              <w:left w:val="nil"/>
              <w:bottom w:val="single" w:sz="4" w:space="0" w:color="auto"/>
              <w:right w:val="single" w:sz="4" w:space="0" w:color="auto"/>
            </w:tcBorders>
            <w:shd w:val="clear" w:color="auto" w:fill="auto"/>
            <w:noWrap/>
            <w:vAlign w:val="center"/>
            <w:hideMark/>
          </w:tcPr>
          <w:p w14:paraId="511C81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DAD88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55DFC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CUENCA</w:t>
            </w:r>
          </w:p>
        </w:tc>
        <w:tc>
          <w:tcPr>
            <w:tcW w:w="2071" w:type="dxa"/>
            <w:tcBorders>
              <w:top w:val="nil"/>
              <w:left w:val="nil"/>
              <w:bottom w:val="single" w:sz="4" w:space="0" w:color="auto"/>
              <w:right w:val="single" w:sz="6" w:space="0" w:color="auto"/>
            </w:tcBorders>
            <w:shd w:val="clear" w:color="auto" w:fill="auto"/>
            <w:noWrap/>
            <w:vAlign w:val="center"/>
            <w:hideMark/>
          </w:tcPr>
          <w:p w14:paraId="51A2CC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CHORRILLOS</w:t>
            </w:r>
          </w:p>
        </w:tc>
        <w:tc>
          <w:tcPr>
            <w:tcW w:w="918" w:type="dxa"/>
            <w:tcBorders>
              <w:top w:val="single" w:sz="6" w:space="0" w:color="auto"/>
              <w:left w:val="single" w:sz="6" w:space="0" w:color="auto"/>
              <w:bottom w:val="single" w:sz="6" w:space="0" w:color="auto"/>
              <w:right w:val="single" w:sz="6" w:space="0" w:color="auto"/>
            </w:tcBorders>
            <w:vAlign w:val="center"/>
          </w:tcPr>
          <w:p w14:paraId="6D820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F7A8E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0BAEE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EF78A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2A9C94E1"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C65A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48" w:type="dxa"/>
            <w:tcBorders>
              <w:top w:val="nil"/>
              <w:left w:val="nil"/>
              <w:bottom w:val="single" w:sz="4" w:space="0" w:color="auto"/>
              <w:right w:val="single" w:sz="4" w:space="0" w:color="auto"/>
            </w:tcBorders>
            <w:shd w:val="clear" w:color="auto" w:fill="auto"/>
            <w:noWrap/>
            <w:vAlign w:val="center"/>
            <w:hideMark/>
          </w:tcPr>
          <w:p w14:paraId="6D9D7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1507090001</w:t>
            </w:r>
          </w:p>
        </w:tc>
        <w:tc>
          <w:tcPr>
            <w:tcW w:w="1248" w:type="dxa"/>
            <w:tcBorders>
              <w:top w:val="nil"/>
              <w:left w:val="nil"/>
              <w:bottom w:val="single" w:sz="4" w:space="0" w:color="auto"/>
              <w:right w:val="single" w:sz="4" w:space="0" w:color="auto"/>
            </w:tcBorders>
            <w:shd w:val="clear" w:color="auto" w:fill="auto"/>
            <w:noWrap/>
            <w:vAlign w:val="center"/>
            <w:hideMark/>
          </w:tcPr>
          <w:p w14:paraId="4CE356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8816B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27F434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71" w:type="dxa"/>
            <w:tcBorders>
              <w:top w:val="nil"/>
              <w:left w:val="nil"/>
              <w:bottom w:val="single" w:sz="4" w:space="0" w:color="auto"/>
              <w:right w:val="single" w:sz="6" w:space="0" w:color="auto"/>
            </w:tcBorders>
            <w:shd w:val="clear" w:color="auto" w:fill="auto"/>
            <w:noWrap/>
            <w:vAlign w:val="center"/>
            <w:hideMark/>
          </w:tcPr>
          <w:p w14:paraId="5EA031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918" w:type="dxa"/>
            <w:tcBorders>
              <w:top w:val="single" w:sz="6" w:space="0" w:color="auto"/>
              <w:left w:val="single" w:sz="6" w:space="0" w:color="auto"/>
              <w:bottom w:val="single" w:sz="6" w:space="0" w:color="auto"/>
              <w:right w:val="single" w:sz="6" w:space="0" w:color="auto"/>
            </w:tcBorders>
            <w:vAlign w:val="center"/>
          </w:tcPr>
          <w:p w14:paraId="429FC8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06C924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D878E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464D0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F72E825"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40846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48" w:type="dxa"/>
            <w:tcBorders>
              <w:top w:val="nil"/>
              <w:left w:val="nil"/>
              <w:bottom w:val="single" w:sz="4" w:space="0" w:color="auto"/>
              <w:right w:val="single" w:sz="4" w:space="0" w:color="auto"/>
            </w:tcBorders>
            <w:shd w:val="clear" w:color="auto" w:fill="auto"/>
            <w:noWrap/>
            <w:vAlign w:val="center"/>
            <w:hideMark/>
          </w:tcPr>
          <w:p w14:paraId="5C9199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1507100001</w:t>
            </w:r>
          </w:p>
        </w:tc>
        <w:tc>
          <w:tcPr>
            <w:tcW w:w="1248" w:type="dxa"/>
            <w:tcBorders>
              <w:top w:val="nil"/>
              <w:left w:val="nil"/>
              <w:bottom w:val="single" w:sz="4" w:space="0" w:color="auto"/>
              <w:right w:val="single" w:sz="4" w:space="0" w:color="auto"/>
            </w:tcBorders>
            <w:shd w:val="clear" w:color="auto" w:fill="auto"/>
            <w:noWrap/>
            <w:vAlign w:val="center"/>
            <w:hideMark/>
          </w:tcPr>
          <w:p w14:paraId="58CA85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C74CF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584AFC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2071" w:type="dxa"/>
            <w:tcBorders>
              <w:top w:val="nil"/>
              <w:left w:val="nil"/>
              <w:bottom w:val="single" w:sz="4" w:space="0" w:color="auto"/>
              <w:right w:val="single" w:sz="6" w:space="0" w:color="auto"/>
            </w:tcBorders>
            <w:shd w:val="clear" w:color="auto" w:fill="auto"/>
            <w:noWrap/>
            <w:vAlign w:val="center"/>
            <w:hideMark/>
          </w:tcPr>
          <w:p w14:paraId="4FD262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918" w:type="dxa"/>
            <w:tcBorders>
              <w:top w:val="single" w:sz="6" w:space="0" w:color="auto"/>
              <w:left w:val="single" w:sz="6" w:space="0" w:color="auto"/>
              <w:bottom w:val="single" w:sz="6" w:space="0" w:color="auto"/>
              <w:right w:val="single" w:sz="6" w:space="0" w:color="auto"/>
            </w:tcBorders>
            <w:vAlign w:val="center"/>
          </w:tcPr>
          <w:p w14:paraId="551D85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884A0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430D4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6E7953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97EBB55"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6409A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48" w:type="dxa"/>
            <w:tcBorders>
              <w:top w:val="nil"/>
              <w:left w:val="nil"/>
              <w:bottom w:val="single" w:sz="4" w:space="0" w:color="auto"/>
              <w:right w:val="single" w:sz="4" w:space="0" w:color="auto"/>
            </w:tcBorders>
            <w:shd w:val="clear" w:color="auto" w:fill="auto"/>
            <w:noWrap/>
            <w:vAlign w:val="center"/>
            <w:hideMark/>
          </w:tcPr>
          <w:p w14:paraId="677B94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1507110001</w:t>
            </w:r>
          </w:p>
        </w:tc>
        <w:tc>
          <w:tcPr>
            <w:tcW w:w="1248" w:type="dxa"/>
            <w:tcBorders>
              <w:top w:val="nil"/>
              <w:left w:val="nil"/>
              <w:bottom w:val="single" w:sz="4" w:space="0" w:color="auto"/>
              <w:right w:val="single" w:sz="4" w:space="0" w:color="auto"/>
            </w:tcBorders>
            <w:shd w:val="clear" w:color="auto" w:fill="auto"/>
            <w:noWrap/>
            <w:vAlign w:val="center"/>
            <w:hideMark/>
          </w:tcPr>
          <w:p w14:paraId="0B0C2D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D3B2B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2091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2071" w:type="dxa"/>
            <w:tcBorders>
              <w:top w:val="nil"/>
              <w:left w:val="nil"/>
              <w:bottom w:val="single" w:sz="4" w:space="0" w:color="auto"/>
              <w:right w:val="single" w:sz="6" w:space="0" w:color="auto"/>
            </w:tcBorders>
            <w:shd w:val="clear" w:color="auto" w:fill="auto"/>
            <w:noWrap/>
            <w:vAlign w:val="center"/>
            <w:hideMark/>
          </w:tcPr>
          <w:p w14:paraId="025C6F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918" w:type="dxa"/>
            <w:tcBorders>
              <w:top w:val="single" w:sz="6" w:space="0" w:color="auto"/>
              <w:left w:val="single" w:sz="6" w:space="0" w:color="auto"/>
              <w:bottom w:val="single" w:sz="6" w:space="0" w:color="auto"/>
              <w:right w:val="single" w:sz="6" w:space="0" w:color="auto"/>
            </w:tcBorders>
            <w:vAlign w:val="center"/>
          </w:tcPr>
          <w:p w14:paraId="2F3F2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5CE81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E4248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FD2EA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1D913C0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E59E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48" w:type="dxa"/>
            <w:tcBorders>
              <w:top w:val="nil"/>
              <w:left w:val="nil"/>
              <w:bottom w:val="single" w:sz="4" w:space="0" w:color="auto"/>
              <w:right w:val="single" w:sz="4" w:space="0" w:color="auto"/>
            </w:tcBorders>
            <w:shd w:val="clear" w:color="auto" w:fill="auto"/>
            <w:noWrap/>
            <w:vAlign w:val="center"/>
            <w:hideMark/>
          </w:tcPr>
          <w:p w14:paraId="2CF3A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1507180001</w:t>
            </w:r>
          </w:p>
        </w:tc>
        <w:tc>
          <w:tcPr>
            <w:tcW w:w="1248" w:type="dxa"/>
            <w:tcBorders>
              <w:top w:val="nil"/>
              <w:left w:val="nil"/>
              <w:bottom w:val="single" w:sz="4" w:space="0" w:color="auto"/>
              <w:right w:val="single" w:sz="4" w:space="0" w:color="auto"/>
            </w:tcBorders>
            <w:shd w:val="clear" w:color="auto" w:fill="auto"/>
            <w:noWrap/>
            <w:vAlign w:val="center"/>
            <w:hideMark/>
          </w:tcPr>
          <w:p w14:paraId="1AFCA4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9430A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4BF69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2071" w:type="dxa"/>
            <w:tcBorders>
              <w:top w:val="nil"/>
              <w:left w:val="nil"/>
              <w:bottom w:val="single" w:sz="4" w:space="0" w:color="auto"/>
              <w:right w:val="single" w:sz="6" w:space="0" w:color="auto"/>
            </w:tcBorders>
            <w:shd w:val="clear" w:color="auto" w:fill="auto"/>
            <w:noWrap/>
            <w:vAlign w:val="center"/>
            <w:hideMark/>
          </w:tcPr>
          <w:p w14:paraId="4EBB5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918" w:type="dxa"/>
            <w:tcBorders>
              <w:top w:val="single" w:sz="6" w:space="0" w:color="auto"/>
              <w:left w:val="single" w:sz="6" w:space="0" w:color="auto"/>
              <w:bottom w:val="single" w:sz="6" w:space="0" w:color="auto"/>
              <w:right w:val="single" w:sz="6" w:space="0" w:color="auto"/>
            </w:tcBorders>
            <w:vAlign w:val="center"/>
          </w:tcPr>
          <w:p w14:paraId="03FC09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70DCF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7D8A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D400F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064A657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7B9C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48" w:type="dxa"/>
            <w:tcBorders>
              <w:top w:val="nil"/>
              <w:left w:val="nil"/>
              <w:bottom w:val="single" w:sz="4" w:space="0" w:color="auto"/>
              <w:right w:val="single" w:sz="4" w:space="0" w:color="auto"/>
            </w:tcBorders>
            <w:shd w:val="clear" w:color="auto" w:fill="auto"/>
            <w:noWrap/>
            <w:vAlign w:val="center"/>
            <w:hideMark/>
          </w:tcPr>
          <w:p w14:paraId="5C45D7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1507200001</w:t>
            </w:r>
          </w:p>
        </w:tc>
        <w:tc>
          <w:tcPr>
            <w:tcW w:w="1248" w:type="dxa"/>
            <w:tcBorders>
              <w:top w:val="nil"/>
              <w:left w:val="nil"/>
              <w:bottom w:val="single" w:sz="4" w:space="0" w:color="auto"/>
              <w:right w:val="single" w:sz="4" w:space="0" w:color="auto"/>
            </w:tcBorders>
            <w:shd w:val="clear" w:color="auto" w:fill="auto"/>
            <w:noWrap/>
            <w:vAlign w:val="center"/>
            <w:hideMark/>
          </w:tcPr>
          <w:p w14:paraId="7E5A52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A0965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0588D2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2071" w:type="dxa"/>
            <w:tcBorders>
              <w:top w:val="nil"/>
              <w:left w:val="nil"/>
              <w:bottom w:val="single" w:sz="4" w:space="0" w:color="auto"/>
              <w:right w:val="single" w:sz="6" w:space="0" w:color="auto"/>
            </w:tcBorders>
            <w:shd w:val="clear" w:color="auto" w:fill="auto"/>
            <w:noWrap/>
            <w:vAlign w:val="center"/>
            <w:hideMark/>
          </w:tcPr>
          <w:p w14:paraId="6CFF2B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918" w:type="dxa"/>
            <w:tcBorders>
              <w:top w:val="single" w:sz="6" w:space="0" w:color="auto"/>
              <w:left w:val="single" w:sz="6" w:space="0" w:color="auto"/>
              <w:bottom w:val="single" w:sz="6" w:space="0" w:color="auto"/>
              <w:right w:val="single" w:sz="6" w:space="0" w:color="auto"/>
            </w:tcBorders>
            <w:vAlign w:val="center"/>
          </w:tcPr>
          <w:p w14:paraId="142342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7CC4B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36C00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14B71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0D24C4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F2379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48" w:type="dxa"/>
            <w:tcBorders>
              <w:top w:val="nil"/>
              <w:left w:val="nil"/>
              <w:bottom w:val="single" w:sz="4" w:space="0" w:color="auto"/>
              <w:right w:val="single" w:sz="4" w:space="0" w:color="auto"/>
            </w:tcBorders>
            <w:shd w:val="clear" w:color="auto" w:fill="auto"/>
            <w:noWrap/>
            <w:vAlign w:val="center"/>
            <w:hideMark/>
          </w:tcPr>
          <w:p w14:paraId="3EF4F8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1507210001</w:t>
            </w:r>
          </w:p>
        </w:tc>
        <w:tc>
          <w:tcPr>
            <w:tcW w:w="1248" w:type="dxa"/>
            <w:tcBorders>
              <w:top w:val="nil"/>
              <w:left w:val="nil"/>
              <w:bottom w:val="single" w:sz="4" w:space="0" w:color="auto"/>
              <w:right w:val="single" w:sz="4" w:space="0" w:color="auto"/>
            </w:tcBorders>
            <w:shd w:val="clear" w:color="auto" w:fill="auto"/>
            <w:noWrap/>
            <w:vAlign w:val="center"/>
            <w:hideMark/>
          </w:tcPr>
          <w:p w14:paraId="56EE14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6841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37956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2071" w:type="dxa"/>
            <w:tcBorders>
              <w:top w:val="nil"/>
              <w:left w:val="nil"/>
              <w:bottom w:val="single" w:sz="4" w:space="0" w:color="auto"/>
              <w:right w:val="single" w:sz="6" w:space="0" w:color="auto"/>
            </w:tcBorders>
            <w:shd w:val="clear" w:color="auto" w:fill="auto"/>
            <w:noWrap/>
            <w:vAlign w:val="center"/>
            <w:hideMark/>
          </w:tcPr>
          <w:p w14:paraId="30E974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918" w:type="dxa"/>
            <w:tcBorders>
              <w:top w:val="single" w:sz="6" w:space="0" w:color="auto"/>
              <w:left w:val="single" w:sz="6" w:space="0" w:color="auto"/>
              <w:bottom w:val="single" w:sz="6" w:space="0" w:color="auto"/>
              <w:right w:val="single" w:sz="6" w:space="0" w:color="auto"/>
            </w:tcBorders>
            <w:vAlign w:val="center"/>
          </w:tcPr>
          <w:p w14:paraId="0715BE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82EEC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B42C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BE8E6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77296A8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C5C9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48" w:type="dxa"/>
            <w:tcBorders>
              <w:top w:val="nil"/>
              <w:left w:val="nil"/>
              <w:bottom w:val="single" w:sz="4" w:space="0" w:color="auto"/>
              <w:right w:val="single" w:sz="4" w:space="0" w:color="auto"/>
            </w:tcBorders>
            <w:shd w:val="clear" w:color="auto" w:fill="auto"/>
            <w:noWrap/>
            <w:vAlign w:val="center"/>
            <w:hideMark/>
          </w:tcPr>
          <w:p w14:paraId="54C6FE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1507220001</w:t>
            </w:r>
          </w:p>
        </w:tc>
        <w:tc>
          <w:tcPr>
            <w:tcW w:w="1248" w:type="dxa"/>
            <w:tcBorders>
              <w:top w:val="nil"/>
              <w:left w:val="nil"/>
              <w:bottom w:val="single" w:sz="4" w:space="0" w:color="auto"/>
              <w:right w:val="single" w:sz="4" w:space="0" w:color="auto"/>
            </w:tcBorders>
            <w:shd w:val="clear" w:color="auto" w:fill="auto"/>
            <w:noWrap/>
            <w:vAlign w:val="center"/>
            <w:hideMark/>
          </w:tcPr>
          <w:p w14:paraId="7119D6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751A7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62826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2071" w:type="dxa"/>
            <w:tcBorders>
              <w:top w:val="nil"/>
              <w:left w:val="nil"/>
              <w:bottom w:val="single" w:sz="4" w:space="0" w:color="auto"/>
              <w:right w:val="single" w:sz="6" w:space="0" w:color="auto"/>
            </w:tcBorders>
            <w:shd w:val="clear" w:color="auto" w:fill="auto"/>
            <w:noWrap/>
            <w:vAlign w:val="center"/>
            <w:hideMark/>
          </w:tcPr>
          <w:p w14:paraId="3F1844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918" w:type="dxa"/>
            <w:tcBorders>
              <w:top w:val="single" w:sz="6" w:space="0" w:color="auto"/>
              <w:left w:val="single" w:sz="6" w:space="0" w:color="auto"/>
              <w:bottom w:val="single" w:sz="6" w:space="0" w:color="auto"/>
              <w:right w:val="single" w:sz="6" w:space="0" w:color="auto"/>
            </w:tcBorders>
            <w:vAlign w:val="center"/>
          </w:tcPr>
          <w:p w14:paraId="210F93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D8B99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1F8AA9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59243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73ABEB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AE967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w:t>
            </w:r>
          </w:p>
        </w:tc>
        <w:tc>
          <w:tcPr>
            <w:tcW w:w="948" w:type="dxa"/>
            <w:tcBorders>
              <w:top w:val="nil"/>
              <w:left w:val="nil"/>
              <w:bottom w:val="single" w:sz="4" w:space="0" w:color="auto"/>
              <w:right w:val="single" w:sz="4" w:space="0" w:color="auto"/>
            </w:tcBorders>
            <w:shd w:val="clear" w:color="auto" w:fill="auto"/>
            <w:noWrap/>
            <w:vAlign w:val="center"/>
            <w:hideMark/>
          </w:tcPr>
          <w:p w14:paraId="372E06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1507250001</w:t>
            </w:r>
          </w:p>
        </w:tc>
        <w:tc>
          <w:tcPr>
            <w:tcW w:w="1248" w:type="dxa"/>
            <w:tcBorders>
              <w:top w:val="nil"/>
              <w:left w:val="nil"/>
              <w:bottom w:val="single" w:sz="4" w:space="0" w:color="auto"/>
              <w:right w:val="single" w:sz="4" w:space="0" w:color="auto"/>
            </w:tcBorders>
            <w:shd w:val="clear" w:color="auto" w:fill="auto"/>
            <w:noWrap/>
            <w:vAlign w:val="center"/>
            <w:hideMark/>
          </w:tcPr>
          <w:p w14:paraId="7BAB7A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7C74BB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255D30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HUANCAYRE</w:t>
            </w:r>
          </w:p>
        </w:tc>
        <w:tc>
          <w:tcPr>
            <w:tcW w:w="2071" w:type="dxa"/>
            <w:tcBorders>
              <w:top w:val="nil"/>
              <w:left w:val="nil"/>
              <w:bottom w:val="single" w:sz="4" w:space="0" w:color="auto"/>
              <w:right w:val="single" w:sz="6" w:space="0" w:color="auto"/>
            </w:tcBorders>
            <w:shd w:val="clear" w:color="auto" w:fill="auto"/>
            <w:noWrap/>
            <w:vAlign w:val="center"/>
            <w:hideMark/>
          </w:tcPr>
          <w:p w14:paraId="030869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918" w:type="dxa"/>
            <w:tcBorders>
              <w:top w:val="single" w:sz="6" w:space="0" w:color="auto"/>
              <w:left w:val="single" w:sz="6" w:space="0" w:color="auto"/>
              <w:bottom w:val="single" w:sz="6" w:space="0" w:color="auto"/>
              <w:right w:val="single" w:sz="6" w:space="0" w:color="auto"/>
            </w:tcBorders>
            <w:vAlign w:val="center"/>
          </w:tcPr>
          <w:p w14:paraId="74BB1E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4994F6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2B885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BEABB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5D5305A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3B42C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48" w:type="dxa"/>
            <w:tcBorders>
              <w:top w:val="nil"/>
              <w:left w:val="nil"/>
              <w:bottom w:val="single" w:sz="4" w:space="0" w:color="auto"/>
              <w:right w:val="single" w:sz="4" w:space="0" w:color="auto"/>
            </w:tcBorders>
            <w:shd w:val="clear" w:color="auto" w:fill="auto"/>
            <w:noWrap/>
            <w:vAlign w:val="center"/>
            <w:hideMark/>
          </w:tcPr>
          <w:p w14:paraId="4224D4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1507260001</w:t>
            </w:r>
          </w:p>
        </w:tc>
        <w:tc>
          <w:tcPr>
            <w:tcW w:w="1248" w:type="dxa"/>
            <w:tcBorders>
              <w:top w:val="nil"/>
              <w:left w:val="nil"/>
              <w:bottom w:val="single" w:sz="4" w:space="0" w:color="auto"/>
              <w:right w:val="single" w:sz="4" w:space="0" w:color="auto"/>
            </w:tcBorders>
            <w:shd w:val="clear" w:color="auto" w:fill="auto"/>
            <w:noWrap/>
            <w:vAlign w:val="center"/>
            <w:hideMark/>
          </w:tcPr>
          <w:p w14:paraId="19EAD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1B218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086241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2071" w:type="dxa"/>
            <w:tcBorders>
              <w:top w:val="nil"/>
              <w:left w:val="nil"/>
              <w:bottom w:val="single" w:sz="4" w:space="0" w:color="auto"/>
              <w:right w:val="single" w:sz="6" w:space="0" w:color="auto"/>
            </w:tcBorders>
            <w:shd w:val="clear" w:color="auto" w:fill="auto"/>
            <w:noWrap/>
            <w:vAlign w:val="center"/>
            <w:hideMark/>
          </w:tcPr>
          <w:p w14:paraId="3C8295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918" w:type="dxa"/>
            <w:tcBorders>
              <w:top w:val="single" w:sz="6" w:space="0" w:color="auto"/>
              <w:left w:val="single" w:sz="6" w:space="0" w:color="auto"/>
              <w:bottom w:val="single" w:sz="6" w:space="0" w:color="auto"/>
              <w:right w:val="single" w:sz="6" w:space="0" w:color="auto"/>
            </w:tcBorders>
            <w:vAlign w:val="center"/>
          </w:tcPr>
          <w:p w14:paraId="78B62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F96CE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78968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D7D5C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474531B"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0BA4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48" w:type="dxa"/>
            <w:tcBorders>
              <w:top w:val="nil"/>
              <w:left w:val="nil"/>
              <w:bottom w:val="single" w:sz="4" w:space="0" w:color="auto"/>
              <w:right w:val="single" w:sz="4" w:space="0" w:color="auto"/>
            </w:tcBorders>
            <w:shd w:val="clear" w:color="auto" w:fill="auto"/>
            <w:noWrap/>
            <w:vAlign w:val="center"/>
            <w:hideMark/>
          </w:tcPr>
          <w:p w14:paraId="3AB32A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1507320001</w:t>
            </w:r>
          </w:p>
        </w:tc>
        <w:tc>
          <w:tcPr>
            <w:tcW w:w="1248" w:type="dxa"/>
            <w:tcBorders>
              <w:top w:val="nil"/>
              <w:left w:val="nil"/>
              <w:bottom w:val="single" w:sz="4" w:space="0" w:color="auto"/>
              <w:right w:val="single" w:sz="4" w:space="0" w:color="auto"/>
            </w:tcBorders>
            <w:shd w:val="clear" w:color="auto" w:fill="auto"/>
            <w:noWrap/>
            <w:vAlign w:val="center"/>
            <w:hideMark/>
          </w:tcPr>
          <w:p w14:paraId="0665F2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10138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58D051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2071" w:type="dxa"/>
            <w:tcBorders>
              <w:top w:val="nil"/>
              <w:left w:val="nil"/>
              <w:bottom w:val="single" w:sz="4" w:space="0" w:color="auto"/>
              <w:right w:val="single" w:sz="6" w:space="0" w:color="auto"/>
            </w:tcBorders>
            <w:shd w:val="clear" w:color="auto" w:fill="auto"/>
            <w:noWrap/>
            <w:vAlign w:val="center"/>
            <w:hideMark/>
          </w:tcPr>
          <w:p w14:paraId="4AC580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918" w:type="dxa"/>
            <w:tcBorders>
              <w:top w:val="single" w:sz="6" w:space="0" w:color="auto"/>
              <w:left w:val="single" w:sz="6" w:space="0" w:color="auto"/>
              <w:bottom w:val="single" w:sz="6" w:space="0" w:color="auto"/>
              <w:right w:val="single" w:sz="6" w:space="0" w:color="auto"/>
            </w:tcBorders>
            <w:vAlign w:val="center"/>
          </w:tcPr>
          <w:p w14:paraId="15D553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3EEE1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E3F88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676B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57DCF4F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A52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48" w:type="dxa"/>
            <w:tcBorders>
              <w:top w:val="nil"/>
              <w:left w:val="nil"/>
              <w:bottom w:val="single" w:sz="4" w:space="0" w:color="auto"/>
              <w:right w:val="single" w:sz="4" w:space="0" w:color="auto"/>
            </w:tcBorders>
            <w:shd w:val="clear" w:color="auto" w:fill="auto"/>
            <w:noWrap/>
            <w:vAlign w:val="center"/>
            <w:hideMark/>
          </w:tcPr>
          <w:p w14:paraId="2401FE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1510030001</w:t>
            </w:r>
          </w:p>
        </w:tc>
        <w:tc>
          <w:tcPr>
            <w:tcW w:w="1248" w:type="dxa"/>
            <w:tcBorders>
              <w:top w:val="nil"/>
              <w:left w:val="nil"/>
              <w:bottom w:val="single" w:sz="4" w:space="0" w:color="auto"/>
              <w:right w:val="single" w:sz="4" w:space="0" w:color="auto"/>
            </w:tcBorders>
            <w:shd w:val="clear" w:color="auto" w:fill="auto"/>
            <w:noWrap/>
            <w:vAlign w:val="center"/>
            <w:hideMark/>
          </w:tcPr>
          <w:p w14:paraId="7B8DD7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B812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747F2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ALLAUCA</w:t>
            </w:r>
          </w:p>
        </w:tc>
        <w:tc>
          <w:tcPr>
            <w:tcW w:w="2071" w:type="dxa"/>
            <w:tcBorders>
              <w:top w:val="nil"/>
              <w:left w:val="nil"/>
              <w:bottom w:val="single" w:sz="4" w:space="0" w:color="auto"/>
              <w:right w:val="single" w:sz="6" w:space="0" w:color="auto"/>
            </w:tcBorders>
            <w:shd w:val="clear" w:color="auto" w:fill="auto"/>
            <w:noWrap/>
            <w:vAlign w:val="center"/>
            <w:hideMark/>
          </w:tcPr>
          <w:p w14:paraId="4DE35D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AYAUCA</w:t>
            </w:r>
          </w:p>
        </w:tc>
        <w:tc>
          <w:tcPr>
            <w:tcW w:w="918" w:type="dxa"/>
            <w:tcBorders>
              <w:top w:val="single" w:sz="6" w:space="0" w:color="auto"/>
              <w:left w:val="single" w:sz="6" w:space="0" w:color="auto"/>
              <w:bottom w:val="single" w:sz="6" w:space="0" w:color="auto"/>
              <w:right w:val="single" w:sz="6" w:space="0" w:color="auto"/>
            </w:tcBorders>
            <w:vAlign w:val="center"/>
          </w:tcPr>
          <w:p w14:paraId="267C07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F2C67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594E3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BF317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0F948162"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2AD89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48" w:type="dxa"/>
            <w:tcBorders>
              <w:top w:val="nil"/>
              <w:left w:val="nil"/>
              <w:bottom w:val="single" w:sz="4" w:space="0" w:color="auto"/>
              <w:right w:val="single" w:sz="4" w:space="0" w:color="auto"/>
            </w:tcBorders>
            <w:shd w:val="clear" w:color="auto" w:fill="auto"/>
            <w:noWrap/>
            <w:vAlign w:val="center"/>
            <w:hideMark/>
          </w:tcPr>
          <w:p w14:paraId="667D3C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1510080001</w:t>
            </w:r>
          </w:p>
        </w:tc>
        <w:tc>
          <w:tcPr>
            <w:tcW w:w="1248" w:type="dxa"/>
            <w:tcBorders>
              <w:top w:val="nil"/>
              <w:left w:val="nil"/>
              <w:bottom w:val="single" w:sz="4" w:space="0" w:color="auto"/>
              <w:right w:val="single" w:sz="4" w:space="0" w:color="auto"/>
            </w:tcBorders>
            <w:shd w:val="clear" w:color="auto" w:fill="auto"/>
            <w:noWrap/>
            <w:vAlign w:val="center"/>
            <w:hideMark/>
          </w:tcPr>
          <w:p w14:paraId="6D751C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0D833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414B7E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2071" w:type="dxa"/>
            <w:tcBorders>
              <w:top w:val="nil"/>
              <w:left w:val="nil"/>
              <w:bottom w:val="single" w:sz="4" w:space="0" w:color="auto"/>
              <w:right w:val="single" w:sz="6" w:space="0" w:color="auto"/>
            </w:tcBorders>
            <w:shd w:val="clear" w:color="auto" w:fill="auto"/>
            <w:noWrap/>
            <w:vAlign w:val="center"/>
            <w:hideMark/>
          </w:tcPr>
          <w:p w14:paraId="084B87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918" w:type="dxa"/>
            <w:tcBorders>
              <w:top w:val="single" w:sz="6" w:space="0" w:color="auto"/>
              <w:left w:val="single" w:sz="6" w:space="0" w:color="auto"/>
              <w:bottom w:val="single" w:sz="6" w:space="0" w:color="auto"/>
              <w:right w:val="single" w:sz="6" w:space="0" w:color="auto"/>
            </w:tcBorders>
            <w:vAlign w:val="center"/>
          </w:tcPr>
          <w:p w14:paraId="54884F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0C6FA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3026E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F62E2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39B21667"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F3438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48" w:type="dxa"/>
            <w:tcBorders>
              <w:top w:val="nil"/>
              <w:left w:val="nil"/>
              <w:bottom w:val="single" w:sz="4" w:space="0" w:color="auto"/>
              <w:right w:val="single" w:sz="4" w:space="0" w:color="auto"/>
            </w:tcBorders>
            <w:shd w:val="clear" w:color="auto" w:fill="auto"/>
            <w:noWrap/>
            <w:vAlign w:val="center"/>
            <w:hideMark/>
          </w:tcPr>
          <w:p w14:paraId="21715D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1510230001</w:t>
            </w:r>
          </w:p>
        </w:tc>
        <w:tc>
          <w:tcPr>
            <w:tcW w:w="1248" w:type="dxa"/>
            <w:tcBorders>
              <w:top w:val="nil"/>
              <w:left w:val="nil"/>
              <w:bottom w:val="single" w:sz="4" w:space="0" w:color="auto"/>
              <w:right w:val="single" w:sz="4" w:space="0" w:color="auto"/>
            </w:tcBorders>
            <w:shd w:val="clear" w:color="auto" w:fill="auto"/>
            <w:noWrap/>
            <w:vAlign w:val="center"/>
            <w:hideMark/>
          </w:tcPr>
          <w:p w14:paraId="152117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18768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32B238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PUTINZA</w:t>
            </w:r>
          </w:p>
        </w:tc>
        <w:tc>
          <w:tcPr>
            <w:tcW w:w="2071" w:type="dxa"/>
            <w:tcBorders>
              <w:top w:val="nil"/>
              <w:left w:val="nil"/>
              <w:bottom w:val="single" w:sz="4" w:space="0" w:color="auto"/>
              <w:right w:val="single" w:sz="6" w:space="0" w:color="auto"/>
            </w:tcBorders>
            <w:shd w:val="clear" w:color="auto" w:fill="auto"/>
            <w:noWrap/>
            <w:vAlign w:val="center"/>
            <w:hideMark/>
          </w:tcPr>
          <w:p w14:paraId="7A3C5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PUTINZA</w:t>
            </w:r>
          </w:p>
        </w:tc>
        <w:tc>
          <w:tcPr>
            <w:tcW w:w="918" w:type="dxa"/>
            <w:tcBorders>
              <w:top w:val="single" w:sz="6" w:space="0" w:color="auto"/>
              <w:left w:val="single" w:sz="6" w:space="0" w:color="auto"/>
              <w:bottom w:val="single" w:sz="6" w:space="0" w:color="auto"/>
              <w:right w:val="single" w:sz="6" w:space="0" w:color="auto"/>
            </w:tcBorders>
            <w:vAlign w:val="center"/>
          </w:tcPr>
          <w:p w14:paraId="786FFB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AFF68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35ED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58AE81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19AB8C8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01242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48" w:type="dxa"/>
            <w:tcBorders>
              <w:top w:val="nil"/>
              <w:left w:val="nil"/>
              <w:bottom w:val="single" w:sz="4" w:space="0" w:color="auto"/>
              <w:right w:val="single" w:sz="4" w:space="0" w:color="auto"/>
            </w:tcBorders>
            <w:shd w:val="clear" w:color="auto" w:fill="auto"/>
            <w:noWrap/>
            <w:vAlign w:val="center"/>
            <w:hideMark/>
          </w:tcPr>
          <w:p w14:paraId="57924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1510290001</w:t>
            </w:r>
          </w:p>
        </w:tc>
        <w:tc>
          <w:tcPr>
            <w:tcW w:w="1248" w:type="dxa"/>
            <w:tcBorders>
              <w:top w:val="nil"/>
              <w:left w:val="nil"/>
              <w:bottom w:val="single" w:sz="4" w:space="0" w:color="auto"/>
              <w:right w:val="single" w:sz="4" w:space="0" w:color="auto"/>
            </w:tcBorders>
            <w:shd w:val="clear" w:color="auto" w:fill="auto"/>
            <w:noWrap/>
            <w:vAlign w:val="center"/>
            <w:hideMark/>
          </w:tcPr>
          <w:p w14:paraId="21FA94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251ED0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2A4309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2071" w:type="dxa"/>
            <w:tcBorders>
              <w:top w:val="nil"/>
              <w:left w:val="nil"/>
              <w:bottom w:val="single" w:sz="4" w:space="0" w:color="auto"/>
              <w:right w:val="single" w:sz="6" w:space="0" w:color="auto"/>
            </w:tcBorders>
            <w:shd w:val="clear" w:color="auto" w:fill="auto"/>
            <w:noWrap/>
            <w:vAlign w:val="center"/>
            <w:hideMark/>
          </w:tcPr>
          <w:p w14:paraId="68C37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918" w:type="dxa"/>
            <w:tcBorders>
              <w:top w:val="single" w:sz="6" w:space="0" w:color="auto"/>
              <w:left w:val="single" w:sz="6" w:space="0" w:color="auto"/>
              <w:bottom w:val="single" w:sz="6" w:space="0" w:color="auto"/>
              <w:right w:val="single" w:sz="6" w:space="0" w:color="auto"/>
            </w:tcBorders>
            <w:vAlign w:val="center"/>
          </w:tcPr>
          <w:p w14:paraId="2E0619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AFA9F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BCF2E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63566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bl>
    <w:p w14:paraId="6C135C26"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3DC3165D" w14:textId="77777777" w:rsidR="00DB7764" w:rsidRPr="00A11EB8" w:rsidRDefault="00DB7764" w:rsidP="00DB7764">
      <w:pPr>
        <w:jc w:val="both"/>
        <w:rPr>
          <w:rFonts w:ascii="Arial" w:hAnsi="Arial" w:cs="Arial"/>
          <w:sz w:val="22"/>
          <w:szCs w:val="22"/>
          <w:lang w:val="es-PE"/>
        </w:rPr>
      </w:pPr>
    </w:p>
    <w:p w14:paraId="671A864C" w14:textId="77777777" w:rsidR="00A376D3" w:rsidRPr="00A11EB8" w:rsidRDefault="00A376D3"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26650428" w14:textId="7F9F07D8" w:rsidR="002164E5" w:rsidRPr="00A11EB8" w:rsidRDefault="002164E5" w:rsidP="002164E5">
      <w:pPr>
        <w:jc w:val="center"/>
        <w:rPr>
          <w:rFonts w:ascii="Arial" w:hAnsi="Arial" w:cs="Arial"/>
          <w:sz w:val="22"/>
          <w:szCs w:val="22"/>
          <w:lang w:val="es-PE"/>
        </w:rPr>
      </w:pPr>
      <w:r w:rsidRPr="00A11EB8">
        <w:rPr>
          <w:rFonts w:ascii="Arial" w:hAnsi="Arial" w:cs="Arial"/>
          <w:b/>
          <w:sz w:val="22"/>
          <w:szCs w:val="22"/>
          <w:lang w:val="es-PE"/>
        </w:rPr>
        <w:t>LISTA DE CENTROS DE MANTENIMIENTO DE LA RED DE TRANSPORTE</w:t>
      </w:r>
    </w:p>
    <w:p w14:paraId="0C5D37EB" w14:textId="77777777" w:rsidR="002164E5" w:rsidRPr="00A11EB8" w:rsidRDefault="002164E5" w:rsidP="002164E5">
      <w:pPr>
        <w:jc w:val="both"/>
        <w:rPr>
          <w:rFonts w:ascii="Arial" w:hAnsi="Arial" w:cs="Arial"/>
          <w:sz w:val="22"/>
          <w:szCs w:val="22"/>
          <w:lang w:val="es-PE"/>
        </w:rPr>
      </w:pPr>
    </w:p>
    <w:tbl>
      <w:tblPr>
        <w:tblW w:w="4687" w:type="dxa"/>
        <w:jc w:val="center"/>
        <w:tblCellMar>
          <w:left w:w="70" w:type="dxa"/>
          <w:right w:w="70" w:type="dxa"/>
        </w:tblCellMar>
        <w:tblLook w:val="04A0" w:firstRow="1" w:lastRow="0" w:firstColumn="1" w:lastColumn="0" w:noHBand="0" w:noVBand="1"/>
      </w:tblPr>
      <w:tblGrid>
        <w:gridCol w:w="523"/>
        <w:gridCol w:w="1383"/>
        <w:gridCol w:w="1393"/>
        <w:gridCol w:w="1388"/>
      </w:tblGrid>
      <w:tr w:rsidR="00A11EB8" w:rsidRPr="00A11EB8" w14:paraId="2656137F" w14:textId="77777777" w:rsidTr="00A376D3">
        <w:trPr>
          <w:trHeight w:val="463"/>
          <w:jc w:val="center"/>
        </w:trPr>
        <w:tc>
          <w:tcPr>
            <w:tcW w:w="5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36ED7D"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1383" w:type="dxa"/>
            <w:tcBorders>
              <w:top w:val="single" w:sz="4" w:space="0" w:color="auto"/>
              <w:left w:val="nil"/>
              <w:bottom w:val="single" w:sz="4" w:space="0" w:color="auto"/>
              <w:right w:val="single" w:sz="4" w:space="0" w:color="auto"/>
            </w:tcBorders>
            <w:shd w:val="clear" w:color="000000" w:fill="F2F2F2"/>
            <w:vAlign w:val="center"/>
            <w:hideMark/>
          </w:tcPr>
          <w:p w14:paraId="2941BA50"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393" w:type="dxa"/>
            <w:tcBorders>
              <w:top w:val="single" w:sz="4" w:space="0" w:color="auto"/>
              <w:left w:val="nil"/>
              <w:bottom w:val="single" w:sz="4" w:space="0" w:color="auto"/>
              <w:right w:val="single" w:sz="4" w:space="0" w:color="auto"/>
            </w:tcBorders>
            <w:shd w:val="clear" w:color="000000" w:fill="F2F2F2"/>
            <w:noWrap/>
            <w:vAlign w:val="center"/>
            <w:hideMark/>
          </w:tcPr>
          <w:p w14:paraId="59956A19"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388" w:type="dxa"/>
            <w:tcBorders>
              <w:top w:val="single" w:sz="4" w:space="0" w:color="auto"/>
              <w:left w:val="nil"/>
              <w:bottom w:val="single" w:sz="4" w:space="0" w:color="auto"/>
              <w:right w:val="single" w:sz="4" w:space="0" w:color="auto"/>
            </w:tcBorders>
            <w:shd w:val="clear" w:color="000000" w:fill="F2F2F2"/>
            <w:vAlign w:val="center"/>
            <w:hideMark/>
          </w:tcPr>
          <w:p w14:paraId="54143585"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720BF71F" w14:textId="77777777" w:rsidTr="00A376D3">
        <w:trPr>
          <w:trHeight w:val="46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6C35B"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1383" w:type="dxa"/>
            <w:tcBorders>
              <w:top w:val="single" w:sz="4" w:space="0" w:color="auto"/>
              <w:left w:val="nil"/>
              <w:bottom w:val="single" w:sz="4" w:space="0" w:color="auto"/>
              <w:right w:val="single" w:sz="4" w:space="0" w:color="auto"/>
            </w:tcBorders>
            <w:shd w:val="clear" w:color="auto" w:fill="FFFFFF" w:themeFill="background1"/>
            <w:vAlign w:val="center"/>
          </w:tcPr>
          <w:p w14:paraId="02F15A32"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1507010001</w:t>
            </w:r>
          </w:p>
        </w:tc>
        <w:tc>
          <w:tcPr>
            <w:tcW w:w="1393" w:type="dxa"/>
            <w:tcBorders>
              <w:top w:val="single" w:sz="4" w:space="0" w:color="auto"/>
              <w:left w:val="nil"/>
              <w:bottom w:val="single" w:sz="4" w:space="0" w:color="auto"/>
              <w:right w:val="single" w:sz="4" w:space="0" w:color="auto"/>
            </w:tcBorders>
            <w:shd w:val="clear" w:color="auto" w:fill="FFFFFF" w:themeFill="background1"/>
            <w:noWrap/>
            <w:vAlign w:val="center"/>
          </w:tcPr>
          <w:p w14:paraId="001DE55E"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LIMA</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15F4F948"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HUAROCHIRI</w:t>
            </w:r>
          </w:p>
        </w:tc>
      </w:tr>
      <w:tr w:rsidR="00A11EB8" w:rsidRPr="00A11EB8" w14:paraId="5FF53F92" w14:textId="77777777" w:rsidTr="00A376D3">
        <w:trPr>
          <w:trHeight w:val="51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0144424"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2</w:t>
            </w:r>
          </w:p>
        </w:tc>
        <w:tc>
          <w:tcPr>
            <w:tcW w:w="1383" w:type="dxa"/>
            <w:tcBorders>
              <w:top w:val="nil"/>
              <w:left w:val="nil"/>
              <w:bottom w:val="single" w:sz="4" w:space="0" w:color="auto"/>
              <w:right w:val="single" w:sz="4" w:space="0" w:color="auto"/>
            </w:tcBorders>
            <w:shd w:val="clear" w:color="auto" w:fill="auto"/>
            <w:noWrap/>
            <w:vAlign w:val="center"/>
            <w:hideMark/>
          </w:tcPr>
          <w:p w14:paraId="3486F7DD"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1508010001</w:t>
            </w:r>
          </w:p>
        </w:tc>
        <w:tc>
          <w:tcPr>
            <w:tcW w:w="1393" w:type="dxa"/>
            <w:tcBorders>
              <w:top w:val="nil"/>
              <w:left w:val="nil"/>
              <w:bottom w:val="single" w:sz="4" w:space="0" w:color="auto"/>
              <w:right w:val="single" w:sz="4" w:space="0" w:color="auto"/>
            </w:tcBorders>
            <w:shd w:val="clear" w:color="auto" w:fill="auto"/>
            <w:noWrap/>
            <w:vAlign w:val="center"/>
            <w:hideMark/>
          </w:tcPr>
          <w:p w14:paraId="38DFAA82"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LIMA</w:t>
            </w:r>
          </w:p>
        </w:tc>
        <w:tc>
          <w:tcPr>
            <w:tcW w:w="1388" w:type="dxa"/>
            <w:tcBorders>
              <w:top w:val="nil"/>
              <w:left w:val="nil"/>
              <w:bottom w:val="single" w:sz="4" w:space="0" w:color="auto"/>
              <w:right w:val="single" w:sz="4" w:space="0" w:color="auto"/>
            </w:tcBorders>
            <w:shd w:val="clear" w:color="auto" w:fill="auto"/>
            <w:noWrap/>
            <w:vAlign w:val="center"/>
            <w:hideMark/>
          </w:tcPr>
          <w:p w14:paraId="779D132B"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HUAURA</w:t>
            </w:r>
          </w:p>
        </w:tc>
      </w:tr>
    </w:tbl>
    <w:p w14:paraId="5E94B40E" w14:textId="23287B8C" w:rsidR="002164E5" w:rsidRPr="00A11EB8" w:rsidRDefault="002164E5" w:rsidP="00A376D3">
      <w:pPr>
        <w:ind w:left="4678" w:hanging="3"/>
        <w:rPr>
          <w:lang w:val="es-PE"/>
        </w:rPr>
        <w:sectPr w:rsidR="002164E5" w:rsidRPr="00A11EB8" w:rsidSect="000C0919">
          <w:pgSz w:w="16838" w:h="11906" w:orient="landscape"/>
          <w:pgMar w:top="1701" w:right="1418" w:bottom="1701" w:left="1418" w:header="709" w:footer="709" w:gutter="0"/>
          <w:cols w:space="708"/>
          <w:docGrid w:linePitch="360"/>
        </w:sectPr>
      </w:pPr>
      <w:r w:rsidRPr="00A11EB8">
        <w:rPr>
          <w:rFonts w:ascii="Arial Narrow" w:hAnsi="Arial Narrow" w:cs="Arial"/>
          <w:sz w:val="18"/>
          <w:szCs w:val="18"/>
          <w:lang w:val="es-PE"/>
        </w:rPr>
        <w:t>Elaboración: FITEL</w:t>
      </w:r>
      <w:r w:rsidRPr="00A11EB8">
        <w:rPr>
          <w:lang w:val="es-PE"/>
        </w:rPr>
        <w:br w:type="page"/>
      </w:r>
    </w:p>
    <w:p w14:paraId="003DD1AB"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5EA14577" w14:textId="77777777" w:rsidR="00DB7764" w:rsidRPr="00A11EB8" w:rsidRDefault="00DB7764" w:rsidP="00DB7764">
      <w:pPr>
        <w:jc w:val="both"/>
        <w:rPr>
          <w:rFonts w:ascii="Arial" w:hAnsi="Arial" w:cs="Arial"/>
          <w:sz w:val="22"/>
          <w:szCs w:val="22"/>
          <w:lang w:val="es-PE"/>
        </w:rPr>
      </w:pPr>
    </w:p>
    <w:p w14:paraId="3794AAC0" w14:textId="77777777" w:rsidR="00A376D3" w:rsidRPr="00A11EB8" w:rsidRDefault="00A376D3" w:rsidP="002164E5">
      <w:pPr>
        <w:spacing w:after="160" w:line="259" w:lineRule="auto"/>
        <w:jc w:val="center"/>
        <w:rPr>
          <w:rFonts w:ascii="Arial" w:hAnsi="Arial" w:cs="Arial"/>
          <w:b/>
          <w:sz w:val="22"/>
          <w:szCs w:val="22"/>
          <w:lang w:val="es-PE"/>
        </w:rPr>
      </w:pPr>
      <w:r w:rsidRPr="00A11EB8">
        <w:rPr>
          <w:rFonts w:ascii="Arial" w:hAnsi="Arial" w:cs="Arial"/>
          <w:b/>
          <w:sz w:val="22"/>
          <w:szCs w:val="22"/>
          <w:lang w:val="es-PE"/>
        </w:rPr>
        <w:t>Apéndice N° 1-D</w:t>
      </w:r>
    </w:p>
    <w:p w14:paraId="09CC6C22" w14:textId="5D67517A" w:rsidR="002164E5" w:rsidRPr="00A11EB8" w:rsidRDefault="002164E5" w:rsidP="002164E5">
      <w:pPr>
        <w:spacing w:after="160" w:line="259" w:lineRule="auto"/>
        <w:jc w:val="center"/>
        <w:rPr>
          <w:rFonts w:ascii="Arial" w:hAnsi="Arial" w:cs="Arial"/>
          <w:sz w:val="22"/>
          <w:szCs w:val="22"/>
          <w:lang w:val="es-PE"/>
        </w:rPr>
      </w:pPr>
      <w:r w:rsidRPr="00A11EB8">
        <w:rPr>
          <w:rFonts w:ascii="Arial" w:hAnsi="Arial" w:cs="Arial"/>
          <w:b/>
          <w:sz w:val="22"/>
          <w:szCs w:val="22"/>
          <w:lang w:val="es-PE"/>
        </w:rPr>
        <w:t>DIAGRAMA DE LA RED DE TRANSPORTE, NODOS DE INFRAESTRUCTURA DE SOPORTE</w:t>
      </w:r>
    </w:p>
    <w:p w14:paraId="025D0F2D" w14:textId="188825F3" w:rsidR="002164E5" w:rsidRPr="00A11EB8" w:rsidRDefault="002164E5" w:rsidP="002164E5">
      <w:pPr>
        <w:jc w:val="center"/>
        <w:rPr>
          <w:rFonts w:ascii="Arial" w:hAnsi="Arial" w:cs="Arial"/>
          <w:sz w:val="22"/>
          <w:szCs w:val="22"/>
          <w:lang w:val="es-PE"/>
        </w:rPr>
        <w:sectPr w:rsidR="002164E5" w:rsidRPr="00A11EB8" w:rsidSect="000C0919">
          <w:pgSz w:w="11906" w:h="16838"/>
          <w:pgMar w:top="1418" w:right="1701" w:bottom="1418" w:left="1701" w:header="709" w:footer="709" w:gutter="0"/>
          <w:cols w:space="708"/>
          <w:docGrid w:linePitch="360"/>
        </w:sectPr>
      </w:pPr>
      <w:r w:rsidRPr="00A11EB8">
        <w:rPr>
          <w:rFonts w:ascii="Arial" w:hAnsi="Arial" w:cs="Arial"/>
          <w:noProof/>
          <w:sz w:val="22"/>
          <w:szCs w:val="22"/>
          <w:lang w:val="es-ES" w:eastAsia="es-ES"/>
        </w:rPr>
        <w:drawing>
          <wp:inline distT="0" distB="0" distL="0" distR="0" wp14:anchorId="73CB3F7B" wp14:editId="24581D7A">
            <wp:extent cx="5417607" cy="7591246"/>
            <wp:effectExtent l="0" t="0" r="0" b="0"/>
            <wp:docPr id="3" name="Imagen 3" descr="Diagrama_Unifilar_PR_Lima (27E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_Unifilar_PR_Lima (27Ene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8788" cy="7606913"/>
                    </a:xfrm>
                    <a:prstGeom prst="rect">
                      <a:avLst/>
                    </a:prstGeom>
                    <a:noFill/>
                    <a:ln>
                      <a:noFill/>
                    </a:ln>
                  </pic:spPr>
                </pic:pic>
              </a:graphicData>
            </a:graphic>
          </wp:inline>
        </w:drawing>
      </w:r>
    </w:p>
    <w:p w14:paraId="11C7BF9E"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370ECD9E" w14:textId="77777777" w:rsidR="002164E5" w:rsidRPr="00A11EB8" w:rsidRDefault="002164E5" w:rsidP="002164E5">
      <w:pPr>
        <w:jc w:val="both"/>
        <w:rPr>
          <w:rFonts w:ascii="Arial" w:hAnsi="Arial" w:cs="Arial"/>
          <w:sz w:val="22"/>
          <w:szCs w:val="22"/>
          <w:lang w:val="es-PE"/>
        </w:rPr>
      </w:pPr>
    </w:p>
    <w:p w14:paraId="0C45E710" w14:textId="77777777" w:rsidR="00DB7764" w:rsidRPr="00A11EB8" w:rsidRDefault="00DB7764" w:rsidP="002164E5">
      <w:pPr>
        <w:jc w:val="center"/>
        <w:rPr>
          <w:rFonts w:ascii="Arial" w:hAnsi="Arial" w:cs="Arial"/>
          <w:b/>
          <w:sz w:val="22"/>
          <w:szCs w:val="22"/>
          <w:lang w:val="es-PE"/>
        </w:rPr>
      </w:pPr>
      <w:r w:rsidRPr="00A11EB8">
        <w:rPr>
          <w:rFonts w:ascii="Arial" w:hAnsi="Arial" w:cs="Arial"/>
          <w:b/>
          <w:sz w:val="22"/>
          <w:szCs w:val="22"/>
          <w:lang w:val="es-PE"/>
        </w:rPr>
        <w:t>Apéndice Nº 1-A</w:t>
      </w:r>
    </w:p>
    <w:p w14:paraId="4DF2E93C" w14:textId="33439D34"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LISTADO DE LO</w:t>
      </w:r>
      <w:r w:rsidR="00DB7764" w:rsidRPr="00A11EB8">
        <w:rPr>
          <w:rFonts w:ascii="Arial" w:hAnsi="Arial" w:cs="Arial"/>
          <w:b/>
          <w:sz w:val="22"/>
          <w:szCs w:val="22"/>
          <w:lang w:val="es-PE"/>
        </w:rPr>
        <w:t>S NODOS DE LA RED DE TRANSPORTE</w:t>
      </w:r>
    </w:p>
    <w:p w14:paraId="7AEA7D88" w14:textId="77777777" w:rsidR="002164E5" w:rsidRPr="00A11EB8" w:rsidRDefault="002164E5" w:rsidP="002164E5">
      <w:pPr>
        <w:jc w:val="both"/>
        <w:rPr>
          <w:rFonts w:ascii="Arial" w:hAnsi="Arial" w:cs="Arial"/>
          <w:sz w:val="22"/>
          <w:szCs w:val="22"/>
          <w:lang w:val="es-PE"/>
        </w:rPr>
      </w:pPr>
    </w:p>
    <w:tbl>
      <w:tblPr>
        <w:tblW w:w="14317" w:type="dxa"/>
        <w:tblInd w:w="-5" w:type="dxa"/>
        <w:tblLayout w:type="fixed"/>
        <w:tblCellMar>
          <w:left w:w="70" w:type="dxa"/>
          <w:right w:w="70" w:type="dxa"/>
        </w:tblCellMar>
        <w:tblLook w:val="04A0" w:firstRow="1" w:lastRow="0" w:firstColumn="1" w:lastColumn="0" w:noHBand="0" w:noVBand="1"/>
      </w:tblPr>
      <w:tblGrid>
        <w:gridCol w:w="358"/>
        <w:gridCol w:w="918"/>
        <w:gridCol w:w="1136"/>
        <w:gridCol w:w="1132"/>
        <w:gridCol w:w="1320"/>
        <w:gridCol w:w="1249"/>
        <w:gridCol w:w="856"/>
        <w:gridCol w:w="731"/>
        <w:gridCol w:w="1656"/>
        <w:gridCol w:w="1134"/>
        <w:gridCol w:w="1417"/>
        <w:gridCol w:w="851"/>
        <w:gridCol w:w="709"/>
        <w:gridCol w:w="850"/>
      </w:tblGrid>
      <w:tr w:rsidR="00A11EB8" w:rsidRPr="00A11EB8" w14:paraId="0345A872" w14:textId="77777777" w:rsidTr="000C0919">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DEC95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DEB6B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1384F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E090FC"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26CF4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12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8EA34A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F1BE8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28450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6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ECBF2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6F5D4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3827" w:type="dxa"/>
            <w:gridSpan w:val="4"/>
            <w:tcBorders>
              <w:top w:val="single" w:sz="4" w:space="0" w:color="auto"/>
              <w:left w:val="nil"/>
              <w:bottom w:val="single" w:sz="4" w:space="0" w:color="auto"/>
              <w:right w:val="single" w:sz="4" w:space="0" w:color="auto"/>
            </w:tcBorders>
            <w:shd w:val="clear" w:color="000000" w:fill="F2F2F2"/>
            <w:vAlign w:val="center"/>
            <w:hideMark/>
          </w:tcPr>
          <w:p w14:paraId="3B59E8D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DATOS DE UBICACIÓN - (REFERENCIAL)</w:t>
            </w:r>
          </w:p>
        </w:tc>
      </w:tr>
      <w:tr w:rsidR="00A11EB8" w:rsidRPr="00A11EB8" w14:paraId="7114FD91" w14:textId="77777777" w:rsidTr="000C0919">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225BBCF6" w14:textId="77777777" w:rsidR="002164E5" w:rsidRPr="00A11EB8" w:rsidRDefault="002164E5" w:rsidP="002164E5">
            <w:pPr>
              <w:rPr>
                <w:rFonts w:ascii="Calibri" w:eastAsia="Times New Roman" w:hAnsi="Calibri" w:cs="Frutiger-Light"/>
                <w:b/>
                <w:bCs/>
                <w:sz w:val="14"/>
                <w:szCs w:val="14"/>
                <w:lang w:val="es-PE" w:eastAsia="es-PE"/>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46CEEE7" w14:textId="77777777" w:rsidR="002164E5" w:rsidRPr="00A11EB8" w:rsidRDefault="002164E5" w:rsidP="002164E5">
            <w:pPr>
              <w:rPr>
                <w:rFonts w:ascii="Calibri" w:eastAsia="Times New Roman" w:hAnsi="Calibri" w:cs="Frutiger-Light"/>
                <w:b/>
                <w:bCs/>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215F3FA" w14:textId="77777777" w:rsidR="002164E5" w:rsidRPr="00A11EB8" w:rsidRDefault="002164E5" w:rsidP="002164E5">
            <w:pPr>
              <w:rPr>
                <w:rFonts w:ascii="Calibri" w:eastAsia="Times New Roman" w:hAnsi="Calibri" w:cs="Frutiger-Light"/>
                <w:b/>
                <w:bCs/>
                <w:sz w:val="14"/>
                <w:szCs w:val="14"/>
                <w:lang w:val="es-PE" w:eastAsia="es-PE"/>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F3D926A" w14:textId="77777777" w:rsidR="002164E5" w:rsidRPr="00A11EB8" w:rsidRDefault="002164E5" w:rsidP="002164E5">
            <w:pPr>
              <w:rPr>
                <w:rFonts w:ascii="Calibri" w:eastAsia="Times New Roman" w:hAnsi="Calibri" w:cs="Frutiger-Light"/>
                <w:b/>
                <w:bCs/>
                <w:sz w:val="14"/>
                <w:szCs w:val="14"/>
                <w:lang w:val="es-PE" w:eastAsia="es-PE"/>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826C91E" w14:textId="77777777" w:rsidR="002164E5" w:rsidRPr="00A11EB8" w:rsidRDefault="002164E5" w:rsidP="002164E5">
            <w:pPr>
              <w:rPr>
                <w:rFonts w:ascii="Calibri" w:eastAsia="Times New Roman" w:hAnsi="Calibri" w:cs="Frutiger-Light"/>
                <w:b/>
                <w:bCs/>
                <w:sz w:val="14"/>
                <w:szCs w:val="14"/>
                <w:lang w:val="es-PE" w:eastAsia="es-PE"/>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32FE7138" w14:textId="77777777" w:rsidR="002164E5" w:rsidRPr="00A11EB8" w:rsidRDefault="002164E5" w:rsidP="002164E5">
            <w:pPr>
              <w:rPr>
                <w:rFonts w:ascii="Calibri" w:eastAsia="Times New Roman" w:hAnsi="Calibri" w:cs="Frutiger-Light"/>
                <w:b/>
                <w:bCs/>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664A4BB5" w14:textId="77777777" w:rsidR="002164E5" w:rsidRPr="00A11EB8" w:rsidRDefault="002164E5" w:rsidP="002164E5">
            <w:pPr>
              <w:rPr>
                <w:rFonts w:ascii="Calibri" w:eastAsia="Times New Roman" w:hAnsi="Calibri" w:cs="Frutiger-Light"/>
                <w:b/>
                <w:bCs/>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4B473AD7" w14:textId="77777777" w:rsidR="002164E5" w:rsidRPr="00A11EB8" w:rsidRDefault="002164E5" w:rsidP="002164E5">
            <w:pPr>
              <w:rPr>
                <w:rFonts w:ascii="Calibri" w:eastAsia="Times New Roman" w:hAnsi="Calibri" w:cs="Frutiger-Light"/>
                <w:b/>
                <w:bCs/>
                <w:sz w:val="14"/>
                <w:szCs w:val="14"/>
                <w:lang w:val="es-PE" w:eastAsia="es-PE"/>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14:paraId="06A92D04" w14:textId="77777777" w:rsidR="002164E5" w:rsidRPr="00A11EB8" w:rsidRDefault="002164E5" w:rsidP="002164E5">
            <w:pPr>
              <w:rPr>
                <w:rFonts w:ascii="Calibri" w:eastAsia="Times New Roman" w:hAnsi="Calibri" w:cs="Frutiger-Light"/>
                <w:b/>
                <w:bCs/>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309CF1" w14:textId="77777777" w:rsidR="002164E5" w:rsidRPr="00A11EB8" w:rsidRDefault="002164E5" w:rsidP="002164E5">
            <w:pPr>
              <w:rPr>
                <w:rFonts w:ascii="Calibri" w:eastAsia="Times New Roman" w:hAnsi="Calibri" w:cs="Frutiger-Light"/>
                <w:b/>
                <w:bCs/>
                <w:sz w:val="14"/>
                <w:szCs w:val="14"/>
                <w:lang w:val="es-PE" w:eastAsia="es-PE"/>
              </w:rPr>
            </w:pPr>
          </w:p>
        </w:tc>
        <w:tc>
          <w:tcPr>
            <w:tcW w:w="1417" w:type="dxa"/>
            <w:tcBorders>
              <w:top w:val="nil"/>
              <w:left w:val="nil"/>
              <w:bottom w:val="single" w:sz="4" w:space="0" w:color="auto"/>
              <w:right w:val="single" w:sz="4" w:space="0" w:color="auto"/>
            </w:tcBorders>
            <w:shd w:val="clear" w:color="000000" w:fill="F2F2F2"/>
            <w:vAlign w:val="center"/>
            <w:hideMark/>
          </w:tcPr>
          <w:p w14:paraId="1B017CA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851" w:type="dxa"/>
            <w:tcBorders>
              <w:top w:val="nil"/>
              <w:left w:val="nil"/>
              <w:bottom w:val="single" w:sz="4" w:space="0" w:color="auto"/>
              <w:right w:val="single" w:sz="4" w:space="0" w:color="auto"/>
            </w:tcBorders>
            <w:shd w:val="clear" w:color="000000" w:fill="F2F2F2"/>
            <w:vAlign w:val="center"/>
            <w:hideMark/>
          </w:tcPr>
          <w:p w14:paraId="2317E7D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14:paraId="6726D0E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572993B9"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5F585F04"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5089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18" w:type="dxa"/>
            <w:tcBorders>
              <w:top w:val="nil"/>
              <w:left w:val="nil"/>
              <w:bottom w:val="single" w:sz="4" w:space="0" w:color="auto"/>
              <w:right w:val="single" w:sz="4" w:space="0" w:color="auto"/>
            </w:tcBorders>
            <w:shd w:val="clear" w:color="auto" w:fill="auto"/>
            <w:noWrap/>
            <w:vAlign w:val="center"/>
            <w:hideMark/>
          </w:tcPr>
          <w:p w14:paraId="25C92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0101010001</w:t>
            </w:r>
          </w:p>
        </w:tc>
        <w:tc>
          <w:tcPr>
            <w:tcW w:w="1136" w:type="dxa"/>
            <w:tcBorders>
              <w:top w:val="nil"/>
              <w:left w:val="nil"/>
              <w:bottom w:val="single" w:sz="4" w:space="0" w:color="auto"/>
              <w:right w:val="single" w:sz="4" w:space="0" w:color="auto"/>
            </w:tcBorders>
            <w:shd w:val="clear" w:color="auto" w:fill="auto"/>
            <w:noWrap/>
            <w:vAlign w:val="center"/>
            <w:hideMark/>
          </w:tcPr>
          <w:p w14:paraId="31D917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05D3AB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3A2DAE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249" w:type="dxa"/>
            <w:tcBorders>
              <w:top w:val="nil"/>
              <w:left w:val="nil"/>
              <w:bottom w:val="single" w:sz="4" w:space="0" w:color="auto"/>
              <w:right w:val="single" w:sz="4" w:space="0" w:color="auto"/>
            </w:tcBorders>
            <w:shd w:val="clear" w:color="auto" w:fill="auto"/>
            <w:noWrap/>
            <w:vAlign w:val="center"/>
            <w:hideMark/>
          </w:tcPr>
          <w:p w14:paraId="59B552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856" w:type="dxa"/>
            <w:tcBorders>
              <w:top w:val="nil"/>
              <w:left w:val="nil"/>
              <w:bottom w:val="single" w:sz="4" w:space="0" w:color="auto"/>
              <w:right w:val="single" w:sz="4" w:space="0" w:color="auto"/>
            </w:tcBorders>
            <w:shd w:val="clear" w:color="auto" w:fill="auto"/>
            <w:noWrap/>
            <w:vAlign w:val="center"/>
            <w:hideMark/>
          </w:tcPr>
          <w:p w14:paraId="1C1F26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211E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45A64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AC32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C1F1B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0669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-77.87934</w:t>
            </w:r>
          </w:p>
        </w:tc>
        <w:tc>
          <w:tcPr>
            <w:tcW w:w="709" w:type="dxa"/>
            <w:tcBorders>
              <w:top w:val="nil"/>
              <w:left w:val="nil"/>
              <w:bottom w:val="single" w:sz="4" w:space="0" w:color="auto"/>
              <w:right w:val="single" w:sz="4" w:space="0" w:color="auto"/>
            </w:tcBorders>
            <w:shd w:val="clear" w:color="auto" w:fill="auto"/>
            <w:noWrap/>
            <w:vAlign w:val="center"/>
            <w:hideMark/>
          </w:tcPr>
          <w:p w14:paraId="0ACB73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-6.2251</w:t>
            </w:r>
          </w:p>
        </w:tc>
        <w:tc>
          <w:tcPr>
            <w:tcW w:w="850" w:type="dxa"/>
            <w:tcBorders>
              <w:top w:val="nil"/>
              <w:left w:val="nil"/>
              <w:bottom w:val="single" w:sz="4" w:space="0" w:color="auto"/>
              <w:right w:val="single" w:sz="4" w:space="0" w:color="auto"/>
            </w:tcBorders>
            <w:shd w:val="clear" w:color="auto" w:fill="auto"/>
            <w:noWrap/>
            <w:vAlign w:val="center"/>
            <w:hideMark/>
          </w:tcPr>
          <w:p w14:paraId="3A1C0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2457</w:t>
            </w:r>
          </w:p>
        </w:tc>
      </w:tr>
      <w:tr w:rsidR="00A11EB8" w:rsidRPr="00A11EB8" w14:paraId="5BF071C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C41F7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18" w:type="dxa"/>
            <w:tcBorders>
              <w:top w:val="nil"/>
              <w:left w:val="nil"/>
              <w:bottom w:val="single" w:sz="4" w:space="0" w:color="auto"/>
              <w:right w:val="single" w:sz="4" w:space="0" w:color="auto"/>
            </w:tcBorders>
            <w:shd w:val="clear" w:color="auto" w:fill="auto"/>
            <w:noWrap/>
            <w:vAlign w:val="center"/>
            <w:hideMark/>
          </w:tcPr>
          <w:p w14:paraId="69BD8A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0101020001</w:t>
            </w:r>
          </w:p>
        </w:tc>
        <w:tc>
          <w:tcPr>
            <w:tcW w:w="1136" w:type="dxa"/>
            <w:tcBorders>
              <w:top w:val="nil"/>
              <w:left w:val="nil"/>
              <w:bottom w:val="single" w:sz="4" w:space="0" w:color="auto"/>
              <w:right w:val="single" w:sz="4" w:space="0" w:color="auto"/>
            </w:tcBorders>
            <w:shd w:val="clear" w:color="auto" w:fill="auto"/>
            <w:noWrap/>
            <w:vAlign w:val="center"/>
            <w:hideMark/>
          </w:tcPr>
          <w:p w14:paraId="27898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12B561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6932D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ASUNCION</w:t>
            </w:r>
          </w:p>
        </w:tc>
        <w:tc>
          <w:tcPr>
            <w:tcW w:w="1249" w:type="dxa"/>
            <w:tcBorders>
              <w:top w:val="nil"/>
              <w:left w:val="nil"/>
              <w:bottom w:val="single" w:sz="4" w:space="0" w:color="auto"/>
              <w:right w:val="single" w:sz="4" w:space="0" w:color="auto"/>
            </w:tcBorders>
            <w:shd w:val="clear" w:color="auto" w:fill="auto"/>
            <w:noWrap/>
            <w:vAlign w:val="center"/>
            <w:hideMark/>
          </w:tcPr>
          <w:p w14:paraId="6743F8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ASUNCION</w:t>
            </w:r>
          </w:p>
        </w:tc>
        <w:tc>
          <w:tcPr>
            <w:tcW w:w="856" w:type="dxa"/>
            <w:tcBorders>
              <w:top w:val="nil"/>
              <w:left w:val="nil"/>
              <w:bottom w:val="single" w:sz="4" w:space="0" w:color="auto"/>
              <w:right w:val="single" w:sz="4" w:space="0" w:color="auto"/>
            </w:tcBorders>
            <w:shd w:val="clear" w:color="auto" w:fill="auto"/>
            <w:noWrap/>
            <w:vAlign w:val="center"/>
            <w:hideMark/>
          </w:tcPr>
          <w:p w14:paraId="358F47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C5A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DDA68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EEA1A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604B7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2E07D0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-77.7105</w:t>
            </w:r>
          </w:p>
        </w:tc>
        <w:tc>
          <w:tcPr>
            <w:tcW w:w="709" w:type="dxa"/>
            <w:tcBorders>
              <w:top w:val="nil"/>
              <w:left w:val="nil"/>
              <w:bottom w:val="single" w:sz="4" w:space="0" w:color="auto"/>
              <w:right w:val="single" w:sz="4" w:space="0" w:color="auto"/>
            </w:tcBorders>
            <w:shd w:val="clear" w:color="auto" w:fill="auto"/>
            <w:noWrap/>
            <w:vAlign w:val="center"/>
            <w:hideMark/>
          </w:tcPr>
          <w:p w14:paraId="7CE7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-6.03219</w:t>
            </w:r>
          </w:p>
        </w:tc>
        <w:tc>
          <w:tcPr>
            <w:tcW w:w="850" w:type="dxa"/>
            <w:tcBorders>
              <w:top w:val="nil"/>
              <w:left w:val="nil"/>
              <w:bottom w:val="single" w:sz="4" w:space="0" w:color="auto"/>
              <w:right w:val="single" w:sz="4" w:space="0" w:color="auto"/>
            </w:tcBorders>
            <w:shd w:val="clear" w:color="auto" w:fill="auto"/>
            <w:noWrap/>
            <w:vAlign w:val="center"/>
            <w:hideMark/>
          </w:tcPr>
          <w:p w14:paraId="653FCE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2809</w:t>
            </w:r>
          </w:p>
        </w:tc>
      </w:tr>
      <w:tr w:rsidR="00A11EB8" w:rsidRPr="00A11EB8" w14:paraId="35F2DD0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4958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18" w:type="dxa"/>
            <w:tcBorders>
              <w:top w:val="nil"/>
              <w:left w:val="nil"/>
              <w:bottom w:val="single" w:sz="4" w:space="0" w:color="auto"/>
              <w:right w:val="single" w:sz="4" w:space="0" w:color="auto"/>
            </w:tcBorders>
            <w:shd w:val="clear" w:color="auto" w:fill="auto"/>
            <w:noWrap/>
            <w:vAlign w:val="center"/>
            <w:hideMark/>
          </w:tcPr>
          <w:p w14:paraId="42E265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0101030001</w:t>
            </w:r>
          </w:p>
        </w:tc>
        <w:tc>
          <w:tcPr>
            <w:tcW w:w="1136" w:type="dxa"/>
            <w:tcBorders>
              <w:top w:val="nil"/>
              <w:left w:val="nil"/>
              <w:bottom w:val="single" w:sz="4" w:space="0" w:color="auto"/>
              <w:right w:val="single" w:sz="4" w:space="0" w:color="auto"/>
            </w:tcBorders>
            <w:shd w:val="clear" w:color="auto" w:fill="auto"/>
            <w:noWrap/>
            <w:vAlign w:val="center"/>
            <w:hideMark/>
          </w:tcPr>
          <w:p w14:paraId="02517D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B37D4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7E8144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BALSAS</w:t>
            </w:r>
          </w:p>
        </w:tc>
        <w:tc>
          <w:tcPr>
            <w:tcW w:w="1249" w:type="dxa"/>
            <w:tcBorders>
              <w:top w:val="nil"/>
              <w:left w:val="nil"/>
              <w:bottom w:val="single" w:sz="4" w:space="0" w:color="auto"/>
              <w:right w:val="single" w:sz="4" w:space="0" w:color="auto"/>
            </w:tcBorders>
            <w:shd w:val="clear" w:color="auto" w:fill="auto"/>
            <w:noWrap/>
            <w:vAlign w:val="center"/>
            <w:hideMark/>
          </w:tcPr>
          <w:p w14:paraId="1D5F91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BALSAS</w:t>
            </w:r>
          </w:p>
        </w:tc>
        <w:tc>
          <w:tcPr>
            <w:tcW w:w="856" w:type="dxa"/>
            <w:tcBorders>
              <w:top w:val="nil"/>
              <w:left w:val="nil"/>
              <w:bottom w:val="single" w:sz="4" w:space="0" w:color="auto"/>
              <w:right w:val="single" w:sz="4" w:space="0" w:color="auto"/>
            </w:tcBorders>
            <w:shd w:val="clear" w:color="auto" w:fill="auto"/>
            <w:noWrap/>
            <w:vAlign w:val="center"/>
            <w:hideMark/>
          </w:tcPr>
          <w:p w14:paraId="766552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1BB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A6E78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20B9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688C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22ED92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-78.0184</w:t>
            </w:r>
          </w:p>
        </w:tc>
        <w:tc>
          <w:tcPr>
            <w:tcW w:w="709" w:type="dxa"/>
            <w:tcBorders>
              <w:top w:val="nil"/>
              <w:left w:val="nil"/>
              <w:bottom w:val="single" w:sz="4" w:space="0" w:color="auto"/>
              <w:right w:val="single" w:sz="4" w:space="0" w:color="auto"/>
            </w:tcBorders>
            <w:shd w:val="clear" w:color="auto" w:fill="auto"/>
            <w:noWrap/>
            <w:vAlign w:val="center"/>
            <w:hideMark/>
          </w:tcPr>
          <w:p w14:paraId="0F219F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-6.83551</w:t>
            </w:r>
          </w:p>
        </w:tc>
        <w:tc>
          <w:tcPr>
            <w:tcW w:w="850" w:type="dxa"/>
            <w:tcBorders>
              <w:top w:val="nil"/>
              <w:left w:val="nil"/>
              <w:bottom w:val="single" w:sz="4" w:space="0" w:color="auto"/>
              <w:right w:val="single" w:sz="4" w:space="0" w:color="auto"/>
            </w:tcBorders>
            <w:shd w:val="clear" w:color="auto" w:fill="auto"/>
            <w:noWrap/>
            <w:vAlign w:val="center"/>
            <w:hideMark/>
          </w:tcPr>
          <w:p w14:paraId="17FBE7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851</w:t>
            </w:r>
          </w:p>
        </w:tc>
      </w:tr>
      <w:tr w:rsidR="00A11EB8" w:rsidRPr="00A11EB8" w14:paraId="752D419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153D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18" w:type="dxa"/>
            <w:tcBorders>
              <w:top w:val="nil"/>
              <w:left w:val="nil"/>
              <w:bottom w:val="single" w:sz="4" w:space="0" w:color="auto"/>
              <w:right w:val="single" w:sz="4" w:space="0" w:color="auto"/>
            </w:tcBorders>
            <w:shd w:val="clear" w:color="auto" w:fill="auto"/>
            <w:noWrap/>
            <w:vAlign w:val="center"/>
            <w:hideMark/>
          </w:tcPr>
          <w:p w14:paraId="66ECE5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0101040001</w:t>
            </w:r>
          </w:p>
        </w:tc>
        <w:tc>
          <w:tcPr>
            <w:tcW w:w="1136" w:type="dxa"/>
            <w:tcBorders>
              <w:top w:val="nil"/>
              <w:left w:val="nil"/>
              <w:bottom w:val="single" w:sz="4" w:space="0" w:color="auto"/>
              <w:right w:val="single" w:sz="4" w:space="0" w:color="auto"/>
            </w:tcBorders>
            <w:shd w:val="clear" w:color="auto" w:fill="auto"/>
            <w:noWrap/>
            <w:vAlign w:val="center"/>
            <w:hideMark/>
          </w:tcPr>
          <w:p w14:paraId="29287C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13EFD8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891B2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CHETO</w:t>
            </w:r>
          </w:p>
        </w:tc>
        <w:tc>
          <w:tcPr>
            <w:tcW w:w="1249" w:type="dxa"/>
            <w:tcBorders>
              <w:top w:val="nil"/>
              <w:left w:val="nil"/>
              <w:bottom w:val="single" w:sz="4" w:space="0" w:color="auto"/>
              <w:right w:val="single" w:sz="4" w:space="0" w:color="auto"/>
            </w:tcBorders>
            <w:shd w:val="clear" w:color="auto" w:fill="auto"/>
            <w:noWrap/>
            <w:vAlign w:val="center"/>
            <w:hideMark/>
          </w:tcPr>
          <w:p w14:paraId="488960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CHETO</w:t>
            </w:r>
          </w:p>
        </w:tc>
        <w:tc>
          <w:tcPr>
            <w:tcW w:w="856" w:type="dxa"/>
            <w:tcBorders>
              <w:top w:val="nil"/>
              <w:left w:val="nil"/>
              <w:bottom w:val="single" w:sz="4" w:space="0" w:color="auto"/>
              <w:right w:val="single" w:sz="4" w:space="0" w:color="auto"/>
            </w:tcBorders>
            <w:shd w:val="clear" w:color="auto" w:fill="auto"/>
            <w:noWrap/>
            <w:vAlign w:val="center"/>
            <w:hideMark/>
          </w:tcPr>
          <w:p w14:paraId="594115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0D5AA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00A0D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BC65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82E8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431DB5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-77.7003</w:t>
            </w:r>
          </w:p>
        </w:tc>
        <w:tc>
          <w:tcPr>
            <w:tcW w:w="709" w:type="dxa"/>
            <w:tcBorders>
              <w:top w:val="nil"/>
              <w:left w:val="nil"/>
              <w:bottom w:val="single" w:sz="4" w:space="0" w:color="auto"/>
              <w:right w:val="single" w:sz="4" w:space="0" w:color="auto"/>
            </w:tcBorders>
            <w:shd w:val="clear" w:color="auto" w:fill="auto"/>
            <w:noWrap/>
            <w:vAlign w:val="center"/>
            <w:hideMark/>
          </w:tcPr>
          <w:p w14:paraId="65BEB6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-6.25525</w:t>
            </w:r>
          </w:p>
        </w:tc>
        <w:tc>
          <w:tcPr>
            <w:tcW w:w="850" w:type="dxa"/>
            <w:tcBorders>
              <w:top w:val="nil"/>
              <w:left w:val="nil"/>
              <w:bottom w:val="single" w:sz="4" w:space="0" w:color="auto"/>
              <w:right w:val="single" w:sz="4" w:space="0" w:color="auto"/>
            </w:tcBorders>
            <w:shd w:val="clear" w:color="auto" w:fill="auto"/>
            <w:noWrap/>
            <w:vAlign w:val="center"/>
            <w:hideMark/>
          </w:tcPr>
          <w:p w14:paraId="607EA2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2121</w:t>
            </w:r>
          </w:p>
        </w:tc>
      </w:tr>
      <w:tr w:rsidR="00A11EB8" w:rsidRPr="00A11EB8" w14:paraId="7C496A8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3970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18" w:type="dxa"/>
            <w:tcBorders>
              <w:top w:val="nil"/>
              <w:left w:val="nil"/>
              <w:bottom w:val="single" w:sz="4" w:space="0" w:color="auto"/>
              <w:right w:val="single" w:sz="4" w:space="0" w:color="auto"/>
            </w:tcBorders>
            <w:shd w:val="clear" w:color="auto" w:fill="auto"/>
            <w:noWrap/>
            <w:vAlign w:val="center"/>
            <w:hideMark/>
          </w:tcPr>
          <w:p w14:paraId="0AAD39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0101050001</w:t>
            </w:r>
          </w:p>
        </w:tc>
        <w:tc>
          <w:tcPr>
            <w:tcW w:w="1136" w:type="dxa"/>
            <w:tcBorders>
              <w:top w:val="nil"/>
              <w:left w:val="nil"/>
              <w:bottom w:val="single" w:sz="4" w:space="0" w:color="auto"/>
              <w:right w:val="single" w:sz="4" w:space="0" w:color="auto"/>
            </w:tcBorders>
            <w:shd w:val="clear" w:color="auto" w:fill="auto"/>
            <w:noWrap/>
            <w:vAlign w:val="center"/>
            <w:hideMark/>
          </w:tcPr>
          <w:p w14:paraId="327BB0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E3DC89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345E1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CHILIQUIN</w:t>
            </w:r>
          </w:p>
        </w:tc>
        <w:tc>
          <w:tcPr>
            <w:tcW w:w="1249" w:type="dxa"/>
            <w:tcBorders>
              <w:top w:val="nil"/>
              <w:left w:val="nil"/>
              <w:bottom w:val="single" w:sz="4" w:space="0" w:color="auto"/>
              <w:right w:val="single" w:sz="4" w:space="0" w:color="auto"/>
            </w:tcBorders>
            <w:shd w:val="clear" w:color="auto" w:fill="auto"/>
            <w:noWrap/>
            <w:vAlign w:val="center"/>
            <w:hideMark/>
          </w:tcPr>
          <w:p w14:paraId="1AF5AE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CHILIQUIN</w:t>
            </w:r>
          </w:p>
        </w:tc>
        <w:tc>
          <w:tcPr>
            <w:tcW w:w="856" w:type="dxa"/>
            <w:tcBorders>
              <w:top w:val="nil"/>
              <w:left w:val="nil"/>
              <w:bottom w:val="single" w:sz="4" w:space="0" w:color="auto"/>
              <w:right w:val="single" w:sz="4" w:space="0" w:color="auto"/>
            </w:tcBorders>
            <w:shd w:val="clear" w:color="auto" w:fill="auto"/>
            <w:noWrap/>
            <w:vAlign w:val="center"/>
            <w:hideMark/>
          </w:tcPr>
          <w:p w14:paraId="5E3163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CB2E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8BD5E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3D882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04D5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8851A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-77.73759</w:t>
            </w:r>
          </w:p>
        </w:tc>
        <w:tc>
          <w:tcPr>
            <w:tcW w:w="709" w:type="dxa"/>
            <w:tcBorders>
              <w:top w:val="nil"/>
              <w:left w:val="nil"/>
              <w:bottom w:val="single" w:sz="4" w:space="0" w:color="auto"/>
              <w:right w:val="single" w:sz="4" w:space="0" w:color="auto"/>
            </w:tcBorders>
            <w:shd w:val="clear" w:color="auto" w:fill="auto"/>
            <w:noWrap/>
            <w:vAlign w:val="center"/>
            <w:hideMark/>
          </w:tcPr>
          <w:p w14:paraId="6563AC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-6.07843</w:t>
            </w:r>
          </w:p>
        </w:tc>
        <w:tc>
          <w:tcPr>
            <w:tcW w:w="850" w:type="dxa"/>
            <w:tcBorders>
              <w:top w:val="nil"/>
              <w:left w:val="nil"/>
              <w:bottom w:val="single" w:sz="4" w:space="0" w:color="auto"/>
              <w:right w:val="single" w:sz="4" w:space="0" w:color="auto"/>
            </w:tcBorders>
            <w:shd w:val="clear" w:color="auto" w:fill="auto"/>
            <w:noWrap/>
            <w:vAlign w:val="center"/>
            <w:hideMark/>
          </w:tcPr>
          <w:p w14:paraId="3BE28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2886</w:t>
            </w:r>
          </w:p>
        </w:tc>
      </w:tr>
      <w:tr w:rsidR="00A11EB8" w:rsidRPr="00A11EB8" w14:paraId="0EE4F95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787FD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18" w:type="dxa"/>
            <w:tcBorders>
              <w:top w:val="nil"/>
              <w:left w:val="nil"/>
              <w:bottom w:val="single" w:sz="4" w:space="0" w:color="auto"/>
              <w:right w:val="single" w:sz="4" w:space="0" w:color="auto"/>
            </w:tcBorders>
            <w:shd w:val="clear" w:color="auto" w:fill="auto"/>
            <w:noWrap/>
            <w:vAlign w:val="center"/>
            <w:hideMark/>
          </w:tcPr>
          <w:p w14:paraId="271236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0101060001</w:t>
            </w:r>
          </w:p>
        </w:tc>
        <w:tc>
          <w:tcPr>
            <w:tcW w:w="1136" w:type="dxa"/>
            <w:tcBorders>
              <w:top w:val="nil"/>
              <w:left w:val="nil"/>
              <w:bottom w:val="single" w:sz="4" w:space="0" w:color="auto"/>
              <w:right w:val="single" w:sz="4" w:space="0" w:color="auto"/>
            </w:tcBorders>
            <w:shd w:val="clear" w:color="auto" w:fill="auto"/>
            <w:noWrap/>
            <w:vAlign w:val="center"/>
            <w:hideMark/>
          </w:tcPr>
          <w:p w14:paraId="00C99E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1C388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55DC7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CHUQUIBAMBA</w:t>
            </w:r>
          </w:p>
        </w:tc>
        <w:tc>
          <w:tcPr>
            <w:tcW w:w="1249" w:type="dxa"/>
            <w:tcBorders>
              <w:top w:val="nil"/>
              <w:left w:val="nil"/>
              <w:bottom w:val="single" w:sz="4" w:space="0" w:color="auto"/>
              <w:right w:val="single" w:sz="4" w:space="0" w:color="auto"/>
            </w:tcBorders>
            <w:shd w:val="clear" w:color="auto" w:fill="auto"/>
            <w:noWrap/>
            <w:vAlign w:val="center"/>
            <w:hideMark/>
          </w:tcPr>
          <w:p w14:paraId="09C33E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CHUQUIBAMBA</w:t>
            </w:r>
          </w:p>
        </w:tc>
        <w:tc>
          <w:tcPr>
            <w:tcW w:w="856" w:type="dxa"/>
            <w:tcBorders>
              <w:top w:val="nil"/>
              <w:left w:val="nil"/>
              <w:bottom w:val="single" w:sz="4" w:space="0" w:color="auto"/>
              <w:right w:val="single" w:sz="4" w:space="0" w:color="auto"/>
            </w:tcBorders>
            <w:shd w:val="clear" w:color="auto" w:fill="auto"/>
            <w:noWrap/>
            <w:vAlign w:val="center"/>
            <w:hideMark/>
          </w:tcPr>
          <w:p w14:paraId="22483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76F2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94F92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B600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4370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F30EE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-77.85399</w:t>
            </w:r>
          </w:p>
        </w:tc>
        <w:tc>
          <w:tcPr>
            <w:tcW w:w="709" w:type="dxa"/>
            <w:tcBorders>
              <w:top w:val="nil"/>
              <w:left w:val="nil"/>
              <w:bottom w:val="single" w:sz="4" w:space="0" w:color="auto"/>
              <w:right w:val="single" w:sz="4" w:space="0" w:color="auto"/>
            </w:tcBorders>
            <w:shd w:val="clear" w:color="auto" w:fill="auto"/>
            <w:noWrap/>
            <w:vAlign w:val="center"/>
            <w:hideMark/>
          </w:tcPr>
          <w:p w14:paraId="634958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-6.93595</w:t>
            </w:r>
          </w:p>
        </w:tc>
        <w:tc>
          <w:tcPr>
            <w:tcW w:w="850" w:type="dxa"/>
            <w:tcBorders>
              <w:top w:val="nil"/>
              <w:left w:val="nil"/>
              <w:bottom w:val="single" w:sz="4" w:space="0" w:color="auto"/>
              <w:right w:val="single" w:sz="4" w:space="0" w:color="auto"/>
            </w:tcBorders>
            <w:shd w:val="clear" w:color="auto" w:fill="auto"/>
            <w:noWrap/>
            <w:vAlign w:val="center"/>
            <w:hideMark/>
          </w:tcPr>
          <w:p w14:paraId="0FE63D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2808</w:t>
            </w:r>
          </w:p>
        </w:tc>
      </w:tr>
      <w:tr w:rsidR="00A11EB8" w:rsidRPr="00A11EB8" w14:paraId="7BFF7A8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3E3D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18" w:type="dxa"/>
            <w:tcBorders>
              <w:top w:val="nil"/>
              <w:left w:val="nil"/>
              <w:bottom w:val="single" w:sz="4" w:space="0" w:color="auto"/>
              <w:right w:val="single" w:sz="4" w:space="0" w:color="auto"/>
            </w:tcBorders>
            <w:shd w:val="clear" w:color="auto" w:fill="auto"/>
            <w:noWrap/>
            <w:vAlign w:val="center"/>
            <w:hideMark/>
          </w:tcPr>
          <w:p w14:paraId="4BD1AD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0101070001</w:t>
            </w:r>
          </w:p>
        </w:tc>
        <w:tc>
          <w:tcPr>
            <w:tcW w:w="1136" w:type="dxa"/>
            <w:tcBorders>
              <w:top w:val="nil"/>
              <w:left w:val="nil"/>
              <w:bottom w:val="single" w:sz="4" w:space="0" w:color="auto"/>
              <w:right w:val="single" w:sz="4" w:space="0" w:color="auto"/>
            </w:tcBorders>
            <w:shd w:val="clear" w:color="auto" w:fill="auto"/>
            <w:noWrap/>
            <w:vAlign w:val="center"/>
            <w:hideMark/>
          </w:tcPr>
          <w:p w14:paraId="45F07D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60838E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47BD73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GRANADA</w:t>
            </w:r>
          </w:p>
        </w:tc>
        <w:tc>
          <w:tcPr>
            <w:tcW w:w="1249" w:type="dxa"/>
            <w:tcBorders>
              <w:top w:val="nil"/>
              <w:left w:val="nil"/>
              <w:bottom w:val="single" w:sz="4" w:space="0" w:color="auto"/>
              <w:right w:val="single" w:sz="4" w:space="0" w:color="auto"/>
            </w:tcBorders>
            <w:shd w:val="clear" w:color="auto" w:fill="auto"/>
            <w:noWrap/>
            <w:vAlign w:val="center"/>
            <w:hideMark/>
          </w:tcPr>
          <w:p w14:paraId="4DFD8A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GRANADA</w:t>
            </w:r>
          </w:p>
        </w:tc>
        <w:tc>
          <w:tcPr>
            <w:tcW w:w="856" w:type="dxa"/>
            <w:tcBorders>
              <w:top w:val="nil"/>
              <w:left w:val="nil"/>
              <w:bottom w:val="single" w:sz="4" w:space="0" w:color="auto"/>
              <w:right w:val="single" w:sz="4" w:space="0" w:color="auto"/>
            </w:tcBorders>
            <w:shd w:val="clear" w:color="auto" w:fill="auto"/>
            <w:noWrap/>
            <w:vAlign w:val="center"/>
            <w:hideMark/>
          </w:tcPr>
          <w:p w14:paraId="12AC43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5A2EE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0EE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F486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E190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16792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-77.62855</w:t>
            </w:r>
          </w:p>
        </w:tc>
        <w:tc>
          <w:tcPr>
            <w:tcW w:w="709" w:type="dxa"/>
            <w:tcBorders>
              <w:top w:val="nil"/>
              <w:left w:val="nil"/>
              <w:bottom w:val="single" w:sz="4" w:space="0" w:color="auto"/>
              <w:right w:val="single" w:sz="4" w:space="0" w:color="auto"/>
            </w:tcBorders>
            <w:shd w:val="clear" w:color="auto" w:fill="auto"/>
            <w:noWrap/>
            <w:vAlign w:val="center"/>
            <w:hideMark/>
          </w:tcPr>
          <w:p w14:paraId="5D65B1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-6.10653</w:t>
            </w:r>
          </w:p>
        </w:tc>
        <w:tc>
          <w:tcPr>
            <w:tcW w:w="850" w:type="dxa"/>
            <w:tcBorders>
              <w:top w:val="nil"/>
              <w:left w:val="nil"/>
              <w:bottom w:val="single" w:sz="4" w:space="0" w:color="auto"/>
              <w:right w:val="single" w:sz="4" w:space="0" w:color="auto"/>
            </w:tcBorders>
            <w:shd w:val="clear" w:color="auto" w:fill="auto"/>
            <w:noWrap/>
            <w:vAlign w:val="center"/>
            <w:hideMark/>
          </w:tcPr>
          <w:p w14:paraId="216007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3029</w:t>
            </w:r>
          </w:p>
        </w:tc>
      </w:tr>
      <w:tr w:rsidR="00A11EB8" w:rsidRPr="00A11EB8" w14:paraId="4982F76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0C3D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18" w:type="dxa"/>
            <w:tcBorders>
              <w:top w:val="nil"/>
              <w:left w:val="nil"/>
              <w:bottom w:val="single" w:sz="4" w:space="0" w:color="auto"/>
              <w:right w:val="single" w:sz="4" w:space="0" w:color="auto"/>
            </w:tcBorders>
            <w:shd w:val="clear" w:color="auto" w:fill="auto"/>
            <w:noWrap/>
            <w:vAlign w:val="center"/>
            <w:hideMark/>
          </w:tcPr>
          <w:p w14:paraId="579585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0101080001</w:t>
            </w:r>
          </w:p>
        </w:tc>
        <w:tc>
          <w:tcPr>
            <w:tcW w:w="1136" w:type="dxa"/>
            <w:tcBorders>
              <w:top w:val="nil"/>
              <w:left w:val="nil"/>
              <w:bottom w:val="single" w:sz="4" w:space="0" w:color="auto"/>
              <w:right w:val="single" w:sz="4" w:space="0" w:color="auto"/>
            </w:tcBorders>
            <w:shd w:val="clear" w:color="auto" w:fill="auto"/>
            <w:noWrap/>
            <w:vAlign w:val="center"/>
            <w:hideMark/>
          </w:tcPr>
          <w:p w14:paraId="1E391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E9A072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611CA3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HUANCAS</w:t>
            </w:r>
          </w:p>
        </w:tc>
        <w:tc>
          <w:tcPr>
            <w:tcW w:w="1249" w:type="dxa"/>
            <w:tcBorders>
              <w:top w:val="nil"/>
              <w:left w:val="nil"/>
              <w:bottom w:val="single" w:sz="4" w:space="0" w:color="auto"/>
              <w:right w:val="single" w:sz="4" w:space="0" w:color="auto"/>
            </w:tcBorders>
            <w:shd w:val="clear" w:color="auto" w:fill="auto"/>
            <w:noWrap/>
            <w:vAlign w:val="center"/>
            <w:hideMark/>
          </w:tcPr>
          <w:p w14:paraId="3388B3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HUANCAS</w:t>
            </w:r>
          </w:p>
        </w:tc>
        <w:tc>
          <w:tcPr>
            <w:tcW w:w="856" w:type="dxa"/>
            <w:tcBorders>
              <w:top w:val="nil"/>
              <w:left w:val="nil"/>
              <w:bottom w:val="single" w:sz="4" w:space="0" w:color="auto"/>
              <w:right w:val="single" w:sz="4" w:space="0" w:color="auto"/>
            </w:tcBorders>
            <w:shd w:val="clear" w:color="auto" w:fill="auto"/>
            <w:noWrap/>
            <w:vAlign w:val="center"/>
            <w:hideMark/>
          </w:tcPr>
          <w:p w14:paraId="1E5FA1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BD8A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84B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6758E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E880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9A14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-77.86081</w:t>
            </w:r>
          </w:p>
        </w:tc>
        <w:tc>
          <w:tcPr>
            <w:tcW w:w="709" w:type="dxa"/>
            <w:tcBorders>
              <w:top w:val="nil"/>
              <w:left w:val="nil"/>
              <w:bottom w:val="single" w:sz="4" w:space="0" w:color="auto"/>
              <w:right w:val="single" w:sz="4" w:space="0" w:color="auto"/>
            </w:tcBorders>
            <w:shd w:val="clear" w:color="auto" w:fill="auto"/>
            <w:noWrap/>
            <w:vAlign w:val="center"/>
            <w:hideMark/>
          </w:tcPr>
          <w:p w14:paraId="621BA3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-6.17518</w:t>
            </w:r>
          </w:p>
        </w:tc>
        <w:tc>
          <w:tcPr>
            <w:tcW w:w="850" w:type="dxa"/>
            <w:tcBorders>
              <w:top w:val="nil"/>
              <w:left w:val="nil"/>
              <w:bottom w:val="single" w:sz="4" w:space="0" w:color="auto"/>
              <w:right w:val="single" w:sz="4" w:space="0" w:color="auto"/>
            </w:tcBorders>
            <w:shd w:val="clear" w:color="auto" w:fill="auto"/>
            <w:noWrap/>
            <w:vAlign w:val="center"/>
            <w:hideMark/>
          </w:tcPr>
          <w:p w14:paraId="5955BE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2600</w:t>
            </w:r>
          </w:p>
        </w:tc>
      </w:tr>
      <w:tr w:rsidR="00A11EB8" w:rsidRPr="00A11EB8" w14:paraId="79333C6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5930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18" w:type="dxa"/>
            <w:tcBorders>
              <w:top w:val="nil"/>
              <w:left w:val="nil"/>
              <w:bottom w:val="single" w:sz="4" w:space="0" w:color="auto"/>
              <w:right w:val="single" w:sz="4" w:space="0" w:color="auto"/>
            </w:tcBorders>
            <w:shd w:val="clear" w:color="auto" w:fill="auto"/>
            <w:noWrap/>
            <w:vAlign w:val="center"/>
            <w:hideMark/>
          </w:tcPr>
          <w:p w14:paraId="389B5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0101090001</w:t>
            </w:r>
          </w:p>
        </w:tc>
        <w:tc>
          <w:tcPr>
            <w:tcW w:w="1136" w:type="dxa"/>
            <w:tcBorders>
              <w:top w:val="nil"/>
              <w:left w:val="nil"/>
              <w:bottom w:val="single" w:sz="4" w:space="0" w:color="auto"/>
              <w:right w:val="single" w:sz="4" w:space="0" w:color="auto"/>
            </w:tcBorders>
            <w:shd w:val="clear" w:color="auto" w:fill="auto"/>
            <w:noWrap/>
            <w:vAlign w:val="center"/>
            <w:hideMark/>
          </w:tcPr>
          <w:p w14:paraId="3A7E0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00A431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4BB80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JALCA</w:t>
            </w:r>
          </w:p>
        </w:tc>
        <w:tc>
          <w:tcPr>
            <w:tcW w:w="1249" w:type="dxa"/>
            <w:tcBorders>
              <w:top w:val="nil"/>
              <w:left w:val="nil"/>
              <w:bottom w:val="single" w:sz="4" w:space="0" w:color="auto"/>
              <w:right w:val="single" w:sz="4" w:space="0" w:color="auto"/>
            </w:tcBorders>
            <w:shd w:val="clear" w:color="auto" w:fill="auto"/>
            <w:noWrap/>
            <w:vAlign w:val="center"/>
            <w:hideMark/>
          </w:tcPr>
          <w:p w14:paraId="5836BC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JALCA</w:t>
            </w:r>
          </w:p>
        </w:tc>
        <w:tc>
          <w:tcPr>
            <w:tcW w:w="856" w:type="dxa"/>
            <w:tcBorders>
              <w:top w:val="nil"/>
              <w:left w:val="nil"/>
              <w:bottom w:val="single" w:sz="4" w:space="0" w:color="auto"/>
              <w:right w:val="single" w:sz="4" w:space="0" w:color="auto"/>
            </w:tcBorders>
            <w:shd w:val="clear" w:color="auto" w:fill="auto"/>
            <w:noWrap/>
            <w:vAlign w:val="center"/>
            <w:hideMark/>
          </w:tcPr>
          <w:p w14:paraId="46F8DD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594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03CC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212F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F27C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311D5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-77.8144</w:t>
            </w:r>
          </w:p>
        </w:tc>
        <w:tc>
          <w:tcPr>
            <w:tcW w:w="709" w:type="dxa"/>
            <w:tcBorders>
              <w:top w:val="nil"/>
              <w:left w:val="nil"/>
              <w:bottom w:val="single" w:sz="4" w:space="0" w:color="auto"/>
              <w:right w:val="single" w:sz="4" w:space="0" w:color="auto"/>
            </w:tcBorders>
            <w:shd w:val="clear" w:color="auto" w:fill="auto"/>
            <w:noWrap/>
            <w:vAlign w:val="center"/>
            <w:hideMark/>
          </w:tcPr>
          <w:p w14:paraId="5E34D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-6.48525</w:t>
            </w:r>
          </w:p>
        </w:tc>
        <w:tc>
          <w:tcPr>
            <w:tcW w:w="850" w:type="dxa"/>
            <w:tcBorders>
              <w:top w:val="nil"/>
              <w:left w:val="nil"/>
              <w:bottom w:val="single" w:sz="4" w:space="0" w:color="auto"/>
              <w:right w:val="single" w:sz="4" w:space="0" w:color="auto"/>
            </w:tcBorders>
            <w:shd w:val="clear" w:color="auto" w:fill="auto"/>
            <w:noWrap/>
            <w:vAlign w:val="center"/>
            <w:hideMark/>
          </w:tcPr>
          <w:p w14:paraId="2B8A7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2873</w:t>
            </w:r>
          </w:p>
        </w:tc>
      </w:tr>
      <w:tr w:rsidR="00A11EB8" w:rsidRPr="00A11EB8" w14:paraId="01F96AB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DA265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18" w:type="dxa"/>
            <w:tcBorders>
              <w:top w:val="nil"/>
              <w:left w:val="nil"/>
              <w:bottom w:val="single" w:sz="4" w:space="0" w:color="auto"/>
              <w:right w:val="single" w:sz="4" w:space="0" w:color="auto"/>
            </w:tcBorders>
            <w:shd w:val="clear" w:color="auto" w:fill="auto"/>
            <w:noWrap/>
            <w:vAlign w:val="center"/>
            <w:hideMark/>
          </w:tcPr>
          <w:p w14:paraId="1A0CD3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0101100001</w:t>
            </w:r>
          </w:p>
        </w:tc>
        <w:tc>
          <w:tcPr>
            <w:tcW w:w="1136" w:type="dxa"/>
            <w:tcBorders>
              <w:top w:val="nil"/>
              <w:left w:val="nil"/>
              <w:bottom w:val="single" w:sz="4" w:space="0" w:color="auto"/>
              <w:right w:val="single" w:sz="4" w:space="0" w:color="auto"/>
            </w:tcBorders>
            <w:shd w:val="clear" w:color="auto" w:fill="auto"/>
            <w:noWrap/>
            <w:vAlign w:val="center"/>
            <w:hideMark/>
          </w:tcPr>
          <w:p w14:paraId="790AC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CAECC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8EB2BB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LEIMEBAMBA</w:t>
            </w:r>
          </w:p>
        </w:tc>
        <w:tc>
          <w:tcPr>
            <w:tcW w:w="1249" w:type="dxa"/>
            <w:tcBorders>
              <w:top w:val="nil"/>
              <w:left w:val="nil"/>
              <w:bottom w:val="single" w:sz="4" w:space="0" w:color="auto"/>
              <w:right w:val="single" w:sz="4" w:space="0" w:color="auto"/>
            </w:tcBorders>
            <w:shd w:val="clear" w:color="auto" w:fill="auto"/>
            <w:noWrap/>
            <w:vAlign w:val="center"/>
            <w:hideMark/>
          </w:tcPr>
          <w:p w14:paraId="00F8350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LEIMEBAMBA</w:t>
            </w:r>
          </w:p>
        </w:tc>
        <w:tc>
          <w:tcPr>
            <w:tcW w:w="856" w:type="dxa"/>
            <w:tcBorders>
              <w:top w:val="nil"/>
              <w:left w:val="nil"/>
              <w:bottom w:val="single" w:sz="4" w:space="0" w:color="auto"/>
              <w:right w:val="single" w:sz="4" w:space="0" w:color="auto"/>
            </w:tcBorders>
            <w:shd w:val="clear" w:color="auto" w:fill="auto"/>
            <w:noWrap/>
            <w:vAlign w:val="center"/>
            <w:hideMark/>
          </w:tcPr>
          <w:p w14:paraId="4D169C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788DB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85AA4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67C5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14CC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8EFD0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-77.80534</w:t>
            </w:r>
          </w:p>
        </w:tc>
        <w:tc>
          <w:tcPr>
            <w:tcW w:w="709" w:type="dxa"/>
            <w:tcBorders>
              <w:top w:val="nil"/>
              <w:left w:val="nil"/>
              <w:bottom w:val="single" w:sz="4" w:space="0" w:color="auto"/>
              <w:right w:val="single" w:sz="4" w:space="0" w:color="auto"/>
            </w:tcBorders>
            <w:shd w:val="clear" w:color="auto" w:fill="auto"/>
            <w:noWrap/>
            <w:vAlign w:val="center"/>
            <w:hideMark/>
          </w:tcPr>
          <w:p w14:paraId="132B9A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-6.71122</w:t>
            </w:r>
          </w:p>
        </w:tc>
        <w:tc>
          <w:tcPr>
            <w:tcW w:w="850" w:type="dxa"/>
            <w:tcBorders>
              <w:top w:val="nil"/>
              <w:left w:val="nil"/>
              <w:bottom w:val="single" w:sz="4" w:space="0" w:color="auto"/>
              <w:right w:val="single" w:sz="4" w:space="0" w:color="auto"/>
            </w:tcBorders>
            <w:shd w:val="clear" w:color="auto" w:fill="auto"/>
            <w:noWrap/>
            <w:vAlign w:val="center"/>
            <w:hideMark/>
          </w:tcPr>
          <w:p w14:paraId="0AD3FF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2306</w:t>
            </w:r>
          </w:p>
        </w:tc>
      </w:tr>
      <w:tr w:rsidR="00A11EB8" w:rsidRPr="00A11EB8" w14:paraId="1F7A29E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87F71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18" w:type="dxa"/>
            <w:tcBorders>
              <w:top w:val="nil"/>
              <w:left w:val="nil"/>
              <w:bottom w:val="single" w:sz="4" w:space="0" w:color="auto"/>
              <w:right w:val="single" w:sz="4" w:space="0" w:color="auto"/>
            </w:tcBorders>
            <w:shd w:val="clear" w:color="auto" w:fill="auto"/>
            <w:noWrap/>
            <w:vAlign w:val="center"/>
            <w:hideMark/>
          </w:tcPr>
          <w:p w14:paraId="2C2899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0101110001</w:t>
            </w:r>
          </w:p>
        </w:tc>
        <w:tc>
          <w:tcPr>
            <w:tcW w:w="1136" w:type="dxa"/>
            <w:tcBorders>
              <w:top w:val="nil"/>
              <w:left w:val="nil"/>
              <w:bottom w:val="single" w:sz="4" w:space="0" w:color="auto"/>
              <w:right w:val="single" w:sz="4" w:space="0" w:color="auto"/>
            </w:tcBorders>
            <w:shd w:val="clear" w:color="auto" w:fill="auto"/>
            <w:noWrap/>
            <w:vAlign w:val="center"/>
            <w:hideMark/>
          </w:tcPr>
          <w:p w14:paraId="2C9ED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3D0A1E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5DF41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LEVANTO</w:t>
            </w:r>
          </w:p>
        </w:tc>
        <w:tc>
          <w:tcPr>
            <w:tcW w:w="1249" w:type="dxa"/>
            <w:tcBorders>
              <w:top w:val="nil"/>
              <w:left w:val="nil"/>
              <w:bottom w:val="single" w:sz="4" w:space="0" w:color="auto"/>
              <w:right w:val="single" w:sz="4" w:space="0" w:color="auto"/>
            </w:tcBorders>
            <w:shd w:val="clear" w:color="auto" w:fill="auto"/>
            <w:noWrap/>
            <w:vAlign w:val="center"/>
            <w:hideMark/>
          </w:tcPr>
          <w:p w14:paraId="70D91DE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LEVANTO</w:t>
            </w:r>
          </w:p>
        </w:tc>
        <w:tc>
          <w:tcPr>
            <w:tcW w:w="856" w:type="dxa"/>
            <w:tcBorders>
              <w:top w:val="nil"/>
              <w:left w:val="nil"/>
              <w:bottom w:val="single" w:sz="4" w:space="0" w:color="auto"/>
              <w:right w:val="single" w:sz="4" w:space="0" w:color="auto"/>
            </w:tcBorders>
            <w:shd w:val="clear" w:color="auto" w:fill="auto"/>
            <w:noWrap/>
            <w:vAlign w:val="center"/>
            <w:hideMark/>
          </w:tcPr>
          <w:p w14:paraId="545C4B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B83D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E2C0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24E7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D63D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301BA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-77.89923</w:t>
            </w:r>
          </w:p>
        </w:tc>
        <w:tc>
          <w:tcPr>
            <w:tcW w:w="709" w:type="dxa"/>
            <w:tcBorders>
              <w:top w:val="nil"/>
              <w:left w:val="nil"/>
              <w:bottom w:val="single" w:sz="4" w:space="0" w:color="auto"/>
              <w:right w:val="single" w:sz="4" w:space="0" w:color="auto"/>
            </w:tcBorders>
            <w:shd w:val="clear" w:color="auto" w:fill="auto"/>
            <w:noWrap/>
            <w:vAlign w:val="center"/>
            <w:hideMark/>
          </w:tcPr>
          <w:p w14:paraId="146DF4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-6.30758</w:t>
            </w:r>
          </w:p>
        </w:tc>
        <w:tc>
          <w:tcPr>
            <w:tcW w:w="850" w:type="dxa"/>
            <w:tcBorders>
              <w:top w:val="nil"/>
              <w:left w:val="nil"/>
              <w:bottom w:val="single" w:sz="4" w:space="0" w:color="auto"/>
              <w:right w:val="single" w:sz="4" w:space="0" w:color="auto"/>
            </w:tcBorders>
            <w:shd w:val="clear" w:color="auto" w:fill="auto"/>
            <w:noWrap/>
            <w:vAlign w:val="center"/>
            <w:hideMark/>
          </w:tcPr>
          <w:p w14:paraId="594DF9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2678</w:t>
            </w:r>
          </w:p>
        </w:tc>
      </w:tr>
      <w:tr w:rsidR="00A11EB8" w:rsidRPr="00A11EB8" w14:paraId="08825EB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A75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18" w:type="dxa"/>
            <w:tcBorders>
              <w:top w:val="nil"/>
              <w:left w:val="nil"/>
              <w:bottom w:val="single" w:sz="4" w:space="0" w:color="auto"/>
              <w:right w:val="single" w:sz="4" w:space="0" w:color="auto"/>
            </w:tcBorders>
            <w:shd w:val="clear" w:color="auto" w:fill="auto"/>
            <w:noWrap/>
            <w:vAlign w:val="center"/>
            <w:hideMark/>
          </w:tcPr>
          <w:p w14:paraId="2B9C96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0101120001</w:t>
            </w:r>
          </w:p>
        </w:tc>
        <w:tc>
          <w:tcPr>
            <w:tcW w:w="1136" w:type="dxa"/>
            <w:tcBorders>
              <w:top w:val="nil"/>
              <w:left w:val="nil"/>
              <w:bottom w:val="single" w:sz="4" w:space="0" w:color="auto"/>
              <w:right w:val="single" w:sz="4" w:space="0" w:color="auto"/>
            </w:tcBorders>
            <w:shd w:val="clear" w:color="auto" w:fill="auto"/>
            <w:noWrap/>
            <w:vAlign w:val="center"/>
            <w:hideMark/>
          </w:tcPr>
          <w:p w14:paraId="314195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C18D0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1EF1EB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MAGDALENA</w:t>
            </w:r>
          </w:p>
        </w:tc>
        <w:tc>
          <w:tcPr>
            <w:tcW w:w="1249" w:type="dxa"/>
            <w:tcBorders>
              <w:top w:val="nil"/>
              <w:left w:val="nil"/>
              <w:bottom w:val="single" w:sz="4" w:space="0" w:color="auto"/>
              <w:right w:val="single" w:sz="4" w:space="0" w:color="auto"/>
            </w:tcBorders>
            <w:shd w:val="clear" w:color="auto" w:fill="auto"/>
            <w:noWrap/>
            <w:vAlign w:val="center"/>
            <w:hideMark/>
          </w:tcPr>
          <w:p w14:paraId="41E715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MAGDALENA</w:t>
            </w:r>
          </w:p>
        </w:tc>
        <w:tc>
          <w:tcPr>
            <w:tcW w:w="856" w:type="dxa"/>
            <w:tcBorders>
              <w:top w:val="nil"/>
              <w:left w:val="nil"/>
              <w:bottom w:val="single" w:sz="4" w:space="0" w:color="auto"/>
              <w:right w:val="single" w:sz="4" w:space="0" w:color="auto"/>
            </w:tcBorders>
            <w:shd w:val="clear" w:color="auto" w:fill="auto"/>
            <w:noWrap/>
            <w:vAlign w:val="center"/>
            <w:hideMark/>
          </w:tcPr>
          <w:p w14:paraId="591DC6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6118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5FB2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3347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4729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E0B95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-77.90159</w:t>
            </w:r>
          </w:p>
        </w:tc>
        <w:tc>
          <w:tcPr>
            <w:tcW w:w="709" w:type="dxa"/>
            <w:tcBorders>
              <w:top w:val="nil"/>
              <w:left w:val="nil"/>
              <w:bottom w:val="single" w:sz="4" w:space="0" w:color="auto"/>
              <w:right w:val="single" w:sz="4" w:space="0" w:color="auto"/>
            </w:tcBorders>
            <w:shd w:val="clear" w:color="auto" w:fill="auto"/>
            <w:noWrap/>
            <w:vAlign w:val="center"/>
            <w:hideMark/>
          </w:tcPr>
          <w:p w14:paraId="7D69B3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-6.3732</w:t>
            </w:r>
          </w:p>
        </w:tc>
        <w:tc>
          <w:tcPr>
            <w:tcW w:w="850" w:type="dxa"/>
            <w:tcBorders>
              <w:top w:val="nil"/>
              <w:left w:val="nil"/>
              <w:bottom w:val="single" w:sz="4" w:space="0" w:color="auto"/>
              <w:right w:val="single" w:sz="4" w:space="0" w:color="auto"/>
            </w:tcBorders>
            <w:shd w:val="clear" w:color="auto" w:fill="auto"/>
            <w:noWrap/>
            <w:vAlign w:val="center"/>
            <w:hideMark/>
          </w:tcPr>
          <w:p w14:paraId="5B23D3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1884</w:t>
            </w:r>
          </w:p>
        </w:tc>
      </w:tr>
      <w:tr w:rsidR="00A11EB8" w:rsidRPr="00A11EB8" w14:paraId="101E6BE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7909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18" w:type="dxa"/>
            <w:tcBorders>
              <w:top w:val="nil"/>
              <w:left w:val="nil"/>
              <w:bottom w:val="single" w:sz="4" w:space="0" w:color="auto"/>
              <w:right w:val="single" w:sz="4" w:space="0" w:color="auto"/>
            </w:tcBorders>
            <w:shd w:val="clear" w:color="auto" w:fill="auto"/>
            <w:noWrap/>
            <w:vAlign w:val="center"/>
            <w:hideMark/>
          </w:tcPr>
          <w:p w14:paraId="1A6668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0101130001</w:t>
            </w:r>
          </w:p>
        </w:tc>
        <w:tc>
          <w:tcPr>
            <w:tcW w:w="1136" w:type="dxa"/>
            <w:tcBorders>
              <w:top w:val="nil"/>
              <w:left w:val="nil"/>
              <w:bottom w:val="single" w:sz="4" w:space="0" w:color="auto"/>
              <w:right w:val="single" w:sz="4" w:space="0" w:color="auto"/>
            </w:tcBorders>
            <w:shd w:val="clear" w:color="auto" w:fill="auto"/>
            <w:noWrap/>
            <w:vAlign w:val="center"/>
            <w:hideMark/>
          </w:tcPr>
          <w:p w14:paraId="65C4B4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641C1F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3BC39B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CASTILLA</w:t>
            </w:r>
          </w:p>
        </w:tc>
        <w:tc>
          <w:tcPr>
            <w:tcW w:w="1249" w:type="dxa"/>
            <w:tcBorders>
              <w:top w:val="nil"/>
              <w:left w:val="nil"/>
              <w:bottom w:val="single" w:sz="4" w:space="0" w:color="auto"/>
              <w:right w:val="single" w:sz="4" w:space="0" w:color="auto"/>
            </w:tcBorders>
            <w:shd w:val="clear" w:color="auto" w:fill="auto"/>
            <w:noWrap/>
            <w:vAlign w:val="center"/>
            <w:hideMark/>
          </w:tcPr>
          <w:p w14:paraId="46FDFD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DURAZNOPAMPA</w:t>
            </w:r>
          </w:p>
        </w:tc>
        <w:tc>
          <w:tcPr>
            <w:tcW w:w="856" w:type="dxa"/>
            <w:tcBorders>
              <w:top w:val="nil"/>
              <w:left w:val="nil"/>
              <w:bottom w:val="single" w:sz="4" w:space="0" w:color="auto"/>
              <w:right w:val="single" w:sz="4" w:space="0" w:color="auto"/>
            </w:tcBorders>
            <w:shd w:val="clear" w:color="auto" w:fill="auto"/>
            <w:noWrap/>
            <w:vAlign w:val="center"/>
            <w:hideMark/>
          </w:tcPr>
          <w:p w14:paraId="1902BF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8680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7EAA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00040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BEF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C63A8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-77.80901</w:t>
            </w:r>
          </w:p>
        </w:tc>
        <w:tc>
          <w:tcPr>
            <w:tcW w:w="709" w:type="dxa"/>
            <w:tcBorders>
              <w:top w:val="nil"/>
              <w:left w:val="nil"/>
              <w:bottom w:val="single" w:sz="4" w:space="0" w:color="auto"/>
              <w:right w:val="single" w:sz="4" w:space="0" w:color="auto"/>
            </w:tcBorders>
            <w:shd w:val="clear" w:color="auto" w:fill="auto"/>
            <w:noWrap/>
            <w:vAlign w:val="center"/>
            <w:hideMark/>
          </w:tcPr>
          <w:p w14:paraId="06529F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-6.59535</w:t>
            </w:r>
          </w:p>
        </w:tc>
        <w:tc>
          <w:tcPr>
            <w:tcW w:w="850" w:type="dxa"/>
            <w:tcBorders>
              <w:top w:val="nil"/>
              <w:left w:val="nil"/>
              <w:bottom w:val="single" w:sz="4" w:space="0" w:color="auto"/>
              <w:right w:val="single" w:sz="4" w:space="0" w:color="auto"/>
            </w:tcBorders>
            <w:shd w:val="clear" w:color="auto" w:fill="auto"/>
            <w:noWrap/>
            <w:vAlign w:val="center"/>
            <w:hideMark/>
          </w:tcPr>
          <w:p w14:paraId="2AB22A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2200</w:t>
            </w:r>
          </w:p>
        </w:tc>
      </w:tr>
      <w:tr w:rsidR="00A11EB8" w:rsidRPr="00A11EB8" w14:paraId="296AE5F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A1D5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18" w:type="dxa"/>
            <w:tcBorders>
              <w:top w:val="nil"/>
              <w:left w:val="nil"/>
              <w:bottom w:val="single" w:sz="4" w:space="0" w:color="auto"/>
              <w:right w:val="single" w:sz="4" w:space="0" w:color="auto"/>
            </w:tcBorders>
            <w:shd w:val="clear" w:color="auto" w:fill="auto"/>
            <w:noWrap/>
            <w:vAlign w:val="center"/>
            <w:hideMark/>
          </w:tcPr>
          <w:p w14:paraId="532D55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0101140001</w:t>
            </w:r>
          </w:p>
        </w:tc>
        <w:tc>
          <w:tcPr>
            <w:tcW w:w="1136" w:type="dxa"/>
            <w:tcBorders>
              <w:top w:val="nil"/>
              <w:left w:val="nil"/>
              <w:bottom w:val="single" w:sz="4" w:space="0" w:color="auto"/>
              <w:right w:val="single" w:sz="4" w:space="0" w:color="auto"/>
            </w:tcBorders>
            <w:shd w:val="clear" w:color="auto" w:fill="auto"/>
            <w:noWrap/>
            <w:vAlign w:val="center"/>
            <w:hideMark/>
          </w:tcPr>
          <w:p w14:paraId="0D2A6D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FAA530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43FEF9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MOLINOPAMPA</w:t>
            </w:r>
          </w:p>
        </w:tc>
        <w:tc>
          <w:tcPr>
            <w:tcW w:w="1249" w:type="dxa"/>
            <w:tcBorders>
              <w:top w:val="nil"/>
              <w:left w:val="nil"/>
              <w:bottom w:val="single" w:sz="4" w:space="0" w:color="auto"/>
              <w:right w:val="single" w:sz="4" w:space="0" w:color="auto"/>
            </w:tcBorders>
            <w:shd w:val="clear" w:color="auto" w:fill="auto"/>
            <w:noWrap/>
            <w:vAlign w:val="center"/>
            <w:hideMark/>
          </w:tcPr>
          <w:p w14:paraId="13D62D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MOLINOPAMPA</w:t>
            </w:r>
          </w:p>
        </w:tc>
        <w:tc>
          <w:tcPr>
            <w:tcW w:w="856" w:type="dxa"/>
            <w:tcBorders>
              <w:top w:val="nil"/>
              <w:left w:val="nil"/>
              <w:bottom w:val="single" w:sz="4" w:space="0" w:color="auto"/>
              <w:right w:val="single" w:sz="4" w:space="0" w:color="auto"/>
            </w:tcBorders>
            <w:shd w:val="clear" w:color="auto" w:fill="auto"/>
            <w:noWrap/>
            <w:vAlign w:val="center"/>
            <w:hideMark/>
          </w:tcPr>
          <w:p w14:paraId="1AA5C8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5035D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D32D4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1C4B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9B39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7F3AD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-77.66947</w:t>
            </w:r>
          </w:p>
        </w:tc>
        <w:tc>
          <w:tcPr>
            <w:tcW w:w="709" w:type="dxa"/>
            <w:tcBorders>
              <w:top w:val="nil"/>
              <w:left w:val="nil"/>
              <w:bottom w:val="single" w:sz="4" w:space="0" w:color="auto"/>
              <w:right w:val="single" w:sz="4" w:space="0" w:color="auto"/>
            </w:tcBorders>
            <w:shd w:val="clear" w:color="auto" w:fill="auto"/>
            <w:noWrap/>
            <w:vAlign w:val="center"/>
            <w:hideMark/>
          </w:tcPr>
          <w:p w14:paraId="7A429B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-6.20787</w:t>
            </w:r>
          </w:p>
        </w:tc>
        <w:tc>
          <w:tcPr>
            <w:tcW w:w="850" w:type="dxa"/>
            <w:tcBorders>
              <w:top w:val="nil"/>
              <w:left w:val="nil"/>
              <w:bottom w:val="single" w:sz="4" w:space="0" w:color="auto"/>
              <w:right w:val="single" w:sz="4" w:space="0" w:color="auto"/>
            </w:tcBorders>
            <w:shd w:val="clear" w:color="auto" w:fill="auto"/>
            <w:noWrap/>
            <w:vAlign w:val="center"/>
            <w:hideMark/>
          </w:tcPr>
          <w:p w14:paraId="68553F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2406</w:t>
            </w:r>
          </w:p>
        </w:tc>
      </w:tr>
      <w:tr w:rsidR="00A11EB8" w:rsidRPr="00A11EB8" w14:paraId="4050C1F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04D8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18" w:type="dxa"/>
            <w:tcBorders>
              <w:top w:val="nil"/>
              <w:left w:val="nil"/>
              <w:bottom w:val="single" w:sz="4" w:space="0" w:color="auto"/>
              <w:right w:val="single" w:sz="4" w:space="0" w:color="auto"/>
            </w:tcBorders>
            <w:shd w:val="clear" w:color="auto" w:fill="auto"/>
            <w:noWrap/>
            <w:vAlign w:val="center"/>
            <w:hideMark/>
          </w:tcPr>
          <w:p w14:paraId="25F445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0101150001</w:t>
            </w:r>
          </w:p>
        </w:tc>
        <w:tc>
          <w:tcPr>
            <w:tcW w:w="1136" w:type="dxa"/>
            <w:tcBorders>
              <w:top w:val="nil"/>
              <w:left w:val="nil"/>
              <w:bottom w:val="single" w:sz="4" w:space="0" w:color="auto"/>
              <w:right w:val="single" w:sz="4" w:space="0" w:color="auto"/>
            </w:tcBorders>
            <w:shd w:val="clear" w:color="auto" w:fill="auto"/>
            <w:noWrap/>
            <w:vAlign w:val="center"/>
            <w:hideMark/>
          </w:tcPr>
          <w:p w14:paraId="272C8C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310B2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29360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MONTEVIDEO</w:t>
            </w:r>
          </w:p>
        </w:tc>
        <w:tc>
          <w:tcPr>
            <w:tcW w:w="1249" w:type="dxa"/>
            <w:tcBorders>
              <w:top w:val="nil"/>
              <w:left w:val="nil"/>
              <w:bottom w:val="single" w:sz="4" w:space="0" w:color="auto"/>
              <w:right w:val="single" w:sz="4" w:space="0" w:color="auto"/>
            </w:tcBorders>
            <w:shd w:val="clear" w:color="auto" w:fill="auto"/>
            <w:noWrap/>
            <w:vAlign w:val="center"/>
            <w:hideMark/>
          </w:tcPr>
          <w:p w14:paraId="4AF73A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MONTEVIDEO</w:t>
            </w:r>
          </w:p>
        </w:tc>
        <w:tc>
          <w:tcPr>
            <w:tcW w:w="856" w:type="dxa"/>
            <w:tcBorders>
              <w:top w:val="nil"/>
              <w:left w:val="nil"/>
              <w:bottom w:val="single" w:sz="4" w:space="0" w:color="auto"/>
              <w:right w:val="single" w:sz="4" w:space="0" w:color="auto"/>
            </w:tcBorders>
            <w:shd w:val="clear" w:color="auto" w:fill="auto"/>
            <w:noWrap/>
            <w:vAlign w:val="center"/>
            <w:hideMark/>
          </w:tcPr>
          <w:p w14:paraId="0996A4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403B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23B8A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39ED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669B3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008F6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-77.8017</w:t>
            </w:r>
          </w:p>
        </w:tc>
        <w:tc>
          <w:tcPr>
            <w:tcW w:w="709" w:type="dxa"/>
            <w:tcBorders>
              <w:top w:val="nil"/>
              <w:left w:val="nil"/>
              <w:bottom w:val="single" w:sz="4" w:space="0" w:color="auto"/>
              <w:right w:val="single" w:sz="4" w:space="0" w:color="auto"/>
            </w:tcBorders>
            <w:shd w:val="clear" w:color="auto" w:fill="auto"/>
            <w:noWrap/>
            <w:vAlign w:val="center"/>
            <w:hideMark/>
          </w:tcPr>
          <w:p w14:paraId="72D2B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-6.61724</w:t>
            </w:r>
          </w:p>
        </w:tc>
        <w:tc>
          <w:tcPr>
            <w:tcW w:w="850" w:type="dxa"/>
            <w:tcBorders>
              <w:top w:val="nil"/>
              <w:left w:val="nil"/>
              <w:bottom w:val="single" w:sz="4" w:space="0" w:color="auto"/>
              <w:right w:val="single" w:sz="4" w:space="0" w:color="auto"/>
            </w:tcBorders>
            <w:shd w:val="clear" w:color="auto" w:fill="auto"/>
            <w:noWrap/>
            <w:vAlign w:val="center"/>
            <w:hideMark/>
          </w:tcPr>
          <w:p w14:paraId="19C89D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2437</w:t>
            </w:r>
          </w:p>
        </w:tc>
      </w:tr>
      <w:tr w:rsidR="00A11EB8" w:rsidRPr="00A11EB8" w14:paraId="76989D30"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2E5D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18" w:type="dxa"/>
            <w:tcBorders>
              <w:top w:val="nil"/>
              <w:left w:val="nil"/>
              <w:bottom w:val="single" w:sz="4" w:space="0" w:color="auto"/>
              <w:right w:val="single" w:sz="4" w:space="0" w:color="auto"/>
            </w:tcBorders>
            <w:shd w:val="clear" w:color="auto" w:fill="auto"/>
            <w:noWrap/>
            <w:vAlign w:val="center"/>
            <w:hideMark/>
          </w:tcPr>
          <w:p w14:paraId="0EC7B9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0101160001</w:t>
            </w:r>
          </w:p>
        </w:tc>
        <w:tc>
          <w:tcPr>
            <w:tcW w:w="1136" w:type="dxa"/>
            <w:tcBorders>
              <w:top w:val="nil"/>
              <w:left w:val="nil"/>
              <w:bottom w:val="single" w:sz="4" w:space="0" w:color="auto"/>
              <w:right w:val="single" w:sz="4" w:space="0" w:color="auto"/>
            </w:tcBorders>
            <w:shd w:val="clear" w:color="auto" w:fill="auto"/>
            <w:noWrap/>
            <w:vAlign w:val="center"/>
            <w:hideMark/>
          </w:tcPr>
          <w:p w14:paraId="1F327D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EF7EC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82C5E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OLLEROS</w:t>
            </w:r>
          </w:p>
        </w:tc>
        <w:tc>
          <w:tcPr>
            <w:tcW w:w="1249" w:type="dxa"/>
            <w:tcBorders>
              <w:top w:val="nil"/>
              <w:left w:val="nil"/>
              <w:bottom w:val="single" w:sz="4" w:space="0" w:color="auto"/>
              <w:right w:val="single" w:sz="4" w:space="0" w:color="auto"/>
            </w:tcBorders>
            <w:shd w:val="clear" w:color="auto" w:fill="auto"/>
            <w:noWrap/>
            <w:vAlign w:val="center"/>
            <w:hideMark/>
          </w:tcPr>
          <w:p w14:paraId="1927B5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OLLEROS</w:t>
            </w:r>
          </w:p>
        </w:tc>
        <w:tc>
          <w:tcPr>
            <w:tcW w:w="856" w:type="dxa"/>
            <w:tcBorders>
              <w:top w:val="nil"/>
              <w:left w:val="nil"/>
              <w:bottom w:val="single" w:sz="4" w:space="0" w:color="auto"/>
              <w:right w:val="single" w:sz="4" w:space="0" w:color="auto"/>
            </w:tcBorders>
            <w:shd w:val="clear" w:color="auto" w:fill="auto"/>
            <w:noWrap/>
            <w:vAlign w:val="center"/>
            <w:hideMark/>
          </w:tcPr>
          <w:p w14:paraId="237863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98C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BE16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0102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C118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0DA09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-77.64725</w:t>
            </w:r>
          </w:p>
        </w:tc>
        <w:tc>
          <w:tcPr>
            <w:tcW w:w="709" w:type="dxa"/>
            <w:tcBorders>
              <w:top w:val="nil"/>
              <w:left w:val="nil"/>
              <w:bottom w:val="single" w:sz="4" w:space="0" w:color="auto"/>
              <w:right w:val="single" w:sz="4" w:space="0" w:color="auto"/>
            </w:tcBorders>
            <w:shd w:val="clear" w:color="auto" w:fill="auto"/>
            <w:noWrap/>
            <w:vAlign w:val="center"/>
            <w:hideMark/>
          </w:tcPr>
          <w:p w14:paraId="379A96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-6.05349</w:t>
            </w:r>
          </w:p>
        </w:tc>
        <w:tc>
          <w:tcPr>
            <w:tcW w:w="850" w:type="dxa"/>
            <w:tcBorders>
              <w:top w:val="nil"/>
              <w:left w:val="nil"/>
              <w:bottom w:val="single" w:sz="4" w:space="0" w:color="auto"/>
              <w:right w:val="single" w:sz="4" w:space="0" w:color="auto"/>
            </w:tcBorders>
            <w:shd w:val="clear" w:color="auto" w:fill="auto"/>
            <w:noWrap/>
            <w:vAlign w:val="center"/>
            <w:hideMark/>
          </w:tcPr>
          <w:p w14:paraId="40862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3049</w:t>
            </w:r>
          </w:p>
        </w:tc>
      </w:tr>
      <w:tr w:rsidR="00A11EB8" w:rsidRPr="00A11EB8" w14:paraId="7E54C9B0"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D33A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18" w:type="dxa"/>
            <w:tcBorders>
              <w:top w:val="nil"/>
              <w:left w:val="nil"/>
              <w:bottom w:val="single" w:sz="4" w:space="0" w:color="auto"/>
              <w:right w:val="single" w:sz="4" w:space="0" w:color="auto"/>
            </w:tcBorders>
            <w:shd w:val="clear" w:color="auto" w:fill="auto"/>
            <w:noWrap/>
            <w:vAlign w:val="center"/>
            <w:hideMark/>
          </w:tcPr>
          <w:p w14:paraId="5D8057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0101170001</w:t>
            </w:r>
          </w:p>
        </w:tc>
        <w:tc>
          <w:tcPr>
            <w:tcW w:w="1136" w:type="dxa"/>
            <w:tcBorders>
              <w:top w:val="nil"/>
              <w:left w:val="nil"/>
              <w:bottom w:val="single" w:sz="4" w:space="0" w:color="auto"/>
              <w:right w:val="single" w:sz="4" w:space="0" w:color="auto"/>
            </w:tcBorders>
            <w:shd w:val="clear" w:color="auto" w:fill="auto"/>
            <w:noWrap/>
            <w:vAlign w:val="center"/>
            <w:hideMark/>
          </w:tcPr>
          <w:p w14:paraId="1F9B1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B95D1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D8001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QUINJALCA</w:t>
            </w:r>
          </w:p>
        </w:tc>
        <w:tc>
          <w:tcPr>
            <w:tcW w:w="1249" w:type="dxa"/>
            <w:tcBorders>
              <w:top w:val="nil"/>
              <w:left w:val="nil"/>
              <w:bottom w:val="single" w:sz="4" w:space="0" w:color="auto"/>
              <w:right w:val="single" w:sz="4" w:space="0" w:color="auto"/>
            </w:tcBorders>
            <w:shd w:val="clear" w:color="auto" w:fill="auto"/>
            <w:noWrap/>
            <w:vAlign w:val="center"/>
            <w:hideMark/>
          </w:tcPr>
          <w:p w14:paraId="12D7F1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QUINJALCA</w:t>
            </w:r>
          </w:p>
        </w:tc>
        <w:tc>
          <w:tcPr>
            <w:tcW w:w="856" w:type="dxa"/>
            <w:tcBorders>
              <w:top w:val="nil"/>
              <w:left w:val="nil"/>
              <w:bottom w:val="single" w:sz="4" w:space="0" w:color="auto"/>
              <w:right w:val="single" w:sz="4" w:space="0" w:color="auto"/>
            </w:tcBorders>
            <w:shd w:val="clear" w:color="auto" w:fill="auto"/>
            <w:noWrap/>
            <w:vAlign w:val="center"/>
            <w:hideMark/>
          </w:tcPr>
          <w:p w14:paraId="0161C2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6C45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ABDE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2FB2E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93C99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4D1B8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-77.67879</w:t>
            </w:r>
          </w:p>
        </w:tc>
        <w:tc>
          <w:tcPr>
            <w:tcW w:w="709" w:type="dxa"/>
            <w:tcBorders>
              <w:top w:val="nil"/>
              <w:left w:val="nil"/>
              <w:bottom w:val="single" w:sz="4" w:space="0" w:color="auto"/>
              <w:right w:val="single" w:sz="4" w:space="0" w:color="auto"/>
            </w:tcBorders>
            <w:shd w:val="clear" w:color="auto" w:fill="auto"/>
            <w:noWrap/>
            <w:vAlign w:val="center"/>
            <w:hideMark/>
          </w:tcPr>
          <w:p w14:paraId="3CA0C4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-6.09196</w:t>
            </w:r>
          </w:p>
        </w:tc>
        <w:tc>
          <w:tcPr>
            <w:tcW w:w="850" w:type="dxa"/>
            <w:tcBorders>
              <w:top w:val="nil"/>
              <w:left w:val="nil"/>
              <w:bottom w:val="single" w:sz="4" w:space="0" w:color="auto"/>
              <w:right w:val="single" w:sz="4" w:space="0" w:color="auto"/>
            </w:tcBorders>
            <w:shd w:val="clear" w:color="auto" w:fill="auto"/>
            <w:noWrap/>
            <w:vAlign w:val="center"/>
            <w:hideMark/>
          </w:tcPr>
          <w:p w14:paraId="7E9391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3162</w:t>
            </w:r>
          </w:p>
        </w:tc>
      </w:tr>
      <w:tr w:rsidR="00A11EB8" w:rsidRPr="00A11EB8" w14:paraId="2F54ADA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CA4E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18" w:type="dxa"/>
            <w:tcBorders>
              <w:top w:val="nil"/>
              <w:left w:val="nil"/>
              <w:bottom w:val="single" w:sz="4" w:space="0" w:color="auto"/>
              <w:right w:val="single" w:sz="4" w:space="0" w:color="auto"/>
            </w:tcBorders>
            <w:shd w:val="clear" w:color="auto" w:fill="auto"/>
            <w:noWrap/>
            <w:vAlign w:val="center"/>
            <w:hideMark/>
          </w:tcPr>
          <w:p w14:paraId="0D218F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0101180001</w:t>
            </w:r>
          </w:p>
        </w:tc>
        <w:tc>
          <w:tcPr>
            <w:tcW w:w="1136" w:type="dxa"/>
            <w:tcBorders>
              <w:top w:val="nil"/>
              <w:left w:val="nil"/>
              <w:bottom w:val="single" w:sz="4" w:space="0" w:color="auto"/>
              <w:right w:val="single" w:sz="4" w:space="0" w:color="auto"/>
            </w:tcBorders>
            <w:shd w:val="clear" w:color="auto" w:fill="auto"/>
            <w:noWrap/>
            <w:vAlign w:val="center"/>
            <w:hideMark/>
          </w:tcPr>
          <w:p w14:paraId="5B9103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54740B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98B8F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 DAGUAS</w:t>
            </w:r>
          </w:p>
        </w:tc>
        <w:tc>
          <w:tcPr>
            <w:tcW w:w="1249" w:type="dxa"/>
            <w:tcBorders>
              <w:top w:val="nil"/>
              <w:left w:val="nil"/>
              <w:bottom w:val="single" w:sz="4" w:space="0" w:color="auto"/>
              <w:right w:val="single" w:sz="4" w:space="0" w:color="auto"/>
            </w:tcBorders>
            <w:shd w:val="clear" w:color="auto" w:fill="auto"/>
            <w:noWrap/>
            <w:vAlign w:val="center"/>
            <w:hideMark/>
          </w:tcPr>
          <w:p w14:paraId="7A125F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DAGUAS</w:t>
            </w:r>
          </w:p>
        </w:tc>
        <w:tc>
          <w:tcPr>
            <w:tcW w:w="856" w:type="dxa"/>
            <w:tcBorders>
              <w:top w:val="nil"/>
              <w:left w:val="nil"/>
              <w:bottom w:val="single" w:sz="4" w:space="0" w:color="auto"/>
              <w:right w:val="single" w:sz="4" w:space="0" w:color="auto"/>
            </w:tcBorders>
            <w:shd w:val="clear" w:color="auto" w:fill="auto"/>
            <w:noWrap/>
            <w:vAlign w:val="center"/>
            <w:hideMark/>
          </w:tcPr>
          <w:p w14:paraId="2DE73C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AFC2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6C33D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08B4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809D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B9A7B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-77.74004</w:t>
            </w:r>
          </w:p>
        </w:tc>
        <w:tc>
          <w:tcPr>
            <w:tcW w:w="709" w:type="dxa"/>
            <w:tcBorders>
              <w:top w:val="nil"/>
              <w:left w:val="nil"/>
              <w:bottom w:val="single" w:sz="4" w:space="0" w:color="auto"/>
              <w:right w:val="single" w:sz="4" w:space="0" w:color="auto"/>
            </w:tcBorders>
            <w:shd w:val="clear" w:color="auto" w:fill="auto"/>
            <w:noWrap/>
            <w:vAlign w:val="center"/>
            <w:hideMark/>
          </w:tcPr>
          <w:p w14:paraId="20720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-6.22852</w:t>
            </w:r>
          </w:p>
        </w:tc>
        <w:tc>
          <w:tcPr>
            <w:tcW w:w="850" w:type="dxa"/>
            <w:tcBorders>
              <w:top w:val="nil"/>
              <w:left w:val="nil"/>
              <w:bottom w:val="single" w:sz="4" w:space="0" w:color="auto"/>
              <w:right w:val="single" w:sz="4" w:space="0" w:color="auto"/>
            </w:tcBorders>
            <w:shd w:val="clear" w:color="auto" w:fill="auto"/>
            <w:noWrap/>
            <w:vAlign w:val="center"/>
            <w:hideMark/>
          </w:tcPr>
          <w:p w14:paraId="50F057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2233</w:t>
            </w:r>
          </w:p>
        </w:tc>
      </w:tr>
      <w:tr w:rsidR="00A11EB8" w:rsidRPr="00A11EB8" w14:paraId="2E981DA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E97C1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18" w:type="dxa"/>
            <w:tcBorders>
              <w:top w:val="nil"/>
              <w:left w:val="nil"/>
              <w:bottom w:val="single" w:sz="4" w:space="0" w:color="auto"/>
              <w:right w:val="single" w:sz="4" w:space="0" w:color="auto"/>
            </w:tcBorders>
            <w:shd w:val="clear" w:color="auto" w:fill="auto"/>
            <w:noWrap/>
            <w:vAlign w:val="center"/>
            <w:hideMark/>
          </w:tcPr>
          <w:p w14:paraId="7EEEF9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0101190001</w:t>
            </w:r>
          </w:p>
        </w:tc>
        <w:tc>
          <w:tcPr>
            <w:tcW w:w="1136" w:type="dxa"/>
            <w:tcBorders>
              <w:top w:val="nil"/>
              <w:left w:val="nil"/>
              <w:bottom w:val="single" w:sz="4" w:space="0" w:color="auto"/>
              <w:right w:val="single" w:sz="4" w:space="0" w:color="auto"/>
            </w:tcBorders>
            <w:shd w:val="clear" w:color="auto" w:fill="auto"/>
            <w:noWrap/>
            <w:vAlign w:val="center"/>
            <w:hideMark/>
          </w:tcPr>
          <w:p w14:paraId="30F5A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B4B162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A9E4E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ISIDRO DE MAINO</w:t>
            </w:r>
          </w:p>
        </w:tc>
        <w:tc>
          <w:tcPr>
            <w:tcW w:w="1249" w:type="dxa"/>
            <w:tcBorders>
              <w:top w:val="nil"/>
              <w:left w:val="nil"/>
              <w:bottom w:val="single" w:sz="4" w:space="0" w:color="auto"/>
              <w:right w:val="single" w:sz="4" w:space="0" w:color="auto"/>
            </w:tcBorders>
            <w:shd w:val="clear" w:color="auto" w:fill="auto"/>
            <w:noWrap/>
            <w:vAlign w:val="center"/>
            <w:hideMark/>
          </w:tcPr>
          <w:p w14:paraId="56411C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MAINO</w:t>
            </w:r>
          </w:p>
        </w:tc>
        <w:tc>
          <w:tcPr>
            <w:tcW w:w="856" w:type="dxa"/>
            <w:tcBorders>
              <w:top w:val="nil"/>
              <w:left w:val="nil"/>
              <w:bottom w:val="single" w:sz="4" w:space="0" w:color="auto"/>
              <w:right w:val="single" w:sz="4" w:space="0" w:color="auto"/>
            </w:tcBorders>
            <w:shd w:val="clear" w:color="auto" w:fill="auto"/>
            <w:noWrap/>
            <w:vAlign w:val="center"/>
            <w:hideMark/>
          </w:tcPr>
          <w:p w14:paraId="1AE9B6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31519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B787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692D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075F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3F093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-77.88033</w:t>
            </w:r>
          </w:p>
        </w:tc>
        <w:tc>
          <w:tcPr>
            <w:tcW w:w="709" w:type="dxa"/>
            <w:tcBorders>
              <w:top w:val="nil"/>
              <w:left w:val="nil"/>
              <w:bottom w:val="single" w:sz="4" w:space="0" w:color="auto"/>
              <w:right w:val="single" w:sz="4" w:space="0" w:color="auto"/>
            </w:tcBorders>
            <w:shd w:val="clear" w:color="auto" w:fill="auto"/>
            <w:noWrap/>
            <w:vAlign w:val="center"/>
            <w:hideMark/>
          </w:tcPr>
          <w:p w14:paraId="1F5C43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-6.33759</w:t>
            </w:r>
          </w:p>
        </w:tc>
        <w:tc>
          <w:tcPr>
            <w:tcW w:w="850" w:type="dxa"/>
            <w:tcBorders>
              <w:top w:val="nil"/>
              <w:left w:val="nil"/>
              <w:bottom w:val="single" w:sz="4" w:space="0" w:color="auto"/>
              <w:right w:val="single" w:sz="4" w:space="0" w:color="auto"/>
            </w:tcBorders>
            <w:shd w:val="clear" w:color="auto" w:fill="auto"/>
            <w:noWrap/>
            <w:vAlign w:val="center"/>
            <w:hideMark/>
          </w:tcPr>
          <w:p w14:paraId="318DF9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2337</w:t>
            </w:r>
          </w:p>
        </w:tc>
      </w:tr>
      <w:tr w:rsidR="00A11EB8" w:rsidRPr="00A11EB8" w14:paraId="1460A14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B720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20</w:t>
            </w:r>
          </w:p>
        </w:tc>
        <w:tc>
          <w:tcPr>
            <w:tcW w:w="918" w:type="dxa"/>
            <w:tcBorders>
              <w:top w:val="nil"/>
              <w:left w:val="nil"/>
              <w:bottom w:val="single" w:sz="4" w:space="0" w:color="auto"/>
              <w:right w:val="single" w:sz="4" w:space="0" w:color="auto"/>
            </w:tcBorders>
            <w:shd w:val="clear" w:color="auto" w:fill="auto"/>
            <w:noWrap/>
            <w:vAlign w:val="center"/>
            <w:hideMark/>
          </w:tcPr>
          <w:p w14:paraId="387735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0101200001</w:t>
            </w:r>
          </w:p>
        </w:tc>
        <w:tc>
          <w:tcPr>
            <w:tcW w:w="1136" w:type="dxa"/>
            <w:tcBorders>
              <w:top w:val="nil"/>
              <w:left w:val="nil"/>
              <w:bottom w:val="single" w:sz="4" w:space="0" w:color="auto"/>
              <w:right w:val="single" w:sz="4" w:space="0" w:color="auto"/>
            </w:tcBorders>
            <w:shd w:val="clear" w:color="auto" w:fill="auto"/>
            <w:noWrap/>
            <w:vAlign w:val="center"/>
            <w:hideMark/>
          </w:tcPr>
          <w:p w14:paraId="5044F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00FCB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8FF37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SOLOCO</w:t>
            </w:r>
          </w:p>
        </w:tc>
        <w:tc>
          <w:tcPr>
            <w:tcW w:w="1249" w:type="dxa"/>
            <w:tcBorders>
              <w:top w:val="nil"/>
              <w:left w:val="nil"/>
              <w:bottom w:val="single" w:sz="4" w:space="0" w:color="auto"/>
              <w:right w:val="single" w:sz="4" w:space="0" w:color="auto"/>
            </w:tcBorders>
            <w:shd w:val="clear" w:color="auto" w:fill="auto"/>
            <w:noWrap/>
            <w:vAlign w:val="center"/>
            <w:hideMark/>
          </w:tcPr>
          <w:p w14:paraId="71F2E5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SOLOCO</w:t>
            </w:r>
          </w:p>
        </w:tc>
        <w:tc>
          <w:tcPr>
            <w:tcW w:w="856" w:type="dxa"/>
            <w:tcBorders>
              <w:top w:val="nil"/>
              <w:left w:val="nil"/>
              <w:bottom w:val="single" w:sz="4" w:space="0" w:color="auto"/>
              <w:right w:val="single" w:sz="4" w:space="0" w:color="auto"/>
            </w:tcBorders>
            <w:shd w:val="clear" w:color="auto" w:fill="auto"/>
            <w:noWrap/>
            <w:vAlign w:val="center"/>
            <w:hideMark/>
          </w:tcPr>
          <w:p w14:paraId="0E547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A6C6F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CEF3C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0DE64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EB53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8571F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-77.74456</w:t>
            </w:r>
          </w:p>
        </w:tc>
        <w:tc>
          <w:tcPr>
            <w:tcW w:w="709" w:type="dxa"/>
            <w:tcBorders>
              <w:top w:val="nil"/>
              <w:left w:val="nil"/>
              <w:bottom w:val="single" w:sz="4" w:space="0" w:color="auto"/>
              <w:right w:val="single" w:sz="4" w:space="0" w:color="auto"/>
            </w:tcBorders>
            <w:shd w:val="clear" w:color="auto" w:fill="auto"/>
            <w:noWrap/>
            <w:vAlign w:val="center"/>
            <w:hideMark/>
          </w:tcPr>
          <w:p w14:paraId="117233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-6.26068</w:t>
            </w:r>
          </w:p>
        </w:tc>
        <w:tc>
          <w:tcPr>
            <w:tcW w:w="850" w:type="dxa"/>
            <w:tcBorders>
              <w:top w:val="nil"/>
              <w:left w:val="nil"/>
              <w:bottom w:val="single" w:sz="4" w:space="0" w:color="auto"/>
              <w:right w:val="single" w:sz="4" w:space="0" w:color="auto"/>
            </w:tcBorders>
            <w:shd w:val="clear" w:color="auto" w:fill="auto"/>
            <w:noWrap/>
            <w:vAlign w:val="center"/>
            <w:hideMark/>
          </w:tcPr>
          <w:p w14:paraId="653DF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2385</w:t>
            </w:r>
          </w:p>
        </w:tc>
      </w:tr>
      <w:tr w:rsidR="00A11EB8" w:rsidRPr="00A11EB8" w14:paraId="5AE56CB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A18C2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18" w:type="dxa"/>
            <w:tcBorders>
              <w:top w:val="nil"/>
              <w:left w:val="nil"/>
              <w:bottom w:val="single" w:sz="4" w:space="0" w:color="auto"/>
              <w:right w:val="single" w:sz="4" w:space="0" w:color="auto"/>
            </w:tcBorders>
            <w:shd w:val="clear" w:color="auto" w:fill="auto"/>
            <w:noWrap/>
            <w:vAlign w:val="center"/>
            <w:hideMark/>
          </w:tcPr>
          <w:p w14:paraId="02F4B1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0101210001</w:t>
            </w:r>
          </w:p>
        </w:tc>
        <w:tc>
          <w:tcPr>
            <w:tcW w:w="1136" w:type="dxa"/>
            <w:tcBorders>
              <w:top w:val="nil"/>
              <w:left w:val="nil"/>
              <w:bottom w:val="single" w:sz="4" w:space="0" w:color="auto"/>
              <w:right w:val="single" w:sz="4" w:space="0" w:color="auto"/>
            </w:tcBorders>
            <w:shd w:val="clear" w:color="auto" w:fill="auto"/>
            <w:noWrap/>
            <w:vAlign w:val="center"/>
            <w:hideMark/>
          </w:tcPr>
          <w:p w14:paraId="003AC2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9327E5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126448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SONCHE</w:t>
            </w:r>
          </w:p>
        </w:tc>
        <w:tc>
          <w:tcPr>
            <w:tcW w:w="1249" w:type="dxa"/>
            <w:tcBorders>
              <w:top w:val="nil"/>
              <w:left w:val="nil"/>
              <w:bottom w:val="single" w:sz="4" w:space="0" w:color="auto"/>
              <w:right w:val="single" w:sz="4" w:space="0" w:color="auto"/>
            </w:tcBorders>
            <w:shd w:val="clear" w:color="auto" w:fill="auto"/>
            <w:noWrap/>
            <w:vAlign w:val="center"/>
            <w:hideMark/>
          </w:tcPr>
          <w:p w14:paraId="442049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SONCHE</w:t>
            </w:r>
          </w:p>
        </w:tc>
        <w:tc>
          <w:tcPr>
            <w:tcW w:w="856" w:type="dxa"/>
            <w:tcBorders>
              <w:top w:val="nil"/>
              <w:left w:val="nil"/>
              <w:bottom w:val="single" w:sz="4" w:space="0" w:color="auto"/>
              <w:right w:val="single" w:sz="4" w:space="0" w:color="auto"/>
            </w:tcBorders>
            <w:shd w:val="clear" w:color="auto" w:fill="auto"/>
            <w:noWrap/>
            <w:vAlign w:val="center"/>
            <w:hideMark/>
          </w:tcPr>
          <w:p w14:paraId="25BA79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DCD94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BD94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013F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FC6D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EFA4F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-77.77498</w:t>
            </w:r>
          </w:p>
        </w:tc>
        <w:tc>
          <w:tcPr>
            <w:tcW w:w="709" w:type="dxa"/>
            <w:tcBorders>
              <w:top w:val="nil"/>
              <w:left w:val="nil"/>
              <w:bottom w:val="single" w:sz="4" w:space="0" w:color="auto"/>
              <w:right w:val="single" w:sz="4" w:space="0" w:color="auto"/>
            </w:tcBorders>
            <w:shd w:val="clear" w:color="auto" w:fill="auto"/>
            <w:noWrap/>
            <w:vAlign w:val="center"/>
            <w:hideMark/>
          </w:tcPr>
          <w:p w14:paraId="33DB39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-6.22009</w:t>
            </w:r>
          </w:p>
        </w:tc>
        <w:tc>
          <w:tcPr>
            <w:tcW w:w="850" w:type="dxa"/>
            <w:tcBorders>
              <w:top w:val="nil"/>
              <w:left w:val="nil"/>
              <w:bottom w:val="single" w:sz="4" w:space="0" w:color="auto"/>
              <w:right w:val="single" w:sz="4" w:space="0" w:color="auto"/>
            </w:tcBorders>
            <w:shd w:val="clear" w:color="auto" w:fill="auto"/>
            <w:noWrap/>
            <w:vAlign w:val="center"/>
            <w:hideMark/>
          </w:tcPr>
          <w:p w14:paraId="7C40B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2059</w:t>
            </w:r>
          </w:p>
        </w:tc>
      </w:tr>
      <w:tr w:rsidR="00A11EB8" w:rsidRPr="00A11EB8" w14:paraId="257C95EF"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8938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18" w:type="dxa"/>
            <w:tcBorders>
              <w:top w:val="nil"/>
              <w:left w:val="nil"/>
              <w:bottom w:val="single" w:sz="4" w:space="0" w:color="auto"/>
              <w:right w:val="single" w:sz="4" w:space="0" w:color="auto"/>
            </w:tcBorders>
            <w:shd w:val="clear" w:color="auto" w:fill="auto"/>
            <w:noWrap/>
            <w:vAlign w:val="center"/>
            <w:hideMark/>
          </w:tcPr>
          <w:p w14:paraId="613F9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0102010001</w:t>
            </w:r>
          </w:p>
        </w:tc>
        <w:tc>
          <w:tcPr>
            <w:tcW w:w="1136" w:type="dxa"/>
            <w:tcBorders>
              <w:top w:val="nil"/>
              <w:left w:val="nil"/>
              <w:bottom w:val="single" w:sz="4" w:space="0" w:color="auto"/>
              <w:right w:val="single" w:sz="4" w:space="0" w:color="auto"/>
            </w:tcBorders>
            <w:shd w:val="clear" w:color="auto" w:fill="auto"/>
            <w:noWrap/>
            <w:vAlign w:val="center"/>
            <w:hideMark/>
          </w:tcPr>
          <w:p w14:paraId="603BB7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E0683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0AF0559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249" w:type="dxa"/>
            <w:tcBorders>
              <w:top w:val="nil"/>
              <w:left w:val="nil"/>
              <w:bottom w:val="single" w:sz="4" w:space="0" w:color="auto"/>
              <w:right w:val="single" w:sz="4" w:space="0" w:color="auto"/>
            </w:tcBorders>
            <w:shd w:val="clear" w:color="auto" w:fill="auto"/>
            <w:noWrap/>
            <w:vAlign w:val="center"/>
            <w:hideMark/>
          </w:tcPr>
          <w:p w14:paraId="410F63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856" w:type="dxa"/>
            <w:tcBorders>
              <w:top w:val="nil"/>
              <w:left w:val="nil"/>
              <w:bottom w:val="single" w:sz="4" w:space="0" w:color="auto"/>
              <w:right w:val="single" w:sz="4" w:space="0" w:color="auto"/>
            </w:tcBorders>
            <w:shd w:val="clear" w:color="auto" w:fill="auto"/>
            <w:noWrap/>
            <w:vAlign w:val="center"/>
            <w:hideMark/>
          </w:tcPr>
          <w:p w14:paraId="0675B9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D4CA7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0BBB7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C74D0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86B02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C439D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-78.52728</w:t>
            </w:r>
          </w:p>
        </w:tc>
        <w:tc>
          <w:tcPr>
            <w:tcW w:w="709" w:type="dxa"/>
            <w:tcBorders>
              <w:top w:val="nil"/>
              <w:left w:val="nil"/>
              <w:bottom w:val="single" w:sz="4" w:space="0" w:color="auto"/>
              <w:right w:val="single" w:sz="4" w:space="0" w:color="auto"/>
            </w:tcBorders>
            <w:shd w:val="clear" w:color="auto" w:fill="auto"/>
            <w:noWrap/>
            <w:vAlign w:val="center"/>
            <w:hideMark/>
          </w:tcPr>
          <w:p w14:paraId="290523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-5.63734</w:t>
            </w:r>
          </w:p>
        </w:tc>
        <w:tc>
          <w:tcPr>
            <w:tcW w:w="850" w:type="dxa"/>
            <w:tcBorders>
              <w:top w:val="nil"/>
              <w:left w:val="nil"/>
              <w:bottom w:val="single" w:sz="4" w:space="0" w:color="auto"/>
              <w:right w:val="single" w:sz="4" w:space="0" w:color="auto"/>
            </w:tcBorders>
            <w:shd w:val="clear" w:color="auto" w:fill="auto"/>
            <w:noWrap/>
            <w:vAlign w:val="center"/>
            <w:hideMark/>
          </w:tcPr>
          <w:p w14:paraId="452B34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438</w:t>
            </w:r>
          </w:p>
        </w:tc>
      </w:tr>
      <w:tr w:rsidR="00A11EB8" w:rsidRPr="00A11EB8" w14:paraId="54BD780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90BC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18" w:type="dxa"/>
            <w:tcBorders>
              <w:top w:val="nil"/>
              <w:left w:val="nil"/>
              <w:bottom w:val="single" w:sz="4" w:space="0" w:color="auto"/>
              <w:right w:val="single" w:sz="4" w:space="0" w:color="auto"/>
            </w:tcBorders>
            <w:shd w:val="clear" w:color="auto" w:fill="auto"/>
            <w:noWrap/>
            <w:vAlign w:val="center"/>
            <w:hideMark/>
          </w:tcPr>
          <w:p w14:paraId="469D64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0102020001</w:t>
            </w:r>
          </w:p>
        </w:tc>
        <w:tc>
          <w:tcPr>
            <w:tcW w:w="1136" w:type="dxa"/>
            <w:tcBorders>
              <w:top w:val="nil"/>
              <w:left w:val="nil"/>
              <w:bottom w:val="single" w:sz="4" w:space="0" w:color="auto"/>
              <w:right w:val="single" w:sz="4" w:space="0" w:color="auto"/>
            </w:tcBorders>
            <w:shd w:val="clear" w:color="auto" w:fill="auto"/>
            <w:noWrap/>
            <w:vAlign w:val="center"/>
            <w:hideMark/>
          </w:tcPr>
          <w:p w14:paraId="1F2769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604BCF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3ED209F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ARAMANGO</w:t>
            </w:r>
          </w:p>
        </w:tc>
        <w:tc>
          <w:tcPr>
            <w:tcW w:w="1249" w:type="dxa"/>
            <w:tcBorders>
              <w:top w:val="nil"/>
              <w:left w:val="nil"/>
              <w:bottom w:val="single" w:sz="4" w:space="0" w:color="auto"/>
              <w:right w:val="single" w:sz="4" w:space="0" w:color="auto"/>
            </w:tcBorders>
            <w:shd w:val="clear" w:color="auto" w:fill="auto"/>
            <w:noWrap/>
            <w:vAlign w:val="center"/>
            <w:hideMark/>
          </w:tcPr>
          <w:p w14:paraId="1AD48E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ARAMANGO</w:t>
            </w:r>
          </w:p>
        </w:tc>
        <w:tc>
          <w:tcPr>
            <w:tcW w:w="856" w:type="dxa"/>
            <w:tcBorders>
              <w:top w:val="nil"/>
              <w:left w:val="nil"/>
              <w:bottom w:val="single" w:sz="4" w:space="0" w:color="auto"/>
              <w:right w:val="single" w:sz="4" w:space="0" w:color="auto"/>
            </w:tcBorders>
            <w:shd w:val="clear" w:color="auto" w:fill="auto"/>
            <w:noWrap/>
            <w:vAlign w:val="center"/>
            <w:hideMark/>
          </w:tcPr>
          <w:p w14:paraId="67636C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4BE5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6BEF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1D5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CC7D6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39710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-78.438</w:t>
            </w:r>
          </w:p>
        </w:tc>
        <w:tc>
          <w:tcPr>
            <w:tcW w:w="709" w:type="dxa"/>
            <w:tcBorders>
              <w:top w:val="nil"/>
              <w:left w:val="nil"/>
              <w:bottom w:val="single" w:sz="4" w:space="0" w:color="auto"/>
              <w:right w:val="single" w:sz="4" w:space="0" w:color="auto"/>
            </w:tcBorders>
            <w:shd w:val="clear" w:color="auto" w:fill="auto"/>
            <w:noWrap/>
            <w:vAlign w:val="center"/>
            <w:hideMark/>
          </w:tcPr>
          <w:p w14:paraId="3F359A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-5.41653</w:t>
            </w:r>
          </w:p>
        </w:tc>
        <w:tc>
          <w:tcPr>
            <w:tcW w:w="850" w:type="dxa"/>
            <w:tcBorders>
              <w:top w:val="nil"/>
              <w:left w:val="nil"/>
              <w:bottom w:val="single" w:sz="4" w:space="0" w:color="auto"/>
              <w:right w:val="single" w:sz="4" w:space="0" w:color="auto"/>
            </w:tcBorders>
            <w:shd w:val="clear" w:color="auto" w:fill="auto"/>
            <w:noWrap/>
            <w:vAlign w:val="center"/>
            <w:hideMark/>
          </w:tcPr>
          <w:p w14:paraId="067F17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490</w:t>
            </w:r>
          </w:p>
        </w:tc>
      </w:tr>
      <w:tr w:rsidR="00A11EB8" w:rsidRPr="00A11EB8" w14:paraId="565A186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3B2BF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18" w:type="dxa"/>
            <w:tcBorders>
              <w:top w:val="nil"/>
              <w:left w:val="nil"/>
              <w:bottom w:val="single" w:sz="4" w:space="0" w:color="auto"/>
              <w:right w:val="single" w:sz="4" w:space="0" w:color="auto"/>
            </w:tcBorders>
            <w:shd w:val="clear" w:color="auto" w:fill="auto"/>
            <w:noWrap/>
            <w:vAlign w:val="center"/>
            <w:hideMark/>
          </w:tcPr>
          <w:p w14:paraId="7B71D6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0102030001</w:t>
            </w:r>
          </w:p>
        </w:tc>
        <w:tc>
          <w:tcPr>
            <w:tcW w:w="1136" w:type="dxa"/>
            <w:tcBorders>
              <w:top w:val="nil"/>
              <w:left w:val="nil"/>
              <w:bottom w:val="single" w:sz="4" w:space="0" w:color="auto"/>
              <w:right w:val="single" w:sz="4" w:space="0" w:color="auto"/>
            </w:tcBorders>
            <w:shd w:val="clear" w:color="auto" w:fill="auto"/>
            <w:noWrap/>
            <w:vAlign w:val="center"/>
            <w:hideMark/>
          </w:tcPr>
          <w:p w14:paraId="593ED2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A1D74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3707645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COPALLIN</w:t>
            </w:r>
          </w:p>
        </w:tc>
        <w:tc>
          <w:tcPr>
            <w:tcW w:w="1249" w:type="dxa"/>
            <w:tcBorders>
              <w:top w:val="nil"/>
              <w:left w:val="nil"/>
              <w:bottom w:val="single" w:sz="4" w:space="0" w:color="auto"/>
              <w:right w:val="single" w:sz="4" w:space="0" w:color="auto"/>
            </w:tcBorders>
            <w:shd w:val="clear" w:color="auto" w:fill="auto"/>
            <w:noWrap/>
            <w:vAlign w:val="center"/>
            <w:hideMark/>
          </w:tcPr>
          <w:p w14:paraId="31A13E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COPALLIN</w:t>
            </w:r>
          </w:p>
        </w:tc>
        <w:tc>
          <w:tcPr>
            <w:tcW w:w="856" w:type="dxa"/>
            <w:tcBorders>
              <w:top w:val="nil"/>
              <w:left w:val="nil"/>
              <w:bottom w:val="single" w:sz="4" w:space="0" w:color="auto"/>
              <w:right w:val="single" w:sz="4" w:space="0" w:color="auto"/>
            </w:tcBorders>
            <w:shd w:val="clear" w:color="auto" w:fill="auto"/>
            <w:noWrap/>
            <w:vAlign w:val="center"/>
            <w:hideMark/>
          </w:tcPr>
          <w:p w14:paraId="11D5D6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9AA5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D5F2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CB79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8F701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76FCFF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-78.4229</w:t>
            </w:r>
          </w:p>
        </w:tc>
        <w:tc>
          <w:tcPr>
            <w:tcW w:w="709" w:type="dxa"/>
            <w:tcBorders>
              <w:top w:val="nil"/>
              <w:left w:val="nil"/>
              <w:bottom w:val="single" w:sz="4" w:space="0" w:color="auto"/>
              <w:right w:val="single" w:sz="4" w:space="0" w:color="auto"/>
            </w:tcBorders>
            <w:shd w:val="clear" w:color="auto" w:fill="auto"/>
            <w:noWrap/>
            <w:vAlign w:val="center"/>
            <w:hideMark/>
          </w:tcPr>
          <w:p w14:paraId="62EFC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-5.67484</w:t>
            </w:r>
          </w:p>
        </w:tc>
        <w:tc>
          <w:tcPr>
            <w:tcW w:w="850" w:type="dxa"/>
            <w:tcBorders>
              <w:top w:val="nil"/>
              <w:left w:val="nil"/>
              <w:bottom w:val="single" w:sz="4" w:space="0" w:color="auto"/>
              <w:right w:val="single" w:sz="4" w:space="0" w:color="auto"/>
            </w:tcBorders>
            <w:shd w:val="clear" w:color="auto" w:fill="auto"/>
            <w:noWrap/>
            <w:vAlign w:val="center"/>
            <w:hideMark/>
          </w:tcPr>
          <w:p w14:paraId="231421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696</w:t>
            </w:r>
          </w:p>
        </w:tc>
      </w:tr>
      <w:tr w:rsidR="00A11EB8" w:rsidRPr="00A11EB8" w14:paraId="6AA5DB5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96783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18" w:type="dxa"/>
            <w:tcBorders>
              <w:top w:val="nil"/>
              <w:left w:val="nil"/>
              <w:bottom w:val="single" w:sz="4" w:space="0" w:color="auto"/>
              <w:right w:val="single" w:sz="4" w:space="0" w:color="auto"/>
            </w:tcBorders>
            <w:shd w:val="clear" w:color="auto" w:fill="auto"/>
            <w:noWrap/>
            <w:vAlign w:val="center"/>
            <w:hideMark/>
          </w:tcPr>
          <w:p w14:paraId="733D31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0102040001</w:t>
            </w:r>
          </w:p>
        </w:tc>
        <w:tc>
          <w:tcPr>
            <w:tcW w:w="1136" w:type="dxa"/>
            <w:tcBorders>
              <w:top w:val="nil"/>
              <w:left w:val="nil"/>
              <w:bottom w:val="single" w:sz="4" w:space="0" w:color="auto"/>
              <w:right w:val="single" w:sz="4" w:space="0" w:color="auto"/>
            </w:tcBorders>
            <w:shd w:val="clear" w:color="auto" w:fill="auto"/>
            <w:noWrap/>
            <w:vAlign w:val="center"/>
            <w:hideMark/>
          </w:tcPr>
          <w:p w14:paraId="0D91A5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77433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2FEBF6F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PARCO</w:t>
            </w:r>
          </w:p>
        </w:tc>
        <w:tc>
          <w:tcPr>
            <w:tcW w:w="1249" w:type="dxa"/>
            <w:tcBorders>
              <w:top w:val="nil"/>
              <w:left w:val="nil"/>
              <w:bottom w:val="single" w:sz="4" w:space="0" w:color="auto"/>
              <w:right w:val="single" w:sz="4" w:space="0" w:color="auto"/>
            </w:tcBorders>
            <w:shd w:val="clear" w:color="auto" w:fill="auto"/>
            <w:noWrap/>
            <w:vAlign w:val="center"/>
            <w:hideMark/>
          </w:tcPr>
          <w:p w14:paraId="0A6ECD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PARCO</w:t>
            </w:r>
          </w:p>
        </w:tc>
        <w:tc>
          <w:tcPr>
            <w:tcW w:w="856" w:type="dxa"/>
            <w:tcBorders>
              <w:top w:val="nil"/>
              <w:left w:val="nil"/>
              <w:bottom w:val="single" w:sz="4" w:space="0" w:color="auto"/>
              <w:right w:val="single" w:sz="4" w:space="0" w:color="auto"/>
            </w:tcBorders>
            <w:shd w:val="clear" w:color="auto" w:fill="auto"/>
            <w:noWrap/>
            <w:vAlign w:val="center"/>
            <w:hideMark/>
          </w:tcPr>
          <w:p w14:paraId="57DB2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3187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0180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F4DF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4227C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0A10A7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-78.4756</w:t>
            </w:r>
          </w:p>
        </w:tc>
        <w:tc>
          <w:tcPr>
            <w:tcW w:w="709" w:type="dxa"/>
            <w:tcBorders>
              <w:top w:val="nil"/>
              <w:left w:val="nil"/>
              <w:bottom w:val="single" w:sz="4" w:space="0" w:color="auto"/>
              <w:right w:val="single" w:sz="4" w:space="0" w:color="auto"/>
            </w:tcBorders>
            <w:shd w:val="clear" w:color="auto" w:fill="auto"/>
            <w:noWrap/>
            <w:vAlign w:val="center"/>
            <w:hideMark/>
          </w:tcPr>
          <w:p w14:paraId="3BE968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-5.62525</w:t>
            </w:r>
          </w:p>
        </w:tc>
        <w:tc>
          <w:tcPr>
            <w:tcW w:w="850" w:type="dxa"/>
            <w:tcBorders>
              <w:top w:val="nil"/>
              <w:left w:val="nil"/>
              <w:bottom w:val="single" w:sz="4" w:space="0" w:color="auto"/>
              <w:right w:val="single" w:sz="4" w:space="0" w:color="auto"/>
            </w:tcBorders>
            <w:shd w:val="clear" w:color="auto" w:fill="auto"/>
            <w:noWrap/>
            <w:vAlign w:val="center"/>
            <w:hideMark/>
          </w:tcPr>
          <w:p w14:paraId="044874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w:t>
            </w:r>
          </w:p>
        </w:tc>
      </w:tr>
      <w:tr w:rsidR="00A11EB8" w:rsidRPr="00A11EB8" w14:paraId="44FA811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DDAA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18" w:type="dxa"/>
            <w:tcBorders>
              <w:top w:val="nil"/>
              <w:left w:val="nil"/>
              <w:bottom w:val="single" w:sz="4" w:space="0" w:color="auto"/>
              <w:right w:val="single" w:sz="4" w:space="0" w:color="auto"/>
            </w:tcBorders>
            <w:shd w:val="clear" w:color="auto" w:fill="auto"/>
            <w:noWrap/>
            <w:vAlign w:val="center"/>
            <w:hideMark/>
          </w:tcPr>
          <w:p w14:paraId="0DE0B6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0102050001</w:t>
            </w:r>
          </w:p>
        </w:tc>
        <w:tc>
          <w:tcPr>
            <w:tcW w:w="1136" w:type="dxa"/>
            <w:tcBorders>
              <w:top w:val="nil"/>
              <w:left w:val="nil"/>
              <w:bottom w:val="single" w:sz="4" w:space="0" w:color="auto"/>
              <w:right w:val="single" w:sz="4" w:space="0" w:color="auto"/>
            </w:tcBorders>
            <w:shd w:val="clear" w:color="auto" w:fill="auto"/>
            <w:noWrap/>
            <w:vAlign w:val="center"/>
            <w:hideMark/>
          </w:tcPr>
          <w:p w14:paraId="00C8F3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828D3E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11558C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IMAZA</w:t>
            </w:r>
          </w:p>
        </w:tc>
        <w:tc>
          <w:tcPr>
            <w:tcW w:w="1249" w:type="dxa"/>
            <w:tcBorders>
              <w:top w:val="nil"/>
              <w:left w:val="nil"/>
              <w:bottom w:val="single" w:sz="4" w:space="0" w:color="auto"/>
              <w:right w:val="single" w:sz="4" w:space="0" w:color="auto"/>
            </w:tcBorders>
            <w:shd w:val="clear" w:color="auto" w:fill="auto"/>
            <w:noWrap/>
            <w:vAlign w:val="center"/>
            <w:hideMark/>
          </w:tcPr>
          <w:p w14:paraId="19EA92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CHIRIACO</w:t>
            </w:r>
          </w:p>
        </w:tc>
        <w:tc>
          <w:tcPr>
            <w:tcW w:w="856" w:type="dxa"/>
            <w:tcBorders>
              <w:top w:val="nil"/>
              <w:left w:val="nil"/>
              <w:bottom w:val="single" w:sz="4" w:space="0" w:color="auto"/>
              <w:right w:val="single" w:sz="4" w:space="0" w:color="auto"/>
            </w:tcBorders>
            <w:shd w:val="clear" w:color="auto" w:fill="auto"/>
            <w:noWrap/>
            <w:vAlign w:val="center"/>
            <w:hideMark/>
          </w:tcPr>
          <w:p w14:paraId="570FD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5314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DB02B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A85E3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6BF7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200D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-78.28881</w:t>
            </w:r>
          </w:p>
        </w:tc>
        <w:tc>
          <w:tcPr>
            <w:tcW w:w="709" w:type="dxa"/>
            <w:tcBorders>
              <w:top w:val="nil"/>
              <w:left w:val="nil"/>
              <w:bottom w:val="single" w:sz="4" w:space="0" w:color="auto"/>
              <w:right w:val="single" w:sz="4" w:space="0" w:color="auto"/>
            </w:tcBorders>
            <w:shd w:val="clear" w:color="auto" w:fill="auto"/>
            <w:noWrap/>
            <w:vAlign w:val="center"/>
            <w:hideMark/>
          </w:tcPr>
          <w:p w14:paraId="34728D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-5.15938</w:t>
            </w:r>
          </w:p>
        </w:tc>
        <w:tc>
          <w:tcPr>
            <w:tcW w:w="850" w:type="dxa"/>
            <w:tcBorders>
              <w:top w:val="nil"/>
              <w:left w:val="nil"/>
              <w:bottom w:val="single" w:sz="4" w:space="0" w:color="auto"/>
              <w:right w:val="single" w:sz="4" w:space="0" w:color="auto"/>
            </w:tcBorders>
            <w:shd w:val="clear" w:color="auto" w:fill="auto"/>
            <w:noWrap/>
            <w:vAlign w:val="center"/>
            <w:hideMark/>
          </w:tcPr>
          <w:p w14:paraId="29ABF5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348</w:t>
            </w:r>
          </w:p>
        </w:tc>
      </w:tr>
      <w:tr w:rsidR="00A11EB8" w:rsidRPr="00A11EB8" w14:paraId="43F9D0F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9384A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918" w:type="dxa"/>
            <w:tcBorders>
              <w:top w:val="nil"/>
              <w:left w:val="nil"/>
              <w:bottom w:val="single" w:sz="4" w:space="0" w:color="auto"/>
              <w:right w:val="single" w:sz="4" w:space="0" w:color="auto"/>
            </w:tcBorders>
            <w:shd w:val="clear" w:color="auto" w:fill="auto"/>
            <w:noWrap/>
            <w:vAlign w:val="center"/>
            <w:hideMark/>
          </w:tcPr>
          <w:p w14:paraId="5F8042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0102060001</w:t>
            </w:r>
          </w:p>
        </w:tc>
        <w:tc>
          <w:tcPr>
            <w:tcW w:w="1136" w:type="dxa"/>
            <w:tcBorders>
              <w:top w:val="nil"/>
              <w:left w:val="nil"/>
              <w:bottom w:val="single" w:sz="4" w:space="0" w:color="auto"/>
              <w:right w:val="single" w:sz="4" w:space="0" w:color="auto"/>
            </w:tcBorders>
            <w:shd w:val="clear" w:color="auto" w:fill="auto"/>
            <w:noWrap/>
            <w:vAlign w:val="center"/>
            <w:hideMark/>
          </w:tcPr>
          <w:p w14:paraId="5676C9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61E277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6DDC0D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PECA</w:t>
            </w:r>
          </w:p>
        </w:tc>
        <w:tc>
          <w:tcPr>
            <w:tcW w:w="1249" w:type="dxa"/>
            <w:tcBorders>
              <w:top w:val="nil"/>
              <w:left w:val="nil"/>
              <w:bottom w:val="single" w:sz="4" w:space="0" w:color="auto"/>
              <w:right w:val="single" w:sz="4" w:space="0" w:color="auto"/>
            </w:tcBorders>
            <w:shd w:val="clear" w:color="auto" w:fill="auto"/>
            <w:noWrap/>
            <w:vAlign w:val="center"/>
            <w:hideMark/>
          </w:tcPr>
          <w:p w14:paraId="2DF9978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PECA</w:t>
            </w:r>
          </w:p>
        </w:tc>
        <w:tc>
          <w:tcPr>
            <w:tcW w:w="856" w:type="dxa"/>
            <w:tcBorders>
              <w:top w:val="nil"/>
              <w:left w:val="nil"/>
              <w:bottom w:val="single" w:sz="4" w:space="0" w:color="auto"/>
              <w:right w:val="single" w:sz="4" w:space="0" w:color="auto"/>
            </w:tcBorders>
            <w:shd w:val="clear" w:color="auto" w:fill="auto"/>
            <w:noWrap/>
            <w:vAlign w:val="center"/>
            <w:hideMark/>
          </w:tcPr>
          <w:p w14:paraId="5B3701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84F6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8B205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079AB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BBFC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74DCB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-78.4377</w:t>
            </w:r>
          </w:p>
        </w:tc>
        <w:tc>
          <w:tcPr>
            <w:tcW w:w="709" w:type="dxa"/>
            <w:tcBorders>
              <w:top w:val="nil"/>
              <w:left w:val="nil"/>
              <w:bottom w:val="single" w:sz="4" w:space="0" w:color="auto"/>
              <w:right w:val="single" w:sz="4" w:space="0" w:color="auto"/>
            </w:tcBorders>
            <w:shd w:val="clear" w:color="auto" w:fill="auto"/>
            <w:noWrap/>
            <w:vAlign w:val="center"/>
            <w:hideMark/>
          </w:tcPr>
          <w:p w14:paraId="52F91A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-5.61223</w:t>
            </w:r>
          </w:p>
        </w:tc>
        <w:tc>
          <w:tcPr>
            <w:tcW w:w="850" w:type="dxa"/>
            <w:tcBorders>
              <w:top w:val="nil"/>
              <w:left w:val="nil"/>
              <w:bottom w:val="single" w:sz="4" w:space="0" w:color="auto"/>
              <w:right w:val="single" w:sz="4" w:space="0" w:color="auto"/>
            </w:tcBorders>
            <w:shd w:val="clear" w:color="auto" w:fill="auto"/>
            <w:noWrap/>
            <w:vAlign w:val="center"/>
            <w:hideMark/>
          </w:tcPr>
          <w:p w14:paraId="39712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872</w:t>
            </w:r>
          </w:p>
        </w:tc>
      </w:tr>
      <w:tr w:rsidR="00A11EB8" w:rsidRPr="00A11EB8" w14:paraId="4EB6326D"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1D303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918" w:type="dxa"/>
            <w:tcBorders>
              <w:top w:val="nil"/>
              <w:left w:val="nil"/>
              <w:bottom w:val="single" w:sz="4" w:space="0" w:color="auto"/>
              <w:right w:val="single" w:sz="4" w:space="0" w:color="auto"/>
            </w:tcBorders>
            <w:shd w:val="clear" w:color="auto" w:fill="auto"/>
            <w:noWrap/>
            <w:vAlign w:val="center"/>
            <w:hideMark/>
          </w:tcPr>
          <w:p w14:paraId="77318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0103010001</w:t>
            </w:r>
          </w:p>
        </w:tc>
        <w:tc>
          <w:tcPr>
            <w:tcW w:w="1136" w:type="dxa"/>
            <w:tcBorders>
              <w:top w:val="nil"/>
              <w:left w:val="nil"/>
              <w:bottom w:val="single" w:sz="4" w:space="0" w:color="auto"/>
              <w:right w:val="single" w:sz="4" w:space="0" w:color="auto"/>
            </w:tcBorders>
            <w:shd w:val="clear" w:color="auto" w:fill="auto"/>
            <w:noWrap/>
            <w:vAlign w:val="center"/>
            <w:hideMark/>
          </w:tcPr>
          <w:p w14:paraId="426DD0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9D364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0DC9440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JUMBILLA</w:t>
            </w:r>
          </w:p>
        </w:tc>
        <w:tc>
          <w:tcPr>
            <w:tcW w:w="1249" w:type="dxa"/>
            <w:tcBorders>
              <w:top w:val="nil"/>
              <w:left w:val="nil"/>
              <w:bottom w:val="single" w:sz="4" w:space="0" w:color="auto"/>
              <w:right w:val="single" w:sz="4" w:space="0" w:color="auto"/>
            </w:tcBorders>
            <w:shd w:val="clear" w:color="auto" w:fill="auto"/>
            <w:noWrap/>
            <w:vAlign w:val="center"/>
            <w:hideMark/>
          </w:tcPr>
          <w:p w14:paraId="7D4336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JUMBILLA</w:t>
            </w:r>
          </w:p>
        </w:tc>
        <w:tc>
          <w:tcPr>
            <w:tcW w:w="856" w:type="dxa"/>
            <w:tcBorders>
              <w:top w:val="nil"/>
              <w:left w:val="nil"/>
              <w:bottom w:val="single" w:sz="4" w:space="0" w:color="auto"/>
              <w:right w:val="single" w:sz="4" w:space="0" w:color="auto"/>
            </w:tcBorders>
            <w:shd w:val="clear" w:color="auto" w:fill="auto"/>
            <w:noWrap/>
            <w:vAlign w:val="center"/>
            <w:hideMark/>
          </w:tcPr>
          <w:p w14:paraId="168060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5FBAC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306A0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03D22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4742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7526D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-77.79751</w:t>
            </w:r>
          </w:p>
        </w:tc>
        <w:tc>
          <w:tcPr>
            <w:tcW w:w="709" w:type="dxa"/>
            <w:tcBorders>
              <w:top w:val="nil"/>
              <w:left w:val="nil"/>
              <w:bottom w:val="single" w:sz="4" w:space="0" w:color="auto"/>
              <w:right w:val="single" w:sz="4" w:space="0" w:color="auto"/>
            </w:tcBorders>
            <w:shd w:val="clear" w:color="auto" w:fill="auto"/>
            <w:noWrap/>
            <w:vAlign w:val="center"/>
            <w:hideMark/>
          </w:tcPr>
          <w:p w14:paraId="10324A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-5.9042</w:t>
            </w:r>
          </w:p>
        </w:tc>
        <w:tc>
          <w:tcPr>
            <w:tcW w:w="850" w:type="dxa"/>
            <w:tcBorders>
              <w:top w:val="nil"/>
              <w:left w:val="nil"/>
              <w:bottom w:val="single" w:sz="4" w:space="0" w:color="auto"/>
              <w:right w:val="single" w:sz="4" w:space="0" w:color="auto"/>
            </w:tcBorders>
            <w:shd w:val="clear" w:color="auto" w:fill="auto"/>
            <w:noWrap/>
            <w:vAlign w:val="center"/>
            <w:hideMark/>
          </w:tcPr>
          <w:p w14:paraId="745A7E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2075</w:t>
            </w:r>
          </w:p>
        </w:tc>
      </w:tr>
      <w:tr w:rsidR="00A11EB8" w:rsidRPr="00A11EB8" w14:paraId="0AD8CB0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EB970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918" w:type="dxa"/>
            <w:tcBorders>
              <w:top w:val="nil"/>
              <w:left w:val="nil"/>
              <w:bottom w:val="single" w:sz="4" w:space="0" w:color="auto"/>
              <w:right w:val="single" w:sz="4" w:space="0" w:color="auto"/>
            </w:tcBorders>
            <w:shd w:val="clear" w:color="auto" w:fill="auto"/>
            <w:noWrap/>
            <w:vAlign w:val="center"/>
            <w:hideMark/>
          </w:tcPr>
          <w:p w14:paraId="6B29C7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0103020001</w:t>
            </w:r>
          </w:p>
        </w:tc>
        <w:tc>
          <w:tcPr>
            <w:tcW w:w="1136" w:type="dxa"/>
            <w:tcBorders>
              <w:top w:val="nil"/>
              <w:left w:val="nil"/>
              <w:bottom w:val="single" w:sz="4" w:space="0" w:color="auto"/>
              <w:right w:val="single" w:sz="4" w:space="0" w:color="auto"/>
            </w:tcBorders>
            <w:shd w:val="clear" w:color="auto" w:fill="auto"/>
            <w:noWrap/>
            <w:vAlign w:val="center"/>
            <w:hideMark/>
          </w:tcPr>
          <w:p w14:paraId="3CC483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9FD3A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62ABBE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CHISQUILLA</w:t>
            </w:r>
          </w:p>
        </w:tc>
        <w:tc>
          <w:tcPr>
            <w:tcW w:w="1249" w:type="dxa"/>
            <w:tcBorders>
              <w:top w:val="nil"/>
              <w:left w:val="nil"/>
              <w:bottom w:val="single" w:sz="4" w:space="0" w:color="auto"/>
              <w:right w:val="single" w:sz="4" w:space="0" w:color="auto"/>
            </w:tcBorders>
            <w:shd w:val="clear" w:color="auto" w:fill="auto"/>
            <w:noWrap/>
            <w:vAlign w:val="center"/>
            <w:hideMark/>
          </w:tcPr>
          <w:p w14:paraId="71A9F6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CHISQUILLA</w:t>
            </w:r>
          </w:p>
        </w:tc>
        <w:tc>
          <w:tcPr>
            <w:tcW w:w="856" w:type="dxa"/>
            <w:tcBorders>
              <w:top w:val="nil"/>
              <w:left w:val="nil"/>
              <w:bottom w:val="single" w:sz="4" w:space="0" w:color="auto"/>
              <w:right w:val="single" w:sz="4" w:space="0" w:color="auto"/>
            </w:tcBorders>
            <w:shd w:val="clear" w:color="auto" w:fill="auto"/>
            <w:noWrap/>
            <w:vAlign w:val="center"/>
            <w:hideMark/>
          </w:tcPr>
          <w:p w14:paraId="205E44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79AB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5A697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30C48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94B11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FD8C0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-77.78596</w:t>
            </w:r>
          </w:p>
        </w:tc>
        <w:tc>
          <w:tcPr>
            <w:tcW w:w="709" w:type="dxa"/>
            <w:tcBorders>
              <w:top w:val="nil"/>
              <w:left w:val="nil"/>
              <w:bottom w:val="single" w:sz="4" w:space="0" w:color="auto"/>
              <w:right w:val="single" w:sz="4" w:space="0" w:color="auto"/>
            </w:tcBorders>
            <w:shd w:val="clear" w:color="auto" w:fill="auto"/>
            <w:noWrap/>
            <w:vAlign w:val="center"/>
            <w:hideMark/>
          </w:tcPr>
          <w:p w14:paraId="194CF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-5.89784</w:t>
            </w:r>
          </w:p>
        </w:tc>
        <w:tc>
          <w:tcPr>
            <w:tcW w:w="850" w:type="dxa"/>
            <w:tcBorders>
              <w:top w:val="nil"/>
              <w:left w:val="nil"/>
              <w:bottom w:val="single" w:sz="4" w:space="0" w:color="auto"/>
              <w:right w:val="single" w:sz="4" w:space="0" w:color="auto"/>
            </w:tcBorders>
            <w:shd w:val="clear" w:color="auto" w:fill="auto"/>
            <w:noWrap/>
            <w:vAlign w:val="center"/>
            <w:hideMark/>
          </w:tcPr>
          <w:p w14:paraId="38D62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2013</w:t>
            </w:r>
          </w:p>
        </w:tc>
      </w:tr>
      <w:tr w:rsidR="00A11EB8" w:rsidRPr="00A11EB8" w14:paraId="3FBFC6D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9F20D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918" w:type="dxa"/>
            <w:tcBorders>
              <w:top w:val="nil"/>
              <w:left w:val="nil"/>
              <w:bottom w:val="single" w:sz="4" w:space="0" w:color="auto"/>
              <w:right w:val="single" w:sz="4" w:space="0" w:color="auto"/>
            </w:tcBorders>
            <w:shd w:val="clear" w:color="auto" w:fill="auto"/>
            <w:noWrap/>
            <w:vAlign w:val="center"/>
            <w:hideMark/>
          </w:tcPr>
          <w:p w14:paraId="15F83E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0103030001</w:t>
            </w:r>
          </w:p>
        </w:tc>
        <w:tc>
          <w:tcPr>
            <w:tcW w:w="1136" w:type="dxa"/>
            <w:tcBorders>
              <w:top w:val="nil"/>
              <w:left w:val="nil"/>
              <w:bottom w:val="single" w:sz="4" w:space="0" w:color="auto"/>
              <w:right w:val="single" w:sz="4" w:space="0" w:color="auto"/>
            </w:tcBorders>
            <w:shd w:val="clear" w:color="auto" w:fill="auto"/>
            <w:noWrap/>
            <w:vAlign w:val="center"/>
            <w:hideMark/>
          </w:tcPr>
          <w:p w14:paraId="6F8CE1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AA2DF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257675E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CHURUJA</w:t>
            </w:r>
          </w:p>
        </w:tc>
        <w:tc>
          <w:tcPr>
            <w:tcW w:w="1249" w:type="dxa"/>
            <w:tcBorders>
              <w:top w:val="nil"/>
              <w:left w:val="nil"/>
              <w:bottom w:val="single" w:sz="4" w:space="0" w:color="auto"/>
              <w:right w:val="single" w:sz="4" w:space="0" w:color="auto"/>
            </w:tcBorders>
            <w:shd w:val="clear" w:color="auto" w:fill="auto"/>
            <w:noWrap/>
            <w:vAlign w:val="center"/>
            <w:hideMark/>
          </w:tcPr>
          <w:p w14:paraId="4C94CA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CHURUJA</w:t>
            </w:r>
          </w:p>
        </w:tc>
        <w:tc>
          <w:tcPr>
            <w:tcW w:w="856" w:type="dxa"/>
            <w:tcBorders>
              <w:top w:val="nil"/>
              <w:left w:val="nil"/>
              <w:bottom w:val="single" w:sz="4" w:space="0" w:color="auto"/>
              <w:right w:val="single" w:sz="4" w:space="0" w:color="auto"/>
            </w:tcBorders>
            <w:shd w:val="clear" w:color="auto" w:fill="auto"/>
            <w:noWrap/>
            <w:vAlign w:val="center"/>
            <w:hideMark/>
          </w:tcPr>
          <w:p w14:paraId="0337A5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C98D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74E6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BD00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EC4D6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72E0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-77.95547</w:t>
            </w:r>
          </w:p>
        </w:tc>
        <w:tc>
          <w:tcPr>
            <w:tcW w:w="709" w:type="dxa"/>
            <w:tcBorders>
              <w:top w:val="nil"/>
              <w:left w:val="nil"/>
              <w:bottom w:val="single" w:sz="4" w:space="0" w:color="auto"/>
              <w:right w:val="single" w:sz="4" w:space="0" w:color="auto"/>
            </w:tcBorders>
            <w:shd w:val="clear" w:color="auto" w:fill="auto"/>
            <w:noWrap/>
            <w:vAlign w:val="center"/>
            <w:hideMark/>
          </w:tcPr>
          <w:p w14:paraId="020D2C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-6.0139</w:t>
            </w:r>
          </w:p>
        </w:tc>
        <w:tc>
          <w:tcPr>
            <w:tcW w:w="850" w:type="dxa"/>
            <w:tcBorders>
              <w:top w:val="nil"/>
              <w:left w:val="nil"/>
              <w:bottom w:val="single" w:sz="4" w:space="0" w:color="auto"/>
              <w:right w:val="single" w:sz="4" w:space="0" w:color="auto"/>
            </w:tcBorders>
            <w:shd w:val="clear" w:color="auto" w:fill="auto"/>
            <w:noWrap/>
            <w:vAlign w:val="center"/>
            <w:hideMark/>
          </w:tcPr>
          <w:p w14:paraId="4E76D4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1378</w:t>
            </w:r>
          </w:p>
        </w:tc>
      </w:tr>
      <w:tr w:rsidR="00A11EB8" w:rsidRPr="00A11EB8" w14:paraId="189B83A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3D13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918" w:type="dxa"/>
            <w:tcBorders>
              <w:top w:val="nil"/>
              <w:left w:val="nil"/>
              <w:bottom w:val="single" w:sz="4" w:space="0" w:color="auto"/>
              <w:right w:val="single" w:sz="4" w:space="0" w:color="auto"/>
            </w:tcBorders>
            <w:shd w:val="clear" w:color="auto" w:fill="auto"/>
            <w:noWrap/>
            <w:vAlign w:val="center"/>
            <w:hideMark/>
          </w:tcPr>
          <w:p w14:paraId="312BBC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0103040001</w:t>
            </w:r>
          </w:p>
        </w:tc>
        <w:tc>
          <w:tcPr>
            <w:tcW w:w="1136" w:type="dxa"/>
            <w:tcBorders>
              <w:top w:val="nil"/>
              <w:left w:val="nil"/>
              <w:bottom w:val="single" w:sz="4" w:space="0" w:color="auto"/>
              <w:right w:val="single" w:sz="4" w:space="0" w:color="auto"/>
            </w:tcBorders>
            <w:shd w:val="clear" w:color="auto" w:fill="auto"/>
            <w:noWrap/>
            <w:vAlign w:val="center"/>
            <w:hideMark/>
          </w:tcPr>
          <w:p w14:paraId="75ECC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71185B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643669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COROSHA</w:t>
            </w:r>
          </w:p>
        </w:tc>
        <w:tc>
          <w:tcPr>
            <w:tcW w:w="1249" w:type="dxa"/>
            <w:tcBorders>
              <w:top w:val="nil"/>
              <w:left w:val="nil"/>
              <w:bottom w:val="single" w:sz="4" w:space="0" w:color="auto"/>
              <w:right w:val="single" w:sz="4" w:space="0" w:color="auto"/>
            </w:tcBorders>
            <w:shd w:val="clear" w:color="auto" w:fill="auto"/>
            <w:noWrap/>
            <w:vAlign w:val="center"/>
            <w:hideMark/>
          </w:tcPr>
          <w:p w14:paraId="32C48A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COROSHA</w:t>
            </w:r>
          </w:p>
        </w:tc>
        <w:tc>
          <w:tcPr>
            <w:tcW w:w="856" w:type="dxa"/>
            <w:tcBorders>
              <w:top w:val="nil"/>
              <w:left w:val="nil"/>
              <w:bottom w:val="single" w:sz="4" w:space="0" w:color="auto"/>
              <w:right w:val="single" w:sz="4" w:space="0" w:color="auto"/>
            </w:tcBorders>
            <w:shd w:val="clear" w:color="auto" w:fill="auto"/>
            <w:noWrap/>
            <w:vAlign w:val="center"/>
            <w:hideMark/>
          </w:tcPr>
          <w:p w14:paraId="390309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899C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4200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52562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6498A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E60D5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-77.8226</w:t>
            </w:r>
          </w:p>
        </w:tc>
        <w:tc>
          <w:tcPr>
            <w:tcW w:w="709" w:type="dxa"/>
            <w:tcBorders>
              <w:top w:val="nil"/>
              <w:left w:val="nil"/>
              <w:bottom w:val="single" w:sz="4" w:space="0" w:color="auto"/>
              <w:right w:val="single" w:sz="4" w:space="0" w:color="auto"/>
            </w:tcBorders>
            <w:shd w:val="clear" w:color="auto" w:fill="auto"/>
            <w:noWrap/>
            <w:vAlign w:val="center"/>
            <w:hideMark/>
          </w:tcPr>
          <w:p w14:paraId="23DF86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-5.84343</w:t>
            </w:r>
          </w:p>
        </w:tc>
        <w:tc>
          <w:tcPr>
            <w:tcW w:w="850" w:type="dxa"/>
            <w:tcBorders>
              <w:top w:val="nil"/>
              <w:left w:val="nil"/>
              <w:bottom w:val="single" w:sz="4" w:space="0" w:color="auto"/>
              <w:right w:val="single" w:sz="4" w:space="0" w:color="auto"/>
            </w:tcBorders>
            <w:shd w:val="clear" w:color="auto" w:fill="auto"/>
            <w:noWrap/>
            <w:vAlign w:val="center"/>
            <w:hideMark/>
          </w:tcPr>
          <w:p w14:paraId="512F2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1823</w:t>
            </w:r>
          </w:p>
        </w:tc>
      </w:tr>
      <w:tr w:rsidR="00A11EB8" w:rsidRPr="00A11EB8" w14:paraId="6E5A651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1178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918" w:type="dxa"/>
            <w:tcBorders>
              <w:top w:val="nil"/>
              <w:left w:val="nil"/>
              <w:bottom w:val="single" w:sz="4" w:space="0" w:color="auto"/>
              <w:right w:val="single" w:sz="4" w:space="0" w:color="auto"/>
            </w:tcBorders>
            <w:shd w:val="clear" w:color="auto" w:fill="auto"/>
            <w:noWrap/>
            <w:vAlign w:val="center"/>
            <w:hideMark/>
          </w:tcPr>
          <w:p w14:paraId="1EB03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0103050001</w:t>
            </w:r>
          </w:p>
        </w:tc>
        <w:tc>
          <w:tcPr>
            <w:tcW w:w="1136" w:type="dxa"/>
            <w:tcBorders>
              <w:top w:val="nil"/>
              <w:left w:val="nil"/>
              <w:bottom w:val="single" w:sz="4" w:space="0" w:color="auto"/>
              <w:right w:val="single" w:sz="4" w:space="0" w:color="auto"/>
            </w:tcBorders>
            <w:shd w:val="clear" w:color="auto" w:fill="auto"/>
            <w:noWrap/>
            <w:vAlign w:val="center"/>
            <w:hideMark/>
          </w:tcPr>
          <w:p w14:paraId="689607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EA1C0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7E6D5C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CUISPES</w:t>
            </w:r>
          </w:p>
        </w:tc>
        <w:tc>
          <w:tcPr>
            <w:tcW w:w="1249" w:type="dxa"/>
            <w:tcBorders>
              <w:top w:val="nil"/>
              <w:left w:val="nil"/>
              <w:bottom w:val="single" w:sz="4" w:space="0" w:color="auto"/>
              <w:right w:val="single" w:sz="4" w:space="0" w:color="auto"/>
            </w:tcBorders>
            <w:shd w:val="clear" w:color="auto" w:fill="auto"/>
            <w:noWrap/>
            <w:vAlign w:val="center"/>
            <w:hideMark/>
          </w:tcPr>
          <w:p w14:paraId="448440E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CUISPES</w:t>
            </w:r>
          </w:p>
        </w:tc>
        <w:tc>
          <w:tcPr>
            <w:tcW w:w="856" w:type="dxa"/>
            <w:tcBorders>
              <w:top w:val="nil"/>
              <w:left w:val="nil"/>
              <w:bottom w:val="single" w:sz="4" w:space="0" w:color="auto"/>
              <w:right w:val="single" w:sz="4" w:space="0" w:color="auto"/>
            </w:tcBorders>
            <w:shd w:val="clear" w:color="auto" w:fill="auto"/>
            <w:noWrap/>
            <w:vAlign w:val="center"/>
            <w:hideMark/>
          </w:tcPr>
          <w:p w14:paraId="20BB8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D57D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D491B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B04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6DC6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INEI</w:t>
            </w:r>
          </w:p>
        </w:tc>
        <w:tc>
          <w:tcPr>
            <w:tcW w:w="851" w:type="dxa"/>
            <w:tcBorders>
              <w:top w:val="nil"/>
              <w:left w:val="nil"/>
              <w:bottom w:val="single" w:sz="4" w:space="0" w:color="auto"/>
              <w:right w:val="single" w:sz="4" w:space="0" w:color="auto"/>
            </w:tcBorders>
            <w:shd w:val="clear" w:color="auto" w:fill="auto"/>
            <w:noWrap/>
            <w:vAlign w:val="center"/>
            <w:hideMark/>
          </w:tcPr>
          <w:p w14:paraId="145890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-77.93927</w:t>
            </w:r>
          </w:p>
        </w:tc>
        <w:tc>
          <w:tcPr>
            <w:tcW w:w="709" w:type="dxa"/>
            <w:tcBorders>
              <w:top w:val="nil"/>
              <w:left w:val="nil"/>
              <w:bottom w:val="single" w:sz="4" w:space="0" w:color="auto"/>
              <w:right w:val="single" w:sz="4" w:space="0" w:color="auto"/>
            </w:tcBorders>
            <w:shd w:val="clear" w:color="auto" w:fill="auto"/>
            <w:noWrap/>
            <w:vAlign w:val="center"/>
            <w:hideMark/>
          </w:tcPr>
          <w:p w14:paraId="249940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-5.92372</w:t>
            </w:r>
          </w:p>
        </w:tc>
        <w:tc>
          <w:tcPr>
            <w:tcW w:w="850" w:type="dxa"/>
            <w:tcBorders>
              <w:top w:val="nil"/>
              <w:left w:val="nil"/>
              <w:bottom w:val="single" w:sz="4" w:space="0" w:color="auto"/>
              <w:right w:val="single" w:sz="4" w:space="0" w:color="auto"/>
            </w:tcBorders>
            <w:shd w:val="clear" w:color="auto" w:fill="auto"/>
            <w:noWrap/>
            <w:vAlign w:val="center"/>
            <w:hideMark/>
          </w:tcPr>
          <w:p w14:paraId="263F88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1937</w:t>
            </w:r>
          </w:p>
        </w:tc>
      </w:tr>
      <w:tr w:rsidR="00A11EB8" w:rsidRPr="00A11EB8" w14:paraId="2AA4DF3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E561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918" w:type="dxa"/>
            <w:tcBorders>
              <w:top w:val="nil"/>
              <w:left w:val="nil"/>
              <w:bottom w:val="single" w:sz="4" w:space="0" w:color="auto"/>
              <w:right w:val="single" w:sz="4" w:space="0" w:color="auto"/>
            </w:tcBorders>
            <w:shd w:val="clear" w:color="auto" w:fill="auto"/>
            <w:noWrap/>
            <w:vAlign w:val="center"/>
            <w:hideMark/>
          </w:tcPr>
          <w:p w14:paraId="26CFAC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0103060001</w:t>
            </w:r>
          </w:p>
        </w:tc>
        <w:tc>
          <w:tcPr>
            <w:tcW w:w="1136" w:type="dxa"/>
            <w:tcBorders>
              <w:top w:val="nil"/>
              <w:left w:val="nil"/>
              <w:bottom w:val="single" w:sz="4" w:space="0" w:color="auto"/>
              <w:right w:val="single" w:sz="4" w:space="0" w:color="auto"/>
            </w:tcBorders>
            <w:shd w:val="clear" w:color="auto" w:fill="auto"/>
            <w:noWrap/>
            <w:vAlign w:val="center"/>
            <w:hideMark/>
          </w:tcPr>
          <w:p w14:paraId="081336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42E50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FC1E08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FLORIDA</w:t>
            </w:r>
          </w:p>
        </w:tc>
        <w:tc>
          <w:tcPr>
            <w:tcW w:w="1249" w:type="dxa"/>
            <w:tcBorders>
              <w:top w:val="nil"/>
              <w:left w:val="nil"/>
              <w:bottom w:val="single" w:sz="4" w:space="0" w:color="auto"/>
              <w:right w:val="single" w:sz="4" w:space="0" w:color="auto"/>
            </w:tcBorders>
            <w:shd w:val="clear" w:color="auto" w:fill="auto"/>
            <w:noWrap/>
            <w:vAlign w:val="center"/>
            <w:hideMark/>
          </w:tcPr>
          <w:p w14:paraId="2BCFAB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FLORIDA (POMACOCHAS)</w:t>
            </w:r>
          </w:p>
        </w:tc>
        <w:tc>
          <w:tcPr>
            <w:tcW w:w="856" w:type="dxa"/>
            <w:tcBorders>
              <w:top w:val="nil"/>
              <w:left w:val="nil"/>
              <w:bottom w:val="single" w:sz="4" w:space="0" w:color="auto"/>
              <w:right w:val="single" w:sz="4" w:space="0" w:color="auto"/>
            </w:tcBorders>
            <w:shd w:val="clear" w:color="auto" w:fill="auto"/>
            <w:noWrap/>
            <w:vAlign w:val="center"/>
            <w:hideMark/>
          </w:tcPr>
          <w:p w14:paraId="58E4F6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C3A5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3E6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8DAC0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B125A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A2682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-77.9676</w:t>
            </w:r>
          </w:p>
        </w:tc>
        <w:tc>
          <w:tcPr>
            <w:tcW w:w="709" w:type="dxa"/>
            <w:tcBorders>
              <w:top w:val="nil"/>
              <w:left w:val="nil"/>
              <w:bottom w:val="single" w:sz="4" w:space="0" w:color="auto"/>
              <w:right w:val="single" w:sz="4" w:space="0" w:color="auto"/>
            </w:tcBorders>
            <w:shd w:val="clear" w:color="auto" w:fill="auto"/>
            <w:noWrap/>
            <w:vAlign w:val="center"/>
            <w:hideMark/>
          </w:tcPr>
          <w:p w14:paraId="625B8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-5.8224</w:t>
            </w:r>
          </w:p>
        </w:tc>
        <w:tc>
          <w:tcPr>
            <w:tcW w:w="850" w:type="dxa"/>
            <w:tcBorders>
              <w:top w:val="nil"/>
              <w:left w:val="nil"/>
              <w:bottom w:val="single" w:sz="4" w:space="0" w:color="auto"/>
              <w:right w:val="single" w:sz="4" w:space="0" w:color="auto"/>
            </w:tcBorders>
            <w:shd w:val="clear" w:color="auto" w:fill="auto"/>
            <w:noWrap/>
            <w:vAlign w:val="center"/>
            <w:hideMark/>
          </w:tcPr>
          <w:p w14:paraId="6D6DDC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2266</w:t>
            </w:r>
          </w:p>
        </w:tc>
      </w:tr>
      <w:tr w:rsidR="00A11EB8" w:rsidRPr="00A11EB8" w14:paraId="487B079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147A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918" w:type="dxa"/>
            <w:tcBorders>
              <w:top w:val="nil"/>
              <w:left w:val="nil"/>
              <w:bottom w:val="single" w:sz="4" w:space="0" w:color="auto"/>
              <w:right w:val="single" w:sz="4" w:space="0" w:color="auto"/>
            </w:tcBorders>
            <w:shd w:val="clear" w:color="auto" w:fill="auto"/>
            <w:noWrap/>
            <w:vAlign w:val="center"/>
            <w:hideMark/>
          </w:tcPr>
          <w:p w14:paraId="369E17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0103070001</w:t>
            </w:r>
          </w:p>
        </w:tc>
        <w:tc>
          <w:tcPr>
            <w:tcW w:w="1136" w:type="dxa"/>
            <w:tcBorders>
              <w:top w:val="nil"/>
              <w:left w:val="nil"/>
              <w:bottom w:val="single" w:sz="4" w:space="0" w:color="auto"/>
              <w:right w:val="single" w:sz="4" w:space="0" w:color="auto"/>
            </w:tcBorders>
            <w:shd w:val="clear" w:color="auto" w:fill="auto"/>
            <w:noWrap/>
            <w:vAlign w:val="center"/>
            <w:hideMark/>
          </w:tcPr>
          <w:p w14:paraId="69F6CA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BCA53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BF6CF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JAZAN</w:t>
            </w:r>
          </w:p>
        </w:tc>
        <w:tc>
          <w:tcPr>
            <w:tcW w:w="1249" w:type="dxa"/>
            <w:tcBorders>
              <w:top w:val="nil"/>
              <w:left w:val="nil"/>
              <w:bottom w:val="single" w:sz="4" w:space="0" w:color="auto"/>
              <w:right w:val="single" w:sz="4" w:space="0" w:color="auto"/>
            </w:tcBorders>
            <w:shd w:val="clear" w:color="auto" w:fill="auto"/>
            <w:noWrap/>
            <w:vAlign w:val="center"/>
            <w:hideMark/>
          </w:tcPr>
          <w:p w14:paraId="268372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PEDRO RUIZ GALLO</w:t>
            </w:r>
          </w:p>
        </w:tc>
        <w:tc>
          <w:tcPr>
            <w:tcW w:w="856" w:type="dxa"/>
            <w:tcBorders>
              <w:top w:val="nil"/>
              <w:left w:val="nil"/>
              <w:bottom w:val="single" w:sz="4" w:space="0" w:color="auto"/>
              <w:right w:val="single" w:sz="4" w:space="0" w:color="auto"/>
            </w:tcBorders>
            <w:shd w:val="clear" w:color="auto" w:fill="auto"/>
            <w:noWrap/>
            <w:vAlign w:val="center"/>
            <w:hideMark/>
          </w:tcPr>
          <w:p w14:paraId="1BC90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AC064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1E8A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48219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E29E0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7A135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-77.97723</w:t>
            </w:r>
          </w:p>
        </w:tc>
        <w:tc>
          <w:tcPr>
            <w:tcW w:w="709" w:type="dxa"/>
            <w:tcBorders>
              <w:top w:val="nil"/>
              <w:left w:val="nil"/>
              <w:bottom w:val="single" w:sz="4" w:space="0" w:color="auto"/>
              <w:right w:val="single" w:sz="4" w:space="0" w:color="auto"/>
            </w:tcBorders>
            <w:shd w:val="clear" w:color="auto" w:fill="auto"/>
            <w:noWrap/>
            <w:vAlign w:val="center"/>
            <w:hideMark/>
          </w:tcPr>
          <w:p w14:paraId="1E855F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-5.9433</w:t>
            </w:r>
          </w:p>
        </w:tc>
        <w:tc>
          <w:tcPr>
            <w:tcW w:w="850" w:type="dxa"/>
            <w:tcBorders>
              <w:top w:val="nil"/>
              <w:left w:val="nil"/>
              <w:bottom w:val="single" w:sz="4" w:space="0" w:color="auto"/>
              <w:right w:val="single" w:sz="4" w:space="0" w:color="auto"/>
            </w:tcBorders>
            <w:shd w:val="clear" w:color="auto" w:fill="auto"/>
            <w:noWrap/>
            <w:vAlign w:val="center"/>
            <w:hideMark/>
          </w:tcPr>
          <w:p w14:paraId="7D9B43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1318</w:t>
            </w:r>
          </w:p>
        </w:tc>
      </w:tr>
      <w:tr w:rsidR="00A11EB8" w:rsidRPr="00A11EB8" w14:paraId="65233AA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DEC2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918" w:type="dxa"/>
            <w:tcBorders>
              <w:top w:val="nil"/>
              <w:left w:val="nil"/>
              <w:bottom w:val="single" w:sz="4" w:space="0" w:color="auto"/>
              <w:right w:val="single" w:sz="4" w:space="0" w:color="auto"/>
            </w:tcBorders>
            <w:shd w:val="clear" w:color="auto" w:fill="auto"/>
            <w:noWrap/>
            <w:vAlign w:val="center"/>
            <w:hideMark/>
          </w:tcPr>
          <w:p w14:paraId="26C983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0103080001</w:t>
            </w:r>
          </w:p>
        </w:tc>
        <w:tc>
          <w:tcPr>
            <w:tcW w:w="1136" w:type="dxa"/>
            <w:tcBorders>
              <w:top w:val="nil"/>
              <w:left w:val="nil"/>
              <w:bottom w:val="single" w:sz="4" w:space="0" w:color="auto"/>
              <w:right w:val="single" w:sz="4" w:space="0" w:color="auto"/>
            </w:tcBorders>
            <w:shd w:val="clear" w:color="auto" w:fill="auto"/>
            <w:noWrap/>
            <w:vAlign w:val="center"/>
            <w:hideMark/>
          </w:tcPr>
          <w:p w14:paraId="1BD956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BCED1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483BBC2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RECTA</w:t>
            </w:r>
          </w:p>
        </w:tc>
        <w:tc>
          <w:tcPr>
            <w:tcW w:w="1249" w:type="dxa"/>
            <w:tcBorders>
              <w:top w:val="nil"/>
              <w:left w:val="nil"/>
              <w:bottom w:val="single" w:sz="4" w:space="0" w:color="auto"/>
              <w:right w:val="single" w:sz="4" w:space="0" w:color="auto"/>
            </w:tcBorders>
            <w:shd w:val="clear" w:color="auto" w:fill="auto"/>
            <w:noWrap/>
            <w:vAlign w:val="center"/>
            <w:hideMark/>
          </w:tcPr>
          <w:p w14:paraId="36AF35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RECTA</w:t>
            </w:r>
          </w:p>
        </w:tc>
        <w:tc>
          <w:tcPr>
            <w:tcW w:w="856" w:type="dxa"/>
            <w:tcBorders>
              <w:top w:val="nil"/>
              <w:left w:val="nil"/>
              <w:bottom w:val="single" w:sz="4" w:space="0" w:color="auto"/>
              <w:right w:val="single" w:sz="4" w:space="0" w:color="auto"/>
            </w:tcBorders>
            <w:shd w:val="clear" w:color="auto" w:fill="auto"/>
            <w:noWrap/>
            <w:vAlign w:val="center"/>
            <w:hideMark/>
          </w:tcPr>
          <w:p w14:paraId="7A9B0B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908B4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DF82C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BD0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3F5A8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23EC8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-77.78877</w:t>
            </w:r>
          </w:p>
        </w:tc>
        <w:tc>
          <w:tcPr>
            <w:tcW w:w="709" w:type="dxa"/>
            <w:tcBorders>
              <w:top w:val="nil"/>
              <w:left w:val="nil"/>
              <w:bottom w:val="single" w:sz="4" w:space="0" w:color="auto"/>
              <w:right w:val="single" w:sz="4" w:space="0" w:color="auto"/>
            </w:tcBorders>
            <w:shd w:val="clear" w:color="auto" w:fill="auto"/>
            <w:noWrap/>
            <w:vAlign w:val="center"/>
            <w:hideMark/>
          </w:tcPr>
          <w:p w14:paraId="5D956B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-5.91779</w:t>
            </w:r>
          </w:p>
        </w:tc>
        <w:tc>
          <w:tcPr>
            <w:tcW w:w="850" w:type="dxa"/>
            <w:tcBorders>
              <w:top w:val="nil"/>
              <w:left w:val="nil"/>
              <w:bottom w:val="single" w:sz="4" w:space="0" w:color="auto"/>
              <w:right w:val="single" w:sz="4" w:space="0" w:color="auto"/>
            </w:tcBorders>
            <w:shd w:val="clear" w:color="auto" w:fill="auto"/>
            <w:noWrap/>
            <w:vAlign w:val="center"/>
            <w:hideMark/>
          </w:tcPr>
          <w:p w14:paraId="484A4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2147</w:t>
            </w:r>
          </w:p>
        </w:tc>
      </w:tr>
      <w:tr w:rsidR="00A11EB8" w:rsidRPr="00A11EB8" w14:paraId="146BC4C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8E50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918" w:type="dxa"/>
            <w:tcBorders>
              <w:top w:val="nil"/>
              <w:left w:val="nil"/>
              <w:bottom w:val="single" w:sz="4" w:space="0" w:color="auto"/>
              <w:right w:val="single" w:sz="4" w:space="0" w:color="auto"/>
            </w:tcBorders>
            <w:shd w:val="clear" w:color="auto" w:fill="auto"/>
            <w:noWrap/>
            <w:vAlign w:val="center"/>
            <w:hideMark/>
          </w:tcPr>
          <w:p w14:paraId="55A37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0103090001</w:t>
            </w:r>
          </w:p>
        </w:tc>
        <w:tc>
          <w:tcPr>
            <w:tcW w:w="1136" w:type="dxa"/>
            <w:tcBorders>
              <w:top w:val="nil"/>
              <w:left w:val="nil"/>
              <w:bottom w:val="single" w:sz="4" w:space="0" w:color="auto"/>
              <w:right w:val="single" w:sz="4" w:space="0" w:color="auto"/>
            </w:tcBorders>
            <w:shd w:val="clear" w:color="auto" w:fill="auto"/>
            <w:noWrap/>
            <w:vAlign w:val="center"/>
            <w:hideMark/>
          </w:tcPr>
          <w:p w14:paraId="7ADA9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DE1D5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4BC45C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CARLOS</w:t>
            </w:r>
          </w:p>
        </w:tc>
        <w:tc>
          <w:tcPr>
            <w:tcW w:w="1249" w:type="dxa"/>
            <w:tcBorders>
              <w:top w:val="nil"/>
              <w:left w:val="nil"/>
              <w:bottom w:val="single" w:sz="4" w:space="0" w:color="auto"/>
              <w:right w:val="single" w:sz="4" w:space="0" w:color="auto"/>
            </w:tcBorders>
            <w:shd w:val="clear" w:color="auto" w:fill="auto"/>
            <w:noWrap/>
            <w:vAlign w:val="center"/>
            <w:hideMark/>
          </w:tcPr>
          <w:p w14:paraId="47283D5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CARLOS</w:t>
            </w:r>
          </w:p>
        </w:tc>
        <w:tc>
          <w:tcPr>
            <w:tcW w:w="856" w:type="dxa"/>
            <w:tcBorders>
              <w:top w:val="nil"/>
              <w:left w:val="nil"/>
              <w:bottom w:val="single" w:sz="4" w:space="0" w:color="auto"/>
              <w:right w:val="single" w:sz="4" w:space="0" w:color="auto"/>
            </w:tcBorders>
            <w:shd w:val="clear" w:color="auto" w:fill="auto"/>
            <w:noWrap/>
            <w:vAlign w:val="center"/>
            <w:hideMark/>
          </w:tcPr>
          <w:p w14:paraId="6DC741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0322D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FFDF9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D4D8E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63FC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DEA70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-77.94657</w:t>
            </w:r>
          </w:p>
        </w:tc>
        <w:tc>
          <w:tcPr>
            <w:tcW w:w="709" w:type="dxa"/>
            <w:tcBorders>
              <w:top w:val="nil"/>
              <w:left w:val="nil"/>
              <w:bottom w:val="single" w:sz="4" w:space="0" w:color="auto"/>
              <w:right w:val="single" w:sz="4" w:space="0" w:color="auto"/>
            </w:tcBorders>
            <w:shd w:val="clear" w:color="auto" w:fill="auto"/>
            <w:noWrap/>
            <w:vAlign w:val="center"/>
            <w:hideMark/>
          </w:tcPr>
          <w:p w14:paraId="35ECBF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-5.96512</w:t>
            </w:r>
          </w:p>
        </w:tc>
        <w:tc>
          <w:tcPr>
            <w:tcW w:w="850" w:type="dxa"/>
            <w:tcBorders>
              <w:top w:val="nil"/>
              <w:left w:val="nil"/>
              <w:bottom w:val="single" w:sz="4" w:space="0" w:color="auto"/>
              <w:right w:val="single" w:sz="4" w:space="0" w:color="auto"/>
            </w:tcBorders>
            <w:shd w:val="clear" w:color="auto" w:fill="auto"/>
            <w:noWrap/>
            <w:vAlign w:val="center"/>
            <w:hideMark/>
          </w:tcPr>
          <w:p w14:paraId="567653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1923</w:t>
            </w:r>
          </w:p>
        </w:tc>
      </w:tr>
      <w:tr w:rsidR="00A11EB8" w:rsidRPr="00A11EB8" w14:paraId="287A23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69F9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918" w:type="dxa"/>
            <w:tcBorders>
              <w:top w:val="nil"/>
              <w:left w:val="nil"/>
              <w:bottom w:val="single" w:sz="4" w:space="0" w:color="auto"/>
              <w:right w:val="single" w:sz="4" w:space="0" w:color="auto"/>
            </w:tcBorders>
            <w:shd w:val="clear" w:color="auto" w:fill="auto"/>
            <w:noWrap/>
            <w:vAlign w:val="center"/>
            <w:hideMark/>
          </w:tcPr>
          <w:p w14:paraId="4DA363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0103100001</w:t>
            </w:r>
          </w:p>
        </w:tc>
        <w:tc>
          <w:tcPr>
            <w:tcW w:w="1136" w:type="dxa"/>
            <w:tcBorders>
              <w:top w:val="nil"/>
              <w:left w:val="nil"/>
              <w:bottom w:val="single" w:sz="4" w:space="0" w:color="auto"/>
              <w:right w:val="single" w:sz="4" w:space="0" w:color="auto"/>
            </w:tcBorders>
            <w:shd w:val="clear" w:color="auto" w:fill="auto"/>
            <w:noWrap/>
            <w:vAlign w:val="center"/>
            <w:hideMark/>
          </w:tcPr>
          <w:p w14:paraId="1036E6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53426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CBC33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SHIPASBAMBA</w:t>
            </w:r>
          </w:p>
        </w:tc>
        <w:tc>
          <w:tcPr>
            <w:tcW w:w="1249" w:type="dxa"/>
            <w:tcBorders>
              <w:top w:val="nil"/>
              <w:left w:val="nil"/>
              <w:bottom w:val="single" w:sz="4" w:space="0" w:color="auto"/>
              <w:right w:val="single" w:sz="4" w:space="0" w:color="auto"/>
            </w:tcBorders>
            <w:shd w:val="clear" w:color="auto" w:fill="auto"/>
            <w:noWrap/>
            <w:vAlign w:val="center"/>
            <w:hideMark/>
          </w:tcPr>
          <w:p w14:paraId="3B1F1C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SHIPASBAMBA</w:t>
            </w:r>
          </w:p>
        </w:tc>
        <w:tc>
          <w:tcPr>
            <w:tcW w:w="856" w:type="dxa"/>
            <w:tcBorders>
              <w:top w:val="nil"/>
              <w:left w:val="nil"/>
              <w:bottom w:val="single" w:sz="4" w:space="0" w:color="auto"/>
              <w:right w:val="single" w:sz="4" w:space="0" w:color="auto"/>
            </w:tcBorders>
            <w:shd w:val="clear" w:color="auto" w:fill="auto"/>
            <w:noWrap/>
            <w:vAlign w:val="center"/>
            <w:hideMark/>
          </w:tcPr>
          <w:p w14:paraId="339CD0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1F0DD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05D91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A93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5C2C5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C2DF7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-77.98083</w:t>
            </w:r>
          </w:p>
        </w:tc>
        <w:tc>
          <w:tcPr>
            <w:tcW w:w="709" w:type="dxa"/>
            <w:tcBorders>
              <w:top w:val="nil"/>
              <w:left w:val="nil"/>
              <w:bottom w:val="single" w:sz="4" w:space="0" w:color="auto"/>
              <w:right w:val="single" w:sz="4" w:space="0" w:color="auto"/>
            </w:tcBorders>
            <w:shd w:val="clear" w:color="auto" w:fill="auto"/>
            <w:noWrap/>
            <w:vAlign w:val="center"/>
            <w:hideMark/>
          </w:tcPr>
          <w:p w14:paraId="6A7104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-5.90989</w:t>
            </w:r>
          </w:p>
        </w:tc>
        <w:tc>
          <w:tcPr>
            <w:tcW w:w="850" w:type="dxa"/>
            <w:tcBorders>
              <w:top w:val="nil"/>
              <w:left w:val="nil"/>
              <w:bottom w:val="single" w:sz="4" w:space="0" w:color="auto"/>
              <w:right w:val="single" w:sz="4" w:space="0" w:color="auto"/>
            </w:tcBorders>
            <w:shd w:val="clear" w:color="auto" w:fill="auto"/>
            <w:noWrap/>
            <w:vAlign w:val="center"/>
            <w:hideMark/>
          </w:tcPr>
          <w:p w14:paraId="0CBF7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2083</w:t>
            </w:r>
          </w:p>
        </w:tc>
      </w:tr>
      <w:tr w:rsidR="00A11EB8" w:rsidRPr="00A11EB8" w14:paraId="46AE18A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0A0FA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918" w:type="dxa"/>
            <w:tcBorders>
              <w:top w:val="nil"/>
              <w:left w:val="nil"/>
              <w:bottom w:val="single" w:sz="4" w:space="0" w:color="auto"/>
              <w:right w:val="single" w:sz="4" w:space="0" w:color="auto"/>
            </w:tcBorders>
            <w:shd w:val="clear" w:color="auto" w:fill="auto"/>
            <w:noWrap/>
            <w:vAlign w:val="center"/>
            <w:hideMark/>
          </w:tcPr>
          <w:p w14:paraId="6AC555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0103110001</w:t>
            </w:r>
          </w:p>
        </w:tc>
        <w:tc>
          <w:tcPr>
            <w:tcW w:w="1136" w:type="dxa"/>
            <w:tcBorders>
              <w:top w:val="nil"/>
              <w:left w:val="nil"/>
              <w:bottom w:val="single" w:sz="4" w:space="0" w:color="auto"/>
              <w:right w:val="single" w:sz="4" w:space="0" w:color="auto"/>
            </w:tcBorders>
            <w:shd w:val="clear" w:color="auto" w:fill="auto"/>
            <w:noWrap/>
            <w:vAlign w:val="center"/>
            <w:hideMark/>
          </w:tcPr>
          <w:p w14:paraId="2F620F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FF3750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9DCF05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VALERA</w:t>
            </w:r>
          </w:p>
        </w:tc>
        <w:tc>
          <w:tcPr>
            <w:tcW w:w="1249" w:type="dxa"/>
            <w:tcBorders>
              <w:top w:val="nil"/>
              <w:left w:val="nil"/>
              <w:bottom w:val="single" w:sz="4" w:space="0" w:color="auto"/>
              <w:right w:val="single" w:sz="4" w:space="0" w:color="auto"/>
            </w:tcBorders>
            <w:shd w:val="clear" w:color="auto" w:fill="auto"/>
            <w:noWrap/>
            <w:vAlign w:val="center"/>
            <w:hideMark/>
          </w:tcPr>
          <w:p w14:paraId="4BFC59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VALERA (SAN PABLO)</w:t>
            </w:r>
          </w:p>
        </w:tc>
        <w:tc>
          <w:tcPr>
            <w:tcW w:w="856" w:type="dxa"/>
            <w:tcBorders>
              <w:top w:val="nil"/>
              <w:left w:val="nil"/>
              <w:bottom w:val="single" w:sz="4" w:space="0" w:color="auto"/>
              <w:right w:val="single" w:sz="4" w:space="0" w:color="auto"/>
            </w:tcBorders>
            <w:shd w:val="clear" w:color="auto" w:fill="auto"/>
            <w:noWrap/>
            <w:vAlign w:val="center"/>
            <w:hideMark/>
          </w:tcPr>
          <w:p w14:paraId="2B0CCE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55CFE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9556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B1F5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C8F0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INEI</w:t>
            </w:r>
          </w:p>
        </w:tc>
        <w:tc>
          <w:tcPr>
            <w:tcW w:w="851" w:type="dxa"/>
            <w:tcBorders>
              <w:top w:val="nil"/>
              <w:left w:val="nil"/>
              <w:bottom w:val="single" w:sz="4" w:space="0" w:color="auto"/>
              <w:right w:val="single" w:sz="4" w:space="0" w:color="auto"/>
            </w:tcBorders>
            <w:shd w:val="clear" w:color="auto" w:fill="auto"/>
            <w:noWrap/>
            <w:vAlign w:val="center"/>
            <w:hideMark/>
          </w:tcPr>
          <w:p w14:paraId="46B76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-77.91391</w:t>
            </w:r>
          </w:p>
        </w:tc>
        <w:tc>
          <w:tcPr>
            <w:tcW w:w="709" w:type="dxa"/>
            <w:tcBorders>
              <w:top w:val="nil"/>
              <w:left w:val="nil"/>
              <w:bottom w:val="single" w:sz="4" w:space="0" w:color="auto"/>
              <w:right w:val="single" w:sz="4" w:space="0" w:color="auto"/>
            </w:tcBorders>
            <w:shd w:val="clear" w:color="auto" w:fill="auto"/>
            <w:noWrap/>
            <w:vAlign w:val="center"/>
            <w:hideMark/>
          </w:tcPr>
          <w:p w14:paraId="063D8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-6.04263</w:t>
            </w:r>
          </w:p>
        </w:tc>
        <w:tc>
          <w:tcPr>
            <w:tcW w:w="850" w:type="dxa"/>
            <w:tcBorders>
              <w:top w:val="nil"/>
              <w:left w:val="nil"/>
              <w:bottom w:val="single" w:sz="4" w:space="0" w:color="auto"/>
              <w:right w:val="single" w:sz="4" w:space="0" w:color="auto"/>
            </w:tcBorders>
            <w:shd w:val="clear" w:color="auto" w:fill="auto"/>
            <w:noWrap/>
            <w:vAlign w:val="center"/>
            <w:hideMark/>
          </w:tcPr>
          <w:p w14:paraId="015220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1978</w:t>
            </w:r>
          </w:p>
        </w:tc>
      </w:tr>
      <w:tr w:rsidR="00A11EB8" w:rsidRPr="00A11EB8" w14:paraId="3C80909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FF430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39</w:t>
            </w:r>
          </w:p>
        </w:tc>
        <w:tc>
          <w:tcPr>
            <w:tcW w:w="918" w:type="dxa"/>
            <w:tcBorders>
              <w:top w:val="nil"/>
              <w:left w:val="nil"/>
              <w:bottom w:val="single" w:sz="4" w:space="0" w:color="auto"/>
              <w:right w:val="single" w:sz="4" w:space="0" w:color="auto"/>
            </w:tcBorders>
            <w:shd w:val="clear" w:color="auto" w:fill="auto"/>
            <w:noWrap/>
            <w:vAlign w:val="center"/>
            <w:hideMark/>
          </w:tcPr>
          <w:p w14:paraId="75ED24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0103120001</w:t>
            </w:r>
          </w:p>
        </w:tc>
        <w:tc>
          <w:tcPr>
            <w:tcW w:w="1136" w:type="dxa"/>
            <w:tcBorders>
              <w:top w:val="nil"/>
              <w:left w:val="nil"/>
              <w:bottom w:val="single" w:sz="4" w:space="0" w:color="auto"/>
              <w:right w:val="single" w:sz="4" w:space="0" w:color="auto"/>
            </w:tcBorders>
            <w:shd w:val="clear" w:color="auto" w:fill="auto"/>
            <w:noWrap/>
            <w:vAlign w:val="center"/>
            <w:hideMark/>
          </w:tcPr>
          <w:p w14:paraId="2594B3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4AD457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64DB3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YAMBRASBAMBA</w:t>
            </w:r>
          </w:p>
        </w:tc>
        <w:tc>
          <w:tcPr>
            <w:tcW w:w="1249" w:type="dxa"/>
            <w:tcBorders>
              <w:top w:val="nil"/>
              <w:left w:val="nil"/>
              <w:bottom w:val="single" w:sz="4" w:space="0" w:color="auto"/>
              <w:right w:val="single" w:sz="4" w:space="0" w:color="auto"/>
            </w:tcBorders>
            <w:shd w:val="clear" w:color="auto" w:fill="auto"/>
            <w:noWrap/>
            <w:vAlign w:val="center"/>
            <w:hideMark/>
          </w:tcPr>
          <w:p w14:paraId="3DEA33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YAMBRASBAMBA</w:t>
            </w:r>
          </w:p>
        </w:tc>
        <w:tc>
          <w:tcPr>
            <w:tcW w:w="856" w:type="dxa"/>
            <w:tcBorders>
              <w:top w:val="nil"/>
              <w:left w:val="nil"/>
              <w:bottom w:val="single" w:sz="4" w:space="0" w:color="auto"/>
              <w:right w:val="single" w:sz="4" w:space="0" w:color="auto"/>
            </w:tcBorders>
            <w:shd w:val="clear" w:color="auto" w:fill="auto"/>
            <w:noWrap/>
            <w:vAlign w:val="center"/>
            <w:hideMark/>
          </w:tcPr>
          <w:p w14:paraId="5CD3C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2EBE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BE59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7E0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9558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029C3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-77.92487</w:t>
            </w:r>
          </w:p>
        </w:tc>
        <w:tc>
          <w:tcPr>
            <w:tcW w:w="709" w:type="dxa"/>
            <w:tcBorders>
              <w:top w:val="nil"/>
              <w:left w:val="nil"/>
              <w:bottom w:val="single" w:sz="4" w:space="0" w:color="auto"/>
              <w:right w:val="single" w:sz="4" w:space="0" w:color="auto"/>
            </w:tcBorders>
            <w:shd w:val="clear" w:color="auto" w:fill="auto"/>
            <w:noWrap/>
            <w:vAlign w:val="center"/>
            <w:hideMark/>
          </w:tcPr>
          <w:p w14:paraId="1D3B1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-5.73554</w:t>
            </w:r>
          </w:p>
        </w:tc>
        <w:tc>
          <w:tcPr>
            <w:tcW w:w="850" w:type="dxa"/>
            <w:tcBorders>
              <w:top w:val="nil"/>
              <w:left w:val="nil"/>
              <w:bottom w:val="single" w:sz="4" w:space="0" w:color="auto"/>
              <w:right w:val="single" w:sz="4" w:space="0" w:color="auto"/>
            </w:tcBorders>
            <w:shd w:val="clear" w:color="auto" w:fill="auto"/>
            <w:noWrap/>
            <w:vAlign w:val="center"/>
            <w:hideMark/>
          </w:tcPr>
          <w:p w14:paraId="7F24A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1995</w:t>
            </w:r>
          </w:p>
        </w:tc>
      </w:tr>
      <w:tr w:rsidR="00A11EB8" w:rsidRPr="00A11EB8" w14:paraId="6FBA0332" w14:textId="77777777" w:rsidTr="000C0919">
        <w:trPr>
          <w:trHeight w:val="54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B370C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918" w:type="dxa"/>
            <w:tcBorders>
              <w:top w:val="nil"/>
              <w:left w:val="nil"/>
              <w:bottom w:val="single" w:sz="4" w:space="0" w:color="auto"/>
              <w:right w:val="single" w:sz="4" w:space="0" w:color="auto"/>
            </w:tcBorders>
            <w:shd w:val="clear" w:color="auto" w:fill="auto"/>
            <w:noWrap/>
            <w:vAlign w:val="center"/>
            <w:hideMark/>
          </w:tcPr>
          <w:p w14:paraId="79E868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0104010001</w:t>
            </w:r>
          </w:p>
        </w:tc>
        <w:tc>
          <w:tcPr>
            <w:tcW w:w="1136" w:type="dxa"/>
            <w:tcBorders>
              <w:top w:val="nil"/>
              <w:left w:val="nil"/>
              <w:bottom w:val="single" w:sz="4" w:space="0" w:color="auto"/>
              <w:right w:val="single" w:sz="4" w:space="0" w:color="auto"/>
            </w:tcBorders>
            <w:shd w:val="clear" w:color="auto" w:fill="auto"/>
            <w:noWrap/>
            <w:vAlign w:val="center"/>
            <w:hideMark/>
          </w:tcPr>
          <w:p w14:paraId="64004E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AC21E8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CONDORCANQUI</w:t>
            </w:r>
          </w:p>
        </w:tc>
        <w:tc>
          <w:tcPr>
            <w:tcW w:w="1320" w:type="dxa"/>
            <w:tcBorders>
              <w:top w:val="nil"/>
              <w:left w:val="nil"/>
              <w:bottom w:val="single" w:sz="4" w:space="0" w:color="auto"/>
              <w:right w:val="single" w:sz="4" w:space="0" w:color="auto"/>
            </w:tcBorders>
            <w:shd w:val="clear" w:color="auto" w:fill="auto"/>
            <w:noWrap/>
            <w:vAlign w:val="center"/>
            <w:hideMark/>
          </w:tcPr>
          <w:p w14:paraId="041A19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NIEVA</w:t>
            </w:r>
          </w:p>
        </w:tc>
        <w:tc>
          <w:tcPr>
            <w:tcW w:w="1249" w:type="dxa"/>
            <w:tcBorders>
              <w:top w:val="nil"/>
              <w:left w:val="nil"/>
              <w:bottom w:val="single" w:sz="4" w:space="0" w:color="auto"/>
              <w:right w:val="single" w:sz="4" w:space="0" w:color="auto"/>
            </w:tcBorders>
            <w:shd w:val="clear" w:color="auto" w:fill="auto"/>
            <w:noWrap/>
            <w:vAlign w:val="center"/>
            <w:hideMark/>
          </w:tcPr>
          <w:p w14:paraId="784C6D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MARIA DE NIEVA</w:t>
            </w:r>
          </w:p>
        </w:tc>
        <w:tc>
          <w:tcPr>
            <w:tcW w:w="856" w:type="dxa"/>
            <w:tcBorders>
              <w:top w:val="nil"/>
              <w:left w:val="nil"/>
              <w:bottom w:val="single" w:sz="4" w:space="0" w:color="auto"/>
              <w:right w:val="single" w:sz="4" w:space="0" w:color="auto"/>
            </w:tcBorders>
            <w:shd w:val="clear" w:color="auto" w:fill="auto"/>
            <w:noWrap/>
            <w:vAlign w:val="center"/>
            <w:hideMark/>
          </w:tcPr>
          <w:p w14:paraId="27097B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1D608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0FD6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 / 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9A611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00CD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30D77A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-77.8645</w:t>
            </w:r>
          </w:p>
        </w:tc>
        <w:tc>
          <w:tcPr>
            <w:tcW w:w="709" w:type="dxa"/>
            <w:tcBorders>
              <w:top w:val="nil"/>
              <w:left w:val="nil"/>
              <w:bottom w:val="single" w:sz="4" w:space="0" w:color="auto"/>
              <w:right w:val="single" w:sz="4" w:space="0" w:color="auto"/>
            </w:tcBorders>
            <w:shd w:val="clear" w:color="auto" w:fill="auto"/>
            <w:noWrap/>
            <w:vAlign w:val="center"/>
            <w:hideMark/>
          </w:tcPr>
          <w:p w14:paraId="5585D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-4.59235</w:t>
            </w:r>
          </w:p>
        </w:tc>
        <w:tc>
          <w:tcPr>
            <w:tcW w:w="850" w:type="dxa"/>
            <w:tcBorders>
              <w:top w:val="nil"/>
              <w:left w:val="nil"/>
              <w:bottom w:val="single" w:sz="4" w:space="0" w:color="auto"/>
              <w:right w:val="single" w:sz="4" w:space="0" w:color="auto"/>
            </w:tcBorders>
            <w:shd w:val="clear" w:color="auto" w:fill="auto"/>
            <w:noWrap/>
            <w:vAlign w:val="center"/>
            <w:hideMark/>
          </w:tcPr>
          <w:p w14:paraId="0B9BB6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189</w:t>
            </w:r>
          </w:p>
        </w:tc>
      </w:tr>
      <w:tr w:rsidR="00A11EB8" w:rsidRPr="00A11EB8" w14:paraId="3CE661E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1984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41</w:t>
            </w:r>
          </w:p>
        </w:tc>
        <w:tc>
          <w:tcPr>
            <w:tcW w:w="918" w:type="dxa"/>
            <w:tcBorders>
              <w:top w:val="nil"/>
              <w:left w:val="nil"/>
              <w:bottom w:val="single" w:sz="4" w:space="0" w:color="auto"/>
              <w:right w:val="single" w:sz="4" w:space="0" w:color="auto"/>
            </w:tcBorders>
            <w:shd w:val="clear" w:color="auto" w:fill="auto"/>
            <w:noWrap/>
            <w:vAlign w:val="center"/>
            <w:hideMark/>
          </w:tcPr>
          <w:p w14:paraId="440305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0104010068</w:t>
            </w:r>
          </w:p>
        </w:tc>
        <w:tc>
          <w:tcPr>
            <w:tcW w:w="1136" w:type="dxa"/>
            <w:tcBorders>
              <w:top w:val="nil"/>
              <w:left w:val="nil"/>
              <w:bottom w:val="single" w:sz="4" w:space="0" w:color="auto"/>
              <w:right w:val="single" w:sz="4" w:space="0" w:color="auto"/>
            </w:tcBorders>
            <w:shd w:val="clear" w:color="auto" w:fill="auto"/>
            <w:noWrap/>
            <w:vAlign w:val="center"/>
            <w:hideMark/>
          </w:tcPr>
          <w:p w14:paraId="42FCF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E5EB9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CONDORCANQUI</w:t>
            </w:r>
          </w:p>
        </w:tc>
        <w:tc>
          <w:tcPr>
            <w:tcW w:w="1320" w:type="dxa"/>
            <w:tcBorders>
              <w:top w:val="nil"/>
              <w:left w:val="nil"/>
              <w:bottom w:val="single" w:sz="4" w:space="0" w:color="auto"/>
              <w:right w:val="single" w:sz="4" w:space="0" w:color="auto"/>
            </w:tcBorders>
            <w:shd w:val="clear" w:color="auto" w:fill="auto"/>
            <w:noWrap/>
            <w:vAlign w:val="center"/>
            <w:hideMark/>
          </w:tcPr>
          <w:p w14:paraId="12F4772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NIEVA</w:t>
            </w:r>
          </w:p>
        </w:tc>
        <w:tc>
          <w:tcPr>
            <w:tcW w:w="1249" w:type="dxa"/>
            <w:tcBorders>
              <w:top w:val="nil"/>
              <w:left w:val="nil"/>
              <w:bottom w:val="single" w:sz="4" w:space="0" w:color="auto"/>
              <w:right w:val="single" w:sz="4" w:space="0" w:color="auto"/>
            </w:tcBorders>
            <w:shd w:val="clear" w:color="auto" w:fill="auto"/>
            <w:noWrap/>
            <w:vAlign w:val="center"/>
            <w:hideMark/>
          </w:tcPr>
          <w:p w14:paraId="478BFCE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TAYUNTSA</w:t>
            </w:r>
          </w:p>
        </w:tc>
        <w:tc>
          <w:tcPr>
            <w:tcW w:w="856" w:type="dxa"/>
            <w:tcBorders>
              <w:top w:val="nil"/>
              <w:left w:val="nil"/>
              <w:bottom w:val="single" w:sz="4" w:space="0" w:color="auto"/>
              <w:right w:val="single" w:sz="4" w:space="0" w:color="auto"/>
            </w:tcBorders>
            <w:shd w:val="clear" w:color="auto" w:fill="auto"/>
            <w:noWrap/>
            <w:vAlign w:val="center"/>
            <w:hideMark/>
          </w:tcPr>
          <w:p w14:paraId="60719B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179C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656" w:type="dxa"/>
            <w:tcBorders>
              <w:top w:val="nil"/>
              <w:left w:val="nil"/>
              <w:bottom w:val="single" w:sz="4" w:space="0" w:color="auto"/>
              <w:right w:val="single" w:sz="4" w:space="0" w:color="auto"/>
            </w:tcBorders>
            <w:shd w:val="clear" w:color="auto" w:fill="auto"/>
            <w:vAlign w:val="center"/>
            <w:hideMark/>
          </w:tcPr>
          <w:p w14:paraId="38EAD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45EF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FF4B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1FFB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-77.94939</w:t>
            </w:r>
          </w:p>
        </w:tc>
        <w:tc>
          <w:tcPr>
            <w:tcW w:w="709" w:type="dxa"/>
            <w:tcBorders>
              <w:top w:val="nil"/>
              <w:left w:val="nil"/>
              <w:bottom w:val="single" w:sz="4" w:space="0" w:color="auto"/>
              <w:right w:val="single" w:sz="4" w:space="0" w:color="auto"/>
            </w:tcBorders>
            <w:shd w:val="clear" w:color="auto" w:fill="auto"/>
            <w:noWrap/>
            <w:vAlign w:val="center"/>
            <w:hideMark/>
          </w:tcPr>
          <w:p w14:paraId="4A9EB9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-4.8365</w:t>
            </w:r>
          </w:p>
        </w:tc>
        <w:tc>
          <w:tcPr>
            <w:tcW w:w="850" w:type="dxa"/>
            <w:tcBorders>
              <w:top w:val="nil"/>
              <w:left w:val="nil"/>
              <w:bottom w:val="single" w:sz="4" w:space="0" w:color="auto"/>
              <w:right w:val="single" w:sz="4" w:space="0" w:color="auto"/>
            </w:tcBorders>
            <w:shd w:val="clear" w:color="auto" w:fill="auto"/>
            <w:noWrap/>
            <w:vAlign w:val="center"/>
            <w:hideMark/>
          </w:tcPr>
          <w:p w14:paraId="4640BE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210</w:t>
            </w:r>
          </w:p>
        </w:tc>
      </w:tr>
      <w:tr w:rsidR="00A11EB8" w:rsidRPr="00A11EB8" w14:paraId="13EB8DF0"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4690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918" w:type="dxa"/>
            <w:tcBorders>
              <w:top w:val="nil"/>
              <w:left w:val="nil"/>
              <w:bottom w:val="single" w:sz="4" w:space="0" w:color="auto"/>
              <w:right w:val="single" w:sz="4" w:space="0" w:color="auto"/>
            </w:tcBorders>
            <w:shd w:val="clear" w:color="auto" w:fill="auto"/>
            <w:noWrap/>
            <w:vAlign w:val="center"/>
            <w:hideMark/>
          </w:tcPr>
          <w:p w14:paraId="473345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0105010001</w:t>
            </w:r>
          </w:p>
        </w:tc>
        <w:tc>
          <w:tcPr>
            <w:tcW w:w="1136" w:type="dxa"/>
            <w:tcBorders>
              <w:top w:val="nil"/>
              <w:left w:val="nil"/>
              <w:bottom w:val="single" w:sz="4" w:space="0" w:color="auto"/>
              <w:right w:val="single" w:sz="4" w:space="0" w:color="auto"/>
            </w:tcBorders>
            <w:shd w:val="clear" w:color="auto" w:fill="auto"/>
            <w:noWrap/>
            <w:vAlign w:val="center"/>
            <w:hideMark/>
          </w:tcPr>
          <w:p w14:paraId="150FFB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12E92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2B5CC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LAMUD</w:t>
            </w:r>
          </w:p>
        </w:tc>
        <w:tc>
          <w:tcPr>
            <w:tcW w:w="1249" w:type="dxa"/>
            <w:tcBorders>
              <w:top w:val="nil"/>
              <w:left w:val="nil"/>
              <w:bottom w:val="single" w:sz="4" w:space="0" w:color="auto"/>
              <w:right w:val="single" w:sz="4" w:space="0" w:color="auto"/>
            </w:tcBorders>
            <w:shd w:val="clear" w:color="auto" w:fill="auto"/>
            <w:noWrap/>
            <w:vAlign w:val="center"/>
            <w:hideMark/>
          </w:tcPr>
          <w:p w14:paraId="637AD75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LAMUD</w:t>
            </w:r>
          </w:p>
        </w:tc>
        <w:tc>
          <w:tcPr>
            <w:tcW w:w="856" w:type="dxa"/>
            <w:tcBorders>
              <w:top w:val="nil"/>
              <w:left w:val="nil"/>
              <w:bottom w:val="single" w:sz="4" w:space="0" w:color="auto"/>
              <w:right w:val="single" w:sz="4" w:space="0" w:color="auto"/>
            </w:tcBorders>
            <w:shd w:val="clear" w:color="auto" w:fill="auto"/>
            <w:noWrap/>
            <w:vAlign w:val="center"/>
            <w:hideMark/>
          </w:tcPr>
          <w:p w14:paraId="7AA38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E3FF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030F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186BB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1717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8DEE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-77.95143</w:t>
            </w:r>
          </w:p>
        </w:tc>
        <w:tc>
          <w:tcPr>
            <w:tcW w:w="709" w:type="dxa"/>
            <w:tcBorders>
              <w:top w:val="nil"/>
              <w:left w:val="nil"/>
              <w:bottom w:val="single" w:sz="4" w:space="0" w:color="auto"/>
              <w:right w:val="single" w:sz="4" w:space="0" w:color="auto"/>
            </w:tcBorders>
            <w:shd w:val="clear" w:color="auto" w:fill="auto"/>
            <w:noWrap/>
            <w:vAlign w:val="center"/>
            <w:hideMark/>
          </w:tcPr>
          <w:p w14:paraId="0B5E8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-6.14492</w:t>
            </w:r>
          </w:p>
        </w:tc>
        <w:tc>
          <w:tcPr>
            <w:tcW w:w="850" w:type="dxa"/>
            <w:tcBorders>
              <w:top w:val="nil"/>
              <w:left w:val="nil"/>
              <w:bottom w:val="single" w:sz="4" w:space="0" w:color="auto"/>
              <w:right w:val="single" w:sz="4" w:space="0" w:color="auto"/>
            </w:tcBorders>
            <w:shd w:val="clear" w:color="auto" w:fill="auto"/>
            <w:noWrap/>
            <w:vAlign w:val="center"/>
            <w:hideMark/>
          </w:tcPr>
          <w:p w14:paraId="4465E4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2312</w:t>
            </w:r>
          </w:p>
        </w:tc>
      </w:tr>
      <w:tr w:rsidR="00A11EB8" w:rsidRPr="00A11EB8" w14:paraId="7E6179F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B0E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c>
          <w:tcPr>
            <w:tcW w:w="918" w:type="dxa"/>
            <w:tcBorders>
              <w:top w:val="nil"/>
              <w:left w:val="nil"/>
              <w:bottom w:val="single" w:sz="4" w:space="0" w:color="auto"/>
              <w:right w:val="single" w:sz="4" w:space="0" w:color="auto"/>
            </w:tcBorders>
            <w:shd w:val="clear" w:color="auto" w:fill="auto"/>
            <w:noWrap/>
            <w:vAlign w:val="center"/>
            <w:hideMark/>
          </w:tcPr>
          <w:p w14:paraId="746553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0105020001</w:t>
            </w:r>
          </w:p>
        </w:tc>
        <w:tc>
          <w:tcPr>
            <w:tcW w:w="1136" w:type="dxa"/>
            <w:tcBorders>
              <w:top w:val="nil"/>
              <w:left w:val="nil"/>
              <w:bottom w:val="single" w:sz="4" w:space="0" w:color="auto"/>
              <w:right w:val="single" w:sz="4" w:space="0" w:color="auto"/>
            </w:tcBorders>
            <w:shd w:val="clear" w:color="auto" w:fill="auto"/>
            <w:noWrap/>
            <w:vAlign w:val="center"/>
            <w:hideMark/>
          </w:tcPr>
          <w:p w14:paraId="6E436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9E485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ED851F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CAMPORREDONDO</w:t>
            </w:r>
          </w:p>
        </w:tc>
        <w:tc>
          <w:tcPr>
            <w:tcW w:w="1249" w:type="dxa"/>
            <w:tcBorders>
              <w:top w:val="nil"/>
              <w:left w:val="nil"/>
              <w:bottom w:val="single" w:sz="4" w:space="0" w:color="auto"/>
              <w:right w:val="single" w:sz="4" w:space="0" w:color="auto"/>
            </w:tcBorders>
            <w:shd w:val="clear" w:color="auto" w:fill="auto"/>
            <w:noWrap/>
            <w:vAlign w:val="center"/>
            <w:hideMark/>
          </w:tcPr>
          <w:p w14:paraId="0BCE7F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CAMPORREDONDO</w:t>
            </w:r>
          </w:p>
        </w:tc>
        <w:tc>
          <w:tcPr>
            <w:tcW w:w="856" w:type="dxa"/>
            <w:tcBorders>
              <w:top w:val="nil"/>
              <w:left w:val="nil"/>
              <w:bottom w:val="single" w:sz="4" w:space="0" w:color="auto"/>
              <w:right w:val="single" w:sz="4" w:space="0" w:color="auto"/>
            </w:tcBorders>
            <w:shd w:val="clear" w:color="auto" w:fill="auto"/>
            <w:noWrap/>
            <w:vAlign w:val="center"/>
            <w:hideMark/>
          </w:tcPr>
          <w:p w14:paraId="0BFE1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0B4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FD774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79B8C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560C5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C82AD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-78.31935</w:t>
            </w:r>
          </w:p>
        </w:tc>
        <w:tc>
          <w:tcPr>
            <w:tcW w:w="709" w:type="dxa"/>
            <w:tcBorders>
              <w:top w:val="nil"/>
              <w:left w:val="nil"/>
              <w:bottom w:val="single" w:sz="4" w:space="0" w:color="auto"/>
              <w:right w:val="single" w:sz="4" w:space="0" w:color="auto"/>
            </w:tcBorders>
            <w:shd w:val="clear" w:color="auto" w:fill="auto"/>
            <w:noWrap/>
            <w:vAlign w:val="center"/>
            <w:hideMark/>
          </w:tcPr>
          <w:p w14:paraId="3C405B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-6.21362</w:t>
            </w:r>
          </w:p>
        </w:tc>
        <w:tc>
          <w:tcPr>
            <w:tcW w:w="850" w:type="dxa"/>
            <w:tcBorders>
              <w:top w:val="nil"/>
              <w:left w:val="nil"/>
              <w:bottom w:val="single" w:sz="4" w:space="0" w:color="auto"/>
              <w:right w:val="single" w:sz="4" w:space="0" w:color="auto"/>
            </w:tcBorders>
            <w:shd w:val="clear" w:color="auto" w:fill="auto"/>
            <w:noWrap/>
            <w:vAlign w:val="center"/>
            <w:hideMark/>
          </w:tcPr>
          <w:p w14:paraId="0BFCD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1762</w:t>
            </w:r>
          </w:p>
        </w:tc>
      </w:tr>
      <w:tr w:rsidR="00A11EB8" w:rsidRPr="00A11EB8" w14:paraId="6055145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905C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918" w:type="dxa"/>
            <w:tcBorders>
              <w:top w:val="nil"/>
              <w:left w:val="nil"/>
              <w:bottom w:val="single" w:sz="4" w:space="0" w:color="auto"/>
              <w:right w:val="single" w:sz="4" w:space="0" w:color="auto"/>
            </w:tcBorders>
            <w:shd w:val="clear" w:color="auto" w:fill="auto"/>
            <w:noWrap/>
            <w:vAlign w:val="center"/>
            <w:hideMark/>
          </w:tcPr>
          <w:p w14:paraId="494A07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0105030001</w:t>
            </w:r>
          </w:p>
        </w:tc>
        <w:tc>
          <w:tcPr>
            <w:tcW w:w="1136" w:type="dxa"/>
            <w:tcBorders>
              <w:top w:val="nil"/>
              <w:left w:val="nil"/>
              <w:bottom w:val="single" w:sz="4" w:space="0" w:color="auto"/>
              <w:right w:val="single" w:sz="4" w:space="0" w:color="auto"/>
            </w:tcBorders>
            <w:shd w:val="clear" w:color="auto" w:fill="auto"/>
            <w:noWrap/>
            <w:vAlign w:val="center"/>
            <w:hideMark/>
          </w:tcPr>
          <w:p w14:paraId="381B2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1ED3E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DB2DE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COCABAMBA</w:t>
            </w:r>
          </w:p>
        </w:tc>
        <w:tc>
          <w:tcPr>
            <w:tcW w:w="1249" w:type="dxa"/>
            <w:tcBorders>
              <w:top w:val="nil"/>
              <w:left w:val="nil"/>
              <w:bottom w:val="single" w:sz="4" w:space="0" w:color="auto"/>
              <w:right w:val="single" w:sz="4" w:space="0" w:color="auto"/>
            </w:tcBorders>
            <w:shd w:val="clear" w:color="auto" w:fill="auto"/>
            <w:noWrap/>
            <w:vAlign w:val="center"/>
            <w:hideMark/>
          </w:tcPr>
          <w:p w14:paraId="4214F2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COCABAMBA</w:t>
            </w:r>
          </w:p>
        </w:tc>
        <w:tc>
          <w:tcPr>
            <w:tcW w:w="856" w:type="dxa"/>
            <w:tcBorders>
              <w:top w:val="nil"/>
              <w:left w:val="nil"/>
              <w:bottom w:val="single" w:sz="4" w:space="0" w:color="auto"/>
              <w:right w:val="single" w:sz="4" w:space="0" w:color="auto"/>
            </w:tcBorders>
            <w:shd w:val="clear" w:color="auto" w:fill="auto"/>
            <w:noWrap/>
            <w:vAlign w:val="center"/>
            <w:hideMark/>
          </w:tcPr>
          <w:p w14:paraId="38ACE0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250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5F78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1266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EB15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C9EE9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-78.00507</w:t>
            </w:r>
          </w:p>
        </w:tc>
        <w:tc>
          <w:tcPr>
            <w:tcW w:w="709" w:type="dxa"/>
            <w:tcBorders>
              <w:top w:val="nil"/>
              <w:left w:val="nil"/>
              <w:bottom w:val="single" w:sz="4" w:space="0" w:color="auto"/>
              <w:right w:val="single" w:sz="4" w:space="0" w:color="auto"/>
            </w:tcBorders>
            <w:shd w:val="clear" w:color="auto" w:fill="auto"/>
            <w:noWrap/>
            <w:vAlign w:val="center"/>
            <w:hideMark/>
          </w:tcPr>
          <w:p w14:paraId="477FEB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-6.6143</w:t>
            </w:r>
          </w:p>
        </w:tc>
        <w:tc>
          <w:tcPr>
            <w:tcW w:w="850" w:type="dxa"/>
            <w:tcBorders>
              <w:top w:val="nil"/>
              <w:left w:val="nil"/>
              <w:bottom w:val="single" w:sz="4" w:space="0" w:color="auto"/>
              <w:right w:val="single" w:sz="4" w:space="0" w:color="auto"/>
            </w:tcBorders>
            <w:shd w:val="clear" w:color="auto" w:fill="auto"/>
            <w:noWrap/>
            <w:vAlign w:val="center"/>
            <w:hideMark/>
          </w:tcPr>
          <w:p w14:paraId="118CC4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2576</w:t>
            </w:r>
          </w:p>
        </w:tc>
      </w:tr>
      <w:tr w:rsidR="00A11EB8" w:rsidRPr="00A11EB8" w14:paraId="2F12C6B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AFB67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918" w:type="dxa"/>
            <w:tcBorders>
              <w:top w:val="nil"/>
              <w:left w:val="nil"/>
              <w:bottom w:val="single" w:sz="4" w:space="0" w:color="auto"/>
              <w:right w:val="single" w:sz="4" w:space="0" w:color="auto"/>
            </w:tcBorders>
            <w:shd w:val="clear" w:color="auto" w:fill="auto"/>
            <w:noWrap/>
            <w:vAlign w:val="center"/>
            <w:hideMark/>
          </w:tcPr>
          <w:p w14:paraId="59BA29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0105040001</w:t>
            </w:r>
          </w:p>
        </w:tc>
        <w:tc>
          <w:tcPr>
            <w:tcW w:w="1136" w:type="dxa"/>
            <w:tcBorders>
              <w:top w:val="nil"/>
              <w:left w:val="nil"/>
              <w:bottom w:val="single" w:sz="4" w:space="0" w:color="auto"/>
              <w:right w:val="single" w:sz="4" w:space="0" w:color="auto"/>
            </w:tcBorders>
            <w:shd w:val="clear" w:color="auto" w:fill="auto"/>
            <w:noWrap/>
            <w:vAlign w:val="center"/>
            <w:hideMark/>
          </w:tcPr>
          <w:p w14:paraId="55E4E8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9B8D2A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5275AA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COLCAMAR</w:t>
            </w:r>
          </w:p>
        </w:tc>
        <w:tc>
          <w:tcPr>
            <w:tcW w:w="1249" w:type="dxa"/>
            <w:tcBorders>
              <w:top w:val="nil"/>
              <w:left w:val="nil"/>
              <w:bottom w:val="single" w:sz="4" w:space="0" w:color="auto"/>
              <w:right w:val="single" w:sz="4" w:space="0" w:color="auto"/>
            </w:tcBorders>
            <w:shd w:val="clear" w:color="auto" w:fill="auto"/>
            <w:noWrap/>
            <w:vAlign w:val="center"/>
            <w:hideMark/>
          </w:tcPr>
          <w:p w14:paraId="07162C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COLCAMAR</w:t>
            </w:r>
          </w:p>
        </w:tc>
        <w:tc>
          <w:tcPr>
            <w:tcW w:w="856" w:type="dxa"/>
            <w:tcBorders>
              <w:top w:val="nil"/>
              <w:left w:val="nil"/>
              <w:bottom w:val="single" w:sz="4" w:space="0" w:color="auto"/>
              <w:right w:val="single" w:sz="4" w:space="0" w:color="auto"/>
            </w:tcBorders>
            <w:shd w:val="clear" w:color="auto" w:fill="auto"/>
            <w:noWrap/>
            <w:vAlign w:val="center"/>
            <w:hideMark/>
          </w:tcPr>
          <w:p w14:paraId="78A49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D17E5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8C8B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479D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621A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BA915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-77.97336</w:t>
            </w:r>
          </w:p>
        </w:tc>
        <w:tc>
          <w:tcPr>
            <w:tcW w:w="709" w:type="dxa"/>
            <w:tcBorders>
              <w:top w:val="nil"/>
              <w:left w:val="nil"/>
              <w:bottom w:val="single" w:sz="4" w:space="0" w:color="auto"/>
              <w:right w:val="single" w:sz="4" w:space="0" w:color="auto"/>
            </w:tcBorders>
            <w:shd w:val="clear" w:color="auto" w:fill="auto"/>
            <w:noWrap/>
            <w:vAlign w:val="center"/>
            <w:hideMark/>
          </w:tcPr>
          <w:p w14:paraId="30B2B8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-6.29921</w:t>
            </w:r>
          </w:p>
        </w:tc>
        <w:tc>
          <w:tcPr>
            <w:tcW w:w="850" w:type="dxa"/>
            <w:tcBorders>
              <w:top w:val="nil"/>
              <w:left w:val="nil"/>
              <w:bottom w:val="single" w:sz="4" w:space="0" w:color="auto"/>
              <w:right w:val="single" w:sz="4" w:space="0" w:color="auto"/>
            </w:tcBorders>
            <w:shd w:val="clear" w:color="auto" w:fill="auto"/>
            <w:noWrap/>
            <w:vAlign w:val="center"/>
            <w:hideMark/>
          </w:tcPr>
          <w:p w14:paraId="535997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2333</w:t>
            </w:r>
          </w:p>
        </w:tc>
      </w:tr>
      <w:tr w:rsidR="00A11EB8" w:rsidRPr="00A11EB8" w14:paraId="1A5E85A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5DB1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w:t>
            </w:r>
          </w:p>
        </w:tc>
        <w:tc>
          <w:tcPr>
            <w:tcW w:w="918" w:type="dxa"/>
            <w:tcBorders>
              <w:top w:val="nil"/>
              <w:left w:val="nil"/>
              <w:bottom w:val="single" w:sz="4" w:space="0" w:color="auto"/>
              <w:right w:val="single" w:sz="4" w:space="0" w:color="auto"/>
            </w:tcBorders>
            <w:shd w:val="clear" w:color="auto" w:fill="auto"/>
            <w:noWrap/>
            <w:vAlign w:val="center"/>
            <w:hideMark/>
          </w:tcPr>
          <w:p w14:paraId="6B668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0105050001</w:t>
            </w:r>
          </w:p>
        </w:tc>
        <w:tc>
          <w:tcPr>
            <w:tcW w:w="1136" w:type="dxa"/>
            <w:tcBorders>
              <w:top w:val="nil"/>
              <w:left w:val="nil"/>
              <w:bottom w:val="single" w:sz="4" w:space="0" w:color="auto"/>
              <w:right w:val="single" w:sz="4" w:space="0" w:color="auto"/>
            </w:tcBorders>
            <w:shd w:val="clear" w:color="auto" w:fill="auto"/>
            <w:noWrap/>
            <w:vAlign w:val="center"/>
            <w:hideMark/>
          </w:tcPr>
          <w:p w14:paraId="5688B8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61D3E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AF3E5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CONILA</w:t>
            </w:r>
          </w:p>
        </w:tc>
        <w:tc>
          <w:tcPr>
            <w:tcW w:w="1249" w:type="dxa"/>
            <w:tcBorders>
              <w:top w:val="nil"/>
              <w:left w:val="nil"/>
              <w:bottom w:val="single" w:sz="4" w:space="0" w:color="auto"/>
              <w:right w:val="single" w:sz="4" w:space="0" w:color="auto"/>
            </w:tcBorders>
            <w:shd w:val="clear" w:color="auto" w:fill="auto"/>
            <w:noWrap/>
            <w:vAlign w:val="center"/>
            <w:hideMark/>
          </w:tcPr>
          <w:p w14:paraId="39A63B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COHECHAN</w:t>
            </w:r>
          </w:p>
        </w:tc>
        <w:tc>
          <w:tcPr>
            <w:tcW w:w="856" w:type="dxa"/>
            <w:tcBorders>
              <w:top w:val="nil"/>
              <w:left w:val="nil"/>
              <w:bottom w:val="single" w:sz="4" w:space="0" w:color="auto"/>
              <w:right w:val="single" w:sz="4" w:space="0" w:color="auto"/>
            </w:tcBorders>
            <w:shd w:val="clear" w:color="auto" w:fill="auto"/>
            <w:noWrap/>
            <w:vAlign w:val="center"/>
            <w:hideMark/>
          </w:tcPr>
          <w:p w14:paraId="394B1D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1BE75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BDE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AD02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3E11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1303B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-78.01882</w:t>
            </w:r>
          </w:p>
        </w:tc>
        <w:tc>
          <w:tcPr>
            <w:tcW w:w="709" w:type="dxa"/>
            <w:tcBorders>
              <w:top w:val="nil"/>
              <w:left w:val="nil"/>
              <w:bottom w:val="single" w:sz="4" w:space="0" w:color="auto"/>
              <w:right w:val="single" w:sz="4" w:space="0" w:color="auto"/>
            </w:tcBorders>
            <w:shd w:val="clear" w:color="auto" w:fill="auto"/>
            <w:noWrap/>
            <w:vAlign w:val="center"/>
            <w:hideMark/>
          </w:tcPr>
          <w:p w14:paraId="226A4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-6.18796</w:t>
            </w:r>
          </w:p>
        </w:tc>
        <w:tc>
          <w:tcPr>
            <w:tcW w:w="850" w:type="dxa"/>
            <w:tcBorders>
              <w:top w:val="nil"/>
              <w:left w:val="nil"/>
              <w:bottom w:val="single" w:sz="4" w:space="0" w:color="auto"/>
              <w:right w:val="single" w:sz="4" w:space="0" w:color="auto"/>
            </w:tcBorders>
            <w:shd w:val="clear" w:color="auto" w:fill="auto"/>
            <w:noWrap/>
            <w:vAlign w:val="center"/>
            <w:hideMark/>
          </w:tcPr>
          <w:p w14:paraId="61EE9F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2738</w:t>
            </w:r>
          </w:p>
        </w:tc>
      </w:tr>
      <w:tr w:rsidR="00A11EB8" w:rsidRPr="00A11EB8" w14:paraId="35CFB1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392F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c>
          <w:tcPr>
            <w:tcW w:w="918" w:type="dxa"/>
            <w:tcBorders>
              <w:top w:val="nil"/>
              <w:left w:val="nil"/>
              <w:bottom w:val="single" w:sz="4" w:space="0" w:color="auto"/>
              <w:right w:val="single" w:sz="4" w:space="0" w:color="auto"/>
            </w:tcBorders>
            <w:shd w:val="clear" w:color="auto" w:fill="auto"/>
            <w:noWrap/>
            <w:vAlign w:val="center"/>
            <w:hideMark/>
          </w:tcPr>
          <w:p w14:paraId="27CD18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0105060001</w:t>
            </w:r>
          </w:p>
        </w:tc>
        <w:tc>
          <w:tcPr>
            <w:tcW w:w="1136" w:type="dxa"/>
            <w:tcBorders>
              <w:top w:val="nil"/>
              <w:left w:val="nil"/>
              <w:bottom w:val="single" w:sz="4" w:space="0" w:color="auto"/>
              <w:right w:val="single" w:sz="4" w:space="0" w:color="auto"/>
            </w:tcBorders>
            <w:shd w:val="clear" w:color="auto" w:fill="auto"/>
            <w:noWrap/>
            <w:vAlign w:val="center"/>
            <w:hideMark/>
          </w:tcPr>
          <w:p w14:paraId="02215B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4B2E79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6E6B98C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INGUILPATA</w:t>
            </w:r>
          </w:p>
        </w:tc>
        <w:tc>
          <w:tcPr>
            <w:tcW w:w="1249" w:type="dxa"/>
            <w:tcBorders>
              <w:top w:val="nil"/>
              <w:left w:val="nil"/>
              <w:bottom w:val="single" w:sz="4" w:space="0" w:color="auto"/>
              <w:right w:val="single" w:sz="4" w:space="0" w:color="auto"/>
            </w:tcBorders>
            <w:shd w:val="clear" w:color="auto" w:fill="auto"/>
            <w:noWrap/>
            <w:vAlign w:val="center"/>
            <w:hideMark/>
          </w:tcPr>
          <w:p w14:paraId="30D1AE2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INGUILPATA</w:t>
            </w:r>
          </w:p>
        </w:tc>
        <w:tc>
          <w:tcPr>
            <w:tcW w:w="856" w:type="dxa"/>
            <w:tcBorders>
              <w:top w:val="nil"/>
              <w:left w:val="nil"/>
              <w:bottom w:val="single" w:sz="4" w:space="0" w:color="auto"/>
              <w:right w:val="single" w:sz="4" w:space="0" w:color="auto"/>
            </w:tcBorders>
            <w:shd w:val="clear" w:color="auto" w:fill="auto"/>
            <w:noWrap/>
            <w:vAlign w:val="center"/>
            <w:hideMark/>
          </w:tcPr>
          <w:p w14:paraId="771261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30C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6754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1667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8267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8C573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-77.95382</w:t>
            </w:r>
          </w:p>
        </w:tc>
        <w:tc>
          <w:tcPr>
            <w:tcW w:w="709" w:type="dxa"/>
            <w:tcBorders>
              <w:top w:val="nil"/>
              <w:left w:val="nil"/>
              <w:bottom w:val="single" w:sz="4" w:space="0" w:color="auto"/>
              <w:right w:val="single" w:sz="4" w:space="0" w:color="auto"/>
            </w:tcBorders>
            <w:shd w:val="clear" w:color="auto" w:fill="auto"/>
            <w:noWrap/>
            <w:vAlign w:val="center"/>
            <w:hideMark/>
          </w:tcPr>
          <w:p w14:paraId="59E4E9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-6.23972</w:t>
            </w:r>
          </w:p>
        </w:tc>
        <w:tc>
          <w:tcPr>
            <w:tcW w:w="850" w:type="dxa"/>
            <w:tcBorders>
              <w:top w:val="nil"/>
              <w:left w:val="nil"/>
              <w:bottom w:val="single" w:sz="4" w:space="0" w:color="auto"/>
              <w:right w:val="single" w:sz="4" w:space="0" w:color="auto"/>
            </w:tcBorders>
            <w:shd w:val="clear" w:color="auto" w:fill="auto"/>
            <w:noWrap/>
            <w:vAlign w:val="center"/>
            <w:hideMark/>
          </w:tcPr>
          <w:p w14:paraId="3DE92F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2395</w:t>
            </w:r>
          </w:p>
        </w:tc>
      </w:tr>
      <w:tr w:rsidR="00A11EB8" w:rsidRPr="00A11EB8" w14:paraId="046EFAB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BC9A1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w:t>
            </w:r>
          </w:p>
        </w:tc>
        <w:tc>
          <w:tcPr>
            <w:tcW w:w="918" w:type="dxa"/>
            <w:tcBorders>
              <w:top w:val="nil"/>
              <w:left w:val="nil"/>
              <w:bottom w:val="single" w:sz="4" w:space="0" w:color="auto"/>
              <w:right w:val="single" w:sz="4" w:space="0" w:color="auto"/>
            </w:tcBorders>
            <w:shd w:val="clear" w:color="auto" w:fill="auto"/>
            <w:noWrap/>
            <w:vAlign w:val="center"/>
            <w:hideMark/>
          </w:tcPr>
          <w:p w14:paraId="014BB6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0105070001</w:t>
            </w:r>
          </w:p>
        </w:tc>
        <w:tc>
          <w:tcPr>
            <w:tcW w:w="1136" w:type="dxa"/>
            <w:tcBorders>
              <w:top w:val="nil"/>
              <w:left w:val="nil"/>
              <w:bottom w:val="single" w:sz="4" w:space="0" w:color="auto"/>
              <w:right w:val="single" w:sz="4" w:space="0" w:color="auto"/>
            </w:tcBorders>
            <w:shd w:val="clear" w:color="auto" w:fill="auto"/>
            <w:noWrap/>
            <w:vAlign w:val="center"/>
            <w:hideMark/>
          </w:tcPr>
          <w:p w14:paraId="509A7C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1B490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71304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LONGUITA</w:t>
            </w:r>
          </w:p>
        </w:tc>
        <w:tc>
          <w:tcPr>
            <w:tcW w:w="1249" w:type="dxa"/>
            <w:tcBorders>
              <w:top w:val="nil"/>
              <w:left w:val="nil"/>
              <w:bottom w:val="single" w:sz="4" w:space="0" w:color="auto"/>
              <w:right w:val="single" w:sz="4" w:space="0" w:color="auto"/>
            </w:tcBorders>
            <w:shd w:val="clear" w:color="auto" w:fill="auto"/>
            <w:noWrap/>
            <w:vAlign w:val="center"/>
            <w:hideMark/>
          </w:tcPr>
          <w:p w14:paraId="4FA325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LONGUITA</w:t>
            </w:r>
          </w:p>
        </w:tc>
        <w:tc>
          <w:tcPr>
            <w:tcW w:w="856" w:type="dxa"/>
            <w:tcBorders>
              <w:top w:val="nil"/>
              <w:left w:val="nil"/>
              <w:bottom w:val="single" w:sz="4" w:space="0" w:color="auto"/>
              <w:right w:val="single" w:sz="4" w:space="0" w:color="auto"/>
            </w:tcBorders>
            <w:shd w:val="clear" w:color="auto" w:fill="auto"/>
            <w:noWrap/>
            <w:vAlign w:val="center"/>
            <w:hideMark/>
          </w:tcPr>
          <w:p w14:paraId="40D490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5ADB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AF33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35CBD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DB9D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F34D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-77.96829</w:t>
            </w:r>
          </w:p>
        </w:tc>
        <w:tc>
          <w:tcPr>
            <w:tcW w:w="709" w:type="dxa"/>
            <w:tcBorders>
              <w:top w:val="nil"/>
              <w:left w:val="nil"/>
              <w:bottom w:val="single" w:sz="4" w:space="0" w:color="auto"/>
              <w:right w:val="single" w:sz="4" w:space="0" w:color="auto"/>
            </w:tcBorders>
            <w:shd w:val="clear" w:color="auto" w:fill="auto"/>
            <w:noWrap/>
            <w:vAlign w:val="center"/>
            <w:hideMark/>
          </w:tcPr>
          <w:p w14:paraId="1954A4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-6.41319</w:t>
            </w:r>
          </w:p>
        </w:tc>
        <w:tc>
          <w:tcPr>
            <w:tcW w:w="850" w:type="dxa"/>
            <w:tcBorders>
              <w:top w:val="nil"/>
              <w:left w:val="nil"/>
              <w:bottom w:val="single" w:sz="4" w:space="0" w:color="auto"/>
              <w:right w:val="single" w:sz="4" w:space="0" w:color="auto"/>
            </w:tcBorders>
            <w:shd w:val="clear" w:color="auto" w:fill="auto"/>
            <w:noWrap/>
            <w:vAlign w:val="center"/>
            <w:hideMark/>
          </w:tcPr>
          <w:p w14:paraId="5F4566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2785</w:t>
            </w:r>
          </w:p>
        </w:tc>
      </w:tr>
      <w:tr w:rsidR="00A11EB8" w:rsidRPr="00A11EB8" w14:paraId="0BC25D7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95E5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w:t>
            </w:r>
          </w:p>
        </w:tc>
        <w:tc>
          <w:tcPr>
            <w:tcW w:w="918" w:type="dxa"/>
            <w:tcBorders>
              <w:top w:val="nil"/>
              <w:left w:val="nil"/>
              <w:bottom w:val="single" w:sz="4" w:space="0" w:color="auto"/>
              <w:right w:val="single" w:sz="4" w:space="0" w:color="auto"/>
            </w:tcBorders>
            <w:shd w:val="clear" w:color="auto" w:fill="auto"/>
            <w:noWrap/>
            <w:vAlign w:val="center"/>
            <w:hideMark/>
          </w:tcPr>
          <w:p w14:paraId="018B71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0105080001</w:t>
            </w:r>
          </w:p>
        </w:tc>
        <w:tc>
          <w:tcPr>
            <w:tcW w:w="1136" w:type="dxa"/>
            <w:tcBorders>
              <w:top w:val="nil"/>
              <w:left w:val="nil"/>
              <w:bottom w:val="single" w:sz="4" w:space="0" w:color="auto"/>
              <w:right w:val="single" w:sz="4" w:space="0" w:color="auto"/>
            </w:tcBorders>
            <w:shd w:val="clear" w:color="auto" w:fill="auto"/>
            <w:noWrap/>
            <w:vAlign w:val="center"/>
            <w:hideMark/>
          </w:tcPr>
          <w:p w14:paraId="5D92E4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745EFF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0113F4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CHICO</w:t>
            </w:r>
          </w:p>
        </w:tc>
        <w:tc>
          <w:tcPr>
            <w:tcW w:w="1249" w:type="dxa"/>
            <w:tcBorders>
              <w:top w:val="nil"/>
              <w:left w:val="nil"/>
              <w:bottom w:val="single" w:sz="4" w:space="0" w:color="auto"/>
              <w:right w:val="single" w:sz="4" w:space="0" w:color="auto"/>
            </w:tcBorders>
            <w:shd w:val="clear" w:color="auto" w:fill="auto"/>
            <w:noWrap/>
            <w:vAlign w:val="center"/>
            <w:hideMark/>
          </w:tcPr>
          <w:p w14:paraId="759E8D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CHICO</w:t>
            </w:r>
          </w:p>
        </w:tc>
        <w:tc>
          <w:tcPr>
            <w:tcW w:w="856" w:type="dxa"/>
            <w:tcBorders>
              <w:top w:val="nil"/>
              <w:left w:val="nil"/>
              <w:bottom w:val="single" w:sz="4" w:space="0" w:color="auto"/>
              <w:right w:val="single" w:sz="4" w:space="0" w:color="auto"/>
            </w:tcBorders>
            <w:shd w:val="clear" w:color="auto" w:fill="auto"/>
            <w:noWrap/>
            <w:vAlign w:val="center"/>
            <w:hideMark/>
          </w:tcPr>
          <w:p w14:paraId="5E99F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D092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3899A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0F4E9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A672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27549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-77.95384</w:t>
            </w:r>
          </w:p>
        </w:tc>
        <w:tc>
          <w:tcPr>
            <w:tcW w:w="709" w:type="dxa"/>
            <w:tcBorders>
              <w:top w:val="nil"/>
              <w:left w:val="nil"/>
              <w:bottom w:val="single" w:sz="4" w:space="0" w:color="auto"/>
              <w:right w:val="single" w:sz="4" w:space="0" w:color="auto"/>
            </w:tcBorders>
            <w:shd w:val="clear" w:color="auto" w:fill="auto"/>
            <w:noWrap/>
            <w:vAlign w:val="center"/>
            <w:hideMark/>
          </w:tcPr>
          <w:p w14:paraId="588A36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-6.23046</w:t>
            </w:r>
          </w:p>
        </w:tc>
        <w:tc>
          <w:tcPr>
            <w:tcW w:w="850" w:type="dxa"/>
            <w:tcBorders>
              <w:top w:val="nil"/>
              <w:left w:val="nil"/>
              <w:bottom w:val="single" w:sz="4" w:space="0" w:color="auto"/>
              <w:right w:val="single" w:sz="4" w:space="0" w:color="auto"/>
            </w:tcBorders>
            <w:shd w:val="clear" w:color="auto" w:fill="auto"/>
            <w:noWrap/>
            <w:vAlign w:val="center"/>
            <w:hideMark/>
          </w:tcPr>
          <w:p w14:paraId="4948D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2304</w:t>
            </w:r>
          </w:p>
        </w:tc>
      </w:tr>
      <w:tr w:rsidR="00A11EB8" w:rsidRPr="00A11EB8" w14:paraId="0FD18AE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A884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50</w:t>
            </w:r>
          </w:p>
        </w:tc>
        <w:tc>
          <w:tcPr>
            <w:tcW w:w="918" w:type="dxa"/>
            <w:tcBorders>
              <w:top w:val="nil"/>
              <w:left w:val="nil"/>
              <w:bottom w:val="single" w:sz="4" w:space="0" w:color="auto"/>
              <w:right w:val="single" w:sz="4" w:space="0" w:color="auto"/>
            </w:tcBorders>
            <w:shd w:val="clear" w:color="auto" w:fill="auto"/>
            <w:noWrap/>
            <w:vAlign w:val="center"/>
            <w:hideMark/>
          </w:tcPr>
          <w:p w14:paraId="195A6D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0105100001</w:t>
            </w:r>
          </w:p>
        </w:tc>
        <w:tc>
          <w:tcPr>
            <w:tcW w:w="1136" w:type="dxa"/>
            <w:tcBorders>
              <w:top w:val="nil"/>
              <w:left w:val="nil"/>
              <w:bottom w:val="single" w:sz="4" w:space="0" w:color="auto"/>
              <w:right w:val="single" w:sz="4" w:space="0" w:color="auto"/>
            </w:tcBorders>
            <w:shd w:val="clear" w:color="auto" w:fill="auto"/>
            <w:noWrap/>
            <w:vAlign w:val="center"/>
            <w:hideMark/>
          </w:tcPr>
          <w:p w14:paraId="3D38B2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315A3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039E23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 VIEJO</w:t>
            </w:r>
          </w:p>
        </w:tc>
        <w:tc>
          <w:tcPr>
            <w:tcW w:w="1249" w:type="dxa"/>
            <w:tcBorders>
              <w:top w:val="nil"/>
              <w:left w:val="nil"/>
              <w:bottom w:val="single" w:sz="4" w:space="0" w:color="auto"/>
              <w:right w:val="single" w:sz="4" w:space="0" w:color="auto"/>
            </w:tcBorders>
            <w:shd w:val="clear" w:color="auto" w:fill="auto"/>
            <w:noWrap/>
            <w:vAlign w:val="center"/>
            <w:hideMark/>
          </w:tcPr>
          <w:p w14:paraId="37A728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 VIEJO</w:t>
            </w:r>
          </w:p>
        </w:tc>
        <w:tc>
          <w:tcPr>
            <w:tcW w:w="856" w:type="dxa"/>
            <w:tcBorders>
              <w:top w:val="nil"/>
              <w:left w:val="nil"/>
              <w:bottom w:val="single" w:sz="4" w:space="0" w:color="auto"/>
              <w:right w:val="single" w:sz="4" w:space="0" w:color="auto"/>
            </w:tcBorders>
            <w:shd w:val="clear" w:color="auto" w:fill="auto"/>
            <w:noWrap/>
            <w:vAlign w:val="center"/>
            <w:hideMark/>
          </w:tcPr>
          <w:p w14:paraId="22D500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07CAD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A182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B0D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81E4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421A3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-78.02896</w:t>
            </w:r>
          </w:p>
        </w:tc>
        <w:tc>
          <w:tcPr>
            <w:tcW w:w="709" w:type="dxa"/>
            <w:tcBorders>
              <w:top w:val="nil"/>
              <w:left w:val="nil"/>
              <w:bottom w:val="single" w:sz="4" w:space="0" w:color="auto"/>
              <w:right w:val="single" w:sz="4" w:space="0" w:color="auto"/>
            </w:tcBorders>
            <w:shd w:val="clear" w:color="auto" w:fill="auto"/>
            <w:noWrap/>
            <w:vAlign w:val="center"/>
            <w:hideMark/>
          </w:tcPr>
          <w:p w14:paraId="498AC4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-6.13879</w:t>
            </w:r>
          </w:p>
        </w:tc>
        <w:tc>
          <w:tcPr>
            <w:tcW w:w="850" w:type="dxa"/>
            <w:tcBorders>
              <w:top w:val="nil"/>
              <w:left w:val="nil"/>
              <w:bottom w:val="single" w:sz="4" w:space="0" w:color="auto"/>
              <w:right w:val="single" w:sz="4" w:space="0" w:color="auto"/>
            </w:tcBorders>
            <w:shd w:val="clear" w:color="auto" w:fill="auto"/>
            <w:noWrap/>
            <w:vAlign w:val="center"/>
            <w:hideMark/>
          </w:tcPr>
          <w:p w14:paraId="6BA0B8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2961</w:t>
            </w:r>
          </w:p>
        </w:tc>
      </w:tr>
      <w:tr w:rsidR="00A11EB8" w:rsidRPr="00A11EB8" w14:paraId="1C22CE1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CA2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c>
          <w:tcPr>
            <w:tcW w:w="918" w:type="dxa"/>
            <w:tcBorders>
              <w:top w:val="nil"/>
              <w:left w:val="nil"/>
              <w:bottom w:val="single" w:sz="4" w:space="0" w:color="auto"/>
              <w:right w:val="single" w:sz="4" w:space="0" w:color="auto"/>
            </w:tcBorders>
            <w:shd w:val="clear" w:color="auto" w:fill="auto"/>
            <w:noWrap/>
            <w:vAlign w:val="center"/>
            <w:hideMark/>
          </w:tcPr>
          <w:p w14:paraId="0A8ABC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0105110001</w:t>
            </w:r>
          </w:p>
        </w:tc>
        <w:tc>
          <w:tcPr>
            <w:tcW w:w="1136" w:type="dxa"/>
            <w:tcBorders>
              <w:top w:val="nil"/>
              <w:left w:val="nil"/>
              <w:bottom w:val="single" w:sz="4" w:space="0" w:color="auto"/>
              <w:right w:val="single" w:sz="4" w:space="0" w:color="auto"/>
            </w:tcBorders>
            <w:shd w:val="clear" w:color="auto" w:fill="auto"/>
            <w:noWrap/>
            <w:vAlign w:val="center"/>
            <w:hideMark/>
          </w:tcPr>
          <w:p w14:paraId="0761BD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BA51A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7F10F6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w:t>
            </w:r>
          </w:p>
        </w:tc>
        <w:tc>
          <w:tcPr>
            <w:tcW w:w="1249" w:type="dxa"/>
            <w:tcBorders>
              <w:top w:val="nil"/>
              <w:left w:val="nil"/>
              <w:bottom w:val="single" w:sz="4" w:space="0" w:color="auto"/>
              <w:right w:val="single" w:sz="4" w:space="0" w:color="auto"/>
            </w:tcBorders>
            <w:shd w:val="clear" w:color="auto" w:fill="auto"/>
            <w:noWrap/>
            <w:vAlign w:val="center"/>
            <w:hideMark/>
          </w:tcPr>
          <w:p w14:paraId="15E947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w:t>
            </w:r>
          </w:p>
        </w:tc>
        <w:tc>
          <w:tcPr>
            <w:tcW w:w="856" w:type="dxa"/>
            <w:tcBorders>
              <w:top w:val="nil"/>
              <w:left w:val="nil"/>
              <w:bottom w:val="single" w:sz="4" w:space="0" w:color="auto"/>
              <w:right w:val="single" w:sz="4" w:space="0" w:color="auto"/>
            </w:tcBorders>
            <w:shd w:val="clear" w:color="auto" w:fill="auto"/>
            <w:noWrap/>
            <w:vAlign w:val="center"/>
            <w:hideMark/>
          </w:tcPr>
          <w:p w14:paraId="315972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778E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89300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8B75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20FF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3FFE8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-77.96096</w:t>
            </w:r>
          </w:p>
        </w:tc>
        <w:tc>
          <w:tcPr>
            <w:tcW w:w="709" w:type="dxa"/>
            <w:tcBorders>
              <w:top w:val="nil"/>
              <w:left w:val="nil"/>
              <w:bottom w:val="single" w:sz="4" w:space="0" w:color="auto"/>
              <w:right w:val="single" w:sz="4" w:space="0" w:color="auto"/>
            </w:tcBorders>
            <w:shd w:val="clear" w:color="auto" w:fill="auto"/>
            <w:noWrap/>
            <w:vAlign w:val="center"/>
            <w:hideMark/>
          </w:tcPr>
          <w:p w14:paraId="7B9987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-6.42863</w:t>
            </w:r>
          </w:p>
        </w:tc>
        <w:tc>
          <w:tcPr>
            <w:tcW w:w="850" w:type="dxa"/>
            <w:tcBorders>
              <w:top w:val="nil"/>
              <w:left w:val="nil"/>
              <w:bottom w:val="single" w:sz="4" w:space="0" w:color="auto"/>
              <w:right w:val="single" w:sz="4" w:space="0" w:color="auto"/>
            </w:tcBorders>
            <w:shd w:val="clear" w:color="auto" w:fill="auto"/>
            <w:noWrap/>
            <w:vAlign w:val="center"/>
            <w:hideMark/>
          </w:tcPr>
          <w:p w14:paraId="4BE49B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2746</w:t>
            </w:r>
          </w:p>
        </w:tc>
      </w:tr>
      <w:tr w:rsidR="00A11EB8" w:rsidRPr="00A11EB8" w14:paraId="2F38B0E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4A1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52</w:t>
            </w:r>
          </w:p>
        </w:tc>
        <w:tc>
          <w:tcPr>
            <w:tcW w:w="918" w:type="dxa"/>
            <w:tcBorders>
              <w:top w:val="nil"/>
              <w:left w:val="nil"/>
              <w:bottom w:val="single" w:sz="4" w:space="0" w:color="auto"/>
              <w:right w:val="single" w:sz="4" w:space="0" w:color="auto"/>
            </w:tcBorders>
            <w:shd w:val="clear" w:color="auto" w:fill="auto"/>
            <w:noWrap/>
            <w:vAlign w:val="center"/>
            <w:hideMark/>
          </w:tcPr>
          <w:p w14:paraId="7CA854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0105120001</w:t>
            </w:r>
          </w:p>
        </w:tc>
        <w:tc>
          <w:tcPr>
            <w:tcW w:w="1136" w:type="dxa"/>
            <w:tcBorders>
              <w:top w:val="nil"/>
              <w:left w:val="nil"/>
              <w:bottom w:val="single" w:sz="4" w:space="0" w:color="auto"/>
              <w:right w:val="single" w:sz="4" w:space="0" w:color="auto"/>
            </w:tcBorders>
            <w:shd w:val="clear" w:color="auto" w:fill="auto"/>
            <w:noWrap/>
            <w:vAlign w:val="center"/>
            <w:hideMark/>
          </w:tcPr>
          <w:p w14:paraId="60C1D0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66A141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E9103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OCALLI</w:t>
            </w:r>
          </w:p>
        </w:tc>
        <w:tc>
          <w:tcPr>
            <w:tcW w:w="1249" w:type="dxa"/>
            <w:tcBorders>
              <w:top w:val="nil"/>
              <w:left w:val="nil"/>
              <w:bottom w:val="single" w:sz="4" w:space="0" w:color="auto"/>
              <w:right w:val="single" w:sz="4" w:space="0" w:color="auto"/>
            </w:tcBorders>
            <w:shd w:val="clear" w:color="auto" w:fill="auto"/>
            <w:noWrap/>
            <w:vAlign w:val="center"/>
            <w:hideMark/>
          </w:tcPr>
          <w:p w14:paraId="0C4DB2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OCALLI</w:t>
            </w:r>
          </w:p>
        </w:tc>
        <w:tc>
          <w:tcPr>
            <w:tcW w:w="856" w:type="dxa"/>
            <w:tcBorders>
              <w:top w:val="nil"/>
              <w:left w:val="nil"/>
              <w:bottom w:val="single" w:sz="4" w:space="0" w:color="auto"/>
              <w:right w:val="single" w:sz="4" w:space="0" w:color="auto"/>
            </w:tcBorders>
            <w:shd w:val="clear" w:color="auto" w:fill="auto"/>
            <w:noWrap/>
            <w:vAlign w:val="center"/>
            <w:hideMark/>
          </w:tcPr>
          <w:p w14:paraId="1BB4F0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8B50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76B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FCFA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5AD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4B042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-78.26703</w:t>
            </w:r>
          </w:p>
        </w:tc>
        <w:tc>
          <w:tcPr>
            <w:tcW w:w="709" w:type="dxa"/>
            <w:tcBorders>
              <w:top w:val="nil"/>
              <w:left w:val="nil"/>
              <w:bottom w:val="single" w:sz="4" w:space="0" w:color="auto"/>
              <w:right w:val="single" w:sz="4" w:space="0" w:color="auto"/>
            </w:tcBorders>
            <w:shd w:val="clear" w:color="auto" w:fill="auto"/>
            <w:noWrap/>
            <w:vAlign w:val="center"/>
            <w:hideMark/>
          </w:tcPr>
          <w:p w14:paraId="78F558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-6.23327</w:t>
            </w:r>
          </w:p>
        </w:tc>
        <w:tc>
          <w:tcPr>
            <w:tcW w:w="850" w:type="dxa"/>
            <w:tcBorders>
              <w:top w:val="nil"/>
              <w:left w:val="nil"/>
              <w:bottom w:val="single" w:sz="4" w:space="0" w:color="auto"/>
              <w:right w:val="single" w:sz="4" w:space="0" w:color="auto"/>
            </w:tcBorders>
            <w:shd w:val="clear" w:color="auto" w:fill="auto"/>
            <w:noWrap/>
            <w:vAlign w:val="center"/>
            <w:hideMark/>
          </w:tcPr>
          <w:p w14:paraId="775266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1816</w:t>
            </w:r>
          </w:p>
        </w:tc>
      </w:tr>
      <w:tr w:rsidR="00A11EB8" w:rsidRPr="00A11EB8" w14:paraId="70EBECC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E7ED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c>
          <w:tcPr>
            <w:tcW w:w="918" w:type="dxa"/>
            <w:tcBorders>
              <w:top w:val="nil"/>
              <w:left w:val="nil"/>
              <w:bottom w:val="single" w:sz="4" w:space="0" w:color="auto"/>
              <w:right w:val="single" w:sz="4" w:space="0" w:color="auto"/>
            </w:tcBorders>
            <w:shd w:val="clear" w:color="auto" w:fill="auto"/>
            <w:noWrap/>
            <w:vAlign w:val="center"/>
            <w:hideMark/>
          </w:tcPr>
          <w:p w14:paraId="5886A8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0105130001</w:t>
            </w:r>
          </w:p>
        </w:tc>
        <w:tc>
          <w:tcPr>
            <w:tcW w:w="1136" w:type="dxa"/>
            <w:tcBorders>
              <w:top w:val="nil"/>
              <w:left w:val="nil"/>
              <w:bottom w:val="single" w:sz="4" w:space="0" w:color="auto"/>
              <w:right w:val="single" w:sz="4" w:space="0" w:color="auto"/>
            </w:tcBorders>
            <w:shd w:val="clear" w:color="auto" w:fill="auto"/>
            <w:noWrap/>
            <w:vAlign w:val="center"/>
            <w:hideMark/>
          </w:tcPr>
          <w:p w14:paraId="410257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1DE1B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0DA3D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OCUMAL</w:t>
            </w:r>
          </w:p>
        </w:tc>
        <w:tc>
          <w:tcPr>
            <w:tcW w:w="1249" w:type="dxa"/>
            <w:tcBorders>
              <w:top w:val="nil"/>
              <w:left w:val="nil"/>
              <w:bottom w:val="single" w:sz="4" w:space="0" w:color="auto"/>
              <w:right w:val="single" w:sz="4" w:space="0" w:color="auto"/>
            </w:tcBorders>
            <w:shd w:val="clear" w:color="auto" w:fill="auto"/>
            <w:noWrap/>
            <w:vAlign w:val="center"/>
            <w:hideMark/>
          </w:tcPr>
          <w:p w14:paraId="1F7B36E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COLLONCE</w:t>
            </w:r>
          </w:p>
        </w:tc>
        <w:tc>
          <w:tcPr>
            <w:tcW w:w="856" w:type="dxa"/>
            <w:tcBorders>
              <w:top w:val="nil"/>
              <w:left w:val="nil"/>
              <w:bottom w:val="single" w:sz="4" w:space="0" w:color="auto"/>
              <w:right w:val="single" w:sz="4" w:space="0" w:color="auto"/>
            </w:tcBorders>
            <w:shd w:val="clear" w:color="auto" w:fill="auto"/>
            <w:noWrap/>
            <w:vAlign w:val="center"/>
            <w:hideMark/>
          </w:tcPr>
          <w:p w14:paraId="54F55D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40E43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23851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8E85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A790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1259A3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-78.2137</w:t>
            </w:r>
          </w:p>
        </w:tc>
        <w:tc>
          <w:tcPr>
            <w:tcW w:w="709" w:type="dxa"/>
            <w:tcBorders>
              <w:top w:val="nil"/>
              <w:left w:val="nil"/>
              <w:bottom w:val="single" w:sz="4" w:space="0" w:color="auto"/>
              <w:right w:val="single" w:sz="4" w:space="0" w:color="auto"/>
            </w:tcBorders>
            <w:shd w:val="clear" w:color="auto" w:fill="auto"/>
            <w:noWrap/>
            <w:vAlign w:val="center"/>
            <w:hideMark/>
          </w:tcPr>
          <w:p w14:paraId="13EC4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-6.28115</w:t>
            </w:r>
          </w:p>
        </w:tc>
        <w:tc>
          <w:tcPr>
            <w:tcW w:w="850" w:type="dxa"/>
            <w:tcBorders>
              <w:top w:val="nil"/>
              <w:left w:val="nil"/>
              <w:bottom w:val="single" w:sz="4" w:space="0" w:color="auto"/>
              <w:right w:val="single" w:sz="4" w:space="0" w:color="auto"/>
            </w:tcBorders>
            <w:shd w:val="clear" w:color="auto" w:fill="auto"/>
            <w:noWrap/>
            <w:vAlign w:val="center"/>
            <w:hideMark/>
          </w:tcPr>
          <w:p w14:paraId="6B3525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1855</w:t>
            </w:r>
          </w:p>
        </w:tc>
      </w:tr>
      <w:tr w:rsidR="00A11EB8" w:rsidRPr="00A11EB8" w14:paraId="0A29B37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E742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w:t>
            </w:r>
          </w:p>
        </w:tc>
        <w:tc>
          <w:tcPr>
            <w:tcW w:w="918" w:type="dxa"/>
            <w:tcBorders>
              <w:top w:val="nil"/>
              <w:left w:val="nil"/>
              <w:bottom w:val="single" w:sz="4" w:space="0" w:color="auto"/>
              <w:right w:val="single" w:sz="4" w:space="0" w:color="auto"/>
            </w:tcBorders>
            <w:shd w:val="clear" w:color="auto" w:fill="auto"/>
            <w:noWrap/>
            <w:vAlign w:val="center"/>
            <w:hideMark/>
          </w:tcPr>
          <w:p w14:paraId="3400F2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0105140001</w:t>
            </w:r>
          </w:p>
        </w:tc>
        <w:tc>
          <w:tcPr>
            <w:tcW w:w="1136" w:type="dxa"/>
            <w:tcBorders>
              <w:top w:val="nil"/>
              <w:left w:val="nil"/>
              <w:bottom w:val="single" w:sz="4" w:space="0" w:color="auto"/>
              <w:right w:val="single" w:sz="4" w:space="0" w:color="auto"/>
            </w:tcBorders>
            <w:shd w:val="clear" w:color="auto" w:fill="auto"/>
            <w:noWrap/>
            <w:vAlign w:val="center"/>
            <w:hideMark/>
          </w:tcPr>
          <w:p w14:paraId="235A1F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37DD9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E1109A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PISUQUIA</w:t>
            </w:r>
          </w:p>
        </w:tc>
        <w:tc>
          <w:tcPr>
            <w:tcW w:w="1249" w:type="dxa"/>
            <w:tcBorders>
              <w:top w:val="nil"/>
              <w:left w:val="nil"/>
              <w:bottom w:val="single" w:sz="4" w:space="0" w:color="auto"/>
              <w:right w:val="single" w:sz="4" w:space="0" w:color="auto"/>
            </w:tcBorders>
            <w:shd w:val="clear" w:color="auto" w:fill="auto"/>
            <w:noWrap/>
            <w:vAlign w:val="center"/>
            <w:hideMark/>
          </w:tcPr>
          <w:p w14:paraId="0EAB8A4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YOMBLON</w:t>
            </w:r>
          </w:p>
        </w:tc>
        <w:tc>
          <w:tcPr>
            <w:tcW w:w="856" w:type="dxa"/>
            <w:tcBorders>
              <w:top w:val="nil"/>
              <w:left w:val="nil"/>
              <w:bottom w:val="single" w:sz="4" w:space="0" w:color="auto"/>
              <w:right w:val="single" w:sz="4" w:space="0" w:color="auto"/>
            </w:tcBorders>
            <w:shd w:val="clear" w:color="auto" w:fill="auto"/>
            <w:noWrap/>
            <w:vAlign w:val="center"/>
            <w:hideMark/>
          </w:tcPr>
          <w:p w14:paraId="65E3C9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EC3EC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D5463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6717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F4A0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5DB5F1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-78.0922</w:t>
            </w:r>
          </w:p>
        </w:tc>
        <w:tc>
          <w:tcPr>
            <w:tcW w:w="709" w:type="dxa"/>
            <w:tcBorders>
              <w:top w:val="nil"/>
              <w:left w:val="nil"/>
              <w:bottom w:val="single" w:sz="4" w:space="0" w:color="auto"/>
              <w:right w:val="single" w:sz="4" w:space="0" w:color="auto"/>
            </w:tcBorders>
            <w:shd w:val="clear" w:color="auto" w:fill="auto"/>
            <w:noWrap/>
            <w:vAlign w:val="center"/>
            <w:hideMark/>
          </w:tcPr>
          <w:p w14:paraId="280930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-6.45302</w:t>
            </w:r>
          </w:p>
        </w:tc>
        <w:tc>
          <w:tcPr>
            <w:tcW w:w="850" w:type="dxa"/>
            <w:tcBorders>
              <w:top w:val="nil"/>
              <w:left w:val="nil"/>
              <w:bottom w:val="single" w:sz="4" w:space="0" w:color="auto"/>
              <w:right w:val="single" w:sz="4" w:space="0" w:color="auto"/>
            </w:tcBorders>
            <w:shd w:val="clear" w:color="auto" w:fill="auto"/>
            <w:noWrap/>
            <w:vAlign w:val="center"/>
            <w:hideMark/>
          </w:tcPr>
          <w:p w14:paraId="038E6E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2024</w:t>
            </w:r>
          </w:p>
        </w:tc>
      </w:tr>
      <w:tr w:rsidR="00A11EB8" w:rsidRPr="00A11EB8" w14:paraId="7D8E4B7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D6F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w:t>
            </w:r>
          </w:p>
        </w:tc>
        <w:tc>
          <w:tcPr>
            <w:tcW w:w="918" w:type="dxa"/>
            <w:tcBorders>
              <w:top w:val="nil"/>
              <w:left w:val="nil"/>
              <w:bottom w:val="single" w:sz="4" w:space="0" w:color="auto"/>
              <w:right w:val="single" w:sz="4" w:space="0" w:color="auto"/>
            </w:tcBorders>
            <w:shd w:val="clear" w:color="auto" w:fill="auto"/>
            <w:noWrap/>
            <w:vAlign w:val="center"/>
            <w:hideMark/>
          </w:tcPr>
          <w:p w14:paraId="5CF55B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0105150001</w:t>
            </w:r>
          </w:p>
        </w:tc>
        <w:tc>
          <w:tcPr>
            <w:tcW w:w="1136" w:type="dxa"/>
            <w:tcBorders>
              <w:top w:val="nil"/>
              <w:left w:val="nil"/>
              <w:bottom w:val="single" w:sz="4" w:space="0" w:color="auto"/>
              <w:right w:val="single" w:sz="4" w:space="0" w:color="auto"/>
            </w:tcBorders>
            <w:shd w:val="clear" w:color="auto" w:fill="auto"/>
            <w:noWrap/>
            <w:vAlign w:val="center"/>
            <w:hideMark/>
          </w:tcPr>
          <w:p w14:paraId="4BD3FA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E418A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5360102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PROVIDENCIA</w:t>
            </w:r>
          </w:p>
        </w:tc>
        <w:tc>
          <w:tcPr>
            <w:tcW w:w="1249" w:type="dxa"/>
            <w:tcBorders>
              <w:top w:val="nil"/>
              <w:left w:val="nil"/>
              <w:bottom w:val="single" w:sz="4" w:space="0" w:color="auto"/>
              <w:right w:val="single" w:sz="4" w:space="0" w:color="auto"/>
            </w:tcBorders>
            <w:shd w:val="clear" w:color="auto" w:fill="auto"/>
            <w:noWrap/>
            <w:vAlign w:val="center"/>
            <w:hideMark/>
          </w:tcPr>
          <w:p w14:paraId="2758C6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PROVIDENCIA</w:t>
            </w:r>
          </w:p>
        </w:tc>
        <w:tc>
          <w:tcPr>
            <w:tcW w:w="856" w:type="dxa"/>
            <w:tcBorders>
              <w:top w:val="nil"/>
              <w:left w:val="nil"/>
              <w:bottom w:val="single" w:sz="4" w:space="0" w:color="auto"/>
              <w:right w:val="single" w:sz="4" w:space="0" w:color="auto"/>
            </w:tcBorders>
            <w:shd w:val="clear" w:color="auto" w:fill="auto"/>
            <w:noWrap/>
            <w:vAlign w:val="center"/>
            <w:hideMark/>
          </w:tcPr>
          <w:p w14:paraId="13D201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A923B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7133F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8A6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3ED7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5E792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-78.24012</w:t>
            </w:r>
          </w:p>
        </w:tc>
        <w:tc>
          <w:tcPr>
            <w:tcW w:w="709" w:type="dxa"/>
            <w:tcBorders>
              <w:top w:val="nil"/>
              <w:left w:val="nil"/>
              <w:bottom w:val="single" w:sz="4" w:space="0" w:color="auto"/>
              <w:right w:val="single" w:sz="4" w:space="0" w:color="auto"/>
            </w:tcBorders>
            <w:shd w:val="clear" w:color="auto" w:fill="auto"/>
            <w:noWrap/>
            <w:vAlign w:val="center"/>
            <w:hideMark/>
          </w:tcPr>
          <w:p w14:paraId="2FE38A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-6.29805</w:t>
            </w:r>
          </w:p>
        </w:tc>
        <w:tc>
          <w:tcPr>
            <w:tcW w:w="850" w:type="dxa"/>
            <w:tcBorders>
              <w:top w:val="nil"/>
              <w:left w:val="nil"/>
              <w:bottom w:val="single" w:sz="4" w:space="0" w:color="auto"/>
              <w:right w:val="single" w:sz="4" w:space="0" w:color="auto"/>
            </w:tcBorders>
            <w:shd w:val="clear" w:color="auto" w:fill="auto"/>
            <w:noWrap/>
            <w:vAlign w:val="center"/>
            <w:hideMark/>
          </w:tcPr>
          <w:p w14:paraId="4735FF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1752</w:t>
            </w:r>
          </w:p>
        </w:tc>
      </w:tr>
      <w:tr w:rsidR="00A11EB8" w:rsidRPr="00A11EB8" w14:paraId="6159DEB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6F1C8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w:t>
            </w:r>
          </w:p>
        </w:tc>
        <w:tc>
          <w:tcPr>
            <w:tcW w:w="918" w:type="dxa"/>
            <w:tcBorders>
              <w:top w:val="nil"/>
              <w:left w:val="nil"/>
              <w:bottom w:val="single" w:sz="4" w:space="0" w:color="auto"/>
              <w:right w:val="single" w:sz="4" w:space="0" w:color="auto"/>
            </w:tcBorders>
            <w:shd w:val="clear" w:color="auto" w:fill="auto"/>
            <w:noWrap/>
            <w:vAlign w:val="center"/>
            <w:hideMark/>
          </w:tcPr>
          <w:p w14:paraId="14A3F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0105160001</w:t>
            </w:r>
          </w:p>
        </w:tc>
        <w:tc>
          <w:tcPr>
            <w:tcW w:w="1136" w:type="dxa"/>
            <w:tcBorders>
              <w:top w:val="nil"/>
              <w:left w:val="nil"/>
              <w:bottom w:val="single" w:sz="4" w:space="0" w:color="auto"/>
              <w:right w:val="single" w:sz="4" w:space="0" w:color="auto"/>
            </w:tcBorders>
            <w:shd w:val="clear" w:color="auto" w:fill="auto"/>
            <w:noWrap/>
            <w:vAlign w:val="center"/>
            <w:hideMark/>
          </w:tcPr>
          <w:p w14:paraId="71E8FD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25C16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71C6E66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CRISTOBAL</w:t>
            </w:r>
          </w:p>
        </w:tc>
        <w:tc>
          <w:tcPr>
            <w:tcW w:w="1249" w:type="dxa"/>
            <w:tcBorders>
              <w:top w:val="nil"/>
              <w:left w:val="nil"/>
              <w:bottom w:val="single" w:sz="4" w:space="0" w:color="auto"/>
              <w:right w:val="single" w:sz="4" w:space="0" w:color="auto"/>
            </w:tcBorders>
            <w:shd w:val="clear" w:color="auto" w:fill="auto"/>
            <w:noWrap/>
            <w:vAlign w:val="center"/>
            <w:hideMark/>
          </w:tcPr>
          <w:p w14:paraId="768317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OLTO</w:t>
            </w:r>
          </w:p>
        </w:tc>
        <w:tc>
          <w:tcPr>
            <w:tcW w:w="856" w:type="dxa"/>
            <w:tcBorders>
              <w:top w:val="nil"/>
              <w:left w:val="nil"/>
              <w:bottom w:val="single" w:sz="4" w:space="0" w:color="auto"/>
              <w:right w:val="single" w:sz="4" w:space="0" w:color="auto"/>
            </w:tcBorders>
            <w:shd w:val="clear" w:color="auto" w:fill="auto"/>
            <w:noWrap/>
            <w:vAlign w:val="center"/>
            <w:hideMark/>
          </w:tcPr>
          <w:p w14:paraId="1E37C7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E9FB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7684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67F7F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570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9F5DF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-77.96393</w:t>
            </w:r>
          </w:p>
        </w:tc>
        <w:tc>
          <w:tcPr>
            <w:tcW w:w="709" w:type="dxa"/>
            <w:tcBorders>
              <w:top w:val="nil"/>
              <w:left w:val="nil"/>
              <w:bottom w:val="single" w:sz="4" w:space="0" w:color="auto"/>
              <w:right w:val="single" w:sz="4" w:space="0" w:color="auto"/>
            </w:tcBorders>
            <w:shd w:val="clear" w:color="auto" w:fill="auto"/>
            <w:noWrap/>
            <w:vAlign w:val="center"/>
            <w:hideMark/>
          </w:tcPr>
          <w:p w14:paraId="38975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-6.10211</w:t>
            </w:r>
          </w:p>
        </w:tc>
        <w:tc>
          <w:tcPr>
            <w:tcW w:w="850" w:type="dxa"/>
            <w:tcBorders>
              <w:top w:val="nil"/>
              <w:left w:val="nil"/>
              <w:bottom w:val="single" w:sz="4" w:space="0" w:color="auto"/>
              <w:right w:val="single" w:sz="4" w:space="0" w:color="auto"/>
            </w:tcBorders>
            <w:shd w:val="clear" w:color="auto" w:fill="auto"/>
            <w:noWrap/>
            <w:vAlign w:val="center"/>
            <w:hideMark/>
          </w:tcPr>
          <w:p w14:paraId="213DF7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2630</w:t>
            </w:r>
          </w:p>
        </w:tc>
      </w:tr>
      <w:tr w:rsidR="00A11EB8" w:rsidRPr="00A11EB8" w14:paraId="1F4C15F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FC172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w:t>
            </w:r>
          </w:p>
        </w:tc>
        <w:tc>
          <w:tcPr>
            <w:tcW w:w="918" w:type="dxa"/>
            <w:tcBorders>
              <w:top w:val="nil"/>
              <w:left w:val="nil"/>
              <w:bottom w:val="single" w:sz="4" w:space="0" w:color="auto"/>
              <w:right w:val="single" w:sz="4" w:space="0" w:color="auto"/>
            </w:tcBorders>
            <w:shd w:val="clear" w:color="auto" w:fill="auto"/>
            <w:noWrap/>
            <w:vAlign w:val="center"/>
            <w:hideMark/>
          </w:tcPr>
          <w:p w14:paraId="4B6328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0105170001</w:t>
            </w:r>
          </w:p>
        </w:tc>
        <w:tc>
          <w:tcPr>
            <w:tcW w:w="1136" w:type="dxa"/>
            <w:tcBorders>
              <w:top w:val="nil"/>
              <w:left w:val="nil"/>
              <w:bottom w:val="single" w:sz="4" w:space="0" w:color="auto"/>
              <w:right w:val="single" w:sz="4" w:space="0" w:color="auto"/>
            </w:tcBorders>
            <w:shd w:val="clear" w:color="auto" w:fill="auto"/>
            <w:noWrap/>
            <w:vAlign w:val="center"/>
            <w:hideMark/>
          </w:tcPr>
          <w:p w14:paraId="36278C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64160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52859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DEL YESO</w:t>
            </w:r>
          </w:p>
        </w:tc>
        <w:tc>
          <w:tcPr>
            <w:tcW w:w="1249" w:type="dxa"/>
            <w:tcBorders>
              <w:top w:val="nil"/>
              <w:left w:val="nil"/>
              <w:bottom w:val="single" w:sz="4" w:space="0" w:color="auto"/>
              <w:right w:val="single" w:sz="4" w:space="0" w:color="auto"/>
            </w:tcBorders>
            <w:shd w:val="clear" w:color="auto" w:fill="auto"/>
            <w:noWrap/>
            <w:vAlign w:val="center"/>
            <w:hideMark/>
          </w:tcPr>
          <w:p w14:paraId="680C90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DEL YESO</w:t>
            </w:r>
          </w:p>
        </w:tc>
        <w:tc>
          <w:tcPr>
            <w:tcW w:w="856" w:type="dxa"/>
            <w:tcBorders>
              <w:top w:val="nil"/>
              <w:left w:val="nil"/>
              <w:bottom w:val="single" w:sz="4" w:space="0" w:color="auto"/>
              <w:right w:val="single" w:sz="4" w:space="0" w:color="auto"/>
            </w:tcBorders>
            <w:shd w:val="clear" w:color="auto" w:fill="auto"/>
            <w:noWrap/>
            <w:vAlign w:val="center"/>
            <w:hideMark/>
          </w:tcPr>
          <w:p w14:paraId="450FC2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9396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10963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03B76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3FD0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F2F5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-77.81242</w:t>
            </w:r>
          </w:p>
        </w:tc>
        <w:tc>
          <w:tcPr>
            <w:tcW w:w="709" w:type="dxa"/>
            <w:tcBorders>
              <w:top w:val="nil"/>
              <w:left w:val="nil"/>
              <w:bottom w:val="single" w:sz="4" w:space="0" w:color="auto"/>
              <w:right w:val="single" w:sz="4" w:space="0" w:color="auto"/>
            </w:tcBorders>
            <w:shd w:val="clear" w:color="auto" w:fill="auto"/>
            <w:noWrap/>
            <w:vAlign w:val="center"/>
            <w:hideMark/>
          </w:tcPr>
          <w:p w14:paraId="76CBB1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-6.64844</w:t>
            </w:r>
          </w:p>
        </w:tc>
        <w:tc>
          <w:tcPr>
            <w:tcW w:w="850" w:type="dxa"/>
            <w:tcBorders>
              <w:top w:val="nil"/>
              <w:left w:val="nil"/>
              <w:bottom w:val="single" w:sz="4" w:space="0" w:color="auto"/>
              <w:right w:val="single" w:sz="4" w:space="0" w:color="auto"/>
            </w:tcBorders>
            <w:shd w:val="clear" w:color="auto" w:fill="auto"/>
            <w:noWrap/>
            <w:vAlign w:val="center"/>
            <w:hideMark/>
          </w:tcPr>
          <w:p w14:paraId="7F5C9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2387</w:t>
            </w:r>
          </w:p>
        </w:tc>
      </w:tr>
      <w:tr w:rsidR="00A11EB8" w:rsidRPr="00A11EB8" w14:paraId="203A4DC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F39E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c>
          <w:tcPr>
            <w:tcW w:w="918" w:type="dxa"/>
            <w:tcBorders>
              <w:top w:val="nil"/>
              <w:left w:val="nil"/>
              <w:bottom w:val="single" w:sz="4" w:space="0" w:color="auto"/>
              <w:right w:val="single" w:sz="4" w:space="0" w:color="auto"/>
            </w:tcBorders>
            <w:shd w:val="clear" w:color="auto" w:fill="auto"/>
            <w:noWrap/>
            <w:vAlign w:val="center"/>
            <w:hideMark/>
          </w:tcPr>
          <w:p w14:paraId="5119C1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0105190001</w:t>
            </w:r>
          </w:p>
        </w:tc>
        <w:tc>
          <w:tcPr>
            <w:tcW w:w="1136" w:type="dxa"/>
            <w:tcBorders>
              <w:top w:val="nil"/>
              <w:left w:val="nil"/>
              <w:bottom w:val="single" w:sz="4" w:space="0" w:color="auto"/>
              <w:right w:val="single" w:sz="4" w:space="0" w:color="auto"/>
            </w:tcBorders>
            <w:shd w:val="clear" w:color="auto" w:fill="auto"/>
            <w:noWrap/>
            <w:vAlign w:val="center"/>
            <w:hideMark/>
          </w:tcPr>
          <w:p w14:paraId="641BC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7BCDB3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33373D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LOPECANCHA</w:t>
            </w:r>
          </w:p>
        </w:tc>
        <w:tc>
          <w:tcPr>
            <w:tcW w:w="1249" w:type="dxa"/>
            <w:tcBorders>
              <w:top w:val="nil"/>
              <w:left w:val="nil"/>
              <w:bottom w:val="single" w:sz="4" w:space="0" w:color="auto"/>
              <w:right w:val="single" w:sz="4" w:space="0" w:color="auto"/>
            </w:tcBorders>
            <w:shd w:val="clear" w:color="auto" w:fill="auto"/>
            <w:noWrap/>
            <w:vAlign w:val="center"/>
            <w:hideMark/>
          </w:tcPr>
          <w:p w14:paraId="27EF36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LOPECANCHA</w:t>
            </w:r>
          </w:p>
        </w:tc>
        <w:tc>
          <w:tcPr>
            <w:tcW w:w="856" w:type="dxa"/>
            <w:tcBorders>
              <w:top w:val="nil"/>
              <w:left w:val="nil"/>
              <w:bottom w:val="single" w:sz="4" w:space="0" w:color="auto"/>
              <w:right w:val="single" w:sz="4" w:space="0" w:color="auto"/>
            </w:tcBorders>
            <w:shd w:val="clear" w:color="auto" w:fill="auto"/>
            <w:noWrap/>
            <w:vAlign w:val="center"/>
            <w:hideMark/>
          </w:tcPr>
          <w:p w14:paraId="1EFC46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2DB8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0AB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69AD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2F99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11AC8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-77.86148</w:t>
            </w:r>
          </w:p>
        </w:tc>
        <w:tc>
          <w:tcPr>
            <w:tcW w:w="709" w:type="dxa"/>
            <w:tcBorders>
              <w:top w:val="nil"/>
              <w:left w:val="nil"/>
              <w:bottom w:val="single" w:sz="4" w:space="0" w:color="auto"/>
              <w:right w:val="single" w:sz="4" w:space="0" w:color="auto"/>
            </w:tcBorders>
            <w:shd w:val="clear" w:color="auto" w:fill="auto"/>
            <w:noWrap/>
            <w:vAlign w:val="center"/>
            <w:hideMark/>
          </w:tcPr>
          <w:p w14:paraId="3B80D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-6.49689</w:t>
            </w:r>
          </w:p>
        </w:tc>
        <w:tc>
          <w:tcPr>
            <w:tcW w:w="850" w:type="dxa"/>
            <w:tcBorders>
              <w:top w:val="nil"/>
              <w:left w:val="nil"/>
              <w:bottom w:val="single" w:sz="4" w:space="0" w:color="auto"/>
              <w:right w:val="single" w:sz="4" w:space="0" w:color="auto"/>
            </w:tcBorders>
            <w:shd w:val="clear" w:color="auto" w:fill="auto"/>
            <w:noWrap/>
            <w:vAlign w:val="center"/>
            <w:hideMark/>
          </w:tcPr>
          <w:p w14:paraId="5885CD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2151</w:t>
            </w:r>
          </w:p>
        </w:tc>
      </w:tr>
      <w:tr w:rsidR="00A11EB8" w:rsidRPr="00A11EB8" w14:paraId="473C5E2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C679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w:t>
            </w:r>
          </w:p>
        </w:tc>
        <w:tc>
          <w:tcPr>
            <w:tcW w:w="918" w:type="dxa"/>
            <w:tcBorders>
              <w:top w:val="nil"/>
              <w:left w:val="nil"/>
              <w:bottom w:val="single" w:sz="4" w:space="0" w:color="auto"/>
              <w:right w:val="single" w:sz="4" w:space="0" w:color="auto"/>
            </w:tcBorders>
            <w:shd w:val="clear" w:color="auto" w:fill="auto"/>
            <w:noWrap/>
            <w:vAlign w:val="center"/>
            <w:hideMark/>
          </w:tcPr>
          <w:p w14:paraId="14398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0105200001</w:t>
            </w:r>
          </w:p>
        </w:tc>
        <w:tc>
          <w:tcPr>
            <w:tcW w:w="1136" w:type="dxa"/>
            <w:tcBorders>
              <w:top w:val="nil"/>
              <w:left w:val="nil"/>
              <w:bottom w:val="single" w:sz="4" w:space="0" w:color="auto"/>
              <w:right w:val="single" w:sz="4" w:space="0" w:color="auto"/>
            </w:tcBorders>
            <w:shd w:val="clear" w:color="auto" w:fill="auto"/>
            <w:noWrap/>
            <w:vAlign w:val="center"/>
            <w:hideMark/>
          </w:tcPr>
          <w:p w14:paraId="7DD2CF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B807F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BB11C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CATALINA</w:t>
            </w:r>
          </w:p>
        </w:tc>
        <w:tc>
          <w:tcPr>
            <w:tcW w:w="1249" w:type="dxa"/>
            <w:tcBorders>
              <w:top w:val="nil"/>
              <w:left w:val="nil"/>
              <w:bottom w:val="single" w:sz="4" w:space="0" w:color="auto"/>
              <w:right w:val="single" w:sz="4" w:space="0" w:color="auto"/>
            </w:tcBorders>
            <w:shd w:val="clear" w:color="auto" w:fill="auto"/>
            <w:noWrap/>
            <w:vAlign w:val="center"/>
            <w:hideMark/>
          </w:tcPr>
          <w:p w14:paraId="44AC8A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CATALINA</w:t>
            </w:r>
          </w:p>
        </w:tc>
        <w:tc>
          <w:tcPr>
            <w:tcW w:w="856" w:type="dxa"/>
            <w:tcBorders>
              <w:top w:val="nil"/>
              <w:left w:val="nil"/>
              <w:bottom w:val="single" w:sz="4" w:space="0" w:color="auto"/>
              <w:right w:val="single" w:sz="4" w:space="0" w:color="auto"/>
            </w:tcBorders>
            <w:shd w:val="clear" w:color="auto" w:fill="auto"/>
            <w:noWrap/>
            <w:vAlign w:val="center"/>
            <w:hideMark/>
          </w:tcPr>
          <w:p w14:paraId="2A4DDA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BC00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5A0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DBE1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7063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19F92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-78.06124</w:t>
            </w:r>
          </w:p>
        </w:tc>
        <w:tc>
          <w:tcPr>
            <w:tcW w:w="709" w:type="dxa"/>
            <w:tcBorders>
              <w:top w:val="nil"/>
              <w:left w:val="nil"/>
              <w:bottom w:val="single" w:sz="4" w:space="0" w:color="auto"/>
              <w:right w:val="single" w:sz="4" w:space="0" w:color="auto"/>
            </w:tcBorders>
            <w:shd w:val="clear" w:color="auto" w:fill="auto"/>
            <w:noWrap/>
            <w:vAlign w:val="center"/>
            <w:hideMark/>
          </w:tcPr>
          <w:p w14:paraId="51D2F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-6.11348</w:t>
            </w:r>
          </w:p>
        </w:tc>
        <w:tc>
          <w:tcPr>
            <w:tcW w:w="850" w:type="dxa"/>
            <w:tcBorders>
              <w:top w:val="nil"/>
              <w:left w:val="nil"/>
              <w:bottom w:val="single" w:sz="4" w:space="0" w:color="auto"/>
              <w:right w:val="single" w:sz="4" w:space="0" w:color="auto"/>
            </w:tcBorders>
            <w:shd w:val="clear" w:color="auto" w:fill="auto"/>
            <w:noWrap/>
            <w:vAlign w:val="center"/>
            <w:hideMark/>
          </w:tcPr>
          <w:p w14:paraId="24FE34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2574</w:t>
            </w:r>
          </w:p>
        </w:tc>
      </w:tr>
      <w:tr w:rsidR="00A11EB8" w:rsidRPr="00A11EB8" w14:paraId="2409682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F616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w:t>
            </w:r>
          </w:p>
        </w:tc>
        <w:tc>
          <w:tcPr>
            <w:tcW w:w="918" w:type="dxa"/>
            <w:tcBorders>
              <w:top w:val="nil"/>
              <w:left w:val="nil"/>
              <w:bottom w:val="single" w:sz="4" w:space="0" w:color="auto"/>
              <w:right w:val="single" w:sz="4" w:space="0" w:color="auto"/>
            </w:tcBorders>
            <w:shd w:val="clear" w:color="auto" w:fill="auto"/>
            <w:noWrap/>
            <w:vAlign w:val="center"/>
            <w:hideMark/>
          </w:tcPr>
          <w:p w14:paraId="08C550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0105210001</w:t>
            </w:r>
          </w:p>
        </w:tc>
        <w:tc>
          <w:tcPr>
            <w:tcW w:w="1136" w:type="dxa"/>
            <w:tcBorders>
              <w:top w:val="nil"/>
              <w:left w:val="nil"/>
              <w:bottom w:val="single" w:sz="4" w:space="0" w:color="auto"/>
              <w:right w:val="single" w:sz="4" w:space="0" w:color="auto"/>
            </w:tcBorders>
            <w:shd w:val="clear" w:color="auto" w:fill="auto"/>
            <w:noWrap/>
            <w:vAlign w:val="center"/>
            <w:hideMark/>
          </w:tcPr>
          <w:p w14:paraId="14BD29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7FF11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F3E7F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TOMAS</w:t>
            </w:r>
          </w:p>
        </w:tc>
        <w:tc>
          <w:tcPr>
            <w:tcW w:w="1249" w:type="dxa"/>
            <w:tcBorders>
              <w:top w:val="nil"/>
              <w:left w:val="nil"/>
              <w:bottom w:val="single" w:sz="4" w:space="0" w:color="auto"/>
              <w:right w:val="single" w:sz="4" w:space="0" w:color="auto"/>
            </w:tcBorders>
            <w:shd w:val="clear" w:color="auto" w:fill="auto"/>
            <w:noWrap/>
            <w:vAlign w:val="center"/>
            <w:hideMark/>
          </w:tcPr>
          <w:p w14:paraId="2B9E348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TOMAS</w:t>
            </w:r>
          </w:p>
        </w:tc>
        <w:tc>
          <w:tcPr>
            <w:tcW w:w="856" w:type="dxa"/>
            <w:tcBorders>
              <w:top w:val="nil"/>
              <w:left w:val="nil"/>
              <w:bottom w:val="single" w:sz="4" w:space="0" w:color="auto"/>
              <w:right w:val="single" w:sz="4" w:space="0" w:color="auto"/>
            </w:tcBorders>
            <w:shd w:val="clear" w:color="auto" w:fill="auto"/>
            <w:noWrap/>
            <w:vAlign w:val="center"/>
            <w:hideMark/>
          </w:tcPr>
          <w:p w14:paraId="6F51E8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441E4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F128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BD3A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73CE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7BF6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-77.86567</w:t>
            </w:r>
          </w:p>
        </w:tc>
        <w:tc>
          <w:tcPr>
            <w:tcW w:w="709" w:type="dxa"/>
            <w:tcBorders>
              <w:top w:val="nil"/>
              <w:left w:val="nil"/>
              <w:bottom w:val="single" w:sz="4" w:space="0" w:color="auto"/>
              <w:right w:val="single" w:sz="4" w:space="0" w:color="auto"/>
            </w:tcBorders>
            <w:shd w:val="clear" w:color="auto" w:fill="auto"/>
            <w:noWrap/>
            <w:vAlign w:val="center"/>
            <w:hideMark/>
          </w:tcPr>
          <w:p w14:paraId="658F82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-6.57333</w:t>
            </w:r>
          </w:p>
        </w:tc>
        <w:tc>
          <w:tcPr>
            <w:tcW w:w="850" w:type="dxa"/>
            <w:tcBorders>
              <w:top w:val="nil"/>
              <w:left w:val="nil"/>
              <w:bottom w:val="single" w:sz="4" w:space="0" w:color="auto"/>
              <w:right w:val="single" w:sz="4" w:space="0" w:color="auto"/>
            </w:tcBorders>
            <w:shd w:val="clear" w:color="auto" w:fill="auto"/>
            <w:noWrap/>
            <w:vAlign w:val="center"/>
            <w:hideMark/>
          </w:tcPr>
          <w:p w14:paraId="4D8C8C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2832</w:t>
            </w:r>
          </w:p>
        </w:tc>
      </w:tr>
      <w:tr w:rsidR="00A11EB8" w:rsidRPr="00A11EB8" w14:paraId="2E41051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ED7A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w:t>
            </w:r>
          </w:p>
        </w:tc>
        <w:tc>
          <w:tcPr>
            <w:tcW w:w="918" w:type="dxa"/>
            <w:tcBorders>
              <w:top w:val="nil"/>
              <w:left w:val="nil"/>
              <w:bottom w:val="single" w:sz="4" w:space="0" w:color="auto"/>
              <w:right w:val="single" w:sz="4" w:space="0" w:color="auto"/>
            </w:tcBorders>
            <w:shd w:val="clear" w:color="auto" w:fill="auto"/>
            <w:noWrap/>
            <w:vAlign w:val="center"/>
            <w:hideMark/>
          </w:tcPr>
          <w:p w14:paraId="0C7CCF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0105220001</w:t>
            </w:r>
          </w:p>
        </w:tc>
        <w:tc>
          <w:tcPr>
            <w:tcW w:w="1136" w:type="dxa"/>
            <w:tcBorders>
              <w:top w:val="nil"/>
              <w:left w:val="nil"/>
              <w:bottom w:val="single" w:sz="4" w:space="0" w:color="auto"/>
              <w:right w:val="single" w:sz="4" w:space="0" w:color="auto"/>
            </w:tcBorders>
            <w:shd w:val="clear" w:color="auto" w:fill="auto"/>
            <w:noWrap/>
            <w:vAlign w:val="center"/>
            <w:hideMark/>
          </w:tcPr>
          <w:p w14:paraId="2B3AE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D45BE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7AFED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TINGO</w:t>
            </w:r>
          </w:p>
        </w:tc>
        <w:tc>
          <w:tcPr>
            <w:tcW w:w="1249" w:type="dxa"/>
            <w:tcBorders>
              <w:top w:val="nil"/>
              <w:left w:val="nil"/>
              <w:bottom w:val="single" w:sz="4" w:space="0" w:color="auto"/>
              <w:right w:val="single" w:sz="4" w:space="0" w:color="auto"/>
            </w:tcBorders>
            <w:shd w:val="clear" w:color="auto" w:fill="auto"/>
            <w:noWrap/>
            <w:vAlign w:val="center"/>
            <w:hideMark/>
          </w:tcPr>
          <w:p w14:paraId="432AAF6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TINGO</w:t>
            </w:r>
          </w:p>
        </w:tc>
        <w:tc>
          <w:tcPr>
            <w:tcW w:w="856" w:type="dxa"/>
            <w:tcBorders>
              <w:top w:val="nil"/>
              <w:left w:val="nil"/>
              <w:bottom w:val="single" w:sz="4" w:space="0" w:color="auto"/>
              <w:right w:val="single" w:sz="4" w:space="0" w:color="auto"/>
            </w:tcBorders>
            <w:shd w:val="clear" w:color="auto" w:fill="auto"/>
            <w:noWrap/>
            <w:vAlign w:val="center"/>
            <w:hideMark/>
          </w:tcPr>
          <w:p w14:paraId="579753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3602E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D8AC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6516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0AF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EF63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-77.90916</w:t>
            </w:r>
          </w:p>
        </w:tc>
        <w:tc>
          <w:tcPr>
            <w:tcW w:w="709" w:type="dxa"/>
            <w:tcBorders>
              <w:top w:val="nil"/>
              <w:left w:val="nil"/>
              <w:bottom w:val="single" w:sz="4" w:space="0" w:color="auto"/>
              <w:right w:val="single" w:sz="4" w:space="0" w:color="auto"/>
            </w:tcBorders>
            <w:shd w:val="clear" w:color="auto" w:fill="auto"/>
            <w:noWrap/>
            <w:vAlign w:val="center"/>
            <w:hideMark/>
          </w:tcPr>
          <w:p w14:paraId="35ECB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-6.3741</w:t>
            </w:r>
          </w:p>
        </w:tc>
        <w:tc>
          <w:tcPr>
            <w:tcW w:w="850" w:type="dxa"/>
            <w:tcBorders>
              <w:top w:val="nil"/>
              <w:left w:val="nil"/>
              <w:bottom w:val="single" w:sz="4" w:space="0" w:color="auto"/>
              <w:right w:val="single" w:sz="4" w:space="0" w:color="auto"/>
            </w:tcBorders>
            <w:shd w:val="clear" w:color="auto" w:fill="auto"/>
            <w:noWrap/>
            <w:vAlign w:val="center"/>
            <w:hideMark/>
          </w:tcPr>
          <w:p w14:paraId="55AB7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1973</w:t>
            </w:r>
          </w:p>
        </w:tc>
      </w:tr>
      <w:tr w:rsidR="00A11EB8" w:rsidRPr="00A11EB8" w14:paraId="1FF2C25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6C7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w:t>
            </w:r>
          </w:p>
        </w:tc>
        <w:tc>
          <w:tcPr>
            <w:tcW w:w="918" w:type="dxa"/>
            <w:tcBorders>
              <w:top w:val="nil"/>
              <w:left w:val="nil"/>
              <w:bottom w:val="single" w:sz="4" w:space="0" w:color="auto"/>
              <w:right w:val="single" w:sz="4" w:space="0" w:color="auto"/>
            </w:tcBorders>
            <w:shd w:val="clear" w:color="auto" w:fill="auto"/>
            <w:noWrap/>
            <w:vAlign w:val="center"/>
            <w:hideMark/>
          </w:tcPr>
          <w:p w14:paraId="4E691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0105230001</w:t>
            </w:r>
          </w:p>
        </w:tc>
        <w:tc>
          <w:tcPr>
            <w:tcW w:w="1136" w:type="dxa"/>
            <w:tcBorders>
              <w:top w:val="nil"/>
              <w:left w:val="nil"/>
              <w:bottom w:val="single" w:sz="4" w:space="0" w:color="auto"/>
              <w:right w:val="single" w:sz="4" w:space="0" w:color="auto"/>
            </w:tcBorders>
            <w:shd w:val="clear" w:color="auto" w:fill="auto"/>
            <w:noWrap/>
            <w:vAlign w:val="center"/>
            <w:hideMark/>
          </w:tcPr>
          <w:p w14:paraId="31F6E2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75D3F1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7F4949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TRITA</w:t>
            </w:r>
          </w:p>
        </w:tc>
        <w:tc>
          <w:tcPr>
            <w:tcW w:w="1249" w:type="dxa"/>
            <w:tcBorders>
              <w:top w:val="nil"/>
              <w:left w:val="nil"/>
              <w:bottom w:val="single" w:sz="4" w:space="0" w:color="auto"/>
              <w:right w:val="single" w:sz="4" w:space="0" w:color="auto"/>
            </w:tcBorders>
            <w:shd w:val="clear" w:color="auto" w:fill="auto"/>
            <w:noWrap/>
            <w:vAlign w:val="center"/>
            <w:hideMark/>
          </w:tcPr>
          <w:p w14:paraId="39A28E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TRITA</w:t>
            </w:r>
          </w:p>
        </w:tc>
        <w:tc>
          <w:tcPr>
            <w:tcW w:w="856" w:type="dxa"/>
            <w:tcBorders>
              <w:top w:val="nil"/>
              <w:left w:val="nil"/>
              <w:bottom w:val="single" w:sz="4" w:space="0" w:color="auto"/>
              <w:right w:val="single" w:sz="4" w:space="0" w:color="auto"/>
            </w:tcBorders>
            <w:shd w:val="clear" w:color="auto" w:fill="auto"/>
            <w:noWrap/>
            <w:vAlign w:val="center"/>
            <w:hideMark/>
          </w:tcPr>
          <w:p w14:paraId="2C4961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3D1A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13931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A3CAD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E78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08E17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-78.01246</w:t>
            </w:r>
          </w:p>
        </w:tc>
        <w:tc>
          <w:tcPr>
            <w:tcW w:w="709" w:type="dxa"/>
            <w:tcBorders>
              <w:top w:val="nil"/>
              <w:left w:val="nil"/>
              <w:bottom w:val="single" w:sz="4" w:space="0" w:color="auto"/>
              <w:right w:val="single" w:sz="4" w:space="0" w:color="auto"/>
            </w:tcBorders>
            <w:shd w:val="clear" w:color="auto" w:fill="auto"/>
            <w:noWrap/>
            <w:vAlign w:val="center"/>
            <w:hideMark/>
          </w:tcPr>
          <w:p w14:paraId="3633AF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-6.14712</w:t>
            </w:r>
          </w:p>
        </w:tc>
        <w:tc>
          <w:tcPr>
            <w:tcW w:w="850" w:type="dxa"/>
            <w:tcBorders>
              <w:top w:val="nil"/>
              <w:left w:val="nil"/>
              <w:bottom w:val="single" w:sz="4" w:space="0" w:color="auto"/>
              <w:right w:val="single" w:sz="4" w:space="0" w:color="auto"/>
            </w:tcBorders>
            <w:shd w:val="clear" w:color="auto" w:fill="auto"/>
            <w:noWrap/>
            <w:vAlign w:val="center"/>
            <w:hideMark/>
          </w:tcPr>
          <w:p w14:paraId="77EED1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2903</w:t>
            </w:r>
          </w:p>
        </w:tc>
      </w:tr>
      <w:tr w:rsidR="00A11EB8" w:rsidRPr="00A11EB8" w14:paraId="74A078B2"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F1677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63</w:t>
            </w:r>
          </w:p>
        </w:tc>
        <w:tc>
          <w:tcPr>
            <w:tcW w:w="918" w:type="dxa"/>
            <w:tcBorders>
              <w:top w:val="nil"/>
              <w:left w:val="nil"/>
              <w:bottom w:val="single" w:sz="4" w:space="0" w:color="auto"/>
              <w:right w:val="single" w:sz="4" w:space="0" w:color="auto"/>
            </w:tcBorders>
            <w:shd w:val="clear" w:color="auto" w:fill="auto"/>
            <w:noWrap/>
            <w:vAlign w:val="center"/>
            <w:hideMark/>
          </w:tcPr>
          <w:p w14:paraId="5C0542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0106010001</w:t>
            </w:r>
          </w:p>
        </w:tc>
        <w:tc>
          <w:tcPr>
            <w:tcW w:w="1136" w:type="dxa"/>
            <w:tcBorders>
              <w:top w:val="nil"/>
              <w:left w:val="nil"/>
              <w:bottom w:val="single" w:sz="4" w:space="0" w:color="auto"/>
              <w:right w:val="single" w:sz="4" w:space="0" w:color="auto"/>
            </w:tcBorders>
            <w:shd w:val="clear" w:color="auto" w:fill="auto"/>
            <w:noWrap/>
            <w:vAlign w:val="center"/>
            <w:hideMark/>
          </w:tcPr>
          <w:p w14:paraId="50CD82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71B069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62D947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NICOLAS</w:t>
            </w:r>
          </w:p>
        </w:tc>
        <w:tc>
          <w:tcPr>
            <w:tcW w:w="1249" w:type="dxa"/>
            <w:tcBorders>
              <w:top w:val="nil"/>
              <w:left w:val="nil"/>
              <w:bottom w:val="single" w:sz="4" w:space="0" w:color="auto"/>
              <w:right w:val="single" w:sz="4" w:space="0" w:color="auto"/>
            </w:tcBorders>
            <w:shd w:val="clear" w:color="auto" w:fill="auto"/>
            <w:noWrap/>
            <w:vAlign w:val="center"/>
            <w:hideMark/>
          </w:tcPr>
          <w:p w14:paraId="4494B48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MENDOZA</w:t>
            </w:r>
          </w:p>
        </w:tc>
        <w:tc>
          <w:tcPr>
            <w:tcW w:w="856" w:type="dxa"/>
            <w:tcBorders>
              <w:top w:val="nil"/>
              <w:left w:val="nil"/>
              <w:bottom w:val="single" w:sz="4" w:space="0" w:color="auto"/>
              <w:right w:val="single" w:sz="4" w:space="0" w:color="auto"/>
            </w:tcBorders>
            <w:shd w:val="clear" w:color="auto" w:fill="auto"/>
            <w:noWrap/>
            <w:vAlign w:val="center"/>
            <w:hideMark/>
          </w:tcPr>
          <w:p w14:paraId="17DD5E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228F8E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857CD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B7D3D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E9A2B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B8D3D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-77.48379</w:t>
            </w:r>
          </w:p>
        </w:tc>
        <w:tc>
          <w:tcPr>
            <w:tcW w:w="709" w:type="dxa"/>
            <w:tcBorders>
              <w:top w:val="nil"/>
              <w:left w:val="nil"/>
              <w:bottom w:val="single" w:sz="4" w:space="0" w:color="auto"/>
              <w:right w:val="single" w:sz="4" w:space="0" w:color="auto"/>
            </w:tcBorders>
            <w:shd w:val="clear" w:color="auto" w:fill="auto"/>
            <w:noWrap/>
            <w:vAlign w:val="center"/>
            <w:hideMark/>
          </w:tcPr>
          <w:p w14:paraId="64705A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-6.3937</w:t>
            </w:r>
          </w:p>
        </w:tc>
        <w:tc>
          <w:tcPr>
            <w:tcW w:w="850" w:type="dxa"/>
            <w:tcBorders>
              <w:top w:val="nil"/>
              <w:left w:val="nil"/>
              <w:bottom w:val="single" w:sz="4" w:space="0" w:color="auto"/>
              <w:right w:val="single" w:sz="4" w:space="0" w:color="auto"/>
            </w:tcBorders>
            <w:shd w:val="clear" w:color="auto" w:fill="auto"/>
            <w:noWrap/>
            <w:vAlign w:val="center"/>
            <w:hideMark/>
          </w:tcPr>
          <w:p w14:paraId="455F50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5863567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432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w:t>
            </w:r>
          </w:p>
        </w:tc>
        <w:tc>
          <w:tcPr>
            <w:tcW w:w="918" w:type="dxa"/>
            <w:tcBorders>
              <w:top w:val="nil"/>
              <w:left w:val="nil"/>
              <w:bottom w:val="single" w:sz="4" w:space="0" w:color="auto"/>
              <w:right w:val="single" w:sz="4" w:space="0" w:color="auto"/>
            </w:tcBorders>
            <w:shd w:val="clear" w:color="auto" w:fill="auto"/>
            <w:noWrap/>
            <w:vAlign w:val="center"/>
            <w:hideMark/>
          </w:tcPr>
          <w:p w14:paraId="6B20D3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0106020001</w:t>
            </w:r>
          </w:p>
        </w:tc>
        <w:tc>
          <w:tcPr>
            <w:tcW w:w="1136" w:type="dxa"/>
            <w:tcBorders>
              <w:top w:val="nil"/>
              <w:left w:val="nil"/>
              <w:bottom w:val="single" w:sz="4" w:space="0" w:color="auto"/>
              <w:right w:val="single" w:sz="4" w:space="0" w:color="auto"/>
            </w:tcBorders>
            <w:shd w:val="clear" w:color="auto" w:fill="auto"/>
            <w:noWrap/>
            <w:vAlign w:val="center"/>
            <w:hideMark/>
          </w:tcPr>
          <w:p w14:paraId="65619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B2D13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3B4E3AF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CHIRIMOTO</w:t>
            </w:r>
          </w:p>
        </w:tc>
        <w:tc>
          <w:tcPr>
            <w:tcW w:w="1249" w:type="dxa"/>
            <w:tcBorders>
              <w:top w:val="nil"/>
              <w:left w:val="nil"/>
              <w:bottom w:val="single" w:sz="4" w:space="0" w:color="auto"/>
              <w:right w:val="single" w:sz="4" w:space="0" w:color="auto"/>
            </w:tcBorders>
            <w:shd w:val="clear" w:color="auto" w:fill="auto"/>
            <w:noWrap/>
            <w:vAlign w:val="center"/>
            <w:hideMark/>
          </w:tcPr>
          <w:p w14:paraId="433933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CHIRIMOTO</w:t>
            </w:r>
          </w:p>
        </w:tc>
        <w:tc>
          <w:tcPr>
            <w:tcW w:w="856" w:type="dxa"/>
            <w:tcBorders>
              <w:top w:val="nil"/>
              <w:left w:val="nil"/>
              <w:bottom w:val="single" w:sz="4" w:space="0" w:color="auto"/>
              <w:right w:val="single" w:sz="4" w:space="0" w:color="auto"/>
            </w:tcBorders>
            <w:shd w:val="clear" w:color="auto" w:fill="auto"/>
            <w:noWrap/>
            <w:vAlign w:val="center"/>
            <w:hideMark/>
          </w:tcPr>
          <w:p w14:paraId="047210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FB5D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44530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D6C28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9593A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F2999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-77.44637</w:t>
            </w:r>
          </w:p>
        </w:tc>
        <w:tc>
          <w:tcPr>
            <w:tcW w:w="709" w:type="dxa"/>
            <w:tcBorders>
              <w:top w:val="nil"/>
              <w:left w:val="nil"/>
              <w:bottom w:val="single" w:sz="4" w:space="0" w:color="auto"/>
              <w:right w:val="single" w:sz="4" w:space="0" w:color="auto"/>
            </w:tcBorders>
            <w:shd w:val="clear" w:color="auto" w:fill="auto"/>
            <w:noWrap/>
            <w:vAlign w:val="center"/>
            <w:hideMark/>
          </w:tcPr>
          <w:p w14:paraId="29E484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-6.51745</w:t>
            </w:r>
          </w:p>
        </w:tc>
        <w:tc>
          <w:tcPr>
            <w:tcW w:w="850" w:type="dxa"/>
            <w:tcBorders>
              <w:top w:val="nil"/>
              <w:left w:val="nil"/>
              <w:bottom w:val="single" w:sz="4" w:space="0" w:color="auto"/>
              <w:right w:val="single" w:sz="4" w:space="0" w:color="auto"/>
            </w:tcBorders>
            <w:shd w:val="clear" w:color="auto" w:fill="auto"/>
            <w:noWrap/>
            <w:vAlign w:val="center"/>
            <w:hideMark/>
          </w:tcPr>
          <w:p w14:paraId="3ECCF8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1651</w:t>
            </w:r>
          </w:p>
        </w:tc>
      </w:tr>
      <w:tr w:rsidR="00A11EB8" w:rsidRPr="00A11EB8" w14:paraId="3603118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FA2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w:t>
            </w:r>
          </w:p>
        </w:tc>
        <w:tc>
          <w:tcPr>
            <w:tcW w:w="918" w:type="dxa"/>
            <w:tcBorders>
              <w:top w:val="nil"/>
              <w:left w:val="nil"/>
              <w:bottom w:val="single" w:sz="4" w:space="0" w:color="auto"/>
              <w:right w:val="single" w:sz="4" w:space="0" w:color="auto"/>
            </w:tcBorders>
            <w:shd w:val="clear" w:color="auto" w:fill="auto"/>
            <w:noWrap/>
            <w:vAlign w:val="center"/>
            <w:hideMark/>
          </w:tcPr>
          <w:p w14:paraId="195E77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0106030001</w:t>
            </w:r>
          </w:p>
        </w:tc>
        <w:tc>
          <w:tcPr>
            <w:tcW w:w="1136" w:type="dxa"/>
            <w:tcBorders>
              <w:top w:val="nil"/>
              <w:left w:val="nil"/>
              <w:bottom w:val="single" w:sz="4" w:space="0" w:color="auto"/>
              <w:right w:val="single" w:sz="4" w:space="0" w:color="auto"/>
            </w:tcBorders>
            <w:shd w:val="clear" w:color="auto" w:fill="auto"/>
            <w:noWrap/>
            <w:vAlign w:val="center"/>
            <w:hideMark/>
          </w:tcPr>
          <w:p w14:paraId="582819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56E8A0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4CB2B3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COCHAMAL</w:t>
            </w:r>
          </w:p>
        </w:tc>
        <w:tc>
          <w:tcPr>
            <w:tcW w:w="1249" w:type="dxa"/>
            <w:tcBorders>
              <w:top w:val="nil"/>
              <w:left w:val="nil"/>
              <w:bottom w:val="single" w:sz="4" w:space="0" w:color="auto"/>
              <w:right w:val="single" w:sz="4" w:space="0" w:color="auto"/>
            </w:tcBorders>
            <w:shd w:val="clear" w:color="auto" w:fill="auto"/>
            <w:noWrap/>
            <w:vAlign w:val="center"/>
            <w:hideMark/>
          </w:tcPr>
          <w:p w14:paraId="7EA381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COCHAMAL</w:t>
            </w:r>
          </w:p>
        </w:tc>
        <w:tc>
          <w:tcPr>
            <w:tcW w:w="856" w:type="dxa"/>
            <w:tcBorders>
              <w:top w:val="nil"/>
              <w:left w:val="nil"/>
              <w:bottom w:val="single" w:sz="4" w:space="0" w:color="auto"/>
              <w:right w:val="single" w:sz="4" w:space="0" w:color="auto"/>
            </w:tcBorders>
            <w:shd w:val="clear" w:color="auto" w:fill="auto"/>
            <w:noWrap/>
            <w:vAlign w:val="center"/>
            <w:hideMark/>
          </w:tcPr>
          <w:p w14:paraId="61B10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06E25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C92A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618D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987AB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4BEF8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-77.57642</w:t>
            </w:r>
          </w:p>
        </w:tc>
        <w:tc>
          <w:tcPr>
            <w:tcW w:w="709" w:type="dxa"/>
            <w:tcBorders>
              <w:top w:val="nil"/>
              <w:left w:val="nil"/>
              <w:bottom w:val="single" w:sz="4" w:space="0" w:color="auto"/>
              <w:right w:val="single" w:sz="4" w:space="0" w:color="auto"/>
            </w:tcBorders>
            <w:shd w:val="clear" w:color="auto" w:fill="auto"/>
            <w:noWrap/>
            <w:vAlign w:val="center"/>
            <w:hideMark/>
          </w:tcPr>
          <w:p w14:paraId="6D5F6C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-6.40804</w:t>
            </w:r>
          </w:p>
        </w:tc>
        <w:tc>
          <w:tcPr>
            <w:tcW w:w="850" w:type="dxa"/>
            <w:tcBorders>
              <w:top w:val="nil"/>
              <w:left w:val="nil"/>
              <w:bottom w:val="single" w:sz="4" w:space="0" w:color="auto"/>
              <w:right w:val="single" w:sz="4" w:space="0" w:color="auto"/>
            </w:tcBorders>
            <w:shd w:val="clear" w:color="auto" w:fill="auto"/>
            <w:noWrap/>
            <w:vAlign w:val="center"/>
            <w:hideMark/>
          </w:tcPr>
          <w:p w14:paraId="00D993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1F023A5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C3BB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w:t>
            </w:r>
          </w:p>
        </w:tc>
        <w:tc>
          <w:tcPr>
            <w:tcW w:w="918" w:type="dxa"/>
            <w:tcBorders>
              <w:top w:val="nil"/>
              <w:left w:val="nil"/>
              <w:bottom w:val="single" w:sz="4" w:space="0" w:color="auto"/>
              <w:right w:val="single" w:sz="4" w:space="0" w:color="auto"/>
            </w:tcBorders>
            <w:shd w:val="clear" w:color="auto" w:fill="auto"/>
            <w:noWrap/>
            <w:vAlign w:val="center"/>
            <w:hideMark/>
          </w:tcPr>
          <w:p w14:paraId="25F2E0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0106040001</w:t>
            </w:r>
          </w:p>
        </w:tc>
        <w:tc>
          <w:tcPr>
            <w:tcW w:w="1136" w:type="dxa"/>
            <w:tcBorders>
              <w:top w:val="nil"/>
              <w:left w:val="nil"/>
              <w:bottom w:val="single" w:sz="4" w:space="0" w:color="auto"/>
              <w:right w:val="single" w:sz="4" w:space="0" w:color="auto"/>
            </w:tcBorders>
            <w:shd w:val="clear" w:color="auto" w:fill="auto"/>
            <w:noWrap/>
            <w:vAlign w:val="center"/>
            <w:hideMark/>
          </w:tcPr>
          <w:p w14:paraId="71A0A0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A2761E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3E42B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HUAMBO</w:t>
            </w:r>
          </w:p>
        </w:tc>
        <w:tc>
          <w:tcPr>
            <w:tcW w:w="1249" w:type="dxa"/>
            <w:tcBorders>
              <w:top w:val="nil"/>
              <w:left w:val="nil"/>
              <w:bottom w:val="single" w:sz="4" w:space="0" w:color="auto"/>
              <w:right w:val="single" w:sz="4" w:space="0" w:color="auto"/>
            </w:tcBorders>
            <w:shd w:val="clear" w:color="auto" w:fill="auto"/>
            <w:noWrap/>
            <w:vAlign w:val="center"/>
            <w:hideMark/>
          </w:tcPr>
          <w:p w14:paraId="3357FBD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HUAMBO</w:t>
            </w:r>
          </w:p>
        </w:tc>
        <w:tc>
          <w:tcPr>
            <w:tcW w:w="856" w:type="dxa"/>
            <w:tcBorders>
              <w:top w:val="nil"/>
              <w:left w:val="nil"/>
              <w:bottom w:val="single" w:sz="4" w:space="0" w:color="auto"/>
              <w:right w:val="single" w:sz="4" w:space="0" w:color="auto"/>
            </w:tcBorders>
            <w:shd w:val="clear" w:color="auto" w:fill="auto"/>
            <w:noWrap/>
            <w:vAlign w:val="center"/>
            <w:hideMark/>
          </w:tcPr>
          <w:p w14:paraId="51643E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BC53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CE62A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4E9B4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4C943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8252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-77.53658</w:t>
            </w:r>
          </w:p>
        </w:tc>
        <w:tc>
          <w:tcPr>
            <w:tcW w:w="709" w:type="dxa"/>
            <w:tcBorders>
              <w:top w:val="nil"/>
              <w:left w:val="nil"/>
              <w:bottom w:val="single" w:sz="4" w:space="0" w:color="auto"/>
              <w:right w:val="single" w:sz="4" w:space="0" w:color="auto"/>
            </w:tcBorders>
            <w:shd w:val="clear" w:color="auto" w:fill="auto"/>
            <w:noWrap/>
            <w:vAlign w:val="center"/>
            <w:hideMark/>
          </w:tcPr>
          <w:p w14:paraId="43924A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-6.43114</w:t>
            </w:r>
          </w:p>
        </w:tc>
        <w:tc>
          <w:tcPr>
            <w:tcW w:w="850" w:type="dxa"/>
            <w:tcBorders>
              <w:top w:val="nil"/>
              <w:left w:val="nil"/>
              <w:bottom w:val="single" w:sz="4" w:space="0" w:color="auto"/>
              <w:right w:val="single" w:sz="4" w:space="0" w:color="auto"/>
            </w:tcBorders>
            <w:shd w:val="clear" w:color="auto" w:fill="auto"/>
            <w:noWrap/>
            <w:vAlign w:val="center"/>
            <w:hideMark/>
          </w:tcPr>
          <w:p w14:paraId="5E4F30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1727</w:t>
            </w:r>
          </w:p>
        </w:tc>
      </w:tr>
      <w:tr w:rsidR="00A11EB8" w:rsidRPr="00A11EB8" w14:paraId="156E460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83F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w:t>
            </w:r>
          </w:p>
        </w:tc>
        <w:tc>
          <w:tcPr>
            <w:tcW w:w="918" w:type="dxa"/>
            <w:tcBorders>
              <w:top w:val="nil"/>
              <w:left w:val="nil"/>
              <w:bottom w:val="single" w:sz="4" w:space="0" w:color="auto"/>
              <w:right w:val="single" w:sz="4" w:space="0" w:color="auto"/>
            </w:tcBorders>
            <w:shd w:val="clear" w:color="auto" w:fill="auto"/>
            <w:noWrap/>
            <w:vAlign w:val="center"/>
            <w:hideMark/>
          </w:tcPr>
          <w:p w14:paraId="67E967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0106050001</w:t>
            </w:r>
          </w:p>
        </w:tc>
        <w:tc>
          <w:tcPr>
            <w:tcW w:w="1136" w:type="dxa"/>
            <w:tcBorders>
              <w:top w:val="nil"/>
              <w:left w:val="nil"/>
              <w:bottom w:val="single" w:sz="4" w:space="0" w:color="auto"/>
              <w:right w:val="single" w:sz="4" w:space="0" w:color="auto"/>
            </w:tcBorders>
            <w:shd w:val="clear" w:color="auto" w:fill="auto"/>
            <w:noWrap/>
            <w:vAlign w:val="center"/>
            <w:hideMark/>
          </w:tcPr>
          <w:p w14:paraId="00406B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27878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2C1074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LIMABAMBA</w:t>
            </w:r>
          </w:p>
        </w:tc>
        <w:tc>
          <w:tcPr>
            <w:tcW w:w="1249" w:type="dxa"/>
            <w:tcBorders>
              <w:top w:val="nil"/>
              <w:left w:val="nil"/>
              <w:bottom w:val="single" w:sz="4" w:space="0" w:color="auto"/>
              <w:right w:val="single" w:sz="4" w:space="0" w:color="auto"/>
            </w:tcBorders>
            <w:shd w:val="clear" w:color="auto" w:fill="auto"/>
            <w:noWrap/>
            <w:vAlign w:val="center"/>
            <w:hideMark/>
          </w:tcPr>
          <w:p w14:paraId="624227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LIMABAMBA</w:t>
            </w:r>
          </w:p>
        </w:tc>
        <w:tc>
          <w:tcPr>
            <w:tcW w:w="856" w:type="dxa"/>
            <w:tcBorders>
              <w:top w:val="nil"/>
              <w:left w:val="nil"/>
              <w:bottom w:val="single" w:sz="4" w:space="0" w:color="auto"/>
              <w:right w:val="single" w:sz="4" w:space="0" w:color="auto"/>
            </w:tcBorders>
            <w:shd w:val="clear" w:color="auto" w:fill="auto"/>
            <w:noWrap/>
            <w:vAlign w:val="center"/>
            <w:hideMark/>
          </w:tcPr>
          <w:p w14:paraId="1EFEF0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56964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753CF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5E2E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23AF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90B90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-77.49903</w:t>
            </w:r>
          </w:p>
        </w:tc>
        <w:tc>
          <w:tcPr>
            <w:tcW w:w="709" w:type="dxa"/>
            <w:tcBorders>
              <w:top w:val="nil"/>
              <w:left w:val="nil"/>
              <w:bottom w:val="single" w:sz="4" w:space="0" w:color="auto"/>
              <w:right w:val="single" w:sz="4" w:space="0" w:color="auto"/>
            </w:tcBorders>
            <w:shd w:val="clear" w:color="auto" w:fill="auto"/>
            <w:noWrap/>
            <w:vAlign w:val="center"/>
            <w:hideMark/>
          </w:tcPr>
          <w:p w14:paraId="1BA3FE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-6.49824</w:t>
            </w:r>
          </w:p>
        </w:tc>
        <w:tc>
          <w:tcPr>
            <w:tcW w:w="850" w:type="dxa"/>
            <w:tcBorders>
              <w:top w:val="nil"/>
              <w:left w:val="nil"/>
              <w:bottom w:val="single" w:sz="4" w:space="0" w:color="auto"/>
              <w:right w:val="single" w:sz="4" w:space="0" w:color="auto"/>
            </w:tcBorders>
            <w:shd w:val="clear" w:color="auto" w:fill="auto"/>
            <w:noWrap/>
            <w:vAlign w:val="center"/>
            <w:hideMark/>
          </w:tcPr>
          <w:p w14:paraId="7D7891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1673</w:t>
            </w:r>
          </w:p>
        </w:tc>
      </w:tr>
      <w:tr w:rsidR="00A11EB8" w:rsidRPr="00A11EB8" w14:paraId="41CA5F7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814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c>
          <w:tcPr>
            <w:tcW w:w="918" w:type="dxa"/>
            <w:tcBorders>
              <w:top w:val="nil"/>
              <w:left w:val="nil"/>
              <w:bottom w:val="single" w:sz="4" w:space="0" w:color="auto"/>
              <w:right w:val="single" w:sz="4" w:space="0" w:color="auto"/>
            </w:tcBorders>
            <w:shd w:val="clear" w:color="auto" w:fill="auto"/>
            <w:noWrap/>
            <w:vAlign w:val="center"/>
            <w:hideMark/>
          </w:tcPr>
          <w:p w14:paraId="7416A1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0106060001</w:t>
            </w:r>
          </w:p>
        </w:tc>
        <w:tc>
          <w:tcPr>
            <w:tcW w:w="1136" w:type="dxa"/>
            <w:tcBorders>
              <w:top w:val="nil"/>
              <w:left w:val="nil"/>
              <w:bottom w:val="single" w:sz="4" w:space="0" w:color="auto"/>
              <w:right w:val="single" w:sz="4" w:space="0" w:color="auto"/>
            </w:tcBorders>
            <w:shd w:val="clear" w:color="auto" w:fill="auto"/>
            <w:noWrap/>
            <w:vAlign w:val="center"/>
            <w:hideMark/>
          </w:tcPr>
          <w:p w14:paraId="234727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BD184F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FE76B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LONGAR</w:t>
            </w:r>
          </w:p>
        </w:tc>
        <w:tc>
          <w:tcPr>
            <w:tcW w:w="1249" w:type="dxa"/>
            <w:tcBorders>
              <w:top w:val="nil"/>
              <w:left w:val="nil"/>
              <w:bottom w:val="single" w:sz="4" w:space="0" w:color="auto"/>
              <w:right w:val="single" w:sz="4" w:space="0" w:color="auto"/>
            </w:tcBorders>
            <w:shd w:val="clear" w:color="auto" w:fill="auto"/>
            <w:noWrap/>
            <w:vAlign w:val="center"/>
            <w:hideMark/>
          </w:tcPr>
          <w:p w14:paraId="5C0FF63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LONGAR</w:t>
            </w:r>
          </w:p>
        </w:tc>
        <w:tc>
          <w:tcPr>
            <w:tcW w:w="856" w:type="dxa"/>
            <w:tcBorders>
              <w:top w:val="nil"/>
              <w:left w:val="nil"/>
              <w:bottom w:val="single" w:sz="4" w:space="0" w:color="auto"/>
              <w:right w:val="single" w:sz="4" w:space="0" w:color="auto"/>
            </w:tcBorders>
            <w:shd w:val="clear" w:color="auto" w:fill="auto"/>
            <w:noWrap/>
            <w:vAlign w:val="center"/>
            <w:hideMark/>
          </w:tcPr>
          <w:p w14:paraId="6B6514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BE9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D364D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489F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2D86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58D7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-77.54453</w:t>
            </w:r>
          </w:p>
        </w:tc>
        <w:tc>
          <w:tcPr>
            <w:tcW w:w="709" w:type="dxa"/>
            <w:tcBorders>
              <w:top w:val="nil"/>
              <w:left w:val="nil"/>
              <w:bottom w:val="single" w:sz="4" w:space="0" w:color="auto"/>
              <w:right w:val="single" w:sz="4" w:space="0" w:color="auto"/>
            </w:tcBorders>
            <w:shd w:val="clear" w:color="auto" w:fill="auto"/>
            <w:noWrap/>
            <w:vAlign w:val="center"/>
            <w:hideMark/>
          </w:tcPr>
          <w:p w14:paraId="406977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-6.38506</w:t>
            </w:r>
          </w:p>
        </w:tc>
        <w:tc>
          <w:tcPr>
            <w:tcW w:w="850" w:type="dxa"/>
            <w:tcBorders>
              <w:top w:val="nil"/>
              <w:left w:val="nil"/>
              <w:bottom w:val="single" w:sz="4" w:space="0" w:color="auto"/>
              <w:right w:val="single" w:sz="4" w:space="0" w:color="auto"/>
            </w:tcBorders>
            <w:shd w:val="clear" w:color="auto" w:fill="auto"/>
            <w:noWrap/>
            <w:vAlign w:val="center"/>
            <w:hideMark/>
          </w:tcPr>
          <w:p w14:paraId="291C67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2061470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BBDE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w:t>
            </w:r>
          </w:p>
        </w:tc>
        <w:tc>
          <w:tcPr>
            <w:tcW w:w="918" w:type="dxa"/>
            <w:tcBorders>
              <w:top w:val="nil"/>
              <w:left w:val="nil"/>
              <w:bottom w:val="single" w:sz="4" w:space="0" w:color="auto"/>
              <w:right w:val="single" w:sz="4" w:space="0" w:color="auto"/>
            </w:tcBorders>
            <w:shd w:val="clear" w:color="auto" w:fill="auto"/>
            <w:noWrap/>
            <w:vAlign w:val="center"/>
            <w:hideMark/>
          </w:tcPr>
          <w:p w14:paraId="0E6320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0106070001</w:t>
            </w:r>
          </w:p>
        </w:tc>
        <w:tc>
          <w:tcPr>
            <w:tcW w:w="1136" w:type="dxa"/>
            <w:tcBorders>
              <w:top w:val="nil"/>
              <w:left w:val="nil"/>
              <w:bottom w:val="single" w:sz="4" w:space="0" w:color="auto"/>
              <w:right w:val="single" w:sz="4" w:space="0" w:color="auto"/>
            </w:tcBorders>
            <w:shd w:val="clear" w:color="auto" w:fill="auto"/>
            <w:noWrap/>
            <w:vAlign w:val="center"/>
            <w:hideMark/>
          </w:tcPr>
          <w:p w14:paraId="0BEC5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B18E9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AB876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BENAVIDES</w:t>
            </w:r>
          </w:p>
        </w:tc>
        <w:tc>
          <w:tcPr>
            <w:tcW w:w="1249" w:type="dxa"/>
            <w:tcBorders>
              <w:top w:val="nil"/>
              <w:left w:val="nil"/>
              <w:bottom w:val="single" w:sz="4" w:space="0" w:color="auto"/>
              <w:right w:val="single" w:sz="4" w:space="0" w:color="auto"/>
            </w:tcBorders>
            <w:shd w:val="clear" w:color="auto" w:fill="auto"/>
            <w:noWrap/>
            <w:vAlign w:val="center"/>
            <w:hideMark/>
          </w:tcPr>
          <w:p w14:paraId="01A7BE9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BENAVIDES</w:t>
            </w:r>
          </w:p>
        </w:tc>
        <w:tc>
          <w:tcPr>
            <w:tcW w:w="856" w:type="dxa"/>
            <w:tcBorders>
              <w:top w:val="nil"/>
              <w:left w:val="nil"/>
              <w:bottom w:val="single" w:sz="4" w:space="0" w:color="auto"/>
              <w:right w:val="single" w:sz="4" w:space="0" w:color="auto"/>
            </w:tcBorders>
            <w:shd w:val="clear" w:color="auto" w:fill="auto"/>
            <w:noWrap/>
            <w:vAlign w:val="center"/>
            <w:hideMark/>
          </w:tcPr>
          <w:p w14:paraId="1B4734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5A462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68E7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988B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37D9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5AAFB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-77.50549</w:t>
            </w:r>
          </w:p>
        </w:tc>
        <w:tc>
          <w:tcPr>
            <w:tcW w:w="709" w:type="dxa"/>
            <w:tcBorders>
              <w:top w:val="nil"/>
              <w:left w:val="nil"/>
              <w:bottom w:val="single" w:sz="4" w:space="0" w:color="auto"/>
              <w:right w:val="single" w:sz="4" w:space="0" w:color="auto"/>
            </w:tcBorders>
            <w:shd w:val="clear" w:color="auto" w:fill="auto"/>
            <w:noWrap/>
            <w:vAlign w:val="center"/>
            <w:hideMark/>
          </w:tcPr>
          <w:p w14:paraId="7B8773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-6.38724</w:t>
            </w:r>
          </w:p>
        </w:tc>
        <w:tc>
          <w:tcPr>
            <w:tcW w:w="850" w:type="dxa"/>
            <w:tcBorders>
              <w:top w:val="nil"/>
              <w:left w:val="nil"/>
              <w:bottom w:val="single" w:sz="4" w:space="0" w:color="auto"/>
              <w:right w:val="single" w:sz="4" w:space="0" w:color="auto"/>
            </w:tcBorders>
            <w:shd w:val="clear" w:color="auto" w:fill="auto"/>
            <w:noWrap/>
            <w:vAlign w:val="center"/>
            <w:hideMark/>
          </w:tcPr>
          <w:p w14:paraId="16679F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1572</w:t>
            </w:r>
          </w:p>
        </w:tc>
      </w:tr>
      <w:tr w:rsidR="00A11EB8" w:rsidRPr="00A11EB8" w14:paraId="272BAC6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EED1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w:t>
            </w:r>
          </w:p>
        </w:tc>
        <w:tc>
          <w:tcPr>
            <w:tcW w:w="918" w:type="dxa"/>
            <w:tcBorders>
              <w:top w:val="nil"/>
              <w:left w:val="nil"/>
              <w:bottom w:val="single" w:sz="4" w:space="0" w:color="auto"/>
              <w:right w:val="single" w:sz="4" w:space="0" w:color="auto"/>
            </w:tcBorders>
            <w:shd w:val="clear" w:color="auto" w:fill="auto"/>
            <w:noWrap/>
            <w:vAlign w:val="center"/>
            <w:hideMark/>
          </w:tcPr>
          <w:p w14:paraId="3AD7B7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0106080001</w:t>
            </w:r>
          </w:p>
        </w:tc>
        <w:tc>
          <w:tcPr>
            <w:tcW w:w="1136" w:type="dxa"/>
            <w:tcBorders>
              <w:top w:val="nil"/>
              <w:left w:val="nil"/>
              <w:bottom w:val="single" w:sz="4" w:space="0" w:color="auto"/>
              <w:right w:val="single" w:sz="4" w:space="0" w:color="auto"/>
            </w:tcBorders>
            <w:shd w:val="clear" w:color="auto" w:fill="auto"/>
            <w:noWrap/>
            <w:vAlign w:val="center"/>
            <w:hideMark/>
          </w:tcPr>
          <w:p w14:paraId="00AA24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A49C8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B956AC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MILPUC</w:t>
            </w:r>
          </w:p>
        </w:tc>
        <w:tc>
          <w:tcPr>
            <w:tcW w:w="1249" w:type="dxa"/>
            <w:tcBorders>
              <w:top w:val="nil"/>
              <w:left w:val="nil"/>
              <w:bottom w:val="single" w:sz="4" w:space="0" w:color="auto"/>
              <w:right w:val="single" w:sz="4" w:space="0" w:color="auto"/>
            </w:tcBorders>
            <w:shd w:val="clear" w:color="auto" w:fill="auto"/>
            <w:noWrap/>
            <w:vAlign w:val="center"/>
            <w:hideMark/>
          </w:tcPr>
          <w:p w14:paraId="4E2EBD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MILPUC</w:t>
            </w:r>
          </w:p>
        </w:tc>
        <w:tc>
          <w:tcPr>
            <w:tcW w:w="856" w:type="dxa"/>
            <w:tcBorders>
              <w:top w:val="nil"/>
              <w:left w:val="nil"/>
              <w:bottom w:val="single" w:sz="4" w:space="0" w:color="auto"/>
              <w:right w:val="single" w:sz="4" w:space="0" w:color="auto"/>
            </w:tcBorders>
            <w:shd w:val="clear" w:color="auto" w:fill="auto"/>
            <w:noWrap/>
            <w:vAlign w:val="center"/>
            <w:hideMark/>
          </w:tcPr>
          <w:p w14:paraId="722EB8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6131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CA55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F2FEC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C9D19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1F445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-77.43655</w:t>
            </w:r>
          </w:p>
        </w:tc>
        <w:tc>
          <w:tcPr>
            <w:tcW w:w="709" w:type="dxa"/>
            <w:tcBorders>
              <w:top w:val="nil"/>
              <w:left w:val="nil"/>
              <w:bottom w:val="single" w:sz="4" w:space="0" w:color="auto"/>
              <w:right w:val="single" w:sz="4" w:space="0" w:color="auto"/>
            </w:tcBorders>
            <w:shd w:val="clear" w:color="auto" w:fill="auto"/>
            <w:noWrap/>
            <w:vAlign w:val="center"/>
            <w:hideMark/>
          </w:tcPr>
          <w:p w14:paraId="231D68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-6.49986</w:t>
            </w:r>
          </w:p>
        </w:tc>
        <w:tc>
          <w:tcPr>
            <w:tcW w:w="850" w:type="dxa"/>
            <w:tcBorders>
              <w:top w:val="nil"/>
              <w:left w:val="nil"/>
              <w:bottom w:val="single" w:sz="4" w:space="0" w:color="auto"/>
              <w:right w:val="single" w:sz="4" w:space="0" w:color="auto"/>
            </w:tcBorders>
            <w:shd w:val="clear" w:color="auto" w:fill="auto"/>
            <w:noWrap/>
            <w:vAlign w:val="center"/>
            <w:hideMark/>
          </w:tcPr>
          <w:p w14:paraId="3A4293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1656</w:t>
            </w:r>
          </w:p>
        </w:tc>
      </w:tr>
      <w:tr w:rsidR="00A11EB8" w:rsidRPr="00A11EB8" w14:paraId="5B4DECA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181E2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71</w:t>
            </w:r>
          </w:p>
        </w:tc>
        <w:tc>
          <w:tcPr>
            <w:tcW w:w="918" w:type="dxa"/>
            <w:tcBorders>
              <w:top w:val="nil"/>
              <w:left w:val="nil"/>
              <w:bottom w:val="single" w:sz="4" w:space="0" w:color="auto"/>
              <w:right w:val="single" w:sz="4" w:space="0" w:color="auto"/>
            </w:tcBorders>
            <w:shd w:val="clear" w:color="auto" w:fill="auto"/>
            <w:noWrap/>
            <w:vAlign w:val="center"/>
            <w:hideMark/>
          </w:tcPr>
          <w:p w14:paraId="7ED49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0106090001</w:t>
            </w:r>
          </w:p>
        </w:tc>
        <w:tc>
          <w:tcPr>
            <w:tcW w:w="1136" w:type="dxa"/>
            <w:tcBorders>
              <w:top w:val="nil"/>
              <w:left w:val="nil"/>
              <w:bottom w:val="single" w:sz="4" w:space="0" w:color="auto"/>
              <w:right w:val="single" w:sz="4" w:space="0" w:color="auto"/>
            </w:tcBorders>
            <w:shd w:val="clear" w:color="auto" w:fill="auto"/>
            <w:noWrap/>
            <w:vAlign w:val="center"/>
            <w:hideMark/>
          </w:tcPr>
          <w:p w14:paraId="3C50A5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CE134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66AD32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OMIA</w:t>
            </w:r>
          </w:p>
        </w:tc>
        <w:tc>
          <w:tcPr>
            <w:tcW w:w="1249" w:type="dxa"/>
            <w:tcBorders>
              <w:top w:val="nil"/>
              <w:left w:val="nil"/>
              <w:bottom w:val="single" w:sz="4" w:space="0" w:color="auto"/>
              <w:right w:val="single" w:sz="4" w:space="0" w:color="auto"/>
            </w:tcBorders>
            <w:shd w:val="clear" w:color="auto" w:fill="auto"/>
            <w:noWrap/>
            <w:vAlign w:val="center"/>
            <w:hideMark/>
          </w:tcPr>
          <w:p w14:paraId="1D7BDC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OMIA</w:t>
            </w:r>
          </w:p>
        </w:tc>
        <w:tc>
          <w:tcPr>
            <w:tcW w:w="856" w:type="dxa"/>
            <w:tcBorders>
              <w:top w:val="nil"/>
              <w:left w:val="nil"/>
              <w:bottom w:val="single" w:sz="4" w:space="0" w:color="auto"/>
              <w:right w:val="single" w:sz="4" w:space="0" w:color="auto"/>
            </w:tcBorders>
            <w:shd w:val="clear" w:color="auto" w:fill="auto"/>
            <w:noWrap/>
            <w:vAlign w:val="center"/>
            <w:hideMark/>
          </w:tcPr>
          <w:p w14:paraId="33CE77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D7A7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63C0F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277E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B2D6C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8A02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-77.39565</w:t>
            </w:r>
          </w:p>
        </w:tc>
        <w:tc>
          <w:tcPr>
            <w:tcW w:w="709" w:type="dxa"/>
            <w:tcBorders>
              <w:top w:val="nil"/>
              <w:left w:val="nil"/>
              <w:bottom w:val="single" w:sz="4" w:space="0" w:color="auto"/>
              <w:right w:val="single" w:sz="4" w:space="0" w:color="auto"/>
            </w:tcBorders>
            <w:shd w:val="clear" w:color="auto" w:fill="auto"/>
            <w:noWrap/>
            <w:vAlign w:val="center"/>
            <w:hideMark/>
          </w:tcPr>
          <w:p w14:paraId="52149B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-6.46775</w:t>
            </w:r>
          </w:p>
        </w:tc>
        <w:tc>
          <w:tcPr>
            <w:tcW w:w="850" w:type="dxa"/>
            <w:tcBorders>
              <w:top w:val="nil"/>
              <w:left w:val="nil"/>
              <w:bottom w:val="single" w:sz="4" w:space="0" w:color="auto"/>
              <w:right w:val="single" w:sz="4" w:space="0" w:color="auto"/>
            </w:tcBorders>
            <w:shd w:val="clear" w:color="auto" w:fill="auto"/>
            <w:noWrap/>
            <w:vAlign w:val="center"/>
            <w:hideMark/>
          </w:tcPr>
          <w:p w14:paraId="7BA3F0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1365</w:t>
            </w:r>
          </w:p>
        </w:tc>
      </w:tr>
      <w:tr w:rsidR="00A11EB8" w:rsidRPr="00A11EB8" w14:paraId="3F87A76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7CF5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72</w:t>
            </w:r>
          </w:p>
        </w:tc>
        <w:tc>
          <w:tcPr>
            <w:tcW w:w="918" w:type="dxa"/>
            <w:tcBorders>
              <w:top w:val="nil"/>
              <w:left w:val="nil"/>
              <w:bottom w:val="single" w:sz="4" w:space="0" w:color="auto"/>
              <w:right w:val="single" w:sz="4" w:space="0" w:color="auto"/>
            </w:tcBorders>
            <w:shd w:val="clear" w:color="auto" w:fill="auto"/>
            <w:noWrap/>
            <w:vAlign w:val="center"/>
            <w:hideMark/>
          </w:tcPr>
          <w:p w14:paraId="6FF51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0106100001</w:t>
            </w:r>
          </w:p>
        </w:tc>
        <w:tc>
          <w:tcPr>
            <w:tcW w:w="1136" w:type="dxa"/>
            <w:tcBorders>
              <w:top w:val="nil"/>
              <w:left w:val="nil"/>
              <w:bottom w:val="single" w:sz="4" w:space="0" w:color="auto"/>
              <w:right w:val="single" w:sz="4" w:space="0" w:color="auto"/>
            </w:tcBorders>
            <w:shd w:val="clear" w:color="auto" w:fill="auto"/>
            <w:noWrap/>
            <w:vAlign w:val="center"/>
            <w:hideMark/>
          </w:tcPr>
          <w:p w14:paraId="299F4A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EF5EC5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B77C1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w:t>
            </w:r>
          </w:p>
        </w:tc>
        <w:tc>
          <w:tcPr>
            <w:tcW w:w="1249" w:type="dxa"/>
            <w:tcBorders>
              <w:top w:val="nil"/>
              <w:left w:val="nil"/>
              <w:bottom w:val="single" w:sz="4" w:space="0" w:color="auto"/>
              <w:right w:val="single" w:sz="4" w:space="0" w:color="auto"/>
            </w:tcBorders>
            <w:shd w:val="clear" w:color="auto" w:fill="auto"/>
            <w:noWrap/>
            <w:vAlign w:val="center"/>
            <w:hideMark/>
          </w:tcPr>
          <w:p w14:paraId="5C3EC9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HUAYABAMBA</w:t>
            </w:r>
          </w:p>
        </w:tc>
        <w:tc>
          <w:tcPr>
            <w:tcW w:w="856" w:type="dxa"/>
            <w:tcBorders>
              <w:top w:val="nil"/>
              <w:left w:val="nil"/>
              <w:bottom w:val="single" w:sz="4" w:space="0" w:color="auto"/>
              <w:right w:val="single" w:sz="4" w:space="0" w:color="auto"/>
            </w:tcBorders>
            <w:shd w:val="clear" w:color="auto" w:fill="auto"/>
            <w:noWrap/>
            <w:vAlign w:val="center"/>
            <w:hideMark/>
          </w:tcPr>
          <w:p w14:paraId="6FC679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C327F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56EF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393F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1521A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5C7F2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-77.45509</w:t>
            </w:r>
          </w:p>
        </w:tc>
        <w:tc>
          <w:tcPr>
            <w:tcW w:w="709" w:type="dxa"/>
            <w:tcBorders>
              <w:top w:val="nil"/>
              <w:left w:val="nil"/>
              <w:bottom w:val="single" w:sz="4" w:space="0" w:color="auto"/>
              <w:right w:val="single" w:sz="4" w:space="0" w:color="auto"/>
            </w:tcBorders>
            <w:shd w:val="clear" w:color="auto" w:fill="auto"/>
            <w:noWrap/>
            <w:vAlign w:val="center"/>
            <w:hideMark/>
          </w:tcPr>
          <w:p w14:paraId="12C08B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-6.45351</w:t>
            </w:r>
          </w:p>
        </w:tc>
        <w:tc>
          <w:tcPr>
            <w:tcW w:w="850" w:type="dxa"/>
            <w:tcBorders>
              <w:top w:val="nil"/>
              <w:left w:val="nil"/>
              <w:bottom w:val="single" w:sz="4" w:space="0" w:color="auto"/>
              <w:right w:val="single" w:sz="4" w:space="0" w:color="auto"/>
            </w:tcBorders>
            <w:shd w:val="clear" w:color="auto" w:fill="auto"/>
            <w:noWrap/>
            <w:vAlign w:val="center"/>
            <w:hideMark/>
          </w:tcPr>
          <w:p w14:paraId="7FC4E4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1757</w:t>
            </w:r>
          </w:p>
        </w:tc>
      </w:tr>
      <w:tr w:rsidR="00A11EB8" w:rsidRPr="00A11EB8" w14:paraId="30596B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2E3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c>
          <w:tcPr>
            <w:tcW w:w="918" w:type="dxa"/>
            <w:tcBorders>
              <w:top w:val="nil"/>
              <w:left w:val="nil"/>
              <w:bottom w:val="single" w:sz="4" w:space="0" w:color="auto"/>
              <w:right w:val="single" w:sz="4" w:space="0" w:color="auto"/>
            </w:tcBorders>
            <w:shd w:val="clear" w:color="auto" w:fill="auto"/>
            <w:noWrap/>
            <w:vAlign w:val="center"/>
            <w:hideMark/>
          </w:tcPr>
          <w:p w14:paraId="527761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0106110001</w:t>
            </w:r>
          </w:p>
        </w:tc>
        <w:tc>
          <w:tcPr>
            <w:tcW w:w="1136" w:type="dxa"/>
            <w:tcBorders>
              <w:top w:val="nil"/>
              <w:left w:val="nil"/>
              <w:bottom w:val="single" w:sz="4" w:space="0" w:color="auto"/>
              <w:right w:val="single" w:sz="4" w:space="0" w:color="auto"/>
            </w:tcBorders>
            <w:shd w:val="clear" w:color="auto" w:fill="auto"/>
            <w:noWrap/>
            <w:vAlign w:val="center"/>
            <w:hideMark/>
          </w:tcPr>
          <w:p w14:paraId="48D590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4208D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FEF5A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TOTORA</w:t>
            </w:r>
          </w:p>
        </w:tc>
        <w:tc>
          <w:tcPr>
            <w:tcW w:w="1249" w:type="dxa"/>
            <w:tcBorders>
              <w:top w:val="nil"/>
              <w:left w:val="nil"/>
              <w:bottom w:val="single" w:sz="4" w:space="0" w:color="auto"/>
              <w:right w:val="single" w:sz="4" w:space="0" w:color="auto"/>
            </w:tcBorders>
            <w:shd w:val="clear" w:color="auto" w:fill="auto"/>
            <w:noWrap/>
            <w:vAlign w:val="center"/>
            <w:hideMark/>
          </w:tcPr>
          <w:p w14:paraId="0C6F22E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TOTORA</w:t>
            </w:r>
          </w:p>
        </w:tc>
        <w:tc>
          <w:tcPr>
            <w:tcW w:w="856" w:type="dxa"/>
            <w:tcBorders>
              <w:top w:val="nil"/>
              <w:left w:val="nil"/>
              <w:bottom w:val="single" w:sz="4" w:space="0" w:color="auto"/>
              <w:right w:val="single" w:sz="4" w:space="0" w:color="auto"/>
            </w:tcBorders>
            <w:shd w:val="clear" w:color="auto" w:fill="auto"/>
            <w:noWrap/>
            <w:vAlign w:val="center"/>
            <w:hideMark/>
          </w:tcPr>
          <w:p w14:paraId="1E9B12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E2721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E2FAD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62033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C7729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28AB2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-77.47168</w:t>
            </w:r>
          </w:p>
        </w:tc>
        <w:tc>
          <w:tcPr>
            <w:tcW w:w="709" w:type="dxa"/>
            <w:tcBorders>
              <w:top w:val="nil"/>
              <w:left w:val="nil"/>
              <w:bottom w:val="single" w:sz="4" w:space="0" w:color="auto"/>
              <w:right w:val="single" w:sz="4" w:space="0" w:color="auto"/>
            </w:tcBorders>
            <w:shd w:val="clear" w:color="auto" w:fill="auto"/>
            <w:noWrap/>
            <w:vAlign w:val="center"/>
            <w:hideMark/>
          </w:tcPr>
          <w:p w14:paraId="3DE7FD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-6.49292</w:t>
            </w:r>
          </w:p>
        </w:tc>
        <w:tc>
          <w:tcPr>
            <w:tcW w:w="850" w:type="dxa"/>
            <w:tcBorders>
              <w:top w:val="nil"/>
              <w:left w:val="nil"/>
              <w:bottom w:val="single" w:sz="4" w:space="0" w:color="auto"/>
              <w:right w:val="single" w:sz="4" w:space="0" w:color="auto"/>
            </w:tcBorders>
            <w:shd w:val="clear" w:color="auto" w:fill="auto"/>
            <w:noWrap/>
            <w:vAlign w:val="center"/>
            <w:hideMark/>
          </w:tcPr>
          <w:p w14:paraId="07FDD8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1661</w:t>
            </w:r>
          </w:p>
        </w:tc>
      </w:tr>
      <w:tr w:rsidR="00A11EB8" w:rsidRPr="00A11EB8" w14:paraId="62B6754A"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6E2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w:t>
            </w:r>
          </w:p>
        </w:tc>
        <w:tc>
          <w:tcPr>
            <w:tcW w:w="918" w:type="dxa"/>
            <w:tcBorders>
              <w:top w:val="nil"/>
              <w:left w:val="nil"/>
              <w:bottom w:val="single" w:sz="4" w:space="0" w:color="auto"/>
              <w:right w:val="single" w:sz="4" w:space="0" w:color="auto"/>
            </w:tcBorders>
            <w:shd w:val="clear" w:color="auto" w:fill="auto"/>
            <w:noWrap/>
            <w:vAlign w:val="center"/>
            <w:hideMark/>
          </w:tcPr>
          <w:p w14:paraId="2A4B11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0107010001</w:t>
            </w:r>
          </w:p>
        </w:tc>
        <w:tc>
          <w:tcPr>
            <w:tcW w:w="1136" w:type="dxa"/>
            <w:tcBorders>
              <w:top w:val="nil"/>
              <w:left w:val="nil"/>
              <w:bottom w:val="single" w:sz="4" w:space="0" w:color="auto"/>
              <w:right w:val="single" w:sz="4" w:space="0" w:color="auto"/>
            </w:tcBorders>
            <w:shd w:val="clear" w:color="auto" w:fill="auto"/>
            <w:noWrap/>
            <w:vAlign w:val="center"/>
            <w:hideMark/>
          </w:tcPr>
          <w:p w14:paraId="1CD959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93AB00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3B7ECD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 GRANDE</w:t>
            </w:r>
          </w:p>
        </w:tc>
        <w:tc>
          <w:tcPr>
            <w:tcW w:w="1249" w:type="dxa"/>
            <w:tcBorders>
              <w:top w:val="nil"/>
              <w:left w:val="nil"/>
              <w:bottom w:val="single" w:sz="4" w:space="0" w:color="auto"/>
              <w:right w:val="single" w:sz="4" w:space="0" w:color="auto"/>
            </w:tcBorders>
            <w:shd w:val="clear" w:color="auto" w:fill="auto"/>
            <w:noWrap/>
            <w:vAlign w:val="center"/>
            <w:hideMark/>
          </w:tcPr>
          <w:p w14:paraId="0A90891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 GRANDE</w:t>
            </w:r>
          </w:p>
        </w:tc>
        <w:tc>
          <w:tcPr>
            <w:tcW w:w="856" w:type="dxa"/>
            <w:tcBorders>
              <w:top w:val="nil"/>
              <w:left w:val="nil"/>
              <w:bottom w:val="single" w:sz="4" w:space="0" w:color="auto"/>
              <w:right w:val="single" w:sz="4" w:space="0" w:color="auto"/>
            </w:tcBorders>
            <w:shd w:val="clear" w:color="auto" w:fill="auto"/>
            <w:noWrap/>
            <w:vAlign w:val="center"/>
            <w:hideMark/>
          </w:tcPr>
          <w:p w14:paraId="65E7F4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EA9ED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119C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6AC34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777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CD1CD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-78.4544</w:t>
            </w:r>
          </w:p>
        </w:tc>
        <w:tc>
          <w:tcPr>
            <w:tcW w:w="709" w:type="dxa"/>
            <w:tcBorders>
              <w:top w:val="nil"/>
              <w:left w:val="nil"/>
              <w:bottom w:val="single" w:sz="4" w:space="0" w:color="auto"/>
              <w:right w:val="single" w:sz="4" w:space="0" w:color="auto"/>
            </w:tcBorders>
            <w:shd w:val="clear" w:color="auto" w:fill="auto"/>
            <w:noWrap/>
            <w:vAlign w:val="center"/>
            <w:hideMark/>
          </w:tcPr>
          <w:p w14:paraId="37CB9B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-5.76947</w:t>
            </w:r>
          </w:p>
        </w:tc>
        <w:tc>
          <w:tcPr>
            <w:tcW w:w="850" w:type="dxa"/>
            <w:tcBorders>
              <w:top w:val="nil"/>
              <w:left w:val="nil"/>
              <w:bottom w:val="single" w:sz="4" w:space="0" w:color="auto"/>
              <w:right w:val="single" w:sz="4" w:space="0" w:color="auto"/>
            </w:tcBorders>
            <w:shd w:val="clear" w:color="auto" w:fill="auto"/>
            <w:noWrap/>
            <w:vAlign w:val="center"/>
            <w:hideMark/>
          </w:tcPr>
          <w:p w14:paraId="1922AF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586</w:t>
            </w:r>
          </w:p>
        </w:tc>
      </w:tr>
      <w:tr w:rsidR="00A11EB8" w:rsidRPr="00A11EB8" w14:paraId="7980F9F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BE7E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w:t>
            </w:r>
          </w:p>
        </w:tc>
        <w:tc>
          <w:tcPr>
            <w:tcW w:w="918" w:type="dxa"/>
            <w:tcBorders>
              <w:top w:val="nil"/>
              <w:left w:val="nil"/>
              <w:bottom w:val="single" w:sz="4" w:space="0" w:color="auto"/>
              <w:right w:val="single" w:sz="4" w:space="0" w:color="auto"/>
            </w:tcBorders>
            <w:shd w:val="clear" w:color="auto" w:fill="auto"/>
            <w:noWrap/>
            <w:vAlign w:val="center"/>
            <w:hideMark/>
          </w:tcPr>
          <w:p w14:paraId="030362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0107020001</w:t>
            </w:r>
          </w:p>
        </w:tc>
        <w:tc>
          <w:tcPr>
            <w:tcW w:w="1136" w:type="dxa"/>
            <w:tcBorders>
              <w:top w:val="nil"/>
              <w:left w:val="nil"/>
              <w:bottom w:val="single" w:sz="4" w:space="0" w:color="auto"/>
              <w:right w:val="single" w:sz="4" w:space="0" w:color="auto"/>
            </w:tcBorders>
            <w:shd w:val="clear" w:color="auto" w:fill="auto"/>
            <w:noWrap/>
            <w:vAlign w:val="center"/>
            <w:hideMark/>
          </w:tcPr>
          <w:p w14:paraId="33D453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399EE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735EDA1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CAJARURO</w:t>
            </w:r>
          </w:p>
        </w:tc>
        <w:tc>
          <w:tcPr>
            <w:tcW w:w="1249" w:type="dxa"/>
            <w:tcBorders>
              <w:top w:val="nil"/>
              <w:left w:val="nil"/>
              <w:bottom w:val="single" w:sz="4" w:space="0" w:color="auto"/>
              <w:right w:val="single" w:sz="4" w:space="0" w:color="auto"/>
            </w:tcBorders>
            <w:shd w:val="clear" w:color="auto" w:fill="auto"/>
            <w:noWrap/>
            <w:vAlign w:val="center"/>
            <w:hideMark/>
          </w:tcPr>
          <w:p w14:paraId="18E1BC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CAJARURO</w:t>
            </w:r>
          </w:p>
        </w:tc>
        <w:tc>
          <w:tcPr>
            <w:tcW w:w="856" w:type="dxa"/>
            <w:tcBorders>
              <w:top w:val="nil"/>
              <w:left w:val="nil"/>
              <w:bottom w:val="single" w:sz="4" w:space="0" w:color="auto"/>
              <w:right w:val="single" w:sz="4" w:space="0" w:color="auto"/>
            </w:tcBorders>
            <w:shd w:val="clear" w:color="auto" w:fill="auto"/>
            <w:noWrap/>
            <w:vAlign w:val="center"/>
            <w:hideMark/>
          </w:tcPr>
          <w:p w14:paraId="27162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84E38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BDE15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FE14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B59D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84BF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-78.42872</w:t>
            </w:r>
          </w:p>
        </w:tc>
        <w:tc>
          <w:tcPr>
            <w:tcW w:w="709" w:type="dxa"/>
            <w:tcBorders>
              <w:top w:val="nil"/>
              <w:left w:val="nil"/>
              <w:bottom w:val="single" w:sz="4" w:space="0" w:color="auto"/>
              <w:right w:val="single" w:sz="4" w:space="0" w:color="auto"/>
            </w:tcBorders>
            <w:shd w:val="clear" w:color="auto" w:fill="auto"/>
            <w:noWrap/>
            <w:vAlign w:val="center"/>
            <w:hideMark/>
          </w:tcPr>
          <w:p w14:paraId="2FA669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-5.73656</w:t>
            </w:r>
          </w:p>
        </w:tc>
        <w:tc>
          <w:tcPr>
            <w:tcW w:w="850" w:type="dxa"/>
            <w:tcBorders>
              <w:top w:val="nil"/>
              <w:left w:val="nil"/>
              <w:bottom w:val="single" w:sz="4" w:space="0" w:color="auto"/>
              <w:right w:val="single" w:sz="4" w:space="0" w:color="auto"/>
            </w:tcBorders>
            <w:shd w:val="clear" w:color="auto" w:fill="auto"/>
            <w:noWrap/>
            <w:vAlign w:val="center"/>
            <w:hideMark/>
          </w:tcPr>
          <w:p w14:paraId="1E2B2D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458</w:t>
            </w:r>
          </w:p>
        </w:tc>
      </w:tr>
      <w:tr w:rsidR="00A11EB8" w:rsidRPr="00A11EB8" w14:paraId="78E186C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0303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c>
          <w:tcPr>
            <w:tcW w:w="918" w:type="dxa"/>
            <w:tcBorders>
              <w:top w:val="nil"/>
              <w:left w:val="nil"/>
              <w:bottom w:val="single" w:sz="4" w:space="0" w:color="auto"/>
              <w:right w:val="single" w:sz="4" w:space="0" w:color="auto"/>
            </w:tcBorders>
            <w:shd w:val="clear" w:color="auto" w:fill="auto"/>
            <w:noWrap/>
            <w:vAlign w:val="center"/>
            <w:hideMark/>
          </w:tcPr>
          <w:p w14:paraId="62A08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0107030001</w:t>
            </w:r>
          </w:p>
        </w:tc>
        <w:tc>
          <w:tcPr>
            <w:tcW w:w="1136" w:type="dxa"/>
            <w:tcBorders>
              <w:top w:val="nil"/>
              <w:left w:val="nil"/>
              <w:bottom w:val="single" w:sz="4" w:space="0" w:color="auto"/>
              <w:right w:val="single" w:sz="4" w:space="0" w:color="auto"/>
            </w:tcBorders>
            <w:shd w:val="clear" w:color="auto" w:fill="auto"/>
            <w:noWrap/>
            <w:vAlign w:val="center"/>
            <w:hideMark/>
          </w:tcPr>
          <w:p w14:paraId="44216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04210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117E86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CUMBA</w:t>
            </w:r>
          </w:p>
        </w:tc>
        <w:tc>
          <w:tcPr>
            <w:tcW w:w="1249" w:type="dxa"/>
            <w:tcBorders>
              <w:top w:val="nil"/>
              <w:left w:val="nil"/>
              <w:bottom w:val="single" w:sz="4" w:space="0" w:color="auto"/>
              <w:right w:val="single" w:sz="4" w:space="0" w:color="auto"/>
            </w:tcBorders>
            <w:shd w:val="clear" w:color="auto" w:fill="auto"/>
            <w:noWrap/>
            <w:vAlign w:val="center"/>
            <w:hideMark/>
          </w:tcPr>
          <w:p w14:paraId="3DEEBAE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CUMBA</w:t>
            </w:r>
          </w:p>
        </w:tc>
        <w:tc>
          <w:tcPr>
            <w:tcW w:w="856" w:type="dxa"/>
            <w:tcBorders>
              <w:top w:val="nil"/>
              <w:left w:val="nil"/>
              <w:bottom w:val="single" w:sz="4" w:space="0" w:color="auto"/>
              <w:right w:val="single" w:sz="4" w:space="0" w:color="auto"/>
            </w:tcBorders>
            <w:shd w:val="clear" w:color="auto" w:fill="auto"/>
            <w:noWrap/>
            <w:vAlign w:val="center"/>
            <w:hideMark/>
          </w:tcPr>
          <w:p w14:paraId="0A85E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138A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AA3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F7A4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1795F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8585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-78.66237</w:t>
            </w:r>
          </w:p>
        </w:tc>
        <w:tc>
          <w:tcPr>
            <w:tcW w:w="709" w:type="dxa"/>
            <w:tcBorders>
              <w:top w:val="nil"/>
              <w:left w:val="nil"/>
              <w:bottom w:val="single" w:sz="4" w:space="0" w:color="auto"/>
              <w:right w:val="single" w:sz="4" w:space="0" w:color="auto"/>
            </w:tcBorders>
            <w:shd w:val="clear" w:color="auto" w:fill="auto"/>
            <w:noWrap/>
            <w:vAlign w:val="center"/>
            <w:hideMark/>
          </w:tcPr>
          <w:p w14:paraId="0F8B25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-5.93641</w:t>
            </w:r>
          </w:p>
        </w:tc>
        <w:tc>
          <w:tcPr>
            <w:tcW w:w="850" w:type="dxa"/>
            <w:tcBorders>
              <w:top w:val="nil"/>
              <w:left w:val="nil"/>
              <w:bottom w:val="single" w:sz="4" w:space="0" w:color="auto"/>
              <w:right w:val="single" w:sz="4" w:space="0" w:color="auto"/>
            </w:tcBorders>
            <w:shd w:val="clear" w:color="auto" w:fill="auto"/>
            <w:noWrap/>
            <w:vAlign w:val="center"/>
            <w:hideMark/>
          </w:tcPr>
          <w:p w14:paraId="682BF1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468</w:t>
            </w:r>
          </w:p>
        </w:tc>
      </w:tr>
      <w:tr w:rsidR="00A11EB8" w:rsidRPr="00A11EB8" w14:paraId="788CFC9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FD54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w:t>
            </w:r>
          </w:p>
        </w:tc>
        <w:tc>
          <w:tcPr>
            <w:tcW w:w="918" w:type="dxa"/>
            <w:tcBorders>
              <w:top w:val="nil"/>
              <w:left w:val="nil"/>
              <w:bottom w:val="single" w:sz="4" w:space="0" w:color="auto"/>
              <w:right w:val="single" w:sz="4" w:space="0" w:color="auto"/>
            </w:tcBorders>
            <w:shd w:val="clear" w:color="auto" w:fill="auto"/>
            <w:noWrap/>
            <w:vAlign w:val="center"/>
            <w:hideMark/>
          </w:tcPr>
          <w:p w14:paraId="578FEC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0107040001</w:t>
            </w:r>
          </w:p>
        </w:tc>
        <w:tc>
          <w:tcPr>
            <w:tcW w:w="1136" w:type="dxa"/>
            <w:tcBorders>
              <w:top w:val="nil"/>
              <w:left w:val="nil"/>
              <w:bottom w:val="single" w:sz="4" w:space="0" w:color="auto"/>
              <w:right w:val="single" w:sz="4" w:space="0" w:color="auto"/>
            </w:tcBorders>
            <w:shd w:val="clear" w:color="auto" w:fill="auto"/>
            <w:noWrap/>
            <w:vAlign w:val="center"/>
            <w:hideMark/>
          </w:tcPr>
          <w:p w14:paraId="47772E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249FC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2B66D3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MILAGRO</w:t>
            </w:r>
          </w:p>
        </w:tc>
        <w:tc>
          <w:tcPr>
            <w:tcW w:w="1249" w:type="dxa"/>
            <w:tcBorders>
              <w:top w:val="nil"/>
              <w:left w:val="nil"/>
              <w:bottom w:val="single" w:sz="4" w:space="0" w:color="auto"/>
              <w:right w:val="single" w:sz="4" w:space="0" w:color="auto"/>
            </w:tcBorders>
            <w:shd w:val="clear" w:color="auto" w:fill="auto"/>
            <w:noWrap/>
            <w:vAlign w:val="center"/>
            <w:hideMark/>
          </w:tcPr>
          <w:p w14:paraId="22CD65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MILAGRO</w:t>
            </w:r>
          </w:p>
        </w:tc>
        <w:tc>
          <w:tcPr>
            <w:tcW w:w="856" w:type="dxa"/>
            <w:tcBorders>
              <w:top w:val="nil"/>
              <w:left w:val="nil"/>
              <w:bottom w:val="single" w:sz="4" w:space="0" w:color="auto"/>
              <w:right w:val="single" w:sz="4" w:space="0" w:color="auto"/>
            </w:tcBorders>
            <w:shd w:val="clear" w:color="auto" w:fill="auto"/>
            <w:noWrap/>
            <w:vAlign w:val="center"/>
            <w:hideMark/>
          </w:tcPr>
          <w:p w14:paraId="3CCC9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347A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B551E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7DAB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F3B17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90310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-78.55829</w:t>
            </w:r>
          </w:p>
        </w:tc>
        <w:tc>
          <w:tcPr>
            <w:tcW w:w="709" w:type="dxa"/>
            <w:tcBorders>
              <w:top w:val="nil"/>
              <w:left w:val="nil"/>
              <w:bottom w:val="single" w:sz="4" w:space="0" w:color="auto"/>
              <w:right w:val="single" w:sz="4" w:space="0" w:color="auto"/>
            </w:tcBorders>
            <w:shd w:val="clear" w:color="auto" w:fill="auto"/>
            <w:noWrap/>
            <w:vAlign w:val="center"/>
            <w:hideMark/>
          </w:tcPr>
          <w:p w14:paraId="058F8E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-5.63719</w:t>
            </w:r>
          </w:p>
        </w:tc>
        <w:tc>
          <w:tcPr>
            <w:tcW w:w="850" w:type="dxa"/>
            <w:tcBorders>
              <w:top w:val="nil"/>
              <w:left w:val="nil"/>
              <w:bottom w:val="single" w:sz="4" w:space="0" w:color="auto"/>
              <w:right w:val="single" w:sz="4" w:space="0" w:color="auto"/>
            </w:tcBorders>
            <w:shd w:val="clear" w:color="auto" w:fill="auto"/>
            <w:noWrap/>
            <w:vAlign w:val="center"/>
            <w:hideMark/>
          </w:tcPr>
          <w:p w14:paraId="6F4D03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403</w:t>
            </w:r>
          </w:p>
        </w:tc>
      </w:tr>
      <w:tr w:rsidR="00A11EB8" w:rsidRPr="00A11EB8" w14:paraId="09BB235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3C38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w:t>
            </w:r>
          </w:p>
        </w:tc>
        <w:tc>
          <w:tcPr>
            <w:tcW w:w="918" w:type="dxa"/>
            <w:tcBorders>
              <w:top w:val="nil"/>
              <w:left w:val="nil"/>
              <w:bottom w:val="single" w:sz="4" w:space="0" w:color="auto"/>
              <w:right w:val="single" w:sz="4" w:space="0" w:color="auto"/>
            </w:tcBorders>
            <w:shd w:val="clear" w:color="auto" w:fill="auto"/>
            <w:noWrap/>
            <w:vAlign w:val="center"/>
            <w:hideMark/>
          </w:tcPr>
          <w:p w14:paraId="0E20DA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0107050001</w:t>
            </w:r>
          </w:p>
        </w:tc>
        <w:tc>
          <w:tcPr>
            <w:tcW w:w="1136" w:type="dxa"/>
            <w:tcBorders>
              <w:top w:val="nil"/>
              <w:left w:val="nil"/>
              <w:bottom w:val="single" w:sz="4" w:space="0" w:color="auto"/>
              <w:right w:val="single" w:sz="4" w:space="0" w:color="auto"/>
            </w:tcBorders>
            <w:shd w:val="clear" w:color="auto" w:fill="auto"/>
            <w:noWrap/>
            <w:vAlign w:val="center"/>
            <w:hideMark/>
          </w:tcPr>
          <w:p w14:paraId="1D66D6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D50A0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6920F3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JAMALCA</w:t>
            </w:r>
          </w:p>
        </w:tc>
        <w:tc>
          <w:tcPr>
            <w:tcW w:w="1249" w:type="dxa"/>
            <w:tcBorders>
              <w:top w:val="nil"/>
              <w:left w:val="nil"/>
              <w:bottom w:val="single" w:sz="4" w:space="0" w:color="auto"/>
              <w:right w:val="single" w:sz="4" w:space="0" w:color="auto"/>
            </w:tcBorders>
            <w:shd w:val="clear" w:color="auto" w:fill="auto"/>
            <w:noWrap/>
            <w:vAlign w:val="center"/>
            <w:hideMark/>
          </w:tcPr>
          <w:p w14:paraId="3029273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JAMALCA</w:t>
            </w:r>
          </w:p>
        </w:tc>
        <w:tc>
          <w:tcPr>
            <w:tcW w:w="856" w:type="dxa"/>
            <w:tcBorders>
              <w:top w:val="nil"/>
              <w:left w:val="nil"/>
              <w:bottom w:val="single" w:sz="4" w:space="0" w:color="auto"/>
              <w:right w:val="single" w:sz="4" w:space="0" w:color="auto"/>
            </w:tcBorders>
            <w:shd w:val="clear" w:color="auto" w:fill="auto"/>
            <w:noWrap/>
            <w:vAlign w:val="center"/>
            <w:hideMark/>
          </w:tcPr>
          <w:p w14:paraId="35D28D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8663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9B9E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2E53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0446E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C4815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-78.2389</w:t>
            </w:r>
          </w:p>
        </w:tc>
        <w:tc>
          <w:tcPr>
            <w:tcW w:w="709" w:type="dxa"/>
            <w:tcBorders>
              <w:top w:val="nil"/>
              <w:left w:val="nil"/>
              <w:bottom w:val="single" w:sz="4" w:space="0" w:color="auto"/>
              <w:right w:val="single" w:sz="4" w:space="0" w:color="auto"/>
            </w:tcBorders>
            <w:shd w:val="clear" w:color="auto" w:fill="auto"/>
            <w:noWrap/>
            <w:vAlign w:val="center"/>
            <w:hideMark/>
          </w:tcPr>
          <w:p w14:paraId="34670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-5.89503</w:t>
            </w:r>
          </w:p>
        </w:tc>
        <w:tc>
          <w:tcPr>
            <w:tcW w:w="850" w:type="dxa"/>
            <w:tcBorders>
              <w:top w:val="nil"/>
              <w:left w:val="nil"/>
              <w:bottom w:val="single" w:sz="4" w:space="0" w:color="auto"/>
              <w:right w:val="single" w:sz="4" w:space="0" w:color="auto"/>
            </w:tcBorders>
            <w:shd w:val="clear" w:color="auto" w:fill="auto"/>
            <w:noWrap/>
            <w:vAlign w:val="center"/>
            <w:hideMark/>
          </w:tcPr>
          <w:p w14:paraId="6FBB91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1192</w:t>
            </w:r>
          </w:p>
        </w:tc>
      </w:tr>
      <w:tr w:rsidR="00A11EB8" w:rsidRPr="00A11EB8" w14:paraId="0B29DC6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B4762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79</w:t>
            </w:r>
          </w:p>
        </w:tc>
        <w:tc>
          <w:tcPr>
            <w:tcW w:w="918" w:type="dxa"/>
            <w:tcBorders>
              <w:top w:val="nil"/>
              <w:left w:val="nil"/>
              <w:bottom w:val="single" w:sz="4" w:space="0" w:color="auto"/>
              <w:right w:val="single" w:sz="4" w:space="0" w:color="auto"/>
            </w:tcBorders>
            <w:shd w:val="clear" w:color="auto" w:fill="auto"/>
            <w:noWrap/>
            <w:vAlign w:val="center"/>
            <w:hideMark/>
          </w:tcPr>
          <w:p w14:paraId="2C96B9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0107060001</w:t>
            </w:r>
          </w:p>
        </w:tc>
        <w:tc>
          <w:tcPr>
            <w:tcW w:w="1136" w:type="dxa"/>
            <w:tcBorders>
              <w:top w:val="nil"/>
              <w:left w:val="nil"/>
              <w:bottom w:val="single" w:sz="4" w:space="0" w:color="auto"/>
              <w:right w:val="single" w:sz="4" w:space="0" w:color="auto"/>
            </w:tcBorders>
            <w:shd w:val="clear" w:color="auto" w:fill="auto"/>
            <w:noWrap/>
            <w:vAlign w:val="center"/>
            <w:hideMark/>
          </w:tcPr>
          <w:p w14:paraId="2D6394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03DB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3AC4CF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GRANDE</w:t>
            </w:r>
          </w:p>
        </w:tc>
        <w:tc>
          <w:tcPr>
            <w:tcW w:w="1249" w:type="dxa"/>
            <w:tcBorders>
              <w:top w:val="nil"/>
              <w:left w:val="nil"/>
              <w:bottom w:val="single" w:sz="4" w:space="0" w:color="auto"/>
              <w:right w:val="single" w:sz="4" w:space="0" w:color="auto"/>
            </w:tcBorders>
            <w:shd w:val="clear" w:color="auto" w:fill="auto"/>
            <w:noWrap/>
            <w:vAlign w:val="center"/>
            <w:hideMark/>
          </w:tcPr>
          <w:p w14:paraId="2B5ACAE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GRANDE</w:t>
            </w:r>
          </w:p>
        </w:tc>
        <w:tc>
          <w:tcPr>
            <w:tcW w:w="856" w:type="dxa"/>
            <w:tcBorders>
              <w:top w:val="nil"/>
              <w:left w:val="nil"/>
              <w:bottom w:val="single" w:sz="4" w:space="0" w:color="auto"/>
              <w:right w:val="single" w:sz="4" w:space="0" w:color="auto"/>
            </w:tcBorders>
            <w:shd w:val="clear" w:color="auto" w:fill="auto"/>
            <w:noWrap/>
            <w:vAlign w:val="center"/>
            <w:hideMark/>
          </w:tcPr>
          <w:p w14:paraId="5527F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784A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6BF25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1454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D007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580E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-78.42195</w:t>
            </w:r>
          </w:p>
        </w:tc>
        <w:tc>
          <w:tcPr>
            <w:tcW w:w="709" w:type="dxa"/>
            <w:tcBorders>
              <w:top w:val="nil"/>
              <w:left w:val="nil"/>
              <w:bottom w:val="single" w:sz="4" w:space="0" w:color="auto"/>
              <w:right w:val="single" w:sz="4" w:space="0" w:color="auto"/>
            </w:tcBorders>
            <w:shd w:val="clear" w:color="auto" w:fill="auto"/>
            <w:noWrap/>
            <w:vAlign w:val="center"/>
            <w:hideMark/>
          </w:tcPr>
          <w:p w14:paraId="3CEB8B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-6.09695</w:t>
            </w:r>
          </w:p>
        </w:tc>
        <w:tc>
          <w:tcPr>
            <w:tcW w:w="850" w:type="dxa"/>
            <w:tcBorders>
              <w:top w:val="nil"/>
              <w:left w:val="nil"/>
              <w:bottom w:val="single" w:sz="4" w:space="0" w:color="auto"/>
              <w:right w:val="single" w:sz="4" w:space="0" w:color="auto"/>
            </w:tcBorders>
            <w:shd w:val="clear" w:color="auto" w:fill="auto"/>
            <w:noWrap/>
            <w:vAlign w:val="center"/>
            <w:hideMark/>
          </w:tcPr>
          <w:p w14:paraId="33597D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1256</w:t>
            </w:r>
          </w:p>
        </w:tc>
      </w:tr>
      <w:tr w:rsidR="00A11EB8" w:rsidRPr="00A11EB8" w14:paraId="2EB0E64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FA24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w:t>
            </w:r>
          </w:p>
        </w:tc>
        <w:tc>
          <w:tcPr>
            <w:tcW w:w="918" w:type="dxa"/>
            <w:tcBorders>
              <w:top w:val="nil"/>
              <w:left w:val="nil"/>
              <w:bottom w:val="single" w:sz="4" w:space="0" w:color="auto"/>
              <w:right w:val="single" w:sz="4" w:space="0" w:color="auto"/>
            </w:tcBorders>
            <w:shd w:val="clear" w:color="auto" w:fill="auto"/>
            <w:noWrap/>
            <w:vAlign w:val="center"/>
            <w:hideMark/>
          </w:tcPr>
          <w:p w14:paraId="1A5459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0107070001</w:t>
            </w:r>
          </w:p>
        </w:tc>
        <w:tc>
          <w:tcPr>
            <w:tcW w:w="1136" w:type="dxa"/>
            <w:tcBorders>
              <w:top w:val="nil"/>
              <w:left w:val="nil"/>
              <w:bottom w:val="single" w:sz="4" w:space="0" w:color="auto"/>
              <w:right w:val="single" w:sz="4" w:space="0" w:color="auto"/>
            </w:tcBorders>
            <w:shd w:val="clear" w:color="auto" w:fill="auto"/>
            <w:noWrap/>
            <w:vAlign w:val="center"/>
            <w:hideMark/>
          </w:tcPr>
          <w:p w14:paraId="31076A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94DD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5DF3B9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YAMON</w:t>
            </w:r>
          </w:p>
        </w:tc>
        <w:tc>
          <w:tcPr>
            <w:tcW w:w="1249" w:type="dxa"/>
            <w:tcBorders>
              <w:top w:val="nil"/>
              <w:left w:val="nil"/>
              <w:bottom w:val="single" w:sz="4" w:space="0" w:color="auto"/>
              <w:right w:val="single" w:sz="4" w:space="0" w:color="auto"/>
            </w:tcBorders>
            <w:shd w:val="clear" w:color="auto" w:fill="auto"/>
            <w:noWrap/>
            <w:vAlign w:val="center"/>
            <w:hideMark/>
          </w:tcPr>
          <w:p w14:paraId="6A1CF8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YAMON</w:t>
            </w:r>
          </w:p>
        </w:tc>
        <w:tc>
          <w:tcPr>
            <w:tcW w:w="856" w:type="dxa"/>
            <w:tcBorders>
              <w:top w:val="nil"/>
              <w:left w:val="nil"/>
              <w:bottom w:val="single" w:sz="4" w:space="0" w:color="auto"/>
              <w:right w:val="single" w:sz="4" w:space="0" w:color="auto"/>
            </w:tcBorders>
            <w:shd w:val="clear" w:color="auto" w:fill="auto"/>
            <w:noWrap/>
            <w:vAlign w:val="center"/>
            <w:hideMark/>
          </w:tcPr>
          <w:p w14:paraId="7474C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F450C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6F83D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6013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D594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1" w:type="dxa"/>
            <w:tcBorders>
              <w:top w:val="nil"/>
              <w:left w:val="nil"/>
              <w:bottom w:val="single" w:sz="4" w:space="0" w:color="auto"/>
              <w:right w:val="single" w:sz="4" w:space="0" w:color="auto"/>
            </w:tcBorders>
            <w:shd w:val="clear" w:color="auto" w:fill="auto"/>
            <w:noWrap/>
            <w:vAlign w:val="center"/>
            <w:hideMark/>
          </w:tcPr>
          <w:p w14:paraId="08AF38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-78.5285</w:t>
            </w:r>
          </w:p>
        </w:tc>
        <w:tc>
          <w:tcPr>
            <w:tcW w:w="709" w:type="dxa"/>
            <w:tcBorders>
              <w:top w:val="nil"/>
              <w:left w:val="nil"/>
              <w:bottom w:val="single" w:sz="4" w:space="0" w:color="auto"/>
              <w:right w:val="single" w:sz="4" w:space="0" w:color="auto"/>
            </w:tcBorders>
            <w:shd w:val="clear" w:color="auto" w:fill="auto"/>
            <w:noWrap/>
            <w:vAlign w:val="center"/>
            <w:hideMark/>
          </w:tcPr>
          <w:p w14:paraId="451B9C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-6.05066</w:t>
            </w:r>
          </w:p>
        </w:tc>
        <w:tc>
          <w:tcPr>
            <w:tcW w:w="850" w:type="dxa"/>
            <w:tcBorders>
              <w:top w:val="nil"/>
              <w:left w:val="nil"/>
              <w:bottom w:val="single" w:sz="4" w:space="0" w:color="auto"/>
              <w:right w:val="single" w:sz="4" w:space="0" w:color="auto"/>
            </w:tcBorders>
            <w:shd w:val="clear" w:color="auto" w:fill="auto"/>
            <w:noWrap/>
            <w:vAlign w:val="center"/>
            <w:hideMark/>
          </w:tcPr>
          <w:p w14:paraId="4F4BEC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950</w:t>
            </w:r>
          </w:p>
        </w:tc>
      </w:tr>
    </w:tbl>
    <w:p w14:paraId="537FCAEC" w14:textId="77777777" w:rsidR="002164E5" w:rsidRPr="00A11EB8" w:rsidRDefault="002164E5" w:rsidP="002164E5">
      <w:pPr>
        <w:jc w:val="both"/>
        <w:rPr>
          <w:rFonts w:ascii="Arial" w:hAnsi="Arial" w:cs="Arial"/>
          <w:sz w:val="22"/>
          <w:szCs w:val="22"/>
          <w:lang w:val="es-PE"/>
        </w:rPr>
      </w:pPr>
    </w:p>
    <w:p w14:paraId="6898AD5A" w14:textId="77777777" w:rsidR="002164E5" w:rsidRPr="00A11EB8" w:rsidRDefault="002164E5" w:rsidP="002164E5">
      <w:pPr>
        <w:jc w:val="both"/>
        <w:rPr>
          <w:rFonts w:ascii="Arial" w:hAnsi="Arial" w:cs="Arial"/>
          <w:sz w:val="22"/>
          <w:szCs w:val="22"/>
          <w:lang w:val="es-PE"/>
        </w:rPr>
      </w:pPr>
    </w:p>
    <w:p w14:paraId="443F4BEF" w14:textId="77777777" w:rsidR="002164E5" w:rsidRPr="00A11EB8" w:rsidRDefault="002164E5" w:rsidP="002164E5">
      <w:pPr>
        <w:jc w:val="both"/>
        <w:rPr>
          <w:rFonts w:ascii="Arial" w:hAnsi="Arial" w:cs="Arial"/>
          <w:sz w:val="22"/>
          <w:szCs w:val="22"/>
          <w:lang w:val="es-PE"/>
        </w:rPr>
      </w:pPr>
    </w:p>
    <w:p w14:paraId="4B50DB6D" w14:textId="77777777" w:rsidR="002164E5" w:rsidRPr="00A11EB8" w:rsidRDefault="002164E5" w:rsidP="002164E5">
      <w:pPr>
        <w:jc w:val="both"/>
        <w:rPr>
          <w:rFonts w:ascii="Arial" w:hAnsi="Arial" w:cs="Arial"/>
          <w:sz w:val="22"/>
          <w:szCs w:val="22"/>
          <w:lang w:val="es-PE"/>
        </w:rPr>
      </w:pPr>
    </w:p>
    <w:p w14:paraId="77FEC900" w14:textId="77777777" w:rsidR="002164E5" w:rsidRPr="00A11EB8" w:rsidRDefault="002164E5" w:rsidP="002164E5">
      <w:pPr>
        <w:jc w:val="both"/>
        <w:rPr>
          <w:rFonts w:ascii="Arial" w:hAnsi="Arial" w:cs="Arial"/>
          <w:sz w:val="22"/>
          <w:szCs w:val="22"/>
          <w:lang w:val="es-PE"/>
        </w:rPr>
      </w:pPr>
    </w:p>
    <w:p w14:paraId="522EA7BF"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62E63AB4" w14:textId="77777777" w:rsidR="00DB7764" w:rsidRPr="00A11EB8" w:rsidRDefault="00DB7764" w:rsidP="00DB7764">
      <w:pPr>
        <w:jc w:val="both"/>
        <w:rPr>
          <w:rFonts w:ascii="Arial" w:hAnsi="Arial" w:cs="Arial"/>
          <w:sz w:val="22"/>
          <w:szCs w:val="22"/>
          <w:lang w:val="es-PE"/>
        </w:rPr>
      </w:pPr>
    </w:p>
    <w:p w14:paraId="4F879ABF" w14:textId="77777777" w:rsidR="00DB7764" w:rsidRPr="00A11EB8" w:rsidRDefault="00DB7764"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0471EE21" w14:textId="20487EA3"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DB7764" w:rsidRPr="00A11EB8">
        <w:rPr>
          <w:rFonts w:ascii="Arial" w:hAnsi="Arial" w:cs="Arial"/>
          <w:b/>
          <w:sz w:val="22"/>
          <w:szCs w:val="22"/>
          <w:lang w:val="es-PE"/>
        </w:rPr>
        <w:t>ANCIA FÍSICA POR RUTAS DIVERSAS</w:t>
      </w:r>
    </w:p>
    <w:p w14:paraId="21C91579" w14:textId="77777777" w:rsidR="002164E5" w:rsidRPr="00A11EB8" w:rsidRDefault="002164E5" w:rsidP="002164E5">
      <w:pPr>
        <w:jc w:val="both"/>
        <w:rPr>
          <w:rFonts w:ascii="Arial" w:hAnsi="Arial" w:cs="Arial"/>
          <w:sz w:val="14"/>
          <w:szCs w:val="22"/>
          <w:lang w:val="es-PE"/>
        </w:rPr>
      </w:pPr>
    </w:p>
    <w:tbl>
      <w:tblPr>
        <w:tblW w:w="12269" w:type="dxa"/>
        <w:jc w:val="center"/>
        <w:tblCellMar>
          <w:left w:w="70" w:type="dxa"/>
          <w:right w:w="70" w:type="dxa"/>
        </w:tblCellMar>
        <w:tblLook w:val="04A0" w:firstRow="1" w:lastRow="0" w:firstColumn="1" w:lastColumn="0" w:noHBand="0" w:noVBand="1"/>
      </w:tblPr>
      <w:tblGrid>
        <w:gridCol w:w="426"/>
        <w:gridCol w:w="890"/>
        <w:gridCol w:w="1143"/>
        <w:gridCol w:w="1679"/>
        <w:gridCol w:w="1427"/>
        <w:gridCol w:w="1999"/>
        <w:gridCol w:w="862"/>
        <w:gridCol w:w="735"/>
        <w:gridCol w:w="2109"/>
        <w:gridCol w:w="999"/>
      </w:tblGrid>
      <w:tr w:rsidR="00A11EB8" w:rsidRPr="00A11EB8" w14:paraId="52B254CA"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498040"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Nro</w:t>
            </w:r>
          </w:p>
        </w:tc>
        <w:tc>
          <w:tcPr>
            <w:tcW w:w="890" w:type="dxa"/>
            <w:tcBorders>
              <w:top w:val="single" w:sz="4" w:space="0" w:color="auto"/>
              <w:left w:val="nil"/>
              <w:bottom w:val="single" w:sz="4" w:space="0" w:color="auto"/>
              <w:right w:val="single" w:sz="4" w:space="0" w:color="auto"/>
            </w:tcBorders>
            <w:shd w:val="clear" w:color="000000" w:fill="F2F2F2"/>
            <w:noWrap/>
            <w:vAlign w:val="center"/>
            <w:hideMark/>
          </w:tcPr>
          <w:p w14:paraId="30C9E10E"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CodINEI2015</w:t>
            </w:r>
          </w:p>
        </w:tc>
        <w:tc>
          <w:tcPr>
            <w:tcW w:w="1143" w:type="dxa"/>
            <w:tcBorders>
              <w:top w:val="single" w:sz="4" w:space="0" w:color="auto"/>
              <w:left w:val="nil"/>
              <w:bottom w:val="single" w:sz="4" w:space="0" w:color="auto"/>
              <w:right w:val="single" w:sz="4" w:space="0" w:color="auto"/>
            </w:tcBorders>
            <w:shd w:val="clear" w:color="000000" w:fill="F2F2F2"/>
            <w:noWrap/>
            <w:vAlign w:val="center"/>
            <w:hideMark/>
          </w:tcPr>
          <w:p w14:paraId="4BCBACB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DEPARTAMENTO</w:t>
            </w:r>
          </w:p>
        </w:tc>
        <w:tc>
          <w:tcPr>
            <w:tcW w:w="1679" w:type="dxa"/>
            <w:tcBorders>
              <w:top w:val="single" w:sz="4" w:space="0" w:color="auto"/>
              <w:left w:val="nil"/>
              <w:bottom w:val="single" w:sz="4" w:space="0" w:color="auto"/>
              <w:right w:val="single" w:sz="4" w:space="0" w:color="auto"/>
            </w:tcBorders>
            <w:shd w:val="clear" w:color="000000" w:fill="F2F2F2"/>
            <w:noWrap/>
            <w:vAlign w:val="center"/>
            <w:hideMark/>
          </w:tcPr>
          <w:p w14:paraId="5FAD4E5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PROVINCIA</w:t>
            </w:r>
          </w:p>
        </w:tc>
        <w:tc>
          <w:tcPr>
            <w:tcW w:w="1427" w:type="dxa"/>
            <w:tcBorders>
              <w:top w:val="single" w:sz="4" w:space="0" w:color="auto"/>
              <w:left w:val="nil"/>
              <w:bottom w:val="single" w:sz="4" w:space="0" w:color="auto"/>
              <w:right w:val="single" w:sz="4" w:space="0" w:color="auto"/>
            </w:tcBorders>
            <w:shd w:val="clear" w:color="000000" w:fill="F2F2F2"/>
            <w:noWrap/>
            <w:vAlign w:val="center"/>
            <w:hideMark/>
          </w:tcPr>
          <w:p w14:paraId="16A2DDA9"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DISTRITO</w:t>
            </w:r>
          </w:p>
        </w:tc>
        <w:tc>
          <w:tcPr>
            <w:tcW w:w="1999" w:type="dxa"/>
            <w:tcBorders>
              <w:top w:val="single" w:sz="4" w:space="0" w:color="auto"/>
              <w:left w:val="nil"/>
              <w:bottom w:val="single" w:sz="4" w:space="0" w:color="auto"/>
              <w:right w:val="single" w:sz="6" w:space="0" w:color="auto"/>
            </w:tcBorders>
            <w:shd w:val="clear" w:color="000000" w:fill="F2F2F2"/>
            <w:noWrap/>
            <w:vAlign w:val="center"/>
            <w:hideMark/>
          </w:tcPr>
          <w:p w14:paraId="011E5A8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LOCALIDAD</w:t>
            </w:r>
          </w:p>
        </w:tc>
        <w:tc>
          <w:tcPr>
            <w:tcW w:w="862" w:type="dxa"/>
            <w:tcBorders>
              <w:top w:val="single" w:sz="6" w:space="0" w:color="auto"/>
              <w:left w:val="single" w:sz="6" w:space="0" w:color="auto"/>
              <w:bottom w:val="single" w:sz="6" w:space="0" w:color="auto"/>
              <w:right w:val="single" w:sz="6" w:space="0" w:color="auto"/>
            </w:tcBorders>
            <w:shd w:val="clear" w:color="000000" w:fill="F2F2F2"/>
            <w:vAlign w:val="center"/>
          </w:tcPr>
          <w:p w14:paraId="04831D53"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CAPITAL PROVINCIAL</w:t>
            </w:r>
          </w:p>
        </w:tc>
        <w:tc>
          <w:tcPr>
            <w:tcW w:w="735" w:type="dxa"/>
            <w:tcBorders>
              <w:top w:val="single" w:sz="4" w:space="0" w:color="auto"/>
              <w:left w:val="single" w:sz="6" w:space="0" w:color="auto"/>
              <w:bottom w:val="single" w:sz="4" w:space="0" w:color="auto"/>
              <w:right w:val="single" w:sz="4" w:space="0" w:color="auto"/>
            </w:tcBorders>
            <w:shd w:val="clear" w:color="000000" w:fill="F2F2F2"/>
            <w:noWrap/>
            <w:vAlign w:val="center"/>
            <w:hideMark/>
          </w:tcPr>
          <w:p w14:paraId="3508A271"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CAPITAL DISTRITAL</w:t>
            </w:r>
          </w:p>
        </w:tc>
        <w:tc>
          <w:tcPr>
            <w:tcW w:w="2109" w:type="dxa"/>
            <w:tcBorders>
              <w:top w:val="single" w:sz="4" w:space="0" w:color="auto"/>
              <w:left w:val="nil"/>
              <w:bottom w:val="single" w:sz="4" w:space="0" w:color="auto"/>
              <w:right w:val="single" w:sz="4" w:space="0" w:color="auto"/>
            </w:tcBorders>
            <w:shd w:val="clear" w:color="000000" w:fill="F2F2F2"/>
            <w:noWrap/>
            <w:vAlign w:val="center"/>
            <w:hideMark/>
          </w:tcPr>
          <w:p w14:paraId="274C8B3F"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TIPO DE NODO ÓPTICO (PROYECTO REGIONAL)</w:t>
            </w:r>
          </w:p>
        </w:tc>
        <w:tc>
          <w:tcPr>
            <w:tcW w:w="999" w:type="dxa"/>
            <w:tcBorders>
              <w:top w:val="single" w:sz="4" w:space="0" w:color="auto"/>
              <w:left w:val="nil"/>
              <w:bottom w:val="single" w:sz="4" w:space="0" w:color="auto"/>
              <w:right w:val="single" w:sz="4" w:space="0" w:color="auto"/>
            </w:tcBorders>
            <w:shd w:val="clear" w:color="000000" w:fill="F2F2F2"/>
            <w:noWrap/>
            <w:vAlign w:val="center"/>
            <w:hideMark/>
          </w:tcPr>
          <w:p w14:paraId="3E86C14C"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ANILLO FÍSICO</w:t>
            </w:r>
          </w:p>
        </w:tc>
      </w:tr>
      <w:tr w:rsidR="00A11EB8" w:rsidRPr="00A11EB8" w14:paraId="01F6BDD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6BB92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w:t>
            </w:r>
          </w:p>
        </w:tc>
        <w:tc>
          <w:tcPr>
            <w:tcW w:w="890" w:type="dxa"/>
            <w:tcBorders>
              <w:top w:val="nil"/>
              <w:left w:val="nil"/>
              <w:bottom w:val="single" w:sz="4" w:space="0" w:color="auto"/>
              <w:right w:val="single" w:sz="4" w:space="0" w:color="auto"/>
            </w:tcBorders>
            <w:shd w:val="clear" w:color="auto" w:fill="auto"/>
            <w:noWrap/>
            <w:vAlign w:val="center"/>
            <w:hideMark/>
          </w:tcPr>
          <w:p w14:paraId="25ABCD7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0101010001</w:t>
            </w:r>
          </w:p>
        </w:tc>
        <w:tc>
          <w:tcPr>
            <w:tcW w:w="1143" w:type="dxa"/>
            <w:tcBorders>
              <w:top w:val="nil"/>
              <w:left w:val="nil"/>
              <w:bottom w:val="single" w:sz="4" w:space="0" w:color="auto"/>
              <w:right w:val="single" w:sz="4" w:space="0" w:color="auto"/>
            </w:tcBorders>
            <w:shd w:val="clear" w:color="auto" w:fill="auto"/>
            <w:noWrap/>
            <w:vAlign w:val="center"/>
            <w:hideMark/>
          </w:tcPr>
          <w:p w14:paraId="4AF6FB9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01EBF2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3696FE5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999" w:type="dxa"/>
            <w:tcBorders>
              <w:top w:val="nil"/>
              <w:left w:val="nil"/>
              <w:bottom w:val="single" w:sz="4" w:space="0" w:color="auto"/>
              <w:right w:val="single" w:sz="6" w:space="0" w:color="auto"/>
            </w:tcBorders>
            <w:shd w:val="clear" w:color="auto" w:fill="auto"/>
            <w:noWrap/>
            <w:vAlign w:val="center"/>
            <w:hideMark/>
          </w:tcPr>
          <w:p w14:paraId="59A8805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862" w:type="dxa"/>
            <w:tcBorders>
              <w:top w:val="single" w:sz="6" w:space="0" w:color="auto"/>
              <w:left w:val="single" w:sz="6" w:space="0" w:color="auto"/>
              <w:bottom w:val="single" w:sz="6" w:space="0" w:color="auto"/>
              <w:right w:val="single" w:sz="6" w:space="0" w:color="auto"/>
            </w:tcBorders>
            <w:vAlign w:val="center"/>
          </w:tcPr>
          <w:p w14:paraId="3051447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8BBF9B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E67F10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CORE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14970D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43A81F2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DE959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w:t>
            </w:r>
          </w:p>
        </w:tc>
        <w:tc>
          <w:tcPr>
            <w:tcW w:w="890" w:type="dxa"/>
            <w:tcBorders>
              <w:top w:val="nil"/>
              <w:left w:val="nil"/>
              <w:bottom w:val="single" w:sz="4" w:space="0" w:color="auto"/>
              <w:right w:val="single" w:sz="4" w:space="0" w:color="auto"/>
            </w:tcBorders>
            <w:shd w:val="clear" w:color="auto" w:fill="auto"/>
            <w:noWrap/>
            <w:vAlign w:val="center"/>
            <w:hideMark/>
          </w:tcPr>
          <w:p w14:paraId="031D6E3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0101020001</w:t>
            </w:r>
          </w:p>
        </w:tc>
        <w:tc>
          <w:tcPr>
            <w:tcW w:w="1143" w:type="dxa"/>
            <w:tcBorders>
              <w:top w:val="nil"/>
              <w:left w:val="nil"/>
              <w:bottom w:val="single" w:sz="4" w:space="0" w:color="auto"/>
              <w:right w:val="single" w:sz="4" w:space="0" w:color="auto"/>
            </w:tcBorders>
            <w:shd w:val="clear" w:color="auto" w:fill="auto"/>
            <w:noWrap/>
            <w:vAlign w:val="center"/>
            <w:hideMark/>
          </w:tcPr>
          <w:p w14:paraId="1B1A12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2547A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0DDFA8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ASUNCION</w:t>
            </w:r>
          </w:p>
        </w:tc>
        <w:tc>
          <w:tcPr>
            <w:tcW w:w="1999" w:type="dxa"/>
            <w:tcBorders>
              <w:top w:val="nil"/>
              <w:left w:val="nil"/>
              <w:bottom w:val="single" w:sz="4" w:space="0" w:color="auto"/>
              <w:right w:val="single" w:sz="6" w:space="0" w:color="auto"/>
            </w:tcBorders>
            <w:shd w:val="clear" w:color="auto" w:fill="auto"/>
            <w:noWrap/>
            <w:vAlign w:val="center"/>
            <w:hideMark/>
          </w:tcPr>
          <w:p w14:paraId="584956C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ASUNCION</w:t>
            </w:r>
          </w:p>
        </w:tc>
        <w:tc>
          <w:tcPr>
            <w:tcW w:w="862" w:type="dxa"/>
            <w:tcBorders>
              <w:top w:val="single" w:sz="6" w:space="0" w:color="auto"/>
              <w:left w:val="single" w:sz="6" w:space="0" w:color="auto"/>
              <w:bottom w:val="single" w:sz="6" w:space="0" w:color="auto"/>
              <w:right w:val="single" w:sz="6" w:space="0" w:color="auto"/>
            </w:tcBorders>
            <w:vAlign w:val="center"/>
          </w:tcPr>
          <w:p w14:paraId="109346AC"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D0AEC4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718528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B2348A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74D591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C074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293244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0101170001</w:t>
            </w:r>
          </w:p>
        </w:tc>
        <w:tc>
          <w:tcPr>
            <w:tcW w:w="1143" w:type="dxa"/>
            <w:tcBorders>
              <w:top w:val="nil"/>
              <w:left w:val="nil"/>
              <w:bottom w:val="single" w:sz="4" w:space="0" w:color="auto"/>
              <w:right w:val="single" w:sz="4" w:space="0" w:color="auto"/>
            </w:tcBorders>
            <w:shd w:val="clear" w:color="auto" w:fill="auto"/>
            <w:noWrap/>
            <w:vAlign w:val="center"/>
            <w:hideMark/>
          </w:tcPr>
          <w:p w14:paraId="0869EC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628FEC8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4671F52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QUINJALCA</w:t>
            </w:r>
          </w:p>
        </w:tc>
        <w:tc>
          <w:tcPr>
            <w:tcW w:w="1999" w:type="dxa"/>
            <w:tcBorders>
              <w:top w:val="nil"/>
              <w:left w:val="nil"/>
              <w:bottom w:val="single" w:sz="4" w:space="0" w:color="auto"/>
              <w:right w:val="single" w:sz="6" w:space="0" w:color="auto"/>
            </w:tcBorders>
            <w:shd w:val="clear" w:color="auto" w:fill="auto"/>
            <w:noWrap/>
            <w:vAlign w:val="center"/>
            <w:hideMark/>
          </w:tcPr>
          <w:p w14:paraId="1CD6812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QUINJALCA</w:t>
            </w:r>
          </w:p>
        </w:tc>
        <w:tc>
          <w:tcPr>
            <w:tcW w:w="862" w:type="dxa"/>
            <w:tcBorders>
              <w:top w:val="single" w:sz="6" w:space="0" w:color="auto"/>
              <w:left w:val="single" w:sz="6" w:space="0" w:color="auto"/>
              <w:bottom w:val="single" w:sz="6" w:space="0" w:color="auto"/>
              <w:right w:val="single" w:sz="6" w:space="0" w:color="auto"/>
            </w:tcBorders>
            <w:vAlign w:val="center"/>
          </w:tcPr>
          <w:p w14:paraId="6C269B66"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02482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3A1F3C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712CCF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54AB5F0"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5EFCB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501248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0101200001</w:t>
            </w:r>
          </w:p>
        </w:tc>
        <w:tc>
          <w:tcPr>
            <w:tcW w:w="1143" w:type="dxa"/>
            <w:tcBorders>
              <w:top w:val="nil"/>
              <w:left w:val="nil"/>
              <w:bottom w:val="single" w:sz="4" w:space="0" w:color="auto"/>
              <w:right w:val="single" w:sz="4" w:space="0" w:color="auto"/>
            </w:tcBorders>
            <w:shd w:val="clear" w:color="auto" w:fill="auto"/>
            <w:noWrap/>
            <w:vAlign w:val="center"/>
            <w:hideMark/>
          </w:tcPr>
          <w:p w14:paraId="687C192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7BDCC48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5F6B679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SOLOCO</w:t>
            </w:r>
          </w:p>
        </w:tc>
        <w:tc>
          <w:tcPr>
            <w:tcW w:w="1999" w:type="dxa"/>
            <w:tcBorders>
              <w:top w:val="nil"/>
              <w:left w:val="nil"/>
              <w:bottom w:val="single" w:sz="4" w:space="0" w:color="auto"/>
              <w:right w:val="single" w:sz="6" w:space="0" w:color="auto"/>
            </w:tcBorders>
            <w:shd w:val="clear" w:color="auto" w:fill="auto"/>
            <w:noWrap/>
            <w:vAlign w:val="center"/>
            <w:hideMark/>
          </w:tcPr>
          <w:p w14:paraId="36713CA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SOLOCO</w:t>
            </w:r>
          </w:p>
        </w:tc>
        <w:tc>
          <w:tcPr>
            <w:tcW w:w="862" w:type="dxa"/>
            <w:tcBorders>
              <w:top w:val="single" w:sz="6" w:space="0" w:color="auto"/>
              <w:left w:val="single" w:sz="6" w:space="0" w:color="auto"/>
              <w:bottom w:val="single" w:sz="6" w:space="0" w:color="auto"/>
              <w:right w:val="single" w:sz="6" w:space="0" w:color="auto"/>
            </w:tcBorders>
            <w:vAlign w:val="center"/>
          </w:tcPr>
          <w:p w14:paraId="3130D319"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91F26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B0CFE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3C91829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443829D"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329A0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5</w:t>
            </w:r>
          </w:p>
        </w:tc>
        <w:tc>
          <w:tcPr>
            <w:tcW w:w="890" w:type="dxa"/>
            <w:tcBorders>
              <w:top w:val="nil"/>
              <w:left w:val="nil"/>
              <w:bottom w:val="single" w:sz="4" w:space="0" w:color="auto"/>
              <w:right w:val="single" w:sz="4" w:space="0" w:color="auto"/>
            </w:tcBorders>
            <w:shd w:val="clear" w:color="auto" w:fill="auto"/>
            <w:noWrap/>
            <w:vAlign w:val="center"/>
            <w:hideMark/>
          </w:tcPr>
          <w:p w14:paraId="464C7A6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0102010001</w:t>
            </w:r>
          </w:p>
        </w:tc>
        <w:tc>
          <w:tcPr>
            <w:tcW w:w="1143" w:type="dxa"/>
            <w:tcBorders>
              <w:top w:val="nil"/>
              <w:left w:val="nil"/>
              <w:bottom w:val="single" w:sz="4" w:space="0" w:color="auto"/>
              <w:right w:val="single" w:sz="4" w:space="0" w:color="auto"/>
            </w:tcBorders>
            <w:shd w:val="clear" w:color="auto" w:fill="auto"/>
            <w:noWrap/>
            <w:vAlign w:val="center"/>
            <w:hideMark/>
          </w:tcPr>
          <w:p w14:paraId="7EFFA1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FEA136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41F85BF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999" w:type="dxa"/>
            <w:tcBorders>
              <w:top w:val="nil"/>
              <w:left w:val="nil"/>
              <w:bottom w:val="single" w:sz="4" w:space="0" w:color="auto"/>
              <w:right w:val="single" w:sz="6" w:space="0" w:color="auto"/>
            </w:tcBorders>
            <w:shd w:val="clear" w:color="auto" w:fill="auto"/>
            <w:noWrap/>
            <w:vAlign w:val="center"/>
            <w:hideMark/>
          </w:tcPr>
          <w:p w14:paraId="6FED205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862" w:type="dxa"/>
            <w:tcBorders>
              <w:top w:val="single" w:sz="6" w:space="0" w:color="auto"/>
              <w:left w:val="single" w:sz="6" w:space="0" w:color="auto"/>
              <w:bottom w:val="single" w:sz="6" w:space="0" w:color="auto"/>
              <w:right w:val="single" w:sz="6" w:space="0" w:color="auto"/>
            </w:tcBorders>
            <w:vAlign w:val="center"/>
          </w:tcPr>
          <w:p w14:paraId="76FEB558"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47FE80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59F546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319ECD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3EFD43A6"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F694C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6</w:t>
            </w:r>
          </w:p>
        </w:tc>
        <w:tc>
          <w:tcPr>
            <w:tcW w:w="890" w:type="dxa"/>
            <w:tcBorders>
              <w:top w:val="nil"/>
              <w:left w:val="nil"/>
              <w:bottom w:val="single" w:sz="4" w:space="0" w:color="auto"/>
              <w:right w:val="single" w:sz="4" w:space="0" w:color="auto"/>
            </w:tcBorders>
            <w:shd w:val="clear" w:color="auto" w:fill="auto"/>
            <w:noWrap/>
            <w:vAlign w:val="center"/>
            <w:hideMark/>
          </w:tcPr>
          <w:p w14:paraId="3AB77F8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0102030001</w:t>
            </w:r>
          </w:p>
        </w:tc>
        <w:tc>
          <w:tcPr>
            <w:tcW w:w="1143" w:type="dxa"/>
            <w:tcBorders>
              <w:top w:val="nil"/>
              <w:left w:val="nil"/>
              <w:bottom w:val="single" w:sz="4" w:space="0" w:color="auto"/>
              <w:right w:val="single" w:sz="4" w:space="0" w:color="auto"/>
            </w:tcBorders>
            <w:shd w:val="clear" w:color="auto" w:fill="auto"/>
            <w:noWrap/>
            <w:vAlign w:val="center"/>
            <w:hideMark/>
          </w:tcPr>
          <w:p w14:paraId="2CA4059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B77E18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3114BAA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COPALLIN</w:t>
            </w:r>
          </w:p>
        </w:tc>
        <w:tc>
          <w:tcPr>
            <w:tcW w:w="1999" w:type="dxa"/>
            <w:tcBorders>
              <w:top w:val="nil"/>
              <w:left w:val="nil"/>
              <w:bottom w:val="single" w:sz="4" w:space="0" w:color="auto"/>
              <w:right w:val="single" w:sz="6" w:space="0" w:color="auto"/>
            </w:tcBorders>
            <w:shd w:val="clear" w:color="auto" w:fill="auto"/>
            <w:noWrap/>
            <w:vAlign w:val="center"/>
            <w:hideMark/>
          </w:tcPr>
          <w:p w14:paraId="034AAAF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COPALLIN</w:t>
            </w:r>
          </w:p>
        </w:tc>
        <w:tc>
          <w:tcPr>
            <w:tcW w:w="862" w:type="dxa"/>
            <w:tcBorders>
              <w:top w:val="single" w:sz="6" w:space="0" w:color="auto"/>
              <w:left w:val="single" w:sz="6" w:space="0" w:color="auto"/>
              <w:bottom w:val="single" w:sz="6" w:space="0" w:color="auto"/>
              <w:right w:val="single" w:sz="6" w:space="0" w:color="auto"/>
            </w:tcBorders>
            <w:vAlign w:val="center"/>
          </w:tcPr>
          <w:p w14:paraId="628D5B9C"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4004B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A4A8CA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903B9D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5F8C0CA7"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1909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7C85B7B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0102040001</w:t>
            </w:r>
          </w:p>
        </w:tc>
        <w:tc>
          <w:tcPr>
            <w:tcW w:w="1143" w:type="dxa"/>
            <w:tcBorders>
              <w:top w:val="nil"/>
              <w:left w:val="nil"/>
              <w:bottom w:val="single" w:sz="4" w:space="0" w:color="auto"/>
              <w:right w:val="single" w:sz="4" w:space="0" w:color="auto"/>
            </w:tcBorders>
            <w:shd w:val="clear" w:color="auto" w:fill="auto"/>
            <w:noWrap/>
            <w:vAlign w:val="center"/>
            <w:hideMark/>
          </w:tcPr>
          <w:p w14:paraId="30E4E56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841940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66D8DB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PARCO</w:t>
            </w:r>
          </w:p>
        </w:tc>
        <w:tc>
          <w:tcPr>
            <w:tcW w:w="1999" w:type="dxa"/>
            <w:tcBorders>
              <w:top w:val="nil"/>
              <w:left w:val="nil"/>
              <w:bottom w:val="single" w:sz="4" w:space="0" w:color="auto"/>
              <w:right w:val="single" w:sz="6" w:space="0" w:color="auto"/>
            </w:tcBorders>
            <w:shd w:val="clear" w:color="auto" w:fill="auto"/>
            <w:noWrap/>
            <w:vAlign w:val="center"/>
            <w:hideMark/>
          </w:tcPr>
          <w:p w14:paraId="285C8F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PARCO</w:t>
            </w:r>
          </w:p>
        </w:tc>
        <w:tc>
          <w:tcPr>
            <w:tcW w:w="862" w:type="dxa"/>
            <w:tcBorders>
              <w:top w:val="single" w:sz="6" w:space="0" w:color="auto"/>
              <w:left w:val="single" w:sz="6" w:space="0" w:color="auto"/>
              <w:bottom w:val="single" w:sz="6" w:space="0" w:color="auto"/>
              <w:right w:val="single" w:sz="6" w:space="0" w:color="auto"/>
            </w:tcBorders>
            <w:vAlign w:val="center"/>
          </w:tcPr>
          <w:p w14:paraId="01E9F4A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75B138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C0883E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DB9E4D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381EBF2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CE3D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8</w:t>
            </w:r>
          </w:p>
        </w:tc>
        <w:tc>
          <w:tcPr>
            <w:tcW w:w="890" w:type="dxa"/>
            <w:tcBorders>
              <w:top w:val="nil"/>
              <w:left w:val="nil"/>
              <w:bottom w:val="single" w:sz="4" w:space="0" w:color="auto"/>
              <w:right w:val="single" w:sz="4" w:space="0" w:color="auto"/>
            </w:tcBorders>
            <w:shd w:val="clear" w:color="auto" w:fill="auto"/>
            <w:noWrap/>
            <w:vAlign w:val="center"/>
            <w:hideMark/>
          </w:tcPr>
          <w:p w14:paraId="752216D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0103010001</w:t>
            </w:r>
          </w:p>
        </w:tc>
        <w:tc>
          <w:tcPr>
            <w:tcW w:w="1143" w:type="dxa"/>
            <w:tcBorders>
              <w:top w:val="nil"/>
              <w:left w:val="nil"/>
              <w:bottom w:val="single" w:sz="4" w:space="0" w:color="auto"/>
              <w:right w:val="single" w:sz="4" w:space="0" w:color="auto"/>
            </w:tcBorders>
            <w:shd w:val="clear" w:color="auto" w:fill="auto"/>
            <w:noWrap/>
            <w:vAlign w:val="center"/>
            <w:hideMark/>
          </w:tcPr>
          <w:p w14:paraId="37D2A73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764FD7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85C589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JUMBILLA</w:t>
            </w:r>
          </w:p>
        </w:tc>
        <w:tc>
          <w:tcPr>
            <w:tcW w:w="1999" w:type="dxa"/>
            <w:tcBorders>
              <w:top w:val="nil"/>
              <w:left w:val="nil"/>
              <w:bottom w:val="single" w:sz="4" w:space="0" w:color="auto"/>
              <w:right w:val="single" w:sz="6" w:space="0" w:color="auto"/>
            </w:tcBorders>
            <w:shd w:val="clear" w:color="auto" w:fill="auto"/>
            <w:noWrap/>
            <w:vAlign w:val="center"/>
            <w:hideMark/>
          </w:tcPr>
          <w:p w14:paraId="39C009C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JUMBILLA</w:t>
            </w:r>
          </w:p>
        </w:tc>
        <w:tc>
          <w:tcPr>
            <w:tcW w:w="862" w:type="dxa"/>
            <w:tcBorders>
              <w:top w:val="single" w:sz="6" w:space="0" w:color="auto"/>
              <w:left w:val="single" w:sz="6" w:space="0" w:color="auto"/>
              <w:bottom w:val="single" w:sz="6" w:space="0" w:color="auto"/>
              <w:right w:val="single" w:sz="6" w:space="0" w:color="auto"/>
            </w:tcBorders>
            <w:vAlign w:val="center"/>
          </w:tcPr>
          <w:p w14:paraId="1742E39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C22E8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623321D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5EA697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619717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9913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217B48F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0103020001</w:t>
            </w:r>
          </w:p>
        </w:tc>
        <w:tc>
          <w:tcPr>
            <w:tcW w:w="1143" w:type="dxa"/>
            <w:tcBorders>
              <w:top w:val="nil"/>
              <w:left w:val="nil"/>
              <w:bottom w:val="single" w:sz="4" w:space="0" w:color="auto"/>
              <w:right w:val="single" w:sz="4" w:space="0" w:color="auto"/>
            </w:tcBorders>
            <w:shd w:val="clear" w:color="auto" w:fill="auto"/>
            <w:noWrap/>
            <w:vAlign w:val="center"/>
            <w:hideMark/>
          </w:tcPr>
          <w:p w14:paraId="11ABBEC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4C3440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5215383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CHISQUILLA</w:t>
            </w:r>
          </w:p>
        </w:tc>
        <w:tc>
          <w:tcPr>
            <w:tcW w:w="1999" w:type="dxa"/>
            <w:tcBorders>
              <w:top w:val="nil"/>
              <w:left w:val="nil"/>
              <w:bottom w:val="single" w:sz="4" w:space="0" w:color="auto"/>
              <w:right w:val="single" w:sz="6" w:space="0" w:color="auto"/>
            </w:tcBorders>
            <w:shd w:val="clear" w:color="auto" w:fill="auto"/>
            <w:noWrap/>
            <w:vAlign w:val="center"/>
            <w:hideMark/>
          </w:tcPr>
          <w:p w14:paraId="131ADCB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CHISQUILLA</w:t>
            </w:r>
          </w:p>
        </w:tc>
        <w:tc>
          <w:tcPr>
            <w:tcW w:w="862" w:type="dxa"/>
            <w:tcBorders>
              <w:top w:val="single" w:sz="6" w:space="0" w:color="auto"/>
              <w:left w:val="single" w:sz="6" w:space="0" w:color="auto"/>
              <w:bottom w:val="single" w:sz="6" w:space="0" w:color="auto"/>
              <w:right w:val="single" w:sz="6" w:space="0" w:color="auto"/>
            </w:tcBorders>
            <w:vAlign w:val="center"/>
          </w:tcPr>
          <w:p w14:paraId="0891410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477965E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746B15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E0D7A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39DD911"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23342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10</w:t>
            </w:r>
          </w:p>
        </w:tc>
        <w:tc>
          <w:tcPr>
            <w:tcW w:w="890" w:type="dxa"/>
            <w:tcBorders>
              <w:top w:val="nil"/>
              <w:left w:val="nil"/>
              <w:bottom w:val="single" w:sz="4" w:space="0" w:color="auto"/>
              <w:right w:val="single" w:sz="4" w:space="0" w:color="auto"/>
            </w:tcBorders>
            <w:shd w:val="clear" w:color="auto" w:fill="auto"/>
            <w:noWrap/>
            <w:vAlign w:val="center"/>
            <w:hideMark/>
          </w:tcPr>
          <w:p w14:paraId="2695A0E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0103030001</w:t>
            </w:r>
          </w:p>
        </w:tc>
        <w:tc>
          <w:tcPr>
            <w:tcW w:w="1143" w:type="dxa"/>
            <w:tcBorders>
              <w:top w:val="nil"/>
              <w:left w:val="nil"/>
              <w:bottom w:val="single" w:sz="4" w:space="0" w:color="auto"/>
              <w:right w:val="single" w:sz="4" w:space="0" w:color="auto"/>
            </w:tcBorders>
            <w:shd w:val="clear" w:color="auto" w:fill="auto"/>
            <w:noWrap/>
            <w:vAlign w:val="center"/>
            <w:hideMark/>
          </w:tcPr>
          <w:p w14:paraId="554A8F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8792CF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4BBFABE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CHURUJA</w:t>
            </w:r>
          </w:p>
        </w:tc>
        <w:tc>
          <w:tcPr>
            <w:tcW w:w="1999" w:type="dxa"/>
            <w:tcBorders>
              <w:top w:val="nil"/>
              <w:left w:val="nil"/>
              <w:bottom w:val="single" w:sz="4" w:space="0" w:color="auto"/>
              <w:right w:val="single" w:sz="6" w:space="0" w:color="auto"/>
            </w:tcBorders>
            <w:shd w:val="clear" w:color="auto" w:fill="auto"/>
            <w:noWrap/>
            <w:vAlign w:val="center"/>
            <w:hideMark/>
          </w:tcPr>
          <w:p w14:paraId="13323CB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CHURUJA</w:t>
            </w:r>
          </w:p>
        </w:tc>
        <w:tc>
          <w:tcPr>
            <w:tcW w:w="862" w:type="dxa"/>
            <w:tcBorders>
              <w:top w:val="single" w:sz="6" w:space="0" w:color="auto"/>
              <w:left w:val="single" w:sz="6" w:space="0" w:color="auto"/>
              <w:bottom w:val="single" w:sz="6" w:space="0" w:color="auto"/>
              <w:right w:val="single" w:sz="6" w:space="0" w:color="auto"/>
            </w:tcBorders>
            <w:vAlign w:val="center"/>
          </w:tcPr>
          <w:p w14:paraId="094F3D9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FFAF4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98729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15637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25DC93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9D278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11</w:t>
            </w:r>
          </w:p>
        </w:tc>
        <w:tc>
          <w:tcPr>
            <w:tcW w:w="890" w:type="dxa"/>
            <w:tcBorders>
              <w:top w:val="nil"/>
              <w:left w:val="nil"/>
              <w:bottom w:val="single" w:sz="4" w:space="0" w:color="auto"/>
              <w:right w:val="single" w:sz="4" w:space="0" w:color="auto"/>
            </w:tcBorders>
            <w:shd w:val="clear" w:color="auto" w:fill="auto"/>
            <w:noWrap/>
            <w:vAlign w:val="center"/>
            <w:hideMark/>
          </w:tcPr>
          <w:p w14:paraId="0D027BC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0103040001</w:t>
            </w:r>
          </w:p>
        </w:tc>
        <w:tc>
          <w:tcPr>
            <w:tcW w:w="1143" w:type="dxa"/>
            <w:tcBorders>
              <w:top w:val="nil"/>
              <w:left w:val="nil"/>
              <w:bottom w:val="single" w:sz="4" w:space="0" w:color="auto"/>
              <w:right w:val="single" w:sz="4" w:space="0" w:color="auto"/>
            </w:tcBorders>
            <w:shd w:val="clear" w:color="auto" w:fill="auto"/>
            <w:noWrap/>
            <w:vAlign w:val="center"/>
            <w:hideMark/>
          </w:tcPr>
          <w:p w14:paraId="33524B7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77250DF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3955D0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COROSHA</w:t>
            </w:r>
          </w:p>
        </w:tc>
        <w:tc>
          <w:tcPr>
            <w:tcW w:w="1999" w:type="dxa"/>
            <w:tcBorders>
              <w:top w:val="nil"/>
              <w:left w:val="nil"/>
              <w:bottom w:val="single" w:sz="4" w:space="0" w:color="auto"/>
              <w:right w:val="single" w:sz="6" w:space="0" w:color="auto"/>
            </w:tcBorders>
            <w:shd w:val="clear" w:color="auto" w:fill="auto"/>
            <w:noWrap/>
            <w:vAlign w:val="center"/>
            <w:hideMark/>
          </w:tcPr>
          <w:p w14:paraId="741E941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COROSHA</w:t>
            </w:r>
          </w:p>
        </w:tc>
        <w:tc>
          <w:tcPr>
            <w:tcW w:w="862" w:type="dxa"/>
            <w:tcBorders>
              <w:top w:val="single" w:sz="6" w:space="0" w:color="auto"/>
              <w:left w:val="single" w:sz="6" w:space="0" w:color="auto"/>
              <w:bottom w:val="single" w:sz="6" w:space="0" w:color="auto"/>
              <w:right w:val="single" w:sz="6" w:space="0" w:color="auto"/>
            </w:tcBorders>
            <w:vAlign w:val="center"/>
          </w:tcPr>
          <w:p w14:paraId="5424C359"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1670A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0914EE7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30C852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F2DEAC5"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FC3F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12</w:t>
            </w:r>
          </w:p>
        </w:tc>
        <w:tc>
          <w:tcPr>
            <w:tcW w:w="890" w:type="dxa"/>
            <w:tcBorders>
              <w:top w:val="nil"/>
              <w:left w:val="nil"/>
              <w:bottom w:val="single" w:sz="4" w:space="0" w:color="auto"/>
              <w:right w:val="single" w:sz="4" w:space="0" w:color="auto"/>
            </w:tcBorders>
            <w:shd w:val="clear" w:color="auto" w:fill="auto"/>
            <w:noWrap/>
            <w:vAlign w:val="center"/>
            <w:hideMark/>
          </w:tcPr>
          <w:p w14:paraId="12168B4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0103060001</w:t>
            </w:r>
          </w:p>
        </w:tc>
        <w:tc>
          <w:tcPr>
            <w:tcW w:w="1143" w:type="dxa"/>
            <w:tcBorders>
              <w:top w:val="nil"/>
              <w:left w:val="nil"/>
              <w:bottom w:val="single" w:sz="4" w:space="0" w:color="auto"/>
              <w:right w:val="single" w:sz="4" w:space="0" w:color="auto"/>
            </w:tcBorders>
            <w:shd w:val="clear" w:color="auto" w:fill="auto"/>
            <w:noWrap/>
            <w:vAlign w:val="center"/>
            <w:hideMark/>
          </w:tcPr>
          <w:p w14:paraId="05E8FB4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5FBC0C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361EABA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FLORIDA</w:t>
            </w:r>
          </w:p>
        </w:tc>
        <w:tc>
          <w:tcPr>
            <w:tcW w:w="1999" w:type="dxa"/>
            <w:tcBorders>
              <w:top w:val="nil"/>
              <w:left w:val="nil"/>
              <w:bottom w:val="single" w:sz="4" w:space="0" w:color="auto"/>
              <w:right w:val="single" w:sz="6" w:space="0" w:color="auto"/>
            </w:tcBorders>
            <w:shd w:val="clear" w:color="auto" w:fill="auto"/>
            <w:noWrap/>
            <w:vAlign w:val="center"/>
            <w:hideMark/>
          </w:tcPr>
          <w:p w14:paraId="51AB924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FLORIDA (POMACOCHAS)</w:t>
            </w:r>
          </w:p>
        </w:tc>
        <w:tc>
          <w:tcPr>
            <w:tcW w:w="862" w:type="dxa"/>
            <w:tcBorders>
              <w:top w:val="single" w:sz="6" w:space="0" w:color="auto"/>
              <w:left w:val="single" w:sz="6" w:space="0" w:color="auto"/>
              <w:bottom w:val="single" w:sz="6" w:space="0" w:color="auto"/>
              <w:right w:val="single" w:sz="6" w:space="0" w:color="auto"/>
            </w:tcBorders>
            <w:vAlign w:val="center"/>
          </w:tcPr>
          <w:p w14:paraId="3E16EC7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07A0F5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5AC01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22C29DD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047669F5"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43AB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13</w:t>
            </w:r>
          </w:p>
        </w:tc>
        <w:tc>
          <w:tcPr>
            <w:tcW w:w="890" w:type="dxa"/>
            <w:tcBorders>
              <w:top w:val="nil"/>
              <w:left w:val="nil"/>
              <w:bottom w:val="single" w:sz="4" w:space="0" w:color="auto"/>
              <w:right w:val="single" w:sz="4" w:space="0" w:color="auto"/>
            </w:tcBorders>
            <w:shd w:val="clear" w:color="auto" w:fill="auto"/>
            <w:noWrap/>
            <w:vAlign w:val="center"/>
            <w:hideMark/>
          </w:tcPr>
          <w:p w14:paraId="349E673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0103070001</w:t>
            </w:r>
          </w:p>
        </w:tc>
        <w:tc>
          <w:tcPr>
            <w:tcW w:w="1143" w:type="dxa"/>
            <w:tcBorders>
              <w:top w:val="nil"/>
              <w:left w:val="nil"/>
              <w:bottom w:val="single" w:sz="4" w:space="0" w:color="auto"/>
              <w:right w:val="single" w:sz="4" w:space="0" w:color="auto"/>
            </w:tcBorders>
            <w:shd w:val="clear" w:color="auto" w:fill="auto"/>
            <w:noWrap/>
            <w:vAlign w:val="center"/>
            <w:hideMark/>
          </w:tcPr>
          <w:p w14:paraId="3BE95F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312BA0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007692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JAZAN</w:t>
            </w:r>
          </w:p>
        </w:tc>
        <w:tc>
          <w:tcPr>
            <w:tcW w:w="1999" w:type="dxa"/>
            <w:tcBorders>
              <w:top w:val="nil"/>
              <w:left w:val="nil"/>
              <w:bottom w:val="single" w:sz="4" w:space="0" w:color="auto"/>
              <w:right w:val="single" w:sz="6" w:space="0" w:color="auto"/>
            </w:tcBorders>
            <w:shd w:val="clear" w:color="auto" w:fill="auto"/>
            <w:noWrap/>
            <w:vAlign w:val="center"/>
            <w:hideMark/>
          </w:tcPr>
          <w:p w14:paraId="5FD3A69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PEDRO RUIZ GALLO</w:t>
            </w:r>
          </w:p>
        </w:tc>
        <w:tc>
          <w:tcPr>
            <w:tcW w:w="862" w:type="dxa"/>
            <w:tcBorders>
              <w:top w:val="single" w:sz="6" w:space="0" w:color="auto"/>
              <w:left w:val="single" w:sz="6" w:space="0" w:color="auto"/>
              <w:bottom w:val="single" w:sz="6" w:space="0" w:color="auto"/>
              <w:right w:val="single" w:sz="6" w:space="0" w:color="auto"/>
            </w:tcBorders>
            <w:vAlign w:val="center"/>
          </w:tcPr>
          <w:p w14:paraId="55A9D2B3"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F04F57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C48D6C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1646B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EFF9659"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DCB99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14</w:t>
            </w:r>
          </w:p>
        </w:tc>
        <w:tc>
          <w:tcPr>
            <w:tcW w:w="890" w:type="dxa"/>
            <w:tcBorders>
              <w:top w:val="nil"/>
              <w:left w:val="nil"/>
              <w:bottom w:val="single" w:sz="4" w:space="0" w:color="auto"/>
              <w:right w:val="single" w:sz="4" w:space="0" w:color="auto"/>
            </w:tcBorders>
            <w:shd w:val="clear" w:color="auto" w:fill="auto"/>
            <w:noWrap/>
            <w:vAlign w:val="center"/>
          </w:tcPr>
          <w:p w14:paraId="16D8ED0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0103080001</w:t>
            </w:r>
          </w:p>
        </w:tc>
        <w:tc>
          <w:tcPr>
            <w:tcW w:w="1143" w:type="dxa"/>
            <w:tcBorders>
              <w:top w:val="nil"/>
              <w:left w:val="nil"/>
              <w:bottom w:val="single" w:sz="4" w:space="0" w:color="auto"/>
              <w:right w:val="single" w:sz="4" w:space="0" w:color="auto"/>
            </w:tcBorders>
            <w:shd w:val="clear" w:color="auto" w:fill="auto"/>
            <w:noWrap/>
            <w:vAlign w:val="center"/>
          </w:tcPr>
          <w:p w14:paraId="1B0926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tcPr>
          <w:p w14:paraId="49185A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tcPr>
          <w:p w14:paraId="46565B3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RECTA</w:t>
            </w:r>
          </w:p>
        </w:tc>
        <w:tc>
          <w:tcPr>
            <w:tcW w:w="1999" w:type="dxa"/>
            <w:tcBorders>
              <w:top w:val="nil"/>
              <w:left w:val="nil"/>
              <w:bottom w:val="single" w:sz="4" w:space="0" w:color="auto"/>
              <w:right w:val="single" w:sz="6" w:space="0" w:color="auto"/>
            </w:tcBorders>
            <w:shd w:val="clear" w:color="auto" w:fill="auto"/>
            <w:noWrap/>
            <w:vAlign w:val="center"/>
          </w:tcPr>
          <w:p w14:paraId="79F71DB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RECTA</w:t>
            </w:r>
          </w:p>
        </w:tc>
        <w:tc>
          <w:tcPr>
            <w:tcW w:w="862" w:type="dxa"/>
            <w:tcBorders>
              <w:top w:val="single" w:sz="6" w:space="0" w:color="auto"/>
              <w:left w:val="single" w:sz="6" w:space="0" w:color="auto"/>
              <w:bottom w:val="single" w:sz="6" w:space="0" w:color="auto"/>
              <w:right w:val="single" w:sz="6" w:space="0" w:color="auto"/>
            </w:tcBorders>
            <w:vAlign w:val="center"/>
          </w:tcPr>
          <w:p w14:paraId="183B8DD6"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tcPr>
          <w:p w14:paraId="3FBCFF9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tcPr>
          <w:p w14:paraId="50A539B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tcPr>
          <w:p w14:paraId="6DA2F0D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09A0B3D8"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3787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15</w:t>
            </w:r>
          </w:p>
        </w:tc>
        <w:tc>
          <w:tcPr>
            <w:tcW w:w="890" w:type="dxa"/>
            <w:tcBorders>
              <w:top w:val="nil"/>
              <w:left w:val="nil"/>
              <w:bottom w:val="single" w:sz="4" w:space="0" w:color="auto"/>
              <w:right w:val="single" w:sz="4" w:space="0" w:color="auto"/>
            </w:tcBorders>
            <w:shd w:val="clear" w:color="auto" w:fill="auto"/>
            <w:noWrap/>
            <w:vAlign w:val="center"/>
            <w:hideMark/>
          </w:tcPr>
          <w:p w14:paraId="434AE2E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0103100001</w:t>
            </w:r>
          </w:p>
        </w:tc>
        <w:tc>
          <w:tcPr>
            <w:tcW w:w="1143" w:type="dxa"/>
            <w:tcBorders>
              <w:top w:val="nil"/>
              <w:left w:val="nil"/>
              <w:bottom w:val="single" w:sz="4" w:space="0" w:color="auto"/>
              <w:right w:val="single" w:sz="4" w:space="0" w:color="auto"/>
            </w:tcBorders>
            <w:shd w:val="clear" w:color="auto" w:fill="auto"/>
            <w:noWrap/>
            <w:vAlign w:val="center"/>
            <w:hideMark/>
          </w:tcPr>
          <w:p w14:paraId="2AEFB2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897190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7A7BC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SHIPASBAMBA</w:t>
            </w:r>
          </w:p>
        </w:tc>
        <w:tc>
          <w:tcPr>
            <w:tcW w:w="1999" w:type="dxa"/>
            <w:tcBorders>
              <w:top w:val="nil"/>
              <w:left w:val="nil"/>
              <w:bottom w:val="single" w:sz="4" w:space="0" w:color="auto"/>
              <w:right w:val="single" w:sz="6" w:space="0" w:color="auto"/>
            </w:tcBorders>
            <w:shd w:val="clear" w:color="auto" w:fill="auto"/>
            <w:noWrap/>
            <w:vAlign w:val="center"/>
            <w:hideMark/>
          </w:tcPr>
          <w:p w14:paraId="29009C6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SHIPASBAMBA</w:t>
            </w:r>
          </w:p>
        </w:tc>
        <w:tc>
          <w:tcPr>
            <w:tcW w:w="862" w:type="dxa"/>
            <w:tcBorders>
              <w:top w:val="single" w:sz="6" w:space="0" w:color="auto"/>
              <w:left w:val="single" w:sz="6" w:space="0" w:color="auto"/>
              <w:bottom w:val="single" w:sz="6" w:space="0" w:color="auto"/>
              <w:right w:val="single" w:sz="6" w:space="0" w:color="auto"/>
            </w:tcBorders>
            <w:vAlign w:val="center"/>
          </w:tcPr>
          <w:p w14:paraId="177C7A3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D69CB0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E9DA73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12528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513BADB"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20167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16</w:t>
            </w:r>
          </w:p>
        </w:tc>
        <w:tc>
          <w:tcPr>
            <w:tcW w:w="890" w:type="dxa"/>
            <w:tcBorders>
              <w:top w:val="nil"/>
              <w:left w:val="nil"/>
              <w:bottom w:val="single" w:sz="4" w:space="0" w:color="auto"/>
              <w:right w:val="single" w:sz="4" w:space="0" w:color="auto"/>
            </w:tcBorders>
            <w:shd w:val="clear" w:color="auto" w:fill="auto"/>
            <w:noWrap/>
            <w:vAlign w:val="center"/>
            <w:hideMark/>
          </w:tcPr>
          <w:p w14:paraId="6B0AFD5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0103110001</w:t>
            </w:r>
          </w:p>
        </w:tc>
        <w:tc>
          <w:tcPr>
            <w:tcW w:w="1143" w:type="dxa"/>
            <w:tcBorders>
              <w:top w:val="nil"/>
              <w:left w:val="nil"/>
              <w:bottom w:val="single" w:sz="4" w:space="0" w:color="auto"/>
              <w:right w:val="single" w:sz="4" w:space="0" w:color="auto"/>
            </w:tcBorders>
            <w:shd w:val="clear" w:color="auto" w:fill="auto"/>
            <w:noWrap/>
            <w:vAlign w:val="center"/>
            <w:hideMark/>
          </w:tcPr>
          <w:p w14:paraId="1FA662C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D273FB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75C4DC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VALERA</w:t>
            </w:r>
          </w:p>
        </w:tc>
        <w:tc>
          <w:tcPr>
            <w:tcW w:w="1999" w:type="dxa"/>
            <w:tcBorders>
              <w:top w:val="nil"/>
              <w:left w:val="nil"/>
              <w:bottom w:val="single" w:sz="4" w:space="0" w:color="auto"/>
              <w:right w:val="single" w:sz="6" w:space="0" w:color="auto"/>
            </w:tcBorders>
            <w:shd w:val="clear" w:color="auto" w:fill="auto"/>
            <w:noWrap/>
            <w:vAlign w:val="center"/>
            <w:hideMark/>
          </w:tcPr>
          <w:p w14:paraId="1C5C2A7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VALERA (SAN PABLO)</w:t>
            </w:r>
          </w:p>
        </w:tc>
        <w:tc>
          <w:tcPr>
            <w:tcW w:w="862" w:type="dxa"/>
            <w:tcBorders>
              <w:top w:val="single" w:sz="6" w:space="0" w:color="auto"/>
              <w:left w:val="single" w:sz="6" w:space="0" w:color="auto"/>
              <w:bottom w:val="single" w:sz="6" w:space="0" w:color="auto"/>
              <w:right w:val="single" w:sz="6" w:space="0" w:color="auto"/>
            </w:tcBorders>
            <w:vAlign w:val="center"/>
          </w:tcPr>
          <w:p w14:paraId="16D60441"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B6DF01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3A102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2D734D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D42E10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F442B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17</w:t>
            </w:r>
          </w:p>
        </w:tc>
        <w:tc>
          <w:tcPr>
            <w:tcW w:w="890" w:type="dxa"/>
            <w:tcBorders>
              <w:top w:val="nil"/>
              <w:left w:val="nil"/>
              <w:bottom w:val="single" w:sz="4" w:space="0" w:color="auto"/>
              <w:right w:val="single" w:sz="4" w:space="0" w:color="auto"/>
            </w:tcBorders>
            <w:shd w:val="clear" w:color="auto" w:fill="auto"/>
            <w:noWrap/>
            <w:vAlign w:val="center"/>
            <w:hideMark/>
          </w:tcPr>
          <w:p w14:paraId="65B05A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0103120001</w:t>
            </w:r>
          </w:p>
        </w:tc>
        <w:tc>
          <w:tcPr>
            <w:tcW w:w="1143" w:type="dxa"/>
            <w:tcBorders>
              <w:top w:val="nil"/>
              <w:left w:val="nil"/>
              <w:bottom w:val="single" w:sz="4" w:space="0" w:color="auto"/>
              <w:right w:val="single" w:sz="4" w:space="0" w:color="auto"/>
            </w:tcBorders>
            <w:shd w:val="clear" w:color="auto" w:fill="auto"/>
            <w:noWrap/>
            <w:vAlign w:val="center"/>
            <w:hideMark/>
          </w:tcPr>
          <w:p w14:paraId="398E6E4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8293CD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51109E0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YAMBRASBAMBA</w:t>
            </w:r>
          </w:p>
        </w:tc>
        <w:tc>
          <w:tcPr>
            <w:tcW w:w="1999" w:type="dxa"/>
            <w:tcBorders>
              <w:top w:val="nil"/>
              <w:left w:val="nil"/>
              <w:bottom w:val="single" w:sz="4" w:space="0" w:color="auto"/>
              <w:right w:val="single" w:sz="6" w:space="0" w:color="auto"/>
            </w:tcBorders>
            <w:shd w:val="clear" w:color="auto" w:fill="auto"/>
            <w:noWrap/>
            <w:vAlign w:val="center"/>
            <w:hideMark/>
          </w:tcPr>
          <w:p w14:paraId="058C930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YAMBRASBAMBA</w:t>
            </w:r>
          </w:p>
        </w:tc>
        <w:tc>
          <w:tcPr>
            <w:tcW w:w="862" w:type="dxa"/>
            <w:tcBorders>
              <w:top w:val="single" w:sz="6" w:space="0" w:color="auto"/>
              <w:left w:val="single" w:sz="6" w:space="0" w:color="auto"/>
              <w:bottom w:val="single" w:sz="6" w:space="0" w:color="auto"/>
              <w:right w:val="single" w:sz="6" w:space="0" w:color="auto"/>
            </w:tcBorders>
            <w:vAlign w:val="center"/>
          </w:tcPr>
          <w:p w14:paraId="7CF0098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FAAE93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AC1ED5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CBC42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237EF346"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C0BE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18</w:t>
            </w:r>
          </w:p>
        </w:tc>
        <w:tc>
          <w:tcPr>
            <w:tcW w:w="890" w:type="dxa"/>
            <w:tcBorders>
              <w:top w:val="nil"/>
              <w:left w:val="nil"/>
              <w:bottom w:val="single" w:sz="4" w:space="0" w:color="auto"/>
              <w:right w:val="single" w:sz="4" w:space="0" w:color="auto"/>
            </w:tcBorders>
            <w:shd w:val="clear" w:color="auto" w:fill="auto"/>
            <w:noWrap/>
            <w:vAlign w:val="center"/>
            <w:hideMark/>
          </w:tcPr>
          <w:p w14:paraId="2268CEE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0106010001</w:t>
            </w:r>
          </w:p>
        </w:tc>
        <w:tc>
          <w:tcPr>
            <w:tcW w:w="1143" w:type="dxa"/>
            <w:tcBorders>
              <w:top w:val="nil"/>
              <w:left w:val="nil"/>
              <w:bottom w:val="single" w:sz="4" w:space="0" w:color="auto"/>
              <w:right w:val="single" w:sz="4" w:space="0" w:color="auto"/>
            </w:tcBorders>
            <w:shd w:val="clear" w:color="auto" w:fill="auto"/>
            <w:noWrap/>
            <w:vAlign w:val="center"/>
            <w:hideMark/>
          </w:tcPr>
          <w:p w14:paraId="29D6611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0577BC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57348BF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 NICOLAS</w:t>
            </w:r>
          </w:p>
        </w:tc>
        <w:tc>
          <w:tcPr>
            <w:tcW w:w="1999" w:type="dxa"/>
            <w:tcBorders>
              <w:top w:val="nil"/>
              <w:left w:val="nil"/>
              <w:bottom w:val="single" w:sz="4" w:space="0" w:color="auto"/>
              <w:right w:val="single" w:sz="6" w:space="0" w:color="auto"/>
            </w:tcBorders>
            <w:shd w:val="clear" w:color="auto" w:fill="auto"/>
            <w:noWrap/>
            <w:vAlign w:val="center"/>
            <w:hideMark/>
          </w:tcPr>
          <w:p w14:paraId="15EB24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MENDOZA</w:t>
            </w:r>
          </w:p>
        </w:tc>
        <w:tc>
          <w:tcPr>
            <w:tcW w:w="862" w:type="dxa"/>
            <w:tcBorders>
              <w:top w:val="single" w:sz="6" w:space="0" w:color="auto"/>
              <w:left w:val="single" w:sz="6" w:space="0" w:color="auto"/>
              <w:bottom w:val="single" w:sz="6" w:space="0" w:color="auto"/>
              <w:right w:val="single" w:sz="6" w:space="0" w:color="auto"/>
            </w:tcBorders>
            <w:vAlign w:val="center"/>
          </w:tcPr>
          <w:p w14:paraId="78EBE54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CC7D77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69A1E80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034FB2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441835C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8478F0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19</w:t>
            </w:r>
          </w:p>
        </w:tc>
        <w:tc>
          <w:tcPr>
            <w:tcW w:w="890" w:type="dxa"/>
            <w:tcBorders>
              <w:top w:val="nil"/>
              <w:left w:val="nil"/>
              <w:bottom w:val="single" w:sz="4" w:space="0" w:color="auto"/>
              <w:right w:val="single" w:sz="4" w:space="0" w:color="auto"/>
            </w:tcBorders>
            <w:shd w:val="clear" w:color="auto" w:fill="auto"/>
            <w:noWrap/>
            <w:vAlign w:val="center"/>
            <w:hideMark/>
          </w:tcPr>
          <w:p w14:paraId="4C481FF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0106030001</w:t>
            </w:r>
          </w:p>
        </w:tc>
        <w:tc>
          <w:tcPr>
            <w:tcW w:w="1143" w:type="dxa"/>
            <w:tcBorders>
              <w:top w:val="nil"/>
              <w:left w:val="nil"/>
              <w:bottom w:val="single" w:sz="4" w:space="0" w:color="auto"/>
              <w:right w:val="single" w:sz="4" w:space="0" w:color="auto"/>
            </w:tcBorders>
            <w:shd w:val="clear" w:color="auto" w:fill="auto"/>
            <w:noWrap/>
            <w:vAlign w:val="center"/>
            <w:hideMark/>
          </w:tcPr>
          <w:p w14:paraId="060042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3059E3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993AE6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COCHAMAL</w:t>
            </w:r>
          </w:p>
        </w:tc>
        <w:tc>
          <w:tcPr>
            <w:tcW w:w="1999" w:type="dxa"/>
            <w:tcBorders>
              <w:top w:val="nil"/>
              <w:left w:val="nil"/>
              <w:bottom w:val="single" w:sz="4" w:space="0" w:color="auto"/>
              <w:right w:val="single" w:sz="6" w:space="0" w:color="auto"/>
            </w:tcBorders>
            <w:shd w:val="clear" w:color="auto" w:fill="auto"/>
            <w:noWrap/>
            <w:vAlign w:val="center"/>
            <w:hideMark/>
          </w:tcPr>
          <w:p w14:paraId="51955F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COCHAMAL</w:t>
            </w:r>
          </w:p>
        </w:tc>
        <w:tc>
          <w:tcPr>
            <w:tcW w:w="862" w:type="dxa"/>
            <w:tcBorders>
              <w:top w:val="single" w:sz="6" w:space="0" w:color="auto"/>
              <w:left w:val="single" w:sz="6" w:space="0" w:color="auto"/>
              <w:bottom w:val="single" w:sz="6" w:space="0" w:color="auto"/>
              <w:right w:val="single" w:sz="6" w:space="0" w:color="auto"/>
            </w:tcBorders>
            <w:vAlign w:val="center"/>
          </w:tcPr>
          <w:p w14:paraId="6A7069E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59BC41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3BEAC4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4E303D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3C8AAB91"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D44DA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20</w:t>
            </w:r>
          </w:p>
        </w:tc>
        <w:tc>
          <w:tcPr>
            <w:tcW w:w="890" w:type="dxa"/>
            <w:tcBorders>
              <w:top w:val="nil"/>
              <w:left w:val="nil"/>
              <w:bottom w:val="single" w:sz="4" w:space="0" w:color="auto"/>
              <w:right w:val="single" w:sz="4" w:space="0" w:color="auto"/>
            </w:tcBorders>
            <w:shd w:val="clear" w:color="auto" w:fill="auto"/>
            <w:noWrap/>
            <w:vAlign w:val="center"/>
            <w:hideMark/>
          </w:tcPr>
          <w:p w14:paraId="3EB35C7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0106040001</w:t>
            </w:r>
          </w:p>
        </w:tc>
        <w:tc>
          <w:tcPr>
            <w:tcW w:w="1143" w:type="dxa"/>
            <w:tcBorders>
              <w:top w:val="nil"/>
              <w:left w:val="nil"/>
              <w:bottom w:val="single" w:sz="4" w:space="0" w:color="auto"/>
              <w:right w:val="single" w:sz="4" w:space="0" w:color="auto"/>
            </w:tcBorders>
            <w:shd w:val="clear" w:color="auto" w:fill="auto"/>
            <w:noWrap/>
            <w:vAlign w:val="center"/>
            <w:hideMark/>
          </w:tcPr>
          <w:p w14:paraId="01EE99E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3992B2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4BC9FC8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HUAMBO</w:t>
            </w:r>
          </w:p>
        </w:tc>
        <w:tc>
          <w:tcPr>
            <w:tcW w:w="1999" w:type="dxa"/>
            <w:tcBorders>
              <w:top w:val="nil"/>
              <w:left w:val="nil"/>
              <w:bottom w:val="single" w:sz="4" w:space="0" w:color="auto"/>
              <w:right w:val="single" w:sz="6" w:space="0" w:color="auto"/>
            </w:tcBorders>
            <w:shd w:val="clear" w:color="auto" w:fill="auto"/>
            <w:noWrap/>
            <w:vAlign w:val="center"/>
            <w:hideMark/>
          </w:tcPr>
          <w:p w14:paraId="1EE8CC6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HUAMBO</w:t>
            </w:r>
          </w:p>
        </w:tc>
        <w:tc>
          <w:tcPr>
            <w:tcW w:w="862" w:type="dxa"/>
            <w:tcBorders>
              <w:top w:val="single" w:sz="6" w:space="0" w:color="auto"/>
              <w:left w:val="single" w:sz="6" w:space="0" w:color="auto"/>
              <w:bottom w:val="single" w:sz="6" w:space="0" w:color="auto"/>
              <w:right w:val="single" w:sz="6" w:space="0" w:color="auto"/>
            </w:tcBorders>
            <w:vAlign w:val="center"/>
          </w:tcPr>
          <w:p w14:paraId="63F5BE8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59BA66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F4B70F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2C39B2B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2921110F"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E4A8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21</w:t>
            </w:r>
          </w:p>
        </w:tc>
        <w:tc>
          <w:tcPr>
            <w:tcW w:w="890" w:type="dxa"/>
            <w:tcBorders>
              <w:top w:val="nil"/>
              <w:left w:val="nil"/>
              <w:bottom w:val="single" w:sz="4" w:space="0" w:color="auto"/>
              <w:right w:val="single" w:sz="4" w:space="0" w:color="auto"/>
            </w:tcBorders>
            <w:shd w:val="clear" w:color="auto" w:fill="auto"/>
            <w:noWrap/>
            <w:vAlign w:val="center"/>
            <w:hideMark/>
          </w:tcPr>
          <w:p w14:paraId="1518740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0106080001</w:t>
            </w:r>
          </w:p>
        </w:tc>
        <w:tc>
          <w:tcPr>
            <w:tcW w:w="1143" w:type="dxa"/>
            <w:tcBorders>
              <w:top w:val="nil"/>
              <w:left w:val="nil"/>
              <w:bottom w:val="single" w:sz="4" w:space="0" w:color="auto"/>
              <w:right w:val="single" w:sz="4" w:space="0" w:color="auto"/>
            </w:tcBorders>
            <w:shd w:val="clear" w:color="auto" w:fill="auto"/>
            <w:noWrap/>
            <w:vAlign w:val="center"/>
            <w:hideMark/>
          </w:tcPr>
          <w:p w14:paraId="6627E7E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3F8DEC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D86C81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MILPUC</w:t>
            </w:r>
          </w:p>
        </w:tc>
        <w:tc>
          <w:tcPr>
            <w:tcW w:w="1999" w:type="dxa"/>
            <w:tcBorders>
              <w:top w:val="nil"/>
              <w:left w:val="nil"/>
              <w:bottom w:val="single" w:sz="4" w:space="0" w:color="auto"/>
              <w:right w:val="single" w:sz="6" w:space="0" w:color="auto"/>
            </w:tcBorders>
            <w:shd w:val="clear" w:color="auto" w:fill="auto"/>
            <w:noWrap/>
            <w:vAlign w:val="center"/>
            <w:hideMark/>
          </w:tcPr>
          <w:p w14:paraId="56B7E23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MILPUC</w:t>
            </w:r>
          </w:p>
        </w:tc>
        <w:tc>
          <w:tcPr>
            <w:tcW w:w="862" w:type="dxa"/>
            <w:tcBorders>
              <w:top w:val="single" w:sz="6" w:space="0" w:color="auto"/>
              <w:left w:val="single" w:sz="6" w:space="0" w:color="auto"/>
              <w:bottom w:val="single" w:sz="6" w:space="0" w:color="auto"/>
              <w:right w:val="single" w:sz="6" w:space="0" w:color="auto"/>
            </w:tcBorders>
            <w:vAlign w:val="center"/>
          </w:tcPr>
          <w:p w14:paraId="676F38F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0E950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01CC64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9428C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50865EE8"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9842D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22</w:t>
            </w:r>
          </w:p>
        </w:tc>
        <w:tc>
          <w:tcPr>
            <w:tcW w:w="890" w:type="dxa"/>
            <w:tcBorders>
              <w:top w:val="nil"/>
              <w:left w:val="nil"/>
              <w:bottom w:val="single" w:sz="4" w:space="0" w:color="auto"/>
              <w:right w:val="single" w:sz="4" w:space="0" w:color="auto"/>
            </w:tcBorders>
            <w:shd w:val="clear" w:color="auto" w:fill="auto"/>
            <w:noWrap/>
            <w:vAlign w:val="center"/>
            <w:hideMark/>
          </w:tcPr>
          <w:p w14:paraId="10491C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0106090001</w:t>
            </w:r>
          </w:p>
        </w:tc>
        <w:tc>
          <w:tcPr>
            <w:tcW w:w="1143" w:type="dxa"/>
            <w:tcBorders>
              <w:top w:val="nil"/>
              <w:left w:val="nil"/>
              <w:bottom w:val="single" w:sz="4" w:space="0" w:color="auto"/>
              <w:right w:val="single" w:sz="4" w:space="0" w:color="auto"/>
            </w:tcBorders>
            <w:shd w:val="clear" w:color="auto" w:fill="auto"/>
            <w:noWrap/>
            <w:vAlign w:val="center"/>
            <w:hideMark/>
          </w:tcPr>
          <w:p w14:paraId="5FD7580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635801B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4246C42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OMIA</w:t>
            </w:r>
          </w:p>
        </w:tc>
        <w:tc>
          <w:tcPr>
            <w:tcW w:w="1999" w:type="dxa"/>
            <w:tcBorders>
              <w:top w:val="nil"/>
              <w:left w:val="nil"/>
              <w:bottom w:val="single" w:sz="4" w:space="0" w:color="auto"/>
              <w:right w:val="single" w:sz="6" w:space="0" w:color="auto"/>
            </w:tcBorders>
            <w:shd w:val="clear" w:color="auto" w:fill="auto"/>
            <w:noWrap/>
            <w:vAlign w:val="center"/>
            <w:hideMark/>
          </w:tcPr>
          <w:p w14:paraId="2FDF59D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OMIA</w:t>
            </w:r>
          </w:p>
        </w:tc>
        <w:tc>
          <w:tcPr>
            <w:tcW w:w="862" w:type="dxa"/>
            <w:tcBorders>
              <w:top w:val="single" w:sz="6" w:space="0" w:color="auto"/>
              <w:left w:val="single" w:sz="6" w:space="0" w:color="auto"/>
              <w:bottom w:val="single" w:sz="6" w:space="0" w:color="auto"/>
              <w:right w:val="single" w:sz="6" w:space="0" w:color="auto"/>
            </w:tcBorders>
            <w:vAlign w:val="center"/>
          </w:tcPr>
          <w:p w14:paraId="26857E5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A4DB5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2261E4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B63D8F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3356370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F3BD7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23</w:t>
            </w:r>
          </w:p>
        </w:tc>
        <w:tc>
          <w:tcPr>
            <w:tcW w:w="890" w:type="dxa"/>
            <w:tcBorders>
              <w:top w:val="nil"/>
              <w:left w:val="nil"/>
              <w:bottom w:val="single" w:sz="4" w:space="0" w:color="auto"/>
              <w:right w:val="single" w:sz="4" w:space="0" w:color="auto"/>
            </w:tcBorders>
            <w:shd w:val="clear" w:color="auto" w:fill="auto"/>
            <w:noWrap/>
            <w:vAlign w:val="center"/>
            <w:hideMark/>
          </w:tcPr>
          <w:p w14:paraId="1AB7D67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0106100001</w:t>
            </w:r>
          </w:p>
        </w:tc>
        <w:tc>
          <w:tcPr>
            <w:tcW w:w="1143" w:type="dxa"/>
            <w:tcBorders>
              <w:top w:val="nil"/>
              <w:left w:val="nil"/>
              <w:bottom w:val="single" w:sz="4" w:space="0" w:color="auto"/>
              <w:right w:val="single" w:sz="4" w:space="0" w:color="auto"/>
            </w:tcBorders>
            <w:shd w:val="clear" w:color="auto" w:fill="auto"/>
            <w:noWrap/>
            <w:vAlign w:val="center"/>
            <w:hideMark/>
          </w:tcPr>
          <w:p w14:paraId="19AA9B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12D66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05B505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SANTA ROSA</w:t>
            </w:r>
          </w:p>
        </w:tc>
        <w:tc>
          <w:tcPr>
            <w:tcW w:w="1999" w:type="dxa"/>
            <w:tcBorders>
              <w:top w:val="nil"/>
              <w:left w:val="nil"/>
              <w:bottom w:val="single" w:sz="4" w:space="0" w:color="auto"/>
              <w:right w:val="single" w:sz="6" w:space="0" w:color="auto"/>
            </w:tcBorders>
            <w:shd w:val="clear" w:color="auto" w:fill="auto"/>
            <w:noWrap/>
            <w:vAlign w:val="center"/>
            <w:hideMark/>
          </w:tcPr>
          <w:p w14:paraId="0C94070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SANTA ROSA DE HUAYABAMBA</w:t>
            </w:r>
          </w:p>
        </w:tc>
        <w:tc>
          <w:tcPr>
            <w:tcW w:w="862" w:type="dxa"/>
            <w:tcBorders>
              <w:top w:val="single" w:sz="6" w:space="0" w:color="auto"/>
              <w:left w:val="single" w:sz="6" w:space="0" w:color="auto"/>
              <w:bottom w:val="single" w:sz="6" w:space="0" w:color="auto"/>
              <w:right w:val="single" w:sz="6" w:space="0" w:color="auto"/>
            </w:tcBorders>
            <w:vAlign w:val="center"/>
          </w:tcPr>
          <w:p w14:paraId="25DE918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681B6C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94E5F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EC2698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699BAB50"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89039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24</w:t>
            </w:r>
          </w:p>
        </w:tc>
        <w:tc>
          <w:tcPr>
            <w:tcW w:w="890" w:type="dxa"/>
            <w:tcBorders>
              <w:top w:val="nil"/>
              <w:left w:val="nil"/>
              <w:bottom w:val="single" w:sz="4" w:space="0" w:color="auto"/>
              <w:right w:val="single" w:sz="4" w:space="0" w:color="auto"/>
            </w:tcBorders>
            <w:shd w:val="clear" w:color="auto" w:fill="auto"/>
            <w:noWrap/>
            <w:vAlign w:val="center"/>
            <w:hideMark/>
          </w:tcPr>
          <w:p w14:paraId="5C5BBD1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0106110001</w:t>
            </w:r>
          </w:p>
        </w:tc>
        <w:tc>
          <w:tcPr>
            <w:tcW w:w="1143" w:type="dxa"/>
            <w:tcBorders>
              <w:top w:val="nil"/>
              <w:left w:val="nil"/>
              <w:bottom w:val="single" w:sz="4" w:space="0" w:color="auto"/>
              <w:right w:val="single" w:sz="4" w:space="0" w:color="auto"/>
            </w:tcBorders>
            <w:shd w:val="clear" w:color="auto" w:fill="auto"/>
            <w:noWrap/>
            <w:vAlign w:val="center"/>
            <w:hideMark/>
          </w:tcPr>
          <w:p w14:paraId="4671807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B59DA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119897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TOTORA</w:t>
            </w:r>
          </w:p>
        </w:tc>
        <w:tc>
          <w:tcPr>
            <w:tcW w:w="1999" w:type="dxa"/>
            <w:tcBorders>
              <w:top w:val="nil"/>
              <w:left w:val="nil"/>
              <w:bottom w:val="single" w:sz="4" w:space="0" w:color="auto"/>
              <w:right w:val="single" w:sz="6" w:space="0" w:color="auto"/>
            </w:tcBorders>
            <w:shd w:val="clear" w:color="auto" w:fill="auto"/>
            <w:noWrap/>
            <w:vAlign w:val="center"/>
            <w:hideMark/>
          </w:tcPr>
          <w:p w14:paraId="1BBBF9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TOTORA</w:t>
            </w:r>
          </w:p>
        </w:tc>
        <w:tc>
          <w:tcPr>
            <w:tcW w:w="862" w:type="dxa"/>
            <w:tcBorders>
              <w:top w:val="single" w:sz="6" w:space="0" w:color="auto"/>
              <w:left w:val="single" w:sz="6" w:space="0" w:color="auto"/>
              <w:bottom w:val="single" w:sz="6" w:space="0" w:color="auto"/>
              <w:right w:val="single" w:sz="6" w:space="0" w:color="auto"/>
            </w:tcBorders>
            <w:vAlign w:val="center"/>
          </w:tcPr>
          <w:p w14:paraId="1565E1A0"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08D7C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EDD29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58D525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7014010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4081D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25</w:t>
            </w:r>
          </w:p>
        </w:tc>
        <w:tc>
          <w:tcPr>
            <w:tcW w:w="890" w:type="dxa"/>
            <w:tcBorders>
              <w:top w:val="nil"/>
              <w:left w:val="nil"/>
              <w:bottom w:val="single" w:sz="4" w:space="0" w:color="auto"/>
              <w:right w:val="single" w:sz="4" w:space="0" w:color="auto"/>
            </w:tcBorders>
            <w:shd w:val="clear" w:color="auto" w:fill="auto"/>
            <w:noWrap/>
            <w:vAlign w:val="center"/>
            <w:hideMark/>
          </w:tcPr>
          <w:p w14:paraId="1664EC0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0107020001</w:t>
            </w:r>
          </w:p>
        </w:tc>
        <w:tc>
          <w:tcPr>
            <w:tcW w:w="1143" w:type="dxa"/>
            <w:tcBorders>
              <w:top w:val="nil"/>
              <w:left w:val="nil"/>
              <w:bottom w:val="single" w:sz="4" w:space="0" w:color="auto"/>
              <w:right w:val="single" w:sz="4" w:space="0" w:color="auto"/>
            </w:tcBorders>
            <w:shd w:val="clear" w:color="auto" w:fill="auto"/>
            <w:noWrap/>
            <w:vAlign w:val="center"/>
            <w:hideMark/>
          </w:tcPr>
          <w:p w14:paraId="38C064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7D48C9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nil"/>
              <w:left w:val="nil"/>
              <w:bottom w:val="single" w:sz="4" w:space="0" w:color="auto"/>
              <w:right w:val="single" w:sz="4" w:space="0" w:color="auto"/>
            </w:tcBorders>
            <w:shd w:val="clear" w:color="auto" w:fill="auto"/>
            <w:noWrap/>
            <w:vAlign w:val="center"/>
            <w:hideMark/>
          </w:tcPr>
          <w:p w14:paraId="4021E2D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CAJARURO</w:t>
            </w:r>
          </w:p>
        </w:tc>
        <w:tc>
          <w:tcPr>
            <w:tcW w:w="1999" w:type="dxa"/>
            <w:tcBorders>
              <w:top w:val="nil"/>
              <w:left w:val="nil"/>
              <w:bottom w:val="single" w:sz="4" w:space="0" w:color="auto"/>
              <w:right w:val="single" w:sz="6" w:space="0" w:color="auto"/>
            </w:tcBorders>
            <w:shd w:val="clear" w:color="auto" w:fill="auto"/>
            <w:noWrap/>
            <w:vAlign w:val="center"/>
            <w:hideMark/>
          </w:tcPr>
          <w:p w14:paraId="6F08C44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CAJARURO</w:t>
            </w:r>
          </w:p>
        </w:tc>
        <w:tc>
          <w:tcPr>
            <w:tcW w:w="862" w:type="dxa"/>
            <w:tcBorders>
              <w:top w:val="single" w:sz="6" w:space="0" w:color="auto"/>
              <w:left w:val="single" w:sz="6" w:space="0" w:color="auto"/>
              <w:bottom w:val="single" w:sz="6" w:space="0" w:color="auto"/>
              <w:right w:val="single" w:sz="6" w:space="0" w:color="auto"/>
            </w:tcBorders>
            <w:vAlign w:val="center"/>
          </w:tcPr>
          <w:p w14:paraId="3E5E8DAB"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4C6DA3A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52CF36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8834C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133D2CF8"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C44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26</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14:paraId="160DF9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0107030001</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313922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14:paraId="77F263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28D3129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CUMBA</w:t>
            </w:r>
          </w:p>
        </w:tc>
        <w:tc>
          <w:tcPr>
            <w:tcW w:w="1999" w:type="dxa"/>
            <w:tcBorders>
              <w:top w:val="single" w:sz="4" w:space="0" w:color="auto"/>
              <w:left w:val="nil"/>
              <w:bottom w:val="single" w:sz="4" w:space="0" w:color="auto"/>
              <w:right w:val="single" w:sz="6" w:space="0" w:color="auto"/>
            </w:tcBorders>
            <w:shd w:val="clear" w:color="auto" w:fill="auto"/>
            <w:noWrap/>
            <w:vAlign w:val="center"/>
            <w:hideMark/>
          </w:tcPr>
          <w:p w14:paraId="447CAD2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CUMBA</w:t>
            </w:r>
          </w:p>
        </w:tc>
        <w:tc>
          <w:tcPr>
            <w:tcW w:w="862" w:type="dxa"/>
            <w:tcBorders>
              <w:top w:val="single" w:sz="6" w:space="0" w:color="auto"/>
              <w:left w:val="single" w:sz="6" w:space="0" w:color="auto"/>
              <w:bottom w:val="single" w:sz="6" w:space="0" w:color="auto"/>
              <w:right w:val="single" w:sz="6" w:space="0" w:color="auto"/>
            </w:tcBorders>
            <w:vAlign w:val="center"/>
          </w:tcPr>
          <w:p w14:paraId="7E0C8963"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41FF86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hideMark/>
          </w:tcPr>
          <w:p w14:paraId="02D1765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8B502E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7A0B5FE4"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2D06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27</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A32D7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0107040001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0B81B3D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09DD52C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0ABDE9C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MILAGRO</w:t>
            </w:r>
          </w:p>
        </w:tc>
        <w:tc>
          <w:tcPr>
            <w:tcW w:w="1999" w:type="dxa"/>
            <w:tcBorders>
              <w:top w:val="single" w:sz="4" w:space="0" w:color="auto"/>
              <w:left w:val="nil"/>
              <w:bottom w:val="single" w:sz="4" w:space="0" w:color="auto"/>
              <w:right w:val="single" w:sz="6" w:space="0" w:color="auto"/>
            </w:tcBorders>
            <w:shd w:val="clear" w:color="auto" w:fill="auto"/>
            <w:noWrap/>
            <w:vAlign w:val="center"/>
          </w:tcPr>
          <w:p w14:paraId="32BD207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MILAGRO</w:t>
            </w:r>
          </w:p>
        </w:tc>
        <w:tc>
          <w:tcPr>
            <w:tcW w:w="862" w:type="dxa"/>
            <w:tcBorders>
              <w:top w:val="single" w:sz="6" w:space="0" w:color="auto"/>
              <w:left w:val="single" w:sz="6" w:space="0" w:color="auto"/>
              <w:bottom w:val="single" w:sz="6" w:space="0" w:color="auto"/>
              <w:right w:val="single" w:sz="6" w:space="0" w:color="auto"/>
            </w:tcBorders>
            <w:vAlign w:val="center"/>
          </w:tcPr>
          <w:p w14:paraId="1C93A4DD"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tcPr>
          <w:p w14:paraId="6728832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tcPr>
          <w:p w14:paraId="183B88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EFC8F1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75177B7C"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AA0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28</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29DD1E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0107050001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4B8B84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426EE72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33A67D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JAMALCA</w:t>
            </w:r>
          </w:p>
        </w:tc>
        <w:tc>
          <w:tcPr>
            <w:tcW w:w="1999" w:type="dxa"/>
            <w:tcBorders>
              <w:top w:val="single" w:sz="4" w:space="0" w:color="auto"/>
              <w:left w:val="nil"/>
              <w:bottom w:val="single" w:sz="4" w:space="0" w:color="auto"/>
              <w:right w:val="single" w:sz="6" w:space="0" w:color="auto"/>
            </w:tcBorders>
            <w:shd w:val="clear" w:color="auto" w:fill="auto"/>
            <w:noWrap/>
            <w:vAlign w:val="center"/>
          </w:tcPr>
          <w:p w14:paraId="1516BEA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JAMALCA</w:t>
            </w:r>
          </w:p>
        </w:tc>
        <w:tc>
          <w:tcPr>
            <w:tcW w:w="862" w:type="dxa"/>
            <w:tcBorders>
              <w:top w:val="single" w:sz="6" w:space="0" w:color="auto"/>
              <w:left w:val="single" w:sz="6" w:space="0" w:color="auto"/>
              <w:bottom w:val="single" w:sz="6" w:space="0" w:color="auto"/>
              <w:right w:val="single" w:sz="6" w:space="0" w:color="auto"/>
            </w:tcBorders>
            <w:vAlign w:val="center"/>
          </w:tcPr>
          <w:p w14:paraId="249BAE22"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tcPr>
          <w:p w14:paraId="037416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tcPr>
          <w:p w14:paraId="177F10C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0B32EC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4D9D7873"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0E93E6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29</w:t>
            </w:r>
          </w:p>
        </w:tc>
        <w:tc>
          <w:tcPr>
            <w:tcW w:w="890" w:type="dxa"/>
            <w:tcBorders>
              <w:top w:val="nil"/>
              <w:left w:val="nil"/>
              <w:bottom w:val="single" w:sz="4" w:space="0" w:color="auto"/>
              <w:right w:val="single" w:sz="4" w:space="0" w:color="auto"/>
            </w:tcBorders>
            <w:shd w:val="clear" w:color="auto" w:fill="auto"/>
            <w:noWrap/>
            <w:vAlign w:val="center"/>
          </w:tcPr>
          <w:p w14:paraId="2F0BF2A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0107060001</w:t>
            </w:r>
          </w:p>
        </w:tc>
        <w:tc>
          <w:tcPr>
            <w:tcW w:w="1143" w:type="dxa"/>
            <w:tcBorders>
              <w:top w:val="nil"/>
              <w:left w:val="nil"/>
              <w:bottom w:val="single" w:sz="4" w:space="0" w:color="auto"/>
              <w:right w:val="single" w:sz="4" w:space="0" w:color="auto"/>
            </w:tcBorders>
            <w:shd w:val="clear" w:color="auto" w:fill="auto"/>
            <w:noWrap/>
            <w:vAlign w:val="center"/>
          </w:tcPr>
          <w:p w14:paraId="7867AB9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tcPr>
          <w:p w14:paraId="3C2F3E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nil"/>
              <w:left w:val="nil"/>
              <w:bottom w:val="single" w:sz="4" w:space="0" w:color="auto"/>
              <w:right w:val="single" w:sz="4" w:space="0" w:color="auto"/>
            </w:tcBorders>
            <w:shd w:val="clear" w:color="auto" w:fill="auto"/>
            <w:noWrap/>
            <w:vAlign w:val="center"/>
          </w:tcPr>
          <w:p w14:paraId="7B6DB7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LONYA GRANDE</w:t>
            </w:r>
          </w:p>
        </w:tc>
        <w:tc>
          <w:tcPr>
            <w:tcW w:w="1999" w:type="dxa"/>
            <w:tcBorders>
              <w:top w:val="nil"/>
              <w:left w:val="nil"/>
              <w:bottom w:val="single" w:sz="4" w:space="0" w:color="auto"/>
              <w:right w:val="single" w:sz="6" w:space="0" w:color="auto"/>
            </w:tcBorders>
            <w:shd w:val="clear" w:color="auto" w:fill="auto"/>
            <w:noWrap/>
            <w:vAlign w:val="center"/>
          </w:tcPr>
          <w:p w14:paraId="3B2C07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LONYA GRANDE</w:t>
            </w:r>
          </w:p>
        </w:tc>
        <w:tc>
          <w:tcPr>
            <w:tcW w:w="862" w:type="dxa"/>
            <w:tcBorders>
              <w:top w:val="single" w:sz="6" w:space="0" w:color="auto"/>
              <w:left w:val="single" w:sz="6" w:space="0" w:color="auto"/>
              <w:bottom w:val="single" w:sz="6" w:space="0" w:color="auto"/>
              <w:right w:val="single" w:sz="6" w:space="0" w:color="auto"/>
            </w:tcBorders>
            <w:vAlign w:val="center"/>
          </w:tcPr>
          <w:p w14:paraId="232D12D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tcPr>
          <w:p w14:paraId="13387EC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tcPr>
          <w:p w14:paraId="796536E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tcPr>
          <w:p w14:paraId="3AF7C06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bl>
    <w:p w14:paraId="38D0C4AF"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3C1641DE" w14:textId="77777777" w:rsidR="00DB7764" w:rsidRPr="00A11EB8" w:rsidRDefault="00DB7764" w:rsidP="00DB7764">
      <w:pPr>
        <w:jc w:val="both"/>
        <w:rPr>
          <w:rFonts w:ascii="Arial" w:hAnsi="Arial" w:cs="Arial"/>
          <w:sz w:val="22"/>
          <w:szCs w:val="22"/>
          <w:lang w:val="es-PE"/>
        </w:rPr>
      </w:pPr>
    </w:p>
    <w:p w14:paraId="4AB641AA" w14:textId="77777777" w:rsidR="00DB7764"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28626171" w14:textId="7EA569F2"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CENTROS DE MANTEN</w:t>
      </w:r>
      <w:r w:rsidR="00DB7764" w:rsidRPr="00A11EB8">
        <w:rPr>
          <w:rFonts w:ascii="Arial" w:hAnsi="Arial" w:cs="Arial"/>
          <w:b/>
          <w:sz w:val="22"/>
          <w:szCs w:val="22"/>
          <w:lang w:val="es-PE"/>
        </w:rPr>
        <w:t>IMIENTO DE LA RED DE TRANSPORTE</w:t>
      </w:r>
    </w:p>
    <w:p w14:paraId="6140E6CB" w14:textId="77777777" w:rsidR="002164E5" w:rsidRPr="00A11EB8" w:rsidRDefault="002164E5" w:rsidP="002164E5">
      <w:pPr>
        <w:jc w:val="both"/>
        <w:rPr>
          <w:rFonts w:ascii="Arial" w:hAnsi="Arial" w:cs="Arial"/>
          <w:sz w:val="18"/>
          <w:szCs w:val="22"/>
          <w:lang w:val="es-PE"/>
        </w:rPr>
      </w:pPr>
    </w:p>
    <w:tbl>
      <w:tblPr>
        <w:tblW w:w="3961" w:type="dxa"/>
        <w:jc w:val="center"/>
        <w:tblCellMar>
          <w:left w:w="70" w:type="dxa"/>
          <w:right w:w="70" w:type="dxa"/>
        </w:tblCellMar>
        <w:tblLook w:val="04A0" w:firstRow="1" w:lastRow="0" w:firstColumn="1" w:lastColumn="0" w:noHBand="0" w:noVBand="1"/>
      </w:tblPr>
      <w:tblGrid>
        <w:gridCol w:w="421"/>
        <w:gridCol w:w="1134"/>
        <w:gridCol w:w="1278"/>
        <w:gridCol w:w="1128"/>
      </w:tblGrid>
      <w:tr w:rsidR="00A11EB8" w:rsidRPr="00A11EB8" w14:paraId="2E1362E9" w14:textId="77777777" w:rsidTr="000C0919">
        <w:trPr>
          <w:trHeight w:val="270"/>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E2E32C" w14:textId="77777777" w:rsidR="002164E5" w:rsidRPr="00A11EB8" w:rsidRDefault="002164E5" w:rsidP="002164E5">
            <w:pP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4831D844"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278" w:type="dxa"/>
            <w:tcBorders>
              <w:top w:val="single" w:sz="4" w:space="0" w:color="auto"/>
              <w:left w:val="nil"/>
              <w:bottom w:val="single" w:sz="4" w:space="0" w:color="auto"/>
              <w:right w:val="single" w:sz="4" w:space="0" w:color="auto"/>
            </w:tcBorders>
            <w:shd w:val="clear" w:color="000000" w:fill="F2F2F2"/>
            <w:noWrap/>
            <w:vAlign w:val="center"/>
            <w:hideMark/>
          </w:tcPr>
          <w:p w14:paraId="3B4274E8"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128" w:type="dxa"/>
            <w:tcBorders>
              <w:top w:val="single" w:sz="4" w:space="0" w:color="auto"/>
              <w:left w:val="nil"/>
              <w:bottom w:val="single" w:sz="4" w:space="0" w:color="auto"/>
              <w:right w:val="single" w:sz="4" w:space="0" w:color="auto"/>
            </w:tcBorders>
            <w:shd w:val="clear" w:color="000000" w:fill="F2F2F2"/>
            <w:vAlign w:val="center"/>
            <w:hideMark/>
          </w:tcPr>
          <w:p w14:paraId="7F8BB7B4"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6EA9AF2B" w14:textId="77777777" w:rsidTr="000C091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C65B7D"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CB091E5"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0101010001</w:t>
            </w:r>
          </w:p>
        </w:tc>
        <w:tc>
          <w:tcPr>
            <w:tcW w:w="1278" w:type="dxa"/>
            <w:tcBorders>
              <w:top w:val="nil"/>
              <w:left w:val="nil"/>
              <w:bottom w:val="single" w:sz="4" w:space="0" w:color="auto"/>
              <w:right w:val="single" w:sz="4" w:space="0" w:color="auto"/>
            </w:tcBorders>
            <w:shd w:val="clear" w:color="auto" w:fill="auto"/>
            <w:noWrap/>
            <w:vAlign w:val="center"/>
            <w:hideMark/>
          </w:tcPr>
          <w:p w14:paraId="0CD9BC9C"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AMAZONAS</w:t>
            </w:r>
          </w:p>
        </w:tc>
        <w:tc>
          <w:tcPr>
            <w:tcW w:w="1128" w:type="dxa"/>
            <w:tcBorders>
              <w:top w:val="nil"/>
              <w:left w:val="nil"/>
              <w:bottom w:val="single" w:sz="4" w:space="0" w:color="auto"/>
              <w:right w:val="single" w:sz="4" w:space="0" w:color="auto"/>
            </w:tcBorders>
            <w:shd w:val="clear" w:color="auto" w:fill="auto"/>
            <w:noWrap/>
            <w:vAlign w:val="center"/>
            <w:hideMark/>
          </w:tcPr>
          <w:p w14:paraId="18256BEA"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CHACHAPOYAS</w:t>
            </w:r>
          </w:p>
        </w:tc>
      </w:tr>
      <w:tr w:rsidR="00A11EB8" w:rsidRPr="00A11EB8" w14:paraId="11EF2E81" w14:textId="77777777" w:rsidTr="000C091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B2098A"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F24FC54"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0102010001</w:t>
            </w:r>
          </w:p>
        </w:tc>
        <w:tc>
          <w:tcPr>
            <w:tcW w:w="1278" w:type="dxa"/>
            <w:tcBorders>
              <w:top w:val="nil"/>
              <w:left w:val="nil"/>
              <w:bottom w:val="single" w:sz="4" w:space="0" w:color="auto"/>
              <w:right w:val="single" w:sz="4" w:space="0" w:color="auto"/>
            </w:tcBorders>
            <w:shd w:val="clear" w:color="auto" w:fill="auto"/>
            <w:noWrap/>
            <w:vAlign w:val="center"/>
            <w:hideMark/>
          </w:tcPr>
          <w:p w14:paraId="18F0EC79" w14:textId="77777777" w:rsidR="002164E5" w:rsidRPr="00A11EB8" w:rsidRDefault="002164E5" w:rsidP="002164E5">
            <w:pPr>
              <w:jc w:val="center"/>
              <w:rPr>
                <w:sz w:val="14"/>
                <w:szCs w:val="14"/>
                <w:lang w:val="es-PE"/>
              </w:rPr>
            </w:pPr>
            <w:r w:rsidRPr="00A11EB8">
              <w:rPr>
                <w:rFonts w:asciiTheme="minorHAnsi" w:eastAsiaTheme="minorHAnsi" w:hAnsiTheme="minorHAnsi" w:cs="Calibri"/>
                <w:sz w:val="14"/>
                <w:szCs w:val="14"/>
                <w:lang w:val="es-PE"/>
              </w:rPr>
              <w:t>AMAZONAS</w:t>
            </w:r>
          </w:p>
        </w:tc>
        <w:tc>
          <w:tcPr>
            <w:tcW w:w="1128" w:type="dxa"/>
            <w:tcBorders>
              <w:top w:val="nil"/>
              <w:left w:val="nil"/>
              <w:bottom w:val="single" w:sz="4" w:space="0" w:color="auto"/>
              <w:right w:val="single" w:sz="4" w:space="0" w:color="auto"/>
            </w:tcBorders>
            <w:shd w:val="clear" w:color="auto" w:fill="auto"/>
            <w:noWrap/>
            <w:vAlign w:val="center"/>
            <w:hideMark/>
          </w:tcPr>
          <w:p w14:paraId="6DAC9C25"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BAGUA</w:t>
            </w:r>
          </w:p>
        </w:tc>
      </w:tr>
    </w:tbl>
    <w:p w14:paraId="1FD7D678" w14:textId="77777777" w:rsidR="002164E5" w:rsidRPr="00A11EB8" w:rsidRDefault="002164E5" w:rsidP="002164E5">
      <w:pPr>
        <w:jc w:val="center"/>
        <w:rPr>
          <w:rFonts w:ascii="Arial" w:hAnsi="Arial" w:cs="Arial"/>
          <w:sz w:val="22"/>
          <w:szCs w:val="22"/>
          <w:lang w:val="es-PE"/>
        </w:rPr>
        <w:sectPr w:rsidR="002164E5" w:rsidRPr="00A11EB8" w:rsidSect="000C0919">
          <w:pgSz w:w="16838" w:h="11906" w:orient="landscape"/>
          <w:pgMar w:top="1701" w:right="1418" w:bottom="1701" w:left="1418" w:header="709" w:footer="709" w:gutter="0"/>
          <w:cols w:space="708"/>
          <w:docGrid w:linePitch="360"/>
        </w:sectPr>
      </w:pPr>
    </w:p>
    <w:p w14:paraId="10DD710A" w14:textId="77777777" w:rsidR="00390210" w:rsidRPr="00A11EB8" w:rsidRDefault="00390210" w:rsidP="00390210">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1A464DD3" w14:textId="77777777" w:rsidR="00390210" w:rsidRPr="00A11EB8" w:rsidRDefault="00390210" w:rsidP="00390210">
      <w:pPr>
        <w:jc w:val="both"/>
        <w:rPr>
          <w:rFonts w:ascii="Arial" w:hAnsi="Arial" w:cs="Arial"/>
          <w:sz w:val="22"/>
          <w:szCs w:val="22"/>
          <w:lang w:val="es-PE"/>
        </w:rPr>
      </w:pPr>
    </w:p>
    <w:p w14:paraId="43C705FF" w14:textId="77777777" w:rsidR="00792004" w:rsidRPr="00A11EB8" w:rsidRDefault="00792004" w:rsidP="002164E5">
      <w:pPr>
        <w:jc w:val="center"/>
        <w:rPr>
          <w:rFonts w:ascii="Arial" w:hAnsi="Arial" w:cs="Arial"/>
          <w:b/>
          <w:sz w:val="22"/>
          <w:szCs w:val="22"/>
          <w:lang w:val="es-PE"/>
        </w:rPr>
      </w:pPr>
      <w:r w:rsidRPr="00A11EB8">
        <w:rPr>
          <w:rFonts w:ascii="Arial" w:hAnsi="Arial" w:cs="Arial"/>
          <w:b/>
          <w:sz w:val="22"/>
          <w:szCs w:val="22"/>
          <w:lang w:val="es-PE"/>
        </w:rPr>
        <w:t>Apéndice N° 1-D</w:t>
      </w:r>
    </w:p>
    <w:p w14:paraId="364B77A3" w14:textId="453DDB42"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DIAGRAMA DE LA RED DE TRANSPORTE, NODO</w:t>
      </w:r>
      <w:r w:rsidR="00792004" w:rsidRPr="00A11EB8">
        <w:rPr>
          <w:rFonts w:ascii="Arial" w:hAnsi="Arial" w:cs="Arial"/>
          <w:b/>
          <w:sz w:val="22"/>
          <w:szCs w:val="22"/>
          <w:lang w:val="es-PE"/>
        </w:rPr>
        <w:t>S DE INFRAESTRUCTURA DE SOPORTE</w:t>
      </w:r>
    </w:p>
    <w:p w14:paraId="16244C2E" w14:textId="77777777" w:rsidR="00390210" w:rsidRPr="00A11EB8" w:rsidRDefault="00390210" w:rsidP="002164E5">
      <w:pPr>
        <w:jc w:val="center"/>
        <w:rPr>
          <w:rFonts w:ascii="Arial" w:hAnsi="Arial" w:cs="Arial"/>
          <w:b/>
          <w:sz w:val="22"/>
          <w:szCs w:val="22"/>
          <w:lang w:val="es-PE"/>
        </w:rPr>
      </w:pPr>
    </w:p>
    <w:p w14:paraId="3ABB4097" w14:textId="0D039348" w:rsidR="00792004" w:rsidRPr="00A11EB8" w:rsidRDefault="002164E5" w:rsidP="00390210">
      <w:pPr>
        <w:jc w:val="center"/>
        <w:rPr>
          <w:rFonts w:ascii="Frutiger-Light" w:hAnsi="Frutiger-Light" w:cs="Frutiger-Light"/>
          <w:lang w:val="es-PE"/>
        </w:rPr>
      </w:pPr>
      <w:r w:rsidRPr="00A11EB8">
        <w:rPr>
          <w:rFonts w:ascii="Arial" w:hAnsi="Arial" w:cs="Arial"/>
          <w:noProof/>
          <w:sz w:val="22"/>
          <w:szCs w:val="22"/>
          <w:lang w:val="es-ES" w:eastAsia="es-ES"/>
        </w:rPr>
        <w:drawing>
          <wp:inline distT="0" distB="0" distL="0" distR="0" wp14:anchorId="4EA1376C" wp14:editId="273826B7">
            <wp:extent cx="5386087" cy="764274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_Unifilar_PR_Amazonas (03Ago17).jpg"/>
                    <pic:cNvPicPr/>
                  </pic:nvPicPr>
                  <pic:blipFill>
                    <a:blip r:embed="rId21">
                      <a:extLst>
                        <a:ext uri="{28A0092B-C50C-407E-A947-70E740481C1C}">
                          <a14:useLocalDpi xmlns:a14="http://schemas.microsoft.com/office/drawing/2010/main" val="0"/>
                        </a:ext>
                      </a:extLst>
                    </a:blip>
                    <a:stretch>
                      <a:fillRect/>
                    </a:stretch>
                  </pic:blipFill>
                  <pic:spPr>
                    <a:xfrm>
                      <a:off x="0" y="0"/>
                      <a:ext cx="5396872" cy="7658051"/>
                    </a:xfrm>
                    <a:prstGeom prst="rect">
                      <a:avLst/>
                    </a:prstGeom>
                  </pic:spPr>
                </pic:pic>
              </a:graphicData>
            </a:graphic>
          </wp:inline>
        </w:drawing>
      </w:r>
    </w:p>
    <w:p w14:paraId="74743F78" w14:textId="77777777" w:rsidR="00E3176A" w:rsidRPr="00A11EB8" w:rsidRDefault="00E3176A" w:rsidP="00E3176A">
      <w:pPr>
        <w:rPr>
          <w:rFonts w:ascii="Arial" w:hAnsi="Arial" w:cs="Arial"/>
          <w:b/>
          <w:sz w:val="22"/>
          <w:szCs w:val="22"/>
          <w:lang w:val="es-PE"/>
        </w:rPr>
        <w:sectPr w:rsidR="00E3176A" w:rsidRPr="00A11EB8" w:rsidSect="00E3176A">
          <w:pgSz w:w="11906" w:h="16838"/>
          <w:pgMar w:top="1418" w:right="1701" w:bottom="1418" w:left="1701" w:header="709" w:footer="709" w:gutter="0"/>
          <w:cols w:space="708"/>
          <w:docGrid w:linePitch="360"/>
        </w:sectPr>
      </w:pPr>
    </w:p>
    <w:p w14:paraId="2DE24906" w14:textId="5358C450" w:rsidR="00792004" w:rsidRPr="00A11EB8" w:rsidRDefault="00792004" w:rsidP="00B02241">
      <w:pPr>
        <w:jc w:val="center"/>
        <w:rPr>
          <w:rFonts w:ascii="Arial" w:hAnsi="Arial" w:cs="Arial"/>
          <w:b/>
          <w:sz w:val="22"/>
          <w:szCs w:val="22"/>
          <w:lang w:val="es-PE"/>
        </w:rPr>
      </w:pPr>
      <w:r w:rsidRPr="00A11EB8">
        <w:rPr>
          <w:rFonts w:ascii="Arial" w:hAnsi="Arial" w:cs="Arial"/>
          <w:b/>
          <w:sz w:val="22"/>
          <w:szCs w:val="22"/>
          <w:lang w:val="es-PE"/>
        </w:rPr>
        <w:lastRenderedPageBreak/>
        <w:t>APÉNDICE N° 2</w:t>
      </w:r>
    </w:p>
    <w:p w14:paraId="4B3B6025" w14:textId="77777777" w:rsidR="00B02241" w:rsidRPr="00A11EB8" w:rsidRDefault="00B02241" w:rsidP="00B02241">
      <w:pPr>
        <w:jc w:val="center"/>
        <w:rPr>
          <w:rFonts w:ascii="Arial" w:hAnsi="Arial" w:cs="Arial"/>
          <w:b/>
          <w:sz w:val="22"/>
          <w:szCs w:val="22"/>
          <w:lang w:val="es-PE"/>
        </w:rPr>
      </w:pPr>
    </w:p>
    <w:p w14:paraId="22F05CAD" w14:textId="77777777" w:rsidR="00B02241" w:rsidRPr="00A11EB8" w:rsidRDefault="00854BF0" w:rsidP="00B02241">
      <w:pPr>
        <w:jc w:val="center"/>
        <w:rPr>
          <w:rFonts w:ascii="Arial" w:hAnsi="Arial" w:cs="Arial"/>
          <w:b/>
          <w:sz w:val="22"/>
          <w:szCs w:val="22"/>
          <w:lang w:val="es-PE"/>
        </w:rPr>
      </w:pPr>
      <w:r w:rsidRPr="00A11EB8">
        <w:rPr>
          <w:rFonts w:ascii="Arial" w:hAnsi="Arial" w:cs="Arial"/>
          <w:b/>
          <w:sz w:val="22"/>
          <w:szCs w:val="22"/>
          <w:lang w:val="es-PE"/>
        </w:rPr>
        <w:t>PLAZOS y OBLIGACIONES DE LOS DOCUMENTOS COMPLEMENTARIOS</w:t>
      </w:r>
    </w:p>
    <w:p w14:paraId="79102C84" w14:textId="6B47C123" w:rsidR="00854BF0" w:rsidRPr="00A11EB8" w:rsidRDefault="00854BF0" w:rsidP="00B02241">
      <w:pPr>
        <w:jc w:val="center"/>
        <w:rPr>
          <w:rFonts w:ascii="Arial" w:hAnsi="Arial" w:cs="Arial"/>
          <w:b/>
          <w:sz w:val="22"/>
          <w:szCs w:val="22"/>
          <w:lang w:val="es-PE"/>
        </w:rPr>
      </w:pPr>
      <w:r w:rsidRPr="00A11EB8">
        <w:rPr>
          <w:rFonts w:ascii="Arial" w:hAnsi="Arial" w:cs="Arial"/>
          <w:b/>
          <w:sz w:val="22"/>
          <w:szCs w:val="22"/>
          <w:lang w:val="es-PE"/>
        </w:rPr>
        <w:t>LIMA</w:t>
      </w:r>
      <w:r w:rsidR="00125F30" w:rsidRPr="00A11EB8">
        <w:rPr>
          <w:rFonts w:ascii="Arial" w:hAnsi="Arial" w:cs="Arial"/>
          <w:b/>
          <w:sz w:val="22"/>
          <w:szCs w:val="22"/>
          <w:lang w:val="es-PE"/>
        </w:rPr>
        <w:t xml:space="preserve"> Y</w:t>
      </w:r>
      <w:r w:rsidR="00792004" w:rsidRPr="00A11EB8">
        <w:rPr>
          <w:rFonts w:ascii="Arial" w:hAnsi="Arial" w:cs="Arial"/>
          <w:b/>
          <w:sz w:val="22"/>
          <w:szCs w:val="22"/>
          <w:lang w:val="es-PE"/>
        </w:rPr>
        <w:t xml:space="preserve"> </w:t>
      </w:r>
      <w:r w:rsidRPr="00A11EB8">
        <w:rPr>
          <w:rFonts w:ascii="Arial" w:hAnsi="Arial" w:cs="Arial"/>
          <w:b/>
          <w:sz w:val="22"/>
          <w:szCs w:val="22"/>
          <w:lang w:val="es-PE"/>
        </w:rPr>
        <w:t>AMAZONAS</w:t>
      </w:r>
    </w:p>
    <w:p w14:paraId="59C523D4" w14:textId="46639749" w:rsidR="006200F6" w:rsidRPr="00A11EB8" w:rsidRDefault="006200F6">
      <w:pPr>
        <w:spacing w:after="160" w:line="259" w:lineRule="auto"/>
        <w:rPr>
          <w:rFonts w:ascii="Arial" w:hAnsi="Arial" w:cs="Arial"/>
          <w:sz w:val="22"/>
          <w:szCs w:val="22"/>
          <w:lang w:val="es-P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678"/>
        <w:gridCol w:w="1417"/>
        <w:gridCol w:w="1276"/>
      </w:tblGrid>
      <w:tr w:rsidR="00A11EB8" w:rsidRPr="00A11EB8" w14:paraId="42F06C07" w14:textId="77777777" w:rsidTr="00E21DC4">
        <w:trPr>
          <w:trHeight w:val="1722"/>
          <w:tblHeader/>
          <w:jc w:val="center"/>
        </w:trPr>
        <w:tc>
          <w:tcPr>
            <w:tcW w:w="2547" w:type="dxa"/>
            <w:shd w:val="clear" w:color="auto" w:fill="DEEAF6" w:themeFill="accent1" w:themeFillTint="33"/>
            <w:vAlign w:val="center"/>
            <w:hideMark/>
          </w:tcPr>
          <w:p w14:paraId="696B3994"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Tema</w:t>
            </w:r>
          </w:p>
        </w:tc>
        <w:tc>
          <w:tcPr>
            <w:tcW w:w="4678" w:type="dxa"/>
            <w:shd w:val="clear" w:color="auto" w:fill="DEEAF6" w:themeFill="accent1" w:themeFillTint="33"/>
            <w:vAlign w:val="center"/>
            <w:hideMark/>
          </w:tcPr>
          <w:p w14:paraId="518CD7BA"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Obligación</w:t>
            </w:r>
          </w:p>
        </w:tc>
        <w:tc>
          <w:tcPr>
            <w:tcW w:w="2693" w:type="dxa"/>
            <w:gridSpan w:val="2"/>
            <w:shd w:val="clear" w:color="auto" w:fill="DEEAF6" w:themeFill="accent1" w:themeFillTint="33"/>
            <w:vAlign w:val="center"/>
            <w:hideMark/>
          </w:tcPr>
          <w:p w14:paraId="233CE92B"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p>
          <w:p w14:paraId="72C9CDFE"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Plazo máximo de presentación contado a partir del día siguiente de la suscripción del Contrato</w:t>
            </w:r>
          </w:p>
        </w:tc>
      </w:tr>
      <w:tr w:rsidR="00A11EB8" w:rsidRPr="00A11EB8" w14:paraId="143123F2" w14:textId="77777777" w:rsidTr="00E21DC4">
        <w:trPr>
          <w:trHeight w:val="315"/>
          <w:jc w:val="center"/>
        </w:trPr>
        <w:tc>
          <w:tcPr>
            <w:tcW w:w="2547" w:type="dxa"/>
            <w:shd w:val="clear" w:color="auto" w:fill="auto"/>
            <w:vAlign w:val="center"/>
            <w:hideMark/>
          </w:tcPr>
          <w:p w14:paraId="1C6D31F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Equipo de trabajo</w:t>
            </w:r>
          </w:p>
        </w:tc>
        <w:tc>
          <w:tcPr>
            <w:tcW w:w="4678" w:type="dxa"/>
            <w:shd w:val="clear" w:color="auto" w:fill="auto"/>
            <w:vAlign w:val="center"/>
            <w:hideMark/>
          </w:tcPr>
          <w:p w14:paraId="2422C06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43AEF1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equipo de trabajo</w:t>
            </w:r>
          </w:p>
          <w:p w14:paraId="43F2A1B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4E31CB7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276" w:type="dxa"/>
            <w:shd w:val="clear" w:color="auto" w:fill="auto"/>
            <w:vAlign w:val="center"/>
            <w:hideMark/>
          </w:tcPr>
          <w:p w14:paraId="67571E4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1D58C4AB" w14:textId="77777777" w:rsidTr="00E21DC4">
        <w:trPr>
          <w:trHeight w:val="630"/>
          <w:jc w:val="center"/>
        </w:trPr>
        <w:tc>
          <w:tcPr>
            <w:tcW w:w="2547" w:type="dxa"/>
            <w:shd w:val="clear" w:color="auto" w:fill="auto"/>
            <w:vAlign w:val="center"/>
            <w:hideMark/>
          </w:tcPr>
          <w:p w14:paraId="3C3CBD7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Cronograma definitivo de actividades de la red de transporte</w:t>
            </w:r>
          </w:p>
        </w:tc>
        <w:tc>
          <w:tcPr>
            <w:tcW w:w="4678" w:type="dxa"/>
            <w:shd w:val="clear" w:color="auto" w:fill="auto"/>
            <w:vAlign w:val="center"/>
            <w:hideMark/>
          </w:tcPr>
          <w:p w14:paraId="013CCA0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41E716A" w14:textId="70299138"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un informe detallado, impreso y en digital; debe de estar adjunto el archivo en</w:t>
            </w:r>
            <w:r w:rsidR="00BC0E78" w:rsidRPr="00A11EB8">
              <w:rPr>
                <w:rFonts w:ascii="Arial" w:eastAsia="Times New Roman" w:hAnsi="Arial" w:cs="Arial"/>
                <w:sz w:val="20"/>
                <w:szCs w:val="20"/>
                <w:lang w:val="es-PE" w:eastAsia="es-ES"/>
              </w:rPr>
              <w:t xml:space="preserve"> </w:t>
            </w:r>
            <w:r w:rsidRPr="00A11EB8">
              <w:rPr>
                <w:rFonts w:ascii="Arial" w:eastAsia="Times New Roman" w:hAnsi="Arial" w:cs="Arial"/>
                <w:sz w:val="20"/>
                <w:szCs w:val="20"/>
                <w:lang w:val="es-PE" w:eastAsia="es-ES"/>
              </w:rPr>
              <w:t>formato *.mpp, conteniendo como mínimo lo siguiente:</w:t>
            </w:r>
          </w:p>
          <w:p w14:paraId="6EF1BC4F"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p w14:paraId="4AD20F02" w14:textId="77777777" w:rsidR="0057252E" w:rsidRPr="00A11EB8" w:rsidRDefault="0057252E" w:rsidP="00F95485">
            <w:pPr>
              <w:pStyle w:val="Prrafodelista2"/>
              <w:widowControl w:val="0"/>
              <w:numPr>
                <w:ilvl w:val="0"/>
                <w:numId w:val="74"/>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La Fecha de inicio y finalización de las actividades correspondientes a la instalación de la RED DE TRANSPORTE, así como recursos demandados.</w:t>
            </w:r>
          </w:p>
          <w:p w14:paraId="77969BF6" w14:textId="747EBE02" w:rsidR="0057252E" w:rsidRPr="00A11EB8" w:rsidRDefault="0057252E" w:rsidP="00F95485">
            <w:pPr>
              <w:pStyle w:val="Prrafodelista2"/>
              <w:widowControl w:val="0"/>
              <w:numPr>
                <w:ilvl w:val="0"/>
                <w:numId w:val="74"/>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Hitos de todos los plazos contemplados en las presentes especificaciones, así como los contemplados en el CONTRATO DE FINANCIAMIENTO,</w:t>
            </w:r>
            <w:r w:rsidR="00BC0E78" w:rsidRPr="00A11EB8">
              <w:rPr>
                <w:rFonts w:ascii="Arial" w:hAnsi="Arial" w:cs="Arial"/>
                <w:sz w:val="20"/>
                <w:szCs w:val="20"/>
                <w:lang w:val="es-PE"/>
              </w:rPr>
              <w:t xml:space="preserve"> </w:t>
            </w:r>
            <w:r w:rsidRPr="00A11EB8">
              <w:rPr>
                <w:rFonts w:ascii="Arial" w:hAnsi="Arial" w:cs="Arial"/>
                <w:sz w:val="20"/>
                <w:szCs w:val="20"/>
                <w:lang w:val="es-PE"/>
              </w:rPr>
              <w:t>para el cumplimiento de todas las actividades relacionadas al PERIODO DE INVERSIÓN DE LA RED DE TRANSPORTE.</w:t>
            </w:r>
          </w:p>
          <w:p w14:paraId="67EA1D35"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tc>
        <w:tc>
          <w:tcPr>
            <w:tcW w:w="1417" w:type="dxa"/>
            <w:shd w:val="clear" w:color="auto" w:fill="auto"/>
            <w:vAlign w:val="center"/>
            <w:hideMark/>
          </w:tcPr>
          <w:p w14:paraId="1B6F69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w:t>
            </w:r>
          </w:p>
        </w:tc>
        <w:tc>
          <w:tcPr>
            <w:tcW w:w="1276" w:type="dxa"/>
            <w:shd w:val="clear" w:color="auto" w:fill="auto"/>
            <w:vAlign w:val="center"/>
            <w:hideMark/>
          </w:tcPr>
          <w:p w14:paraId="1C2A49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w:t>
            </w:r>
          </w:p>
        </w:tc>
      </w:tr>
      <w:tr w:rsidR="00A11EB8" w:rsidRPr="00A11EB8" w14:paraId="0634A2FD" w14:textId="77777777" w:rsidTr="00E21DC4">
        <w:trPr>
          <w:trHeight w:val="630"/>
          <w:jc w:val="center"/>
        </w:trPr>
        <w:tc>
          <w:tcPr>
            <w:tcW w:w="2547" w:type="dxa"/>
            <w:shd w:val="clear" w:color="auto" w:fill="auto"/>
            <w:vAlign w:val="center"/>
            <w:hideMark/>
          </w:tcPr>
          <w:p w14:paraId="717D99A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Costeo desagregado</w:t>
            </w:r>
          </w:p>
        </w:tc>
        <w:tc>
          <w:tcPr>
            <w:tcW w:w="4678" w:type="dxa"/>
            <w:shd w:val="clear" w:color="auto" w:fill="auto"/>
            <w:vAlign w:val="center"/>
            <w:hideMark/>
          </w:tcPr>
          <w:p w14:paraId="7A7C8B15"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6F0A8B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el costeo desagregado que dio lugar a la propuesta económica, incluyendo el margen de ganancia, los impuestos y gastos administrativos</w:t>
            </w:r>
          </w:p>
          <w:p w14:paraId="2985CA6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hideMark/>
          </w:tcPr>
          <w:p w14:paraId="0CB29B4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30</w:t>
            </w:r>
          </w:p>
        </w:tc>
        <w:tc>
          <w:tcPr>
            <w:tcW w:w="1276" w:type="dxa"/>
            <w:shd w:val="clear" w:color="auto" w:fill="auto"/>
            <w:vAlign w:val="center"/>
            <w:hideMark/>
          </w:tcPr>
          <w:p w14:paraId="3AFC903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208002A4" w14:textId="77777777" w:rsidTr="00E21DC4">
        <w:trPr>
          <w:trHeight w:val="627"/>
          <w:jc w:val="center"/>
        </w:trPr>
        <w:tc>
          <w:tcPr>
            <w:tcW w:w="2547" w:type="dxa"/>
            <w:vMerge w:val="restart"/>
            <w:shd w:val="clear" w:color="auto" w:fill="auto"/>
            <w:vAlign w:val="center"/>
          </w:tcPr>
          <w:p w14:paraId="2C5D68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DE CAMPO</w:t>
            </w:r>
          </w:p>
        </w:tc>
        <w:tc>
          <w:tcPr>
            <w:tcW w:w="4678" w:type="dxa"/>
            <w:shd w:val="clear" w:color="auto" w:fill="auto"/>
            <w:vAlign w:val="center"/>
          </w:tcPr>
          <w:p w14:paraId="16867BF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404F4E09"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Reporte en formato KMZ o KML indicando trazado proyectado del recorrido de cable de fibra óptica y ubicación de postes y torres incluyendo fotografías, </w:t>
            </w:r>
            <w:r w:rsidRPr="00A11EB8">
              <w:rPr>
                <w:rFonts w:ascii="Arial" w:eastAsia="Times New Roman" w:hAnsi="Arial" w:cs="Arial"/>
                <w:sz w:val="20"/>
                <w:szCs w:val="20"/>
                <w:lang w:val="es-PE" w:eastAsia="es-ES"/>
              </w:rPr>
              <w:lastRenderedPageBreak/>
              <w:t xml:space="preserve">así como en formato CAD o SHP el trazado, número de postes o torres y simbología de los elementos. </w:t>
            </w:r>
          </w:p>
          <w:p w14:paraId="3D7180C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 </w:t>
            </w:r>
          </w:p>
        </w:tc>
        <w:tc>
          <w:tcPr>
            <w:tcW w:w="1417" w:type="dxa"/>
            <w:shd w:val="clear" w:color="auto" w:fill="auto"/>
            <w:vAlign w:val="center"/>
          </w:tcPr>
          <w:p w14:paraId="4666B73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lastRenderedPageBreak/>
              <w:t>2</w:t>
            </w:r>
          </w:p>
        </w:tc>
        <w:tc>
          <w:tcPr>
            <w:tcW w:w="1276" w:type="dxa"/>
            <w:shd w:val="clear" w:color="auto" w:fill="auto"/>
            <w:vAlign w:val="center"/>
          </w:tcPr>
          <w:p w14:paraId="6D8EF5F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DCE23AA" w14:textId="77777777" w:rsidTr="00E21DC4">
        <w:trPr>
          <w:trHeight w:val="945"/>
          <w:jc w:val="center"/>
        </w:trPr>
        <w:tc>
          <w:tcPr>
            <w:tcW w:w="2547" w:type="dxa"/>
            <w:vMerge/>
            <w:shd w:val="clear" w:color="auto" w:fill="auto"/>
            <w:vAlign w:val="center"/>
          </w:tcPr>
          <w:p w14:paraId="69F220A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08DC513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72344B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 búsqueda de terrenos y reporte mensual del estado de avance de búsqueda de terrenos por localidad. Este reporte será actualizado periódicamente cada mes.</w:t>
            </w:r>
          </w:p>
          <w:p w14:paraId="6F10667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336D2D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276" w:type="dxa"/>
            <w:shd w:val="clear" w:color="auto" w:fill="auto"/>
            <w:vAlign w:val="center"/>
          </w:tcPr>
          <w:p w14:paraId="4943818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65742D4" w14:textId="77777777" w:rsidTr="00E21DC4">
        <w:trPr>
          <w:trHeight w:val="945"/>
          <w:jc w:val="center"/>
        </w:trPr>
        <w:tc>
          <w:tcPr>
            <w:tcW w:w="2547" w:type="dxa"/>
            <w:shd w:val="clear" w:color="auto" w:fill="auto"/>
            <w:vAlign w:val="center"/>
          </w:tcPr>
          <w:p w14:paraId="283B0CF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y cálculos para cable de fibra óptica</w:t>
            </w:r>
          </w:p>
        </w:tc>
        <w:tc>
          <w:tcPr>
            <w:tcW w:w="4678" w:type="dxa"/>
            <w:shd w:val="clear" w:color="auto" w:fill="auto"/>
            <w:vAlign w:val="center"/>
          </w:tcPr>
          <w:p w14:paraId="7C6E5D1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30F71081"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estudios y cálculos de campos eléctricos (Potencial Eléctrico Espacial y Gradiente de Potencial Eléctrico),</w:t>
            </w:r>
          </w:p>
          <w:p w14:paraId="1140FF2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 y cálculo de cargas mecánicas conteniendo las tablas de flechas y tensiones</w:t>
            </w:r>
          </w:p>
          <w:p w14:paraId="0589504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Especificaciones técnicas del cable de fibra óptica propuesta en base a los estudios de campos eléctricos y cargas mecánicas.</w:t>
            </w:r>
          </w:p>
          <w:p w14:paraId="7FD9E78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594B65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276" w:type="dxa"/>
            <w:shd w:val="clear" w:color="auto" w:fill="auto"/>
            <w:vAlign w:val="center"/>
          </w:tcPr>
          <w:p w14:paraId="1523B8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5EA2B40" w14:textId="77777777" w:rsidTr="00E21DC4">
        <w:trPr>
          <w:trHeight w:val="641"/>
          <w:jc w:val="center"/>
        </w:trPr>
        <w:tc>
          <w:tcPr>
            <w:tcW w:w="2547" w:type="dxa"/>
            <w:shd w:val="clear" w:color="auto" w:fill="auto"/>
            <w:vAlign w:val="center"/>
          </w:tcPr>
          <w:p w14:paraId="2CAB7C8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Site Acquisition</w:t>
            </w:r>
          </w:p>
        </w:tc>
        <w:tc>
          <w:tcPr>
            <w:tcW w:w="4678" w:type="dxa"/>
            <w:shd w:val="clear" w:color="auto" w:fill="auto"/>
            <w:vAlign w:val="center"/>
          </w:tcPr>
          <w:p w14:paraId="49D54C1E"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6D5E52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del site acquisition y reporte del estado de adquisición y registros de terrenos. Este reporte será actualizado periódicamente cada mes.</w:t>
            </w:r>
          </w:p>
          <w:p w14:paraId="26C4E3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A4E350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276" w:type="dxa"/>
            <w:shd w:val="clear" w:color="auto" w:fill="auto"/>
            <w:vAlign w:val="center"/>
          </w:tcPr>
          <w:p w14:paraId="5554811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F22305F" w14:textId="77777777" w:rsidTr="00E21DC4">
        <w:trPr>
          <w:trHeight w:val="243"/>
          <w:jc w:val="center"/>
        </w:trPr>
        <w:tc>
          <w:tcPr>
            <w:tcW w:w="2547" w:type="dxa"/>
            <w:vMerge w:val="restart"/>
            <w:shd w:val="clear" w:color="auto" w:fill="auto"/>
            <w:vAlign w:val="center"/>
          </w:tcPr>
          <w:p w14:paraId="2389F7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7EE65E9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1)</w:t>
            </w:r>
          </w:p>
        </w:tc>
        <w:tc>
          <w:tcPr>
            <w:tcW w:w="4678" w:type="dxa"/>
            <w:shd w:val="clear" w:color="auto" w:fill="auto"/>
            <w:vAlign w:val="center"/>
          </w:tcPr>
          <w:p w14:paraId="66C713E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7E53715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Fibra óptica</w:t>
            </w:r>
          </w:p>
          <w:p w14:paraId="622FEA1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333C23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276" w:type="dxa"/>
            <w:shd w:val="clear" w:color="auto" w:fill="auto"/>
            <w:vAlign w:val="center"/>
          </w:tcPr>
          <w:p w14:paraId="53AF176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8E42B06" w14:textId="77777777" w:rsidTr="00E21DC4">
        <w:trPr>
          <w:trHeight w:val="324"/>
          <w:jc w:val="center"/>
        </w:trPr>
        <w:tc>
          <w:tcPr>
            <w:tcW w:w="2547" w:type="dxa"/>
            <w:vMerge/>
            <w:shd w:val="clear" w:color="auto" w:fill="auto"/>
            <w:vAlign w:val="center"/>
          </w:tcPr>
          <w:p w14:paraId="5DA697C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5B1ABE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2C00DC1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Postes</w:t>
            </w:r>
          </w:p>
          <w:p w14:paraId="38072A9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05FA392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276" w:type="dxa"/>
            <w:shd w:val="clear" w:color="auto" w:fill="auto"/>
            <w:vAlign w:val="center"/>
          </w:tcPr>
          <w:p w14:paraId="6B6F53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386598E" w14:textId="77777777" w:rsidTr="00E21DC4">
        <w:trPr>
          <w:trHeight w:val="324"/>
          <w:jc w:val="center"/>
        </w:trPr>
        <w:tc>
          <w:tcPr>
            <w:tcW w:w="2547" w:type="dxa"/>
            <w:vMerge/>
            <w:shd w:val="clear" w:color="auto" w:fill="auto"/>
            <w:vAlign w:val="center"/>
          </w:tcPr>
          <w:p w14:paraId="54535C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1CFE19A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273C7697" w14:textId="30320DBA"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Cajas de empalmes y ferretería (retención, suspensión, crucetas, amortiguadores)</w:t>
            </w:r>
          </w:p>
        </w:tc>
        <w:tc>
          <w:tcPr>
            <w:tcW w:w="1417" w:type="dxa"/>
            <w:shd w:val="clear" w:color="auto" w:fill="auto"/>
            <w:vAlign w:val="center"/>
          </w:tcPr>
          <w:p w14:paraId="559E3E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276" w:type="dxa"/>
            <w:shd w:val="clear" w:color="auto" w:fill="auto"/>
            <w:vAlign w:val="center"/>
          </w:tcPr>
          <w:p w14:paraId="32BE246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A96FA59" w14:textId="77777777" w:rsidTr="00E21DC4">
        <w:trPr>
          <w:trHeight w:val="324"/>
          <w:jc w:val="center"/>
        </w:trPr>
        <w:tc>
          <w:tcPr>
            <w:tcW w:w="2547" w:type="dxa"/>
            <w:vMerge/>
            <w:shd w:val="clear" w:color="auto" w:fill="auto"/>
            <w:vAlign w:val="center"/>
          </w:tcPr>
          <w:p w14:paraId="14267EE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3DED6A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36DDBF1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Gabinetes</w:t>
            </w:r>
          </w:p>
          <w:p w14:paraId="73F91AA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367FE9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6</w:t>
            </w:r>
          </w:p>
        </w:tc>
        <w:tc>
          <w:tcPr>
            <w:tcW w:w="1276" w:type="dxa"/>
            <w:shd w:val="clear" w:color="auto" w:fill="auto"/>
            <w:vAlign w:val="center"/>
          </w:tcPr>
          <w:p w14:paraId="64292C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5402F27" w14:textId="77777777" w:rsidTr="00E21DC4">
        <w:trPr>
          <w:trHeight w:val="324"/>
          <w:jc w:val="center"/>
        </w:trPr>
        <w:tc>
          <w:tcPr>
            <w:tcW w:w="2547" w:type="dxa"/>
            <w:vMerge/>
            <w:shd w:val="clear" w:color="auto" w:fill="auto"/>
            <w:vAlign w:val="center"/>
          </w:tcPr>
          <w:p w14:paraId="2D0EDBA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E0DA62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5CAB219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Patch panel y accesorios</w:t>
            </w:r>
          </w:p>
          <w:p w14:paraId="2C359E3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20045CF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6</w:t>
            </w:r>
          </w:p>
        </w:tc>
        <w:tc>
          <w:tcPr>
            <w:tcW w:w="1276" w:type="dxa"/>
            <w:shd w:val="clear" w:color="auto" w:fill="auto"/>
          </w:tcPr>
          <w:p w14:paraId="626EF1D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CEE13FE" w14:textId="77777777" w:rsidTr="00E21DC4">
        <w:trPr>
          <w:trHeight w:val="255"/>
          <w:jc w:val="center"/>
        </w:trPr>
        <w:tc>
          <w:tcPr>
            <w:tcW w:w="2547" w:type="dxa"/>
            <w:shd w:val="clear" w:color="auto" w:fill="auto"/>
            <w:vAlign w:val="center"/>
          </w:tcPr>
          <w:p w14:paraId="1A5DBC8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Dimensionamiento</w:t>
            </w:r>
          </w:p>
        </w:tc>
        <w:tc>
          <w:tcPr>
            <w:tcW w:w="4678" w:type="dxa"/>
            <w:shd w:val="clear" w:color="auto" w:fill="auto"/>
            <w:vAlign w:val="center"/>
          </w:tcPr>
          <w:p w14:paraId="1916DE04"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p w14:paraId="1D4FF7CD"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r w:rsidRPr="00A11EB8">
              <w:rPr>
                <w:rFonts w:ascii="Arial" w:hAnsi="Arial" w:cs="Arial"/>
                <w:sz w:val="20"/>
                <w:szCs w:val="20"/>
                <w:lang w:val="es-PE"/>
              </w:rPr>
              <w:t>Requisitos y cálculos de dimensionamiento de los elementos como networking, climatización, grupo electrógeno, banco de baterías, tableros, cables eléctricos, cámaras, sensores, tanto en cantidad como en capacidad según corresponda.</w:t>
            </w:r>
          </w:p>
          <w:p w14:paraId="1FE23DBB"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tc>
        <w:tc>
          <w:tcPr>
            <w:tcW w:w="1417" w:type="dxa"/>
            <w:shd w:val="clear" w:color="auto" w:fill="auto"/>
            <w:vAlign w:val="center"/>
          </w:tcPr>
          <w:p w14:paraId="4566E2A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276" w:type="dxa"/>
            <w:shd w:val="clear" w:color="auto" w:fill="auto"/>
            <w:vAlign w:val="center"/>
          </w:tcPr>
          <w:p w14:paraId="1711476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D9F9F5E" w14:textId="77777777" w:rsidTr="00E21DC4">
        <w:trPr>
          <w:trHeight w:val="255"/>
          <w:jc w:val="center"/>
        </w:trPr>
        <w:tc>
          <w:tcPr>
            <w:tcW w:w="2547" w:type="dxa"/>
            <w:shd w:val="clear" w:color="auto" w:fill="auto"/>
            <w:vAlign w:val="center"/>
            <w:hideMark/>
          </w:tcPr>
          <w:p w14:paraId="2481A0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GENERAL</w:t>
            </w:r>
          </w:p>
        </w:tc>
        <w:tc>
          <w:tcPr>
            <w:tcW w:w="4678" w:type="dxa"/>
            <w:shd w:val="clear" w:color="auto" w:fill="auto"/>
            <w:vAlign w:val="center"/>
            <w:hideMark/>
          </w:tcPr>
          <w:p w14:paraId="1BEDEB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7174E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489FB4F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31EE2D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7</w:t>
            </w:r>
          </w:p>
        </w:tc>
        <w:tc>
          <w:tcPr>
            <w:tcW w:w="1276" w:type="dxa"/>
            <w:shd w:val="clear" w:color="auto" w:fill="auto"/>
            <w:vAlign w:val="center"/>
            <w:hideMark/>
          </w:tcPr>
          <w:p w14:paraId="195F71D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31F02D4" w14:textId="77777777" w:rsidTr="00E21DC4">
        <w:trPr>
          <w:trHeight w:val="496"/>
          <w:jc w:val="center"/>
        </w:trPr>
        <w:tc>
          <w:tcPr>
            <w:tcW w:w="2547" w:type="dxa"/>
            <w:shd w:val="clear" w:color="auto" w:fill="auto"/>
            <w:vAlign w:val="center"/>
            <w:hideMark/>
          </w:tcPr>
          <w:p w14:paraId="6FB1DDE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DEFINITIVA</w:t>
            </w:r>
          </w:p>
        </w:tc>
        <w:tc>
          <w:tcPr>
            <w:tcW w:w="4678" w:type="dxa"/>
            <w:shd w:val="clear" w:color="auto" w:fill="auto"/>
            <w:vAlign w:val="center"/>
            <w:hideMark/>
          </w:tcPr>
          <w:p w14:paraId="159B7B7B"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p w14:paraId="08DCE1F2"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r w:rsidRPr="00A11EB8">
              <w:rPr>
                <w:rFonts w:eastAsia="Times New Roman"/>
                <w:sz w:val="20"/>
                <w:szCs w:val="20"/>
                <w:lang w:val="es-PE" w:eastAsia="es-ES"/>
              </w:rPr>
              <w:t>Contenido mínimo de acuerdo a lo indicado en el apéndice N° 3.</w:t>
            </w:r>
          </w:p>
          <w:p w14:paraId="1CD4C69A"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tc>
        <w:tc>
          <w:tcPr>
            <w:tcW w:w="1417" w:type="dxa"/>
            <w:shd w:val="clear" w:color="auto" w:fill="auto"/>
            <w:vAlign w:val="center"/>
            <w:hideMark/>
          </w:tcPr>
          <w:p w14:paraId="29D3B29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276" w:type="dxa"/>
            <w:shd w:val="clear" w:color="auto" w:fill="auto"/>
            <w:vAlign w:val="center"/>
            <w:hideMark/>
          </w:tcPr>
          <w:p w14:paraId="397686D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439B06B" w14:textId="77777777" w:rsidTr="00E21DC4">
        <w:trPr>
          <w:trHeight w:val="630"/>
          <w:jc w:val="center"/>
        </w:trPr>
        <w:tc>
          <w:tcPr>
            <w:tcW w:w="2547" w:type="dxa"/>
            <w:shd w:val="clear" w:color="auto" w:fill="auto"/>
            <w:vAlign w:val="center"/>
          </w:tcPr>
          <w:p w14:paraId="27BC3F0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y estudios para construcción de obra civil</w:t>
            </w:r>
          </w:p>
        </w:tc>
        <w:tc>
          <w:tcPr>
            <w:tcW w:w="4678" w:type="dxa"/>
            <w:shd w:val="clear" w:color="auto" w:fill="auto"/>
            <w:vAlign w:val="center"/>
          </w:tcPr>
          <w:p w14:paraId="7BC9E7D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BD04B8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(civil, arquitectónico, eléctrico, saneamiento) y estudio de suelo y de resistividad por cada NODO especifico, NOC y CENTRO DE MANTENIMIENTO. Este reporte será actualizado periódicamente cada mes.</w:t>
            </w:r>
          </w:p>
          <w:p w14:paraId="50EEF9E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7AF6B82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276" w:type="dxa"/>
            <w:shd w:val="clear" w:color="auto" w:fill="auto"/>
            <w:vAlign w:val="center"/>
          </w:tcPr>
          <w:p w14:paraId="6604E10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25B6607" w14:textId="77777777" w:rsidTr="00E21DC4">
        <w:trPr>
          <w:trHeight w:val="315"/>
          <w:jc w:val="center"/>
        </w:trPr>
        <w:tc>
          <w:tcPr>
            <w:tcW w:w="2547" w:type="dxa"/>
            <w:vMerge w:val="restart"/>
            <w:shd w:val="clear" w:color="auto" w:fill="auto"/>
            <w:vAlign w:val="center"/>
          </w:tcPr>
          <w:p w14:paraId="1431E1C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58AF27C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2)</w:t>
            </w:r>
          </w:p>
        </w:tc>
        <w:tc>
          <w:tcPr>
            <w:tcW w:w="4678" w:type="dxa"/>
            <w:shd w:val="clear" w:color="auto" w:fill="auto"/>
            <w:vAlign w:val="center"/>
          </w:tcPr>
          <w:p w14:paraId="52967FC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2B181E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Climatización</w:t>
            </w:r>
          </w:p>
          <w:p w14:paraId="1ED1A87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6C3837B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276" w:type="dxa"/>
            <w:shd w:val="clear" w:color="auto" w:fill="auto"/>
            <w:vAlign w:val="center"/>
          </w:tcPr>
          <w:p w14:paraId="43BD5B1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49733E0" w14:textId="77777777" w:rsidTr="00E21DC4">
        <w:trPr>
          <w:trHeight w:val="315"/>
          <w:jc w:val="center"/>
        </w:trPr>
        <w:tc>
          <w:tcPr>
            <w:tcW w:w="2547" w:type="dxa"/>
            <w:vMerge/>
            <w:shd w:val="clear" w:color="auto" w:fill="auto"/>
            <w:vAlign w:val="center"/>
          </w:tcPr>
          <w:p w14:paraId="176605F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4000A6E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DEB3129" w14:textId="0B456AD8"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Grupo Electrógeno</w:t>
            </w:r>
          </w:p>
        </w:tc>
        <w:tc>
          <w:tcPr>
            <w:tcW w:w="1417" w:type="dxa"/>
            <w:shd w:val="clear" w:color="auto" w:fill="auto"/>
            <w:vAlign w:val="center"/>
          </w:tcPr>
          <w:p w14:paraId="42C9F47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276" w:type="dxa"/>
            <w:shd w:val="clear" w:color="auto" w:fill="auto"/>
            <w:vAlign w:val="center"/>
          </w:tcPr>
          <w:p w14:paraId="58B576B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DAEABAD" w14:textId="77777777" w:rsidTr="00E21DC4">
        <w:trPr>
          <w:trHeight w:val="315"/>
          <w:jc w:val="center"/>
        </w:trPr>
        <w:tc>
          <w:tcPr>
            <w:tcW w:w="2547" w:type="dxa"/>
            <w:vMerge/>
            <w:shd w:val="clear" w:color="auto" w:fill="auto"/>
            <w:vAlign w:val="center"/>
          </w:tcPr>
          <w:p w14:paraId="77ADEE7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66A2401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982A6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Baterías y controlador</w:t>
            </w:r>
          </w:p>
          <w:p w14:paraId="243B448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10C11E4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vAlign w:val="center"/>
          </w:tcPr>
          <w:p w14:paraId="5BB444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F8728FF" w14:textId="77777777" w:rsidTr="00E21DC4">
        <w:trPr>
          <w:trHeight w:val="315"/>
          <w:jc w:val="center"/>
        </w:trPr>
        <w:tc>
          <w:tcPr>
            <w:tcW w:w="2547" w:type="dxa"/>
            <w:vMerge/>
            <w:shd w:val="clear" w:color="auto" w:fill="auto"/>
            <w:vAlign w:val="center"/>
          </w:tcPr>
          <w:p w14:paraId="20FCDF2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00A4DD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659D79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Sensores y controlador</w:t>
            </w:r>
          </w:p>
          <w:p w14:paraId="7FAFF66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1C8C724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vAlign w:val="center"/>
          </w:tcPr>
          <w:p w14:paraId="53091C1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0B7CC10" w14:textId="77777777" w:rsidTr="00E21DC4">
        <w:trPr>
          <w:trHeight w:val="315"/>
          <w:jc w:val="center"/>
        </w:trPr>
        <w:tc>
          <w:tcPr>
            <w:tcW w:w="2547" w:type="dxa"/>
            <w:vMerge/>
            <w:shd w:val="clear" w:color="auto" w:fill="auto"/>
            <w:vAlign w:val="center"/>
          </w:tcPr>
          <w:p w14:paraId="1F3C908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71819FB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4D87E4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Cámaras y NVR</w:t>
            </w:r>
          </w:p>
          <w:p w14:paraId="5070509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7FCF930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tcPr>
          <w:p w14:paraId="59496BC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0DE9B48" w14:textId="77777777" w:rsidTr="00E21DC4">
        <w:trPr>
          <w:trHeight w:val="315"/>
          <w:jc w:val="center"/>
        </w:trPr>
        <w:tc>
          <w:tcPr>
            <w:tcW w:w="2547" w:type="dxa"/>
            <w:vMerge/>
            <w:shd w:val="clear" w:color="auto" w:fill="auto"/>
            <w:vAlign w:val="center"/>
          </w:tcPr>
          <w:p w14:paraId="561C72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1C6D1F6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1599E3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Servidores</w:t>
            </w:r>
          </w:p>
          <w:p w14:paraId="06174C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46DF480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7EDC34B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ECCE463" w14:textId="77777777" w:rsidTr="00E21DC4">
        <w:trPr>
          <w:trHeight w:val="315"/>
          <w:jc w:val="center"/>
        </w:trPr>
        <w:tc>
          <w:tcPr>
            <w:tcW w:w="2547" w:type="dxa"/>
            <w:vMerge/>
            <w:shd w:val="clear" w:color="auto" w:fill="auto"/>
            <w:vAlign w:val="center"/>
          </w:tcPr>
          <w:p w14:paraId="56F7F47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016B6FB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A9DFE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Switches</w:t>
            </w:r>
          </w:p>
          <w:p w14:paraId="3CFF76A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2F7728C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0963A56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49438F1" w14:textId="77777777" w:rsidTr="00E21DC4">
        <w:trPr>
          <w:trHeight w:val="315"/>
          <w:jc w:val="center"/>
        </w:trPr>
        <w:tc>
          <w:tcPr>
            <w:tcW w:w="2547" w:type="dxa"/>
            <w:vMerge/>
            <w:shd w:val="clear" w:color="auto" w:fill="auto"/>
            <w:vAlign w:val="center"/>
          </w:tcPr>
          <w:p w14:paraId="25629BD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5301FDF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E79E68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Routers</w:t>
            </w:r>
          </w:p>
          <w:p w14:paraId="758D4FB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4937D95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7E9927A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70D3306" w14:textId="77777777" w:rsidTr="00E21DC4">
        <w:trPr>
          <w:trHeight w:val="315"/>
          <w:jc w:val="center"/>
        </w:trPr>
        <w:tc>
          <w:tcPr>
            <w:tcW w:w="2547" w:type="dxa"/>
            <w:vMerge w:val="restart"/>
            <w:shd w:val="clear" w:color="auto" w:fill="auto"/>
            <w:vAlign w:val="center"/>
            <w:hideMark/>
          </w:tcPr>
          <w:p w14:paraId="555963C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Resultados de pruebas en fibra</w:t>
            </w:r>
          </w:p>
        </w:tc>
        <w:tc>
          <w:tcPr>
            <w:tcW w:w="4678" w:type="dxa"/>
            <w:shd w:val="clear" w:color="auto" w:fill="auto"/>
            <w:vAlign w:val="center"/>
            <w:hideMark/>
          </w:tcPr>
          <w:p w14:paraId="61555DD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2FD38A7"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en carretes</w:t>
            </w:r>
          </w:p>
          <w:p w14:paraId="67731FB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46942FB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276" w:type="dxa"/>
            <w:shd w:val="clear" w:color="auto" w:fill="auto"/>
            <w:hideMark/>
          </w:tcPr>
          <w:p w14:paraId="3DF6FB2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554C91F" w14:textId="77777777" w:rsidTr="00E21DC4">
        <w:trPr>
          <w:trHeight w:val="315"/>
          <w:jc w:val="center"/>
        </w:trPr>
        <w:tc>
          <w:tcPr>
            <w:tcW w:w="2547" w:type="dxa"/>
            <w:vMerge/>
            <w:vAlign w:val="center"/>
            <w:hideMark/>
          </w:tcPr>
          <w:p w14:paraId="606B47B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hideMark/>
          </w:tcPr>
          <w:p w14:paraId="0EAA3B5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33B2B9D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del tendido</w:t>
            </w:r>
          </w:p>
          <w:p w14:paraId="6A8F58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1843DF1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276" w:type="dxa"/>
            <w:shd w:val="clear" w:color="auto" w:fill="auto"/>
            <w:hideMark/>
          </w:tcPr>
          <w:p w14:paraId="7ED2BA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49E0411" w14:textId="77777777" w:rsidTr="00E21DC4">
        <w:trPr>
          <w:trHeight w:val="315"/>
          <w:jc w:val="center"/>
        </w:trPr>
        <w:tc>
          <w:tcPr>
            <w:tcW w:w="2547" w:type="dxa"/>
            <w:vMerge/>
            <w:vAlign w:val="center"/>
            <w:hideMark/>
          </w:tcPr>
          <w:p w14:paraId="50B4A04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hideMark/>
          </w:tcPr>
          <w:p w14:paraId="3C757A9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1EBDE0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 post conexión</w:t>
            </w:r>
          </w:p>
          <w:p w14:paraId="50B2563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64A340D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18</w:t>
            </w:r>
          </w:p>
        </w:tc>
        <w:tc>
          <w:tcPr>
            <w:tcW w:w="1276" w:type="dxa"/>
            <w:shd w:val="clear" w:color="auto" w:fill="auto"/>
            <w:hideMark/>
          </w:tcPr>
          <w:p w14:paraId="65FC8C4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A2AB631" w14:textId="77777777" w:rsidTr="00E21DC4">
        <w:trPr>
          <w:trHeight w:val="315"/>
          <w:jc w:val="center"/>
        </w:trPr>
        <w:tc>
          <w:tcPr>
            <w:tcW w:w="2547" w:type="dxa"/>
            <w:shd w:val="clear" w:color="auto" w:fill="auto"/>
            <w:vAlign w:val="center"/>
            <w:hideMark/>
          </w:tcPr>
          <w:p w14:paraId="5D0EC13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Reportes</w:t>
            </w:r>
          </w:p>
        </w:tc>
        <w:tc>
          <w:tcPr>
            <w:tcW w:w="4678" w:type="dxa"/>
            <w:shd w:val="clear" w:color="auto" w:fill="auto"/>
            <w:vAlign w:val="center"/>
            <w:hideMark/>
          </w:tcPr>
          <w:p w14:paraId="1A1727E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563C43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Reportes semanales de avance de acuerdo a formato</w:t>
            </w:r>
          </w:p>
          <w:p w14:paraId="23B570D4" w14:textId="0120A4E2"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Actualizaciones al CRONOGRAMA DEFINITIVO DE ACTIVIDADES DE LA RED DE TRANSPORTE.</w:t>
            </w:r>
          </w:p>
        </w:tc>
        <w:tc>
          <w:tcPr>
            <w:tcW w:w="1417" w:type="dxa"/>
            <w:shd w:val="clear" w:color="auto" w:fill="auto"/>
            <w:vAlign w:val="center"/>
            <w:hideMark/>
          </w:tcPr>
          <w:p w14:paraId="02B638A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Periódico</w:t>
            </w:r>
          </w:p>
        </w:tc>
        <w:tc>
          <w:tcPr>
            <w:tcW w:w="1276" w:type="dxa"/>
            <w:shd w:val="clear" w:color="auto" w:fill="auto"/>
            <w:vAlign w:val="center"/>
            <w:hideMark/>
          </w:tcPr>
          <w:p w14:paraId="23A91F8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semanal</w:t>
            </w:r>
          </w:p>
        </w:tc>
      </w:tr>
      <w:tr w:rsidR="00A11EB8" w:rsidRPr="00A11EB8" w14:paraId="1D5C67A3" w14:textId="77777777" w:rsidTr="00E21DC4">
        <w:trPr>
          <w:trHeight w:val="558"/>
          <w:jc w:val="center"/>
        </w:trPr>
        <w:tc>
          <w:tcPr>
            <w:tcW w:w="2547" w:type="dxa"/>
            <w:shd w:val="clear" w:color="auto" w:fill="auto"/>
            <w:vAlign w:val="center"/>
          </w:tcPr>
          <w:p w14:paraId="439C38D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5B3E3F9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de registro de actas de instalación</w:t>
            </w:r>
          </w:p>
        </w:tc>
        <w:tc>
          <w:tcPr>
            <w:tcW w:w="4678" w:type="dxa"/>
            <w:shd w:val="clear" w:color="auto" w:fill="auto"/>
            <w:vAlign w:val="center"/>
          </w:tcPr>
          <w:p w14:paraId="7E1969E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FFFAC2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Actas de instalación por cada infraestructura, incluyendo reporte fotográfico, inventarios de componentes y planos y diagramas</w:t>
            </w:r>
          </w:p>
          <w:p w14:paraId="7E7C8F6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 </w:t>
            </w:r>
          </w:p>
        </w:tc>
        <w:tc>
          <w:tcPr>
            <w:tcW w:w="1417" w:type="dxa"/>
            <w:shd w:val="clear" w:color="auto" w:fill="auto"/>
            <w:vAlign w:val="center"/>
          </w:tcPr>
          <w:p w14:paraId="0B96AC4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E5BE07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18</w:t>
            </w:r>
          </w:p>
        </w:tc>
        <w:tc>
          <w:tcPr>
            <w:tcW w:w="1276" w:type="dxa"/>
            <w:shd w:val="clear" w:color="auto" w:fill="auto"/>
            <w:vAlign w:val="center"/>
          </w:tcPr>
          <w:p w14:paraId="15BEB8F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50CB2B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E5E50F5" w14:textId="77777777" w:rsidTr="00E21DC4">
        <w:trPr>
          <w:trHeight w:val="558"/>
          <w:jc w:val="center"/>
        </w:trPr>
        <w:tc>
          <w:tcPr>
            <w:tcW w:w="2547" w:type="dxa"/>
            <w:shd w:val="clear" w:color="auto" w:fill="auto"/>
            <w:vAlign w:val="center"/>
            <w:hideMark/>
          </w:tcPr>
          <w:p w14:paraId="7D009DF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EXPEDIENTE TÉCNICO</w:t>
            </w:r>
          </w:p>
        </w:tc>
        <w:tc>
          <w:tcPr>
            <w:tcW w:w="4678" w:type="dxa"/>
            <w:shd w:val="clear" w:color="auto" w:fill="auto"/>
            <w:vAlign w:val="center"/>
            <w:hideMark/>
          </w:tcPr>
          <w:p w14:paraId="1BB9376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B8FD55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47F76F4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7A74AB0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19</w:t>
            </w:r>
          </w:p>
        </w:tc>
        <w:tc>
          <w:tcPr>
            <w:tcW w:w="1276" w:type="dxa"/>
            <w:shd w:val="clear" w:color="auto" w:fill="auto"/>
            <w:vAlign w:val="center"/>
            <w:hideMark/>
          </w:tcPr>
          <w:p w14:paraId="68D1A9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57252E" w:rsidRPr="00A11EB8" w14:paraId="74C1D702" w14:textId="77777777" w:rsidTr="00E21DC4">
        <w:trPr>
          <w:trHeight w:val="70"/>
          <w:jc w:val="center"/>
        </w:trPr>
        <w:tc>
          <w:tcPr>
            <w:tcW w:w="2547" w:type="dxa"/>
            <w:shd w:val="clear" w:color="auto" w:fill="auto"/>
            <w:vAlign w:val="center"/>
            <w:hideMark/>
          </w:tcPr>
          <w:p w14:paraId="135498F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Solicitud de Información</w:t>
            </w:r>
          </w:p>
        </w:tc>
        <w:tc>
          <w:tcPr>
            <w:tcW w:w="4678" w:type="dxa"/>
            <w:shd w:val="clear" w:color="auto" w:fill="auto"/>
            <w:vAlign w:val="center"/>
            <w:hideMark/>
          </w:tcPr>
          <w:p w14:paraId="2F7D7DB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C4CDFF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información solicitada a criterio del FITEL y dentro del plazo que se estipule.</w:t>
            </w:r>
          </w:p>
          <w:p w14:paraId="2C383A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042A31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 a 15</w:t>
            </w:r>
          </w:p>
        </w:tc>
        <w:tc>
          <w:tcPr>
            <w:tcW w:w="1276" w:type="dxa"/>
            <w:shd w:val="clear" w:color="auto" w:fill="auto"/>
            <w:vAlign w:val="center"/>
            <w:hideMark/>
          </w:tcPr>
          <w:p w14:paraId="61B4EBA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bl>
    <w:p w14:paraId="14106257" w14:textId="064680BA" w:rsidR="009C67A6" w:rsidRPr="00A11EB8" w:rsidRDefault="009C67A6">
      <w:pPr>
        <w:spacing w:after="160" w:line="259" w:lineRule="auto"/>
        <w:rPr>
          <w:rFonts w:ascii="Arial" w:hAnsi="Arial" w:cs="Arial"/>
          <w:sz w:val="22"/>
          <w:szCs w:val="22"/>
          <w:lang w:val="es-PE"/>
        </w:rPr>
      </w:pPr>
    </w:p>
    <w:p w14:paraId="5DC76B13" w14:textId="77777777" w:rsidR="006200F6" w:rsidRPr="00A11EB8" w:rsidRDefault="006200F6">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7E5B818F" w14:textId="28A50542" w:rsidR="00792004"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lastRenderedPageBreak/>
        <w:t>APÉNDICE N° 2</w:t>
      </w:r>
    </w:p>
    <w:p w14:paraId="5655E2B1" w14:textId="77777777" w:rsidR="00B02241" w:rsidRPr="00A11EB8" w:rsidRDefault="00B02241" w:rsidP="00B02241">
      <w:pPr>
        <w:jc w:val="center"/>
        <w:rPr>
          <w:rFonts w:ascii="Arial" w:hAnsi="Arial" w:cs="Arial"/>
          <w:b/>
          <w:sz w:val="22"/>
          <w:szCs w:val="22"/>
          <w:lang w:val="es-PE"/>
        </w:rPr>
      </w:pPr>
    </w:p>
    <w:p w14:paraId="1811FDED" w14:textId="17863400" w:rsidR="009C67A6"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t>PLAZOS Y OBLIGACIONES DE LOS DOCUMENTOS COMPLEMENTARIOS</w:t>
      </w:r>
    </w:p>
    <w:p w14:paraId="05471E7B" w14:textId="6CBE9CA2" w:rsidR="009C67A6"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t>ICA</w:t>
      </w:r>
    </w:p>
    <w:p w14:paraId="1468FCB3" w14:textId="77777777" w:rsidR="009C67A6" w:rsidRPr="00A11EB8" w:rsidRDefault="009C67A6" w:rsidP="009C67A6">
      <w:pPr>
        <w:rPr>
          <w:rFonts w:ascii="Arial" w:hAnsi="Arial" w:cs="Arial"/>
          <w:sz w:val="22"/>
          <w:szCs w:val="22"/>
          <w:lang w:val="es-PE"/>
        </w:rPr>
      </w:pPr>
    </w:p>
    <w:p w14:paraId="60B22039" w14:textId="77777777" w:rsidR="009C67A6" w:rsidRPr="00A11EB8" w:rsidRDefault="009C67A6" w:rsidP="009C67A6">
      <w:pPr>
        <w:rPr>
          <w:rFonts w:ascii="Arial" w:hAnsi="Arial" w:cs="Arial"/>
          <w:sz w:val="22"/>
          <w:szCs w:val="22"/>
          <w:lang w:val="es-P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961"/>
        <w:gridCol w:w="1134"/>
        <w:gridCol w:w="1418"/>
      </w:tblGrid>
      <w:tr w:rsidR="00A11EB8" w:rsidRPr="00A11EB8" w14:paraId="2310AC72" w14:textId="77777777" w:rsidTr="00E21DC4">
        <w:trPr>
          <w:trHeight w:val="299"/>
          <w:tblHeader/>
          <w:jc w:val="center"/>
        </w:trPr>
        <w:tc>
          <w:tcPr>
            <w:tcW w:w="2547" w:type="dxa"/>
            <w:shd w:val="clear" w:color="auto" w:fill="DEEAF6" w:themeFill="accent1" w:themeFillTint="33"/>
            <w:vAlign w:val="center"/>
            <w:hideMark/>
          </w:tcPr>
          <w:p w14:paraId="515C6EFC"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Tema</w:t>
            </w:r>
          </w:p>
        </w:tc>
        <w:tc>
          <w:tcPr>
            <w:tcW w:w="4961" w:type="dxa"/>
            <w:shd w:val="clear" w:color="auto" w:fill="DEEAF6" w:themeFill="accent1" w:themeFillTint="33"/>
            <w:vAlign w:val="center"/>
            <w:hideMark/>
          </w:tcPr>
          <w:p w14:paraId="621A964E"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Obligación</w:t>
            </w:r>
          </w:p>
        </w:tc>
        <w:tc>
          <w:tcPr>
            <w:tcW w:w="2552" w:type="dxa"/>
            <w:gridSpan w:val="2"/>
            <w:shd w:val="clear" w:color="auto" w:fill="DEEAF6" w:themeFill="accent1" w:themeFillTint="33"/>
            <w:vAlign w:val="center"/>
            <w:hideMark/>
          </w:tcPr>
          <w:p w14:paraId="31052998"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p>
          <w:p w14:paraId="2E197E57"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Plazo máximo de presentación contado a partir del día siguiente de la suscripción del Contrato</w:t>
            </w:r>
          </w:p>
        </w:tc>
      </w:tr>
      <w:tr w:rsidR="00A11EB8" w:rsidRPr="00A11EB8" w14:paraId="140B46C2" w14:textId="77777777" w:rsidTr="00E21DC4">
        <w:trPr>
          <w:trHeight w:val="315"/>
          <w:jc w:val="center"/>
        </w:trPr>
        <w:tc>
          <w:tcPr>
            <w:tcW w:w="2547" w:type="dxa"/>
            <w:shd w:val="clear" w:color="auto" w:fill="auto"/>
            <w:vAlign w:val="center"/>
            <w:hideMark/>
          </w:tcPr>
          <w:p w14:paraId="51B446E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Equipo de trabajo</w:t>
            </w:r>
          </w:p>
        </w:tc>
        <w:tc>
          <w:tcPr>
            <w:tcW w:w="4961" w:type="dxa"/>
            <w:shd w:val="clear" w:color="auto" w:fill="auto"/>
            <w:vAlign w:val="center"/>
            <w:hideMark/>
          </w:tcPr>
          <w:p w14:paraId="0C114D0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EC422F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equipo de trabajo</w:t>
            </w:r>
          </w:p>
          <w:p w14:paraId="157D29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DAEFFC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418" w:type="dxa"/>
            <w:shd w:val="clear" w:color="auto" w:fill="auto"/>
            <w:vAlign w:val="center"/>
            <w:hideMark/>
          </w:tcPr>
          <w:p w14:paraId="3D983A8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22AD0D70" w14:textId="77777777" w:rsidTr="00E21DC4">
        <w:trPr>
          <w:trHeight w:val="630"/>
          <w:jc w:val="center"/>
        </w:trPr>
        <w:tc>
          <w:tcPr>
            <w:tcW w:w="2547" w:type="dxa"/>
            <w:shd w:val="clear" w:color="auto" w:fill="auto"/>
            <w:vAlign w:val="center"/>
            <w:hideMark/>
          </w:tcPr>
          <w:p w14:paraId="0FA64CE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Cronograma definitivo de actividades de la red de transporte</w:t>
            </w:r>
          </w:p>
        </w:tc>
        <w:tc>
          <w:tcPr>
            <w:tcW w:w="4961" w:type="dxa"/>
            <w:shd w:val="clear" w:color="auto" w:fill="auto"/>
            <w:vAlign w:val="center"/>
            <w:hideMark/>
          </w:tcPr>
          <w:p w14:paraId="79E11E3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C52390B" w14:textId="0A30DE33"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un informe detallado, impreso y en digital; debe de estar adjunto el archivo en</w:t>
            </w:r>
            <w:r w:rsidR="00BC0E78" w:rsidRPr="00A11EB8">
              <w:rPr>
                <w:rFonts w:ascii="Arial" w:eastAsia="Times New Roman" w:hAnsi="Arial" w:cs="Arial"/>
                <w:sz w:val="20"/>
                <w:szCs w:val="20"/>
                <w:lang w:val="es-PE" w:eastAsia="es-ES"/>
              </w:rPr>
              <w:t xml:space="preserve"> </w:t>
            </w:r>
            <w:r w:rsidRPr="00A11EB8">
              <w:rPr>
                <w:rFonts w:ascii="Arial" w:eastAsia="Times New Roman" w:hAnsi="Arial" w:cs="Arial"/>
                <w:sz w:val="20"/>
                <w:szCs w:val="20"/>
                <w:lang w:val="es-PE" w:eastAsia="es-ES"/>
              </w:rPr>
              <w:t>formato *.mpp, conteniendo como mínimo lo siguiente:</w:t>
            </w:r>
          </w:p>
          <w:p w14:paraId="0963330A"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p w14:paraId="3DA9CA85" w14:textId="77777777" w:rsidR="0057252E" w:rsidRPr="00A11EB8" w:rsidRDefault="0057252E" w:rsidP="00F95485">
            <w:pPr>
              <w:pStyle w:val="Prrafodelista2"/>
              <w:widowControl w:val="0"/>
              <w:numPr>
                <w:ilvl w:val="0"/>
                <w:numId w:val="79"/>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La Fecha de inicio y finalización de las actividades correspondientes a la instalación de la RED DE TRANSPORTE, así como recursos demandados.</w:t>
            </w:r>
          </w:p>
          <w:p w14:paraId="35CB1986" w14:textId="4F443189" w:rsidR="0057252E" w:rsidRPr="00A11EB8" w:rsidRDefault="0057252E" w:rsidP="00F95485">
            <w:pPr>
              <w:pStyle w:val="Prrafodelista2"/>
              <w:widowControl w:val="0"/>
              <w:numPr>
                <w:ilvl w:val="0"/>
                <w:numId w:val="79"/>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Hitos de todos los plazos contemplados en las presentes especificaciones, así como los contemplados en el CONTRATO DE FINANCIAMIENTO,</w:t>
            </w:r>
            <w:r w:rsidR="00BC0E78" w:rsidRPr="00A11EB8">
              <w:rPr>
                <w:rFonts w:ascii="Arial" w:hAnsi="Arial" w:cs="Arial"/>
                <w:sz w:val="20"/>
                <w:szCs w:val="20"/>
                <w:lang w:val="es-PE"/>
              </w:rPr>
              <w:t xml:space="preserve"> </w:t>
            </w:r>
            <w:r w:rsidRPr="00A11EB8">
              <w:rPr>
                <w:rFonts w:ascii="Arial" w:hAnsi="Arial" w:cs="Arial"/>
                <w:sz w:val="20"/>
                <w:szCs w:val="20"/>
                <w:lang w:val="es-PE"/>
              </w:rPr>
              <w:t>para el cumplimiento de todas las actividades relacionadas al PERIODO DE INVERSIÓN DE LA RED DE TRANSPORTE.</w:t>
            </w:r>
          </w:p>
          <w:p w14:paraId="4B9EEEEA"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tc>
        <w:tc>
          <w:tcPr>
            <w:tcW w:w="1134" w:type="dxa"/>
            <w:shd w:val="clear" w:color="auto" w:fill="auto"/>
            <w:vAlign w:val="center"/>
            <w:hideMark/>
          </w:tcPr>
          <w:p w14:paraId="2B405A8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w:t>
            </w:r>
          </w:p>
        </w:tc>
        <w:tc>
          <w:tcPr>
            <w:tcW w:w="1418" w:type="dxa"/>
            <w:shd w:val="clear" w:color="auto" w:fill="auto"/>
            <w:vAlign w:val="center"/>
            <w:hideMark/>
          </w:tcPr>
          <w:p w14:paraId="5EDEC15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w:t>
            </w:r>
          </w:p>
        </w:tc>
      </w:tr>
      <w:tr w:rsidR="00A11EB8" w:rsidRPr="00A11EB8" w14:paraId="5F025EB2" w14:textId="77777777" w:rsidTr="00E21DC4">
        <w:trPr>
          <w:trHeight w:val="630"/>
          <w:jc w:val="center"/>
        </w:trPr>
        <w:tc>
          <w:tcPr>
            <w:tcW w:w="2547" w:type="dxa"/>
            <w:shd w:val="clear" w:color="auto" w:fill="auto"/>
            <w:vAlign w:val="center"/>
            <w:hideMark/>
          </w:tcPr>
          <w:p w14:paraId="63E956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Costeo desagregado</w:t>
            </w:r>
          </w:p>
        </w:tc>
        <w:tc>
          <w:tcPr>
            <w:tcW w:w="4961" w:type="dxa"/>
            <w:shd w:val="clear" w:color="auto" w:fill="auto"/>
            <w:vAlign w:val="center"/>
            <w:hideMark/>
          </w:tcPr>
          <w:p w14:paraId="09B403DE"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DBAC077" w14:textId="5C621F5B"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el costeo desagregado que dio lugar a la propuesta económica, incluyendo el margen de ganancia, los impuestos y gastos administrativos</w:t>
            </w:r>
          </w:p>
        </w:tc>
        <w:tc>
          <w:tcPr>
            <w:tcW w:w="1134" w:type="dxa"/>
            <w:shd w:val="clear" w:color="auto" w:fill="auto"/>
            <w:vAlign w:val="center"/>
            <w:hideMark/>
          </w:tcPr>
          <w:p w14:paraId="507658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30</w:t>
            </w:r>
          </w:p>
        </w:tc>
        <w:tc>
          <w:tcPr>
            <w:tcW w:w="1418" w:type="dxa"/>
            <w:shd w:val="clear" w:color="auto" w:fill="auto"/>
            <w:vAlign w:val="center"/>
            <w:hideMark/>
          </w:tcPr>
          <w:p w14:paraId="67345DE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7D736E50" w14:textId="77777777" w:rsidTr="00E21DC4">
        <w:trPr>
          <w:trHeight w:val="627"/>
          <w:jc w:val="center"/>
        </w:trPr>
        <w:tc>
          <w:tcPr>
            <w:tcW w:w="2547" w:type="dxa"/>
            <w:vMerge w:val="restart"/>
            <w:shd w:val="clear" w:color="auto" w:fill="auto"/>
            <w:vAlign w:val="center"/>
          </w:tcPr>
          <w:p w14:paraId="78F7CA5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DE CAMPO</w:t>
            </w:r>
          </w:p>
        </w:tc>
        <w:tc>
          <w:tcPr>
            <w:tcW w:w="4961" w:type="dxa"/>
            <w:shd w:val="clear" w:color="auto" w:fill="auto"/>
            <w:vAlign w:val="center"/>
          </w:tcPr>
          <w:p w14:paraId="5519AF1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CC012D3" w14:textId="3B59DB2C"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 en formato KMZ o KML indicando trazado proyectado del recorrido de cable de fibra óptica y ubicación de postes y torres incluyendo fotografías, así como en formato CAD o SHP el trazado, número de postes o torres y simbología de los elementos.</w:t>
            </w:r>
          </w:p>
        </w:tc>
        <w:tc>
          <w:tcPr>
            <w:tcW w:w="1134" w:type="dxa"/>
            <w:shd w:val="clear" w:color="auto" w:fill="auto"/>
            <w:vAlign w:val="center"/>
          </w:tcPr>
          <w:p w14:paraId="3F9EDFE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4CFF693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0E17EC8" w14:textId="77777777" w:rsidTr="00E21DC4">
        <w:trPr>
          <w:trHeight w:val="945"/>
          <w:jc w:val="center"/>
        </w:trPr>
        <w:tc>
          <w:tcPr>
            <w:tcW w:w="2547" w:type="dxa"/>
            <w:vMerge/>
            <w:shd w:val="clear" w:color="auto" w:fill="auto"/>
            <w:vAlign w:val="center"/>
          </w:tcPr>
          <w:p w14:paraId="505BFA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73A15D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082CC9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 búsqueda de terrenos y reporte mensual del estado de avance de búsqueda de terrenos por localidad. Este reporte será actualizado periódicamente cada mes.</w:t>
            </w:r>
          </w:p>
          <w:p w14:paraId="04F0B32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2114916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2D1B719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5C93A04" w14:textId="77777777" w:rsidTr="00E21DC4">
        <w:trPr>
          <w:trHeight w:val="945"/>
          <w:jc w:val="center"/>
        </w:trPr>
        <w:tc>
          <w:tcPr>
            <w:tcW w:w="2547" w:type="dxa"/>
            <w:shd w:val="clear" w:color="auto" w:fill="auto"/>
            <w:vAlign w:val="center"/>
          </w:tcPr>
          <w:p w14:paraId="35C978B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y cálculos para cable de fibra óptica</w:t>
            </w:r>
          </w:p>
        </w:tc>
        <w:tc>
          <w:tcPr>
            <w:tcW w:w="4961" w:type="dxa"/>
            <w:shd w:val="clear" w:color="auto" w:fill="auto"/>
            <w:vAlign w:val="center"/>
          </w:tcPr>
          <w:p w14:paraId="0D2948A5"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3D4A9F4"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estudios y cálculos de campos eléctricos (Potencial Eléctrico Espacial y Gradiente de Potencial Eléctrico),</w:t>
            </w:r>
          </w:p>
          <w:p w14:paraId="1088981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 y cálculo de cargas mecánicas conteniendo las tablas de flechas y tensiones</w:t>
            </w:r>
          </w:p>
          <w:p w14:paraId="634032E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Especificaciones técnicas del cable de fibra óptica propuesta en base a los estudios de campos eléctricos y cargas mecánicas.</w:t>
            </w:r>
          </w:p>
          <w:p w14:paraId="30EE964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4C06DB2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3E12796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5F21BD0" w14:textId="77777777" w:rsidTr="00E21DC4">
        <w:trPr>
          <w:trHeight w:val="641"/>
          <w:jc w:val="center"/>
        </w:trPr>
        <w:tc>
          <w:tcPr>
            <w:tcW w:w="2547" w:type="dxa"/>
            <w:shd w:val="clear" w:color="auto" w:fill="auto"/>
            <w:vAlign w:val="center"/>
          </w:tcPr>
          <w:p w14:paraId="73C3891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Site Acquisition</w:t>
            </w:r>
          </w:p>
        </w:tc>
        <w:tc>
          <w:tcPr>
            <w:tcW w:w="4961" w:type="dxa"/>
            <w:shd w:val="clear" w:color="auto" w:fill="auto"/>
            <w:vAlign w:val="center"/>
          </w:tcPr>
          <w:p w14:paraId="2F6FF95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75BCAC42"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del site acquisition y reporte del estado de adquisición y registros de terrenos. Este reporte será actualizado periódicamente cada mes.</w:t>
            </w:r>
          </w:p>
          <w:p w14:paraId="6229484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4C69FA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32E713D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4BBDE88" w14:textId="77777777" w:rsidTr="00E21DC4">
        <w:trPr>
          <w:trHeight w:val="243"/>
          <w:jc w:val="center"/>
        </w:trPr>
        <w:tc>
          <w:tcPr>
            <w:tcW w:w="2547" w:type="dxa"/>
            <w:vMerge w:val="restart"/>
            <w:shd w:val="clear" w:color="auto" w:fill="auto"/>
            <w:vAlign w:val="center"/>
          </w:tcPr>
          <w:p w14:paraId="1421F78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7622686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1)</w:t>
            </w:r>
          </w:p>
        </w:tc>
        <w:tc>
          <w:tcPr>
            <w:tcW w:w="4961" w:type="dxa"/>
            <w:shd w:val="clear" w:color="auto" w:fill="auto"/>
            <w:vAlign w:val="center"/>
          </w:tcPr>
          <w:p w14:paraId="210D5B7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87AC8D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Fibra óptica</w:t>
            </w:r>
          </w:p>
          <w:p w14:paraId="3978779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5D90A3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10D41F2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A983FA4" w14:textId="77777777" w:rsidTr="00E21DC4">
        <w:trPr>
          <w:trHeight w:val="324"/>
          <w:jc w:val="center"/>
        </w:trPr>
        <w:tc>
          <w:tcPr>
            <w:tcW w:w="2547" w:type="dxa"/>
            <w:vMerge/>
            <w:shd w:val="clear" w:color="auto" w:fill="auto"/>
            <w:vAlign w:val="center"/>
          </w:tcPr>
          <w:p w14:paraId="2654C63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1D444E3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607A97C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Postes</w:t>
            </w:r>
          </w:p>
          <w:p w14:paraId="5A1EC0A1"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8D0D7E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2EF8671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36BAF7B" w14:textId="77777777" w:rsidTr="00E21DC4">
        <w:trPr>
          <w:trHeight w:val="324"/>
          <w:jc w:val="center"/>
        </w:trPr>
        <w:tc>
          <w:tcPr>
            <w:tcW w:w="2547" w:type="dxa"/>
            <w:vMerge/>
            <w:shd w:val="clear" w:color="auto" w:fill="auto"/>
            <w:vAlign w:val="center"/>
          </w:tcPr>
          <w:p w14:paraId="0DCE3F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3C60880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5E4F60D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Cajas de empalmes y ferretería (retención, suspensión, crucetas, amortiguadores)</w:t>
            </w:r>
          </w:p>
          <w:p w14:paraId="2641F77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4BBF32E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418" w:type="dxa"/>
            <w:shd w:val="clear" w:color="auto" w:fill="auto"/>
            <w:vAlign w:val="center"/>
          </w:tcPr>
          <w:p w14:paraId="0111656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F94E799" w14:textId="77777777" w:rsidTr="00E21DC4">
        <w:trPr>
          <w:trHeight w:val="324"/>
          <w:jc w:val="center"/>
        </w:trPr>
        <w:tc>
          <w:tcPr>
            <w:tcW w:w="2547" w:type="dxa"/>
            <w:vMerge/>
            <w:shd w:val="clear" w:color="auto" w:fill="auto"/>
            <w:vAlign w:val="center"/>
          </w:tcPr>
          <w:p w14:paraId="2537C8B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681C015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E9D1080" w14:textId="013A089F"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Gabinetes</w:t>
            </w:r>
          </w:p>
        </w:tc>
        <w:tc>
          <w:tcPr>
            <w:tcW w:w="1134" w:type="dxa"/>
            <w:shd w:val="clear" w:color="auto" w:fill="auto"/>
            <w:vAlign w:val="center"/>
          </w:tcPr>
          <w:p w14:paraId="7A8EEE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tcPr>
          <w:p w14:paraId="5866ECB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0F72AB8" w14:textId="77777777" w:rsidTr="00E21DC4">
        <w:trPr>
          <w:trHeight w:val="324"/>
          <w:jc w:val="center"/>
        </w:trPr>
        <w:tc>
          <w:tcPr>
            <w:tcW w:w="2547" w:type="dxa"/>
            <w:vMerge/>
            <w:shd w:val="clear" w:color="auto" w:fill="auto"/>
            <w:vAlign w:val="center"/>
          </w:tcPr>
          <w:p w14:paraId="0E85C9B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3D98A2D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3ABC36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Patch panel y accesorios</w:t>
            </w:r>
          </w:p>
          <w:p w14:paraId="0F745A8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7DC2B10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tcPr>
          <w:p w14:paraId="310E69A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6D02EFA" w14:textId="77777777" w:rsidTr="00E21DC4">
        <w:trPr>
          <w:trHeight w:val="255"/>
          <w:jc w:val="center"/>
        </w:trPr>
        <w:tc>
          <w:tcPr>
            <w:tcW w:w="2547" w:type="dxa"/>
            <w:shd w:val="clear" w:color="auto" w:fill="auto"/>
            <w:vAlign w:val="center"/>
          </w:tcPr>
          <w:p w14:paraId="752E978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Dimensionamiento</w:t>
            </w:r>
          </w:p>
        </w:tc>
        <w:tc>
          <w:tcPr>
            <w:tcW w:w="4961" w:type="dxa"/>
            <w:shd w:val="clear" w:color="auto" w:fill="auto"/>
            <w:vAlign w:val="center"/>
          </w:tcPr>
          <w:p w14:paraId="17780936"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p w14:paraId="73061722"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r w:rsidRPr="00A11EB8">
              <w:rPr>
                <w:rFonts w:ascii="Arial" w:hAnsi="Arial" w:cs="Arial"/>
                <w:sz w:val="20"/>
                <w:szCs w:val="20"/>
                <w:lang w:val="es-PE"/>
              </w:rPr>
              <w:t>Requisitos y cálculos de dimensionamiento de los elementos como networking, climatización, grupo electrógeno, banco de baterías, tableros, cables eléctricos, cámaras, sensores, tanto en cantidad como en capacidad según corresponda.</w:t>
            </w:r>
          </w:p>
          <w:p w14:paraId="4BB26E3C"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tc>
        <w:tc>
          <w:tcPr>
            <w:tcW w:w="1134" w:type="dxa"/>
            <w:shd w:val="clear" w:color="auto" w:fill="auto"/>
            <w:vAlign w:val="center"/>
          </w:tcPr>
          <w:p w14:paraId="173BC9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418" w:type="dxa"/>
            <w:shd w:val="clear" w:color="auto" w:fill="auto"/>
            <w:vAlign w:val="center"/>
          </w:tcPr>
          <w:p w14:paraId="6BABBF2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752A60B" w14:textId="77777777" w:rsidTr="00E21DC4">
        <w:trPr>
          <w:trHeight w:val="255"/>
          <w:jc w:val="center"/>
        </w:trPr>
        <w:tc>
          <w:tcPr>
            <w:tcW w:w="2547" w:type="dxa"/>
            <w:shd w:val="clear" w:color="auto" w:fill="auto"/>
            <w:vAlign w:val="center"/>
            <w:hideMark/>
          </w:tcPr>
          <w:p w14:paraId="6BA70C8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GENERAL</w:t>
            </w:r>
          </w:p>
        </w:tc>
        <w:tc>
          <w:tcPr>
            <w:tcW w:w="4961" w:type="dxa"/>
            <w:shd w:val="clear" w:color="auto" w:fill="auto"/>
            <w:vAlign w:val="center"/>
            <w:hideMark/>
          </w:tcPr>
          <w:p w14:paraId="029788F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A6ED00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582FD4B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3E00737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hideMark/>
          </w:tcPr>
          <w:p w14:paraId="3259BA7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A287FFB" w14:textId="77777777" w:rsidTr="00E21DC4">
        <w:trPr>
          <w:trHeight w:val="496"/>
          <w:jc w:val="center"/>
        </w:trPr>
        <w:tc>
          <w:tcPr>
            <w:tcW w:w="2547" w:type="dxa"/>
            <w:shd w:val="clear" w:color="auto" w:fill="auto"/>
            <w:vAlign w:val="center"/>
            <w:hideMark/>
          </w:tcPr>
          <w:p w14:paraId="78B8CCC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DEFINITIVA</w:t>
            </w:r>
          </w:p>
        </w:tc>
        <w:tc>
          <w:tcPr>
            <w:tcW w:w="4961" w:type="dxa"/>
            <w:shd w:val="clear" w:color="auto" w:fill="auto"/>
            <w:vAlign w:val="center"/>
            <w:hideMark/>
          </w:tcPr>
          <w:p w14:paraId="64951E39"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p w14:paraId="47B55D6E"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r w:rsidRPr="00A11EB8">
              <w:rPr>
                <w:rFonts w:eastAsia="Times New Roman"/>
                <w:sz w:val="20"/>
                <w:szCs w:val="20"/>
                <w:lang w:val="es-PE" w:eastAsia="es-ES"/>
              </w:rPr>
              <w:t>Contenido mínimo de acuerdo a lo indicado en el apéndice N° 3.</w:t>
            </w:r>
          </w:p>
          <w:p w14:paraId="13CE0DF2"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tc>
        <w:tc>
          <w:tcPr>
            <w:tcW w:w="1134" w:type="dxa"/>
            <w:shd w:val="clear" w:color="auto" w:fill="auto"/>
            <w:vAlign w:val="center"/>
            <w:hideMark/>
          </w:tcPr>
          <w:p w14:paraId="62F9AD3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7</w:t>
            </w:r>
          </w:p>
        </w:tc>
        <w:tc>
          <w:tcPr>
            <w:tcW w:w="1418" w:type="dxa"/>
            <w:shd w:val="clear" w:color="auto" w:fill="auto"/>
            <w:vAlign w:val="center"/>
            <w:hideMark/>
          </w:tcPr>
          <w:p w14:paraId="1F78036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401499E" w14:textId="77777777" w:rsidTr="00E21DC4">
        <w:trPr>
          <w:trHeight w:val="630"/>
          <w:jc w:val="center"/>
        </w:trPr>
        <w:tc>
          <w:tcPr>
            <w:tcW w:w="2547" w:type="dxa"/>
            <w:shd w:val="clear" w:color="auto" w:fill="auto"/>
            <w:vAlign w:val="center"/>
          </w:tcPr>
          <w:p w14:paraId="5EC2A50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y estudios para construcción de obra civil</w:t>
            </w:r>
          </w:p>
        </w:tc>
        <w:tc>
          <w:tcPr>
            <w:tcW w:w="4961" w:type="dxa"/>
            <w:shd w:val="clear" w:color="auto" w:fill="auto"/>
            <w:vAlign w:val="center"/>
          </w:tcPr>
          <w:p w14:paraId="6C4236D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433EB78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(civil, arquitectónico, eléctrico, saneamiento) y estudio de suelo y de resistividad por cada NODO especifico, NOC y CENTRO DE MANTENIMIENTO. Este reporte será actualizado periódicamente cada mes.</w:t>
            </w:r>
          </w:p>
          <w:p w14:paraId="5812FB8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B4822D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496D5F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308C093" w14:textId="77777777" w:rsidTr="00E21DC4">
        <w:trPr>
          <w:trHeight w:val="315"/>
          <w:jc w:val="center"/>
        </w:trPr>
        <w:tc>
          <w:tcPr>
            <w:tcW w:w="2547" w:type="dxa"/>
            <w:vMerge w:val="restart"/>
            <w:shd w:val="clear" w:color="auto" w:fill="auto"/>
            <w:vAlign w:val="center"/>
          </w:tcPr>
          <w:p w14:paraId="4071D57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6A17105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11DBD3B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2)</w:t>
            </w:r>
          </w:p>
        </w:tc>
        <w:tc>
          <w:tcPr>
            <w:tcW w:w="4961" w:type="dxa"/>
            <w:shd w:val="clear" w:color="auto" w:fill="auto"/>
            <w:vAlign w:val="center"/>
          </w:tcPr>
          <w:p w14:paraId="39551C9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35DCC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Climatización</w:t>
            </w:r>
          </w:p>
          <w:p w14:paraId="5A6308D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2458194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62CF3A9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6E0833E" w14:textId="77777777" w:rsidTr="00E21DC4">
        <w:trPr>
          <w:trHeight w:val="315"/>
          <w:jc w:val="center"/>
        </w:trPr>
        <w:tc>
          <w:tcPr>
            <w:tcW w:w="2547" w:type="dxa"/>
            <w:vMerge/>
            <w:shd w:val="clear" w:color="auto" w:fill="auto"/>
            <w:vAlign w:val="center"/>
          </w:tcPr>
          <w:p w14:paraId="41D0A6F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7CA10F5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9D75C3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Grupo Electrógeno</w:t>
            </w:r>
          </w:p>
          <w:p w14:paraId="65FAA14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5B0AB43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44B10A2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690159D" w14:textId="77777777" w:rsidTr="00E21DC4">
        <w:trPr>
          <w:trHeight w:val="315"/>
          <w:jc w:val="center"/>
        </w:trPr>
        <w:tc>
          <w:tcPr>
            <w:tcW w:w="2547" w:type="dxa"/>
            <w:vMerge/>
            <w:shd w:val="clear" w:color="auto" w:fill="auto"/>
            <w:vAlign w:val="center"/>
          </w:tcPr>
          <w:p w14:paraId="7E17B70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6ED4F7F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16160BB" w14:textId="2A6962E0"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Baterías y controlador</w:t>
            </w:r>
          </w:p>
        </w:tc>
        <w:tc>
          <w:tcPr>
            <w:tcW w:w="1134" w:type="dxa"/>
            <w:shd w:val="clear" w:color="auto" w:fill="auto"/>
            <w:vAlign w:val="center"/>
          </w:tcPr>
          <w:p w14:paraId="6FC8C52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0440D74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8F4646E" w14:textId="77777777" w:rsidTr="00E21DC4">
        <w:trPr>
          <w:trHeight w:val="315"/>
          <w:jc w:val="center"/>
        </w:trPr>
        <w:tc>
          <w:tcPr>
            <w:tcW w:w="2547" w:type="dxa"/>
            <w:vMerge/>
            <w:shd w:val="clear" w:color="auto" w:fill="auto"/>
            <w:vAlign w:val="center"/>
          </w:tcPr>
          <w:p w14:paraId="2099F8C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4DEAEFB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8FA58F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Sensores y controlador</w:t>
            </w:r>
          </w:p>
          <w:p w14:paraId="47345C7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3ECB2AE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133A91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2594CC7" w14:textId="77777777" w:rsidTr="00E21DC4">
        <w:trPr>
          <w:trHeight w:val="315"/>
          <w:jc w:val="center"/>
        </w:trPr>
        <w:tc>
          <w:tcPr>
            <w:tcW w:w="2547" w:type="dxa"/>
            <w:vMerge/>
            <w:shd w:val="clear" w:color="auto" w:fill="auto"/>
            <w:vAlign w:val="center"/>
          </w:tcPr>
          <w:p w14:paraId="62BDB91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237254C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42A998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Cámaras y NVR</w:t>
            </w:r>
          </w:p>
          <w:p w14:paraId="21509DF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2CC909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377804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B46368F" w14:textId="77777777" w:rsidTr="00E21DC4">
        <w:trPr>
          <w:trHeight w:val="315"/>
          <w:jc w:val="center"/>
        </w:trPr>
        <w:tc>
          <w:tcPr>
            <w:tcW w:w="2547" w:type="dxa"/>
            <w:vMerge/>
            <w:shd w:val="clear" w:color="auto" w:fill="auto"/>
            <w:vAlign w:val="center"/>
          </w:tcPr>
          <w:p w14:paraId="06E32A8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53E3A51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5F41E6C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Servidores</w:t>
            </w:r>
          </w:p>
          <w:p w14:paraId="7E3E742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3CFB91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1A1178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790AA56" w14:textId="77777777" w:rsidTr="00E21DC4">
        <w:trPr>
          <w:trHeight w:val="315"/>
          <w:jc w:val="center"/>
        </w:trPr>
        <w:tc>
          <w:tcPr>
            <w:tcW w:w="2547" w:type="dxa"/>
            <w:vMerge/>
            <w:shd w:val="clear" w:color="auto" w:fill="auto"/>
            <w:vAlign w:val="center"/>
          </w:tcPr>
          <w:p w14:paraId="3FA7C59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22533FA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EBE3D7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Switches</w:t>
            </w:r>
          </w:p>
          <w:p w14:paraId="1349D15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11F16E1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761966F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A6B14C2" w14:textId="77777777" w:rsidTr="00E21DC4">
        <w:trPr>
          <w:trHeight w:val="315"/>
          <w:jc w:val="center"/>
        </w:trPr>
        <w:tc>
          <w:tcPr>
            <w:tcW w:w="2547" w:type="dxa"/>
            <w:vMerge/>
            <w:shd w:val="clear" w:color="auto" w:fill="auto"/>
            <w:vAlign w:val="center"/>
          </w:tcPr>
          <w:p w14:paraId="13E388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1AF94A0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898F39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Routers</w:t>
            </w:r>
          </w:p>
          <w:p w14:paraId="4EC5988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0D7A82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2FE6F5A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12DD28D" w14:textId="77777777" w:rsidTr="00E21DC4">
        <w:trPr>
          <w:trHeight w:val="315"/>
          <w:jc w:val="center"/>
        </w:trPr>
        <w:tc>
          <w:tcPr>
            <w:tcW w:w="2547" w:type="dxa"/>
            <w:vMerge w:val="restart"/>
            <w:shd w:val="clear" w:color="auto" w:fill="auto"/>
            <w:vAlign w:val="center"/>
            <w:hideMark/>
          </w:tcPr>
          <w:p w14:paraId="090831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Resultados de pruebas en fibra</w:t>
            </w:r>
          </w:p>
        </w:tc>
        <w:tc>
          <w:tcPr>
            <w:tcW w:w="4961" w:type="dxa"/>
            <w:shd w:val="clear" w:color="auto" w:fill="auto"/>
            <w:vAlign w:val="center"/>
            <w:hideMark/>
          </w:tcPr>
          <w:p w14:paraId="1A5D832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07D7DD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en carretes</w:t>
            </w:r>
          </w:p>
          <w:p w14:paraId="3951283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980F65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hideMark/>
          </w:tcPr>
          <w:p w14:paraId="6378179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8AAE4B7" w14:textId="77777777" w:rsidTr="00E21DC4">
        <w:trPr>
          <w:trHeight w:val="315"/>
          <w:jc w:val="center"/>
        </w:trPr>
        <w:tc>
          <w:tcPr>
            <w:tcW w:w="2547" w:type="dxa"/>
            <w:vMerge/>
            <w:vAlign w:val="center"/>
            <w:hideMark/>
          </w:tcPr>
          <w:p w14:paraId="25F324C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hideMark/>
          </w:tcPr>
          <w:p w14:paraId="7BD6603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A364F8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del tendido</w:t>
            </w:r>
          </w:p>
          <w:p w14:paraId="40970DA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DF4487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418" w:type="dxa"/>
            <w:shd w:val="clear" w:color="auto" w:fill="auto"/>
            <w:vAlign w:val="center"/>
            <w:hideMark/>
          </w:tcPr>
          <w:p w14:paraId="1F8CD3E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0C1D090" w14:textId="77777777" w:rsidTr="00E21DC4">
        <w:trPr>
          <w:trHeight w:val="315"/>
          <w:jc w:val="center"/>
        </w:trPr>
        <w:tc>
          <w:tcPr>
            <w:tcW w:w="2547" w:type="dxa"/>
            <w:vMerge/>
            <w:vAlign w:val="center"/>
            <w:hideMark/>
          </w:tcPr>
          <w:p w14:paraId="4F15347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hideMark/>
          </w:tcPr>
          <w:p w14:paraId="7B8AC05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5011D1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 post conexión</w:t>
            </w:r>
          </w:p>
          <w:p w14:paraId="66C6261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5AB1252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14</w:t>
            </w:r>
          </w:p>
        </w:tc>
        <w:tc>
          <w:tcPr>
            <w:tcW w:w="1418" w:type="dxa"/>
            <w:shd w:val="clear" w:color="auto" w:fill="auto"/>
            <w:vAlign w:val="center"/>
            <w:hideMark/>
          </w:tcPr>
          <w:p w14:paraId="58EB950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175B122" w14:textId="77777777" w:rsidTr="00E21DC4">
        <w:trPr>
          <w:trHeight w:val="315"/>
          <w:jc w:val="center"/>
        </w:trPr>
        <w:tc>
          <w:tcPr>
            <w:tcW w:w="2547" w:type="dxa"/>
            <w:shd w:val="clear" w:color="auto" w:fill="auto"/>
            <w:vAlign w:val="center"/>
            <w:hideMark/>
          </w:tcPr>
          <w:p w14:paraId="066B110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Reportes</w:t>
            </w:r>
          </w:p>
        </w:tc>
        <w:tc>
          <w:tcPr>
            <w:tcW w:w="4961" w:type="dxa"/>
            <w:shd w:val="clear" w:color="auto" w:fill="auto"/>
            <w:vAlign w:val="center"/>
            <w:hideMark/>
          </w:tcPr>
          <w:p w14:paraId="54794F4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CE220F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Reportes semanales de avance de acuerdo a formato</w:t>
            </w:r>
          </w:p>
          <w:p w14:paraId="1A169D7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Actualizaciones al CRONOGRAMA DEFINITIVO DE ACTIVIDADES DE LA RED DE TRANSPORTE.</w:t>
            </w:r>
          </w:p>
        </w:tc>
        <w:tc>
          <w:tcPr>
            <w:tcW w:w="1134" w:type="dxa"/>
            <w:shd w:val="clear" w:color="auto" w:fill="auto"/>
            <w:vAlign w:val="center"/>
            <w:hideMark/>
          </w:tcPr>
          <w:p w14:paraId="70A37E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Periódico</w:t>
            </w:r>
          </w:p>
        </w:tc>
        <w:tc>
          <w:tcPr>
            <w:tcW w:w="1418" w:type="dxa"/>
            <w:shd w:val="clear" w:color="auto" w:fill="auto"/>
            <w:vAlign w:val="center"/>
            <w:hideMark/>
          </w:tcPr>
          <w:p w14:paraId="4B39BF8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semanal</w:t>
            </w:r>
          </w:p>
        </w:tc>
      </w:tr>
      <w:tr w:rsidR="00A11EB8" w:rsidRPr="00A11EB8" w14:paraId="5A15ECA2" w14:textId="77777777" w:rsidTr="00E21DC4">
        <w:trPr>
          <w:trHeight w:val="558"/>
          <w:jc w:val="center"/>
        </w:trPr>
        <w:tc>
          <w:tcPr>
            <w:tcW w:w="2547" w:type="dxa"/>
            <w:shd w:val="clear" w:color="auto" w:fill="auto"/>
            <w:vAlign w:val="center"/>
          </w:tcPr>
          <w:p w14:paraId="1B1907F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A538B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de registro de actas de instalación</w:t>
            </w:r>
          </w:p>
        </w:tc>
        <w:tc>
          <w:tcPr>
            <w:tcW w:w="4961" w:type="dxa"/>
            <w:shd w:val="clear" w:color="auto" w:fill="auto"/>
            <w:vAlign w:val="center"/>
          </w:tcPr>
          <w:p w14:paraId="6226896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7B7316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Actas de instalación por cada infraestructura, incluyendo reporte fotográfico, inventarios de componentes y planos y diagramas</w:t>
            </w:r>
          </w:p>
        </w:tc>
        <w:tc>
          <w:tcPr>
            <w:tcW w:w="1134" w:type="dxa"/>
            <w:shd w:val="clear" w:color="auto" w:fill="auto"/>
            <w:vAlign w:val="center"/>
          </w:tcPr>
          <w:p w14:paraId="092A140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E4E5A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418" w:type="dxa"/>
            <w:shd w:val="clear" w:color="auto" w:fill="auto"/>
            <w:vAlign w:val="center"/>
          </w:tcPr>
          <w:p w14:paraId="0EEE2A4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61D8ED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07E388C" w14:textId="77777777" w:rsidTr="00E21DC4">
        <w:trPr>
          <w:trHeight w:val="558"/>
          <w:jc w:val="center"/>
        </w:trPr>
        <w:tc>
          <w:tcPr>
            <w:tcW w:w="2547" w:type="dxa"/>
            <w:shd w:val="clear" w:color="auto" w:fill="auto"/>
            <w:vAlign w:val="center"/>
            <w:hideMark/>
          </w:tcPr>
          <w:p w14:paraId="1623EE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lastRenderedPageBreak/>
              <w:t>EXPEDIENTE TÉCNICO</w:t>
            </w:r>
          </w:p>
        </w:tc>
        <w:tc>
          <w:tcPr>
            <w:tcW w:w="4961" w:type="dxa"/>
            <w:shd w:val="clear" w:color="auto" w:fill="auto"/>
            <w:vAlign w:val="center"/>
            <w:hideMark/>
          </w:tcPr>
          <w:p w14:paraId="7B7CA57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7E41F0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tc>
        <w:tc>
          <w:tcPr>
            <w:tcW w:w="1134" w:type="dxa"/>
            <w:shd w:val="clear" w:color="auto" w:fill="auto"/>
            <w:vAlign w:val="center"/>
            <w:hideMark/>
          </w:tcPr>
          <w:p w14:paraId="0587C2F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16</w:t>
            </w:r>
          </w:p>
        </w:tc>
        <w:tc>
          <w:tcPr>
            <w:tcW w:w="1418" w:type="dxa"/>
            <w:shd w:val="clear" w:color="auto" w:fill="auto"/>
            <w:vAlign w:val="center"/>
            <w:hideMark/>
          </w:tcPr>
          <w:p w14:paraId="44501D3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7005588" w14:textId="77777777" w:rsidTr="00E21DC4">
        <w:trPr>
          <w:trHeight w:val="630"/>
          <w:jc w:val="center"/>
        </w:trPr>
        <w:tc>
          <w:tcPr>
            <w:tcW w:w="2547" w:type="dxa"/>
            <w:shd w:val="clear" w:color="auto" w:fill="auto"/>
            <w:vAlign w:val="center"/>
            <w:hideMark/>
          </w:tcPr>
          <w:p w14:paraId="154C441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Solicitud de Información</w:t>
            </w:r>
          </w:p>
        </w:tc>
        <w:tc>
          <w:tcPr>
            <w:tcW w:w="4961" w:type="dxa"/>
            <w:shd w:val="clear" w:color="auto" w:fill="auto"/>
            <w:vAlign w:val="center"/>
            <w:hideMark/>
          </w:tcPr>
          <w:p w14:paraId="29DC785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A01DA4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información solicitada a criterio del FITEL y dentro del plazo que se estipule.</w:t>
            </w:r>
          </w:p>
        </w:tc>
        <w:tc>
          <w:tcPr>
            <w:tcW w:w="1134" w:type="dxa"/>
            <w:shd w:val="clear" w:color="auto" w:fill="auto"/>
            <w:vAlign w:val="center"/>
            <w:hideMark/>
          </w:tcPr>
          <w:p w14:paraId="0420B25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 a 15</w:t>
            </w:r>
          </w:p>
        </w:tc>
        <w:tc>
          <w:tcPr>
            <w:tcW w:w="1418" w:type="dxa"/>
            <w:shd w:val="clear" w:color="auto" w:fill="auto"/>
            <w:vAlign w:val="center"/>
            <w:hideMark/>
          </w:tcPr>
          <w:p w14:paraId="75674CF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bl>
    <w:p w14:paraId="552BEBA5" w14:textId="2D240A43"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32FA82F9" w14:textId="77777777" w:rsidR="009C67A6" w:rsidRPr="00A11EB8" w:rsidRDefault="009C67A6" w:rsidP="009C67A6">
      <w:pPr>
        <w:jc w:val="center"/>
        <w:rPr>
          <w:rFonts w:ascii="Arial" w:eastAsiaTheme="minorHAnsi" w:hAnsi="Arial" w:cs="Arial"/>
          <w:b/>
          <w:bCs/>
          <w:sz w:val="22"/>
          <w:szCs w:val="22"/>
          <w:lang w:val="es-PE"/>
        </w:rPr>
      </w:pPr>
      <w:r w:rsidRPr="00A11EB8">
        <w:rPr>
          <w:rFonts w:ascii="Arial" w:eastAsiaTheme="minorHAnsi" w:hAnsi="Arial" w:cs="Arial"/>
          <w:b/>
          <w:bCs/>
          <w:sz w:val="22"/>
          <w:szCs w:val="22"/>
          <w:lang w:val="es-PE"/>
        </w:rPr>
        <w:lastRenderedPageBreak/>
        <w:t>APÉNDICE N° 3</w:t>
      </w:r>
    </w:p>
    <w:p w14:paraId="4F7F5F33" w14:textId="77777777" w:rsidR="009C67A6" w:rsidRPr="00A11EB8" w:rsidRDefault="009C67A6" w:rsidP="009C67A6">
      <w:pPr>
        <w:jc w:val="center"/>
        <w:rPr>
          <w:rFonts w:ascii="Arial" w:eastAsiaTheme="minorHAnsi" w:hAnsi="Arial" w:cs="Arial"/>
          <w:b/>
          <w:bCs/>
          <w:sz w:val="22"/>
          <w:szCs w:val="22"/>
          <w:lang w:val="es-PE"/>
        </w:rPr>
      </w:pPr>
    </w:p>
    <w:p w14:paraId="64741213" w14:textId="77777777" w:rsidR="009C67A6" w:rsidRPr="00A11EB8" w:rsidRDefault="009C67A6" w:rsidP="009C67A6">
      <w:pPr>
        <w:jc w:val="center"/>
        <w:rPr>
          <w:rFonts w:ascii="Arial" w:eastAsiaTheme="minorHAnsi" w:hAnsi="Arial" w:cs="Arial"/>
          <w:b/>
          <w:bCs/>
          <w:sz w:val="22"/>
          <w:szCs w:val="22"/>
          <w:lang w:val="es-PE"/>
        </w:rPr>
      </w:pPr>
      <w:r w:rsidRPr="00A11EB8">
        <w:rPr>
          <w:rFonts w:ascii="Arial" w:eastAsiaTheme="minorHAnsi" w:hAnsi="Arial" w:cs="Arial"/>
          <w:b/>
          <w:bCs/>
          <w:sz w:val="22"/>
          <w:szCs w:val="22"/>
          <w:lang w:val="es-PE"/>
        </w:rPr>
        <w:t>CONTENIDO MÍNIMO DE LA PROPUESTA TÉCNICA GENERAL, PROPUESTA TÉCNICA DEFINITIVA Y EXPEDIENTE TÉCNICO</w:t>
      </w:r>
    </w:p>
    <w:p w14:paraId="53E647FB" w14:textId="77777777" w:rsidR="009C67A6" w:rsidRPr="00A11EB8" w:rsidRDefault="009C67A6" w:rsidP="009C67A6">
      <w:pPr>
        <w:ind w:left="708"/>
        <w:jc w:val="both"/>
        <w:rPr>
          <w:rFonts w:ascii="Arial" w:hAnsi="Arial" w:cs="Arial"/>
          <w:sz w:val="22"/>
          <w:szCs w:val="22"/>
          <w:lang w:val="es-PE"/>
        </w:rPr>
      </w:pPr>
    </w:p>
    <w:p w14:paraId="4464434C" w14:textId="77777777" w:rsidR="009C67A6" w:rsidRPr="00A11EB8" w:rsidRDefault="009C67A6" w:rsidP="009C67A6">
      <w:pPr>
        <w:ind w:left="708"/>
        <w:jc w:val="both"/>
        <w:rPr>
          <w:rFonts w:ascii="Arial" w:hAnsi="Arial" w:cs="Arial"/>
          <w:sz w:val="22"/>
          <w:szCs w:val="22"/>
          <w:lang w:val="es-PE"/>
        </w:rPr>
      </w:pPr>
    </w:p>
    <w:p w14:paraId="4071D9BA" w14:textId="4587FA19" w:rsidR="009C67A6" w:rsidRPr="00A11EB8" w:rsidRDefault="009C67A6" w:rsidP="00F95485">
      <w:pPr>
        <w:numPr>
          <w:ilvl w:val="0"/>
          <w:numId w:val="4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PROPUESTA </w:t>
      </w:r>
      <w:r w:rsidRPr="00A11EB8">
        <w:rPr>
          <w:rFonts w:ascii="Arial" w:eastAsiaTheme="minorHAnsi" w:hAnsi="Arial" w:cs="Arial"/>
          <w:b/>
          <w:bCs/>
          <w:sz w:val="22"/>
          <w:szCs w:val="22"/>
          <w:lang w:val="es-PE"/>
        </w:rPr>
        <w:t xml:space="preserve">TÉCNICA </w:t>
      </w:r>
      <w:r w:rsidRPr="00A11EB8">
        <w:rPr>
          <w:rFonts w:ascii="Arial" w:eastAsia="Times New Roman" w:hAnsi="Arial" w:cs="Arial"/>
          <w:b/>
          <w:sz w:val="22"/>
          <w:szCs w:val="22"/>
          <w:lang w:val="es-PE"/>
        </w:rPr>
        <w:t>GENERAL</w:t>
      </w:r>
    </w:p>
    <w:p w14:paraId="6ABA8929" w14:textId="4632052D"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El CONTRATADO debe desarrollar su PROPUESTA TÉCNICA GENERAL que contiene mayores detalles e incluye el diseño integral de todos los sistemas (fibra óptica, disp</w:t>
      </w:r>
      <w:r w:rsidR="008846DB" w:rsidRPr="00A11EB8">
        <w:rPr>
          <w:rFonts w:ascii="Arial" w:hAnsi="Arial" w:cs="Arial"/>
          <w:sz w:val="22"/>
          <w:szCs w:val="22"/>
          <w:lang w:val="es-PE"/>
        </w:rPr>
        <w:t>ositivos electrónicos activos, N</w:t>
      </w:r>
      <w:r w:rsidRPr="00A11EB8">
        <w:rPr>
          <w:rFonts w:ascii="Arial" w:hAnsi="Arial" w:cs="Arial"/>
          <w:sz w:val="22"/>
          <w:szCs w:val="22"/>
          <w:lang w:val="es-PE"/>
        </w:rPr>
        <w:t>odos, NOC y otros componentes señalados en las especificaciones técnicas de la RED DE TRANSPORTE) y obtener la aprobación del FITEL. El CONTRATADO podrá realizar las órdenes de compra, siempre y cuando cuente con esta aprobación.</w:t>
      </w:r>
    </w:p>
    <w:p w14:paraId="112CECDF" w14:textId="77777777" w:rsidR="009C67A6" w:rsidRPr="00A11EB8" w:rsidRDefault="009C67A6" w:rsidP="00B02241">
      <w:pPr>
        <w:ind w:left="426"/>
        <w:jc w:val="both"/>
        <w:rPr>
          <w:rFonts w:ascii="Arial" w:hAnsi="Arial" w:cs="Arial"/>
          <w:sz w:val="22"/>
          <w:szCs w:val="22"/>
          <w:lang w:val="es-PE"/>
        </w:rPr>
      </w:pPr>
    </w:p>
    <w:p w14:paraId="0387EDF9"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GENERAL deberá ser presenta de manera impresa a color (02 juegos) y copia digital escaneada, así como deberá incluir sus en archivos originales kmz, excel, Word, shapes, autocad.</w:t>
      </w:r>
      <w:r w:rsidRPr="00A11EB8">
        <w:rPr>
          <w:lang w:val="es-PE"/>
        </w:rPr>
        <w:t xml:space="preserve"> </w:t>
      </w:r>
      <w:r w:rsidRPr="00A11EB8">
        <w:rPr>
          <w:rFonts w:ascii="Arial" w:hAnsi="Arial" w:cs="Arial"/>
          <w:sz w:val="22"/>
          <w:szCs w:val="22"/>
          <w:lang w:val="es-PE"/>
        </w:rPr>
        <w:t>Además, deberá estar ordenada en relación a los sistemas propuestos.</w:t>
      </w:r>
    </w:p>
    <w:p w14:paraId="10C11D76" w14:textId="77777777" w:rsidR="009C67A6" w:rsidRPr="00A11EB8" w:rsidRDefault="009C67A6" w:rsidP="00B02241">
      <w:pPr>
        <w:ind w:left="426"/>
        <w:jc w:val="both"/>
        <w:rPr>
          <w:rFonts w:ascii="Arial" w:hAnsi="Arial" w:cs="Arial"/>
          <w:sz w:val="22"/>
          <w:szCs w:val="22"/>
          <w:lang w:val="es-PE"/>
        </w:rPr>
      </w:pPr>
    </w:p>
    <w:p w14:paraId="5B93ED97"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GENERAL debe incluir los siguientes ítems como mínimo:</w:t>
      </w:r>
    </w:p>
    <w:p w14:paraId="550E9CC3"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Cronograma de Actividades de la RED DE TRANSPORTE.</w:t>
      </w:r>
    </w:p>
    <w:p w14:paraId="2CA0B5B0"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Diseño de Red: Mapas, Esquemas y Topología de red.</w:t>
      </w:r>
    </w:p>
    <w:p w14:paraId="2C66FA67"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Ubicación y descripción de cada tipo de Nodo que contiene equipos activos.</w:t>
      </w:r>
    </w:p>
    <w:p w14:paraId="05A1169E"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Ubicación y descripción de cualquier instalación distinta a un Nodo que contiene equipos activos.</w:t>
      </w:r>
    </w:p>
    <w:p w14:paraId="0FED4CAB"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Memoria Descriptiva por Sistema</w:t>
      </w:r>
    </w:p>
    <w:p w14:paraId="1DA3087A" w14:textId="77777777" w:rsidR="009C67A6" w:rsidRPr="00A11EB8" w:rsidRDefault="009C67A6" w:rsidP="00E9107E">
      <w:pPr>
        <w:ind w:left="993"/>
        <w:jc w:val="both"/>
        <w:rPr>
          <w:rFonts w:ascii="Arial" w:hAnsi="Arial" w:cs="Arial"/>
          <w:sz w:val="22"/>
          <w:szCs w:val="22"/>
          <w:lang w:val="es-PE"/>
        </w:rPr>
      </w:pPr>
      <w:r w:rsidRPr="00A11EB8">
        <w:rPr>
          <w:rFonts w:ascii="Arial" w:hAnsi="Arial" w:cs="Arial"/>
          <w:sz w:val="22"/>
          <w:szCs w:val="22"/>
          <w:lang w:val="es-PE"/>
        </w:rPr>
        <w:t>Descripción de los componentes propuestos por sistema, indicando características y funcionalidades en su ubicación dentro de la jerarquía de la red, incluyendo cantidad, marca, modelo, versión de todos los componentes, adjuntando cartas de fabricantes y certificación de experiencia, fichas técnicas y los manuales correspondientes.</w:t>
      </w:r>
    </w:p>
    <w:p w14:paraId="1288E752" w14:textId="77777777" w:rsidR="009C67A6" w:rsidRPr="00A11EB8" w:rsidRDefault="009C67A6" w:rsidP="00F95485">
      <w:pPr>
        <w:numPr>
          <w:ilvl w:val="2"/>
          <w:numId w:val="48"/>
        </w:numPr>
        <w:ind w:left="1701"/>
        <w:jc w:val="both"/>
        <w:rPr>
          <w:rFonts w:ascii="Arial" w:hAnsi="Arial" w:cs="Arial"/>
          <w:sz w:val="22"/>
          <w:szCs w:val="22"/>
          <w:lang w:val="es-PE"/>
        </w:rPr>
      </w:pPr>
      <w:r w:rsidRPr="00A11EB8">
        <w:rPr>
          <w:rFonts w:ascii="Arial" w:hAnsi="Arial" w:cs="Arial"/>
          <w:caps/>
          <w:sz w:val="22"/>
          <w:szCs w:val="22"/>
          <w:lang w:val="es-PE"/>
        </w:rPr>
        <w:t>c</w:t>
      </w:r>
      <w:r w:rsidRPr="00A11EB8">
        <w:rPr>
          <w:rFonts w:ascii="Arial" w:hAnsi="Arial" w:cs="Arial"/>
          <w:sz w:val="22"/>
          <w:szCs w:val="22"/>
          <w:lang w:val="es-PE"/>
        </w:rPr>
        <w:t>able Fibra Óptica y Ferretería</w:t>
      </w:r>
    </w:p>
    <w:p w14:paraId="291EF4B4" w14:textId="77777777" w:rsidR="009C67A6" w:rsidRPr="00A11EB8" w:rsidRDefault="009C67A6" w:rsidP="00F95485">
      <w:pPr>
        <w:numPr>
          <w:ilvl w:val="2"/>
          <w:numId w:val="48"/>
        </w:numPr>
        <w:ind w:left="1701"/>
        <w:jc w:val="both"/>
        <w:rPr>
          <w:rFonts w:ascii="Arial" w:hAnsi="Arial" w:cs="Arial"/>
          <w:sz w:val="22"/>
          <w:szCs w:val="22"/>
          <w:lang w:val="es-PE"/>
        </w:rPr>
      </w:pPr>
      <w:r w:rsidRPr="00A11EB8">
        <w:rPr>
          <w:rFonts w:ascii="Arial" w:hAnsi="Arial" w:cs="Arial"/>
          <w:sz w:val="22"/>
          <w:szCs w:val="22"/>
          <w:lang w:val="es-PE"/>
        </w:rPr>
        <w:t>Dispositivos Activos</w:t>
      </w:r>
    </w:p>
    <w:p w14:paraId="239E74E9"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Implementación de la Sala de Equipos</w:t>
      </w:r>
    </w:p>
    <w:p w14:paraId="10F7C81E" w14:textId="7594C72F"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Grupo Electrógeno Rectificador, Banco de Baterías y UPS</w:t>
      </w:r>
    </w:p>
    <w:p w14:paraId="0CC4E697"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 xml:space="preserve">Climatización y </w:t>
      </w:r>
      <w:r w:rsidRPr="00A11EB8">
        <w:rPr>
          <w:rFonts w:ascii="Arial" w:eastAsia="Times New Roman" w:hAnsi="Arial" w:cs="Arial"/>
          <w:sz w:val="22"/>
          <w:szCs w:val="22"/>
          <w:lang w:val="es-PE"/>
        </w:rPr>
        <w:t>Equipo de Aire Acondicionado</w:t>
      </w:r>
    </w:p>
    <w:p w14:paraId="78CEF177"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Sistemas de Puesta a Tierra</w:t>
      </w:r>
    </w:p>
    <w:p w14:paraId="36124E6E"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Sistema de Seguridad y Alarmas</w:t>
      </w:r>
    </w:p>
    <w:p w14:paraId="77579086"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Gestión y Seguridad de Red</w:t>
      </w:r>
    </w:p>
    <w:p w14:paraId="0C926754" w14:textId="77777777" w:rsidR="00E9107E" w:rsidRPr="00A11EB8" w:rsidRDefault="00E9107E" w:rsidP="00E9107E">
      <w:pPr>
        <w:contextualSpacing/>
        <w:jc w:val="both"/>
        <w:rPr>
          <w:rFonts w:ascii="Arial" w:hAnsi="Arial" w:cs="Arial"/>
          <w:sz w:val="22"/>
          <w:szCs w:val="22"/>
          <w:lang w:val="es-PE"/>
        </w:rPr>
      </w:pPr>
    </w:p>
    <w:p w14:paraId="75505837"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Memoria Descriptiva del conjunto OSS / BSS propuesto y de sus capacidades y funcionalidades</w:t>
      </w:r>
    </w:p>
    <w:p w14:paraId="265539C8"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Requisitos físicos de los sitios, estudios preliminares sobre las características del terreno</w:t>
      </w:r>
    </w:p>
    <w:p w14:paraId="2E96749D"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Planos de Arquitectura y Memoria Descriptiva para las Obras civiles, respecto al diseño de los Nodos, puede incluir maquetas en tres dimensiones</w:t>
      </w:r>
    </w:p>
    <w:p w14:paraId="5D048566"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lastRenderedPageBreak/>
        <w:t>Descripción de las actividades a seguir para la obtención del Estudio de Impacto Ambiental, así como cronograma.</w:t>
      </w:r>
    </w:p>
    <w:p w14:paraId="117E7625"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Principales Procedimientos de Instalación:</w:t>
      </w:r>
    </w:p>
    <w:p w14:paraId="3B8725FC"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Descripción del método de instalación de torres y postes por donde se instalará la fibra óptica.</w:t>
      </w:r>
    </w:p>
    <w:p w14:paraId="4AC90565"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 xml:space="preserve">Presentación a detalle de los cursos de capacitación tanto nacional como en fábrica. </w:t>
      </w:r>
    </w:p>
    <w:p w14:paraId="1CE0CD29"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Formato de acta de instalación de la red de transporte a usar.</w:t>
      </w:r>
    </w:p>
    <w:p w14:paraId="3A699DE2" w14:textId="0040D842" w:rsidR="009C67A6" w:rsidRPr="00A11EB8" w:rsidRDefault="009C67A6" w:rsidP="00F95485">
      <w:pPr>
        <w:numPr>
          <w:ilvl w:val="0"/>
          <w:numId w:val="4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PROPUESTA TÉCNICA DEFINITIVA</w:t>
      </w:r>
    </w:p>
    <w:p w14:paraId="00DACD62" w14:textId="7D500015"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DEFINITIVA deberá ser presenta de manera impresa a color en dos (02) juegos y copia digital escaneada, así como deberá incluir archivos originales kmz, excel, Word, shapes, autocad.</w:t>
      </w:r>
      <w:r w:rsidRPr="00A11EB8">
        <w:rPr>
          <w:lang w:val="es-PE"/>
        </w:rPr>
        <w:t xml:space="preserve"> </w:t>
      </w:r>
      <w:r w:rsidRPr="00A11EB8">
        <w:rPr>
          <w:rFonts w:ascii="Arial" w:hAnsi="Arial" w:cs="Arial"/>
          <w:sz w:val="22"/>
          <w:szCs w:val="22"/>
          <w:lang w:val="es-PE"/>
        </w:rPr>
        <w:t>Además, deberá estar ordenada en relación a los sistemas propuestos.</w:t>
      </w:r>
    </w:p>
    <w:p w14:paraId="6505D9C1" w14:textId="77777777" w:rsidR="009C67A6" w:rsidRPr="00A11EB8" w:rsidRDefault="009C67A6" w:rsidP="009C67A6">
      <w:pPr>
        <w:ind w:left="720"/>
        <w:jc w:val="both"/>
        <w:rPr>
          <w:rFonts w:ascii="Arial" w:hAnsi="Arial" w:cs="Arial"/>
          <w:sz w:val="22"/>
          <w:szCs w:val="22"/>
          <w:lang w:val="es-PE"/>
        </w:rPr>
      </w:pPr>
    </w:p>
    <w:p w14:paraId="2C7FA0F3"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DEFINITIVA debe incluir los siguientes ítems como mínimo:</w:t>
      </w:r>
    </w:p>
    <w:p w14:paraId="374E556E"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Protocolo de ingreso a la infraestructura, instalaciones de los Nodos y otros.</w:t>
      </w:r>
    </w:p>
    <w:p w14:paraId="53303DE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CRONOGRAMA DEFINITIVO DE ACTIVIDADES DE LA RED DE TRANSPORTE, conteniendo como mínimo lo siguiente: </w:t>
      </w:r>
    </w:p>
    <w:p w14:paraId="7CC43BDB"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Avance de ejecución del CRONOGRAMA DEFINITIVO DE ACTIVIDADES DE LA RED DE TRANSPORTE, respecto del presentado en la PROPUESTA TECNICA GENERAL (Línea Base).</w:t>
      </w:r>
    </w:p>
    <w:p w14:paraId="0F393872"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Fecha de inicio y finalización de actividades específicas para la ejecución de las instalaciones a realizar, correspondientes a la PROPUESTA TÉCNICA DEFINITIVA presentada.</w:t>
      </w:r>
    </w:p>
    <w:p w14:paraId="213738DE"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Detalle semanal de instalaciones programadas por distrito, correspondientes a la PROPUESTA TÉCNICA DEFINITIVA presentada.</w:t>
      </w:r>
    </w:p>
    <w:p w14:paraId="5E8D731D"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TÉCNICA DEFINITIVA presentada.</w:t>
      </w:r>
    </w:p>
    <w:p w14:paraId="738610E6"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Listado de repuestos mínimo para el NOC, con una propuesta de estrategia de manejo detallada, con capacidades y funcionalidades requeridas para cada situación.</w:t>
      </w:r>
    </w:p>
    <w:p w14:paraId="794340EF"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Lista de componentes que conforman los respectivos Kits de repuestos para M&amp;O, adjuntando una carta del fabricante </w:t>
      </w:r>
    </w:p>
    <w:p w14:paraId="241F1AE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Descripción detallada del método de instalación del tendido de la fibra óptica.</w:t>
      </w:r>
    </w:p>
    <w:p w14:paraId="58587A38"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Actualizaciones al CRONOGRAMA DEFINITIVO DE ACTIVIDADES DE LA RED DE TRANSPORTE.</w:t>
      </w:r>
    </w:p>
    <w:p w14:paraId="55558FCF"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Diseño de Red actualizado: Mapas, Esquemas y Topología de red.</w:t>
      </w:r>
    </w:p>
    <w:p w14:paraId="4E7ACD6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lastRenderedPageBreak/>
        <w:t>Ubicación y descripción de cada Nodo u otra instalación que contiene equipos activos.</w:t>
      </w:r>
    </w:p>
    <w:p w14:paraId="58266352"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Indicar las conexiones físicamente diversas y cuáles comparten rutas comunes desde los Nodos de Distribución y Conexión hacia los Nodos de Agregación, así como los criterios utilizados para el diseño. </w:t>
      </w:r>
    </w:p>
    <w:p w14:paraId="53BD3381" w14:textId="77777777" w:rsidR="009C67A6" w:rsidRPr="00A11EB8" w:rsidRDefault="009C67A6" w:rsidP="00F95485">
      <w:pPr>
        <w:numPr>
          <w:ilvl w:val="0"/>
          <w:numId w:val="76"/>
        </w:numPr>
        <w:ind w:left="851" w:hanging="357"/>
        <w:jc w:val="both"/>
        <w:rPr>
          <w:rFonts w:ascii="Arial" w:hAnsi="Arial" w:cs="Arial"/>
          <w:sz w:val="22"/>
          <w:szCs w:val="22"/>
          <w:lang w:val="es-PE"/>
        </w:rPr>
      </w:pPr>
      <w:r w:rsidRPr="00A11EB8">
        <w:rPr>
          <w:rFonts w:ascii="Arial" w:hAnsi="Arial" w:cs="Arial"/>
          <w:sz w:val="22"/>
          <w:szCs w:val="22"/>
          <w:lang w:val="es-PE"/>
        </w:rPr>
        <w:t>Estudios de Ingeniería para el tendido de la fibra óptica:</w:t>
      </w:r>
    </w:p>
    <w:p w14:paraId="1C6DB93A"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Estudios técnicos de esfuerzos electromecánicos.</w:t>
      </w:r>
    </w:p>
    <w:p w14:paraId="3867A5FC"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Estudios técnicos de interferencias electromagnéticas sobre las estructuras de torres y postes por donde se tenderá el cable de fibra óptica.</w:t>
      </w:r>
    </w:p>
    <w:p w14:paraId="7B578C0F"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Especificaciones técnicas del tipo de fibra óptica y de cable.</w:t>
      </w:r>
    </w:p>
    <w:p w14:paraId="68A521A5" w14:textId="682236CC"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 xml:space="preserve">Cálculo de </w:t>
      </w:r>
      <w:r w:rsidR="008846DB" w:rsidRPr="00A11EB8">
        <w:rPr>
          <w:rFonts w:ascii="Arial" w:hAnsi="Arial" w:cs="Arial"/>
          <w:sz w:val="22"/>
          <w:szCs w:val="22"/>
          <w:lang w:val="es-PE"/>
        </w:rPr>
        <w:t>cantidad de fibras ópticas por N</w:t>
      </w:r>
      <w:r w:rsidRPr="00A11EB8">
        <w:rPr>
          <w:rFonts w:ascii="Arial" w:hAnsi="Arial" w:cs="Arial"/>
          <w:sz w:val="22"/>
          <w:szCs w:val="22"/>
          <w:lang w:val="es-PE"/>
        </w:rPr>
        <w:t>odo óptico.</w:t>
      </w:r>
    </w:p>
    <w:p w14:paraId="22089D12"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longitud total y por enlaces del cable de fibra óptica y cantidad de vanos.</w:t>
      </w:r>
    </w:p>
    <w:p w14:paraId="3F7E851E"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cantidad de empalmes por enlace y distancia de fibra óptica de reserva.</w:t>
      </w:r>
    </w:p>
    <w:p w14:paraId="73C5B7F9"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cantidad de elementos de retención, suspensión y amortiguadores de viento por enlaces.</w:t>
      </w:r>
    </w:p>
    <w:p w14:paraId="032FB0C4"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Descripción detallada del método de instalación, que incluye adecuaciones de postes y torres, en caso de haberse realizado y el dimensionamiento de materiales.</w:t>
      </w:r>
    </w:p>
    <w:p w14:paraId="2A97F231" w14:textId="77777777" w:rsidR="00B02241" w:rsidRPr="00A11EB8" w:rsidRDefault="00B02241" w:rsidP="00B02241">
      <w:pPr>
        <w:jc w:val="both"/>
        <w:rPr>
          <w:rFonts w:ascii="Arial" w:hAnsi="Arial" w:cs="Arial"/>
          <w:sz w:val="22"/>
          <w:szCs w:val="22"/>
          <w:lang w:val="es-PE"/>
        </w:rPr>
      </w:pPr>
    </w:p>
    <w:p w14:paraId="579CF27E" w14:textId="77777777" w:rsidR="009C67A6" w:rsidRPr="00A11EB8" w:rsidRDefault="009C67A6" w:rsidP="00F95485">
      <w:pPr>
        <w:numPr>
          <w:ilvl w:val="0"/>
          <w:numId w:val="76"/>
        </w:numPr>
        <w:ind w:left="850" w:hanging="357"/>
        <w:jc w:val="both"/>
        <w:rPr>
          <w:rFonts w:ascii="Arial" w:hAnsi="Arial" w:cs="Arial"/>
          <w:sz w:val="22"/>
          <w:szCs w:val="22"/>
          <w:lang w:val="es-PE"/>
        </w:rPr>
      </w:pPr>
      <w:r w:rsidRPr="00A11EB8">
        <w:rPr>
          <w:rFonts w:ascii="Arial" w:hAnsi="Arial" w:cs="Arial"/>
          <w:sz w:val="22"/>
          <w:szCs w:val="22"/>
          <w:lang w:val="es-PE"/>
        </w:rPr>
        <w:t>Diseño de Alto Nivel por Sistema</w:t>
      </w:r>
    </w:p>
    <w:p w14:paraId="3B0FBAD2"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Dibujos de configuración de bastidores y planos para todas las instalaciones que contienen equipos activos, así como los materiales a utilizar en dichas instalaciones. </w:t>
      </w:r>
    </w:p>
    <w:p w14:paraId="657EDC1C"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Esquema de Direccionamiento IP</w:t>
      </w:r>
    </w:p>
    <w:p w14:paraId="4ECF057F"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Esquema de la Gestión y Seguridad de Red</w:t>
      </w:r>
    </w:p>
    <w:p w14:paraId="7712C57B"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Requisitos de energía incluyendo UPS y generadores. </w:t>
      </w:r>
    </w:p>
    <w:p w14:paraId="262EF28D"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Requisitos de HVAC. </w:t>
      </w:r>
    </w:p>
    <w:p w14:paraId="721BD03B"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Seguridad Perimetral</w:t>
      </w:r>
    </w:p>
    <w:p w14:paraId="30104C70"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Inventario de equipos por Sistema, con indicación de ubicación, incluyendo fabricante, modelo, versión de todos los componentes y manuales.</w:t>
      </w:r>
    </w:p>
    <w:p w14:paraId="7C5138D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Software (nombre, versión, requisitos y cuotas de licencias, monto, fecha de caducidad, modalidad de adquisición y otros detalles pertinentes) que debe proporcionarse.</w:t>
      </w:r>
    </w:p>
    <w:p w14:paraId="52FE1C8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Requisitos físicos de los sitios.</w:t>
      </w:r>
    </w:p>
    <w:p w14:paraId="7999E05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Planes de Seguridad y de Monitoreo del Medio Ambiente.</w:t>
      </w:r>
    </w:p>
    <w:p w14:paraId="1F3FDC92"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Protocolos de pruebas y protocolos de puesta en servicio.</w:t>
      </w:r>
    </w:p>
    <w:p w14:paraId="6FFD8FCC"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Documentación referida al estudio de campo realizado, con la información levantada que permitió definir los diseños de la Red a implementar.</w:t>
      </w:r>
    </w:p>
    <w:p w14:paraId="6D827F3D"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Inventario de la infraestructura, el equipamiento, las licencias, permisos, servidumbres, contratos, patentes, estudios, informes, planos, seguros, y en general todos los bienes muebles o inmuebles, instalados, elaborados, obtenidos o adquiridos que conforman la RED DE TRANSPORTE.</w:t>
      </w:r>
    </w:p>
    <w:p w14:paraId="42584A5C" w14:textId="77777777" w:rsidR="009C67A6" w:rsidRPr="00A11EB8" w:rsidRDefault="009C67A6" w:rsidP="00F95485">
      <w:pPr>
        <w:numPr>
          <w:ilvl w:val="0"/>
          <w:numId w:val="76"/>
        </w:numPr>
        <w:ind w:left="851"/>
        <w:jc w:val="both"/>
        <w:rPr>
          <w:rFonts w:ascii="Arial" w:hAnsi="Arial" w:cs="Arial"/>
          <w:sz w:val="22"/>
          <w:szCs w:val="22"/>
          <w:lang w:val="es-PE"/>
        </w:rPr>
      </w:pPr>
      <w:r w:rsidRPr="00A11EB8">
        <w:rPr>
          <w:rFonts w:ascii="Arial" w:hAnsi="Arial" w:cs="Arial"/>
          <w:sz w:val="22"/>
          <w:szCs w:val="22"/>
          <w:lang w:val="es-PE"/>
        </w:rPr>
        <w:t xml:space="preserve">Método de instalación de acuerdo con el entorno particular (línea de alta tensión / línea de media tensión / postes de concreto armado centrifugado / otros), en el cual se despliega el cable de fibra óptica, terreno, accesibilidad, </w:t>
      </w:r>
      <w:r w:rsidRPr="00A11EB8">
        <w:rPr>
          <w:rFonts w:ascii="Arial" w:hAnsi="Arial" w:cs="Arial"/>
          <w:sz w:val="22"/>
          <w:szCs w:val="22"/>
          <w:lang w:val="es-PE"/>
        </w:rPr>
        <w:lastRenderedPageBreak/>
        <w:t>características y configuraciones de las torres o estructuras de soporte, entre otros, siempre que esté conforme con las prácticas y procedimientos estándares en la industria para la instalación de cable ADSS.</w:t>
      </w:r>
    </w:p>
    <w:p w14:paraId="5029875C" w14:textId="77777777" w:rsidR="009C67A6" w:rsidRPr="00A11EB8" w:rsidRDefault="009C67A6" w:rsidP="00F95485">
      <w:pPr>
        <w:numPr>
          <w:ilvl w:val="0"/>
          <w:numId w:val="76"/>
        </w:numPr>
        <w:ind w:left="851"/>
        <w:jc w:val="both"/>
        <w:rPr>
          <w:rFonts w:ascii="Arial" w:hAnsi="Arial" w:cs="Arial"/>
          <w:sz w:val="22"/>
          <w:szCs w:val="22"/>
          <w:lang w:val="es-PE"/>
        </w:rPr>
      </w:pPr>
      <w:r w:rsidRPr="00A11EB8">
        <w:rPr>
          <w:rFonts w:ascii="Arial" w:hAnsi="Arial" w:cs="Arial"/>
          <w:sz w:val="22"/>
          <w:szCs w:val="22"/>
          <w:lang w:val="es-PE"/>
        </w:rPr>
        <w:t>Descripción detallada para el despliegue a través de vanos largos.</w:t>
      </w:r>
    </w:p>
    <w:p w14:paraId="75F58A2B" w14:textId="77777777" w:rsidR="00B02241" w:rsidRPr="00A11EB8" w:rsidRDefault="00B02241" w:rsidP="00B02241">
      <w:pPr>
        <w:jc w:val="both"/>
        <w:rPr>
          <w:rFonts w:ascii="Arial" w:hAnsi="Arial" w:cs="Arial"/>
          <w:sz w:val="22"/>
          <w:szCs w:val="22"/>
          <w:lang w:val="es-PE"/>
        </w:rPr>
      </w:pPr>
    </w:p>
    <w:p w14:paraId="2DAAF396" w14:textId="77777777" w:rsidR="009C67A6" w:rsidRPr="00A11EB8" w:rsidRDefault="009C67A6" w:rsidP="00F95485">
      <w:pPr>
        <w:numPr>
          <w:ilvl w:val="0"/>
          <w:numId w:val="46"/>
        </w:numPr>
        <w:ind w:left="567" w:hanging="283"/>
        <w:contextualSpacing/>
        <w:jc w:val="both"/>
        <w:rPr>
          <w:rFonts w:ascii="Arial" w:eastAsiaTheme="minorHAnsi" w:hAnsi="Arial" w:cs="Arial"/>
          <w:b/>
          <w:bCs/>
          <w:sz w:val="22"/>
          <w:szCs w:val="22"/>
          <w:lang w:val="es-PE"/>
        </w:rPr>
      </w:pPr>
      <w:r w:rsidRPr="00A11EB8">
        <w:rPr>
          <w:rFonts w:ascii="Arial" w:eastAsiaTheme="minorHAnsi" w:hAnsi="Arial" w:cs="Arial"/>
          <w:b/>
          <w:bCs/>
          <w:sz w:val="22"/>
          <w:szCs w:val="22"/>
          <w:lang w:val="es-PE"/>
        </w:rPr>
        <w:t>EXPEDIENTE TÉCNICO</w:t>
      </w:r>
    </w:p>
    <w:p w14:paraId="124F9DBB" w14:textId="77777777" w:rsidR="009C67A6" w:rsidRPr="00A11EB8" w:rsidRDefault="009C67A6" w:rsidP="00B02241">
      <w:pPr>
        <w:ind w:left="708"/>
        <w:jc w:val="both"/>
        <w:rPr>
          <w:rFonts w:ascii="Arial" w:hAnsi="Arial" w:cs="Arial"/>
          <w:sz w:val="22"/>
          <w:szCs w:val="22"/>
          <w:lang w:val="es-PE"/>
        </w:rPr>
      </w:pPr>
    </w:p>
    <w:p w14:paraId="1362D96A" w14:textId="77777777"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 xml:space="preserve">El CONTRATADO debe presentar al FITEL el Expediente Técnico de la RED DE TRANSPORTE, en un plazo no mayor de cuarenta y cinco (45) DÍAS, posteriores a la culminación de la ETAPA DE INSTALACION. </w:t>
      </w:r>
    </w:p>
    <w:p w14:paraId="523B801D" w14:textId="77777777" w:rsidR="009C67A6" w:rsidRPr="00A11EB8" w:rsidRDefault="009C67A6" w:rsidP="009C67A6">
      <w:pPr>
        <w:jc w:val="both"/>
        <w:rPr>
          <w:rFonts w:ascii="Arial" w:hAnsi="Arial" w:cs="Arial"/>
          <w:sz w:val="22"/>
          <w:szCs w:val="22"/>
          <w:lang w:val="es-PE"/>
        </w:rPr>
      </w:pPr>
    </w:p>
    <w:p w14:paraId="4FAEB2C0" w14:textId="77777777"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 xml:space="preserve">El CONTRATADO podrá coordinar con el FITEL el contenido del Expediente Técnico. El cual, debe incluir rigurosamente toda la documentación técnica del PROYECTO ADJUDICADO relacionada a “Como Fue Diseñado” y “Como Fue Construido”, dicha documentación deberá ser presentada de manera impresa a color en dos (02) juegos y copia digital escaneada, así como deberá incluir archivos originales kmz, excel, Word, shapes, autocad. Además, deberá estar ordenada: (1) En relación a los sistemas instalados y por tipo de Nodo, (2) Detalle de Instalación del Nodo Óptico por cada localidad, y (3) Detalle de Instalación por Tramo de Fibra Óptica. </w:t>
      </w:r>
    </w:p>
    <w:p w14:paraId="7C0C3DE6" w14:textId="77777777" w:rsidR="009C67A6" w:rsidRPr="00A11EB8" w:rsidRDefault="009C67A6" w:rsidP="009C67A6">
      <w:pPr>
        <w:jc w:val="both"/>
        <w:rPr>
          <w:rFonts w:ascii="Arial" w:hAnsi="Arial" w:cs="Arial"/>
          <w:sz w:val="22"/>
          <w:szCs w:val="22"/>
          <w:lang w:val="es-PE"/>
        </w:rPr>
      </w:pPr>
    </w:p>
    <w:p w14:paraId="7CAF8BB3" w14:textId="54332C5C"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Sin perjuicio de lo anterior, el Expediente Técnico deberá incluir como mínimo la documentación enunciada a continuación:</w:t>
      </w:r>
    </w:p>
    <w:p w14:paraId="758F48A3" w14:textId="77777777" w:rsidR="009C67A6" w:rsidRPr="00A11EB8" w:rsidRDefault="009C67A6" w:rsidP="009C67A6">
      <w:pPr>
        <w:ind w:left="709"/>
        <w:jc w:val="both"/>
        <w:rPr>
          <w:rFonts w:ascii="Arial" w:hAnsi="Arial" w:cs="Arial"/>
          <w:sz w:val="22"/>
          <w:szCs w:val="22"/>
          <w:lang w:val="es-PE"/>
        </w:rPr>
      </w:pPr>
    </w:p>
    <w:p w14:paraId="14E283BD"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OBRAS CIVILES</w:t>
      </w:r>
    </w:p>
    <w:p w14:paraId="50E49A23" w14:textId="77777777" w:rsidR="009C67A6" w:rsidRPr="00A11EB8" w:rsidRDefault="009C67A6" w:rsidP="009C67A6">
      <w:pPr>
        <w:ind w:left="720"/>
        <w:contextualSpacing/>
        <w:jc w:val="both"/>
        <w:rPr>
          <w:rFonts w:ascii="Arial" w:eastAsia="Times New Roman" w:hAnsi="Arial" w:cs="Arial"/>
          <w:b/>
          <w:sz w:val="22"/>
          <w:szCs w:val="22"/>
          <w:lang w:val="es-PE"/>
        </w:rPr>
      </w:pPr>
    </w:p>
    <w:p w14:paraId="6CFA1E8F" w14:textId="04D1C9D0" w:rsidR="009C67A6" w:rsidRPr="00A11EB8" w:rsidRDefault="009C67A6" w:rsidP="00F95485">
      <w:pPr>
        <w:numPr>
          <w:ilvl w:val="1"/>
          <w:numId w:val="56"/>
        </w:numPr>
        <w:spacing w:after="160" w:line="259" w:lineRule="auto"/>
        <w:ind w:left="567"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Documentos Técnicos a Nivel de Proyecto </w:t>
      </w:r>
      <w:r w:rsidRPr="00A11EB8">
        <w:rPr>
          <w:rFonts w:ascii="Arial" w:eastAsia="Times New Roman" w:hAnsi="Arial" w:cs="Arial"/>
          <w:sz w:val="22"/>
          <w:szCs w:val="22"/>
          <w:lang w:val="es-PE"/>
        </w:rPr>
        <w:t>(</w:t>
      </w:r>
      <w:bookmarkStart w:id="28" w:name="_Ref359506865"/>
      <w:r w:rsidRPr="00A11EB8">
        <w:rPr>
          <w:rFonts w:ascii="Arial" w:eastAsiaTheme="minorHAnsi" w:hAnsi="Arial" w:cs="Arial"/>
          <w:sz w:val="22"/>
          <w:szCs w:val="22"/>
          <w:lang w:val="es-PE"/>
        </w:rPr>
        <w:t>Documentación “Como Fue Diseñado”</w:t>
      </w:r>
      <w:bookmarkEnd w:id="28"/>
      <w:r w:rsidRPr="00A11EB8">
        <w:rPr>
          <w:rFonts w:ascii="Arial" w:eastAsiaTheme="minorHAnsi" w:hAnsi="Arial" w:cs="Arial"/>
          <w:sz w:val="22"/>
          <w:szCs w:val="22"/>
          <w:lang w:val="es-PE"/>
        </w:rPr>
        <w:t>)</w:t>
      </w:r>
    </w:p>
    <w:p w14:paraId="527338BA" w14:textId="77777777" w:rsidR="009C67A6" w:rsidRPr="00A11EB8" w:rsidRDefault="009C67A6" w:rsidP="0089207D">
      <w:pPr>
        <w:ind w:left="567"/>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Antes de iniciar los trabajos para la construcción del Nodo y equipamiento se debe contar con la siguiente documentación: </w:t>
      </w:r>
    </w:p>
    <w:p w14:paraId="1AF2E663"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Ubicación de Nodos construidos (excel, kmz, shapes)</w:t>
      </w:r>
    </w:p>
    <w:p w14:paraId="737D180A"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del proyecto por Especialidad.</w:t>
      </w:r>
    </w:p>
    <w:p w14:paraId="21101AB1"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Especificaciones Técnicas por Especialidad.</w:t>
      </w:r>
    </w:p>
    <w:p w14:paraId="01DCB0E0"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Suelos con Fines de Cimentación.</w:t>
      </w:r>
    </w:p>
    <w:p w14:paraId="0A7A3A2D"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Resistividad Eléctrica.</w:t>
      </w:r>
    </w:p>
    <w:p w14:paraId="0E1677B1"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Diseño de Cálculo de la Edificación.</w:t>
      </w:r>
    </w:p>
    <w:p w14:paraId="0EFA7346"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de Diseño de Mezcla.</w:t>
      </w:r>
    </w:p>
    <w:p w14:paraId="3924EE94"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Proyecto en formato PDF y AutoCad debidamente aprobados por el profesional responsable de las siguientes especialidades:</w:t>
      </w:r>
    </w:p>
    <w:p w14:paraId="58E1710E"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Localización y Perimétrico.</w:t>
      </w:r>
    </w:p>
    <w:p w14:paraId="5BBAFA9B"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Arquitectura y Detalles.</w:t>
      </w:r>
    </w:p>
    <w:p w14:paraId="2F2CE1F4"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Cimentación y Detalles.</w:t>
      </w:r>
    </w:p>
    <w:p w14:paraId="67E518B7"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Estructura: Techo y/o Losa del Sistema usado, Zapatas, Columnas, Vigas, Pisos, Cerco Perimétrico, Buzón de Pase de Fibra Óptica, Muros de Contención, Canaletas, Drenajes y otros.</w:t>
      </w:r>
    </w:p>
    <w:p w14:paraId="5AF224D5"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Carpintería Metálica usado (Puertas, Paneles, Portones, Concertinas, Escalerillas y otros).</w:t>
      </w:r>
    </w:p>
    <w:p w14:paraId="167BDEFE"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w:t>
      </w:r>
    </w:p>
    <w:p w14:paraId="2926610F"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Sanitarias.</w:t>
      </w:r>
    </w:p>
    <w:p w14:paraId="40664B6D"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Sistema de Seguridad y Video vigilancia, Detector de Movimiento, Detector de Humo y Detector de Aniego.</w:t>
      </w:r>
    </w:p>
    <w:p w14:paraId="2F68594F"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o Licencia de Obra de la Municipalidad correspondiente.</w:t>
      </w:r>
    </w:p>
    <w:p w14:paraId="5136F4D4" w14:textId="77777777" w:rsidR="009C67A6" w:rsidRPr="00A11EB8" w:rsidRDefault="009C67A6" w:rsidP="009C67A6">
      <w:pPr>
        <w:ind w:left="720"/>
        <w:contextualSpacing/>
        <w:jc w:val="both"/>
        <w:rPr>
          <w:rFonts w:ascii="Arial" w:eastAsia="Times New Roman" w:hAnsi="Arial" w:cs="Arial"/>
          <w:b/>
          <w:sz w:val="22"/>
          <w:szCs w:val="22"/>
          <w:lang w:val="es-PE"/>
        </w:rPr>
      </w:pPr>
    </w:p>
    <w:p w14:paraId="445B4DA5" w14:textId="1C257509" w:rsidR="009C67A6" w:rsidRPr="00A11EB8" w:rsidRDefault="009C67A6" w:rsidP="00F95485">
      <w:pPr>
        <w:numPr>
          <w:ilvl w:val="1"/>
          <w:numId w:val="56"/>
        </w:numPr>
        <w:spacing w:after="160" w:line="259" w:lineRule="auto"/>
        <w:ind w:left="567"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lastRenderedPageBreak/>
        <w:t xml:space="preserve">Documentos técnicos terminada la obra </w:t>
      </w:r>
      <w:r w:rsidRPr="00A11EB8">
        <w:rPr>
          <w:rFonts w:ascii="Arial" w:eastAsia="Times New Roman" w:hAnsi="Arial" w:cs="Arial"/>
          <w:sz w:val="22"/>
          <w:szCs w:val="22"/>
          <w:lang w:val="es-PE"/>
        </w:rPr>
        <w:t>(</w:t>
      </w:r>
      <w:r w:rsidRPr="00A11EB8">
        <w:rPr>
          <w:rFonts w:ascii="Arial" w:eastAsiaTheme="minorHAnsi" w:hAnsi="Arial" w:cs="Arial"/>
          <w:sz w:val="22"/>
          <w:szCs w:val="22"/>
          <w:lang w:val="es-PE"/>
        </w:rPr>
        <w:t>Documentación “Como Fue Construido”)</w:t>
      </w:r>
    </w:p>
    <w:p w14:paraId="7DBE8A9B" w14:textId="77777777" w:rsidR="009C67A6" w:rsidRPr="00A11EB8" w:rsidRDefault="009C67A6" w:rsidP="0089207D">
      <w:pPr>
        <w:ind w:left="567"/>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Terminados los trabajos de construcción y equipamiento del Nodo, el CONTRATADO debe contar con la siguiente documentación: </w:t>
      </w:r>
    </w:p>
    <w:p w14:paraId="11D84A15" w14:textId="77777777" w:rsidR="009C67A6" w:rsidRPr="00A11EB8" w:rsidRDefault="009C67A6" w:rsidP="009C67A6">
      <w:pPr>
        <w:ind w:left="709"/>
        <w:jc w:val="both"/>
        <w:rPr>
          <w:rFonts w:ascii="Arial" w:eastAsia="Times New Roman" w:hAnsi="Arial" w:cs="Arial"/>
          <w:sz w:val="22"/>
          <w:szCs w:val="22"/>
          <w:lang w:val="es-PE"/>
        </w:rPr>
      </w:pPr>
    </w:p>
    <w:p w14:paraId="319EBF27"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de la Obra Terminada debiéndose señalar las modificaciones realizadas.</w:t>
      </w:r>
    </w:p>
    <w:p w14:paraId="3218057F"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Certificado de Roturas de Probetas.</w:t>
      </w:r>
    </w:p>
    <w:p w14:paraId="5E97BA2B"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Certificado de Roturas de Ladrillos.</w:t>
      </w:r>
    </w:p>
    <w:p w14:paraId="7DCDE613" w14:textId="03CF573E"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Protocolo de Prueba Hidráulica durante veinticuatro (24) horas.</w:t>
      </w:r>
    </w:p>
    <w:p w14:paraId="5F005AAA" w14:textId="7A2B7212"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en formato PDF y AutoCad de la infraestructura terminada incluido las modificaciones realizadas, aprobados por el profesional responsable de las siguientes especialidades:</w:t>
      </w:r>
    </w:p>
    <w:p w14:paraId="2BA31E06"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Localización y Perimétrico.</w:t>
      </w:r>
    </w:p>
    <w:p w14:paraId="2BC3A618"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Arquitectura y Detalles.</w:t>
      </w:r>
    </w:p>
    <w:p w14:paraId="0BC7BF5D"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w:t>
      </w:r>
    </w:p>
    <w:p w14:paraId="090501B2"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Sanitarias.</w:t>
      </w:r>
    </w:p>
    <w:p w14:paraId="201EB1E7"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Sistema de Seguridad y Video vigilancia, Detector de Movimiento, Detector de Humo y Detector de Aniego.</w:t>
      </w:r>
    </w:p>
    <w:p w14:paraId="549BB326"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Copia del Título de Propiedad del Terreno.</w:t>
      </w:r>
    </w:p>
    <w:p w14:paraId="7434968A"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Cuaderno de Obra en Original y Registro fotográfico de avance de Obra por Nodo.</w:t>
      </w:r>
    </w:p>
    <w:p w14:paraId="20800EE4"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para el uso de Energía Eléctrica.</w:t>
      </w:r>
    </w:p>
    <w:p w14:paraId="6BC803E3"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para el uso del Sistema de Agua y Desagüe, si fuera el caso.</w:t>
      </w:r>
    </w:p>
    <w:p w14:paraId="734A0B1B"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Acta de Recepción de Obra.</w:t>
      </w:r>
    </w:p>
    <w:p w14:paraId="7A98FD85" w14:textId="77777777" w:rsidR="009C67A6" w:rsidRPr="00A11EB8" w:rsidRDefault="009C67A6" w:rsidP="009C67A6">
      <w:pPr>
        <w:ind w:left="720"/>
        <w:contextualSpacing/>
        <w:rPr>
          <w:rFonts w:ascii="Arial" w:eastAsia="Times New Roman" w:hAnsi="Arial" w:cs="Arial"/>
          <w:b/>
          <w:sz w:val="22"/>
          <w:szCs w:val="22"/>
          <w:lang w:val="es-PE"/>
        </w:rPr>
      </w:pPr>
    </w:p>
    <w:p w14:paraId="5A42DB1D"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INSTALACIONES ELÉCTRICAS, ELECTROMECÁNICAS Y CLIMATIZACIÓN</w:t>
      </w:r>
    </w:p>
    <w:p w14:paraId="51DCD4DB" w14:textId="77777777" w:rsidR="009C67A6" w:rsidRPr="00A11EB8" w:rsidRDefault="009C67A6" w:rsidP="009C67A6">
      <w:pPr>
        <w:ind w:left="720"/>
        <w:contextualSpacing/>
        <w:jc w:val="both"/>
        <w:rPr>
          <w:rFonts w:ascii="Arial" w:eastAsia="Times New Roman" w:hAnsi="Arial" w:cs="Arial"/>
          <w:b/>
          <w:sz w:val="22"/>
          <w:szCs w:val="22"/>
          <w:lang w:val="es-PE"/>
        </w:rPr>
      </w:pPr>
    </w:p>
    <w:p w14:paraId="1FDEAFED" w14:textId="30729DDC"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2.1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3D0FCCD2" w14:textId="77777777" w:rsidR="009C67A6" w:rsidRPr="00A11EB8" w:rsidRDefault="009C67A6" w:rsidP="00F95485">
      <w:pPr>
        <w:numPr>
          <w:ilvl w:val="0"/>
          <w:numId w:val="5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 As Built.</w:t>
      </w:r>
    </w:p>
    <w:p w14:paraId="22317732" w14:textId="77777777" w:rsidR="009C67A6" w:rsidRPr="00A11EB8" w:rsidRDefault="009C67A6" w:rsidP="00F95485">
      <w:pPr>
        <w:numPr>
          <w:ilvl w:val="0"/>
          <w:numId w:val="5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 y Electromecánicas – As Built.</w:t>
      </w:r>
    </w:p>
    <w:p w14:paraId="5EB68A03"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y Especificaciones Técnicas de Instalaciones Eléctricas y Electromecánicas (incluye cálculos justificativos).</w:t>
      </w:r>
    </w:p>
    <w:p w14:paraId="1BD96E8F"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Resistividad.</w:t>
      </w:r>
    </w:p>
    <w:p w14:paraId="7F7312C7"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Solicitud de Suministro de Energía Eléctrica o Acta de Instalación de Suministro y/o Contratos de Suministro emitido por las empresas concesionarias de electricidad.</w:t>
      </w:r>
    </w:p>
    <w:p w14:paraId="7CA44A49"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Proyecto de la línea eléctrica en media y/o baja tensión, presentado ante la empresa concesionaria de electricidad o, de ser el caso, el expediente técnico de replanteo aprobado y la conformidad de obra.</w:t>
      </w:r>
    </w:p>
    <w:p w14:paraId="45C2C53C" w14:textId="77777777" w:rsidR="009C67A6" w:rsidRPr="00A11EB8" w:rsidRDefault="009C67A6" w:rsidP="009C67A6">
      <w:pPr>
        <w:ind w:left="1440"/>
        <w:contextualSpacing/>
        <w:jc w:val="center"/>
        <w:rPr>
          <w:rFonts w:ascii="Arial" w:eastAsia="Times New Roman" w:hAnsi="Arial" w:cs="Arial"/>
          <w:sz w:val="22"/>
          <w:szCs w:val="22"/>
          <w:lang w:val="es-PE"/>
        </w:rPr>
      </w:pPr>
    </w:p>
    <w:p w14:paraId="5C156C3B"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Documentos Técnicos del Grupo Electrógeno</w:t>
      </w:r>
    </w:p>
    <w:p w14:paraId="3CE600AE"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5EB4E69B"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5CFFA884"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56F0B27C"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montaje</w:t>
      </w:r>
    </w:p>
    <w:p w14:paraId="6AFC136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conservación y mantenimiento</w:t>
      </w:r>
    </w:p>
    <w:p w14:paraId="6381B793"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Esquemas eléctricos internos</w:t>
      </w:r>
    </w:p>
    <w:p w14:paraId="026C7C2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Planos dimensionales y de detalle de todos los elementos</w:t>
      </w:r>
    </w:p>
    <w:p w14:paraId="16E4111B"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 de configuración</w:t>
      </w:r>
    </w:p>
    <w:p w14:paraId="4670F4F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 Fotográfico de instalación</w:t>
      </w:r>
    </w:p>
    <w:p w14:paraId="76730631"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lastRenderedPageBreak/>
        <w:t>Memoria descriptiva de la instalación y conexión</w:t>
      </w:r>
    </w:p>
    <w:p w14:paraId="35C16ACE"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Garantía del equipo</w:t>
      </w:r>
    </w:p>
    <w:p w14:paraId="582B34FB"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w:t>
      </w:r>
      <w:r w:rsidRPr="00A11EB8">
        <w:rPr>
          <w:rFonts w:ascii="Arial" w:eastAsia="Times New Roman" w:hAnsi="Arial" w:cs="Arial"/>
          <w:sz w:val="22"/>
          <w:szCs w:val="22"/>
          <w:lang w:val="es-PE"/>
        </w:rPr>
        <w:t xml:space="preserve"> de Inventario de componentes por Nodo</w:t>
      </w:r>
    </w:p>
    <w:p w14:paraId="0C9C5A5A"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6542E803"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52CBB991"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6C9AE0E4"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0CB27647"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 xml:space="preserve"> Otros</w:t>
      </w:r>
    </w:p>
    <w:p w14:paraId="3570478D" w14:textId="77777777" w:rsidR="009C67A6" w:rsidRPr="00A11EB8" w:rsidRDefault="009C67A6" w:rsidP="009C67A6">
      <w:pPr>
        <w:ind w:left="2160"/>
        <w:contextualSpacing/>
        <w:jc w:val="both"/>
        <w:rPr>
          <w:rFonts w:ascii="Arial" w:eastAsiaTheme="minorHAnsi" w:hAnsi="Arial" w:cs="Arial"/>
          <w:sz w:val="22"/>
          <w:szCs w:val="22"/>
          <w:lang w:val="es-PE"/>
        </w:rPr>
      </w:pPr>
    </w:p>
    <w:p w14:paraId="2F75CA2F"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del Rectificador, Banco de Baterías y UPS</w:t>
      </w:r>
    </w:p>
    <w:p w14:paraId="54DA3E5F"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53979F6C"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7ACBD510"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78B9B70D" w14:textId="77777777" w:rsidR="009C67A6" w:rsidRPr="00A11EB8" w:rsidRDefault="009C67A6" w:rsidP="009C67A6">
      <w:pPr>
        <w:ind w:left="1068"/>
        <w:contextualSpacing/>
        <w:jc w:val="both"/>
        <w:rPr>
          <w:rFonts w:ascii="Arial" w:eastAsia="Times New Roman" w:hAnsi="Arial" w:cs="Arial"/>
          <w:b/>
          <w:sz w:val="22"/>
          <w:szCs w:val="22"/>
          <w:lang w:val="es-PE"/>
        </w:rPr>
      </w:pPr>
    </w:p>
    <w:p w14:paraId="07B071D3"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del Equipo de Aire Acondicionado</w:t>
      </w:r>
    </w:p>
    <w:p w14:paraId="170B681F"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2BA63725"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229E3DAA"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2BB07794" w14:textId="77777777" w:rsidR="009C67A6" w:rsidRPr="00A11EB8" w:rsidRDefault="009C67A6" w:rsidP="009C67A6">
      <w:pPr>
        <w:ind w:left="1068"/>
        <w:contextualSpacing/>
        <w:jc w:val="both"/>
        <w:rPr>
          <w:rFonts w:ascii="Arial" w:eastAsia="Times New Roman" w:hAnsi="Arial" w:cs="Arial"/>
          <w:b/>
          <w:sz w:val="22"/>
          <w:szCs w:val="22"/>
          <w:lang w:val="es-PE"/>
        </w:rPr>
      </w:pPr>
    </w:p>
    <w:p w14:paraId="2BE833EC"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 los dispositivos y/o componentes del Sistema de Seguridad y Alarmas</w:t>
      </w:r>
    </w:p>
    <w:p w14:paraId="061C9F55"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13193502"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491338E3"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017A27EC" w14:textId="77777777" w:rsidR="009C67A6" w:rsidRPr="00A11EB8" w:rsidRDefault="009C67A6" w:rsidP="009C67A6">
      <w:pPr>
        <w:jc w:val="both"/>
        <w:rPr>
          <w:rFonts w:ascii="Arial" w:eastAsia="Times New Roman" w:hAnsi="Arial" w:cs="Arial"/>
          <w:b/>
          <w:sz w:val="22"/>
          <w:szCs w:val="22"/>
          <w:lang w:val="es-PE"/>
        </w:rPr>
      </w:pPr>
    </w:p>
    <w:p w14:paraId="465A38D7"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Sistema de Puesta a Tierra</w:t>
      </w:r>
    </w:p>
    <w:p w14:paraId="0E435B1D"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490B1FA8"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4ACA4BBE"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4DC89E73" w14:textId="77777777" w:rsidR="009C67A6" w:rsidRPr="00A11EB8" w:rsidRDefault="009C67A6" w:rsidP="00F95485">
      <w:pPr>
        <w:numPr>
          <w:ilvl w:val="3"/>
          <w:numId w:val="66"/>
        </w:numPr>
        <w:spacing w:after="160" w:line="259" w:lineRule="auto"/>
        <w:ind w:left="184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Medida de la resistencia de Puesta a tierra de la malla.</w:t>
      </w:r>
    </w:p>
    <w:p w14:paraId="2473873B" w14:textId="77777777" w:rsidR="009C67A6" w:rsidRPr="00A11EB8" w:rsidRDefault="009C67A6" w:rsidP="00F95485">
      <w:pPr>
        <w:numPr>
          <w:ilvl w:val="3"/>
          <w:numId w:val="66"/>
        </w:numPr>
        <w:spacing w:after="160" w:line="259" w:lineRule="auto"/>
        <w:ind w:left="184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Medida de las tensiones de paso y contacto aplicadas</w:t>
      </w:r>
    </w:p>
    <w:p w14:paraId="7F17BA05" w14:textId="77777777" w:rsidR="009C67A6" w:rsidRPr="00A11EB8" w:rsidRDefault="009C67A6" w:rsidP="0089207D">
      <w:pPr>
        <w:contextualSpacing/>
        <w:jc w:val="both"/>
        <w:rPr>
          <w:rFonts w:ascii="Arial" w:eastAsia="Times New Roman" w:hAnsi="Arial" w:cs="Arial"/>
          <w:sz w:val="22"/>
          <w:szCs w:val="22"/>
          <w:lang w:val="es-PE"/>
        </w:rPr>
      </w:pPr>
    </w:p>
    <w:p w14:paraId="4C485EFB"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INSTALACIONES SEGURIDAD, VIGILANCIA E INTEGRIDAD FISICA</w:t>
      </w:r>
    </w:p>
    <w:p w14:paraId="0F70A51E" w14:textId="77777777" w:rsidR="009C67A6" w:rsidRPr="00A11EB8" w:rsidRDefault="009C67A6" w:rsidP="009C67A6">
      <w:pPr>
        <w:ind w:left="720"/>
        <w:contextualSpacing/>
        <w:jc w:val="both"/>
        <w:rPr>
          <w:rFonts w:ascii="Arial" w:eastAsia="Times New Roman" w:hAnsi="Arial" w:cs="Arial"/>
          <w:b/>
          <w:sz w:val="22"/>
          <w:szCs w:val="22"/>
          <w:lang w:val="es-PE"/>
        </w:rPr>
      </w:pPr>
    </w:p>
    <w:p w14:paraId="6F7B32E2" w14:textId="664392D9"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3.1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645BF0C6"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 As Built.</w:t>
      </w:r>
    </w:p>
    <w:p w14:paraId="3630D2B1"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 y Electromecánicas – As Built.</w:t>
      </w:r>
    </w:p>
    <w:p w14:paraId="0A0FA652" w14:textId="6330809D"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Planos de video-vigilancia, intrusismo, protección contra incendios, </w:t>
      </w:r>
      <w:r w:rsidR="00277AB0" w:rsidRPr="00A11EB8">
        <w:rPr>
          <w:rFonts w:ascii="Arial" w:eastAsia="Times New Roman" w:hAnsi="Arial" w:cs="Arial"/>
          <w:sz w:val="22"/>
          <w:szCs w:val="22"/>
          <w:lang w:val="es-PE"/>
        </w:rPr>
        <w:t>etc.</w:t>
      </w:r>
    </w:p>
    <w:p w14:paraId="156C5F59"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y Especificaciones Técnicas de Instalaciones Eléctricas y Electromecánicas (incluye cálculos justificativos).</w:t>
      </w:r>
    </w:p>
    <w:p w14:paraId="79929EB6" w14:textId="77777777" w:rsidR="009C67A6" w:rsidRPr="00A11EB8" w:rsidRDefault="009C67A6" w:rsidP="009C67A6">
      <w:pPr>
        <w:ind w:left="1440"/>
        <w:contextualSpacing/>
        <w:jc w:val="both"/>
        <w:rPr>
          <w:rFonts w:ascii="Arial" w:eastAsia="Times New Roman" w:hAnsi="Arial" w:cs="Arial"/>
          <w:sz w:val="22"/>
          <w:szCs w:val="22"/>
          <w:lang w:val="es-PE"/>
        </w:rPr>
      </w:pPr>
    </w:p>
    <w:p w14:paraId="08DFB3F7" w14:textId="07B66B24"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3.2</w:t>
      </w:r>
      <w:r w:rsidR="00636380"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w:t>
      </w:r>
    </w:p>
    <w:p w14:paraId="0907CA59" w14:textId="77777777" w:rsidR="009C67A6" w:rsidRPr="00A11EB8" w:rsidRDefault="009C67A6" w:rsidP="0089207D">
      <w:pPr>
        <w:ind w:left="426"/>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0AEA73F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5F7007C6"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montaje</w:t>
      </w:r>
    </w:p>
    <w:p w14:paraId="67E71B7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lastRenderedPageBreak/>
        <w:t>Manuales de conservación y mantenimiento</w:t>
      </w:r>
    </w:p>
    <w:p w14:paraId="281634BF"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Esquemas eléctricos internos</w:t>
      </w:r>
    </w:p>
    <w:p w14:paraId="76F24EE9"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Planos dimensionales y de detalle de todos los elementos</w:t>
      </w:r>
    </w:p>
    <w:p w14:paraId="48CA4471"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configuración</w:t>
      </w:r>
    </w:p>
    <w:p w14:paraId="12B09060"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 instalación</w:t>
      </w:r>
    </w:p>
    <w:p w14:paraId="1A9F66E1"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Memoria descriptiva de la instalación y conexión</w:t>
      </w:r>
    </w:p>
    <w:p w14:paraId="703A7B76"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Garantía del equipo</w:t>
      </w:r>
    </w:p>
    <w:p w14:paraId="0E9F40C7"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Inventario de componentes por Nodo</w:t>
      </w:r>
    </w:p>
    <w:p w14:paraId="5FC5F74E" w14:textId="77777777" w:rsidR="0089207D" w:rsidRPr="00A11EB8" w:rsidRDefault="0089207D" w:rsidP="0089207D">
      <w:pPr>
        <w:spacing w:after="160" w:line="259" w:lineRule="auto"/>
        <w:contextualSpacing/>
        <w:jc w:val="both"/>
        <w:rPr>
          <w:rFonts w:ascii="Arial" w:eastAsiaTheme="minorHAnsi" w:hAnsi="Arial" w:cs="Arial"/>
          <w:sz w:val="22"/>
          <w:szCs w:val="22"/>
          <w:lang w:val="es-PE"/>
        </w:rPr>
      </w:pPr>
    </w:p>
    <w:p w14:paraId="0E84BCC8" w14:textId="77777777" w:rsidR="009C67A6" w:rsidRPr="00A11EB8" w:rsidRDefault="009C67A6" w:rsidP="0089207D">
      <w:pPr>
        <w:ind w:left="426"/>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154AF7C3"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780FA2A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0AE0681F"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5E071340"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Otros</w:t>
      </w:r>
    </w:p>
    <w:p w14:paraId="507A5B9C" w14:textId="77777777" w:rsidR="009C67A6" w:rsidRPr="00A11EB8" w:rsidRDefault="009C67A6" w:rsidP="009C67A6">
      <w:pPr>
        <w:ind w:left="2844"/>
        <w:contextualSpacing/>
        <w:jc w:val="both"/>
        <w:rPr>
          <w:rFonts w:ascii="Arial" w:eastAsia="Times New Roman" w:hAnsi="Arial" w:cs="Arial"/>
          <w:sz w:val="22"/>
          <w:szCs w:val="22"/>
          <w:lang w:val="es-PE"/>
        </w:rPr>
      </w:pPr>
    </w:p>
    <w:p w14:paraId="011955F4"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 DE LA RED DE FIBRA ÔPTICA</w:t>
      </w:r>
    </w:p>
    <w:p w14:paraId="440322CB" w14:textId="77777777" w:rsidR="009C67A6" w:rsidRPr="00A11EB8" w:rsidRDefault="009C67A6" w:rsidP="009C67A6">
      <w:pPr>
        <w:ind w:left="720"/>
        <w:contextualSpacing/>
        <w:jc w:val="both"/>
        <w:rPr>
          <w:rFonts w:ascii="Arial" w:eastAsia="Times New Roman" w:hAnsi="Arial" w:cs="Arial"/>
          <w:b/>
          <w:sz w:val="22"/>
          <w:szCs w:val="22"/>
          <w:lang w:val="es-PE"/>
        </w:rPr>
      </w:pPr>
    </w:p>
    <w:p w14:paraId="475AA595" w14:textId="2C2D9830" w:rsidR="009C67A6" w:rsidRPr="00A11EB8" w:rsidRDefault="009C67A6" w:rsidP="0089207D">
      <w:pPr>
        <w:ind w:left="993"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4.1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7B8F1047"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Resumen Ejecutivo del proyecto</w:t>
      </w:r>
    </w:p>
    <w:p w14:paraId="3A707B1D"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Descripción de los enlaces de Fibra Óptica</w:t>
      </w:r>
    </w:p>
    <w:p w14:paraId="082FE32D"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Listado de Anillos de FO</w:t>
      </w:r>
    </w:p>
    <w:p w14:paraId="302AEE72"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Listado de tramos y kilómetros entre ellos</w:t>
      </w:r>
    </w:p>
    <w:p w14:paraId="7A0A4E9F"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Características físicas de la ruta</w:t>
      </w:r>
    </w:p>
    <w:p w14:paraId="78772757"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Cantidad de hilos</w:t>
      </w:r>
    </w:p>
    <w:p w14:paraId="0E2D1EEF"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 Cartera As-built con todos los datos de la instalación</w:t>
      </w:r>
    </w:p>
    <w:p w14:paraId="740860B5"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Cronograma de despliegue</w:t>
      </w:r>
    </w:p>
    <w:p w14:paraId="0072EE34" w14:textId="77777777" w:rsidR="009C67A6" w:rsidRPr="00A11EB8" w:rsidRDefault="009C67A6" w:rsidP="00F95485">
      <w:pPr>
        <w:numPr>
          <w:ilvl w:val="1"/>
          <w:numId w:val="61"/>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Gantt</w:t>
      </w:r>
    </w:p>
    <w:p w14:paraId="5428EA7A" w14:textId="77777777" w:rsidR="009C67A6" w:rsidRPr="00A11EB8" w:rsidRDefault="009C67A6" w:rsidP="00F95485">
      <w:pPr>
        <w:numPr>
          <w:ilvl w:val="1"/>
          <w:numId w:val="61"/>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 de actividades</w:t>
      </w:r>
    </w:p>
    <w:p w14:paraId="40B81CE5"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Diagramas</w:t>
      </w:r>
    </w:p>
    <w:p w14:paraId="72394293"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la Topología de Red</w:t>
      </w:r>
    </w:p>
    <w:p w14:paraId="19BBE2E3"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Conexiones (As-built)</w:t>
      </w:r>
    </w:p>
    <w:p w14:paraId="57FBDE14"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Empalmes y Derivaciones (As-built)</w:t>
      </w:r>
    </w:p>
    <w:p w14:paraId="74838745" w14:textId="77777777" w:rsidR="009C67A6" w:rsidRPr="00A11EB8" w:rsidRDefault="009C67A6" w:rsidP="009C67A6">
      <w:pPr>
        <w:ind w:left="1440"/>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4.3 Diagrama Unifilar del tendido de FO</w:t>
      </w:r>
    </w:p>
    <w:p w14:paraId="74E95262"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w:t>
      </w:r>
    </w:p>
    <w:p w14:paraId="360A5E3B" w14:textId="77777777" w:rsidR="009C67A6" w:rsidRPr="00A11EB8" w:rsidRDefault="009C67A6" w:rsidP="00F95485">
      <w:pPr>
        <w:numPr>
          <w:ilvl w:val="1"/>
          <w:numId w:val="63"/>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As-built (Impresos y en Autocad)</w:t>
      </w:r>
    </w:p>
    <w:p w14:paraId="46CDD52D" w14:textId="77777777" w:rsidR="009C67A6" w:rsidRPr="00A11EB8" w:rsidRDefault="009C67A6" w:rsidP="00F95485">
      <w:pPr>
        <w:numPr>
          <w:ilvl w:val="1"/>
          <w:numId w:val="63"/>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Archivo KMZ: </w:t>
      </w:r>
      <w:r w:rsidRPr="00A11EB8">
        <w:rPr>
          <w:rFonts w:ascii="Arial" w:eastAsiaTheme="minorHAnsi" w:hAnsi="Arial" w:cs="Arial"/>
          <w:sz w:val="22"/>
          <w:szCs w:val="22"/>
          <w:lang w:val="es-PE"/>
        </w:rPr>
        <w:t>Relación de puntos de apoyo con sus coordenadas geo referenciadas por donde se ha realizado el despliegue de la fibra</w:t>
      </w:r>
    </w:p>
    <w:p w14:paraId="6177EDB9"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Calculo teórico de atenuación total y por enlace</w:t>
      </w:r>
    </w:p>
    <w:p w14:paraId="50E7ABE5" w14:textId="77777777" w:rsidR="009C67A6" w:rsidRPr="00A11EB8" w:rsidRDefault="009C67A6" w:rsidP="009C67A6">
      <w:pPr>
        <w:ind w:left="708" w:firstLine="708"/>
        <w:rPr>
          <w:rFonts w:ascii="Arial" w:eastAsiaTheme="minorHAnsi" w:hAnsi="Arial" w:cs="Arial"/>
          <w:sz w:val="22"/>
          <w:szCs w:val="22"/>
          <w:lang w:val="es-PE"/>
        </w:rPr>
      </w:pPr>
      <w:r w:rsidRPr="00A11EB8">
        <w:rPr>
          <w:rFonts w:ascii="Arial" w:eastAsiaTheme="minorHAnsi" w:hAnsi="Arial" w:cs="Arial"/>
          <w:sz w:val="22"/>
          <w:szCs w:val="22"/>
          <w:lang w:val="es-PE"/>
        </w:rPr>
        <w:t>Incluyendo especificaciones técnicas de FO:</w:t>
      </w:r>
    </w:p>
    <w:p w14:paraId="62BA5A4A" w14:textId="77777777"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Coeficiente Rayleigh (RBS)</w:t>
      </w:r>
    </w:p>
    <w:p w14:paraId="2226AA84" w14:textId="77777777"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El factor helicoidal</w:t>
      </w:r>
    </w:p>
    <w:p w14:paraId="4068576E" w14:textId="1DD549BF"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 xml:space="preserve">IOR </w:t>
      </w:r>
      <w:r w:rsidR="00277AB0" w:rsidRPr="00A11EB8">
        <w:rPr>
          <w:rFonts w:ascii="Arial" w:eastAsiaTheme="minorHAnsi" w:hAnsi="Arial" w:cs="Arial"/>
          <w:sz w:val="22"/>
          <w:szCs w:val="22"/>
          <w:lang w:val="es-PE"/>
        </w:rPr>
        <w:t>(Índice</w:t>
      </w:r>
      <w:r w:rsidRPr="00A11EB8">
        <w:rPr>
          <w:rFonts w:ascii="Arial" w:eastAsiaTheme="minorHAnsi" w:hAnsi="Arial" w:cs="Arial"/>
          <w:sz w:val="22"/>
          <w:szCs w:val="22"/>
          <w:lang w:val="es-PE"/>
        </w:rPr>
        <w:t xml:space="preserve"> de refracción)</w:t>
      </w:r>
    </w:p>
    <w:p w14:paraId="7DEEE9C1"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técnico de protocolos y pruebas realizadas para la verificación de la FO:</w:t>
      </w:r>
    </w:p>
    <w:p w14:paraId="518A864D"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7.1 Protocolo de pruebas en carrete</w:t>
      </w:r>
    </w:p>
    <w:p w14:paraId="4A4F151C"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Prueba nativa o de fabrica</w:t>
      </w:r>
    </w:p>
    <w:p w14:paraId="56E9A48B"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lastRenderedPageBreak/>
        <w:t>7.2 Protocolos de medición al 100 % de los tramos FO</w:t>
      </w:r>
    </w:p>
    <w:p w14:paraId="5C5A4C60"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bidireccional</w:t>
      </w:r>
    </w:p>
    <w:p w14:paraId="0F30DD96"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atenuación total de enlace</w:t>
      </w:r>
    </w:p>
    <w:p w14:paraId="60B18DBF"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inserción – PC y reflectancia</w:t>
      </w:r>
    </w:p>
    <w:p w14:paraId="1697B274"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ORL</w:t>
      </w:r>
    </w:p>
    <w:p w14:paraId="54A5CC5A"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Graficas de los hilos OTDR (TRC y PDF)</w:t>
      </w:r>
    </w:p>
    <w:p w14:paraId="779D8C15"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PMD/CD</w:t>
      </w:r>
    </w:p>
    <w:p w14:paraId="7213F757"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7.3 Certificados de calibración de equipos de medición</w:t>
      </w:r>
    </w:p>
    <w:p w14:paraId="0304AC3C"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7.4 Inventario de materiales utilizados por enlace (ferretería, mufas, crucetas, postes, etc.)</w:t>
      </w:r>
    </w:p>
    <w:p w14:paraId="6550355D"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campos eléctricos</w:t>
      </w:r>
    </w:p>
    <w:p w14:paraId="511C1A23"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Procedimiento de instalación de la fibra óptica de acuerdo al estándar de IEEE, lo señalado por el fabricante y lo realizado para el proyecto</w:t>
      </w:r>
    </w:p>
    <w:p w14:paraId="3E238A08"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estructura de torres y postes</w:t>
      </w:r>
    </w:p>
    <w:p w14:paraId="74731C29"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campos</w:t>
      </w:r>
    </w:p>
    <w:p w14:paraId="7F0C4721"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Fotográfico</w:t>
      </w:r>
    </w:p>
    <w:p w14:paraId="1511AF1B"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Registro fotográfico donde muestren el recorrido del tramo (Postes, FO, ferretería, mufas, crucetas, etc.)</w:t>
      </w:r>
    </w:p>
    <w:p w14:paraId="62776ADC"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Registro fotográfico donde se ubiquen los puntos de riesgo</w:t>
      </w:r>
    </w:p>
    <w:p w14:paraId="1A4B61C6"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Reporte de trabajo diario (Cuaderno de Obra)</w:t>
      </w:r>
    </w:p>
    <w:p w14:paraId="58F2B954"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Conclusiones y recomendaciones</w:t>
      </w:r>
    </w:p>
    <w:p w14:paraId="72BCA188" w14:textId="77777777" w:rsidR="009C67A6" w:rsidRPr="00A11EB8" w:rsidRDefault="009C67A6" w:rsidP="009C67A6">
      <w:pPr>
        <w:jc w:val="both"/>
        <w:rPr>
          <w:rFonts w:ascii="Arial" w:eastAsia="Times New Roman" w:hAnsi="Arial" w:cs="Arial"/>
          <w:sz w:val="22"/>
          <w:szCs w:val="22"/>
          <w:lang w:val="es-PE"/>
        </w:rPr>
      </w:pPr>
    </w:p>
    <w:p w14:paraId="498DCC53"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EQUIPOS ELECTRONICOS ACTIVOS Y SOFTWARE DE GESTION</w:t>
      </w:r>
    </w:p>
    <w:p w14:paraId="5FE477F9" w14:textId="77777777" w:rsidR="009C67A6" w:rsidRPr="00A11EB8" w:rsidRDefault="009C67A6" w:rsidP="009C67A6">
      <w:pPr>
        <w:ind w:left="720"/>
        <w:contextualSpacing/>
        <w:jc w:val="both"/>
        <w:rPr>
          <w:rFonts w:ascii="Arial" w:eastAsia="Times New Roman" w:hAnsi="Arial" w:cs="Arial"/>
          <w:b/>
          <w:sz w:val="22"/>
          <w:szCs w:val="22"/>
          <w:lang w:val="es-PE"/>
        </w:rPr>
      </w:pPr>
    </w:p>
    <w:p w14:paraId="5ADB73E8" w14:textId="77777777" w:rsidR="009C67A6" w:rsidRPr="00A11EB8" w:rsidRDefault="009C67A6" w:rsidP="00F95485">
      <w:pPr>
        <w:numPr>
          <w:ilvl w:val="1"/>
          <w:numId w:val="78"/>
        </w:numPr>
        <w:spacing w:after="160" w:line="259" w:lineRule="auto"/>
        <w:ind w:left="851" w:hanging="425"/>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Documentos Técnicos </w:t>
      </w:r>
    </w:p>
    <w:p w14:paraId="2FFA6D10"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topología de Red</w:t>
      </w:r>
    </w:p>
    <w:p w14:paraId="3536DA3A"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145EADA1"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0F37A2B4" w14:textId="3F958745"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 de Progr</w:t>
      </w:r>
      <w:r w:rsidR="008846DB" w:rsidRPr="00A11EB8">
        <w:rPr>
          <w:rFonts w:ascii="Arial" w:eastAsiaTheme="minorHAnsi" w:hAnsi="Arial" w:cs="Arial"/>
          <w:sz w:val="22"/>
          <w:szCs w:val="22"/>
          <w:lang w:val="es-PE"/>
        </w:rPr>
        <w:t>amación y configuración de los N</w:t>
      </w:r>
      <w:r w:rsidRPr="00A11EB8">
        <w:rPr>
          <w:rFonts w:ascii="Arial" w:eastAsiaTheme="minorHAnsi" w:hAnsi="Arial" w:cs="Arial"/>
          <w:sz w:val="22"/>
          <w:szCs w:val="22"/>
          <w:lang w:val="es-PE"/>
        </w:rPr>
        <w:t>odos (As built)</w:t>
      </w:r>
    </w:p>
    <w:p w14:paraId="6469831E"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 de direccionamiento IP</w:t>
      </w:r>
    </w:p>
    <w:p w14:paraId="3ED80AC9"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 mantenimiento</w:t>
      </w:r>
    </w:p>
    <w:p w14:paraId="0122A8A6"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 instalación</w:t>
      </w:r>
    </w:p>
    <w:p w14:paraId="29ACA3CD"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Inventario de componentes por Nodo</w:t>
      </w:r>
    </w:p>
    <w:p w14:paraId="5F14AB7D"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Memoria descriptiva de la instalación y conexión</w:t>
      </w:r>
    </w:p>
    <w:p w14:paraId="3703D2B5"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Garantía del equipo</w:t>
      </w:r>
    </w:p>
    <w:p w14:paraId="28B74851"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licencias</w:t>
      </w:r>
    </w:p>
    <w:p w14:paraId="1A5E07BF"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245BE655"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74A00A57"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3AB9A60A"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7F239FFA" w14:textId="3831FD7D"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Otros</w:t>
      </w:r>
    </w:p>
    <w:p w14:paraId="14BD2B90" w14:textId="77777777" w:rsidR="009C67A6" w:rsidRPr="00A11EB8" w:rsidRDefault="009C67A6" w:rsidP="009C67A6">
      <w:pPr>
        <w:jc w:val="both"/>
        <w:rPr>
          <w:rFonts w:ascii="Arial" w:eastAsia="Times New Roman" w:hAnsi="Arial" w:cs="Arial"/>
          <w:sz w:val="22"/>
          <w:szCs w:val="22"/>
          <w:lang w:val="es-PE"/>
        </w:rPr>
      </w:pPr>
    </w:p>
    <w:p w14:paraId="383D02F6"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IMPACTO AMBIENTAL</w:t>
      </w:r>
    </w:p>
    <w:p w14:paraId="17A7746E" w14:textId="77777777" w:rsidR="009C67A6" w:rsidRPr="00A11EB8" w:rsidRDefault="009C67A6" w:rsidP="009C67A6">
      <w:pPr>
        <w:ind w:left="720"/>
        <w:contextualSpacing/>
        <w:jc w:val="both"/>
        <w:rPr>
          <w:rFonts w:ascii="Arial" w:eastAsia="Times New Roman" w:hAnsi="Arial" w:cs="Arial"/>
          <w:b/>
          <w:sz w:val="22"/>
          <w:szCs w:val="22"/>
          <w:lang w:val="es-PE"/>
        </w:rPr>
      </w:pPr>
    </w:p>
    <w:p w14:paraId="0E2A6A5E" w14:textId="77777777" w:rsidR="009C67A6" w:rsidRPr="00A11EB8" w:rsidRDefault="009C67A6" w:rsidP="0089207D">
      <w:pPr>
        <w:ind w:left="851" w:hanging="425"/>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6.1 Documentos Técnicos a Nivel de Proyecto </w:t>
      </w:r>
    </w:p>
    <w:p w14:paraId="0C3F59CA" w14:textId="77777777" w:rsidR="009C67A6" w:rsidRPr="00A11EB8" w:rsidRDefault="009C67A6" w:rsidP="00F95485">
      <w:pPr>
        <w:numPr>
          <w:ilvl w:val="0"/>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lastRenderedPageBreak/>
        <w:t>Dossier Ambiental</w:t>
      </w:r>
    </w:p>
    <w:p w14:paraId="7564525A" w14:textId="77777777" w:rsidR="009C67A6" w:rsidRPr="00A11EB8" w:rsidRDefault="009C67A6" w:rsidP="00F95485">
      <w:pPr>
        <w:numPr>
          <w:ilvl w:val="2"/>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Certificaciones ambientales</w:t>
      </w:r>
    </w:p>
    <w:p w14:paraId="24B83AD6" w14:textId="77777777" w:rsidR="009C67A6" w:rsidRPr="00A11EB8" w:rsidRDefault="009C67A6" w:rsidP="00F95485">
      <w:pPr>
        <w:numPr>
          <w:ilvl w:val="2"/>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Compromisos ambientales en zonas de amortiguamiento</w:t>
      </w:r>
    </w:p>
    <w:p w14:paraId="4AB5EC33" w14:textId="77777777" w:rsidR="009C67A6" w:rsidRPr="00A11EB8" w:rsidRDefault="009C67A6" w:rsidP="00F95485">
      <w:pPr>
        <w:numPr>
          <w:ilvl w:val="2"/>
          <w:numId w:val="64"/>
        </w:numPr>
        <w:spacing w:after="160" w:line="259" w:lineRule="auto"/>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del manejo de residuos</w:t>
      </w:r>
    </w:p>
    <w:p w14:paraId="40332CCE" w14:textId="77777777" w:rsidR="009C67A6" w:rsidRPr="00A11EB8" w:rsidRDefault="009C67A6" w:rsidP="009C67A6">
      <w:pPr>
        <w:jc w:val="both"/>
        <w:rPr>
          <w:rFonts w:ascii="Arial" w:eastAsiaTheme="minorHAnsi" w:hAnsi="Arial" w:cs="Arial"/>
          <w:sz w:val="22"/>
          <w:szCs w:val="22"/>
          <w:lang w:val="es-PE"/>
        </w:rPr>
      </w:pPr>
    </w:p>
    <w:p w14:paraId="064AB13B" w14:textId="2802FE2C" w:rsidR="00A11EB8" w:rsidRDefault="00A11EB8">
      <w:pPr>
        <w:spacing w:after="160" w:line="259" w:lineRule="auto"/>
        <w:rPr>
          <w:rFonts w:ascii="Arial" w:hAnsi="Arial" w:cs="Arial"/>
          <w:sz w:val="22"/>
          <w:szCs w:val="22"/>
          <w:lang w:val="es-PE"/>
        </w:rPr>
      </w:pPr>
      <w:r>
        <w:rPr>
          <w:rFonts w:ascii="Arial" w:hAnsi="Arial" w:cs="Arial"/>
          <w:sz w:val="22"/>
          <w:szCs w:val="22"/>
          <w:lang w:val="es-PE"/>
        </w:rPr>
        <w:br w:type="page"/>
      </w:r>
    </w:p>
    <w:p w14:paraId="15DDB850" w14:textId="77777777" w:rsidR="009C67A6" w:rsidRPr="00A11EB8" w:rsidRDefault="009C67A6" w:rsidP="009C67A6">
      <w:pPr>
        <w:jc w:val="both"/>
        <w:rPr>
          <w:rFonts w:ascii="Arial" w:hAnsi="Arial" w:cs="Arial"/>
          <w:sz w:val="22"/>
          <w:szCs w:val="22"/>
          <w:lang w:val="es-PE"/>
        </w:rPr>
      </w:pPr>
    </w:p>
    <w:p w14:paraId="08F1CF2E"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APÉNDICE Nº 4</w:t>
      </w:r>
    </w:p>
    <w:p w14:paraId="3FA5CDA9" w14:textId="77777777" w:rsidR="009C67A6" w:rsidRPr="00A11EB8" w:rsidRDefault="009C67A6" w:rsidP="009C67A6">
      <w:pPr>
        <w:widowControl w:val="0"/>
        <w:jc w:val="center"/>
        <w:rPr>
          <w:rFonts w:ascii="Arial" w:hAnsi="Arial" w:cs="Arial"/>
          <w:b/>
          <w:sz w:val="22"/>
          <w:szCs w:val="22"/>
          <w:lang w:val="es-PE"/>
        </w:rPr>
      </w:pPr>
    </w:p>
    <w:p w14:paraId="56CF9DD7"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ACTA DE CONFORMIDAD DE INSTALACIONES Y PRUEBA DE SERVICIOS DE LA RED DE TRANSPORTE</w:t>
      </w:r>
    </w:p>
    <w:p w14:paraId="75E72BF3"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p>
    <w:p w14:paraId="408E0A3B"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p>
    <w:p w14:paraId="242B4424" w14:textId="77777777" w:rsidR="009C67A6" w:rsidRPr="00A11EB8" w:rsidRDefault="009C67A6" w:rsidP="009C67A6">
      <w:pPr>
        <w:widowControl w:val="0"/>
        <w:ind w:left="1701" w:hanging="1701"/>
        <w:rPr>
          <w:rFonts w:ascii="Arial" w:hAnsi="Arial" w:cs="Arial"/>
          <w:sz w:val="22"/>
          <w:szCs w:val="22"/>
          <w:lang w:val="es-PE"/>
        </w:rPr>
      </w:pPr>
      <w:r w:rsidRPr="00A11EB8">
        <w:rPr>
          <w:rFonts w:ascii="Arial" w:hAnsi="Arial" w:cs="Arial"/>
          <w:sz w:val="22"/>
          <w:szCs w:val="22"/>
          <w:lang w:val="es-PE"/>
        </w:rPr>
        <w:t>PROYECTO:</w:t>
      </w:r>
      <w:r w:rsidRPr="00A11EB8">
        <w:rPr>
          <w:rFonts w:ascii="Arial" w:hAnsi="Arial" w:cs="Arial"/>
          <w:sz w:val="22"/>
          <w:szCs w:val="22"/>
          <w:lang w:val="es-PE"/>
        </w:rPr>
        <w:tab/>
        <w:t>…..</w:t>
      </w:r>
    </w:p>
    <w:p w14:paraId="2AE1D03A" w14:textId="77777777" w:rsidR="009C67A6" w:rsidRPr="00A11EB8" w:rsidRDefault="009C67A6" w:rsidP="009C67A6">
      <w:pPr>
        <w:widowControl w:val="0"/>
        <w:ind w:left="1701" w:hanging="1701"/>
        <w:rPr>
          <w:rFonts w:ascii="Arial" w:hAnsi="Arial" w:cs="Arial"/>
          <w:sz w:val="22"/>
          <w:szCs w:val="22"/>
          <w:lang w:val="es-PE"/>
        </w:rPr>
      </w:pPr>
    </w:p>
    <w:p w14:paraId="33FE0EEC" w14:textId="77777777" w:rsidR="009C67A6" w:rsidRPr="00A11EB8" w:rsidRDefault="009C67A6" w:rsidP="009C67A6">
      <w:pPr>
        <w:widowControl w:val="0"/>
        <w:tabs>
          <w:tab w:val="left" w:pos="2166"/>
        </w:tabs>
        <w:ind w:left="1701" w:hanging="1701"/>
        <w:rPr>
          <w:rFonts w:ascii="Arial" w:hAnsi="Arial" w:cs="Arial"/>
          <w:sz w:val="22"/>
          <w:szCs w:val="22"/>
          <w:lang w:val="es-PE"/>
        </w:rPr>
      </w:pPr>
      <w:r w:rsidRPr="00A11EB8">
        <w:rPr>
          <w:rFonts w:ascii="Arial" w:hAnsi="Arial" w:cs="Arial"/>
          <w:sz w:val="22"/>
          <w:szCs w:val="22"/>
          <w:lang w:val="es-PE"/>
        </w:rPr>
        <w:t>OPERADOR:</w:t>
      </w:r>
      <w:r w:rsidRPr="00A11EB8">
        <w:rPr>
          <w:rFonts w:ascii="Arial" w:hAnsi="Arial" w:cs="Arial"/>
          <w:sz w:val="22"/>
          <w:szCs w:val="22"/>
          <w:lang w:val="es-PE"/>
        </w:rPr>
        <w:tab/>
        <w:t>…..</w:t>
      </w:r>
    </w:p>
    <w:p w14:paraId="348F4302" w14:textId="77777777" w:rsidR="009C67A6" w:rsidRPr="00A11EB8" w:rsidRDefault="009C67A6" w:rsidP="009C67A6">
      <w:pPr>
        <w:widowControl w:val="0"/>
        <w:tabs>
          <w:tab w:val="left" w:pos="2166"/>
        </w:tabs>
        <w:ind w:left="1701" w:hanging="1701"/>
        <w:rPr>
          <w:rFonts w:ascii="Arial" w:hAnsi="Arial" w:cs="Arial"/>
          <w:sz w:val="22"/>
          <w:szCs w:val="22"/>
          <w:lang w:val="es-PE"/>
        </w:rPr>
      </w:pPr>
    </w:p>
    <w:p w14:paraId="770A844E" w14:textId="77777777" w:rsidR="009C67A6" w:rsidRPr="00A11EB8" w:rsidRDefault="009C67A6" w:rsidP="009C67A6">
      <w:pPr>
        <w:widowControl w:val="0"/>
        <w:tabs>
          <w:tab w:val="left" w:pos="2166"/>
        </w:tabs>
        <w:ind w:left="1701" w:hanging="1701"/>
        <w:rPr>
          <w:rFonts w:ascii="Arial" w:hAnsi="Arial" w:cs="Arial"/>
          <w:sz w:val="22"/>
          <w:szCs w:val="22"/>
          <w:lang w:val="es-PE"/>
        </w:rPr>
      </w:pPr>
      <w:r w:rsidRPr="00A11EB8">
        <w:rPr>
          <w:rFonts w:ascii="Arial" w:hAnsi="Arial" w:cs="Arial"/>
          <w:sz w:val="22"/>
          <w:szCs w:val="22"/>
          <w:lang w:val="es-PE"/>
        </w:rPr>
        <w:t>INICIO DEL PERÍODO DE INVERSIÓN DE LA RED DE TRANSPORTE: …..</w:t>
      </w:r>
    </w:p>
    <w:p w14:paraId="6982A9B5" w14:textId="77777777" w:rsidR="009C67A6" w:rsidRPr="00A11EB8" w:rsidRDefault="009C67A6" w:rsidP="009C67A6">
      <w:pPr>
        <w:widowControl w:val="0"/>
        <w:tabs>
          <w:tab w:val="left" w:pos="2166"/>
        </w:tabs>
        <w:ind w:left="1701" w:hanging="1701"/>
        <w:rPr>
          <w:rFonts w:ascii="Arial" w:hAnsi="Arial" w:cs="Arial"/>
          <w:sz w:val="22"/>
          <w:szCs w:val="22"/>
          <w:lang w:val="es-PE"/>
        </w:rPr>
      </w:pPr>
    </w:p>
    <w:p w14:paraId="54B56AE1"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r w:rsidRPr="00A11EB8">
        <w:rPr>
          <w:rFonts w:ascii="Arial" w:hAnsi="Arial" w:cs="Arial"/>
          <w:sz w:val="22"/>
          <w:szCs w:val="22"/>
          <w:lang w:val="es-PE"/>
        </w:rPr>
        <w:t>FINALIZACIÓN DEL PERÍODO DE INVERSIÓN DE LA RED DE TRANSPORTE: …</w:t>
      </w:r>
    </w:p>
    <w:p w14:paraId="4ED229AE" w14:textId="77777777" w:rsidR="009C67A6" w:rsidRPr="00A11EB8" w:rsidRDefault="009C67A6" w:rsidP="009C67A6">
      <w:pPr>
        <w:widowControl w:val="0"/>
        <w:tabs>
          <w:tab w:val="left" w:pos="1440"/>
          <w:tab w:val="left" w:pos="2166"/>
        </w:tabs>
        <w:ind w:left="2160" w:hanging="2160"/>
        <w:rPr>
          <w:rFonts w:ascii="Arial" w:hAnsi="Arial" w:cs="Arial"/>
          <w:b/>
          <w:sz w:val="22"/>
          <w:szCs w:val="22"/>
          <w:lang w:val="es-PE"/>
        </w:rPr>
      </w:pPr>
    </w:p>
    <w:p w14:paraId="6F95E049"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Los suscritos, representantes de la Secretaría Técnica del FITEL y representantes de la empresa ….., hacen constar por el presente documento lo siguiente:</w:t>
      </w:r>
    </w:p>
    <w:p w14:paraId="63CA35D2" w14:textId="77777777" w:rsidR="009C67A6" w:rsidRPr="00A11EB8" w:rsidRDefault="009C67A6" w:rsidP="009C67A6">
      <w:pPr>
        <w:widowControl w:val="0"/>
        <w:rPr>
          <w:rFonts w:ascii="Arial" w:hAnsi="Arial" w:cs="Arial"/>
          <w:bCs/>
          <w:sz w:val="22"/>
          <w:szCs w:val="22"/>
          <w:lang w:val="es-PE"/>
        </w:rPr>
      </w:pPr>
    </w:p>
    <w:p w14:paraId="5F7FA94E" w14:textId="4ED24F44"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el PERÍODO DE INVERSIÓN DE LA RED DE TRANSPORTE, correspondiente al Proyecto “…..”, ha finalizado el ……</w:t>
      </w:r>
    </w:p>
    <w:p w14:paraId="3F8F0461" w14:textId="07DE5DFD"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la empresa …… instaló …...., cuya ubicación se detalla en el Anexo A y la relación de equipamiento se detalla en el Anexo B.</w:t>
      </w:r>
    </w:p>
    <w:p w14:paraId="6CA7DE6B" w14:textId="21FA79E9"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se ha culminado el proceso de supervisión del PERIODO DE INVERSION, con la emisión del Informe N° ……, en el cual se concluye …….</w:t>
      </w:r>
    </w:p>
    <w:p w14:paraId="7F0C9F43" w14:textId="1736F1AD"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De acuerdo a lo señalado en el numeral ..... de las ESPECIFICACIONES TÉCNICAS, la suscripción del ACTA DE CONFORMIDAD Y PRUEBA DE SERVICIOS DE LA RED DE TRANSPORTE conlleva a …...</w:t>
      </w:r>
    </w:p>
    <w:p w14:paraId="2246B8DD"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En cumplimiento de lo señalado en el numeral ….. de las ESPECIFICACIONES TÉCNICAS, se recibe por parte de la empresa ……, la documentación correspondiente a ……. Dicha documentación se adjunta como Anexo C.</w:t>
      </w:r>
    </w:p>
    <w:p w14:paraId="0E2EC2F1"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La empresa ……, se compromete adicionalmente a …….</w:t>
      </w:r>
    </w:p>
    <w:p w14:paraId="32F9440F"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 xml:space="preserve"> ……………………….</w:t>
      </w:r>
    </w:p>
    <w:p w14:paraId="1FB4C93F" w14:textId="77777777" w:rsidR="009C67A6" w:rsidRPr="00A11EB8" w:rsidRDefault="009C67A6" w:rsidP="009C67A6">
      <w:pPr>
        <w:widowControl w:val="0"/>
        <w:ind w:left="284" w:hanging="284"/>
        <w:contextualSpacing/>
        <w:rPr>
          <w:rFonts w:ascii="Arial" w:hAnsi="Arial" w:cs="Arial"/>
          <w:bCs/>
          <w:sz w:val="22"/>
          <w:szCs w:val="22"/>
          <w:lang w:val="es-PE"/>
        </w:rPr>
      </w:pPr>
    </w:p>
    <w:p w14:paraId="75992889"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Como constancia y señal de conformidad a lo expresado, extendemos y suscribimos la presente ACTA en la ciudad de Lima a los ….. días del mes de ….... de 20..</w:t>
      </w:r>
    </w:p>
    <w:p w14:paraId="0FB507E2" w14:textId="77777777" w:rsidR="009C67A6" w:rsidRPr="00A11EB8" w:rsidRDefault="009C67A6" w:rsidP="009C67A6">
      <w:pPr>
        <w:widowControl w:val="0"/>
        <w:ind w:left="720"/>
        <w:contextualSpacing/>
        <w:rPr>
          <w:rFonts w:ascii="Arial" w:hAnsi="Arial" w:cs="Arial"/>
          <w:bCs/>
          <w:sz w:val="22"/>
          <w:szCs w:val="22"/>
          <w:lang w:val="es-PE"/>
        </w:rPr>
      </w:pPr>
    </w:p>
    <w:p w14:paraId="2EFC232C"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POR PARTE DEL FITEL</w:t>
      </w:r>
    </w:p>
    <w:p w14:paraId="19DE200F" w14:textId="77777777" w:rsidR="009C67A6" w:rsidRPr="00A11EB8" w:rsidRDefault="009C67A6" w:rsidP="009C67A6">
      <w:pPr>
        <w:widowControl w:val="0"/>
        <w:ind w:left="720"/>
        <w:contextualSpacing/>
        <w:rPr>
          <w:rFonts w:ascii="Arial" w:hAnsi="Arial" w:cs="Arial"/>
          <w:bCs/>
          <w:sz w:val="22"/>
          <w:szCs w:val="22"/>
          <w:lang w:val="es-PE"/>
        </w:rPr>
      </w:pPr>
    </w:p>
    <w:p w14:paraId="7980A774" w14:textId="77777777" w:rsidR="009C67A6" w:rsidRPr="00A11EB8" w:rsidRDefault="009C67A6" w:rsidP="009C67A6">
      <w:pPr>
        <w:widowControl w:val="0"/>
        <w:ind w:left="720"/>
        <w:contextualSpacing/>
        <w:rPr>
          <w:rFonts w:ascii="Arial" w:hAnsi="Arial" w:cs="Arial"/>
          <w:bCs/>
          <w:sz w:val="22"/>
          <w:szCs w:val="22"/>
          <w:lang w:val="es-PE"/>
        </w:rPr>
      </w:pPr>
    </w:p>
    <w:tbl>
      <w:tblPr>
        <w:tblW w:w="8696" w:type="dxa"/>
        <w:tblInd w:w="720" w:type="dxa"/>
        <w:tblLook w:val="04A0" w:firstRow="1" w:lastRow="0" w:firstColumn="1" w:lastColumn="0" w:noHBand="0" w:noVBand="1"/>
      </w:tblPr>
      <w:tblGrid>
        <w:gridCol w:w="2925"/>
        <w:gridCol w:w="2825"/>
        <w:gridCol w:w="2946"/>
      </w:tblGrid>
      <w:tr w:rsidR="00A11EB8" w:rsidRPr="00A11EB8" w14:paraId="50AD4909" w14:textId="77777777" w:rsidTr="000C0919">
        <w:tc>
          <w:tcPr>
            <w:tcW w:w="2925" w:type="dxa"/>
            <w:shd w:val="clear" w:color="auto" w:fill="auto"/>
            <w:vAlign w:val="center"/>
          </w:tcPr>
          <w:p w14:paraId="57A4FC55"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6F7137FF"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Secretario Técnico del FITEL</w:t>
            </w:r>
          </w:p>
          <w:p w14:paraId="657E19C9" w14:textId="77777777" w:rsidR="009C67A6" w:rsidRPr="00A11EB8" w:rsidRDefault="009C67A6" w:rsidP="009C67A6">
            <w:pPr>
              <w:widowControl w:val="0"/>
              <w:contextualSpacing/>
              <w:jc w:val="center"/>
              <w:rPr>
                <w:rFonts w:ascii="Arial" w:hAnsi="Arial" w:cs="Arial"/>
                <w:bCs/>
                <w:sz w:val="22"/>
                <w:szCs w:val="22"/>
                <w:lang w:val="es-PE"/>
              </w:rPr>
            </w:pPr>
          </w:p>
        </w:tc>
        <w:tc>
          <w:tcPr>
            <w:tcW w:w="2825" w:type="dxa"/>
            <w:shd w:val="clear" w:color="auto" w:fill="auto"/>
            <w:vAlign w:val="center"/>
          </w:tcPr>
          <w:p w14:paraId="31B02071"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4CD96285"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Jefe del Área de Supervisión de Proyectos</w:t>
            </w:r>
          </w:p>
        </w:tc>
        <w:tc>
          <w:tcPr>
            <w:tcW w:w="2946" w:type="dxa"/>
            <w:shd w:val="clear" w:color="auto" w:fill="auto"/>
            <w:vAlign w:val="center"/>
          </w:tcPr>
          <w:p w14:paraId="4AA56F7E"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47B3132F"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 xml:space="preserve">Coordinador </w:t>
            </w:r>
          </w:p>
          <w:p w14:paraId="3BF3C6D2"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de proyecto</w:t>
            </w:r>
          </w:p>
          <w:p w14:paraId="121F2A7A" w14:textId="77777777" w:rsidR="009C67A6" w:rsidRPr="00A11EB8" w:rsidRDefault="009C67A6" w:rsidP="009C67A6">
            <w:pPr>
              <w:widowControl w:val="0"/>
              <w:contextualSpacing/>
              <w:jc w:val="center"/>
              <w:rPr>
                <w:rFonts w:ascii="Arial" w:hAnsi="Arial" w:cs="Arial"/>
                <w:bCs/>
                <w:sz w:val="22"/>
                <w:szCs w:val="22"/>
                <w:lang w:val="es-PE"/>
              </w:rPr>
            </w:pPr>
          </w:p>
        </w:tc>
      </w:tr>
    </w:tbl>
    <w:p w14:paraId="22D7B962"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POR PARTE DE LA EMPRESA ………..….</w:t>
      </w:r>
    </w:p>
    <w:tbl>
      <w:tblPr>
        <w:tblW w:w="0" w:type="auto"/>
        <w:tblInd w:w="720" w:type="dxa"/>
        <w:tblLook w:val="04A0" w:firstRow="1" w:lastRow="0" w:firstColumn="1" w:lastColumn="0" w:noHBand="0" w:noVBand="1"/>
      </w:tblPr>
      <w:tblGrid>
        <w:gridCol w:w="2907"/>
        <w:gridCol w:w="2908"/>
      </w:tblGrid>
      <w:tr w:rsidR="009C67A6" w:rsidRPr="00A11EB8" w14:paraId="4D804744" w14:textId="77777777" w:rsidTr="000C0919">
        <w:tc>
          <w:tcPr>
            <w:tcW w:w="2907" w:type="dxa"/>
            <w:shd w:val="clear" w:color="auto" w:fill="auto"/>
            <w:vAlign w:val="center"/>
          </w:tcPr>
          <w:p w14:paraId="48EFB9A5"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2FB1CF00"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535F0798"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7FB32ED4"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Representante Legal</w:t>
            </w:r>
          </w:p>
        </w:tc>
        <w:tc>
          <w:tcPr>
            <w:tcW w:w="2908" w:type="dxa"/>
            <w:shd w:val="clear" w:color="auto" w:fill="auto"/>
            <w:vAlign w:val="bottom"/>
          </w:tcPr>
          <w:p w14:paraId="18186857"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7B6785AD"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Representante Legal</w:t>
            </w:r>
          </w:p>
        </w:tc>
      </w:tr>
    </w:tbl>
    <w:p w14:paraId="4D3ADAA3" w14:textId="77777777" w:rsidR="009C67A6" w:rsidRPr="00A11EB8" w:rsidRDefault="009C67A6" w:rsidP="009C67A6">
      <w:pPr>
        <w:widowControl w:val="0"/>
        <w:rPr>
          <w:rFonts w:ascii="Arial" w:hAnsi="Arial" w:cs="Arial"/>
          <w:sz w:val="22"/>
          <w:szCs w:val="22"/>
          <w:lang w:val="es-PE"/>
        </w:rPr>
      </w:pPr>
    </w:p>
    <w:p w14:paraId="65E27E5F" w14:textId="77777777" w:rsidR="009C67A6" w:rsidRPr="00A11EB8" w:rsidRDefault="009C67A6" w:rsidP="009C67A6">
      <w:pPr>
        <w:widowControl w:val="0"/>
        <w:rPr>
          <w:rFonts w:ascii="Arial" w:hAnsi="Arial" w:cs="Arial"/>
          <w:sz w:val="22"/>
          <w:szCs w:val="22"/>
          <w:lang w:val="es-PE"/>
        </w:rPr>
      </w:pPr>
    </w:p>
    <w:p w14:paraId="3D16F693" w14:textId="77777777" w:rsidR="009C67A6" w:rsidRPr="00A11EB8" w:rsidRDefault="009C67A6" w:rsidP="009C67A6">
      <w:pPr>
        <w:widowControl w:val="0"/>
        <w:rPr>
          <w:rFonts w:ascii="Arial" w:hAnsi="Arial" w:cs="Arial"/>
          <w:sz w:val="22"/>
          <w:szCs w:val="22"/>
          <w:lang w:val="es-PE"/>
        </w:rPr>
      </w:pPr>
    </w:p>
    <w:p w14:paraId="34FE4D1B" w14:textId="77777777" w:rsidR="009C67A6" w:rsidRPr="00A11EB8" w:rsidRDefault="009C67A6" w:rsidP="009C67A6">
      <w:pPr>
        <w:widowControl w:val="0"/>
        <w:rPr>
          <w:rFonts w:ascii="Arial" w:hAnsi="Arial" w:cs="Arial"/>
          <w:sz w:val="22"/>
          <w:szCs w:val="22"/>
          <w:lang w:val="es-PE"/>
        </w:rPr>
      </w:pPr>
    </w:p>
    <w:p w14:paraId="1AE0C746" w14:textId="77777777" w:rsidR="009C67A6" w:rsidRPr="00A11EB8" w:rsidRDefault="009C67A6" w:rsidP="009C67A6">
      <w:pPr>
        <w:widowControl w:val="0"/>
        <w:rPr>
          <w:rFonts w:ascii="Arial" w:hAnsi="Arial" w:cs="Arial"/>
          <w:b/>
          <w:bCs/>
          <w:sz w:val="22"/>
          <w:szCs w:val="22"/>
          <w:lang w:val="es-PE"/>
        </w:rPr>
      </w:pPr>
    </w:p>
    <w:p w14:paraId="3C498054"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lastRenderedPageBreak/>
        <w:br/>
        <w:t>Anexo</w:t>
      </w:r>
      <w:r w:rsidRPr="00A11EB8">
        <w:rPr>
          <w:rFonts w:ascii="Arial" w:hAnsi="Arial" w:cs="Arial"/>
          <w:b/>
          <w:sz w:val="22"/>
          <w:szCs w:val="22"/>
          <w:lang w:val="es-PE"/>
        </w:rPr>
        <w:t xml:space="preserve"> A</w:t>
      </w:r>
    </w:p>
    <w:p w14:paraId="6ACCDD52" w14:textId="77777777" w:rsidR="009C67A6" w:rsidRPr="00A11EB8" w:rsidRDefault="009C67A6" w:rsidP="009C67A6">
      <w:pPr>
        <w:widowControl w:val="0"/>
        <w:rPr>
          <w:rFonts w:ascii="Arial" w:hAnsi="Arial" w:cs="Arial"/>
          <w:b/>
          <w:bCs/>
          <w:sz w:val="22"/>
          <w:szCs w:val="22"/>
          <w:lang w:val="es-PE"/>
        </w:rPr>
      </w:pPr>
    </w:p>
    <w:p w14:paraId="50538594"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Relación de Nodos de ……</w:t>
      </w:r>
    </w:p>
    <w:p w14:paraId="2F386319" w14:textId="77777777" w:rsidR="009C67A6" w:rsidRPr="00A11EB8" w:rsidRDefault="009C67A6" w:rsidP="009C67A6">
      <w:pPr>
        <w:widowControl w:val="0"/>
        <w:jc w:val="center"/>
        <w:rPr>
          <w:rFonts w:ascii="Arial" w:hAnsi="Arial" w:cs="Arial"/>
          <w:b/>
          <w:i/>
          <w:sz w:val="22"/>
          <w:szCs w:val="22"/>
          <w:lang w:val="es-PE"/>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A11EB8" w:rsidRPr="00A11EB8" w14:paraId="135A72EB"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71E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3A37643"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60FCEB03"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1D0C9E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1DE6768"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6C31B50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LOCALIDAD</w:t>
            </w:r>
          </w:p>
        </w:tc>
        <w:tc>
          <w:tcPr>
            <w:tcW w:w="1701" w:type="dxa"/>
            <w:tcBorders>
              <w:top w:val="single" w:sz="4" w:space="0" w:color="auto"/>
              <w:left w:val="nil"/>
              <w:bottom w:val="single" w:sz="4" w:space="0" w:color="auto"/>
              <w:right w:val="single" w:sz="4" w:space="0" w:color="auto"/>
            </w:tcBorders>
            <w:vAlign w:val="center"/>
          </w:tcPr>
          <w:p w14:paraId="49F9D85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COORDENADAS</w:t>
            </w:r>
          </w:p>
        </w:tc>
        <w:tc>
          <w:tcPr>
            <w:tcW w:w="1161" w:type="dxa"/>
            <w:tcBorders>
              <w:top w:val="single" w:sz="4" w:space="0" w:color="auto"/>
              <w:left w:val="nil"/>
              <w:bottom w:val="single" w:sz="4" w:space="0" w:color="auto"/>
              <w:right w:val="single" w:sz="4" w:space="0" w:color="auto"/>
            </w:tcBorders>
          </w:tcPr>
          <w:p w14:paraId="10EDF19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436FC2E7"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0FF77046"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229AEB2C"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2C3CC43D"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3241160D"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nil"/>
              <w:left w:val="nil"/>
              <w:bottom w:val="single" w:sz="4" w:space="0" w:color="auto"/>
              <w:right w:val="single" w:sz="4" w:space="0" w:color="auto"/>
            </w:tcBorders>
            <w:shd w:val="clear" w:color="auto" w:fill="auto"/>
            <w:noWrap/>
            <w:vAlign w:val="center"/>
          </w:tcPr>
          <w:p w14:paraId="05F7CBEA" w14:textId="77777777" w:rsidR="009C67A6" w:rsidRPr="00A11EB8" w:rsidRDefault="009C67A6" w:rsidP="009C67A6">
            <w:pPr>
              <w:widowControl w:val="0"/>
              <w:jc w:val="center"/>
              <w:rPr>
                <w:rFonts w:ascii="Arial" w:hAnsi="Arial" w:cs="Arial"/>
                <w:sz w:val="18"/>
                <w:szCs w:val="18"/>
                <w:lang w:val="es-PE" w:eastAsia="es-PE"/>
              </w:rPr>
            </w:pPr>
          </w:p>
        </w:tc>
        <w:tc>
          <w:tcPr>
            <w:tcW w:w="1278" w:type="dxa"/>
            <w:tcBorders>
              <w:top w:val="nil"/>
              <w:left w:val="nil"/>
              <w:bottom w:val="single" w:sz="4" w:space="0" w:color="auto"/>
              <w:right w:val="single" w:sz="4" w:space="0" w:color="auto"/>
            </w:tcBorders>
            <w:shd w:val="clear" w:color="auto" w:fill="auto"/>
            <w:noWrap/>
            <w:vAlign w:val="center"/>
          </w:tcPr>
          <w:p w14:paraId="0E5685A9" w14:textId="77777777" w:rsidR="009C67A6" w:rsidRPr="00A11EB8" w:rsidRDefault="009C67A6" w:rsidP="009C67A6">
            <w:pPr>
              <w:widowControl w:val="0"/>
              <w:jc w:val="center"/>
              <w:rPr>
                <w:rFonts w:ascii="Arial" w:hAnsi="Arial" w:cs="Arial"/>
                <w:sz w:val="18"/>
                <w:szCs w:val="18"/>
                <w:lang w:val="es-PE" w:eastAsia="es-PE"/>
              </w:rPr>
            </w:pPr>
          </w:p>
        </w:tc>
        <w:tc>
          <w:tcPr>
            <w:tcW w:w="1701" w:type="dxa"/>
            <w:tcBorders>
              <w:top w:val="nil"/>
              <w:left w:val="nil"/>
              <w:bottom w:val="single" w:sz="4" w:space="0" w:color="auto"/>
              <w:right w:val="single" w:sz="4" w:space="0" w:color="auto"/>
            </w:tcBorders>
          </w:tcPr>
          <w:p w14:paraId="285259F8" w14:textId="77777777" w:rsidR="009C67A6" w:rsidRPr="00A11EB8" w:rsidRDefault="009C67A6" w:rsidP="009C67A6">
            <w:pPr>
              <w:widowControl w:val="0"/>
              <w:jc w:val="center"/>
              <w:rPr>
                <w:rFonts w:ascii="Arial" w:hAnsi="Arial" w:cs="Arial"/>
                <w:sz w:val="18"/>
                <w:szCs w:val="18"/>
                <w:lang w:val="es-PE" w:eastAsia="es-PE"/>
              </w:rPr>
            </w:pPr>
          </w:p>
        </w:tc>
        <w:tc>
          <w:tcPr>
            <w:tcW w:w="1161" w:type="dxa"/>
            <w:tcBorders>
              <w:top w:val="nil"/>
              <w:left w:val="nil"/>
              <w:bottom w:val="single" w:sz="4" w:space="0" w:color="auto"/>
              <w:right w:val="single" w:sz="4" w:space="0" w:color="auto"/>
            </w:tcBorders>
          </w:tcPr>
          <w:p w14:paraId="7A52540F" w14:textId="77777777" w:rsidR="009C67A6" w:rsidRPr="00A11EB8" w:rsidRDefault="009C67A6" w:rsidP="009C67A6">
            <w:pPr>
              <w:widowControl w:val="0"/>
              <w:jc w:val="center"/>
              <w:rPr>
                <w:rFonts w:ascii="Arial" w:hAnsi="Arial" w:cs="Arial"/>
                <w:sz w:val="18"/>
                <w:szCs w:val="18"/>
                <w:lang w:val="es-PE" w:eastAsia="es-PE"/>
              </w:rPr>
            </w:pPr>
          </w:p>
        </w:tc>
      </w:tr>
    </w:tbl>
    <w:p w14:paraId="3194F0B6" w14:textId="77777777" w:rsidR="009C67A6" w:rsidRPr="00A11EB8" w:rsidRDefault="009C67A6" w:rsidP="009C67A6">
      <w:pPr>
        <w:widowControl w:val="0"/>
        <w:rPr>
          <w:rFonts w:ascii="Arial" w:hAnsi="Arial" w:cs="Arial"/>
          <w:b/>
          <w:bCs/>
          <w:sz w:val="22"/>
          <w:szCs w:val="22"/>
          <w:lang w:val="es-PE"/>
        </w:rPr>
      </w:pPr>
    </w:p>
    <w:p w14:paraId="39E332F6"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Relación de CENTROS DE MANTENIMIENTO y Centro de Operaciones de Red</w:t>
      </w:r>
    </w:p>
    <w:p w14:paraId="5C26CDB9" w14:textId="77777777" w:rsidR="009C67A6" w:rsidRPr="00A11EB8" w:rsidRDefault="009C67A6" w:rsidP="009C67A6">
      <w:pPr>
        <w:widowControl w:val="0"/>
        <w:jc w:val="center"/>
        <w:rPr>
          <w:rFonts w:ascii="Arial" w:hAnsi="Arial" w:cs="Arial"/>
          <w:b/>
          <w:i/>
          <w:sz w:val="22"/>
          <w:szCs w:val="22"/>
          <w:lang w:val="es-PE"/>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A11EB8" w:rsidRPr="00A11EB8" w14:paraId="403B7818"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218D"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4A6F4E9"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40E94E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E73C20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9E76B6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7E0FEE69"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LOCALIDAD</w:t>
            </w:r>
          </w:p>
        </w:tc>
        <w:tc>
          <w:tcPr>
            <w:tcW w:w="1701" w:type="dxa"/>
            <w:tcBorders>
              <w:top w:val="single" w:sz="4" w:space="0" w:color="auto"/>
              <w:left w:val="nil"/>
              <w:bottom w:val="single" w:sz="4" w:space="0" w:color="auto"/>
              <w:right w:val="single" w:sz="4" w:space="0" w:color="auto"/>
            </w:tcBorders>
            <w:vAlign w:val="center"/>
          </w:tcPr>
          <w:p w14:paraId="443A217D"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COORDENADAS</w:t>
            </w:r>
          </w:p>
        </w:tc>
        <w:tc>
          <w:tcPr>
            <w:tcW w:w="1161" w:type="dxa"/>
            <w:tcBorders>
              <w:top w:val="single" w:sz="4" w:space="0" w:color="auto"/>
              <w:left w:val="nil"/>
              <w:bottom w:val="single" w:sz="4" w:space="0" w:color="auto"/>
              <w:right w:val="single" w:sz="4" w:space="0" w:color="auto"/>
            </w:tcBorders>
          </w:tcPr>
          <w:p w14:paraId="05238F4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35260119"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47B157F"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40F48EBD"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4CE31"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1636E600"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nil"/>
              <w:left w:val="nil"/>
              <w:bottom w:val="single" w:sz="4" w:space="0" w:color="auto"/>
              <w:right w:val="single" w:sz="4" w:space="0" w:color="auto"/>
            </w:tcBorders>
            <w:shd w:val="clear" w:color="auto" w:fill="auto"/>
            <w:noWrap/>
            <w:vAlign w:val="center"/>
          </w:tcPr>
          <w:p w14:paraId="53224A51" w14:textId="77777777" w:rsidR="009C67A6" w:rsidRPr="00A11EB8" w:rsidRDefault="009C67A6" w:rsidP="009C67A6">
            <w:pPr>
              <w:widowControl w:val="0"/>
              <w:jc w:val="center"/>
              <w:rPr>
                <w:rFonts w:ascii="Arial" w:hAnsi="Arial" w:cs="Arial"/>
                <w:sz w:val="18"/>
                <w:szCs w:val="18"/>
                <w:lang w:val="es-PE" w:eastAsia="es-PE"/>
              </w:rPr>
            </w:pPr>
          </w:p>
        </w:tc>
        <w:tc>
          <w:tcPr>
            <w:tcW w:w="1278" w:type="dxa"/>
            <w:tcBorders>
              <w:top w:val="nil"/>
              <w:left w:val="nil"/>
              <w:bottom w:val="single" w:sz="4" w:space="0" w:color="auto"/>
              <w:right w:val="single" w:sz="4" w:space="0" w:color="auto"/>
            </w:tcBorders>
            <w:shd w:val="clear" w:color="auto" w:fill="auto"/>
            <w:noWrap/>
            <w:vAlign w:val="center"/>
          </w:tcPr>
          <w:p w14:paraId="6589F33B" w14:textId="77777777" w:rsidR="009C67A6" w:rsidRPr="00A11EB8" w:rsidRDefault="009C67A6" w:rsidP="009C67A6">
            <w:pPr>
              <w:widowControl w:val="0"/>
              <w:jc w:val="center"/>
              <w:rPr>
                <w:rFonts w:ascii="Arial" w:hAnsi="Arial" w:cs="Arial"/>
                <w:sz w:val="18"/>
                <w:szCs w:val="18"/>
                <w:lang w:val="es-PE" w:eastAsia="es-PE"/>
              </w:rPr>
            </w:pPr>
          </w:p>
        </w:tc>
        <w:tc>
          <w:tcPr>
            <w:tcW w:w="1701" w:type="dxa"/>
            <w:tcBorders>
              <w:top w:val="nil"/>
              <w:left w:val="nil"/>
              <w:bottom w:val="single" w:sz="4" w:space="0" w:color="auto"/>
              <w:right w:val="single" w:sz="4" w:space="0" w:color="auto"/>
            </w:tcBorders>
          </w:tcPr>
          <w:p w14:paraId="784512DE" w14:textId="77777777" w:rsidR="009C67A6" w:rsidRPr="00A11EB8" w:rsidRDefault="009C67A6" w:rsidP="009C67A6">
            <w:pPr>
              <w:widowControl w:val="0"/>
              <w:jc w:val="center"/>
              <w:rPr>
                <w:rFonts w:ascii="Arial" w:hAnsi="Arial" w:cs="Arial"/>
                <w:sz w:val="18"/>
                <w:szCs w:val="18"/>
                <w:lang w:val="es-PE" w:eastAsia="es-PE"/>
              </w:rPr>
            </w:pPr>
          </w:p>
        </w:tc>
        <w:tc>
          <w:tcPr>
            <w:tcW w:w="1161" w:type="dxa"/>
            <w:tcBorders>
              <w:top w:val="nil"/>
              <w:left w:val="nil"/>
              <w:bottom w:val="single" w:sz="4" w:space="0" w:color="auto"/>
              <w:right w:val="single" w:sz="4" w:space="0" w:color="auto"/>
            </w:tcBorders>
          </w:tcPr>
          <w:p w14:paraId="0CF1D932" w14:textId="77777777" w:rsidR="009C67A6" w:rsidRPr="00A11EB8" w:rsidRDefault="009C67A6" w:rsidP="009C67A6">
            <w:pPr>
              <w:widowControl w:val="0"/>
              <w:jc w:val="center"/>
              <w:rPr>
                <w:rFonts w:ascii="Arial" w:hAnsi="Arial" w:cs="Arial"/>
                <w:sz w:val="18"/>
                <w:szCs w:val="18"/>
                <w:lang w:val="es-PE" w:eastAsia="es-PE"/>
              </w:rPr>
            </w:pPr>
          </w:p>
        </w:tc>
      </w:tr>
    </w:tbl>
    <w:p w14:paraId="0E04DCD3" w14:textId="77777777" w:rsidR="009C67A6" w:rsidRPr="00A11EB8" w:rsidRDefault="009C67A6" w:rsidP="009C67A6">
      <w:pPr>
        <w:widowControl w:val="0"/>
        <w:jc w:val="center"/>
        <w:rPr>
          <w:rFonts w:ascii="Arial" w:hAnsi="Arial" w:cs="Arial"/>
          <w:b/>
          <w:bCs/>
          <w:i/>
          <w:iCs/>
          <w:sz w:val="22"/>
          <w:szCs w:val="22"/>
          <w:lang w:val="es-PE" w:eastAsia="es-MX"/>
        </w:rPr>
      </w:pPr>
    </w:p>
    <w:p w14:paraId="6B983BBA" w14:textId="77777777" w:rsidR="009C67A6" w:rsidRPr="00A11EB8" w:rsidRDefault="009C67A6" w:rsidP="009C67A6">
      <w:pPr>
        <w:widowControl w:val="0"/>
        <w:jc w:val="center"/>
        <w:rPr>
          <w:rFonts w:ascii="Arial" w:hAnsi="Arial" w:cs="Arial"/>
          <w:b/>
          <w:bCs/>
          <w:i/>
          <w:iCs/>
          <w:sz w:val="22"/>
          <w:szCs w:val="22"/>
          <w:lang w:val="es-PE" w:eastAsia="es-MX"/>
        </w:rPr>
      </w:pPr>
    </w:p>
    <w:p w14:paraId="4A384DCC"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Anexo</w:t>
      </w:r>
      <w:r w:rsidRPr="00A11EB8">
        <w:rPr>
          <w:rFonts w:ascii="Arial" w:hAnsi="Arial" w:cs="Arial"/>
          <w:b/>
          <w:sz w:val="22"/>
          <w:szCs w:val="22"/>
          <w:lang w:val="es-PE"/>
        </w:rPr>
        <w:t xml:space="preserve"> B</w:t>
      </w:r>
    </w:p>
    <w:p w14:paraId="6D0D756E" w14:textId="77777777" w:rsidR="009C67A6" w:rsidRPr="00A11EB8" w:rsidRDefault="009C67A6" w:rsidP="009C67A6">
      <w:pPr>
        <w:widowControl w:val="0"/>
        <w:rPr>
          <w:rFonts w:ascii="Arial" w:hAnsi="Arial" w:cs="Arial"/>
          <w:b/>
          <w:bCs/>
          <w:sz w:val="22"/>
          <w:szCs w:val="22"/>
          <w:lang w:val="es-PE"/>
        </w:rPr>
      </w:pPr>
    </w:p>
    <w:p w14:paraId="385EF380"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Equipamiento de Nodos de ……</w:t>
      </w:r>
    </w:p>
    <w:p w14:paraId="2DB036C4" w14:textId="77777777" w:rsidR="009C67A6" w:rsidRPr="00A11EB8" w:rsidRDefault="009C67A6" w:rsidP="009C67A6">
      <w:pPr>
        <w:widowControl w:val="0"/>
        <w:jc w:val="center"/>
        <w:rPr>
          <w:rFonts w:ascii="Arial" w:hAnsi="Arial" w:cs="Arial"/>
          <w:b/>
          <w:i/>
          <w:sz w:val="22"/>
          <w:szCs w:val="22"/>
          <w:lang w:val="es-PE"/>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A11EB8" w:rsidRPr="00A11EB8" w14:paraId="704CF9C3"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1B8B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7A87670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788FDC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D7D24B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995" w:type="dxa"/>
            <w:tcBorders>
              <w:top w:val="single" w:sz="4" w:space="0" w:color="auto"/>
              <w:left w:val="nil"/>
              <w:bottom w:val="single" w:sz="4" w:space="0" w:color="auto"/>
              <w:right w:val="single" w:sz="4" w:space="0" w:color="auto"/>
            </w:tcBorders>
            <w:vAlign w:val="center"/>
          </w:tcPr>
          <w:p w14:paraId="64F5933C"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C1E4515"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3D302675"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16A473"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03AFBE4D"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8244061"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71C689C0"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nil"/>
              <w:bottom w:val="single" w:sz="4" w:space="0" w:color="auto"/>
              <w:right w:val="single" w:sz="4" w:space="0" w:color="auto"/>
            </w:tcBorders>
          </w:tcPr>
          <w:p w14:paraId="689F73A6"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8C88" w14:textId="77777777" w:rsidR="009C67A6" w:rsidRPr="00A11EB8" w:rsidRDefault="009C67A6" w:rsidP="009C67A6">
            <w:pPr>
              <w:widowControl w:val="0"/>
              <w:jc w:val="center"/>
              <w:rPr>
                <w:rFonts w:ascii="Arial" w:hAnsi="Arial" w:cs="Arial"/>
                <w:sz w:val="18"/>
                <w:szCs w:val="18"/>
                <w:lang w:val="es-PE" w:eastAsia="es-PE"/>
              </w:rPr>
            </w:pPr>
          </w:p>
        </w:tc>
      </w:tr>
    </w:tbl>
    <w:p w14:paraId="7B40234D" w14:textId="77777777" w:rsidR="009C67A6" w:rsidRPr="00A11EB8" w:rsidRDefault="009C67A6" w:rsidP="009C67A6">
      <w:pPr>
        <w:widowControl w:val="0"/>
        <w:contextualSpacing/>
        <w:jc w:val="center"/>
        <w:rPr>
          <w:rFonts w:ascii="Arial" w:hAnsi="Arial" w:cs="Arial"/>
          <w:b/>
          <w:bCs/>
          <w:sz w:val="22"/>
          <w:szCs w:val="22"/>
          <w:lang w:val="es-PE"/>
        </w:rPr>
      </w:pPr>
    </w:p>
    <w:p w14:paraId="66974824" w14:textId="77777777" w:rsidR="009C67A6" w:rsidRPr="00A11EB8" w:rsidRDefault="009C67A6" w:rsidP="009C67A6">
      <w:pPr>
        <w:widowControl w:val="0"/>
        <w:rPr>
          <w:rFonts w:ascii="Arial" w:hAnsi="Arial" w:cs="Arial"/>
          <w:b/>
          <w:bCs/>
          <w:sz w:val="22"/>
          <w:szCs w:val="22"/>
          <w:lang w:val="es-PE"/>
        </w:rPr>
      </w:pPr>
      <w:r w:rsidRPr="00A11EB8">
        <w:rPr>
          <w:rFonts w:ascii="Arial" w:hAnsi="Arial" w:cs="Arial"/>
          <w:b/>
          <w:bCs/>
          <w:sz w:val="22"/>
          <w:szCs w:val="22"/>
          <w:lang w:val="es-PE"/>
        </w:rPr>
        <w:t>Equipamiento de CENTROS DE MANTENIMIENTO</w:t>
      </w:r>
    </w:p>
    <w:p w14:paraId="54B780FE" w14:textId="77777777" w:rsidR="009C67A6" w:rsidRPr="00A11EB8" w:rsidRDefault="009C67A6" w:rsidP="009C67A6">
      <w:pPr>
        <w:widowControl w:val="0"/>
        <w:rPr>
          <w:rFonts w:ascii="Arial" w:hAnsi="Arial" w:cs="Arial"/>
          <w:b/>
          <w:bCs/>
          <w:sz w:val="22"/>
          <w:szCs w:val="22"/>
          <w:lang w:val="es-PE"/>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A11EB8" w:rsidRPr="00A11EB8" w14:paraId="0792F4AB"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6A0A"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08DCCC57"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997DCC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71FCA5F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995" w:type="dxa"/>
            <w:tcBorders>
              <w:top w:val="single" w:sz="4" w:space="0" w:color="auto"/>
              <w:left w:val="nil"/>
              <w:bottom w:val="single" w:sz="4" w:space="0" w:color="auto"/>
              <w:right w:val="single" w:sz="4" w:space="0" w:color="auto"/>
            </w:tcBorders>
            <w:vAlign w:val="center"/>
          </w:tcPr>
          <w:p w14:paraId="0477C40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1A73B1A"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290643AC"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BC0FBA5"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2582BEC6"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23DD7B40"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02CE02C2"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nil"/>
              <w:bottom w:val="single" w:sz="4" w:space="0" w:color="auto"/>
              <w:right w:val="single" w:sz="4" w:space="0" w:color="auto"/>
            </w:tcBorders>
          </w:tcPr>
          <w:p w14:paraId="344C86A9"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6C9BD" w14:textId="77777777" w:rsidR="009C67A6" w:rsidRPr="00A11EB8" w:rsidRDefault="009C67A6" w:rsidP="009C67A6">
            <w:pPr>
              <w:widowControl w:val="0"/>
              <w:jc w:val="center"/>
              <w:rPr>
                <w:rFonts w:ascii="Arial" w:hAnsi="Arial" w:cs="Arial"/>
                <w:sz w:val="18"/>
                <w:szCs w:val="18"/>
                <w:lang w:val="es-PE" w:eastAsia="es-PE"/>
              </w:rPr>
            </w:pPr>
          </w:p>
        </w:tc>
      </w:tr>
    </w:tbl>
    <w:p w14:paraId="705EDDD8" w14:textId="77777777" w:rsidR="009C67A6" w:rsidRPr="00A11EB8" w:rsidRDefault="009C67A6" w:rsidP="009C67A6">
      <w:pPr>
        <w:widowControl w:val="0"/>
        <w:rPr>
          <w:rFonts w:ascii="Arial" w:hAnsi="Arial" w:cs="Arial"/>
          <w:b/>
          <w:bCs/>
          <w:sz w:val="22"/>
          <w:szCs w:val="22"/>
          <w:lang w:val="es-PE"/>
        </w:rPr>
      </w:pPr>
    </w:p>
    <w:p w14:paraId="0271A8CD"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Equipamiento de Centro de Operaciones de Red</w:t>
      </w:r>
    </w:p>
    <w:p w14:paraId="5D65615D" w14:textId="77777777" w:rsidR="009C67A6" w:rsidRPr="00A11EB8" w:rsidRDefault="009C67A6" w:rsidP="009C67A6">
      <w:pPr>
        <w:widowControl w:val="0"/>
        <w:jc w:val="center"/>
        <w:rPr>
          <w:rFonts w:ascii="Arial" w:hAnsi="Arial" w:cs="Arial"/>
          <w:b/>
          <w:i/>
          <w:sz w:val="22"/>
          <w:szCs w:val="22"/>
          <w:lang w:val="es-PE"/>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A11EB8" w:rsidRPr="00A11EB8" w14:paraId="3F3E54D8"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2307"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E2D7FC8"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328C1D5C"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1289" w:type="dxa"/>
            <w:tcBorders>
              <w:top w:val="single" w:sz="4" w:space="0" w:color="auto"/>
              <w:left w:val="nil"/>
              <w:bottom w:val="single" w:sz="4" w:space="0" w:color="auto"/>
              <w:right w:val="single" w:sz="4" w:space="0" w:color="auto"/>
            </w:tcBorders>
            <w:vAlign w:val="center"/>
          </w:tcPr>
          <w:p w14:paraId="444F1615"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90EFE4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060F6E68"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549B4E4"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7AD612E"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2175C6BA" w14:textId="77777777" w:rsidR="009C67A6" w:rsidRPr="00A11EB8" w:rsidRDefault="009C67A6" w:rsidP="009C67A6">
            <w:pPr>
              <w:widowControl w:val="0"/>
              <w:jc w:val="center"/>
              <w:rPr>
                <w:rFonts w:ascii="Arial" w:hAnsi="Arial" w:cs="Arial"/>
                <w:sz w:val="18"/>
                <w:szCs w:val="18"/>
                <w:lang w:val="es-PE" w:eastAsia="es-PE"/>
              </w:rPr>
            </w:pPr>
          </w:p>
        </w:tc>
        <w:tc>
          <w:tcPr>
            <w:tcW w:w="1289" w:type="dxa"/>
            <w:tcBorders>
              <w:top w:val="single" w:sz="4" w:space="0" w:color="auto"/>
              <w:left w:val="nil"/>
              <w:bottom w:val="single" w:sz="4" w:space="0" w:color="auto"/>
              <w:right w:val="single" w:sz="4" w:space="0" w:color="auto"/>
            </w:tcBorders>
          </w:tcPr>
          <w:p w14:paraId="3E559D12"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8AA9" w14:textId="77777777" w:rsidR="009C67A6" w:rsidRPr="00A11EB8" w:rsidRDefault="009C67A6" w:rsidP="009C67A6">
            <w:pPr>
              <w:widowControl w:val="0"/>
              <w:jc w:val="center"/>
              <w:rPr>
                <w:rFonts w:ascii="Arial" w:hAnsi="Arial" w:cs="Arial"/>
                <w:sz w:val="18"/>
                <w:szCs w:val="18"/>
                <w:lang w:val="es-PE" w:eastAsia="es-PE"/>
              </w:rPr>
            </w:pPr>
          </w:p>
        </w:tc>
      </w:tr>
    </w:tbl>
    <w:p w14:paraId="190B4CBF" w14:textId="77777777" w:rsidR="009C67A6" w:rsidRPr="00A11EB8" w:rsidRDefault="009C67A6" w:rsidP="009C67A6">
      <w:pPr>
        <w:widowControl w:val="0"/>
        <w:contextualSpacing/>
        <w:jc w:val="center"/>
        <w:rPr>
          <w:rFonts w:ascii="Arial" w:hAnsi="Arial" w:cs="Arial"/>
          <w:b/>
          <w:bCs/>
          <w:i/>
          <w:iCs/>
          <w:sz w:val="22"/>
          <w:szCs w:val="22"/>
          <w:lang w:val="es-PE" w:eastAsia="es-MX"/>
        </w:rPr>
      </w:pPr>
    </w:p>
    <w:p w14:paraId="618C015E" w14:textId="77777777" w:rsidR="009C67A6" w:rsidRPr="00A11EB8" w:rsidRDefault="009C67A6" w:rsidP="009C67A6">
      <w:pPr>
        <w:widowControl w:val="0"/>
        <w:contextualSpacing/>
        <w:jc w:val="center"/>
        <w:rPr>
          <w:rFonts w:ascii="Arial" w:hAnsi="Arial" w:cs="Arial"/>
          <w:b/>
          <w:bCs/>
          <w:iCs/>
          <w:sz w:val="22"/>
          <w:szCs w:val="22"/>
          <w:lang w:val="es-PE" w:eastAsia="es-MX"/>
        </w:rPr>
      </w:pPr>
    </w:p>
    <w:p w14:paraId="531D6603" w14:textId="77777777" w:rsidR="009C67A6" w:rsidRPr="00A11EB8" w:rsidRDefault="009C67A6" w:rsidP="009C67A6">
      <w:pPr>
        <w:widowControl w:val="0"/>
        <w:contextualSpacing/>
        <w:rPr>
          <w:rFonts w:ascii="Arial" w:hAnsi="Arial" w:cs="Arial"/>
          <w:b/>
          <w:bCs/>
          <w:sz w:val="22"/>
          <w:szCs w:val="22"/>
          <w:lang w:val="es-PE"/>
        </w:rPr>
      </w:pPr>
      <w:r w:rsidRPr="00A11EB8">
        <w:rPr>
          <w:rFonts w:ascii="Arial" w:hAnsi="Arial" w:cs="Arial"/>
          <w:b/>
          <w:bCs/>
          <w:sz w:val="22"/>
          <w:szCs w:val="22"/>
          <w:lang w:val="es-PE"/>
        </w:rPr>
        <w:t>Anexo C</w:t>
      </w:r>
    </w:p>
    <w:p w14:paraId="29DF6C64" w14:textId="77777777" w:rsidR="009C67A6" w:rsidRPr="00A11EB8" w:rsidRDefault="009C67A6" w:rsidP="009C67A6">
      <w:pPr>
        <w:widowControl w:val="0"/>
        <w:contextualSpacing/>
        <w:rPr>
          <w:rFonts w:ascii="Arial" w:hAnsi="Arial" w:cs="Arial"/>
          <w:b/>
          <w:bCs/>
          <w:sz w:val="22"/>
          <w:szCs w:val="22"/>
          <w:lang w:val="es-PE"/>
        </w:rPr>
      </w:pPr>
    </w:p>
    <w:p w14:paraId="7B4DEFFF"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Documentación requerida a la firma del acta de conformidad</w:t>
      </w:r>
    </w:p>
    <w:p w14:paraId="77FD0843" w14:textId="77777777" w:rsidR="009C67A6" w:rsidRPr="00A11EB8" w:rsidRDefault="009C67A6" w:rsidP="009C67A6">
      <w:pPr>
        <w:widowControl w:val="0"/>
        <w:ind w:left="576"/>
        <w:contextualSpacing/>
        <w:jc w:val="both"/>
        <w:rPr>
          <w:rFonts w:ascii="Arial" w:hAnsi="Arial" w:cs="Arial"/>
          <w:sz w:val="20"/>
          <w:szCs w:val="20"/>
          <w:lang w:val="es-PE"/>
        </w:rPr>
      </w:pPr>
    </w:p>
    <w:p w14:paraId="4132F1A5" w14:textId="77777777" w:rsidR="009C67A6" w:rsidRPr="00A11EB8" w:rsidRDefault="009C67A6" w:rsidP="009C67A6">
      <w:pPr>
        <w:rPr>
          <w:rFonts w:ascii="Arial" w:eastAsiaTheme="minorHAnsi" w:hAnsi="Arial" w:cs="Arial"/>
          <w:sz w:val="22"/>
          <w:szCs w:val="22"/>
          <w:lang w:val="es-PE"/>
        </w:rPr>
      </w:pPr>
    </w:p>
    <w:p w14:paraId="5C1EA43A" w14:textId="5A6D11CB"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27C15C61"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Nº 5</w:t>
      </w:r>
    </w:p>
    <w:p w14:paraId="4001B142" w14:textId="77777777" w:rsidR="009C67A6" w:rsidRPr="00A11EB8" w:rsidRDefault="009C67A6" w:rsidP="009C67A6">
      <w:pPr>
        <w:widowControl w:val="0"/>
        <w:jc w:val="center"/>
        <w:rPr>
          <w:rFonts w:ascii="Arial" w:hAnsi="Arial" w:cs="Arial"/>
          <w:b/>
          <w:sz w:val="22"/>
          <w:szCs w:val="22"/>
          <w:lang w:val="es-PE"/>
        </w:rPr>
      </w:pPr>
    </w:p>
    <w:p w14:paraId="3C665A03" w14:textId="77777777" w:rsidR="00646F7F" w:rsidRPr="00A11EB8" w:rsidRDefault="00646F7F" w:rsidP="00646F7F">
      <w:pPr>
        <w:widowControl w:val="0"/>
        <w:jc w:val="center"/>
        <w:rPr>
          <w:rFonts w:ascii="Arial" w:hAnsi="Arial" w:cs="Arial"/>
          <w:b/>
          <w:lang w:val="es-PE"/>
        </w:rPr>
      </w:pPr>
      <w:r w:rsidRPr="00A11EB8">
        <w:rPr>
          <w:rFonts w:ascii="Arial" w:hAnsi="Arial" w:cs="Arial"/>
          <w:b/>
          <w:lang w:val="es-PE"/>
        </w:rPr>
        <w:t>PROCEDIMIENTO DE ADQUISICIÓN DE TERRENOS Y/O PREDIOS</w:t>
      </w:r>
    </w:p>
    <w:p w14:paraId="3D97FFD4" w14:textId="77777777" w:rsidR="00646F7F" w:rsidRPr="00A11EB8" w:rsidRDefault="00646F7F" w:rsidP="00F95485">
      <w:pPr>
        <w:widowControl w:val="0"/>
        <w:jc w:val="both"/>
        <w:rPr>
          <w:rFonts w:ascii="Arial" w:hAnsi="Arial" w:cs="Arial"/>
          <w:sz w:val="22"/>
          <w:szCs w:val="22"/>
          <w:lang w:val="es-PE"/>
        </w:rPr>
      </w:pPr>
    </w:p>
    <w:p w14:paraId="6BAE5BBC" w14:textId="12CF383E" w:rsidR="009C67A6" w:rsidRPr="00A11EB8" w:rsidRDefault="009C67A6" w:rsidP="00F95485">
      <w:pPr>
        <w:widowControl w:val="0"/>
        <w:contextualSpacing/>
        <w:jc w:val="both"/>
        <w:rPr>
          <w:rFonts w:ascii="Arial" w:hAnsi="Arial" w:cs="Arial"/>
          <w:sz w:val="22"/>
          <w:szCs w:val="22"/>
          <w:lang w:val="es-PE"/>
        </w:rPr>
      </w:pPr>
    </w:p>
    <w:p w14:paraId="4AFAB706"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Conforme a lo señalado en el CONTRATO DE FINANCIAMIENTO, el CONTRATADO debe adquirir la propiedad de los BIENES DE LA RED DE TRANSPORTE, para su posterior transferencia e inscripción en los registros públicos, a nombre del MTC. El FITEL se reserva el derecho de aprobar la ejecución de alternativas distintas a la adquisición vía compra - venta.</w:t>
      </w:r>
    </w:p>
    <w:p w14:paraId="0F4C50D3" w14:textId="77777777" w:rsidR="00F95485" w:rsidRPr="00A11EB8" w:rsidRDefault="00F95485" w:rsidP="00F95485">
      <w:pPr>
        <w:jc w:val="both"/>
        <w:rPr>
          <w:rFonts w:ascii="Arial" w:hAnsi="Arial" w:cs="Arial"/>
          <w:sz w:val="22"/>
          <w:szCs w:val="22"/>
        </w:rPr>
      </w:pPr>
    </w:p>
    <w:p w14:paraId="756F0514" w14:textId="77777777" w:rsidR="00F95485" w:rsidRPr="00A11EB8" w:rsidRDefault="00F95485" w:rsidP="00F95485">
      <w:pPr>
        <w:jc w:val="both"/>
        <w:rPr>
          <w:rFonts w:ascii="Arial" w:hAnsi="Arial" w:cs="Arial"/>
          <w:sz w:val="22"/>
          <w:szCs w:val="22"/>
        </w:rPr>
      </w:pPr>
    </w:p>
    <w:p w14:paraId="7DC57ADA"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1.</w:t>
      </w:r>
      <w:r w:rsidRPr="00A11EB8">
        <w:rPr>
          <w:rFonts w:ascii="Arial" w:hAnsi="Arial" w:cs="Arial"/>
          <w:b/>
          <w:sz w:val="22"/>
          <w:szCs w:val="22"/>
        </w:rPr>
        <w:tab/>
        <w:t xml:space="preserve">ADQUISICIÓN VÍA COMPRA - VENTA DEL TERRENO Y/O PREDIOS.- </w:t>
      </w:r>
    </w:p>
    <w:p w14:paraId="1C06F2FC" w14:textId="77777777" w:rsidR="00F95485" w:rsidRPr="00A11EB8" w:rsidRDefault="00F95485" w:rsidP="00F95485">
      <w:pPr>
        <w:jc w:val="both"/>
        <w:rPr>
          <w:rFonts w:ascii="Arial" w:hAnsi="Arial" w:cs="Arial"/>
          <w:sz w:val="22"/>
          <w:szCs w:val="22"/>
        </w:rPr>
      </w:pPr>
    </w:p>
    <w:p w14:paraId="51A475B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Queda establecido que la adquisición vía compra - venta es la que debe prevalecer en el CONTRATO DE FINANCIAMIENTO. En tal sentido, el CONTRATADO se obliga a agotar todos los esfuerzos a fin de lograr la compra de terrenos lo cual deberá ser acreditado al FITEL.</w:t>
      </w:r>
    </w:p>
    <w:p w14:paraId="2D445129" w14:textId="77777777" w:rsidR="00F95485" w:rsidRPr="00A11EB8" w:rsidRDefault="00F95485" w:rsidP="00F95485">
      <w:pPr>
        <w:jc w:val="both"/>
        <w:rPr>
          <w:rFonts w:ascii="Arial" w:hAnsi="Arial" w:cs="Arial"/>
          <w:sz w:val="22"/>
          <w:szCs w:val="22"/>
        </w:rPr>
      </w:pPr>
    </w:p>
    <w:p w14:paraId="30EA5269"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CONTRATADO debe encargarse de todos los trámites de compra e inscripción de terrenos que conforman los BIENES DE LA RED DE TRANSPORTE ante la Superintendencia Nacional de los Registros Públicos- SUNARP, entregando al FITEL dicha información mensualmente, así como la documentación que la acredita fehacientemente, hasta la suscripción del ACTA DE ADJUDICACIÓN DE LOS BIENES DE LA RED DE TRANSPORTE, de acuerdo a lo establecido en el CONTRATO DE FINANCIAMIENTO.</w:t>
      </w:r>
    </w:p>
    <w:p w14:paraId="286848AF" w14:textId="77777777" w:rsidR="00F95485" w:rsidRPr="00A11EB8" w:rsidRDefault="00F95485" w:rsidP="00F95485">
      <w:pPr>
        <w:jc w:val="both"/>
        <w:rPr>
          <w:rFonts w:ascii="Arial" w:hAnsi="Arial" w:cs="Arial"/>
          <w:sz w:val="22"/>
          <w:szCs w:val="22"/>
        </w:rPr>
      </w:pPr>
    </w:p>
    <w:p w14:paraId="022F8E34" w14:textId="77777777" w:rsidR="00F95485" w:rsidRPr="00A11EB8" w:rsidRDefault="00F95485" w:rsidP="00F95485">
      <w:pPr>
        <w:jc w:val="both"/>
        <w:rPr>
          <w:rFonts w:ascii="Arial" w:hAnsi="Arial" w:cs="Arial"/>
          <w:sz w:val="22"/>
          <w:szCs w:val="22"/>
        </w:rPr>
      </w:pPr>
    </w:p>
    <w:p w14:paraId="43B92070"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2.</w:t>
      </w:r>
      <w:r w:rsidRPr="00A11EB8">
        <w:rPr>
          <w:rFonts w:ascii="Arial" w:hAnsi="Arial" w:cs="Arial"/>
          <w:b/>
          <w:sz w:val="22"/>
          <w:szCs w:val="22"/>
        </w:rPr>
        <w:tab/>
        <w:t>ADQUISICIÓN VÍA DONACIÓN</w:t>
      </w:r>
    </w:p>
    <w:p w14:paraId="301E51BD" w14:textId="77777777" w:rsidR="00F95485" w:rsidRPr="00A11EB8" w:rsidRDefault="00F95485" w:rsidP="00F95485">
      <w:pPr>
        <w:jc w:val="both"/>
        <w:rPr>
          <w:rFonts w:ascii="Arial" w:hAnsi="Arial" w:cs="Arial"/>
          <w:sz w:val="22"/>
          <w:szCs w:val="22"/>
        </w:rPr>
      </w:pPr>
    </w:p>
    <w:p w14:paraId="16328C77"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La adquisición de terrenos y/o predios vía donación, aplica, en forma excepcional, en los casos de donaciones de terrenos de un privado o de una entidad pública para su utilización en el PROYECTO ADJUDICADO.</w:t>
      </w:r>
    </w:p>
    <w:p w14:paraId="2C436BAD" w14:textId="77777777" w:rsidR="00F95485" w:rsidRPr="00A11EB8" w:rsidRDefault="00F95485" w:rsidP="00F95485">
      <w:pPr>
        <w:jc w:val="both"/>
        <w:rPr>
          <w:rFonts w:ascii="Arial" w:hAnsi="Arial" w:cs="Arial"/>
          <w:sz w:val="22"/>
          <w:szCs w:val="22"/>
        </w:rPr>
      </w:pPr>
    </w:p>
    <w:p w14:paraId="31869966"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la aplicación excepcional de esta alternativa, el CONTRATADO deberá presentar un informe con todos los sustentos y acreditaciones necesarias por cada terreno que no haya logrado adquirir mediante compra - venta y obtener la aprobación del FITEL a fin de iniciar los trámites de transferencia entre entidades o de un privado.</w:t>
      </w:r>
    </w:p>
    <w:p w14:paraId="13B7B7D2" w14:textId="77777777" w:rsidR="00F95485" w:rsidRPr="00A11EB8" w:rsidRDefault="00F95485" w:rsidP="00F95485">
      <w:pPr>
        <w:jc w:val="both"/>
        <w:rPr>
          <w:rFonts w:ascii="Arial" w:hAnsi="Arial" w:cs="Arial"/>
          <w:sz w:val="22"/>
          <w:szCs w:val="22"/>
        </w:rPr>
      </w:pPr>
    </w:p>
    <w:p w14:paraId="0A13BDFF"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En el caso de las comunidades campesinas, en los que sus estatutos no permitan la modalidad de compra - venta de terreno, se establece específicamente que el CONTRATADO está obligado a: </w:t>
      </w:r>
    </w:p>
    <w:p w14:paraId="326C96C9" w14:textId="77777777" w:rsidR="00F95485" w:rsidRPr="00A11EB8" w:rsidRDefault="00F95485" w:rsidP="00F95485">
      <w:pPr>
        <w:jc w:val="both"/>
        <w:rPr>
          <w:rFonts w:ascii="Arial" w:hAnsi="Arial" w:cs="Arial"/>
          <w:sz w:val="22"/>
          <w:szCs w:val="22"/>
        </w:rPr>
      </w:pPr>
    </w:p>
    <w:p w14:paraId="0AE16AE0" w14:textId="77777777" w:rsidR="00F95485" w:rsidRPr="00A11EB8" w:rsidRDefault="00F95485" w:rsidP="00F95485">
      <w:pPr>
        <w:ind w:left="709" w:hanging="425"/>
        <w:jc w:val="both"/>
        <w:rPr>
          <w:rFonts w:ascii="Arial" w:hAnsi="Arial" w:cs="Arial"/>
          <w:sz w:val="22"/>
          <w:szCs w:val="22"/>
        </w:rPr>
      </w:pPr>
      <w:r w:rsidRPr="00A11EB8">
        <w:rPr>
          <w:rFonts w:ascii="Arial" w:hAnsi="Arial" w:cs="Arial"/>
          <w:sz w:val="22"/>
          <w:szCs w:val="22"/>
        </w:rPr>
        <w:t>a)</w:t>
      </w:r>
      <w:r w:rsidRPr="00A11EB8">
        <w:rPr>
          <w:rFonts w:ascii="Arial" w:hAnsi="Arial" w:cs="Arial"/>
          <w:sz w:val="22"/>
          <w:szCs w:val="22"/>
        </w:rPr>
        <w:tab/>
        <w:t xml:space="preserve">Informar a la comunidad campesina de su obligación de adquirir vía compra – venta del terreno para la construcción del Nodo de la RED DE TRANSPORTE. </w:t>
      </w:r>
    </w:p>
    <w:p w14:paraId="04CDBC4A" w14:textId="77777777" w:rsidR="00F95485" w:rsidRPr="00A11EB8" w:rsidRDefault="00F95485" w:rsidP="00F95485">
      <w:pPr>
        <w:jc w:val="both"/>
        <w:rPr>
          <w:rFonts w:ascii="Arial" w:hAnsi="Arial" w:cs="Arial"/>
          <w:sz w:val="22"/>
          <w:szCs w:val="22"/>
        </w:rPr>
      </w:pPr>
    </w:p>
    <w:p w14:paraId="63BD1D1A" w14:textId="77777777" w:rsidR="00F95485" w:rsidRPr="00A11EB8" w:rsidRDefault="00F95485" w:rsidP="00F95485">
      <w:pPr>
        <w:ind w:left="709" w:hanging="425"/>
        <w:jc w:val="both"/>
        <w:rPr>
          <w:rFonts w:ascii="Arial" w:hAnsi="Arial" w:cs="Arial"/>
          <w:sz w:val="22"/>
          <w:szCs w:val="22"/>
        </w:rPr>
      </w:pPr>
      <w:r w:rsidRPr="00A11EB8">
        <w:rPr>
          <w:rFonts w:ascii="Arial" w:hAnsi="Arial" w:cs="Arial"/>
          <w:sz w:val="22"/>
          <w:szCs w:val="22"/>
        </w:rPr>
        <w:t xml:space="preserve">b) </w:t>
      </w:r>
      <w:r w:rsidRPr="00A11EB8">
        <w:rPr>
          <w:rFonts w:ascii="Arial" w:hAnsi="Arial" w:cs="Arial"/>
          <w:sz w:val="22"/>
          <w:szCs w:val="22"/>
        </w:rPr>
        <w:tab/>
        <w:t xml:space="preserve">Comunicar que los costos asociados a dicha compra son de su responsabilidad. </w:t>
      </w:r>
    </w:p>
    <w:p w14:paraId="69124D74" w14:textId="77777777" w:rsidR="00F95485" w:rsidRPr="00A11EB8" w:rsidRDefault="00F95485" w:rsidP="00F95485">
      <w:pPr>
        <w:jc w:val="both"/>
        <w:rPr>
          <w:rFonts w:ascii="Arial" w:hAnsi="Arial" w:cs="Arial"/>
          <w:sz w:val="22"/>
          <w:szCs w:val="22"/>
        </w:rPr>
      </w:pPr>
    </w:p>
    <w:p w14:paraId="7E32414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Para la aprobación de esta modalidad de adquisición, para el caso de las Comunidades Campesinas, el CONTRATADO deberá presentar al FITEL, informes conteniendo los límites del terreno en archivos georreferenciados, donde se verifique que el área pertenece a la comunidad campesina, los estatutos de la comunidad y el acuerdo al que estarían llegando la comunidad y el CONTRATADO, señalándose por escrito en dicho acuerdo que: “Es obligación del CONTRATADO adquirir los terrenos mediante compra </w:t>
      </w:r>
      <w:r w:rsidRPr="00A11EB8">
        <w:rPr>
          <w:rFonts w:ascii="Arial" w:hAnsi="Arial" w:cs="Arial"/>
          <w:sz w:val="22"/>
          <w:szCs w:val="22"/>
        </w:rPr>
        <w:lastRenderedPageBreak/>
        <w:t>venta y los predios serán utilizados para la construcción de Nodos como parte de la implementación del PROYECTO ADJUDICADO”. Una vez presentada toda la información al FITEL, éste la evaluará y, de considerarlo conveniente, emitirá su aprobación para que el CONTRATADO proceda con la gestión de donación, siempre que se concluya que esta sería la única alternativa posible.</w:t>
      </w:r>
    </w:p>
    <w:p w14:paraId="68FEBDA5" w14:textId="77777777" w:rsidR="00F95485" w:rsidRPr="00A11EB8" w:rsidRDefault="00F95485" w:rsidP="00F95485">
      <w:pPr>
        <w:jc w:val="both"/>
        <w:rPr>
          <w:rFonts w:ascii="Arial" w:hAnsi="Arial" w:cs="Arial"/>
          <w:sz w:val="22"/>
          <w:szCs w:val="22"/>
        </w:rPr>
      </w:pPr>
    </w:p>
    <w:p w14:paraId="0FBE4B2C"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El CONTRATADO deberá seguir un procedimiento similar para donaciones que provengan de entidades públicas o privadas. </w:t>
      </w:r>
    </w:p>
    <w:p w14:paraId="12567D80" w14:textId="77777777" w:rsidR="00F95485" w:rsidRPr="00A11EB8" w:rsidRDefault="00F95485" w:rsidP="00F95485">
      <w:pPr>
        <w:jc w:val="both"/>
        <w:rPr>
          <w:rFonts w:ascii="Arial" w:hAnsi="Arial" w:cs="Arial"/>
          <w:sz w:val="22"/>
          <w:szCs w:val="22"/>
        </w:rPr>
      </w:pPr>
    </w:p>
    <w:p w14:paraId="1B1958EA"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Asimismo, en caso el proceso de transferencia se extienda más allá de la fecha límite (suscripción del ACTA DE ADJUDICACIÓN DE BIENES DE LA RED DE TRANSPORTE) y el CONTRATADO no haya logrado entregar los títulos de propiedad registrados, éstos se contabilizarán para el cálculo de la carta fianza que se indica en el numeral 4 del presente Apéndice.</w:t>
      </w:r>
    </w:p>
    <w:p w14:paraId="3674D270" w14:textId="77777777" w:rsidR="00F95485" w:rsidRPr="00A11EB8" w:rsidRDefault="00F95485" w:rsidP="00F95485">
      <w:pPr>
        <w:jc w:val="both"/>
        <w:rPr>
          <w:rFonts w:ascii="Arial" w:hAnsi="Arial" w:cs="Arial"/>
          <w:sz w:val="22"/>
          <w:szCs w:val="22"/>
        </w:rPr>
      </w:pPr>
    </w:p>
    <w:p w14:paraId="3AB9ECD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todos los casos, de aprobarse esta alternativa, el CONTRATADO es responsable de realizar las gestiones que correspondan para formalizar dicha donación y lograr su saneamiento y registro, de acuerdo al ordenamiento jurídico legal vigente.</w:t>
      </w:r>
    </w:p>
    <w:p w14:paraId="09BF4833" w14:textId="77777777" w:rsidR="00F95485" w:rsidRPr="00A11EB8" w:rsidRDefault="00F95485" w:rsidP="00F95485">
      <w:pPr>
        <w:jc w:val="both"/>
        <w:rPr>
          <w:rFonts w:ascii="Arial" w:hAnsi="Arial" w:cs="Arial"/>
          <w:sz w:val="22"/>
          <w:szCs w:val="22"/>
        </w:rPr>
      </w:pPr>
    </w:p>
    <w:p w14:paraId="0A419570" w14:textId="77777777" w:rsidR="00F95485" w:rsidRPr="00A11EB8" w:rsidRDefault="00F95485" w:rsidP="00F95485">
      <w:pPr>
        <w:jc w:val="both"/>
        <w:rPr>
          <w:rFonts w:ascii="Arial" w:hAnsi="Arial" w:cs="Arial"/>
          <w:sz w:val="22"/>
          <w:szCs w:val="22"/>
        </w:rPr>
      </w:pPr>
    </w:p>
    <w:p w14:paraId="110E930D"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3.</w:t>
      </w:r>
      <w:r w:rsidRPr="00A11EB8">
        <w:rPr>
          <w:rFonts w:ascii="Arial" w:hAnsi="Arial" w:cs="Arial"/>
          <w:b/>
          <w:sz w:val="22"/>
          <w:szCs w:val="22"/>
        </w:rPr>
        <w:tab/>
        <w:t>PROCEDIMIENTO PARA DETERMINAR EL MONTO A DESCONTAR POR LA ADQUISICIÓN DE TERRENOS MEDIANTE DONACIÒN</w:t>
      </w:r>
    </w:p>
    <w:p w14:paraId="772C1763" w14:textId="77777777" w:rsidR="00F95485" w:rsidRPr="00A11EB8" w:rsidRDefault="00F95485" w:rsidP="00F95485">
      <w:pPr>
        <w:jc w:val="both"/>
        <w:rPr>
          <w:rFonts w:ascii="Arial" w:hAnsi="Arial" w:cs="Arial"/>
          <w:sz w:val="22"/>
          <w:szCs w:val="22"/>
        </w:rPr>
      </w:pPr>
    </w:p>
    <w:p w14:paraId="718A1D9C"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En caso el CONTRATADO obtenga los terrenos para la construcción de los Nodos, mediante la adquisición vía donación, el CONTRATADO dejará de recibir como parte del FINANCIAMIENTO ADJUDICADO, el monto correspondiente al valor de terreno obtenido bajo dicha modalidad.</w:t>
      </w:r>
    </w:p>
    <w:p w14:paraId="5A9ED232" w14:textId="77777777" w:rsidR="00F95485" w:rsidRPr="00A11EB8" w:rsidRDefault="00F95485" w:rsidP="00F95485">
      <w:pPr>
        <w:jc w:val="both"/>
        <w:rPr>
          <w:rFonts w:ascii="Arial" w:hAnsi="Arial" w:cs="Arial"/>
          <w:sz w:val="22"/>
          <w:szCs w:val="22"/>
        </w:rPr>
      </w:pPr>
    </w:p>
    <w:p w14:paraId="19F2B0FE"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CONTRATADO debe considerar que la modalidad de adquisición vía donación no deberá superar el treinta por ciento (30%) de la totalidad de terrenos destinados a la construcción de Nodos de la RED DE TRANSPORTE.</w:t>
      </w:r>
    </w:p>
    <w:p w14:paraId="0E7CB82C" w14:textId="77777777" w:rsidR="00F95485" w:rsidRPr="00A11EB8" w:rsidRDefault="00F95485" w:rsidP="00F95485">
      <w:pPr>
        <w:jc w:val="both"/>
        <w:rPr>
          <w:rFonts w:ascii="Arial" w:hAnsi="Arial" w:cs="Arial"/>
          <w:sz w:val="22"/>
          <w:szCs w:val="22"/>
        </w:rPr>
      </w:pPr>
    </w:p>
    <w:p w14:paraId="61B236CA"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el cálculo del monto a descontar, el FITEL aplicará la siguiente fórmula:</w:t>
      </w:r>
    </w:p>
    <w:p w14:paraId="0CECD62D" w14:textId="77777777" w:rsidR="00F95485" w:rsidRPr="00A11EB8" w:rsidRDefault="00F95485" w:rsidP="00F95485">
      <w:pPr>
        <w:jc w:val="both"/>
        <w:rPr>
          <w:rFonts w:ascii="Arial" w:hAnsi="Arial" w:cs="Arial"/>
          <w:sz w:val="22"/>
          <w:szCs w:val="22"/>
        </w:rPr>
      </w:pPr>
    </w:p>
    <w:p w14:paraId="74E13A4F" w14:textId="77777777" w:rsidR="00F95485" w:rsidRPr="00A11EB8" w:rsidRDefault="00F95485" w:rsidP="00F95485">
      <w:pPr>
        <w:jc w:val="center"/>
        <w:rPr>
          <w:rFonts w:ascii="Arial" w:hAnsi="Arial" w:cs="Arial"/>
          <w:sz w:val="22"/>
          <w:szCs w:val="22"/>
        </w:rPr>
      </w:pPr>
      <w:r w:rsidRPr="00A11EB8">
        <w:rPr>
          <w:rFonts w:ascii="Arial" w:hAnsi="Arial" w:cs="Arial"/>
          <w:sz w:val="22"/>
          <w:szCs w:val="22"/>
        </w:rPr>
        <w:t>MDT = PPN x ND</w:t>
      </w:r>
    </w:p>
    <w:p w14:paraId="7F86F137" w14:textId="77777777" w:rsidR="00F95485" w:rsidRPr="00A11EB8" w:rsidRDefault="00F95485" w:rsidP="00F95485">
      <w:pPr>
        <w:jc w:val="both"/>
        <w:rPr>
          <w:rFonts w:ascii="Arial" w:hAnsi="Arial" w:cs="Arial"/>
          <w:sz w:val="22"/>
          <w:szCs w:val="22"/>
        </w:rPr>
      </w:pPr>
    </w:p>
    <w:p w14:paraId="76E0C96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Donde:</w:t>
      </w:r>
    </w:p>
    <w:p w14:paraId="289A9EED" w14:textId="77777777" w:rsidR="00F95485" w:rsidRPr="00A11EB8" w:rsidRDefault="00F95485" w:rsidP="00F95485">
      <w:pPr>
        <w:jc w:val="both"/>
        <w:rPr>
          <w:rFonts w:ascii="Arial" w:hAnsi="Arial" w:cs="Arial"/>
          <w:sz w:val="22"/>
          <w:szCs w:val="22"/>
        </w:rPr>
      </w:pPr>
    </w:p>
    <w:p w14:paraId="4ECFBA58"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MDT: </w:t>
      </w:r>
      <w:r w:rsidRPr="00A11EB8">
        <w:rPr>
          <w:rFonts w:ascii="Arial" w:hAnsi="Arial" w:cs="Arial"/>
          <w:sz w:val="22"/>
          <w:szCs w:val="22"/>
        </w:rPr>
        <w:tab/>
        <w:t>Monto de descuento correspondiente a la RED DE TRANSPORTE.</w:t>
      </w:r>
    </w:p>
    <w:p w14:paraId="122CB06B"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PPN: </w:t>
      </w:r>
      <w:r w:rsidRPr="00A11EB8">
        <w:rPr>
          <w:rFonts w:ascii="Arial" w:hAnsi="Arial" w:cs="Arial"/>
          <w:sz w:val="22"/>
          <w:szCs w:val="22"/>
        </w:rPr>
        <w:tab/>
        <w:t>Precio promedio del predio del Nodo.</w:t>
      </w:r>
    </w:p>
    <w:p w14:paraId="5778A24E"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ND: </w:t>
      </w:r>
      <w:r w:rsidRPr="00A11EB8">
        <w:rPr>
          <w:rFonts w:ascii="Arial" w:hAnsi="Arial" w:cs="Arial"/>
          <w:sz w:val="22"/>
          <w:szCs w:val="22"/>
        </w:rPr>
        <w:tab/>
        <w:t>Número de terrenos destinados para la construcción de los Nodos de Agregación, Distribución y Conexión obtenidos bajo modalidades distintas a la compra - venta.</w:t>
      </w:r>
    </w:p>
    <w:p w14:paraId="49F77555" w14:textId="77777777" w:rsidR="00F95485" w:rsidRPr="00A11EB8" w:rsidRDefault="00F95485" w:rsidP="00F95485">
      <w:pPr>
        <w:jc w:val="both"/>
        <w:rPr>
          <w:rFonts w:ascii="Arial" w:hAnsi="Arial" w:cs="Arial"/>
          <w:sz w:val="22"/>
          <w:szCs w:val="22"/>
        </w:rPr>
      </w:pPr>
    </w:p>
    <w:p w14:paraId="355D2668"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FITEL descontará el MDT del último desembolso correspondiente a la implementación de la RED DE TRANSPORTE.</w:t>
      </w:r>
    </w:p>
    <w:p w14:paraId="5197262B" w14:textId="77777777" w:rsidR="00F95485" w:rsidRPr="00A11EB8" w:rsidRDefault="00F95485" w:rsidP="00F95485">
      <w:pPr>
        <w:jc w:val="both"/>
        <w:rPr>
          <w:rFonts w:ascii="Arial" w:hAnsi="Arial" w:cs="Arial"/>
          <w:sz w:val="22"/>
          <w:szCs w:val="22"/>
        </w:rPr>
      </w:pPr>
    </w:p>
    <w:p w14:paraId="2EA016EA" w14:textId="77777777" w:rsidR="00F95485" w:rsidRPr="00A11EB8" w:rsidRDefault="00F95485" w:rsidP="00F95485">
      <w:pPr>
        <w:jc w:val="both"/>
        <w:rPr>
          <w:rFonts w:ascii="Arial" w:hAnsi="Arial" w:cs="Arial"/>
          <w:sz w:val="22"/>
          <w:szCs w:val="22"/>
        </w:rPr>
      </w:pPr>
    </w:p>
    <w:p w14:paraId="4E9BD9EF"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w:t>
      </w:r>
      <w:r w:rsidRPr="00A11EB8">
        <w:rPr>
          <w:rFonts w:ascii="Arial" w:hAnsi="Arial" w:cs="Arial"/>
          <w:b/>
          <w:sz w:val="22"/>
          <w:szCs w:val="22"/>
        </w:rPr>
        <w:tab/>
        <w:t>PROCEDIMIENTO EXCEPCIONAL EN CASO DE NO LOGRAR LA INSCRIPCIÓN DE LA TOTALIDAD DE LOS TÍTULOS DE PROPIEDAD ANTE LA SUNARP ANTES DE LA SUSCRIPCIÓN DEL ACTA DE ADJUDICACIÓN DE LOS BIENES DE LA RED DE TRANSPORTE</w:t>
      </w:r>
    </w:p>
    <w:p w14:paraId="4C04983D" w14:textId="77777777" w:rsidR="00F95485" w:rsidRPr="00A11EB8" w:rsidRDefault="00F95485" w:rsidP="00F95485">
      <w:pPr>
        <w:jc w:val="both"/>
        <w:rPr>
          <w:rFonts w:ascii="Arial" w:hAnsi="Arial" w:cs="Arial"/>
          <w:sz w:val="22"/>
          <w:szCs w:val="22"/>
        </w:rPr>
      </w:pPr>
    </w:p>
    <w:p w14:paraId="6751440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lastRenderedPageBreak/>
        <w:t>En caso de no lograr la inscripción de la totalidad de los títulos de propiedad ante la SUNARP en la oportunidad indicada en el numeral 1 del presente Apéndice, el CONTRATADO podrá solicitar, con la acreditación correspondiente, que el FITEL amplíe dicho plazo hasta por cinco (05) años contados a partir de la fecha de suscripción del ACTA DE ADJUDICACIÓN DE LOS BIENES DE LA RED DE TRANSPORTE</w:t>
      </w:r>
      <w:r w:rsidRPr="00A11EB8">
        <w:rPr>
          <w:rStyle w:val="Refdenotaalpie"/>
          <w:rFonts w:ascii="Arial" w:hAnsi="Arial" w:cs="Arial"/>
          <w:sz w:val="22"/>
          <w:szCs w:val="22"/>
        </w:rPr>
        <w:footnoteReference w:id="49"/>
      </w:r>
      <w:r w:rsidRPr="00A11EB8">
        <w:rPr>
          <w:rFonts w:ascii="Arial" w:hAnsi="Arial" w:cs="Arial"/>
          <w:sz w:val="22"/>
          <w:szCs w:val="22"/>
        </w:rPr>
        <w:t>, siempre que se cumpla con los siguientes requisitos:</w:t>
      </w:r>
    </w:p>
    <w:p w14:paraId="33AAF77D" w14:textId="77777777" w:rsidR="00F95485" w:rsidRPr="00A11EB8" w:rsidRDefault="00F95485" w:rsidP="00F95485">
      <w:pPr>
        <w:jc w:val="both"/>
        <w:rPr>
          <w:rFonts w:ascii="Arial" w:hAnsi="Arial" w:cs="Arial"/>
          <w:sz w:val="22"/>
          <w:szCs w:val="22"/>
        </w:rPr>
      </w:pPr>
    </w:p>
    <w:p w14:paraId="40E54C6E" w14:textId="77777777" w:rsidR="00F95485" w:rsidRPr="00A11EB8" w:rsidRDefault="00F95485" w:rsidP="00F95485">
      <w:pPr>
        <w:pStyle w:val="Prrafodelista"/>
        <w:numPr>
          <w:ilvl w:val="0"/>
          <w:numId w:val="81"/>
        </w:numPr>
        <w:jc w:val="both"/>
        <w:rPr>
          <w:rFonts w:ascii="Arial" w:hAnsi="Arial" w:cs="Arial"/>
          <w:sz w:val="22"/>
          <w:szCs w:val="22"/>
        </w:rPr>
      </w:pPr>
      <w:r w:rsidRPr="00A11EB8">
        <w:rPr>
          <w:rFonts w:ascii="Arial" w:hAnsi="Arial" w:cs="Arial"/>
          <w:sz w:val="22"/>
          <w:szCs w:val="22"/>
        </w:rPr>
        <w:t xml:space="preserve">Se tengan adquiridos el cien por ciento (100%) de los predios para la construcción de los Nodos (Agregación Distribución y Conexión); y, </w:t>
      </w:r>
    </w:p>
    <w:p w14:paraId="7396C2FB" w14:textId="77777777" w:rsidR="00F95485" w:rsidRPr="00A11EB8" w:rsidRDefault="00F95485" w:rsidP="00F95485">
      <w:pPr>
        <w:jc w:val="both"/>
        <w:rPr>
          <w:rFonts w:ascii="Arial" w:hAnsi="Arial" w:cs="Arial"/>
          <w:sz w:val="22"/>
          <w:szCs w:val="22"/>
        </w:rPr>
      </w:pPr>
    </w:p>
    <w:p w14:paraId="37B1DF85" w14:textId="77777777" w:rsidR="00F95485" w:rsidRPr="00A11EB8" w:rsidRDefault="00F95485" w:rsidP="00F95485">
      <w:pPr>
        <w:pStyle w:val="Prrafodelista"/>
        <w:numPr>
          <w:ilvl w:val="0"/>
          <w:numId w:val="81"/>
        </w:numPr>
        <w:jc w:val="both"/>
        <w:rPr>
          <w:rFonts w:ascii="Arial" w:hAnsi="Arial" w:cs="Arial"/>
          <w:sz w:val="22"/>
          <w:szCs w:val="22"/>
        </w:rPr>
      </w:pPr>
      <w:r w:rsidRPr="00A11EB8">
        <w:rPr>
          <w:rFonts w:ascii="Arial" w:hAnsi="Arial" w:cs="Arial"/>
          <w:sz w:val="22"/>
          <w:szCs w:val="22"/>
        </w:rPr>
        <w:t xml:space="preserve">Como mínimo, el setenta por ciento (70%) de los predios referidos en el literal a., deberán encontrarse debidamente inscritos en SUNARP a favor del MTC, </w:t>
      </w:r>
    </w:p>
    <w:p w14:paraId="3DD8B6B3" w14:textId="77777777" w:rsidR="00F95485" w:rsidRPr="00A11EB8" w:rsidRDefault="00F95485" w:rsidP="00F95485">
      <w:pPr>
        <w:jc w:val="both"/>
        <w:rPr>
          <w:rFonts w:ascii="Arial" w:hAnsi="Arial" w:cs="Arial"/>
          <w:sz w:val="22"/>
          <w:szCs w:val="22"/>
        </w:rPr>
      </w:pPr>
    </w:p>
    <w:p w14:paraId="3DE5D28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Seguidamente, con la opinión favorable del FITEL, se suscribirá la adenda correspondiente, en virtud de la cual el CONTRATADO, sin perjuicio de las obligaciones establecidas en el CONTRATO DE FINANCIAMIENTO, tendrá a su cargo las siguientes obligaciones:</w:t>
      </w:r>
    </w:p>
    <w:p w14:paraId="34C9AB21" w14:textId="77777777" w:rsidR="00F95485" w:rsidRPr="00A11EB8" w:rsidRDefault="00F95485" w:rsidP="00F95485">
      <w:pPr>
        <w:jc w:val="both"/>
        <w:rPr>
          <w:rFonts w:ascii="Arial" w:hAnsi="Arial" w:cs="Arial"/>
          <w:sz w:val="22"/>
          <w:szCs w:val="22"/>
        </w:rPr>
      </w:pPr>
    </w:p>
    <w:p w14:paraId="37B6EC07"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Continuar con todos los trámites hasta lograr la inscripción de la totalidad de los terrenos a favor del MTC y seguir reportando de manera mensual el avance de los trámites de saneamiento realizados.</w:t>
      </w:r>
    </w:p>
    <w:p w14:paraId="7F89969D" w14:textId="77777777" w:rsidR="00F95485" w:rsidRPr="00A11EB8" w:rsidRDefault="00F95485" w:rsidP="00F95485">
      <w:pPr>
        <w:ind w:left="284" w:hanging="284"/>
        <w:jc w:val="both"/>
        <w:rPr>
          <w:rFonts w:ascii="Arial" w:hAnsi="Arial" w:cs="Arial"/>
          <w:sz w:val="22"/>
          <w:szCs w:val="22"/>
        </w:rPr>
      </w:pPr>
    </w:p>
    <w:p w14:paraId="5C640F93"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En caso no se logre la inscripción en SUNARP de algún(os) predio(s) en particular, por motivos debidamente acreditados por el CONTRATADO, a satisfacción del FITEL, el CONTRATADO se obliga a trasladar, a su costo y riesgo, los BIENES DE LA RED DE TRANSPORTE instalados en el predio cuya inscripción no se obtuvo, hacia el predio que indique el FITEL, en coordinación con el MTC. El traslado se realizará cumpliendo, a satisfacción de FITEL, con el total de ESPECIFICACIONES TÉCNICAS, PROPUESTA TÉCNICA o PROPUESTA TÉCNICA DEFINITIVA, el último documento que esté vigente.</w:t>
      </w:r>
    </w:p>
    <w:p w14:paraId="05B67510" w14:textId="77777777" w:rsidR="00F95485" w:rsidRPr="00A11EB8" w:rsidRDefault="00F95485" w:rsidP="00F95485">
      <w:pPr>
        <w:rPr>
          <w:rFonts w:ascii="Arial" w:hAnsi="Arial" w:cs="Arial"/>
          <w:sz w:val="22"/>
          <w:szCs w:val="22"/>
        </w:rPr>
      </w:pPr>
    </w:p>
    <w:p w14:paraId="43B5A78D"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Entregar una carta fianza a favor del FITEL, la misma que deberá ser emitida por una EMPRESA BANCARIA LOCAL o EMPRESA DE SEGUROS LOCAL debidamente autorizada por la Superintendencia de Banca, Seguros y AFP (SBS) o por una ENTIDAD FINANCIERA INTERNACIONAL. En caso se trate de una garantía emitida por una ENTIDAD FINANCIERA INTERNACIONAL, se requerirá que la misma sea confirmada por alguna EMPRESA BANCARIA LOCAL, según lo detallado en el Anexo N° 2 de las BASES, la cual deberá ser solidaria, incondicional, irrevocable, sin beneficio de excusión y de realización automática a sólo requerimiento del FITEL, sin necesidad de exigencia judicial para su pago o ejecución y deberá mantenerse vigente hasta la entrega total de los predios a favor del MTC, debidamente inscritos.</w:t>
      </w:r>
    </w:p>
    <w:p w14:paraId="2AE9A3AA" w14:textId="77777777" w:rsidR="00F95485" w:rsidRPr="00A11EB8" w:rsidRDefault="00F95485" w:rsidP="00F95485">
      <w:pPr>
        <w:rPr>
          <w:rFonts w:ascii="Arial" w:hAnsi="Arial" w:cs="Arial"/>
          <w:sz w:val="22"/>
          <w:szCs w:val="22"/>
        </w:rPr>
      </w:pPr>
    </w:p>
    <w:p w14:paraId="6038899F"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 xml:space="preserve">Ejercer la defensa posesoria extrajudicial, utilizada para repeler la fuerza que se emplee contra El CONTRATADO y poder recobrar el bien, sin intervalo de tiempo, si fuere desposeída, pero absteniéndose siempre del empleo de vías de hecho no justificadas por las circunstancias. </w:t>
      </w:r>
    </w:p>
    <w:p w14:paraId="740482EF" w14:textId="77777777" w:rsidR="00F95485" w:rsidRPr="00A11EB8" w:rsidRDefault="00F95485" w:rsidP="00F95485">
      <w:pPr>
        <w:rPr>
          <w:rFonts w:ascii="Arial" w:hAnsi="Arial" w:cs="Arial"/>
          <w:sz w:val="22"/>
          <w:szCs w:val="22"/>
        </w:rPr>
      </w:pPr>
    </w:p>
    <w:p w14:paraId="6C1FF36C"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 xml:space="preserve">Ejercer la defensa posesoria judicial, en caso que recaiga sobre los terrenos cualquier afectación, desposesión, ocupación, usurpación, entre otros, comunicar al FITEL y al MTC dichos hechos y hacer uso de los mecanismos y recursos judiciales que le permitan mantener indemne el derecho del MTC sobre los terrenos. </w:t>
      </w:r>
    </w:p>
    <w:p w14:paraId="20CA65F4" w14:textId="77777777" w:rsidR="00F95485" w:rsidRPr="00A11EB8" w:rsidRDefault="00F95485" w:rsidP="00F95485">
      <w:pPr>
        <w:rPr>
          <w:rFonts w:ascii="Arial" w:hAnsi="Arial" w:cs="Arial"/>
          <w:sz w:val="22"/>
          <w:szCs w:val="22"/>
        </w:rPr>
      </w:pPr>
    </w:p>
    <w:p w14:paraId="0FB614E4"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Mantener indemne al FITEL y especialmente al MTC respecto de, y contra cualquier acción o excepción de naturaleza legal, administrativa, arbitral o contractual, o reclamo de cualquier naturaleza respecto de los terrenos.</w:t>
      </w:r>
    </w:p>
    <w:p w14:paraId="574C1ABC" w14:textId="77777777" w:rsidR="00F95485" w:rsidRPr="00A11EB8" w:rsidRDefault="00F95485" w:rsidP="00F95485">
      <w:pPr>
        <w:rPr>
          <w:rFonts w:ascii="Arial" w:hAnsi="Arial" w:cs="Arial"/>
          <w:sz w:val="22"/>
          <w:szCs w:val="22"/>
        </w:rPr>
      </w:pPr>
    </w:p>
    <w:p w14:paraId="1DAA8912"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Deberá cumplir con pagar los impuestos, tasas, contribuciones y demás derechos que correspondan, de conformidad con las LEYES Y DISPOSICIONES APLICABLES a que se refiere el CONTRATO DE FINANCIAMIENTO, considerando entre dichas disposiciones normativas lo dispuesto en el Texto Único Ordenado de la Ley de Tributación Municipal, aprobado mediante Decreto Supremo N° 156-2004-EF o norma posterior que lo modifique hasta que opere la transferencia total de los terrenos a favor del MTC.</w:t>
      </w:r>
    </w:p>
    <w:p w14:paraId="32594B29" w14:textId="77777777" w:rsidR="00F95485" w:rsidRPr="00A11EB8" w:rsidRDefault="00F95485" w:rsidP="00F95485">
      <w:pPr>
        <w:jc w:val="both"/>
        <w:rPr>
          <w:rFonts w:ascii="Arial" w:hAnsi="Arial" w:cs="Arial"/>
          <w:sz w:val="22"/>
          <w:szCs w:val="22"/>
        </w:rPr>
      </w:pPr>
    </w:p>
    <w:p w14:paraId="26A532A5"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plazo de vigencia de la carta fianza será de un mínimo de seis (06) meses, el cálculo del monto de la carta fianza se determinará de acuerdo al siguiente procedimiento:</w:t>
      </w:r>
    </w:p>
    <w:p w14:paraId="2A94BA1C" w14:textId="77777777" w:rsidR="00F95485" w:rsidRPr="00A11EB8" w:rsidRDefault="00F95485" w:rsidP="00F95485">
      <w:pPr>
        <w:jc w:val="both"/>
        <w:rPr>
          <w:rFonts w:ascii="Arial" w:hAnsi="Arial" w:cs="Arial"/>
          <w:sz w:val="22"/>
          <w:szCs w:val="22"/>
        </w:rPr>
      </w:pPr>
    </w:p>
    <w:p w14:paraId="26B499AB"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4.1.</w:t>
      </w:r>
      <w:r w:rsidRPr="00A11EB8">
        <w:rPr>
          <w:rFonts w:ascii="Arial" w:hAnsi="Arial" w:cs="Arial"/>
          <w:b/>
          <w:sz w:val="22"/>
          <w:szCs w:val="22"/>
        </w:rPr>
        <w:tab/>
        <w:t>Determinación del precio promedio de predio para cada nodo óptico (PPN)</w:t>
      </w:r>
    </w:p>
    <w:p w14:paraId="7977F242" w14:textId="77777777" w:rsidR="00F95485" w:rsidRPr="00A11EB8" w:rsidRDefault="00F95485" w:rsidP="00F95485">
      <w:pPr>
        <w:jc w:val="both"/>
        <w:rPr>
          <w:rFonts w:ascii="Arial" w:hAnsi="Arial" w:cs="Arial"/>
          <w:sz w:val="22"/>
          <w:szCs w:val="22"/>
        </w:rPr>
      </w:pPr>
    </w:p>
    <w:p w14:paraId="0995D693"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a)</w:t>
      </w:r>
      <w:r w:rsidRPr="00A11EB8">
        <w:rPr>
          <w:rFonts w:ascii="Arial" w:hAnsi="Arial" w:cs="Arial"/>
          <w:b/>
          <w:i/>
          <w:sz w:val="22"/>
          <w:szCs w:val="22"/>
        </w:rPr>
        <w:tab/>
        <w:t>Determinación de precios unitarios por metro cuadrado</w:t>
      </w:r>
    </w:p>
    <w:p w14:paraId="54557DF9"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Para efectos de la determinación del precio unitario por metro cuadrado de cada predio, se dividirá el precio pagado por el predio entre el total de metros cuadrados del mismo. Se calculan los precios unitarios por metro cuadrado, de los predios de los Nodos de la RED DE TRANSPORTE comprados hasta la fecha de suscripción del ACTA DE ADJUDICACIÓN DE LOS BIENES DE LA RED DE TRANSPORTE.</w:t>
      </w:r>
    </w:p>
    <w:p w14:paraId="6ECE989D" w14:textId="77777777" w:rsidR="00F95485" w:rsidRPr="00A11EB8" w:rsidRDefault="00F95485" w:rsidP="00F95485">
      <w:pPr>
        <w:ind w:left="567" w:hanging="426"/>
        <w:jc w:val="both"/>
        <w:rPr>
          <w:rFonts w:ascii="Arial" w:hAnsi="Arial" w:cs="Arial"/>
          <w:sz w:val="22"/>
          <w:szCs w:val="22"/>
        </w:rPr>
      </w:pPr>
    </w:p>
    <w:p w14:paraId="06C1B31A"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b)</w:t>
      </w:r>
      <w:r w:rsidRPr="00A11EB8">
        <w:rPr>
          <w:rFonts w:ascii="Arial" w:hAnsi="Arial" w:cs="Arial"/>
          <w:b/>
          <w:i/>
          <w:sz w:val="22"/>
          <w:szCs w:val="22"/>
        </w:rPr>
        <w:tab/>
        <w:t>Determinación del tamaño de muestra</w:t>
      </w:r>
    </w:p>
    <w:p w14:paraId="5000ADDB"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Del conjunto de precios unitarios por metro cuadrado obtenido en el paso anterior, se toman todos los precios unitarios que se encuentren por encima el tercer cuartil. El conjunto de estos últimos conformarán la muestra a utilizar.</w:t>
      </w:r>
    </w:p>
    <w:p w14:paraId="451A9A5A" w14:textId="77777777" w:rsidR="00F95485" w:rsidRPr="00A11EB8" w:rsidRDefault="00F95485" w:rsidP="00F95485">
      <w:pPr>
        <w:ind w:left="567" w:hanging="426"/>
        <w:jc w:val="both"/>
        <w:rPr>
          <w:rFonts w:ascii="Arial" w:hAnsi="Arial" w:cs="Arial"/>
          <w:sz w:val="22"/>
          <w:szCs w:val="22"/>
        </w:rPr>
      </w:pPr>
    </w:p>
    <w:p w14:paraId="28A048D6"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c)</w:t>
      </w:r>
      <w:r w:rsidRPr="00A11EB8">
        <w:rPr>
          <w:rFonts w:ascii="Arial" w:hAnsi="Arial" w:cs="Arial"/>
          <w:b/>
          <w:i/>
          <w:sz w:val="22"/>
          <w:szCs w:val="22"/>
        </w:rPr>
        <w:tab/>
        <w:t>Cálculo del precio promedio por metro cuadrado</w:t>
      </w:r>
    </w:p>
    <w:p w14:paraId="281700ED"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Todos los valores comprendidos en la muestra serán promediados aritméticamente, a fin de determinar un precio promedio por metro cuadrado de predios de la RED DE TRANSPORTE, en la región bajo análisis.</w:t>
      </w:r>
    </w:p>
    <w:p w14:paraId="158B4D01" w14:textId="77777777" w:rsidR="00F95485" w:rsidRPr="00A11EB8" w:rsidRDefault="00F95485" w:rsidP="00F95485">
      <w:pPr>
        <w:ind w:left="567" w:hanging="426"/>
        <w:jc w:val="both"/>
        <w:rPr>
          <w:rFonts w:ascii="Arial" w:hAnsi="Arial" w:cs="Arial"/>
          <w:sz w:val="22"/>
          <w:szCs w:val="22"/>
        </w:rPr>
      </w:pPr>
    </w:p>
    <w:p w14:paraId="1C15EF17"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d)</w:t>
      </w:r>
      <w:r w:rsidRPr="00A11EB8">
        <w:rPr>
          <w:rFonts w:ascii="Arial" w:hAnsi="Arial" w:cs="Arial"/>
          <w:b/>
          <w:i/>
          <w:sz w:val="22"/>
          <w:szCs w:val="22"/>
        </w:rPr>
        <w:tab/>
        <w:t>Cálculo del precio promedio de predio (PPN)</w:t>
      </w:r>
    </w:p>
    <w:p w14:paraId="10820306"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Corresponde a la multiplicación del precio promedio por metro cuadrado obtenido en el paso anterior, por el área mínima requerida para los Nodos de Distribución.</w:t>
      </w:r>
    </w:p>
    <w:p w14:paraId="66BAC376" w14:textId="77777777" w:rsidR="00F95485" w:rsidRPr="00A11EB8" w:rsidRDefault="00F95485" w:rsidP="00F95485">
      <w:pPr>
        <w:jc w:val="both"/>
        <w:rPr>
          <w:rFonts w:ascii="Arial" w:hAnsi="Arial" w:cs="Arial"/>
          <w:sz w:val="22"/>
          <w:szCs w:val="22"/>
        </w:rPr>
      </w:pPr>
    </w:p>
    <w:p w14:paraId="25E96E3F"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4.2.</w:t>
      </w:r>
      <w:r w:rsidRPr="00A11EB8">
        <w:rPr>
          <w:rFonts w:ascii="Arial" w:hAnsi="Arial" w:cs="Arial"/>
          <w:b/>
          <w:sz w:val="22"/>
          <w:szCs w:val="22"/>
        </w:rPr>
        <w:tab/>
        <w:t>Determinación del precio estimado de predio para el CENTRO DE MANTENIMIENTO (PEC)</w:t>
      </w:r>
    </w:p>
    <w:p w14:paraId="07371B57" w14:textId="77777777" w:rsidR="00F95485" w:rsidRPr="00A11EB8" w:rsidRDefault="00F95485" w:rsidP="00F95485">
      <w:pPr>
        <w:jc w:val="both"/>
        <w:rPr>
          <w:rFonts w:ascii="Arial" w:hAnsi="Arial" w:cs="Arial"/>
          <w:sz w:val="22"/>
          <w:szCs w:val="22"/>
        </w:rPr>
      </w:pPr>
    </w:p>
    <w:p w14:paraId="682091C6"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El precio estimado del predio para el CENTRO DE MANTENIMIENTO será el monto que figure en el contrato de compra venta del mismo. En este caso, se sumarán todos los montos que figuren en los contratos de compra venta del terreno por el área adquirida (SMtto).</w:t>
      </w:r>
    </w:p>
    <w:p w14:paraId="44854979" w14:textId="77777777" w:rsidR="00F95485" w:rsidRPr="00A11EB8" w:rsidRDefault="00F95485" w:rsidP="00F95485">
      <w:pPr>
        <w:jc w:val="both"/>
        <w:rPr>
          <w:rFonts w:ascii="Arial" w:hAnsi="Arial" w:cs="Arial"/>
          <w:sz w:val="22"/>
          <w:szCs w:val="22"/>
        </w:rPr>
      </w:pPr>
    </w:p>
    <w:p w14:paraId="48607A0D"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4.3.</w:t>
      </w:r>
      <w:r w:rsidRPr="00A11EB8">
        <w:rPr>
          <w:rFonts w:ascii="Arial" w:hAnsi="Arial" w:cs="Arial"/>
          <w:b/>
          <w:sz w:val="22"/>
          <w:szCs w:val="22"/>
        </w:rPr>
        <w:tab/>
        <w:t>Cálculo del monto de la carta fianza</w:t>
      </w:r>
    </w:p>
    <w:p w14:paraId="38372F6C" w14:textId="77777777" w:rsidR="00F95485" w:rsidRPr="00A11EB8" w:rsidRDefault="00F95485" w:rsidP="00F95485">
      <w:pPr>
        <w:jc w:val="both"/>
        <w:rPr>
          <w:rFonts w:ascii="Arial" w:hAnsi="Arial" w:cs="Arial"/>
          <w:sz w:val="22"/>
          <w:szCs w:val="22"/>
        </w:rPr>
      </w:pPr>
    </w:p>
    <w:p w14:paraId="38230EE3"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 xml:space="preserve">El valor de la carta fianza será calculado en función a: i) la cantidad de predios pendientes de ser registrados ante SUNARP a nombre del MTC, hasta antes de la suscripción del ACTA DE ADJUDICACIÓN DE LOS BIENES DE LA RED DE </w:t>
      </w:r>
      <w:r w:rsidRPr="00A11EB8">
        <w:rPr>
          <w:rFonts w:ascii="Arial" w:hAnsi="Arial" w:cs="Arial"/>
          <w:sz w:val="22"/>
          <w:szCs w:val="22"/>
        </w:rPr>
        <w:lastRenderedPageBreak/>
        <w:t>TRANSPORTE, ii) los precios de los predios determinados en los numerales precedentes del presente procedimiento, tal como se señala a continuación:</w:t>
      </w:r>
    </w:p>
    <w:p w14:paraId="33FEED56" w14:textId="77777777" w:rsidR="00F95485" w:rsidRPr="00A11EB8" w:rsidRDefault="00F95485" w:rsidP="00F95485">
      <w:pPr>
        <w:jc w:val="both"/>
        <w:rPr>
          <w:rFonts w:ascii="Arial" w:hAnsi="Arial" w:cs="Arial"/>
          <w:sz w:val="22"/>
          <w:szCs w:val="22"/>
        </w:rPr>
      </w:pPr>
    </w:p>
    <w:p w14:paraId="55E3D209" w14:textId="77777777" w:rsidR="00F95485" w:rsidRPr="00A11EB8" w:rsidRDefault="00F95485" w:rsidP="00F95485">
      <w:pPr>
        <w:ind w:left="567"/>
        <w:jc w:val="center"/>
        <w:rPr>
          <w:rFonts w:ascii="Arial" w:hAnsi="Arial" w:cs="Arial"/>
          <w:sz w:val="22"/>
          <w:szCs w:val="22"/>
          <w:lang w:val="en-US"/>
        </w:rPr>
      </w:pPr>
      <w:r w:rsidRPr="00A11EB8">
        <w:rPr>
          <w:rFonts w:ascii="Arial" w:hAnsi="Arial" w:cs="Arial"/>
          <w:sz w:val="22"/>
          <w:szCs w:val="22"/>
          <w:lang w:val="en-US"/>
        </w:rPr>
        <w:t>MCF = (PPN x NT + SMtto) x 4</w:t>
      </w:r>
    </w:p>
    <w:p w14:paraId="1FFD7C49" w14:textId="77777777" w:rsidR="00F95485" w:rsidRPr="00A11EB8" w:rsidRDefault="00F95485" w:rsidP="00F95485">
      <w:pPr>
        <w:jc w:val="both"/>
        <w:rPr>
          <w:rFonts w:ascii="Arial" w:hAnsi="Arial" w:cs="Arial"/>
          <w:sz w:val="22"/>
          <w:szCs w:val="22"/>
          <w:lang w:val="en-US"/>
        </w:rPr>
      </w:pPr>
    </w:p>
    <w:p w14:paraId="5A95CE44"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Donde:</w:t>
      </w:r>
    </w:p>
    <w:p w14:paraId="4016E710" w14:textId="77777777" w:rsidR="00F95485" w:rsidRPr="00A11EB8" w:rsidRDefault="00F95485" w:rsidP="00F95485">
      <w:pPr>
        <w:jc w:val="both"/>
        <w:rPr>
          <w:rFonts w:ascii="Arial" w:hAnsi="Arial" w:cs="Arial"/>
          <w:sz w:val="22"/>
          <w:szCs w:val="22"/>
        </w:rPr>
      </w:pPr>
    </w:p>
    <w:p w14:paraId="49AB1AEB"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MCF</w:t>
      </w:r>
      <w:r w:rsidRPr="00A11EB8">
        <w:rPr>
          <w:rFonts w:ascii="Arial" w:hAnsi="Arial" w:cs="Arial"/>
          <w:sz w:val="22"/>
          <w:szCs w:val="22"/>
        </w:rPr>
        <w:tab/>
        <w:t>:</w:t>
      </w:r>
      <w:r w:rsidRPr="00A11EB8">
        <w:rPr>
          <w:rFonts w:ascii="Arial" w:hAnsi="Arial" w:cs="Arial"/>
          <w:sz w:val="22"/>
          <w:szCs w:val="22"/>
        </w:rPr>
        <w:tab/>
        <w:t>Monto de la carta fianza.</w:t>
      </w:r>
    </w:p>
    <w:p w14:paraId="44347580"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PPN</w:t>
      </w:r>
      <w:r w:rsidRPr="00A11EB8">
        <w:rPr>
          <w:rFonts w:ascii="Arial" w:hAnsi="Arial" w:cs="Arial"/>
          <w:sz w:val="22"/>
          <w:szCs w:val="22"/>
        </w:rPr>
        <w:tab/>
        <w:t>:</w:t>
      </w:r>
      <w:r w:rsidRPr="00A11EB8">
        <w:rPr>
          <w:rFonts w:ascii="Arial" w:hAnsi="Arial" w:cs="Arial"/>
          <w:sz w:val="22"/>
          <w:szCs w:val="22"/>
        </w:rPr>
        <w:tab/>
        <w:t>Precio promedio del predio del Nodo.</w:t>
      </w:r>
    </w:p>
    <w:p w14:paraId="2B8C77F5"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NT</w:t>
      </w:r>
      <w:r w:rsidRPr="00A11EB8">
        <w:rPr>
          <w:rFonts w:ascii="Arial" w:hAnsi="Arial" w:cs="Arial"/>
          <w:sz w:val="22"/>
          <w:szCs w:val="22"/>
        </w:rPr>
        <w:tab/>
        <w:t>:</w:t>
      </w:r>
      <w:r w:rsidRPr="00A11EB8">
        <w:rPr>
          <w:rFonts w:ascii="Arial" w:hAnsi="Arial" w:cs="Arial"/>
          <w:sz w:val="22"/>
          <w:szCs w:val="22"/>
        </w:rPr>
        <w:tab/>
        <w:t>Número de predios destinados para la construcción de los Nodos de agregación, distribución y conexión, pendiente de registro a nombre del MTC.</w:t>
      </w:r>
    </w:p>
    <w:p w14:paraId="46E2BE48"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SMtto</w:t>
      </w:r>
      <w:r w:rsidRPr="00A11EB8">
        <w:rPr>
          <w:rFonts w:ascii="Arial" w:hAnsi="Arial" w:cs="Arial"/>
          <w:sz w:val="22"/>
          <w:szCs w:val="22"/>
        </w:rPr>
        <w:tab/>
        <w:t>:</w:t>
      </w:r>
      <w:r w:rsidRPr="00A11EB8">
        <w:rPr>
          <w:rFonts w:ascii="Arial" w:hAnsi="Arial" w:cs="Arial"/>
          <w:sz w:val="22"/>
          <w:szCs w:val="22"/>
        </w:rPr>
        <w:tab/>
        <w:t>Suma de los precios de los terrenos adquiridos para la construcción de los CENTROS DE MANTENIMIENTO, pendientes de registro a nombre del MTC.</w:t>
      </w:r>
    </w:p>
    <w:p w14:paraId="03AAA68D" w14:textId="77777777" w:rsidR="00F95485" w:rsidRPr="00A11EB8" w:rsidRDefault="00F95485" w:rsidP="00F95485">
      <w:pPr>
        <w:jc w:val="both"/>
        <w:rPr>
          <w:rFonts w:ascii="Arial" w:hAnsi="Arial" w:cs="Arial"/>
          <w:sz w:val="22"/>
          <w:szCs w:val="22"/>
        </w:rPr>
      </w:pPr>
    </w:p>
    <w:p w14:paraId="44C43342"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4.4.</w:t>
      </w:r>
      <w:r w:rsidRPr="00A11EB8">
        <w:rPr>
          <w:rFonts w:ascii="Arial" w:hAnsi="Arial" w:cs="Arial"/>
          <w:b/>
          <w:sz w:val="22"/>
          <w:szCs w:val="22"/>
        </w:rPr>
        <w:tab/>
        <w:t>Oportunidad del cálculo del monto de la carta fianza</w:t>
      </w:r>
    </w:p>
    <w:p w14:paraId="35EF421E" w14:textId="77777777" w:rsidR="00F95485" w:rsidRPr="00A11EB8" w:rsidRDefault="00F95485" w:rsidP="00F95485">
      <w:pPr>
        <w:jc w:val="both"/>
        <w:rPr>
          <w:rFonts w:ascii="Arial" w:hAnsi="Arial" w:cs="Arial"/>
          <w:sz w:val="22"/>
          <w:szCs w:val="22"/>
        </w:rPr>
      </w:pPr>
    </w:p>
    <w:p w14:paraId="36C85C41"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El cálculo del monto de la carta fianza se realizará luego de concluida la ETAPA DE INSTALACIÓN de la RED DE TRANSPORTE y hasta antes de la suscripción del ACTA DE ADJUDICACIÓN DE BIENES DE LA RED DE TRANSPORTE.</w:t>
      </w:r>
    </w:p>
    <w:p w14:paraId="603149FD" w14:textId="77777777" w:rsidR="008C073E" w:rsidRPr="00A11EB8" w:rsidRDefault="008C073E" w:rsidP="008C073E">
      <w:pPr>
        <w:widowControl w:val="0"/>
        <w:contextualSpacing/>
        <w:jc w:val="both"/>
        <w:rPr>
          <w:rFonts w:ascii="Arial" w:hAnsi="Arial" w:cs="Arial"/>
          <w:sz w:val="22"/>
          <w:szCs w:val="22"/>
          <w:lang w:val="es-PE"/>
        </w:rPr>
      </w:pPr>
    </w:p>
    <w:p w14:paraId="25508432" w14:textId="3BCBFC0C"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4622A62A"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3A4D8109" w14:textId="77777777" w:rsidR="009C67A6" w:rsidRPr="00A11EB8" w:rsidRDefault="009C67A6" w:rsidP="009C67A6">
      <w:pPr>
        <w:widowControl w:val="0"/>
        <w:jc w:val="center"/>
        <w:rPr>
          <w:rFonts w:ascii="Arial" w:hAnsi="Arial" w:cs="Arial"/>
          <w:b/>
          <w:sz w:val="22"/>
          <w:szCs w:val="22"/>
          <w:lang w:val="es-PE"/>
        </w:rPr>
      </w:pPr>
    </w:p>
    <w:p w14:paraId="4A5BFFB3" w14:textId="18084D33"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 MANTENIMIENTO</w:t>
      </w:r>
    </w:p>
    <w:p w14:paraId="466D502A" w14:textId="77777777" w:rsidR="009C67A6" w:rsidRPr="00A11EB8" w:rsidRDefault="009C67A6" w:rsidP="009C67A6">
      <w:pPr>
        <w:widowControl w:val="0"/>
        <w:jc w:val="center"/>
        <w:rPr>
          <w:rFonts w:ascii="Arial" w:hAnsi="Arial" w:cs="Arial"/>
          <w:b/>
          <w:sz w:val="22"/>
          <w:szCs w:val="22"/>
          <w:lang w:val="es-PE"/>
        </w:rPr>
      </w:pPr>
    </w:p>
    <w:p w14:paraId="6AA948CD" w14:textId="6ADCD206"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LIMA</w:t>
      </w:r>
    </w:p>
    <w:p w14:paraId="7B5ACFBD" w14:textId="77777777" w:rsidR="009C67A6" w:rsidRPr="00A11EB8" w:rsidRDefault="009C67A6" w:rsidP="009C67A6">
      <w:pPr>
        <w:widowControl w:val="0"/>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1FB2F928" w14:textId="77777777" w:rsidTr="004B0D08">
        <w:tc>
          <w:tcPr>
            <w:tcW w:w="2405" w:type="dxa"/>
            <w:shd w:val="clear" w:color="auto" w:fill="BDD6EE" w:themeFill="accent1" w:themeFillTint="66"/>
            <w:vAlign w:val="center"/>
          </w:tcPr>
          <w:p w14:paraId="65E07BBF"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6FF8326A"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587FE4EA" w14:textId="77777777" w:rsidTr="004B0D08">
        <w:tc>
          <w:tcPr>
            <w:tcW w:w="2405" w:type="dxa"/>
            <w:vAlign w:val="center"/>
          </w:tcPr>
          <w:p w14:paraId="300D35B2"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la provincia de Huaura</w:t>
            </w:r>
          </w:p>
        </w:tc>
        <w:tc>
          <w:tcPr>
            <w:tcW w:w="6521" w:type="dxa"/>
          </w:tcPr>
          <w:p w14:paraId="05D1B00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585BBA03" w14:textId="77777777" w:rsidR="009C67A6" w:rsidRPr="00A11EB8" w:rsidRDefault="009C67A6" w:rsidP="009C67A6">
            <w:pPr>
              <w:widowControl w:val="0"/>
              <w:ind w:left="377"/>
              <w:contextualSpacing/>
              <w:jc w:val="both"/>
              <w:rPr>
                <w:rFonts w:ascii="Arial" w:hAnsi="Arial" w:cs="Arial"/>
                <w:sz w:val="20"/>
                <w:szCs w:val="20"/>
                <w:lang w:val="es-PE"/>
              </w:rPr>
            </w:pPr>
          </w:p>
          <w:p w14:paraId="51FBF661"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4A27D9A7" w14:textId="77777777" w:rsidR="009C67A6" w:rsidRPr="00A11EB8" w:rsidRDefault="009C67A6" w:rsidP="009C67A6">
            <w:pPr>
              <w:widowControl w:val="0"/>
              <w:ind w:left="720"/>
              <w:contextualSpacing/>
              <w:rPr>
                <w:rFonts w:ascii="Arial" w:hAnsi="Arial" w:cs="Arial"/>
                <w:sz w:val="20"/>
                <w:szCs w:val="20"/>
                <w:lang w:val="es-PE"/>
              </w:rPr>
            </w:pPr>
          </w:p>
          <w:p w14:paraId="75D5C384"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24BA95B7" w14:textId="77777777" w:rsidR="009C67A6" w:rsidRPr="00A11EB8" w:rsidRDefault="009C67A6" w:rsidP="009C67A6">
            <w:pPr>
              <w:widowControl w:val="0"/>
              <w:jc w:val="both"/>
              <w:rPr>
                <w:rFonts w:ascii="Arial" w:hAnsi="Arial" w:cs="Arial"/>
                <w:sz w:val="20"/>
                <w:szCs w:val="20"/>
                <w:lang w:val="es-PE"/>
              </w:rPr>
            </w:pPr>
          </w:p>
          <w:p w14:paraId="250E639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340ECCEE" w14:textId="77777777" w:rsidR="009C67A6" w:rsidRPr="00A11EB8" w:rsidRDefault="009C67A6" w:rsidP="009C67A6">
            <w:pPr>
              <w:widowControl w:val="0"/>
              <w:ind w:left="377"/>
              <w:contextualSpacing/>
              <w:jc w:val="both"/>
              <w:rPr>
                <w:rFonts w:ascii="Arial" w:hAnsi="Arial" w:cs="Arial"/>
                <w:sz w:val="20"/>
                <w:szCs w:val="20"/>
                <w:lang w:val="es-PE"/>
              </w:rPr>
            </w:pPr>
          </w:p>
          <w:p w14:paraId="36D887B9" w14:textId="797B3283"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banco de batería con las mismas características técnicas utilizadas en</w:t>
            </w:r>
            <w:r w:rsidR="005948AB" w:rsidRPr="00A11EB8">
              <w:rPr>
                <w:rFonts w:ascii="Arial" w:hAnsi="Arial" w:cs="Arial"/>
                <w:sz w:val="20"/>
                <w:szCs w:val="20"/>
                <w:lang w:val="es-PE"/>
              </w:rPr>
              <w:t xml:space="preserve"> la Sala de Equipos</w:t>
            </w:r>
            <w:r w:rsidRPr="00A11EB8">
              <w:rPr>
                <w:rFonts w:ascii="Arial" w:hAnsi="Arial" w:cs="Arial"/>
                <w:sz w:val="20"/>
                <w:szCs w:val="20"/>
                <w:lang w:val="es-PE"/>
              </w:rPr>
              <w:t xml:space="preserve"> el NOC.</w:t>
            </w:r>
          </w:p>
          <w:p w14:paraId="2BDBA611" w14:textId="77777777" w:rsidR="009C67A6" w:rsidRPr="00A11EB8" w:rsidRDefault="009C67A6" w:rsidP="009C67A6">
            <w:pPr>
              <w:widowControl w:val="0"/>
              <w:ind w:left="377"/>
              <w:contextualSpacing/>
              <w:jc w:val="both"/>
              <w:rPr>
                <w:rFonts w:ascii="Arial" w:hAnsi="Arial" w:cs="Arial"/>
                <w:sz w:val="20"/>
                <w:szCs w:val="20"/>
                <w:lang w:val="es-PE"/>
              </w:rPr>
            </w:pPr>
          </w:p>
          <w:p w14:paraId="247E9632" w14:textId="5DF6E66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8846DB"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2754C299" w14:textId="77777777" w:rsidR="009C67A6" w:rsidRPr="00A11EB8" w:rsidRDefault="009C67A6" w:rsidP="009C67A6">
            <w:pPr>
              <w:widowControl w:val="0"/>
              <w:ind w:left="720"/>
              <w:contextualSpacing/>
              <w:rPr>
                <w:rFonts w:ascii="Arial" w:hAnsi="Arial" w:cs="Arial"/>
                <w:sz w:val="20"/>
                <w:szCs w:val="20"/>
                <w:lang w:val="es-PE"/>
              </w:rPr>
            </w:pPr>
          </w:p>
          <w:p w14:paraId="79BA3787" w14:textId="35735C7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77F12EF9" w14:textId="77777777" w:rsidR="009C67A6" w:rsidRPr="00A11EB8" w:rsidRDefault="009C67A6" w:rsidP="009C67A6">
            <w:pPr>
              <w:widowControl w:val="0"/>
              <w:ind w:left="377"/>
              <w:contextualSpacing/>
              <w:jc w:val="both"/>
              <w:rPr>
                <w:rFonts w:ascii="Arial" w:hAnsi="Arial" w:cs="Arial"/>
                <w:sz w:val="20"/>
                <w:szCs w:val="20"/>
                <w:lang w:val="es-PE"/>
              </w:rPr>
            </w:pPr>
          </w:p>
          <w:p w14:paraId="7AA40D40"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029D47C4"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66D6D2E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5A654082"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7968973C"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3C7EDB19" w14:textId="77777777" w:rsidR="009C67A6" w:rsidRPr="00A11EB8" w:rsidRDefault="009C67A6" w:rsidP="009C67A6">
            <w:pPr>
              <w:widowControl w:val="0"/>
              <w:jc w:val="both"/>
              <w:rPr>
                <w:rFonts w:ascii="Arial" w:hAnsi="Arial" w:cs="Arial"/>
                <w:sz w:val="20"/>
                <w:szCs w:val="20"/>
                <w:lang w:val="es-PE"/>
              </w:rPr>
            </w:pPr>
          </w:p>
          <w:p w14:paraId="69A82320"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725862AE" w14:textId="77777777" w:rsidR="009C67A6" w:rsidRPr="00A11EB8" w:rsidRDefault="009C67A6" w:rsidP="009C67A6">
            <w:pPr>
              <w:widowControl w:val="0"/>
              <w:ind w:left="720"/>
              <w:contextualSpacing/>
              <w:rPr>
                <w:rFonts w:ascii="Arial" w:hAnsi="Arial" w:cs="Arial"/>
                <w:sz w:val="20"/>
                <w:szCs w:val="20"/>
                <w:lang w:val="es-PE"/>
              </w:rPr>
            </w:pPr>
          </w:p>
          <w:p w14:paraId="43CEA82B" w14:textId="5B1DDBD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6A16564E" w14:textId="77777777" w:rsidR="009C67A6" w:rsidRPr="00A11EB8" w:rsidRDefault="009C67A6" w:rsidP="009C67A6">
            <w:pPr>
              <w:widowControl w:val="0"/>
              <w:ind w:left="720"/>
              <w:contextualSpacing/>
              <w:rPr>
                <w:rFonts w:ascii="Arial" w:hAnsi="Arial" w:cs="Arial"/>
                <w:sz w:val="20"/>
                <w:szCs w:val="20"/>
                <w:lang w:val="es-PE"/>
              </w:rPr>
            </w:pPr>
          </w:p>
          <w:p w14:paraId="75F9E29F"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0E77EA5F" w14:textId="77777777" w:rsidR="009C67A6" w:rsidRPr="00A11EB8" w:rsidRDefault="009C67A6" w:rsidP="009C67A6">
            <w:pPr>
              <w:widowControl w:val="0"/>
              <w:ind w:left="720"/>
              <w:contextualSpacing/>
              <w:rPr>
                <w:rFonts w:ascii="Arial" w:hAnsi="Arial" w:cs="Arial"/>
                <w:sz w:val="20"/>
                <w:szCs w:val="20"/>
                <w:lang w:val="es-PE"/>
              </w:rPr>
            </w:pPr>
          </w:p>
          <w:p w14:paraId="2966F4B0"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6DC5C3EC" w14:textId="77777777" w:rsidR="009C67A6" w:rsidRPr="00A11EB8" w:rsidRDefault="009C67A6" w:rsidP="009C67A6">
            <w:pPr>
              <w:widowControl w:val="0"/>
              <w:ind w:left="377"/>
              <w:contextualSpacing/>
              <w:jc w:val="both"/>
              <w:rPr>
                <w:rFonts w:ascii="Arial" w:hAnsi="Arial" w:cs="Arial"/>
                <w:sz w:val="20"/>
                <w:szCs w:val="20"/>
                <w:lang w:val="es-PE"/>
              </w:rPr>
            </w:pPr>
          </w:p>
          <w:p w14:paraId="56FA399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2B3287B9" w14:textId="77777777" w:rsidTr="004B0D08">
        <w:tc>
          <w:tcPr>
            <w:tcW w:w="2405" w:type="dxa"/>
            <w:vAlign w:val="center"/>
          </w:tcPr>
          <w:p w14:paraId="3D7DD267" w14:textId="4EA169A8"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la provincia de Huarochirí</w:t>
            </w:r>
          </w:p>
        </w:tc>
        <w:tc>
          <w:tcPr>
            <w:tcW w:w="6521" w:type="dxa"/>
          </w:tcPr>
          <w:p w14:paraId="1EFD9AC1" w14:textId="09B2868A"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características técn</w:t>
            </w:r>
            <w:r w:rsidR="00E7669F" w:rsidRPr="00A11EB8">
              <w:rPr>
                <w:rFonts w:ascii="Arial" w:hAnsi="Arial" w:cs="Arial"/>
                <w:sz w:val="20"/>
                <w:szCs w:val="20"/>
                <w:lang w:val="es-PE"/>
              </w:rPr>
              <w:t>icas utilizadas en los N</w:t>
            </w:r>
            <w:r w:rsidRPr="00A11EB8">
              <w:rPr>
                <w:rFonts w:ascii="Arial" w:hAnsi="Arial" w:cs="Arial"/>
                <w:sz w:val="20"/>
                <w:szCs w:val="20"/>
                <w:lang w:val="es-PE"/>
              </w:rPr>
              <w:t>odos ópticos.</w:t>
            </w:r>
          </w:p>
          <w:p w14:paraId="02268FB8" w14:textId="77777777" w:rsidR="009C67A6" w:rsidRPr="00A11EB8" w:rsidRDefault="009C67A6" w:rsidP="009C67A6">
            <w:pPr>
              <w:widowControl w:val="0"/>
              <w:ind w:left="377"/>
              <w:contextualSpacing/>
              <w:jc w:val="both"/>
              <w:rPr>
                <w:rFonts w:ascii="Arial" w:hAnsi="Arial" w:cs="Arial"/>
                <w:sz w:val="20"/>
                <w:szCs w:val="20"/>
                <w:lang w:val="es-PE"/>
              </w:rPr>
            </w:pPr>
          </w:p>
          <w:p w14:paraId="1C6442C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4D62002B" w14:textId="77777777" w:rsidR="009C67A6" w:rsidRPr="00A11EB8" w:rsidRDefault="009C67A6" w:rsidP="009C67A6">
            <w:pPr>
              <w:widowControl w:val="0"/>
              <w:ind w:left="377"/>
              <w:contextualSpacing/>
              <w:jc w:val="both"/>
              <w:rPr>
                <w:rFonts w:ascii="Arial" w:hAnsi="Arial" w:cs="Arial"/>
                <w:sz w:val="20"/>
                <w:szCs w:val="20"/>
                <w:lang w:val="es-PE"/>
              </w:rPr>
            </w:pPr>
          </w:p>
          <w:p w14:paraId="43AD4D7C"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6A825C0C" w14:textId="77777777" w:rsidR="009C67A6" w:rsidRPr="00A11EB8" w:rsidRDefault="009C67A6" w:rsidP="009C67A6">
            <w:pPr>
              <w:widowControl w:val="0"/>
              <w:ind w:left="377"/>
              <w:contextualSpacing/>
              <w:jc w:val="both"/>
              <w:rPr>
                <w:rFonts w:ascii="Arial" w:hAnsi="Arial" w:cs="Arial"/>
                <w:sz w:val="20"/>
                <w:szCs w:val="20"/>
                <w:lang w:val="es-PE"/>
              </w:rPr>
            </w:pPr>
          </w:p>
          <w:p w14:paraId="26121592" w14:textId="5F4F02F5"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1ED25A62" w14:textId="77777777" w:rsidR="009C67A6" w:rsidRPr="00A11EB8" w:rsidRDefault="009C67A6" w:rsidP="009C67A6">
            <w:pPr>
              <w:widowControl w:val="0"/>
              <w:ind w:left="377"/>
              <w:contextualSpacing/>
              <w:jc w:val="both"/>
              <w:rPr>
                <w:rFonts w:ascii="Arial" w:hAnsi="Arial" w:cs="Arial"/>
                <w:b/>
                <w:sz w:val="20"/>
                <w:szCs w:val="20"/>
                <w:lang w:val="es-PE"/>
              </w:rPr>
            </w:pPr>
          </w:p>
          <w:p w14:paraId="06E21B00"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4C8D8AF0"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6D180502" w14:textId="77777777" w:rsidR="009C67A6" w:rsidRPr="00A11EB8" w:rsidRDefault="009C67A6" w:rsidP="009C67A6">
      <w:pPr>
        <w:widowControl w:val="0"/>
        <w:tabs>
          <w:tab w:val="left" w:pos="300"/>
          <w:tab w:val="center" w:pos="7001"/>
        </w:tabs>
        <w:rPr>
          <w:rFonts w:ascii="Arial" w:hAnsi="Arial" w:cs="Arial"/>
          <w:b/>
          <w:sz w:val="22"/>
          <w:szCs w:val="22"/>
          <w:lang w:val="es-PE"/>
        </w:rPr>
      </w:pPr>
    </w:p>
    <w:p w14:paraId="4D85062D" w14:textId="77777777" w:rsidR="009C67A6" w:rsidRPr="00A11EB8" w:rsidRDefault="009C67A6" w:rsidP="009C67A6">
      <w:pPr>
        <w:spacing w:after="160" w:line="259" w:lineRule="auto"/>
        <w:rPr>
          <w:rFonts w:ascii="Arial" w:hAnsi="Arial" w:cs="Arial"/>
          <w:lang w:val="es-PE"/>
        </w:rPr>
      </w:pPr>
    </w:p>
    <w:p w14:paraId="034ACE48" w14:textId="77777777" w:rsidR="009C67A6" w:rsidRPr="00A11EB8" w:rsidRDefault="009C67A6" w:rsidP="009C67A6">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67D86324"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736044C1" w14:textId="77777777" w:rsidR="009C67A6" w:rsidRPr="00A11EB8" w:rsidRDefault="009C67A6" w:rsidP="009C67A6">
      <w:pPr>
        <w:widowControl w:val="0"/>
        <w:jc w:val="center"/>
        <w:rPr>
          <w:rFonts w:ascii="Arial" w:hAnsi="Arial" w:cs="Arial"/>
          <w:b/>
          <w:sz w:val="22"/>
          <w:szCs w:val="22"/>
          <w:lang w:val="es-PE"/>
        </w:rPr>
      </w:pPr>
    </w:p>
    <w:p w14:paraId="4F3A8770" w14:textId="7B5C2ADF"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 MANTENIMIENTO</w:t>
      </w:r>
    </w:p>
    <w:p w14:paraId="136AC01D" w14:textId="77777777" w:rsidR="009C67A6" w:rsidRPr="00A11EB8" w:rsidRDefault="009C67A6" w:rsidP="009C67A6">
      <w:pPr>
        <w:widowControl w:val="0"/>
        <w:jc w:val="center"/>
        <w:rPr>
          <w:rFonts w:ascii="Arial" w:hAnsi="Arial" w:cs="Arial"/>
          <w:b/>
          <w:sz w:val="22"/>
          <w:szCs w:val="22"/>
          <w:lang w:val="es-PE"/>
        </w:rPr>
      </w:pPr>
    </w:p>
    <w:p w14:paraId="0158C5A5" w14:textId="34721243"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ICA</w:t>
      </w:r>
    </w:p>
    <w:p w14:paraId="45A30BC1"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0C185C00" w14:textId="77777777" w:rsidTr="004B0D08">
        <w:tc>
          <w:tcPr>
            <w:tcW w:w="2405" w:type="dxa"/>
            <w:shd w:val="clear" w:color="auto" w:fill="BDD6EE" w:themeFill="accent1" w:themeFillTint="66"/>
            <w:vAlign w:val="center"/>
          </w:tcPr>
          <w:p w14:paraId="1B06C987"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6E6DF9E3"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78FE69CE" w14:textId="77777777" w:rsidTr="004B0D08">
        <w:tc>
          <w:tcPr>
            <w:tcW w:w="2405" w:type="dxa"/>
            <w:vAlign w:val="center"/>
          </w:tcPr>
          <w:p w14:paraId="1D8E1A15"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capital de región</w:t>
            </w:r>
          </w:p>
        </w:tc>
        <w:tc>
          <w:tcPr>
            <w:tcW w:w="6521" w:type="dxa"/>
          </w:tcPr>
          <w:p w14:paraId="6F8B664D"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51E08D89" w14:textId="77777777" w:rsidR="009C67A6" w:rsidRPr="00A11EB8" w:rsidRDefault="009C67A6" w:rsidP="009C67A6">
            <w:pPr>
              <w:widowControl w:val="0"/>
              <w:ind w:left="377"/>
              <w:contextualSpacing/>
              <w:jc w:val="both"/>
              <w:rPr>
                <w:rFonts w:ascii="Arial" w:hAnsi="Arial" w:cs="Arial"/>
                <w:sz w:val="20"/>
                <w:szCs w:val="20"/>
                <w:lang w:val="es-PE"/>
              </w:rPr>
            </w:pPr>
          </w:p>
          <w:p w14:paraId="2EA29A76"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2F0C649B" w14:textId="77777777" w:rsidR="009C67A6" w:rsidRPr="00A11EB8" w:rsidRDefault="009C67A6" w:rsidP="009C67A6">
            <w:pPr>
              <w:widowControl w:val="0"/>
              <w:ind w:left="720"/>
              <w:contextualSpacing/>
              <w:rPr>
                <w:rFonts w:ascii="Arial" w:hAnsi="Arial" w:cs="Arial"/>
                <w:sz w:val="20"/>
                <w:szCs w:val="20"/>
                <w:lang w:val="es-PE"/>
              </w:rPr>
            </w:pPr>
          </w:p>
          <w:p w14:paraId="097C499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001F803F" w14:textId="77777777" w:rsidR="009C67A6" w:rsidRPr="00A11EB8" w:rsidRDefault="009C67A6" w:rsidP="009C67A6">
            <w:pPr>
              <w:widowControl w:val="0"/>
              <w:jc w:val="both"/>
              <w:rPr>
                <w:rFonts w:ascii="Arial" w:hAnsi="Arial" w:cs="Arial"/>
                <w:sz w:val="20"/>
                <w:szCs w:val="20"/>
                <w:lang w:val="es-PE"/>
              </w:rPr>
            </w:pPr>
          </w:p>
          <w:p w14:paraId="53879D51"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14AB219E" w14:textId="77777777" w:rsidR="009C67A6" w:rsidRPr="00A11EB8" w:rsidRDefault="009C67A6" w:rsidP="009C67A6">
            <w:pPr>
              <w:widowControl w:val="0"/>
              <w:ind w:left="377"/>
              <w:contextualSpacing/>
              <w:jc w:val="both"/>
              <w:rPr>
                <w:rFonts w:ascii="Arial" w:hAnsi="Arial" w:cs="Arial"/>
                <w:sz w:val="20"/>
                <w:szCs w:val="20"/>
                <w:lang w:val="es-PE"/>
              </w:rPr>
            </w:pPr>
          </w:p>
          <w:p w14:paraId="04356F90" w14:textId="064DB3F8"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(01) banco de batería con las mismas características técnicas utilizadas en </w:t>
            </w:r>
            <w:r w:rsidR="005948AB" w:rsidRPr="00A11EB8">
              <w:rPr>
                <w:rFonts w:ascii="Arial" w:hAnsi="Arial" w:cs="Arial"/>
                <w:sz w:val="20"/>
                <w:szCs w:val="20"/>
                <w:lang w:val="es-PE"/>
              </w:rPr>
              <w:t>la Sala de Equipos d</w:t>
            </w:r>
            <w:r w:rsidRPr="00A11EB8">
              <w:rPr>
                <w:rFonts w:ascii="Arial" w:hAnsi="Arial" w:cs="Arial"/>
                <w:sz w:val="20"/>
                <w:szCs w:val="20"/>
                <w:lang w:val="es-PE"/>
              </w:rPr>
              <w:t>el NOC.</w:t>
            </w:r>
          </w:p>
          <w:p w14:paraId="11058D87" w14:textId="77777777" w:rsidR="009C67A6" w:rsidRPr="00A11EB8" w:rsidRDefault="009C67A6" w:rsidP="009C67A6">
            <w:pPr>
              <w:widowControl w:val="0"/>
              <w:ind w:left="377"/>
              <w:contextualSpacing/>
              <w:jc w:val="both"/>
              <w:rPr>
                <w:rFonts w:ascii="Arial" w:hAnsi="Arial" w:cs="Arial"/>
                <w:sz w:val="20"/>
                <w:szCs w:val="20"/>
                <w:lang w:val="es-PE"/>
              </w:rPr>
            </w:pPr>
          </w:p>
          <w:p w14:paraId="1D133FF3" w14:textId="4D70749B"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068900D5" w14:textId="77777777" w:rsidR="009C67A6" w:rsidRPr="00A11EB8" w:rsidRDefault="009C67A6" w:rsidP="009C67A6">
            <w:pPr>
              <w:widowControl w:val="0"/>
              <w:ind w:left="720"/>
              <w:contextualSpacing/>
              <w:rPr>
                <w:rFonts w:ascii="Arial" w:hAnsi="Arial" w:cs="Arial"/>
                <w:sz w:val="20"/>
                <w:szCs w:val="20"/>
                <w:lang w:val="es-PE"/>
              </w:rPr>
            </w:pPr>
          </w:p>
          <w:p w14:paraId="50F19DA8" w14:textId="48E447A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603A0B4C" w14:textId="77777777" w:rsidR="009C67A6" w:rsidRPr="00A11EB8" w:rsidRDefault="009C67A6" w:rsidP="009C67A6">
            <w:pPr>
              <w:widowControl w:val="0"/>
              <w:ind w:left="377"/>
              <w:contextualSpacing/>
              <w:jc w:val="both"/>
              <w:rPr>
                <w:rFonts w:ascii="Arial" w:hAnsi="Arial" w:cs="Arial"/>
                <w:sz w:val="20"/>
                <w:szCs w:val="20"/>
                <w:lang w:val="es-PE"/>
              </w:rPr>
            </w:pPr>
          </w:p>
          <w:p w14:paraId="2DD0579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2CBC6AA2"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5353A696"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4B2AAB3F"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3EF87929"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5D4CFB99" w14:textId="77777777" w:rsidR="009C67A6" w:rsidRPr="00A11EB8" w:rsidRDefault="009C67A6" w:rsidP="009C67A6">
            <w:pPr>
              <w:widowControl w:val="0"/>
              <w:jc w:val="both"/>
              <w:rPr>
                <w:rFonts w:ascii="Arial" w:hAnsi="Arial" w:cs="Arial"/>
                <w:sz w:val="20"/>
                <w:szCs w:val="20"/>
                <w:lang w:val="es-PE"/>
              </w:rPr>
            </w:pPr>
          </w:p>
          <w:p w14:paraId="6D5D176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7572601" w14:textId="77777777" w:rsidR="009C67A6" w:rsidRPr="00A11EB8" w:rsidRDefault="009C67A6" w:rsidP="009C67A6">
            <w:pPr>
              <w:widowControl w:val="0"/>
              <w:ind w:left="720"/>
              <w:contextualSpacing/>
              <w:rPr>
                <w:rFonts w:ascii="Arial" w:hAnsi="Arial" w:cs="Arial"/>
                <w:sz w:val="20"/>
                <w:szCs w:val="20"/>
                <w:lang w:val="es-PE"/>
              </w:rPr>
            </w:pPr>
          </w:p>
          <w:p w14:paraId="5559C3B6" w14:textId="4EE68C14"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6FB604AA" w14:textId="77777777" w:rsidR="009C67A6" w:rsidRPr="00A11EB8" w:rsidRDefault="009C67A6" w:rsidP="009C67A6">
            <w:pPr>
              <w:widowControl w:val="0"/>
              <w:ind w:left="720"/>
              <w:contextualSpacing/>
              <w:rPr>
                <w:rFonts w:ascii="Arial" w:hAnsi="Arial" w:cs="Arial"/>
                <w:sz w:val="20"/>
                <w:szCs w:val="20"/>
                <w:lang w:val="es-PE"/>
              </w:rPr>
            </w:pPr>
          </w:p>
          <w:p w14:paraId="34DDEF0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4127064E" w14:textId="77777777" w:rsidR="009C67A6" w:rsidRPr="00A11EB8" w:rsidRDefault="009C67A6" w:rsidP="009C67A6">
            <w:pPr>
              <w:widowControl w:val="0"/>
              <w:ind w:left="720"/>
              <w:contextualSpacing/>
              <w:rPr>
                <w:rFonts w:ascii="Arial" w:hAnsi="Arial" w:cs="Arial"/>
                <w:sz w:val="20"/>
                <w:szCs w:val="20"/>
                <w:lang w:val="es-PE"/>
              </w:rPr>
            </w:pPr>
          </w:p>
          <w:p w14:paraId="1129AB5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069FDE23" w14:textId="77777777" w:rsidR="009C67A6" w:rsidRPr="00A11EB8" w:rsidRDefault="009C67A6" w:rsidP="009C67A6">
            <w:pPr>
              <w:widowControl w:val="0"/>
              <w:ind w:left="377"/>
              <w:contextualSpacing/>
              <w:jc w:val="both"/>
              <w:rPr>
                <w:rFonts w:ascii="Arial" w:hAnsi="Arial" w:cs="Arial"/>
                <w:sz w:val="20"/>
                <w:szCs w:val="20"/>
                <w:lang w:val="es-PE"/>
              </w:rPr>
            </w:pPr>
          </w:p>
          <w:p w14:paraId="3E19A5E7"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351A8FFB" w14:textId="77777777" w:rsidTr="004B0D08">
        <w:tc>
          <w:tcPr>
            <w:tcW w:w="2405" w:type="dxa"/>
            <w:vAlign w:val="center"/>
          </w:tcPr>
          <w:p w14:paraId="532DEA56"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capital de provincias</w:t>
            </w:r>
          </w:p>
        </w:tc>
        <w:tc>
          <w:tcPr>
            <w:tcW w:w="6521" w:type="dxa"/>
          </w:tcPr>
          <w:p w14:paraId="2383D1AA" w14:textId="2F2671B9"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130F3A3B" w14:textId="77777777" w:rsidR="009C67A6" w:rsidRPr="00A11EB8" w:rsidRDefault="009C67A6" w:rsidP="009C67A6">
            <w:pPr>
              <w:widowControl w:val="0"/>
              <w:ind w:left="377"/>
              <w:contextualSpacing/>
              <w:jc w:val="both"/>
              <w:rPr>
                <w:rFonts w:ascii="Arial" w:hAnsi="Arial" w:cs="Arial"/>
                <w:sz w:val="20"/>
                <w:szCs w:val="20"/>
                <w:lang w:val="es-PE"/>
              </w:rPr>
            </w:pPr>
          </w:p>
          <w:p w14:paraId="4A39AA3F"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145114C" w14:textId="77777777" w:rsidR="009C67A6" w:rsidRPr="00A11EB8" w:rsidRDefault="009C67A6" w:rsidP="009C67A6">
            <w:pPr>
              <w:widowControl w:val="0"/>
              <w:ind w:left="377"/>
              <w:contextualSpacing/>
              <w:jc w:val="both"/>
              <w:rPr>
                <w:rFonts w:ascii="Arial" w:hAnsi="Arial" w:cs="Arial"/>
                <w:sz w:val="20"/>
                <w:szCs w:val="20"/>
                <w:lang w:val="es-PE"/>
              </w:rPr>
            </w:pPr>
          </w:p>
          <w:p w14:paraId="71B5655A"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56FE183E" w14:textId="77777777" w:rsidR="009C67A6" w:rsidRPr="00A11EB8" w:rsidRDefault="009C67A6" w:rsidP="009C67A6">
            <w:pPr>
              <w:widowControl w:val="0"/>
              <w:ind w:left="377"/>
              <w:contextualSpacing/>
              <w:jc w:val="both"/>
              <w:rPr>
                <w:rFonts w:ascii="Arial" w:hAnsi="Arial" w:cs="Arial"/>
                <w:sz w:val="20"/>
                <w:szCs w:val="20"/>
                <w:lang w:val="es-PE"/>
              </w:rPr>
            </w:pPr>
          </w:p>
          <w:p w14:paraId="6CF4E7C0" w14:textId="30133B1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0A6B99CE" w14:textId="77777777" w:rsidR="009C67A6" w:rsidRPr="00A11EB8" w:rsidRDefault="009C67A6" w:rsidP="009C67A6">
            <w:pPr>
              <w:widowControl w:val="0"/>
              <w:ind w:left="377"/>
              <w:contextualSpacing/>
              <w:jc w:val="both"/>
              <w:rPr>
                <w:rFonts w:ascii="Arial" w:hAnsi="Arial" w:cs="Arial"/>
                <w:b/>
                <w:sz w:val="20"/>
                <w:szCs w:val="20"/>
                <w:lang w:val="es-PE"/>
              </w:rPr>
            </w:pPr>
          </w:p>
          <w:p w14:paraId="5CF81A6C"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5712557E"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75669D49"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7CACE38A" w14:textId="77777777" w:rsidR="009C67A6" w:rsidRPr="00A11EB8" w:rsidRDefault="009C67A6" w:rsidP="009C67A6">
      <w:pPr>
        <w:widowControl w:val="0"/>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0FA2263D"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5AA1A470"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p>
    <w:p w14:paraId="062E31F6" w14:textId="355E8058" w:rsidR="009C67A6" w:rsidRPr="00A11EB8" w:rsidRDefault="009C67A6" w:rsidP="00792004">
      <w:pPr>
        <w:widowControl w:val="0"/>
        <w:tabs>
          <w:tab w:val="center" w:pos="7001"/>
        </w:tabs>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w:t>
      </w:r>
      <w:r w:rsidR="00792004" w:rsidRPr="00A11EB8">
        <w:rPr>
          <w:rFonts w:ascii="Arial" w:hAnsi="Arial" w:cs="Arial"/>
          <w:b/>
          <w:sz w:val="22"/>
          <w:szCs w:val="22"/>
          <w:lang w:val="es-PE"/>
        </w:rPr>
        <w:t xml:space="preserve"> </w:t>
      </w:r>
      <w:r w:rsidRPr="00A11EB8">
        <w:rPr>
          <w:rFonts w:ascii="Arial" w:hAnsi="Arial" w:cs="Arial"/>
          <w:b/>
          <w:sz w:val="22"/>
          <w:szCs w:val="22"/>
          <w:lang w:val="es-PE"/>
        </w:rPr>
        <w:t>MANTENIMIENTO</w:t>
      </w:r>
    </w:p>
    <w:p w14:paraId="353F529B"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p>
    <w:p w14:paraId="5950CC8A" w14:textId="1733655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r w:rsidRPr="00A11EB8">
        <w:rPr>
          <w:rFonts w:ascii="Arial" w:hAnsi="Arial" w:cs="Arial"/>
          <w:b/>
          <w:sz w:val="22"/>
          <w:szCs w:val="22"/>
          <w:lang w:val="es-PE"/>
        </w:rPr>
        <w:t>AMAZONAS</w:t>
      </w:r>
    </w:p>
    <w:p w14:paraId="0BC3A7DF"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66D54215" w14:textId="77777777" w:rsidTr="004B0D08">
        <w:tc>
          <w:tcPr>
            <w:tcW w:w="2405" w:type="dxa"/>
            <w:shd w:val="clear" w:color="auto" w:fill="BDD6EE" w:themeFill="accent1" w:themeFillTint="66"/>
            <w:vAlign w:val="center"/>
          </w:tcPr>
          <w:p w14:paraId="6C0BD267"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1C93A2B2"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571D54ED" w14:textId="77777777" w:rsidTr="004B0D08">
        <w:tc>
          <w:tcPr>
            <w:tcW w:w="2405" w:type="dxa"/>
            <w:vAlign w:val="center"/>
          </w:tcPr>
          <w:p w14:paraId="1E54FB0B"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capital de región</w:t>
            </w:r>
          </w:p>
        </w:tc>
        <w:tc>
          <w:tcPr>
            <w:tcW w:w="6521" w:type="dxa"/>
          </w:tcPr>
          <w:p w14:paraId="3D2F9F8D"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6708B3CB" w14:textId="77777777" w:rsidR="009C67A6" w:rsidRPr="00A11EB8" w:rsidRDefault="009C67A6" w:rsidP="009C67A6">
            <w:pPr>
              <w:widowControl w:val="0"/>
              <w:ind w:left="377"/>
              <w:contextualSpacing/>
              <w:jc w:val="both"/>
              <w:rPr>
                <w:rFonts w:ascii="Arial" w:hAnsi="Arial" w:cs="Arial"/>
                <w:sz w:val="20"/>
                <w:szCs w:val="20"/>
                <w:lang w:val="es-PE"/>
              </w:rPr>
            </w:pPr>
          </w:p>
          <w:p w14:paraId="53E66F3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4A44EC6A" w14:textId="77777777" w:rsidR="009C67A6" w:rsidRPr="00A11EB8" w:rsidRDefault="009C67A6" w:rsidP="009C67A6">
            <w:pPr>
              <w:widowControl w:val="0"/>
              <w:ind w:left="720"/>
              <w:contextualSpacing/>
              <w:rPr>
                <w:rFonts w:ascii="Arial" w:hAnsi="Arial" w:cs="Arial"/>
                <w:sz w:val="20"/>
                <w:szCs w:val="20"/>
                <w:lang w:val="es-PE"/>
              </w:rPr>
            </w:pPr>
          </w:p>
          <w:p w14:paraId="512E8622"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00DCA836" w14:textId="77777777" w:rsidR="009C67A6" w:rsidRPr="00A11EB8" w:rsidRDefault="009C67A6" w:rsidP="009C67A6">
            <w:pPr>
              <w:widowControl w:val="0"/>
              <w:jc w:val="both"/>
              <w:rPr>
                <w:rFonts w:ascii="Arial" w:hAnsi="Arial" w:cs="Arial"/>
                <w:sz w:val="20"/>
                <w:szCs w:val="20"/>
                <w:lang w:val="es-PE"/>
              </w:rPr>
            </w:pPr>
          </w:p>
          <w:p w14:paraId="2C2DDBA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764FC2A5" w14:textId="77777777" w:rsidR="009C67A6" w:rsidRPr="00A11EB8" w:rsidRDefault="009C67A6" w:rsidP="009C67A6">
            <w:pPr>
              <w:widowControl w:val="0"/>
              <w:ind w:left="377"/>
              <w:contextualSpacing/>
              <w:jc w:val="both"/>
              <w:rPr>
                <w:rFonts w:ascii="Arial" w:hAnsi="Arial" w:cs="Arial"/>
                <w:sz w:val="20"/>
                <w:szCs w:val="20"/>
                <w:lang w:val="es-PE"/>
              </w:rPr>
            </w:pPr>
          </w:p>
          <w:p w14:paraId="6CEB35C1" w14:textId="6DFDE59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(01) banco de batería con las mismas características técnicas utilizadas en </w:t>
            </w:r>
            <w:r w:rsidR="005948AB" w:rsidRPr="00A11EB8">
              <w:rPr>
                <w:rFonts w:ascii="Arial" w:hAnsi="Arial" w:cs="Arial"/>
                <w:sz w:val="20"/>
                <w:szCs w:val="20"/>
                <w:lang w:val="es-PE"/>
              </w:rPr>
              <w:t>la Sala de Equipos d</w:t>
            </w:r>
            <w:r w:rsidRPr="00A11EB8">
              <w:rPr>
                <w:rFonts w:ascii="Arial" w:hAnsi="Arial" w:cs="Arial"/>
                <w:sz w:val="20"/>
                <w:szCs w:val="20"/>
                <w:lang w:val="es-PE"/>
              </w:rPr>
              <w:t>el NOC.</w:t>
            </w:r>
          </w:p>
          <w:p w14:paraId="167A0E73" w14:textId="77777777" w:rsidR="009C67A6" w:rsidRPr="00A11EB8" w:rsidRDefault="009C67A6" w:rsidP="009C67A6">
            <w:pPr>
              <w:widowControl w:val="0"/>
              <w:ind w:left="377"/>
              <w:contextualSpacing/>
              <w:jc w:val="both"/>
              <w:rPr>
                <w:rFonts w:ascii="Arial" w:hAnsi="Arial" w:cs="Arial"/>
                <w:sz w:val="20"/>
                <w:szCs w:val="20"/>
                <w:lang w:val="es-PE"/>
              </w:rPr>
            </w:pPr>
          </w:p>
          <w:p w14:paraId="63890374" w14:textId="312BE13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1A566364" w14:textId="77777777" w:rsidR="009C67A6" w:rsidRPr="00A11EB8" w:rsidRDefault="009C67A6" w:rsidP="009C67A6">
            <w:pPr>
              <w:widowControl w:val="0"/>
              <w:ind w:left="720"/>
              <w:contextualSpacing/>
              <w:rPr>
                <w:rFonts w:ascii="Arial" w:hAnsi="Arial" w:cs="Arial"/>
                <w:sz w:val="20"/>
                <w:szCs w:val="20"/>
                <w:lang w:val="es-PE"/>
              </w:rPr>
            </w:pPr>
          </w:p>
          <w:p w14:paraId="7F2FBC88" w14:textId="44F05061"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65609900" w14:textId="77777777" w:rsidR="009C67A6" w:rsidRPr="00A11EB8" w:rsidRDefault="009C67A6" w:rsidP="009C67A6">
            <w:pPr>
              <w:widowControl w:val="0"/>
              <w:ind w:left="377"/>
              <w:contextualSpacing/>
              <w:jc w:val="both"/>
              <w:rPr>
                <w:rFonts w:ascii="Arial" w:hAnsi="Arial" w:cs="Arial"/>
                <w:sz w:val="20"/>
                <w:szCs w:val="20"/>
                <w:lang w:val="es-PE"/>
              </w:rPr>
            </w:pPr>
          </w:p>
          <w:p w14:paraId="45DA8EE9"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6CA9486C"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354C57E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4CD474A8"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0D8C3F08"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585ABBE5" w14:textId="77777777" w:rsidR="009C67A6" w:rsidRPr="00A11EB8" w:rsidRDefault="009C67A6" w:rsidP="009C67A6">
            <w:pPr>
              <w:widowControl w:val="0"/>
              <w:jc w:val="both"/>
              <w:rPr>
                <w:rFonts w:ascii="Arial" w:hAnsi="Arial" w:cs="Arial"/>
                <w:sz w:val="20"/>
                <w:szCs w:val="20"/>
                <w:lang w:val="es-PE"/>
              </w:rPr>
            </w:pPr>
          </w:p>
          <w:p w14:paraId="2BE71D8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5C659080" w14:textId="77777777" w:rsidR="009C67A6" w:rsidRPr="00A11EB8" w:rsidRDefault="009C67A6" w:rsidP="009C67A6">
            <w:pPr>
              <w:widowControl w:val="0"/>
              <w:ind w:left="720"/>
              <w:contextualSpacing/>
              <w:rPr>
                <w:rFonts w:ascii="Arial" w:hAnsi="Arial" w:cs="Arial"/>
                <w:sz w:val="20"/>
                <w:szCs w:val="20"/>
                <w:lang w:val="es-PE"/>
              </w:rPr>
            </w:pPr>
          </w:p>
          <w:p w14:paraId="3F655604" w14:textId="108E5EF0"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2DA1B74A" w14:textId="77777777" w:rsidR="009C67A6" w:rsidRPr="00A11EB8" w:rsidRDefault="009C67A6" w:rsidP="009C67A6">
            <w:pPr>
              <w:widowControl w:val="0"/>
              <w:ind w:left="720"/>
              <w:contextualSpacing/>
              <w:rPr>
                <w:rFonts w:ascii="Arial" w:hAnsi="Arial" w:cs="Arial"/>
                <w:sz w:val="20"/>
                <w:szCs w:val="20"/>
                <w:lang w:val="es-PE"/>
              </w:rPr>
            </w:pPr>
          </w:p>
          <w:p w14:paraId="3001519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3DA33704" w14:textId="77777777" w:rsidR="009C67A6" w:rsidRPr="00A11EB8" w:rsidRDefault="009C67A6" w:rsidP="009C67A6">
            <w:pPr>
              <w:widowControl w:val="0"/>
              <w:ind w:left="720"/>
              <w:contextualSpacing/>
              <w:rPr>
                <w:rFonts w:ascii="Arial" w:hAnsi="Arial" w:cs="Arial"/>
                <w:sz w:val="20"/>
                <w:szCs w:val="20"/>
                <w:lang w:val="es-PE"/>
              </w:rPr>
            </w:pPr>
          </w:p>
          <w:p w14:paraId="39825A49"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58CE8772" w14:textId="77777777" w:rsidR="009C67A6" w:rsidRPr="00A11EB8" w:rsidRDefault="009C67A6" w:rsidP="009C67A6">
            <w:pPr>
              <w:widowControl w:val="0"/>
              <w:ind w:left="377"/>
              <w:contextualSpacing/>
              <w:jc w:val="both"/>
              <w:rPr>
                <w:rFonts w:ascii="Arial" w:hAnsi="Arial" w:cs="Arial"/>
                <w:sz w:val="20"/>
                <w:szCs w:val="20"/>
                <w:lang w:val="es-PE"/>
              </w:rPr>
            </w:pPr>
          </w:p>
          <w:p w14:paraId="062F13F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46633814" w14:textId="77777777" w:rsidTr="004B0D08">
        <w:tc>
          <w:tcPr>
            <w:tcW w:w="2405" w:type="dxa"/>
            <w:vAlign w:val="center"/>
          </w:tcPr>
          <w:p w14:paraId="1B4FE769"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capital de provincias</w:t>
            </w:r>
          </w:p>
        </w:tc>
        <w:tc>
          <w:tcPr>
            <w:tcW w:w="6521" w:type="dxa"/>
          </w:tcPr>
          <w:p w14:paraId="636D5C6B" w14:textId="2858CC10"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757F5454" w14:textId="77777777" w:rsidR="009C67A6" w:rsidRPr="00A11EB8" w:rsidRDefault="009C67A6" w:rsidP="009C67A6">
            <w:pPr>
              <w:widowControl w:val="0"/>
              <w:ind w:left="377"/>
              <w:contextualSpacing/>
              <w:jc w:val="both"/>
              <w:rPr>
                <w:rFonts w:ascii="Arial" w:hAnsi="Arial" w:cs="Arial"/>
                <w:sz w:val="20"/>
                <w:szCs w:val="20"/>
                <w:lang w:val="es-PE"/>
              </w:rPr>
            </w:pPr>
          </w:p>
          <w:p w14:paraId="30D30417"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A50BDA6" w14:textId="77777777" w:rsidR="009C67A6" w:rsidRPr="00A11EB8" w:rsidRDefault="009C67A6" w:rsidP="009C67A6">
            <w:pPr>
              <w:widowControl w:val="0"/>
              <w:ind w:left="377"/>
              <w:contextualSpacing/>
              <w:jc w:val="both"/>
              <w:rPr>
                <w:rFonts w:ascii="Arial" w:hAnsi="Arial" w:cs="Arial"/>
                <w:sz w:val="20"/>
                <w:szCs w:val="20"/>
                <w:lang w:val="es-PE"/>
              </w:rPr>
            </w:pPr>
          </w:p>
          <w:p w14:paraId="7688543B"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67144DD9" w14:textId="77777777" w:rsidR="009C67A6" w:rsidRPr="00A11EB8" w:rsidRDefault="009C67A6" w:rsidP="009C67A6">
            <w:pPr>
              <w:widowControl w:val="0"/>
              <w:ind w:left="377"/>
              <w:contextualSpacing/>
              <w:jc w:val="both"/>
              <w:rPr>
                <w:rFonts w:ascii="Arial" w:hAnsi="Arial" w:cs="Arial"/>
                <w:sz w:val="20"/>
                <w:szCs w:val="20"/>
                <w:lang w:val="es-PE"/>
              </w:rPr>
            </w:pPr>
          </w:p>
          <w:p w14:paraId="10FB65C3" w14:textId="7A143D3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177B9AD9" w14:textId="77777777" w:rsidR="009C67A6" w:rsidRPr="00A11EB8" w:rsidRDefault="009C67A6" w:rsidP="009C67A6">
            <w:pPr>
              <w:widowControl w:val="0"/>
              <w:ind w:left="377"/>
              <w:contextualSpacing/>
              <w:jc w:val="both"/>
              <w:rPr>
                <w:rFonts w:ascii="Arial" w:hAnsi="Arial" w:cs="Arial"/>
                <w:b/>
                <w:sz w:val="20"/>
                <w:szCs w:val="20"/>
                <w:lang w:val="es-PE"/>
              </w:rPr>
            </w:pPr>
          </w:p>
          <w:p w14:paraId="7BF0225D"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1B913C51" w14:textId="31EE3803" w:rsidR="00806130" w:rsidRPr="00A11EB8" w:rsidRDefault="00806130">
      <w:pPr>
        <w:spacing w:after="160" w:line="259" w:lineRule="auto"/>
        <w:rPr>
          <w:rFonts w:ascii="Arial" w:hAnsi="Arial" w:cs="Arial"/>
          <w:sz w:val="22"/>
          <w:szCs w:val="22"/>
          <w:lang w:val="es-PE"/>
        </w:rPr>
      </w:pPr>
    </w:p>
    <w:sectPr w:rsidR="00806130" w:rsidRPr="00A11EB8" w:rsidSect="001D4AE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12BED" w14:textId="77777777" w:rsidR="0061389D" w:rsidRDefault="0061389D" w:rsidP="00D04265">
      <w:r>
        <w:separator/>
      </w:r>
    </w:p>
  </w:endnote>
  <w:endnote w:type="continuationSeparator" w:id="0">
    <w:p w14:paraId="350FC9E2" w14:textId="77777777" w:rsidR="0061389D" w:rsidRDefault="0061389D" w:rsidP="00D0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F DinDisplay Pro Light">
    <w:altName w:val="PF DinDisplay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39D8" w14:textId="77777777" w:rsidR="0061389D" w:rsidRDefault="0061389D" w:rsidP="00C1143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8B61A" w14:textId="77777777" w:rsidR="0061389D" w:rsidRDefault="0061389D" w:rsidP="00BE232E">
    <w:pPr>
      <w:pStyle w:val="Piedepgina"/>
      <w:pBdr>
        <w:bottom w:val="single" w:sz="6" w:space="1" w:color="auto"/>
      </w:pBdr>
      <w:tabs>
        <w:tab w:val="right" w:pos="8505"/>
      </w:tabs>
      <w:rPr>
        <w:rFonts w:ascii="Arial Narrow" w:hAnsi="Arial Narrow"/>
        <w:sz w:val="8"/>
      </w:rPr>
    </w:pPr>
  </w:p>
  <w:p w14:paraId="098EEB99" w14:textId="79943747" w:rsidR="0061389D" w:rsidRDefault="0061389D" w:rsidP="00BE232E">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4771B7">
      <w:rPr>
        <w:rFonts w:ascii="Arial" w:hAnsi="Arial" w:cs="Arial"/>
        <w:noProof/>
        <w:sz w:val="22"/>
        <w:szCs w:val="20"/>
      </w:rPr>
      <w:t>57</w:t>
    </w:r>
    <w:r w:rsidRPr="00BE232E">
      <w:rPr>
        <w:rFonts w:ascii="Arial" w:hAnsi="Arial" w:cs="Arial"/>
        <w:sz w:val="22"/>
        <w:szCs w:val="20"/>
      </w:rPr>
      <w:fldChar w:fldCharType="end"/>
    </w:r>
  </w:p>
  <w:p w14:paraId="4AF112A4" w14:textId="77777777" w:rsidR="0061389D" w:rsidRPr="00ED2FEA" w:rsidRDefault="0061389D" w:rsidP="00BE232E">
    <w:pPr>
      <w:pStyle w:val="Piedepgina"/>
      <w:rPr>
        <w:rFonts w:ascii="Arial Narrow" w:hAnsi="Arial Narrow"/>
        <w:sz w:val="20"/>
      </w:rPr>
    </w:pPr>
    <w:proofErr w:type="gramStart"/>
    <w:r>
      <w:rPr>
        <w:rFonts w:ascii="Arial Narrow" w:hAnsi="Arial Narrow"/>
        <w:sz w:val="20"/>
      </w:rPr>
      <w:t>de</w:t>
    </w:r>
    <w:proofErr w:type="gramEnd"/>
    <w:r>
      <w:rPr>
        <w:rFonts w:ascii="Arial Narrow" w:hAnsi="Arial Narrow"/>
        <w:sz w:val="20"/>
      </w:rPr>
      <w:t xml:space="preserv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Conectividad Integral y Desarrollo Social de las Regiones Amazonas, Ica y Lima</w:t>
    </w:r>
  </w:p>
  <w:p w14:paraId="5D14F528" w14:textId="59DF7F13" w:rsidR="0061389D" w:rsidRPr="00BE232E" w:rsidRDefault="0061389D" w:rsidP="00BE232E">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862C0" w14:textId="77777777" w:rsidR="0061389D" w:rsidRDefault="0061389D" w:rsidP="00BE232E">
    <w:pPr>
      <w:pStyle w:val="Piedepgina"/>
      <w:pBdr>
        <w:bottom w:val="single" w:sz="6" w:space="1" w:color="auto"/>
      </w:pBdr>
      <w:tabs>
        <w:tab w:val="right" w:pos="8505"/>
      </w:tabs>
      <w:rPr>
        <w:rFonts w:ascii="Arial Narrow" w:hAnsi="Arial Narrow"/>
        <w:sz w:val="8"/>
      </w:rPr>
    </w:pPr>
  </w:p>
  <w:p w14:paraId="56C14641" w14:textId="2C312478" w:rsidR="0061389D" w:rsidRDefault="0061389D" w:rsidP="00BE232E">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4771B7">
      <w:rPr>
        <w:rFonts w:ascii="Arial" w:hAnsi="Arial" w:cs="Arial"/>
        <w:noProof/>
        <w:sz w:val="22"/>
        <w:szCs w:val="20"/>
      </w:rPr>
      <w:t>58</w:t>
    </w:r>
    <w:r w:rsidRPr="00BE232E">
      <w:rPr>
        <w:rFonts w:ascii="Arial" w:hAnsi="Arial" w:cs="Arial"/>
        <w:sz w:val="22"/>
        <w:szCs w:val="20"/>
      </w:rPr>
      <w:fldChar w:fldCharType="end"/>
    </w:r>
  </w:p>
  <w:p w14:paraId="4FB108AC" w14:textId="77777777" w:rsidR="0061389D" w:rsidRPr="00ED2FEA" w:rsidRDefault="0061389D" w:rsidP="00BE232E">
    <w:pPr>
      <w:pStyle w:val="Piedepgina"/>
      <w:rPr>
        <w:rFonts w:ascii="Arial Narrow" w:hAnsi="Arial Narrow"/>
        <w:sz w:val="20"/>
      </w:rPr>
    </w:pPr>
    <w:proofErr w:type="gramStart"/>
    <w:r>
      <w:rPr>
        <w:rFonts w:ascii="Arial Narrow" w:hAnsi="Arial Narrow"/>
        <w:sz w:val="20"/>
      </w:rPr>
      <w:t>de</w:t>
    </w:r>
    <w:proofErr w:type="gramEnd"/>
    <w:r>
      <w:rPr>
        <w:rFonts w:ascii="Arial Narrow" w:hAnsi="Arial Narrow"/>
        <w:sz w:val="20"/>
      </w:rPr>
      <w:t xml:space="preserv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Conectividad Integral y Desarrollo Social de las Regiones Amazonas, Ica y Lima</w:t>
    </w:r>
  </w:p>
  <w:p w14:paraId="576AEC0A" w14:textId="7438423F" w:rsidR="0061389D" w:rsidRPr="00BE232E" w:rsidRDefault="0061389D" w:rsidP="00BE232E">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AA1FF" w14:textId="77777777" w:rsidR="0061389D" w:rsidRDefault="0061389D" w:rsidP="00D04265">
      <w:r>
        <w:separator/>
      </w:r>
    </w:p>
  </w:footnote>
  <w:footnote w:type="continuationSeparator" w:id="0">
    <w:p w14:paraId="1B4F405F" w14:textId="77777777" w:rsidR="0061389D" w:rsidRDefault="0061389D" w:rsidP="00D04265">
      <w:r>
        <w:continuationSeparator/>
      </w:r>
    </w:p>
  </w:footnote>
  <w:footnote w:id="1">
    <w:p w14:paraId="3BE53058" w14:textId="2D449196" w:rsidR="0061389D" w:rsidRPr="00DB2297" w:rsidRDefault="0061389D">
      <w:pPr>
        <w:pStyle w:val="Textonotapie"/>
        <w:rPr>
          <w:lang w:val="es-PE"/>
        </w:rPr>
      </w:pPr>
      <w:r>
        <w:rPr>
          <w:rStyle w:val="Refdenotaalpie"/>
        </w:rPr>
        <w:footnoteRef/>
      </w:r>
      <w:r>
        <w:t xml:space="preserve"> </w:t>
      </w:r>
      <w:r>
        <w:rPr>
          <w:lang w:val="es-PE"/>
        </w:rPr>
        <w:t>Modificación N° 1, Circular N° 6.</w:t>
      </w:r>
    </w:p>
  </w:footnote>
  <w:footnote w:id="2">
    <w:p w14:paraId="3AB347A3" w14:textId="08642FCC" w:rsidR="0061389D" w:rsidRPr="003939C5" w:rsidRDefault="0061389D">
      <w:pPr>
        <w:pStyle w:val="Textonotapie"/>
        <w:rPr>
          <w:lang w:val="es-PE"/>
        </w:rPr>
      </w:pPr>
      <w:r>
        <w:rPr>
          <w:rStyle w:val="Refdenotaalpie"/>
        </w:rPr>
        <w:footnoteRef/>
      </w:r>
      <w:r>
        <w:t xml:space="preserve"> </w:t>
      </w:r>
      <w:r>
        <w:rPr>
          <w:lang w:val="es-PE"/>
        </w:rPr>
        <w:t>Modificación N° 2, Circular N° 6.</w:t>
      </w:r>
    </w:p>
  </w:footnote>
  <w:footnote w:id="3">
    <w:p w14:paraId="68C2DF7C" w14:textId="6BBE3357" w:rsidR="0061389D" w:rsidRPr="00CF2999" w:rsidRDefault="0061389D" w:rsidP="00684DCE">
      <w:pPr>
        <w:pStyle w:val="Textonotapie"/>
        <w:ind w:left="142" w:hanging="142"/>
        <w:jc w:val="both"/>
        <w:rPr>
          <w:lang w:val="es-ES"/>
        </w:rPr>
      </w:pPr>
      <w:r w:rsidRPr="00CF2999">
        <w:rPr>
          <w:rStyle w:val="Refdenotaalpie"/>
          <w:sz w:val="22"/>
        </w:rPr>
        <w:footnoteRef/>
      </w:r>
      <w:r w:rsidRPr="00CF2999">
        <w:rPr>
          <w:sz w:val="22"/>
        </w:rPr>
        <w:t xml:space="preserve"> </w:t>
      </w:r>
      <w:proofErr w:type="spellStart"/>
      <w:r w:rsidRPr="00CF2999">
        <w:rPr>
          <w:rFonts w:ascii="Arial" w:hAnsi="Arial" w:cs="Arial"/>
          <w:b/>
          <w:bCs/>
          <w:color w:val="252525"/>
          <w:sz w:val="16"/>
          <w:szCs w:val="14"/>
          <w:shd w:val="clear" w:color="auto" w:fill="FFFFFF"/>
        </w:rPr>
        <w:t>RoHS</w:t>
      </w:r>
      <w:proofErr w:type="spellEnd"/>
      <w:r w:rsidRPr="00CF2999">
        <w:rPr>
          <w:rStyle w:val="apple-converted-space"/>
          <w:rFonts w:ascii="Arial" w:hAnsi="Arial" w:cs="Arial"/>
          <w:color w:val="252525"/>
          <w:sz w:val="16"/>
          <w:szCs w:val="14"/>
          <w:shd w:val="clear" w:color="auto" w:fill="FFFFFF"/>
        </w:rPr>
        <w:t> </w:t>
      </w:r>
      <w:r w:rsidRPr="00CF2999">
        <w:rPr>
          <w:rFonts w:ascii="Arial" w:hAnsi="Arial" w:cs="Arial"/>
          <w:color w:val="252525"/>
          <w:sz w:val="16"/>
          <w:szCs w:val="14"/>
          <w:shd w:val="clear" w:color="auto" w:fill="FFFFFF"/>
        </w:rPr>
        <w:t>(de las siglas en inglés</w:t>
      </w:r>
      <w:r w:rsidRPr="00CF2999">
        <w:rPr>
          <w:rStyle w:val="apple-converted-space"/>
          <w:rFonts w:ascii="Arial" w:hAnsi="Arial" w:cs="Arial"/>
          <w:color w:val="252525"/>
          <w:sz w:val="16"/>
          <w:szCs w:val="14"/>
          <w:shd w:val="clear" w:color="auto" w:fill="FFFFFF"/>
        </w:rPr>
        <w:t> </w:t>
      </w:r>
      <w:proofErr w:type="spellStart"/>
      <w:r w:rsidRPr="00CF2999">
        <w:rPr>
          <w:rFonts w:ascii="Arial" w:hAnsi="Arial" w:cs="Arial"/>
          <w:b/>
          <w:bCs/>
          <w:i/>
          <w:iCs/>
          <w:color w:val="252525"/>
          <w:sz w:val="16"/>
          <w:szCs w:val="14"/>
          <w:shd w:val="clear" w:color="auto" w:fill="FFFFFF"/>
        </w:rPr>
        <w:t>R</w:t>
      </w:r>
      <w:r w:rsidRPr="00CF2999">
        <w:rPr>
          <w:rFonts w:ascii="Arial" w:hAnsi="Arial" w:cs="Arial"/>
          <w:i/>
          <w:iCs/>
          <w:color w:val="252525"/>
          <w:sz w:val="16"/>
          <w:szCs w:val="14"/>
          <w:shd w:val="clear" w:color="auto" w:fill="FFFFFF"/>
        </w:rPr>
        <w:t>estriction</w:t>
      </w:r>
      <w:proofErr w:type="spellEnd"/>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o</w:t>
      </w:r>
      <w:r w:rsidRPr="00CF2999">
        <w:rPr>
          <w:rFonts w:ascii="Arial" w:hAnsi="Arial" w:cs="Arial"/>
          <w:i/>
          <w:iCs/>
          <w:color w:val="252525"/>
          <w:sz w:val="16"/>
          <w:szCs w:val="14"/>
          <w:shd w:val="clear" w:color="auto" w:fill="FFFFFF"/>
        </w:rPr>
        <w:t>f</w:t>
      </w:r>
      <w:r w:rsidRPr="00CF2999">
        <w:rPr>
          <w:rStyle w:val="apple-converted-space"/>
          <w:rFonts w:ascii="Arial" w:hAnsi="Arial" w:cs="Arial"/>
          <w:i/>
          <w:iCs/>
          <w:color w:val="252525"/>
          <w:sz w:val="16"/>
          <w:szCs w:val="14"/>
          <w:shd w:val="clear" w:color="auto" w:fill="FFFFFF"/>
        </w:rPr>
        <w:t> </w:t>
      </w:r>
      <w:proofErr w:type="spellStart"/>
      <w:r w:rsidRPr="00CF2999">
        <w:rPr>
          <w:rFonts w:ascii="Arial" w:hAnsi="Arial" w:cs="Arial"/>
          <w:b/>
          <w:bCs/>
          <w:i/>
          <w:iCs/>
          <w:color w:val="252525"/>
          <w:sz w:val="16"/>
          <w:szCs w:val="14"/>
          <w:shd w:val="clear" w:color="auto" w:fill="FFFFFF"/>
        </w:rPr>
        <w:t>H</w:t>
      </w:r>
      <w:r w:rsidRPr="00CF2999">
        <w:rPr>
          <w:rFonts w:ascii="Arial" w:hAnsi="Arial" w:cs="Arial"/>
          <w:i/>
          <w:iCs/>
          <w:color w:val="252525"/>
          <w:sz w:val="16"/>
          <w:szCs w:val="14"/>
          <w:shd w:val="clear" w:color="auto" w:fill="FFFFFF"/>
        </w:rPr>
        <w:t>azardous</w:t>
      </w:r>
      <w:proofErr w:type="spellEnd"/>
      <w:r w:rsidRPr="00CF2999">
        <w:rPr>
          <w:rStyle w:val="apple-converted-space"/>
          <w:rFonts w:ascii="Arial" w:hAnsi="Arial" w:cs="Arial"/>
          <w:i/>
          <w:iCs/>
          <w:color w:val="252525"/>
          <w:sz w:val="16"/>
          <w:szCs w:val="14"/>
          <w:shd w:val="clear" w:color="auto" w:fill="FFFFFF"/>
        </w:rPr>
        <w:t> </w:t>
      </w:r>
      <w:proofErr w:type="spellStart"/>
      <w:r w:rsidRPr="00CF2999">
        <w:rPr>
          <w:rFonts w:ascii="Arial" w:hAnsi="Arial" w:cs="Arial"/>
          <w:b/>
          <w:bCs/>
          <w:i/>
          <w:iCs/>
          <w:color w:val="252525"/>
          <w:sz w:val="16"/>
          <w:szCs w:val="14"/>
          <w:shd w:val="clear" w:color="auto" w:fill="FFFFFF"/>
        </w:rPr>
        <w:t>S</w:t>
      </w:r>
      <w:r w:rsidRPr="00CF2999">
        <w:rPr>
          <w:rFonts w:ascii="Arial" w:hAnsi="Arial" w:cs="Arial"/>
          <w:i/>
          <w:iCs/>
          <w:color w:val="252525"/>
          <w:sz w:val="16"/>
          <w:szCs w:val="14"/>
          <w:shd w:val="clear" w:color="auto" w:fill="FFFFFF"/>
        </w:rPr>
        <w:t>ubstances</w:t>
      </w:r>
      <w:proofErr w:type="spellEnd"/>
      <w:r w:rsidRPr="00CF2999">
        <w:rPr>
          <w:rFonts w:ascii="Arial" w:hAnsi="Arial" w:cs="Arial"/>
          <w:color w:val="252525"/>
          <w:sz w:val="16"/>
          <w:szCs w:val="14"/>
          <w:shd w:val="clear" w:color="auto" w:fill="FFFFFF"/>
        </w:rPr>
        <w:t>) se refiere a la directiva 2002/95/CE de Restricción de ciertas Sustancias Peligrosas en aparatos eléctricos y electrónicos, adoptada en febrero de 2003 por la Unión Europea</w:t>
      </w:r>
    </w:p>
  </w:footnote>
  <w:footnote w:id="4">
    <w:p w14:paraId="2363F624" w14:textId="27C2E5E4" w:rsidR="0061389D" w:rsidRPr="003939C5" w:rsidRDefault="0061389D">
      <w:pPr>
        <w:pStyle w:val="Textonotapie"/>
        <w:rPr>
          <w:lang w:val="es-PE"/>
        </w:rPr>
      </w:pPr>
      <w:r>
        <w:rPr>
          <w:rStyle w:val="Refdenotaalpie"/>
        </w:rPr>
        <w:footnoteRef/>
      </w:r>
      <w:r>
        <w:t xml:space="preserve"> </w:t>
      </w:r>
      <w:r>
        <w:rPr>
          <w:lang w:val="es-PE"/>
        </w:rPr>
        <w:t>Modificación N° 3, Circular N° 6.</w:t>
      </w:r>
    </w:p>
  </w:footnote>
  <w:footnote w:id="5">
    <w:p w14:paraId="106651AE" w14:textId="47D7171C" w:rsidR="0061389D" w:rsidRPr="00065989" w:rsidRDefault="0061389D">
      <w:pPr>
        <w:pStyle w:val="Textonotapie"/>
      </w:pPr>
      <w:r>
        <w:rPr>
          <w:rStyle w:val="Refdenotaalpie"/>
        </w:rPr>
        <w:footnoteRef/>
      </w:r>
      <w:r>
        <w:t xml:space="preserve"> Modificación N° 8, Circular N° 11.</w:t>
      </w:r>
    </w:p>
  </w:footnote>
  <w:footnote w:id="6">
    <w:p w14:paraId="3B9E48F5" w14:textId="0C4D9BB7" w:rsidR="0061389D" w:rsidRPr="003939C5" w:rsidRDefault="0061389D">
      <w:pPr>
        <w:pStyle w:val="Textonotapie"/>
        <w:rPr>
          <w:lang w:val="es-PE"/>
        </w:rPr>
      </w:pPr>
      <w:r>
        <w:rPr>
          <w:rStyle w:val="Refdenotaalpie"/>
        </w:rPr>
        <w:footnoteRef/>
      </w:r>
      <w:r>
        <w:t xml:space="preserve"> </w:t>
      </w:r>
      <w:r>
        <w:rPr>
          <w:lang w:val="es-PE"/>
        </w:rPr>
        <w:t>Modificación N° 4, Circular N° 6.</w:t>
      </w:r>
    </w:p>
  </w:footnote>
  <w:footnote w:id="7">
    <w:p w14:paraId="549588E1" w14:textId="1016A318" w:rsidR="0061389D" w:rsidRPr="003939C5" w:rsidRDefault="0061389D">
      <w:pPr>
        <w:pStyle w:val="Textonotapie"/>
        <w:rPr>
          <w:lang w:val="es-PE"/>
        </w:rPr>
      </w:pPr>
      <w:r>
        <w:rPr>
          <w:rStyle w:val="Refdenotaalpie"/>
        </w:rPr>
        <w:footnoteRef/>
      </w:r>
      <w:r>
        <w:t xml:space="preserve"> </w:t>
      </w:r>
      <w:r>
        <w:rPr>
          <w:lang w:val="es-PE"/>
        </w:rPr>
        <w:t>Modificación N° 5, Circular N° 6.</w:t>
      </w:r>
    </w:p>
  </w:footnote>
  <w:footnote w:id="8">
    <w:p w14:paraId="419A7F68" w14:textId="43AA17E9" w:rsidR="0061389D" w:rsidRPr="003939C5" w:rsidRDefault="0061389D">
      <w:pPr>
        <w:pStyle w:val="Textonotapie"/>
        <w:rPr>
          <w:lang w:val="es-PE"/>
        </w:rPr>
      </w:pPr>
      <w:r>
        <w:rPr>
          <w:rStyle w:val="Refdenotaalpie"/>
        </w:rPr>
        <w:footnoteRef/>
      </w:r>
      <w:r>
        <w:t xml:space="preserve"> </w:t>
      </w:r>
      <w:r>
        <w:rPr>
          <w:lang w:val="es-PE"/>
        </w:rPr>
        <w:t>Modificación N° 6, Circular N° 6.</w:t>
      </w:r>
    </w:p>
  </w:footnote>
  <w:footnote w:id="9">
    <w:p w14:paraId="0DD5BC07" w14:textId="19DF5292" w:rsidR="0061389D" w:rsidRPr="003939C5" w:rsidRDefault="0061389D">
      <w:pPr>
        <w:pStyle w:val="Textonotapie"/>
        <w:rPr>
          <w:lang w:val="es-PE"/>
        </w:rPr>
      </w:pPr>
      <w:r>
        <w:rPr>
          <w:rStyle w:val="Refdenotaalpie"/>
        </w:rPr>
        <w:footnoteRef/>
      </w:r>
      <w:r>
        <w:t xml:space="preserve"> </w:t>
      </w:r>
      <w:r>
        <w:rPr>
          <w:lang w:val="es-PE"/>
        </w:rPr>
        <w:t>Modificación N° 7, Circular N° 6.</w:t>
      </w:r>
    </w:p>
  </w:footnote>
  <w:footnote w:id="10">
    <w:p w14:paraId="472E4F29" w14:textId="41333041" w:rsidR="0061389D" w:rsidRPr="003939C5" w:rsidRDefault="0061389D">
      <w:pPr>
        <w:pStyle w:val="Textonotapie"/>
        <w:rPr>
          <w:lang w:val="es-PE"/>
        </w:rPr>
      </w:pPr>
      <w:r>
        <w:rPr>
          <w:rStyle w:val="Refdenotaalpie"/>
        </w:rPr>
        <w:footnoteRef/>
      </w:r>
      <w:r>
        <w:t xml:space="preserve"> </w:t>
      </w:r>
      <w:r>
        <w:rPr>
          <w:lang w:val="es-PE"/>
        </w:rPr>
        <w:t>Modificación N° 8, Circular N° 6.</w:t>
      </w:r>
    </w:p>
  </w:footnote>
  <w:footnote w:id="11">
    <w:p w14:paraId="5BC33AC0" w14:textId="6630651C" w:rsidR="0061389D" w:rsidRPr="00EA289A" w:rsidRDefault="0061389D">
      <w:pPr>
        <w:pStyle w:val="Textonotapie"/>
        <w:rPr>
          <w:lang w:val="es-PE"/>
        </w:rPr>
      </w:pPr>
      <w:r>
        <w:rPr>
          <w:rStyle w:val="Refdenotaalpie"/>
        </w:rPr>
        <w:footnoteRef/>
      </w:r>
      <w:r>
        <w:t xml:space="preserve"> </w:t>
      </w:r>
      <w:r>
        <w:rPr>
          <w:lang w:val="es-PE"/>
        </w:rPr>
        <w:t>Modificación N° 9, Circular N° 6.</w:t>
      </w:r>
    </w:p>
  </w:footnote>
  <w:footnote w:id="12">
    <w:p w14:paraId="7D646D60" w14:textId="19A0C7FC" w:rsidR="0061389D" w:rsidRPr="00EA289A" w:rsidRDefault="0061389D">
      <w:pPr>
        <w:pStyle w:val="Textonotapie"/>
        <w:rPr>
          <w:lang w:val="es-PE"/>
        </w:rPr>
      </w:pPr>
      <w:r>
        <w:rPr>
          <w:rStyle w:val="Refdenotaalpie"/>
        </w:rPr>
        <w:footnoteRef/>
      </w:r>
      <w:r>
        <w:t xml:space="preserve"> </w:t>
      </w:r>
      <w:r>
        <w:rPr>
          <w:lang w:val="es-PE"/>
        </w:rPr>
        <w:t>Modificación N° 10, Circular N° 6.</w:t>
      </w:r>
    </w:p>
  </w:footnote>
  <w:footnote w:id="13">
    <w:p w14:paraId="17048DC3" w14:textId="6B87A662" w:rsidR="0061389D" w:rsidRPr="00BF0F26" w:rsidRDefault="0061389D">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w:t>
      </w:r>
      <w:r w:rsidRPr="00BF0F26">
        <w:rPr>
          <w:rFonts w:ascii="Arial" w:hAnsi="Arial" w:cs="Arial"/>
          <w:sz w:val="16"/>
          <w:szCs w:val="16"/>
          <w:lang w:val="es-ES"/>
        </w:rPr>
        <w:t xml:space="preserve">De sus siglas en inglés </w:t>
      </w:r>
      <w:proofErr w:type="spellStart"/>
      <w:r w:rsidRPr="00BF0F26">
        <w:rPr>
          <w:rFonts w:ascii="Arial" w:hAnsi="Arial" w:cs="Arial"/>
          <w:sz w:val="16"/>
          <w:szCs w:val="16"/>
          <w:lang w:val="es-ES"/>
        </w:rPr>
        <w:t>Optical</w:t>
      </w:r>
      <w:proofErr w:type="spellEnd"/>
      <w:r w:rsidRPr="00BF0F26">
        <w:rPr>
          <w:rFonts w:ascii="Arial" w:hAnsi="Arial" w:cs="Arial"/>
          <w:sz w:val="16"/>
          <w:szCs w:val="16"/>
          <w:lang w:val="es-ES"/>
        </w:rPr>
        <w:t xml:space="preserve"> </w:t>
      </w:r>
      <w:proofErr w:type="spellStart"/>
      <w:r w:rsidRPr="00BF0F26">
        <w:rPr>
          <w:rFonts w:ascii="Arial" w:hAnsi="Arial" w:cs="Arial"/>
          <w:sz w:val="16"/>
          <w:szCs w:val="16"/>
          <w:lang w:val="es-ES"/>
        </w:rPr>
        <w:t>Distribution</w:t>
      </w:r>
      <w:proofErr w:type="spellEnd"/>
      <w:r w:rsidRPr="00BF0F26">
        <w:rPr>
          <w:rFonts w:ascii="Arial" w:hAnsi="Arial" w:cs="Arial"/>
          <w:sz w:val="16"/>
          <w:szCs w:val="16"/>
          <w:lang w:val="es-ES"/>
        </w:rPr>
        <w:t xml:space="preserve"> </w:t>
      </w:r>
      <w:proofErr w:type="spellStart"/>
      <w:r w:rsidRPr="00BF0F26">
        <w:rPr>
          <w:rFonts w:ascii="Arial" w:hAnsi="Arial" w:cs="Arial"/>
          <w:sz w:val="16"/>
          <w:szCs w:val="16"/>
          <w:lang w:val="es-ES"/>
        </w:rPr>
        <w:t>Frame</w:t>
      </w:r>
      <w:proofErr w:type="spellEnd"/>
      <w:r>
        <w:rPr>
          <w:rFonts w:ascii="Arial" w:hAnsi="Arial" w:cs="Arial"/>
          <w:sz w:val="16"/>
          <w:szCs w:val="16"/>
          <w:lang w:val="es-ES"/>
        </w:rPr>
        <w:t>.</w:t>
      </w:r>
    </w:p>
  </w:footnote>
  <w:footnote w:id="14">
    <w:p w14:paraId="24BF3308" w14:textId="4E06EBBF" w:rsidR="0061389D" w:rsidRPr="00BF0F26" w:rsidRDefault="0061389D">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De sus siglas en ingles Digital </w:t>
      </w:r>
      <w:proofErr w:type="spellStart"/>
      <w:r w:rsidRPr="00BF0F26">
        <w:rPr>
          <w:rFonts w:ascii="Arial" w:hAnsi="Arial" w:cs="Arial"/>
          <w:sz w:val="16"/>
          <w:szCs w:val="16"/>
        </w:rPr>
        <w:t>Distribution</w:t>
      </w:r>
      <w:proofErr w:type="spellEnd"/>
      <w:r w:rsidRPr="00BF0F26">
        <w:rPr>
          <w:rFonts w:ascii="Arial" w:hAnsi="Arial" w:cs="Arial"/>
          <w:sz w:val="16"/>
          <w:szCs w:val="16"/>
        </w:rPr>
        <w:t xml:space="preserve"> </w:t>
      </w:r>
      <w:proofErr w:type="spellStart"/>
      <w:r w:rsidRPr="00BF0F26">
        <w:rPr>
          <w:rFonts w:ascii="Arial" w:hAnsi="Arial" w:cs="Arial"/>
          <w:sz w:val="16"/>
          <w:szCs w:val="16"/>
        </w:rPr>
        <w:t>Frame</w:t>
      </w:r>
      <w:proofErr w:type="spellEnd"/>
      <w:r>
        <w:rPr>
          <w:rFonts w:ascii="Arial" w:hAnsi="Arial" w:cs="Arial"/>
          <w:sz w:val="16"/>
          <w:szCs w:val="16"/>
        </w:rPr>
        <w:t>.</w:t>
      </w:r>
    </w:p>
  </w:footnote>
  <w:footnote w:id="15">
    <w:p w14:paraId="4AF51553" w14:textId="0A493A96" w:rsidR="0061389D" w:rsidRPr="00EA289A" w:rsidRDefault="0061389D">
      <w:pPr>
        <w:pStyle w:val="Textonotapie"/>
        <w:rPr>
          <w:lang w:val="es-PE"/>
        </w:rPr>
      </w:pPr>
      <w:r>
        <w:rPr>
          <w:rStyle w:val="Refdenotaalpie"/>
        </w:rPr>
        <w:footnoteRef/>
      </w:r>
      <w:r>
        <w:t xml:space="preserve"> </w:t>
      </w:r>
      <w:r>
        <w:rPr>
          <w:lang w:val="es-PE"/>
        </w:rPr>
        <w:t>Modificación N° 11, Circular N° 6.</w:t>
      </w:r>
    </w:p>
  </w:footnote>
  <w:footnote w:id="16">
    <w:p w14:paraId="698C0854" w14:textId="67D0CD11" w:rsidR="0061389D" w:rsidRPr="00EA289A" w:rsidRDefault="0061389D">
      <w:pPr>
        <w:pStyle w:val="Textonotapie"/>
        <w:rPr>
          <w:lang w:val="es-PE"/>
        </w:rPr>
      </w:pPr>
      <w:r>
        <w:rPr>
          <w:rStyle w:val="Refdenotaalpie"/>
        </w:rPr>
        <w:footnoteRef/>
      </w:r>
      <w:r>
        <w:t xml:space="preserve"> </w:t>
      </w:r>
      <w:r>
        <w:rPr>
          <w:lang w:val="es-PE"/>
        </w:rPr>
        <w:t>Modificación N° 12, Circular N° 6.</w:t>
      </w:r>
    </w:p>
  </w:footnote>
  <w:footnote w:id="17">
    <w:p w14:paraId="2773F6CE" w14:textId="0441A2F7" w:rsidR="0061389D" w:rsidRPr="00EA289A" w:rsidRDefault="0061389D">
      <w:pPr>
        <w:pStyle w:val="Textonotapie"/>
        <w:rPr>
          <w:lang w:val="es-PE"/>
        </w:rPr>
      </w:pPr>
      <w:r>
        <w:rPr>
          <w:rStyle w:val="Refdenotaalpie"/>
        </w:rPr>
        <w:footnoteRef/>
      </w:r>
      <w:r>
        <w:t xml:space="preserve"> </w:t>
      </w:r>
      <w:r>
        <w:rPr>
          <w:lang w:val="es-PE"/>
        </w:rPr>
        <w:t>Modificación N° 13, Circular N° 6.</w:t>
      </w:r>
    </w:p>
  </w:footnote>
  <w:footnote w:id="18">
    <w:p w14:paraId="792BC972" w14:textId="5DD0FED3" w:rsidR="0061389D" w:rsidRPr="00EA289A" w:rsidRDefault="0061389D">
      <w:pPr>
        <w:pStyle w:val="Textonotapie"/>
        <w:rPr>
          <w:lang w:val="es-PE"/>
        </w:rPr>
      </w:pPr>
      <w:r>
        <w:rPr>
          <w:rStyle w:val="Refdenotaalpie"/>
        </w:rPr>
        <w:footnoteRef/>
      </w:r>
      <w:r>
        <w:t xml:space="preserve"> </w:t>
      </w:r>
      <w:r>
        <w:rPr>
          <w:lang w:val="es-PE"/>
        </w:rPr>
        <w:t>Modificación N° 14, Circular N° 6.</w:t>
      </w:r>
    </w:p>
  </w:footnote>
  <w:footnote w:id="19">
    <w:p w14:paraId="10EED7F0" w14:textId="432EA042" w:rsidR="0061389D" w:rsidRPr="00D84547" w:rsidRDefault="0061389D">
      <w:pPr>
        <w:pStyle w:val="Textonotapie"/>
        <w:rPr>
          <w:lang w:val="es-PE"/>
        </w:rPr>
      </w:pPr>
      <w:r>
        <w:rPr>
          <w:rStyle w:val="Refdenotaalpie"/>
        </w:rPr>
        <w:footnoteRef/>
      </w:r>
      <w:r>
        <w:t xml:space="preserve"> </w:t>
      </w:r>
      <w:r>
        <w:rPr>
          <w:lang w:val="es-PE"/>
        </w:rPr>
        <w:t>Modificación N° 15, Circular N° 6.</w:t>
      </w:r>
    </w:p>
  </w:footnote>
  <w:footnote w:id="20">
    <w:p w14:paraId="2FB78DAE" w14:textId="64A5E3E0" w:rsidR="0061389D" w:rsidRPr="00D84547" w:rsidRDefault="0061389D">
      <w:pPr>
        <w:pStyle w:val="Textonotapie"/>
        <w:rPr>
          <w:lang w:val="es-PE"/>
        </w:rPr>
      </w:pPr>
      <w:r>
        <w:rPr>
          <w:rStyle w:val="Refdenotaalpie"/>
        </w:rPr>
        <w:footnoteRef/>
      </w:r>
      <w:r>
        <w:t xml:space="preserve"> </w:t>
      </w:r>
      <w:r>
        <w:rPr>
          <w:lang w:val="es-PE"/>
        </w:rPr>
        <w:t>Modificación N° 16, Circular N° 6.</w:t>
      </w:r>
    </w:p>
  </w:footnote>
  <w:footnote w:id="21">
    <w:p w14:paraId="7E9FF742" w14:textId="2ABB438E" w:rsidR="0061389D" w:rsidRPr="00C67E68" w:rsidRDefault="0061389D">
      <w:pPr>
        <w:pStyle w:val="Textonotapie"/>
        <w:rPr>
          <w:lang w:val="es-PE"/>
        </w:rPr>
      </w:pPr>
      <w:r>
        <w:rPr>
          <w:rStyle w:val="Refdenotaalpie"/>
        </w:rPr>
        <w:footnoteRef/>
      </w:r>
      <w:r>
        <w:t xml:space="preserve"> </w:t>
      </w:r>
      <w:r>
        <w:rPr>
          <w:lang w:val="es-PE"/>
        </w:rPr>
        <w:t>Modificación N° 17, Circular N° 6.</w:t>
      </w:r>
    </w:p>
  </w:footnote>
  <w:footnote w:id="22">
    <w:p w14:paraId="65F65D76" w14:textId="45C47A2E" w:rsidR="0061389D" w:rsidRPr="00C67E68" w:rsidRDefault="0061389D">
      <w:pPr>
        <w:pStyle w:val="Textonotapie"/>
        <w:rPr>
          <w:lang w:val="es-PE"/>
        </w:rPr>
      </w:pPr>
      <w:r>
        <w:rPr>
          <w:rStyle w:val="Refdenotaalpie"/>
        </w:rPr>
        <w:footnoteRef/>
      </w:r>
      <w:r>
        <w:t xml:space="preserve"> </w:t>
      </w:r>
      <w:r>
        <w:rPr>
          <w:lang w:val="es-PE"/>
        </w:rPr>
        <w:t>Modificación N° 18, Circular N° 6.</w:t>
      </w:r>
    </w:p>
  </w:footnote>
  <w:footnote w:id="23">
    <w:p w14:paraId="7FB3B4C2" w14:textId="109EE6FA" w:rsidR="0061389D" w:rsidRPr="00C67E68" w:rsidRDefault="0061389D">
      <w:pPr>
        <w:pStyle w:val="Textonotapie"/>
        <w:rPr>
          <w:lang w:val="es-PE"/>
        </w:rPr>
      </w:pPr>
      <w:r>
        <w:rPr>
          <w:rStyle w:val="Refdenotaalpie"/>
        </w:rPr>
        <w:footnoteRef/>
      </w:r>
      <w:r>
        <w:t xml:space="preserve"> </w:t>
      </w:r>
      <w:r>
        <w:rPr>
          <w:lang w:val="es-PE"/>
        </w:rPr>
        <w:t>Modificación N° 19, Circular N° 6.</w:t>
      </w:r>
    </w:p>
  </w:footnote>
  <w:footnote w:id="24">
    <w:p w14:paraId="5AC9B428" w14:textId="6740468B" w:rsidR="0061389D" w:rsidRPr="00065989" w:rsidRDefault="0061389D">
      <w:pPr>
        <w:pStyle w:val="Textonotapie"/>
        <w:rPr>
          <w:lang w:val="es-PE"/>
        </w:rPr>
      </w:pPr>
      <w:r>
        <w:rPr>
          <w:rStyle w:val="Refdenotaalpie"/>
        </w:rPr>
        <w:footnoteRef/>
      </w:r>
      <w:r>
        <w:t xml:space="preserve"> Modificación N° 9, Circular N° 11.</w:t>
      </w:r>
    </w:p>
  </w:footnote>
  <w:footnote w:id="25">
    <w:p w14:paraId="5469D6A9" w14:textId="67B41F0A" w:rsidR="0061389D" w:rsidRPr="00C67E68" w:rsidRDefault="0061389D">
      <w:pPr>
        <w:pStyle w:val="Textonotapie"/>
        <w:rPr>
          <w:lang w:val="es-PE"/>
        </w:rPr>
      </w:pPr>
      <w:r>
        <w:rPr>
          <w:rStyle w:val="Refdenotaalpie"/>
        </w:rPr>
        <w:footnoteRef/>
      </w:r>
      <w:r>
        <w:t xml:space="preserve"> </w:t>
      </w:r>
      <w:r>
        <w:rPr>
          <w:lang w:val="es-PE"/>
        </w:rPr>
        <w:t>Modificación N° 20, Circular N° 6.</w:t>
      </w:r>
    </w:p>
  </w:footnote>
  <w:footnote w:id="26">
    <w:p w14:paraId="23F6870E" w14:textId="77777777" w:rsidR="0061389D" w:rsidRPr="009265B4" w:rsidRDefault="0061389D" w:rsidP="009265B4">
      <w:pPr>
        <w:pStyle w:val="Textonotapie"/>
        <w:rPr>
          <w:lang w:val="es-PE"/>
        </w:rPr>
      </w:pPr>
      <w:r>
        <w:rPr>
          <w:rStyle w:val="Refdenotaalpie"/>
        </w:rPr>
        <w:footnoteRef/>
      </w:r>
      <w:r>
        <w:t xml:space="preserve"> </w:t>
      </w:r>
      <w:r>
        <w:rPr>
          <w:lang w:val="es-PE"/>
        </w:rPr>
        <w:t>Modificación N° 21, Circular N° 6.</w:t>
      </w:r>
    </w:p>
  </w:footnote>
  <w:footnote w:id="27">
    <w:p w14:paraId="7ACF5BD9" w14:textId="2D74EAB5" w:rsidR="0061389D" w:rsidRPr="009265B4" w:rsidRDefault="0061389D">
      <w:pPr>
        <w:pStyle w:val="Textonotapie"/>
        <w:rPr>
          <w:lang w:val="es-PE"/>
        </w:rPr>
      </w:pPr>
      <w:r>
        <w:rPr>
          <w:rStyle w:val="Refdenotaalpie"/>
        </w:rPr>
        <w:footnoteRef/>
      </w:r>
      <w:r>
        <w:t xml:space="preserve"> </w:t>
      </w:r>
      <w:r>
        <w:rPr>
          <w:lang w:val="es-PE"/>
        </w:rPr>
        <w:t>Modificación N° 22, Circular N° 6.</w:t>
      </w:r>
    </w:p>
  </w:footnote>
  <w:footnote w:id="28">
    <w:p w14:paraId="24451392" w14:textId="3688D3B7" w:rsidR="0061389D" w:rsidRPr="00782C70" w:rsidRDefault="0061389D">
      <w:pPr>
        <w:pStyle w:val="Textonotapie"/>
        <w:rPr>
          <w:lang w:val="es-PE"/>
        </w:rPr>
      </w:pPr>
      <w:r>
        <w:rPr>
          <w:rStyle w:val="Refdenotaalpie"/>
        </w:rPr>
        <w:footnoteRef/>
      </w:r>
      <w:r>
        <w:t xml:space="preserve"> </w:t>
      </w:r>
      <w:r>
        <w:rPr>
          <w:lang w:val="es-PE"/>
        </w:rPr>
        <w:t>Modificación N° 23, Circular N° 6.</w:t>
      </w:r>
    </w:p>
  </w:footnote>
  <w:footnote w:id="29">
    <w:p w14:paraId="03AE3694" w14:textId="2A087C7C" w:rsidR="0061389D" w:rsidRPr="00782C70" w:rsidRDefault="0061389D">
      <w:pPr>
        <w:pStyle w:val="Textonotapie"/>
        <w:rPr>
          <w:lang w:val="es-PE"/>
        </w:rPr>
      </w:pPr>
      <w:r>
        <w:rPr>
          <w:rStyle w:val="Refdenotaalpie"/>
        </w:rPr>
        <w:footnoteRef/>
      </w:r>
      <w:r>
        <w:t xml:space="preserve"> </w:t>
      </w:r>
      <w:r>
        <w:rPr>
          <w:lang w:val="es-PE"/>
        </w:rPr>
        <w:t>Modificación N° 24, Circular N° 6.</w:t>
      </w:r>
    </w:p>
  </w:footnote>
  <w:footnote w:id="30">
    <w:p w14:paraId="6AF68EE3" w14:textId="6CC3010E" w:rsidR="0061389D" w:rsidRPr="0016681C" w:rsidRDefault="0061389D">
      <w:pPr>
        <w:pStyle w:val="Textonotapie"/>
        <w:rPr>
          <w:lang w:val="es-PE"/>
        </w:rPr>
      </w:pPr>
      <w:r>
        <w:rPr>
          <w:rStyle w:val="Refdenotaalpie"/>
        </w:rPr>
        <w:footnoteRef/>
      </w:r>
      <w:r>
        <w:t xml:space="preserve"> </w:t>
      </w:r>
      <w:r>
        <w:rPr>
          <w:lang w:val="es-PE"/>
        </w:rPr>
        <w:t>Modificación N° 25, Circular N° 6.</w:t>
      </w:r>
    </w:p>
  </w:footnote>
  <w:footnote w:id="31">
    <w:p w14:paraId="56156E6E" w14:textId="7E9E9DD5" w:rsidR="0061389D" w:rsidRPr="00B714C3" w:rsidRDefault="0061389D" w:rsidP="00D561E3">
      <w:pPr>
        <w:pStyle w:val="Ttulo3"/>
        <w:numPr>
          <w:ilvl w:val="0"/>
          <w:numId w:val="0"/>
        </w:numPr>
        <w:shd w:val="clear" w:color="auto" w:fill="FFFFFF"/>
        <w:spacing w:before="0" w:after="0"/>
        <w:ind w:left="284"/>
        <w:rPr>
          <w:rFonts w:eastAsia="Times New Roman" w:cs="Arial"/>
          <w:bCs w:val="0"/>
          <w:color w:val="222222"/>
          <w:sz w:val="16"/>
          <w:szCs w:val="16"/>
          <w:lang w:val="es-ES"/>
        </w:rPr>
      </w:pPr>
      <w:r w:rsidRPr="00B714C3">
        <w:rPr>
          <w:rStyle w:val="Refdenotaalpie"/>
          <w:sz w:val="16"/>
          <w:szCs w:val="16"/>
        </w:rPr>
        <w:footnoteRef/>
      </w:r>
      <w:r w:rsidRPr="00B714C3">
        <w:rPr>
          <w:sz w:val="16"/>
          <w:szCs w:val="16"/>
        </w:rPr>
        <w:t xml:space="preserve"> </w:t>
      </w:r>
      <w:r w:rsidRPr="00B714C3">
        <w:rPr>
          <w:sz w:val="16"/>
          <w:szCs w:val="16"/>
          <w:lang w:val="es-ES"/>
        </w:rPr>
        <w:t xml:space="preserve">De sus siglas en inglés </w:t>
      </w:r>
      <w:hyperlink r:id="rId1" w:history="1">
        <w:proofErr w:type="spellStart"/>
        <w:r w:rsidRPr="00B714C3">
          <w:rPr>
            <w:sz w:val="16"/>
            <w:szCs w:val="16"/>
            <w:lang w:val="es-ES"/>
          </w:rPr>
          <w:t>low</w:t>
        </w:r>
        <w:proofErr w:type="spellEnd"/>
        <w:r w:rsidRPr="00B714C3">
          <w:rPr>
            <w:sz w:val="16"/>
            <w:szCs w:val="16"/>
            <w:lang w:val="es-ES"/>
          </w:rPr>
          <w:t xml:space="preserve"> </w:t>
        </w:r>
        <w:proofErr w:type="spellStart"/>
        <w:r w:rsidRPr="00B714C3">
          <w:rPr>
            <w:sz w:val="16"/>
            <w:szCs w:val="16"/>
            <w:lang w:val="es-ES"/>
          </w:rPr>
          <w:t>voltage</w:t>
        </w:r>
        <w:proofErr w:type="spellEnd"/>
        <w:r w:rsidRPr="00B714C3">
          <w:rPr>
            <w:sz w:val="16"/>
            <w:szCs w:val="16"/>
            <w:lang w:val="es-ES"/>
          </w:rPr>
          <w:t xml:space="preserve"> </w:t>
        </w:r>
        <w:proofErr w:type="spellStart"/>
        <w:r w:rsidRPr="00B714C3">
          <w:rPr>
            <w:sz w:val="16"/>
            <w:szCs w:val="16"/>
            <w:lang w:val="es-ES"/>
          </w:rPr>
          <w:t>battery</w:t>
        </w:r>
        <w:proofErr w:type="spellEnd"/>
        <w:r w:rsidRPr="00B714C3">
          <w:rPr>
            <w:sz w:val="16"/>
            <w:szCs w:val="16"/>
            <w:lang w:val="es-ES"/>
          </w:rPr>
          <w:t xml:space="preserve"> </w:t>
        </w:r>
        <w:proofErr w:type="spellStart"/>
        <w:r w:rsidRPr="00B714C3">
          <w:rPr>
            <w:sz w:val="16"/>
            <w:szCs w:val="16"/>
            <w:lang w:val="es-ES"/>
          </w:rPr>
          <w:t>disconnect</w:t>
        </w:r>
        <w:proofErr w:type="spellEnd"/>
      </w:hyperlink>
      <w:r>
        <w:rPr>
          <w:sz w:val="16"/>
          <w:szCs w:val="16"/>
          <w:lang w:val="es-ES"/>
        </w:rPr>
        <w:t>.</w:t>
      </w:r>
    </w:p>
    <w:p w14:paraId="0F3A5877" w14:textId="77777777" w:rsidR="0061389D" w:rsidRPr="00F709E1" w:rsidRDefault="0061389D" w:rsidP="00D561E3">
      <w:pPr>
        <w:pStyle w:val="Textonotapie"/>
        <w:rPr>
          <w:lang w:val="es-ES"/>
        </w:rPr>
      </w:pPr>
    </w:p>
  </w:footnote>
  <w:footnote w:id="32">
    <w:p w14:paraId="1F62D519" w14:textId="028950B3" w:rsidR="0061389D" w:rsidRPr="00065989" w:rsidRDefault="0061389D">
      <w:pPr>
        <w:pStyle w:val="Textonotapie"/>
        <w:rPr>
          <w:lang w:val="es-PE"/>
        </w:rPr>
      </w:pPr>
      <w:r>
        <w:rPr>
          <w:rStyle w:val="Refdenotaalpie"/>
        </w:rPr>
        <w:footnoteRef/>
      </w:r>
      <w:r>
        <w:t xml:space="preserve"> Modificación N° 10, Circular N° 11.</w:t>
      </w:r>
    </w:p>
  </w:footnote>
  <w:footnote w:id="33">
    <w:p w14:paraId="6E1BD012" w14:textId="1E2777D1" w:rsidR="0061389D" w:rsidRPr="0016681C" w:rsidRDefault="0061389D">
      <w:pPr>
        <w:pStyle w:val="Textonotapie"/>
        <w:rPr>
          <w:lang w:val="es-PE"/>
        </w:rPr>
      </w:pPr>
      <w:r>
        <w:rPr>
          <w:rStyle w:val="Refdenotaalpie"/>
        </w:rPr>
        <w:footnoteRef/>
      </w:r>
      <w:r>
        <w:t xml:space="preserve"> </w:t>
      </w:r>
      <w:r>
        <w:rPr>
          <w:lang w:val="es-PE"/>
        </w:rPr>
        <w:t>Modificación N° 26, Circular N° 6.</w:t>
      </w:r>
    </w:p>
  </w:footnote>
  <w:footnote w:id="34">
    <w:p w14:paraId="2AA6947C" w14:textId="77777777" w:rsidR="0061389D" w:rsidRPr="0016681C" w:rsidRDefault="0061389D" w:rsidP="0016681C">
      <w:pPr>
        <w:pStyle w:val="Textonotapie"/>
        <w:rPr>
          <w:lang w:val="es-PE"/>
        </w:rPr>
      </w:pPr>
      <w:r>
        <w:rPr>
          <w:rStyle w:val="Refdenotaalpie"/>
        </w:rPr>
        <w:footnoteRef/>
      </w:r>
      <w:r>
        <w:t xml:space="preserve"> </w:t>
      </w:r>
      <w:r>
        <w:rPr>
          <w:lang w:val="es-PE"/>
        </w:rPr>
        <w:t>Modificación N° 27, Circular N° 6.</w:t>
      </w:r>
    </w:p>
  </w:footnote>
  <w:footnote w:id="35">
    <w:p w14:paraId="4AE2DA6B" w14:textId="26CADCDB" w:rsidR="0061389D" w:rsidRPr="0016681C" w:rsidRDefault="0061389D" w:rsidP="0016681C">
      <w:pPr>
        <w:pStyle w:val="Textonotapie"/>
        <w:rPr>
          <w:lang w:val="es-PE"/>
        </w:rPr>
      </w:pPr>
      <w:r>
        <w:rPr>
          <w:rStyle w:val="Refdenotaalpie"/>
        </w:rPr>
        <w:footnoteRef/>
      </w:r>
      <w:r>
        <w:t xml:space="preserve"> </w:t>
      </w:r>
      <w:r>
        <w:rPr>
          <w:lang w:val="es-PE"/>
        </w:rPr>
        <w:t>Modificación N° 28, Circular N° 6.</w:t>
      </w:r>
    </w:p>
  </w:footnote>
  <w:footnote w:id="36">
    <w:p w14:paraId="44540505" w14:textId="4AFFD665" w:rsidR="0061389D" w:rsidRPr="00065989" w:rsidRDefault="0061389D">
      <w:pPr>
        <w:pStyle w:val="Textonotapie"/>
        <w:rPr>
          <w:lang w:val="es-PE"/>
        </w:rPr>
      </w:pPr>
      <w:r>
        <w:rPr>
          <w:rStyle w:val="Refdenotaalpie"/>
        </w:rPr>
        <w:footnoteRef/>
      </w:r>
      <w:r>
        <w:t xml:space="preserve"> Modificación N° 11, Circular N° 11.</w:t>
      </w:r>
    </w:p>
  </w:footnote>
  <w:footnote w:id="37">
    <w:p w14:paraId="0330B9DA" w14:textId="61E66B6F" w:rsidR="0061389D" w:rsidRPr="0016681C" w:rsidRDefault="0061389D">
      <w:pPr>
        <w:pStyle w:val="Textonotapie"/>
        <w:rPr>
          <w:lang w:val="es-PE"/>
        </w:rPr>
      </w:pPr>
      <w:r>
        <w:rPr>
          <w:rStyle w:val="Refdenotaalpie"/>
        </w:rPr>
        <w:footnoteRef/>
      </w:r>
      <w:r>
        <w:t xml:space="preserve"> </w:t>
      </w:r>
      <w:r>
        <w:rPr>
          <w:lang w:val="es-PE"/>
        </w:rPr>
        <w:t>Modificación N° 29, Circular N° 6.</w:t>
      </w:r>
    </w:p>
  </w:footnote>
  <w:footnote w:id="38">
    <w:p w14:paraId="1950B7F5" w14:textId="59E72103" w:rsidR="0061389D" w:rsidRPr="006563EF" w:rsidRDefault="0061389D">
      <w:pPr>
        <w:pStyle w:val="Textonotapie"/>
        <w:rPr>
          <w:lang w:val="es-PE"/>
        </w:rPr>
      </w:pPr>
      <w:r>
        <w:rPr>
          <w:rStyle w:val="Refdenotaalpie"/>
        </w:rPr>
        <w:footnoteRef/>
      </w:r>
      <w:r>
        <w:t xml:space="preserve"> </w:t>
      </w:r>
      <w:r>
        <w:rPr>
          <w:lang w:val="es-PE"/>
        </w:rPr>
        <w:t>Modificación N° 30, Circular N° 6.</w:t>
      </w:r>
    </w:p>
  </w:footnote>
  <w:footnote w:id="39">
    <w:p w14:paraId="2FF1DDD1" w14:textId="38B0AF8F" w:rsidR="0061389D" w:rsidRPr="006563EF" w:rsidRDefault="0061389D">
      <w:pPr>
        <w:pStyle w:val="Textonotapie"/>
        <w:rPr>
          <w:lang w:val="es-PE"/>
        </w:rPr>
      </w:pPr>
      <w:r>
        <w:rPr>
          <w:rStyle w:val="Refdenotaalpie"/>
        </w:rPr>
        <w:footnoteRef/>
      </w:r>
      <w:r>
        <w:t xml:space="preserve"> </w:t>
      </w:r>
      <w:r>
        <w:rPr>
          <w:lang w:val="es-PE"/>
        </w:rPr>
        <w:t>Modificación N° 31, Circular N° 6.</w:t>
      </w:r>
    </w:p>
  </w:footnote>
  <w:footnote w:id="40">
    <w:p w14:paraId="0A6D521F" w14:textId="7C781B35" w:rsidR="0061389D" w:rsidRPr="006563EF" w:rsidRDefault="0061389D">
      <w:pPr>
        <w:pStyle w:val="Textonotapie"/>
        <w:rPr>
          <w:lang w:val="es-PE"/>
        </w:rPr>
      </w:pPr>
      <w:r>
        <w:rPr>
          <w:rStyle w:val="Refdenotaalpie"/>
        </w:rPr>
        <w:footnoteRef/>
      </w:r>
      <w:r>
        <w:t xml:space="preserve"> </w:t>
      </w:r>
      <w:r>
        <w:rPr>
          <w:lang w:val="es-PE"/>
        </w:rPr>
        <w:t>Modificación N° 32, Circular N° 6.</w:t>
      </w:r>
    </w:p>
  </w:footnote>
  <w:footnote w:id="41">
    <w:p w14:paraId="3A473781" w14:textId="27D5947B" w:rsidR="0061389D" w:rsidRPr="006563EF" w:rsidRDefault="0061389D">
      <w:pPr>
        <w:pStyle w:val="Textonotapie"/>
        <w:rPr>
          <w:lang w:val="es-PE"/>
        </w:rPr>
      </w:pPr>
      <w:r>
        <w:rPr>
          <w:rStyle w:val="Refdenotaalpie"/>
        </w:rPr>
        <w:footnoteRef/>
      </w:r>
      <w:r>
        <w:t xml:space="preserve"> </w:t>
      </w:r>
      <w:r>
        <w:rPr>
          <w:lang w:val="es-PE"/>
        </w:rPr>
        <w:t>Modificación N° 33, Circular N° 6.</w:t>
      </w:r>
    </w:p>
  </w:footnote>
  <w:footnote w:id="42">
    <w:p w14:paraId="09E5A0E5" w14:textId="6D297111" w:rsidR="0061389D" w:rsidRPr="00605217" w:rsidRDefault="0061389D">
      <w:pPr>
        <w:pStyle w:val="Textonotapie"/>
        <w:rPr>
          <w:lang w:val="es-PE"/>
        </w:rPr>
      </w:pPr>
      <w:r>
        <w:rPr>
          <w:rStyle w:val="Refdenotaalpie"/>
        </w:rPr>
        <w:footnoteRef/>
      </w:r>
      <w:r>
        <w:t xml:space="preserve"> </w:t>
      </w:r>
      <w:r>
        <w:rPr>
          <w:lang w:val="es-PE"/>
        </w:rPr>
        <w:t>Modificación N° 34, Circular N° 6.</w:t>
      </w:r>
    </w:p>
  </w:footnote>
  <w:footnote w:id="43">
    <w:p w14:paraId="4A30FD41" w14:textId="633ACCF6" w:rsidR="0061389D" w:rsidRPr="00605217" w:rsidRDefault="0061389D">
      <w:pPr>
        <w:pStyle w:val="Textonotapie"/>
        <w:rPr>
          <w:lang w:val="es-PE"/>
        </w:rPr>
      </w:pPr>
      <w:r>
        <w:rPr>
          <w:rStyle w:val="Refdenotaalpie"/>
        </w:rPr>
        <w:footnoteRef/>
      </w:r>
      <w:r>
        <w:t xml:space="preserve"> </w:t>
      </w:r>
      <w:r>
        <w:rPr>
          <w:lang w:val="es-PE"/>
        </w:rPr>
        <w:t>Modificación N° 35, Circular N° 6.</w:t>
      </w:r>
    </w:p>
  </w:footnote>
  <w:footnote w:id="44">
    <w:p w14:paraId="664189FC" w14:textId="1B9324E2" w:rsidR="0061389D" w:rsidRPr="00605217" w:rsidRDefault="0061389D">
      <w:pPr>
        <w:pStyle w:val="Textonotapie"/>
        <w:rPr>
          <w:lang w:val="es-PE"/>
        </w:rPr>
      </w:pPr>
      <w:r>
        <w:rPr>
          <w:rStyle w:val="Refdenotaalpie"/>
        </w:rPr>
        <w:footnoteRef/>
      </w:r>
      <w:r>
        <w:t xml:space="preserve"> </w:t>
      </w:r>
      <w:r>
        <w:rPr>
          <w:lang w:val="es-PE"/>
        </w:rPr>
        <w:t>Modificación N° 36, Circular N° 6.</w:t>
      </w:r>
    </w:p>
  </w:footnote>
  <w:footnote w:id="45">
    <w:p w14:paraId="287EEF0D" w14:textId="0578D42C" w:rsidR="0061389D" w:rsidRPr="00605217" w:rsidRDefault="0061389D">
      <w:pPr>
        <w:pStyle w:val="Textonotapie"/>
        <w:rPr>
          <w:lang w:val="es-PE"/>
        </w:rPr>
      </w:pPr>
      <w:r>
        <w:rPr>
          <w:rStyle w:val="Refdenotaalpie"/>
        </w:rPr>
        <w:footnoteRef/>
      </w:r>
      <w:r>
        <w:t xml:space="preserve"> </w:t>
      </w:r>
      <w:r>
        <w:rPr>
          <w:lang w:val="es-PE"/>
        </w:rPr>
        <w:t>Modificación N° 37, Circular N° 6.</w:t>
      </w:r>
    </w:p>
  </w:footnote>
  <w:footnote w:id="46">
    <w:p w14:paraId="5069FB9D" w14:textId="24A80C37" w:rsidR="0061389D" w:rsidRPr="00605217" w:rsidRDefault="0061389D">
      <w:pPr>
        <w:pStyle w:val="Textonotapie"/>
        <w:rPr>
          <w:lang w:val="es-PE"/>
        </w:rPr>
      </w:pPr>
      <w:r>
        <w:rPr>
          <w:rStyle w:val="Refdenotaalpie"/>
        </w:rPr>
        <w:footnoteRef/>
      </w:r>
      <w:r>
        <w:t xml:space="preserve"> </w:t>
      </w:r>
      <w:r>
        <w:rPr>
          <w:lang w:val="es-PE"/>
        </w:rPr>
        <w:t>Modificación N° 38, Circular N° 6.</w:t>
      </w:r>
    </w:p>
  </w:footnote>
  <w:footnote w:id="47">
    <w:p w14:paraId="708D4A85" w14:textId="6C79C638" w:rsidR="0061389D" w:rsidRPr="00BA0BF1" w:rsidRDefault="0061389D">
      <w:pPr>
        <w:pStyle w:val="Textonotapie"/>
        <w:rPr>
          <w:lang w:val="es-PE"/>
        </w:rPr>
      </w:pPr>
      <w:r>
        <w:rPr>
          <w:rStyle w:val="Refdenotaalpie"/>
        </w:rPr>
        <w:footnoteRef/>
      </w:r>
      <w:r>
        <w:t xml:space="preserve"> </w:t>
      </w:r>
      <w:r>
        <w:rPr>
          <w:lang w:val="es-PE"/>
        </w:rPr>
        <w:t>Modificación N° 39, Circular N° 6.</w:t>
      </w:r>
    </w:p>
  </w:footnote>
  <w:footnote w:id="48">
    <w:p w14:paraId="13F51C14" w14:textId="57EBC99B" w:rsidR="0061389D" w:rsidRPr="00BA0BF1" w:rsidRDefault="0061389D">
      <w:pPr>
        <w:pStyle w:val="Textonotapie"/>
        <w:rPr>
          <w:lang w:val="es-PE"/>
        </w:rPr>
      </w:pPr>
      <w:r>
        <w:rPr>
          <w:rStyle w:val="Refdenotaalpie"/>
        </w:rPr>
        <w:footnoteRef/>
      </w:r>
      <w:r>
        <w:t xml:space="preserve"> </w:t>
      </w:r>
      <w:r>
        <w:rPr>
          <w:lang w:val="es-PE"/>
        </w:rPr>
        <w:t>Modificación N° 40, Circular N° 6.</w:t>
      </w:r>
    </w:p>
  </w:footnote>
  <w:footnote w:id="49">
    <w:p w14:paraId="3F87FDE8" w14:textId="77777777" w:rsidR="0061389D" w:rsidRPr="00461237" w:rsidRDefault="0061389D" w:rsidP="00F95485">
      <w:pPr>
        <w:pStyle w:val="Textonotapie"/>
        <w:ind w:left="284" w:hanging="284"/>
        <w:jc w:val="both"/>
        <w:rPr>
          <w:sz w:val="16"/>
          <w:lang w:val="es-PE"/>
        </w:rPr>
      </w:pPr>
      <w:r>
        <w:rPr>
          <w:rStyle w:val="Refdenotaalpie"/>
        </w:rPr>
        <w:footnoteRef/>
      </w:r>
      <w:r>
        <w:t xml:space="preserve"> </w:t>
      </w:r>
      <w:r>
        <w:tab/>
      </w:r>
      <w:r w:rsidRPr="00461237">
        <w:rPr>
          <w:sz w:val="16"/>
        </w:rPr>
        <w:t>Antes de la suscripción de dicha Acta, el CONTRATADO deberá entregar a FITEL toda la documentación correspondiente a cada predio a ser transferido al MTC, así como, la correspondiente a todas las acciones realizadas en cada Nodo donde aún no se ha logrado obtener la titularidad del predio.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EC28" w14:textId="77777777" w:rsidR="0061389D" w:rsidRDefault="0061389D">
    <w:pPr>
      <w:pStyle w:val="Encabezado"/>
    </w:pPr>
    <w:r>
      <w:rPr>
        <w:noProof/>
        <w:lang w:val="es-ES" w:eastAsia="es-ES"/>
      </w:rPr>
      <w:drawing>
        <wp:anchor distT="0" distB="0" distL="114300" distR="114300" simplePos="0" relativeHeight="251717632" behindDoc="1" locked="0" layoutInCell="0" allowOverlap="1" wp14:anchorId="67EE6B4C" wp14:editId="4097333A">
          <wp:simplePos x="0" y="0"/>
          <wp:positionH relativeFrom="margin">
            <wp:align>center</wp:align>
          </wp:positionH>
          <wp:positionV relativeFrom="margin">
            <wp:align>center</wp:align>
          </wp:positionV>
          <wp:extent cx="5217160" cy="5470525"/>
          <wp:effectExtent l="0" t="0" r="2540" b="0"/>
          <wp:wrapNone/>
          <wp:docPr id="2" name="Imagen 2"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7C24" w14:textId="77777777" w:rsidR="0061389D" w:rsidRDefault="0061389D" w:rsidP="00C11430">
    <w:pPr>
      <w:pStyle w:val="Encabezado"/>
      <w:tabs>
        <w:tab w:val="left" w:pos="781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A71F" w14:textId="77777777" w:rsidR="0061389D" w:rsidRDefault="0061389D">
    <w:pPr>
      <w:pStyle w:val="Encabezado"/>
    </w:pPr>
    <w:r>
      <w:rPr>
        <w:noProof/>
        <w:lang w:val="es-ES" w:eastAsia="es-ES"/>
      </w:rPr>
      <w:drawing>
        <wp:anchor distT="0" distB="0" distL="114300" distR="114300" simplePos="0" relativeHeight="251716608" behindDoc="1" locked="0" layoutInCell="0" allowOverlap="1" wp14:anchorId="03951223" wp14:editId="08E588EF">
          <wp:simplePos x="0" y="0"/>
          <wp:positionH relativeFrom="margin">
            <wp:align>center</wp:align>
          </wp:positionH>
          <wp:positionV relativeFrom="margin">
            <wp:align>center</wp:align>
          </wp:positionV>
          <wp:extent cx="5217160" cy="5470525"/>
          <wp:effectExtent l="0" t="0" r="2540" b="0"/>
          <wp:wrapNone/>
          <wp:docPr id="7" name="Imagen 7"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2FB5"/>
    <w:multiLevelType w:val="multilevel"/>
    <w:tmpl w:val="FD10DEBA"/>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78C27AB"/>
    <w:multiLevelType w:val="hybridMultilevel"/>
    <w:tmpl w:val="141E415A"/>
    <w:lvl w:ilvl="0" w:tplc="28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2" w15:restartNumberingAfterBreak="0">
    <w:nsid w:val="0A047905"/>
    <w:multiLevelType w:val="hybridMultilevel"/>
    <w:tmpl w:val="A39E68B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ABF790A"/>
    <w:multiLevelType w:val="hybridMultilevel"/>
    <w:tmpl w:val="9BFEF12A"/>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AF0491D"/>
    <w:multiLevelType w:val="hybridMultilevel"/>
    <w:tmpl w:val="5FD26D3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 w15:restartNumberingAfterBreak="0">
    <w:nsid w:val="0B7246EE"/>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6" w15:restartNumberingAfterBreak="0">
    <w:nsid w:val="0B990B98"/>
    <w:multiLevelType w:val="hybridMultilevel"/>
    <w:tmpl w:val="E4B484C2"/>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7" w15:restartNumberingAfterBreak="0">
    <w:nsid w:val="0BC816E2"/>
    <w:multiLevelType w:val="multilevel"/>
    <w:tmpl w:val="0FA69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CFA7A79"/>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9" w15:restartNumberingAfterBreak="0">
    <w:nsid w:val="0D4C3F3B"/>
    <w:multiLevelType w:val="multilevel"/>
    <w:tmpl w:val="F126FB0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41"/>
      <w:lvlText w:val="III.4.%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1A3FB8"/>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3461BB2"/>
    <w:multiLevelType w:val="multilevel"/>
    <w:tmpl w:val="69A8F30E"/>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2" w15:restartNumberingAfterBreak="0">
    <w:nsid w:val="14FA5CE8"/>
    <w:multiLevelType w:val="hybridMultilevel"/>
    <w:tmpl w:val="1AFCA4B2"/>
    <w:lvl w:ilvl="0" w:tplc="C6C630A2">
      <w:start w:val="1"/>
      <w:numFmt w:val="lowerRoman"/>
      <w:lvlText w:val="%1."/>
      <w:lvlJc w:val="right"/>
      <w:pPr>
        <w:ind w:left="216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5186267"/>
    <w:multiLevelType w:val="hybridMultilevel"/>
    <w:tmpl w:val="8B247BFA"/>
    <w:lvl w:ilvl="0" w:tplc="280A0017">
      <w:start w:val="1"/>
      <w:numFmt w:val="lowerLetter"/>
      <w:lvlText w:val="%1)"/>
      <w:lvlJc w:val="left"/>
      <w:pPr>
        <w:ind w:left="2344" w:hanging="360"/>
      </w:p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14" w15:restartNumberingAfterBreak="0">
    <w:nsid w:val="15D823BB"/>
    <w:multiLevelType w:val="hybridMultilevel"/>
    <w:tmpl w:val="C568BB84"/>
    <w:lvl w:ilvl="0" w:tplc="A8FECBD4">
      <w:start w:val="1"/>
      <w:numFmt w:val="decimal"/>
      <w:lvlText w:val="%1."/>
      <w:lvlJc w:val="left"/>
      <w:pPr>
        <w:ind w:left="144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70719BF"/>
    <w:multiLevelType w:val="hybridMultilevel"/>
    <w:tmpl w:val="BA70DC26"/>
    <w:lvl w:ilvl="0" w:tplc="540E188E">
      <w:start w:val="1"/>
      <w:numFmt w:val="lowerRoman"/>
      <w:lvlText w:val="%1."/>
      <w:lvlJc w:val="right"/>
      <w:pPr>
        <w:ind w:left="2160" w:hanging="360"/>
      </w:pPr>
      <w:rPr>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6" w15:restartNumberingAfterBreak="0">
    <w:nsid w:val="17111909"/>
    <w:multiLevelType w:val="hybridMultilevel"/>
    <w:tmpl w:val="5134BA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77F2743"/>
    <w:multiLevelType w:val="multilevel"/>
    <w:tmpl w:val="C6D0BC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8" w15:restartNumberingAfterBreak="0">
    <w:nsid w:val="19690432"/>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9" w15:restartNumberingAfterBreak="0">
    <w:nsid w:val="1BEF52EE"/>
    <w:multiLevelType w:val="hybridMultilevel"/>
    <w:tmpl w:val="23748D62"/>
    <w:lvl w:ilvl="0" w:tplc="7212BE26">
      <w:start w:val="1"/>
      <w:numFmt w:val="decimal"/>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1DA7531D"/>
    <w:multiLevelType w:val="multilevel"/>
    <w:tmpl w:val="8BA4848C"/>
    <w:styleLink w:val="ListaArnao"/>
    <w:lvl w:ilvl="0">
      <w:start w:val="1"/>
      <w:numFmt w:val="upperRoman"/>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1DC13251"/>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15:restartNumberingAfterBreak="0">
    <w:nsid w:val="21B9740E"/>
    <w:multiLevelType w:val="hybridMultilevel"/>
    <w:tmpl w:val="D46A887E"/>
    <w:lvl w:ilvl="0" w:tplc="0C0A0017">
      <w:start w:val="1"/>
      <w:numFmt w:val="lowerLetter"/>
      <w:lvlText w:val="%1)"/>
      <w:lvlJc w:val="left"/>
      <w:pPr>
        <w:ind w:left="1636" w:hanging="360"/>
      </w:pPr>
      <w:rPr>
        <w:rFont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3" w15:restartNumberingAfterBreak="0">
    <w:nsid w:val="21EC0A40"/>
    <w:multiLevelType w:val="hybridMultilevel"/>
    <w:tmpl w:val="F630426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4" w15:restartNumberingAfterBreak="0">
    <w:nsid w:val="22EA3419"/>
    <w:multiLevelType w:val="hybridMultilevel"/>
    <w:tmpl w:val="A80C6460"/>
    <w:lvl w:ilvl="0" w:tplc="04090019">
      <w:start w:val="1"/>
      <w:numFmt w:val="lowerLetter"/>
      <w:lvlText w:val="%1."/>
      <w:lvlJc w:val="left"/>
      <w:pPr>
        <w:ind w:left="1324" w:hanging="360"/>
      </w:pPr>
      <w:rPr>
        <w:rFonts w:cs="Times New Roman"/>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15:restartNumberingAfterBreak="0">
    <w:nsid w:val="23273C9D"/>
    <w:multiLevelType w:val="hybridMultilevel"/>
    <w:tmpl w:val="03DC92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3A64C9F"/>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7" w15:restartNumberingAfterBreak="0">
    <w:nsid w:val="23A76B7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8" w15:restartNumberingAfterBreak="0">
    <w:nsid w:val="23BC2B30"/>
    <w:multiLevelType w:val="hybridMultilevel"/>
    <w:tmpl w:val="F7F63B72"/>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29" w15:restartNumberingAfterBreak="0">
    <w:nsid w:val="256A055F"/>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0" w15:restartNumberingAfterBreak="0">
    <w:nsid w:val="281B5DD4"/>
    <w:multiLevelType w:val="multilevel"/>
    <w:tmpl w:val="AB347DA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2"/>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BB02F3C"/>
    <w:multiLevelType w:val="hybridMultilevel"/>
    <w:tmpl w:val="7B4A5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DE72A47"/>
    <w:multiLevelType w:val="hybridMultilevel"/>
    <w:tmpl w:val="65D03860"/>
    <w:lvl w:ilvl="0" w:tplc="B25623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3D6489"/>
    <w:multiLevelType w:val="hybridMultilevel"/>
    <w:tmpl w:val="441AE3F6"/>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34" w15:restartNumberingAfterBreak="0">
    <w:nsid w:val="36702518"/>
    <w:multiLevelType w:val="hybridMultilevel"/>
    <w:tmpl w:val="A3E61C02"/>
    <w:lvl w:ilvl="0" w:tplc="F2068AEE">
      <w:start w:val="1"/>
      <w:numFmt w:val="decimal"/>
      <w:pStyle w:val="Ttulo6"/>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6BF7EBA"/>
    <w:multiLevelType w:val="multilevel"/>
    <w:tmpl w:val="F0B036E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71"/>
      <w:lvlText w:val="III.7.%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70B6DCB"/>
    <w:multiLevelType w:val="multilevel"/>
    <w:tmpl w:val="D898E5A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51"/>
      <w:lvlText w:val="III.5.%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8" w15:restartNumberingAfterBreak="0">
    <w:nsid w:val="37864DC7"/>
    <w:multiLevelType w:val="hybridMultilevel"/>
    <w:tmpl w:val="C22A5980"/>
    <w:lvl w:ilvl="0" w:tplc="0A7A4106">
      <w:start w:val="1"/>
      <w:numFmt w:val="bullet"/>
      <w:pStyle w:val="Listaconvietas3"/>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37DB0159"/>
    <w:multiLevelType w:val="multilevel"/>
    <w:tmpl w:val="DDEC5E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8BB22CB"/>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3AF4507B"/>
    <w:multiLevelType w:val="hybridMultilevel"/>
    <w:tmpl w:val="A5FE7A6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2" w15:restartNumberingAfterBreak="0">
    <w:nsid w:val="3B457474"/>
    <w:multiLevelType w:val="hybridMultilevel"/>
    <w:tmpl w:val="8A6E1926"/>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3B490F69"/>
    <w:multiLevelType w:val="hybridMultilevel"/>
    <w:tmpl w:val="1638AAC4"/>
    <w:lvl w:ilvl="0" w:tplc="E5F4693E">
      <w:start w:val="1"/>
      <w:numFmt w:val="decimal"/>
      <w:lvlText w:val="a.%1."/>
      <w:lvlJc w:val="left"/>
      <w:pPr>
        <w:ind w:left="2781" w:hanging="360"/>
      </w:pPr>
      <w:rPr>
        <w:rFonts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44" w15:restartNumberingAfterBreak="0">
    <w:nsid w:val="3BDC2353"/>
    <w:multiLevelType w:val="hybridMultilevel"/>
    <w:tmpl w:val="1D083958"/>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5" w15:restartNumberingAfterBreak="0">
    <w:nsid w:val="3E2554A1"/>
    <w:multiLevelType w:val="hybridMultilevel"/>
    <w:tmpl w:val="8FEA87EC"/>
    <w:lvl w:ilvl="0" w:tplc="CB74DD3A">
      <w:start w:val="1"/>
      <w:numFmt w:val="decimal"/>
      <w:lvlText w:val="e.%1."/>
      <w:lvlJc w:val="left"/>
      <w:pPr>
        <w:ind w:left="1428" w:hanging="360"/>
      </w:pPr>
      <w:rPr>
        <w:rFont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6" w15:restartNumberingAfterBreak="0">
    <w:nsid w:val="3E6B5BE2"/>
    <w:multiLevelType w:val="hybridMultilevel"/>
    <w:tmpl w:val="BD04F3C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E8118A0"/>
    <w:multiLevelType w:val="multilevel"/>
    <w:tmpl w:val="D362E3CE"/>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48" w15:restartNumberingAfterBreak="0">
    <w:nsid w:val="3F265CBE"/>
    <w:multiLevelType w:val="hybridMultilevel"/>
    <w:tmpl w:val="5C20C488"/>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49" w15:restartNumberingAfterBreak="0">
    <w:nsid w:val="41616B0D"/>
    <w:multiLevelType w:val="multilevel"/>
    <w:tmpl w:val="F614096E"/>
    <w:styleLink w:val="Estilo1"/>
    <w:lvl w:ilvl="0">
      <w:start w:val="1"/>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int="default"/>
      </w:rPr>
    </w:lvl>
    <w:lvl w:ilvl="2">
      <w:start w:val="1"/>
      <w:numFmt w:val="none"/>
      <w:lvlText w:val="II.%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4DD1355"/>
    <w:multiLevelType w:val="hybridMultilevel"/>
    <w:tmpl w:val="2466C43A"/>
    <w:lvl w:ilvl="0" w:tplc="280A0017">
      <w:start w:val="1"/>
      <w:numFmt w:val="lowerLetter"/>
      <w:lvlText w:val="%1."/>
      <w:lvlJc w:val="left"/>
      <w:pPr>
        <w:ind w:left="1210" w:hanging="360"/>
      </w:pPr>
      <w:rPr>
        <w:rFonts w:cs="Times New Roman"/>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51" w15:restartNumberingAfterBreak="0">
    <w:nsid w:val="45797039"/>
    <w:multiLevelType w:val="multilevel"/>
    <w:tmpl w:val="2F6ED820"/>
    <w:lvl w:ilvl="0">
      <w:start w:val="2"/>
      <w:numFmt w:val="none"/>
      <w:lvlText w:val=""/>
      <w:lvlJc w:val="left"/>
      <w:pPr>
        <w:ind w:left="360" w:hanging="360"/>
      </w:pPr>
      <w:rPr>
        <w:rFonts w:hint="default"/>
      </w:rPr>
    </w:lvl>
    <w:lvl w:ilvl="1">
      <w:start w:val="1"/>
      <w:numFmt w:val="upperRoman"/>
      <w:lvlRestart w:val="0"/>
      <w:lvlText w:val="%2.1"/>
      <w:lvlJc w:val="right"/>
      <w:pPr>
        <w:ind w:left="567" w:hanging="312"/>
      </w:pPr>
      <w:rPr>
        <w:rFonts w:hint="default"/>
      </w:rPr>
    </w:lvl>
    <w:lvl w:ilvl="2">
      <w:start w:val="1"/>
      <w:numFmt w:val="decimal"/>
      <w:pStyle w:val="v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6D6388F"/>
    <w:multiLevelType w:val="hybridMultilevel"/>
    <w:tmpl w:val="EE90D23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3" w15:restartNumberingAfterBreak="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490505A8"/>
    <w:multiLevelType w:val="hybridMultilevel"/>
    <w:tmpl w:val="4CC82C64"/>
    <w:lvl w:ilvl="0" w:tplc="0FCAFE96">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5" w15:restartNumberingAfterBreak="0">
    <w:nsid w:val="4A167087"/>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6" w15:restartNumberingAfterBreak="0">
    <w:nsid w:val="4B3B6105"/>
    <w:multiLevelType w:val="hybridMultilevel"/>
    <w:tmpl w:val="25C69924"/>
    <w:lvl w:ilvl="0" w:tplc="610C777A">
      <w:start w:val="1"/>
      <w:numFmt w:val="decimal"/>
      <w:lvlText w:val="f.%1."/>
      <w:lvlJc w:val="left"/>
      <w:pPr>
        <w:ind w:left="1867" w:hanging="360"/>
      </w:pPr>
      <w:rPr>
        <w:rFonts w:hint="default"/>
      </w:rPr>
    </w:lvl>
    <w:lvl w:ilvl="1" w:tplc="0C0A0003">
      <w:start w:val="1"/>
      <w:numFmt w:val="bullet"/>
      <w:lvlText w:val="o"/>
      <w:lvlJc w:val="left"/>
      <w:pPr>
        <w:ind w:left="2587" w:hanging="360"/>
      </w:pPr>
      <w:rPr>
        <w:rFonts w:ascii="Courier New" w:hAnsi="Courier New" w:cs="Courier New" w:hint="default"/>
      </w:rPr>
    </w:lvl>
    <w:lvl w:ilvl="2" w:tplc="0C0A0005">
      <w:start w:val="1"/>
      <w:numFmt w:val="bullet"/>
      <w:lvlText w:val=""/>
      <w:lvlJc w:val="left"/>
      <w:pPr>
        <w:ind w:left="3307" w:hanging="360"/>
      </w:pPr>
      <w:rPr>
        <w:rFonts w:ascii="Wingdings" w:hAnsi="Wingdings" w:hint="default"/>
      </w:rPr>
    </w:lvl>
    <w:lvl w:ilvl="3" w:tplc="0C0A0001">
      <w:start w:val="1"/>
      <w:numFmt w:val="bullet"/>
      <w:lvlText w:val=""/>
      <w:lvlJc w:val="left"/>
      <w:pPr>
        <w:ind w:left="4027" w:hanging="360"/>
      </w:pPr>
      <w:rPr>
        <w:rFonts w:ascii="Symbol" w:hAnsi="Symbol" w:hint="default"/>
      </w:rPr>
    </w:lvl>
    <w:lvl w:ilvl="4" w:tplc="0C0A0003">
      <w:start w:val="1"/>
      <w:numFmt w:val="bullet"/>
      <w:lvlText w:val="o"/>
      <w:lvlJc w:val="left"/>
      <w:pPr>
        <w:ind w:left="4747" w:hanging="360"/>
      </w:pPr>
      <w:rPr>
        <w:rFonts w:ascii="Courier New" w:hAnsi="Courier New" w:cs="Courier New" w:hint="default"/>
      </w:rPr>
    </w:lvl>
    <w:lvl w:ilvl="5" w:tplc="0C0A0005">
      <w:start w:val="1"/>
      <w:numFmt w:val="bullet"/>
      <w:lvlText w:val=""/>
      <w:lvlJc w:val="left"/>
      <w:pPr>
        <w:ind w:left="5467" w:hanging="360"/>
      </w:pPr>
      <w:rPr>
        <w:rFonts w:ascii="Wingdings" w:hAnsi="Wingdings" w:hint="default"/>
      </w:rPr>
    </w:lvl>
    <w:lvl w:ilvl="6" w:tplc="0C0A0001">
      <w:start w:val="1"/>
      <w:numFmt w:val="bullet"/>
      <w:lvlText w:val=""/>
      <w:lvlJc w:val="left"/>
      <w:pPr>
        <w:ind w:left="6187" w:hanging="360"/>
      </w:pPr>
      <w:rPr>
        <w:rFonts w:ascii="Symbol" w:hAnsi="Symbol" w:hint="default"/>
      </w:rPr>
    </w:lvl>
    <w:lvl w:ilvl="7" w:tplc="0C0A0003">
      <w:start w:val="1"/>
      <w:numFmt w:val="bullet"/>
      <w:lvlText w:val="o"/>
      <w:lvlJc w:val="left"/>
      <w:pPr>
        <w:ind w:left="6907" w:hanging="360"/>
      </w:pPr>
      <w:rPr>
        <w:rFonts w:ascii="Courier New" w:hAnsi="Courier New" w:cs="Courier New" w:hint="default"/>
      </w:rPr>
    </w:lvl>
    <w:lvl w:ilvl="8" w:tplc="0C0A0005">
      <w:start w:val="1"/>
      <w:numFmt w:val="bullet"/>
      <w:lvlText w:val=""/>
      <w:lvlJc w:val="left"/>
      <w:pPr>
        <w:ind w:left="7627" w:hanging="360"/>
      </w:pPr>
      <w:rPr>
        <w:rFonts w:ascii="Wingdings" w:hAnsi="Wingdings" w:hint="default"/>
      </w:rPr>
    </w:lvl>
  </w:abstractNum>
  <w:abstractNum w:abstractNumId="57" w15:restartNumberingAfterBreak="0">
    <w:nsid w:val="4C313D7C"/>
    <w:multiLevelType w:val="hybridMultilevel"/>
    <w:tmpl w:val="A680E490"/>
    <w:lvl w:ilvl="0" w:tplc="3F3C6156">
      <w:start w:val="5"/>
      <w:numFmt w:val="bullet"/>
      <w:lvlText w:val="-"/>
      <w:lvlJc w:val="left"/>
      <w:pPr>
        <w:ind w:left="2484" w:hanging="360"/>
      </w:pPr>
      <w:rPr>
        <w:rFonts w:ascii="Arial" w:eastAsia="Times New Roman" w:hAnsi="Arial" w:cs="Arial"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58" w15:restartNumberingAfterBreak="0">
    <w:nsid w:val="50661ABE"/>
    <w:multiLevelType w:val="hybridMultilevel"/>
    <w:tmpl w:val="F79A5A8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9" w15:restartNumberingAfterBreak="0">
    <w:nsid w:val="528E6A17"/>
    <w:multiLevelType w:val="hybridMultilevel"/>
    <w:tmpl w:val="50B0BF38"/>
    <w:lvl w:ilvl="0" w:tplc="0C0A0017">
      <w:start w:val="1"/>
      <w:numFmt w:val="lowerLetter"/>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15:restartNumberingAfterBreak="0">
    <w:nsid w:val="57E23A71"/>
    <w:multiLevelType w:val="multilevel"/>
    <w:tmpl w:val="D338AE06"/>
    <w:lvl w:ilvl="0">
      <w:start w:val="1"/>
      <w:numFmt w:val="decimal"/>
      <w:lvlText w:val="%1."/>
      <w:lvlJc w:val="left"/>
      <w:pPr>
        <w:ind w:left="144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62" w15:restartNumberingAfterBreak="0">
    <w:nsid w:val="57EC4350"/>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58F274A7"/>
    <w:multiLevelType w:val="hybridMultilevel"/>
    <w:tmpl w:val="8DC8CCA8"/>
    <w:lvl w:ilvl="0" w:tplc="A2342A92">
      <w:start w:val="1"/>
      <w:numFmt w:val="decimal"/>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64" w15:restartNumberingAfterBreak="0">
    <w:nsid w:val="59E43CE6"/>
    <w:multiLevelType w:val="hybridMultilevel"/>
    <w:tmpl w:val="F2D67BBE"/>
    <w:lvl w:ilvl="0" w:tplc="0C0A0017">
      <w:start w:val="1"/>
      <w:numFmt w:val="lowerLetter"/>
      <w:lvlText w:val="%1)"/>
      <w:lvlJc w:val="left"/>
      <w:pPr>
        <w:ind w:left="1117" w:hanging="360"/>
      </w:p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65" w15:restartNumberingAfterBreak="0">
    <w:nsid w:val="5A37357B"/>
    <w:multiLevelType w:val="hybridMultilevel"/>
    <w:tmpl w:val="F7E6F910"/>
    <w:lvl w:ilvl="0" w:tplc="0C0A0017">
      <w:start w:val="1"/>
      <w:numFmt w:val="lowerLetter"/>
      <w:lvlText w:val="%1)"/>
      <w:lvlJc w:val="left"/>
      <w:pPr>
        <w:ind w:left="3195" w:hanging="360"/>
      </w:p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66" w15:restartNumberingAfterBreak="0">
    <w:nsid w:val="5B53577C"/>
    <w:multiLevelType w:val="hybridMultilevel"/>
    <w:tmpl w:val="E8BAA7D4"/>
    <w:lvl w:ilvl="0" w:tplc="998E84F0">
      <w:start w:val="1"/>
      <w:numFmt w:val="decimal"/>
      <w:lvlText w:val="b.%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15:restartNumberingAfterBreak="0">
    <w:nsid w:val="5D2F1E29"/>
    <w:multiLevelType w:val="hybridMultilevel"/>
    <w:tmpl w:val="6F241CFE"/>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68" w15:restartNumberingAfterBreak="0">
    <w:nsid w:val="5E5067DE"/>
    <w:multiLevelType w:val="hybridMultilevel"/>
    <w:tmpl w:val="D46A887E"/>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E662D39"/>
    <w:multiLevelType w:val="multilevel"/>
    <w:tmpl w:val="D91241BE"/>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1"/>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43638CB"/>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671271B2"/>
    <w:multiLevelType w:val="multilevel"/>
    <w:tmpl w:val="86C0FC6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val="0"/>
      </w:rPr>
    </w:lvl>
    <w:lvl w:ilvl="2">
      <w:start w:val="1"/>
      <w:numFmt w:val="decimal"/>
      <w:pStyle w:val="Ttulo3"/>
      <w:lvlText w:val="%1.%2.%3"/>
      <w:lvlJc w:val="left"/>
      <w:pPr>
        <w:ind w:left="964" w:hanging="964"/>
      </w:pPr>
      <w:rPr>
        <w:rFonts w:hint="default"/>
        <w:b w:val="0"/>
        <w:u w:val="none"/>
      </w:rPr>
    </w:lvl>
    <w:lvl w:ilvl="3">
      <w:start w:val="1"/>
      <w:numFmt w:val="decimal"/>
      <w:pStyle w:val="Ttulo4"/>
      <w:lvlText w:val="%1.%2.%3.%4"/>
      <w:lvlJc w:val="left"/>
      <w:pPr>
        <w:ind w:left="964" w:hanging="9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2" w15:restartNumberingAfterBreak="0">
    <w:nsid w:val="68181FAA"/>
    <w:multiLevelType w:val="hybridMultilevel"/>
    <w:tmpl w:val="C35EA94E"/>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73" w15:restartNumberingAfterBreak="0">
    <w:nsid w:val="6AA5003C"/>
    <w:multiLevelType w:val="multilevel"/>
    <w:tmpl w:val="B3FC39EA"/>
    <w:lvl w:ilvl="0">
      <w:start w:val="1"/>
      <w:numFmt w:val="decimal"/>
      <w:pStyle w:val="Titulo1"/>
      <w:lvlText w:val="%1."/>
      <w:lvlJc w:val="left"/>
      <w:pPr>
        <w:ind w:left="720" w:hanging="360"/>
      </w:pPr>
      <w:rPr>
        <w:rFonts w:hint="default"/>
      </w:rPr>
    </w:lvl>
    <w:lvl w:ilvl="1">
      <w:start w:val="1"/>
      <w:numFmt w:val="decimal"/>
      <w:pStyle w:val="Titulo1"/>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4" w15:restartNumberingAfterBreak="0">
    <w:nsid w:val="6BD805AE"/>
    <w:multiLevelType w:val="multilevel"/>
    <w:tmpl w:val="185CC9BC"/>
    <w:lvl w:ilvl="0">
      <w:start w:val="5"/>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75" w15:restartNumberingAfterBreak="0">
    <w:nsid w:val="6BDB0447"/>
    <w:multiLevelType w:val="hybridMultilevel"/>
    <w:tmpl w:val="9314C8B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76" w15:restartNumberingAfterBreak="0">
    <w:nsid w:val="71AC2264"/>
    <w:multiLevelType w:val="hybridMultilevel"/>
    <w:tmpl w:val="D076CF12"/>
    <w:lvl w:ilvl="0" w:tplc="D820EC2A">
      <w:start w:val="1"/>
      <w:numFmt w:val="decimal"/>
      <w:lvlText w:val="o.%1."/>
      <w:lvlJc w:val="left"/>
      <w:pPr>
        <w:ind w:left="1647" w:hanging="360"/>
      </w:pPr>
      <w:rPr>
        <w:rFonts w:hint="default"/>
      </w:rPr>
    </w:lvl>
    <w:lvl w:ilvl="1" w:tplc="0C0A0003">
      <w:start w:val="1"/>
      <w:numFmt w:val="bullet"/>
      <w:lvlText w:val="o"/>
      <w:lvlJc w:val="left"/>
      <w:pPr>
        <w:ind w:left="2367" w:hanging="360"/>
      </w:pPr>
      <w:rPr>
        <w:rFonts w:ascii="Courier New" w:hAnsi="Courier New" w:cs="Courier New" w:hint="default"/>
      </w:rPr>
    </w:lvl>
    <w:lvl w:ilvl="2" w:tplc="0C0A0005">
      <w:start w:val="1"/>
      <w:numFmt w:val="bullet"/>
      <w:lvlText w:val=""/>
      <w:lvlJc w:val="left"/>
      <w:pPr>
        <w:ind w:left="3087" w:hanging="360"/>
      </w:pPr>
      <w:rPr>
        <w:rFonts w:ascii="Wingdings" w:hAnsi="Wingdings" w:hint="default"/>
      </w:rPr>
    </w:lvl>
    <w:lvl w:ilvl="3" w:tplc="0C0A0001">
      <w:start w:val="1"/>
      <w:numFmt w:val="bullet"/>
      <w:lvlText w:val=""/>
      <w:lvlJc w:val="left"/>
      <w:pPr>
        <w:ind w:left="3807" w:hanging="360"/>
      </w:pPr>
      <w:rPr>
        <w:rFonts w:ascii="Symbol" w:hAnsi="Symbol" w:hint="default"/>
      </w:rPr>
    </w:lvl>
    <w:lvl w:ilvl="4" w:tplc="0C0A0003">
      <w:start w:val="1"/>
      <w:numFmt w:val="bullet"/>
      <w:lvlText w:val="o"/>
      <w:lvlJc w:val="left"/>
      <w:pPr>
        <w:ind w:left="4527" w:hanging="360"/>
      </w:pPr>
      <w:rPr>
        <w:rFonts w:ascii="Courier New" w:hAnsi="Courier New" w:cs="Courier New" w:hint="default"/>
      </w:rPr>
    </w:lvl>
    <w:lvl w:ilvl="5" w:tplc="0C0A0005">
      <w:start w:val="1"/>
      <w:numFmt w:val="bullet"/>
      <w:lvlText w:val=""/>
      <w:lvlJc w:val="left"/>
      <w:pPr>
        <w:ind w:left="5247" w:hanging="360"/>
      </w:pPr>
      <w:rPr>
        <w:rFonts w:ascii="Wingdings" w:hAnsi="Wingdings" w:hint="default"/>
      </w:rPr>
    </w:lvl>
    <w:lvl w:ilvl="6" w:tplc="0C0A0001">
      <w:start w:val="1"/>
      <w:numFmt w:val="bullet"/>
      <w:lvlText w:val=""/>
      <w:lvlJc w:val="left"/>
      <w:pPr>
        <w:ind w:left="5967" w:hanging="360"/>
      </w:pPr>
      <w:rPr>
        <w:rFonts w:ascii="Symbol" w:hAnsi="Symbol" w:hint="default"/>
      </w:rPr>
    </w:lvl>
    <w:lvl w:ilvl="7" w:tplc="0C0A0003">
      <w:start w:val="1"/>
      <w:numFmt w:val="bullet"/>
      <w:lvlText w:val="o"/>
      <w:lvlJc w:val="left"/>
      <w:pPr>
        <w:ind w:left="6687" w:hanging="360"/>
      </w:pPr>
      <w:rPr>
        <w:rFonts w:ascii="Courier New" w:hAnsi="Courier New" w:cs="Courier New" w:hint="default"/>
      </w:rPr>
    </w:lvl>
    <w:lvl w:ilvl="8" w:tplc="0C0A0005">
      <w:start w:val="1"/>
      <w:numFmt w:val="bullet"/>
      <w:lvlText w:val=""/>
      <w:lvlJc w:val="left"/>
      <w:pPr>
        <w:ind w:left="7407" w:hanging="360"/>
      </w:pPr>
      <w:rPr>
        <w:rFonts w:ascii="Wingdings" w:hAnsi="Wingdings" w:hint="default"/>
      </w:rPr>
    </w:lvl>
  </w:abstractNum>
  <w:abstractNum w:abstractNumId="77" w15:restartNumberingAfterBreak="0">
    <w:nsid w:val="730F4791"/>
    <w:multiLevelType w:val="hybridMultilevel"/>
    <w:tmpl w:val="78ACEE7A"/>
    <w:lvl w:ilvl="0" w:tplc="04090003">
      <w:start w:val="1"/>
      <w:numFmt w:val="bullet"/>
      <w:lvlText w:val="o"/>
      <w:lvlJc w:val="left"/>
      <w:pPr>
        <w:ind w:left="720" w:hanging="360"/>
      </w:pPr>
      <w:rPr>
        <w:rFonts w:ascii="Courier New" w:hAnsi="Courier Ne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78C0EFA"/>
    <w:multiLevelType w:val="hybridMultilevel"/>
    <w:tmpl w:val="7BF28188"/>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A557041"/>
    <w:multiLevelType w:val="hybridMultilevel"/>
    <w:tmpl w:val="5FFA8FD4"/>
    <w:lvl w:ilvl="0" w:tplc="0C0A0003">
      <w:start w:val="1"/>
      <w:numFmt w:val="bullet"/>
      <w:lvlText w:val="o"/>
      <w:lvlJc w:val="left"/>
      <w:pPr>
        <w:ind w:left="644" w:hanging="360"/>
      </w:pPr>
      <w:rPr>
        <w:rFonts w:ascii="Courier New" w:hAnsi="Courier New" w:cs="Courier New"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0" w15:restartNumberingAfterBreak="0">
    <w:nsid w:val="7E072ADC"/>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num w:numId="1">
    <w:abstractNumId w:val="73"/>
  </w:num>
  <w:num w:numId="2">
    <w:abstractNumId w:val="71"/>
  </w:num>
  <w:num w:numId="3">
    <w:abstractNumId w:val="20"/>
  </w:num>
  <w:num w:numId="4">
    <w:abstractNumId w:val="49"/>
  </w:num>
  <w:num w:numId="5">
    <w:abstractNumId w:val="38"/>
  </w:num>
  <w:num w:numId="6">
    <w:abstractNumId w:val="36"/>
  </w:num>
  <w:num w:numId="7">
    <w:abstractNumId w:val="35"/>
  </w:num>
  <w:num w:numId="8">
    <w:abstractNumId w:val="9"/>
  </w:num>
  <w:num w:numId="9">
    <w:abstractNumId w:val="30"/>
  </w:num>
  <w:num w:numId="10">
    <w:abstractNumId w:val="69"/>
  </w:num>
  <w:num w:numId="11">
    <w:abstractNumId w:val="51"/>
  </w:num>
  <w:num w:numId="12">
    <w:abstractNumId w:val="60"/>
  </w:num>
  <w:num w:numId="13">
    <w:abstractNumId w:val="53"/>
  </w:num>
  <w:num w:numId="14">
    <w:abstractNumId w:val="5"/>
  </w:num>
  <w:num w:numId="15">
    <w:abstractNumId w:val="78"/>
  </w:num>
  <w:num w:numId="16">
    <w:abstractNumId w:val="68"/>
  </w:num>
  <w:num w:numId="17">
    <w:abstractNumId w:val="43"/>
  </w:num>
  <w:num w:numId="18">
    <w:abstractNumId w:val="44"/>
  </w:num>
  <w:num w:numId="19">
    <w:abstractNumId w:val="45"/>
  </w:num>
  <w:num w:numId="20">
    <w:abstractNumId w:val="56"/>
  </w:num>
  <w:num w:numId="21">
    <w:abstractNumId w:val="41"/>
  </w:num>
  <w:num w:numId="22">
    <w:abstractNumId w:val="58"/>
  </w:num>
  <w:num w:numId="23">
    <w:abstractNumId w:val="48"/>
  </w:num>
  <w:num w:numId="24">
    <w:abstractNumId w:val="75"/>
  </w:num>
  <w:num w:numId="25">
    <w:abstractNumId w:val="80"/>
  </w:num>
  <w:num w:numId="26">
    <w:abstractNumId w:val="18"/>
  </w:num>
  <w:num w:numId="27">
    <w:abstractNumId w:val="28"/>
  </w:num>
  <w:num w:numId="28">
    <w:abstractNumId w:val="4"/>
  </w:num>
  <w:num w:numId="29">
    <w:abstractNumId w:val="52"/>
  </w:num>
  <w:num w:numId="30">
    <w:abstractNumId w:val="1"/>
  </w:num>
  <w:num w:numId="31">
    <w:abstractNumId w:val="6"/>
  </w:num>
  <w:num w:numId="32">
    <w:abstractNumId w:val="72"/>
  </w:num>
  <w:num w:numId="33">
    <w:abstractNumId w:val="24"/>
  </w:num>
  <w:num w:numId="34">
    <w:abstractNumId w:val="34"/>
  </w:num>
  <w:num w:numId="35">
    <w:abstractNumId w:val="50"/>
    <w:lvlOverride w:ilvl="0">
      <w:startOverride w:val="1"/>
    </w:lvlOverride>
  </w:num>
  <w:num w:numId="36">
    <w:abstractNumId w:val="66"/>
  </w:num>
  <w:num w:numId="37">
    <w:abstractNumId w:val="76"/>
  </w:num>
  <w:num w:numId="38">
    <w:abstractNumId w:val="33"/>
  </w:num>
  <w:num w:numId="39">
    <w:abstractNumId w:val="67"/>
  </w:num>
  <w:num w:numId="40">
    <w:abstractNumId w:val="13"/>
  </w:num>
  <w:num w:numId="41">
    <w:abstractNumId w:val="65"/>
  </w:num>
  <w:num w:numId="42">
    <w:abstractNumId w:val="64"/>
  </w:num>
  <w:num w:numId="43">
    <w:abstractNumId w:val="8"/>
  </w:num>
  <w:num w:numId="44">
    <w:abstractNumId w:val="22"/>
  </w:num>
  <w:num w:numId="45">
    <w:abstractNumId w:val="79"/>
  </w:num>
  <w:num w:numId="46">
    <w:abstractNumId w:val="70"/>
  </w:num>
  <w:num w:numId="47">
    <w:abstractNumId w:val="23"/>
  </w:num>
  <w:num w:numId="48">
    <w:abstractNumId w:val="19"/>
  </w:num>
  <w:num w:numId="49">
    <w:abstractNumId w:val="57"/>
  </w:num>
  <w:num w:numId="50">
    <w:abstractNumId w:val="16"/>
  </w:num>
  <w:num w:numId="51">
    <w:abstractNumId w:val="61"/>
  </w:num>
  <w:num w:numId="52">
    <w:abstractNumId w:val="15"/>
  </w:num>
  <w:num w:numId="53">
    <w:abstractNumId w:val="14"/>
  </w:num>
  <w:num w:numId="54">
    <w:abstractNumId w:val="12"/>
  </w:num>
  <w:num w:numId="55">
    <w:abstractNumId w:val="46"/>
  </w:num>
  <w:num w:numId="56">
    <w:abstractNumId w:val="7"/>
  </w:num>
  <w:num w:numId="57">
    <w:abstractNumId w:val="40"/>
  </w:num>
  <w:num w:numId="58">
    <w:abstractNumId w:val="42"/>
  </w:num>
  <w:num w:numId="59">
    <w:abstractNumId w:val="17"/>
  </w:num>
  <w:num w:numId="60">
    <w:abstractNumId w:val="3"/>
  </w:num>
  <w:num w:numId="61">
    <w:abstractNumId w:val="47"/>
  </w:num>
  <w:num w:numId="62">
    <w:abstractNumId w:val="11"/>
  </w:num>
  <w:num w:numId="63">
    <w:abstractNumId w:val="74"/>
  </w:num>
  <w:num w:numId="64">
    <w:abstractNumId w:val="59"/>
  </w:num>
  <w:num w:numId="65">
    <w:abstractNumId w:val="62"/>
  </w:num>
  <w:num w:numId="66">
    <w:abstractNumId w:val="0"/>
  </w:num>
  <w:num w:numId="67">
    <w:abstractNumId w:val="27"/>
  </w:num>
  <w:num w:numId="68">
    <w:abstractNumId w:val="54"/>
  </w:num>
  <w:num w:numId="69">
    <w:abstractNumId w:val="63"/>
  </w:num>
  <w:num w:numId="70">
    <w:abstractNumId w:val="10"/>
  </w:num>
  <w:num w:numId="71">
    <w:abstractNumId w:val="77"/>
  </w:num>
  <w:num w:numId="72">
    <w:abstractNumId w:val="32"/>
  </w:num>
  <w:num w:numId="73">
    <w:abstractNumId w:val="37"/>
  </w:num>
  <w:num w:numId="74">
    <w:abstractNumId w:val="26"/>
  </w:num>
  <w:num w:numId="75">
    <w:abstractNumId w:val="55"/>
  </w:num>
  <w:num w:numId="76">
    <w:abstractNumId w:val="29"/>
  </w:num>
  <w:num w:numId="77">
    <w:abstractNumId w:val="2"/>
  </w:num>
  <w:num w:numId="78">
    <w:abstractNumId w:val="39"/>
  </w:num>
  <w:num w:numId="79">
    <w:abstractNumId w:val="21"/>
  </w:num>
  <w:num w:numId="80">
    <w:abstractNumId w:val="31"/>
  </w:num>
  <w:num w:numId="81">
    <w:abstractNumId w:val="25"/>
  </w:num>
  <w:num w:numId="82">
    <w:abstractNumId w:val="7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8505"/>
  <w:hyphenationZone w:val="425"/>
  <w:characterSpacingControl w:val="doNotCompress"/>
  <w:hdrShapeDefaults>
    <o:shapedefaults v:ext="edit" spidmax="4710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FE"/>
    <w:rsid w:val="00000444"/>
    <w:rsid w:val="0000163D"/>
    <w:rsid w:val="00001AEF"/>
    <w:rsid w:val="000023B4"/>
    <w:rsid w:val="00004670"/>
    <w:rsid w:val="00005F43"/>
    <w:rsid w:val="00007AA2"/>
    <w:rsid w:val="000109C9"/>
    <w:rsid w:val="00011206"/>
    <w:rsid w:val="000117C6"/>
    <w:rsid w:val="00011C42"/>
    <w:rsid w:val="00012B48"/>
    <w:rsid w:val="000136D9"/>
    <w:rsid w:val="00013E5D"/>
    <w:rsid w:val="00014B4E"/>
    <w:rsid w:val="0001663B"/>
    <w:rsid w:val="000167AC"/>
    <w:rsid w:val="00017AFC"/>
    <w:rsid w:val="00017C24"/>
    <w:rsid w:val="00017F90"/>
    <w:rsid w:val="00020054"/>
    <w:rsid w:val="00020EE9"/>
    <w:rsid w:val="000221A5"/>
    <w:rsid w:val="000226F1"/>
    <w:rsid w:val="0002287D"/>
    <w:rsid w:val="00023E96"/>
    <w:rsid w:val="0002410D"/>
    <w:rsid w:val="00025848"/>
    <w:rsid w:val="000259F4"/>
    <w:rsid w:val="00025DC0"/>
    <w:rsid w:val="00026F68"/>
    <w:rsid w:val="00030080"/>
    <w:rsid w:val="00030684"/>
    <w:rsid w:val="00030834"/>
    <w:rsid w:val="00031D2A"/>
    <w:rsid w:val="000320EE"/>
    <w:rsid w:val="00036F9F"/>
    <w:rsid w:val="000403DB"/>
    <w:rsid w:val="000408BB"/>
    <w:rsid w:val="00040C79"/>
    <w:rsid w:val="00040EED"/>
    <w:rsid w:val="0004161A"/>
    <w:rsid w:val="000416CF"/>
    <w:rsid w:val="0004170D"/>
    <w:rsid w:val="000418EB"/>
    <w:rsid w:val="000423A5"/>
    <w:rsid w:val="000435FC"/>
    <w:rsid w:val="00043A10"/>
    <w:rsid w:val="00043AA0"/>
    <w:rsid w:val="00043AAB"/>
    <w:rsid w:val="00043C2F"/>
    <w:rsid w:val="00043FE4"/>
    <w:rsid w:val="00044E57"/>
    <w:rsid w:val="00045008"/>
    <w:rsid w:val="00045065"/>
    <w:rsid w:val="000476A9"/>
    <w:rsid w:val="00050149"/>
    <w:rsid w:val="00050AE1"/>
    <w:rsid w:val="00052AAD"/>
    <w:rsid w:val="00053C94"/>
    <w:rsid w:val="00053CAB"/>
    <w:rsid w:val="00054247"/>
    <w:rsid w:val="00055904"/>
    <w:rsid w:val="0005596C"/>
    <w:rsid w:val="00055A2A"/>
    <w:rsid w:val="00055AE8"/>
    <w:rsid w:val="00055ED7"/>
    <w:rsid w:val="0005691E"/>
    <w:rsid w:val="0005706E"/>
    <w:rsid w:val="00057E85"/>
    <w:rsid w:val="00060A93"/>
    <w:rsid w:val="00063198"/>
    <w:rsid w:val="000637DF"/>
    <w:rsid w:val="00063E2B"/>
    <w:rsid w:val="000640EB"/>
    <w:rsid w:val="00064A11"/>
    <w:rsid w:val="00064B94"/>
    <w:rsid w:val="00065454"/>
    <w:rsid w:val="00065989"/>
    <w:rsid w:val="0006651B"/>
    <w:rsid w:val="0006746E"/>
    <w:rsid w:val="00067D2B"/>
    <w:rsid w:val="00067E00"/>
    <w:rsid w:val="00067F37"/>
    <w:rsid w:val="00071229"/>
    <w:rsid w:val="000718EF"/>
    <w:rsid w:val="00073270"/>
    <w:rsid w:val="000738E6"/>
    <w:rsid w:val="00073CF2"/>
    <w:rsid w:val="0007671E"/>
    <w:rsid w:val="00076771"/>
    <w:rsid w:val="00077540"/>
    <w:rsid w:val="00077AC5"/>
    <w:rsid w:val="00080570"/>
    <w:rsid w:val="00081251"/>
    <w:rsid w:val="00081F8F"/>
    <w:rsid w:val="000822A5"/>
    <w:rsid w:val="00085492"/>
    <w:rsid w:val="00086097"/>
    <w:rsid w:val="0008688F"/>
    <w:rsid w:val="00087D47"/>
    <w:rsid w:val="00090279"/>
    <w:rsid w:val="000905EA"/>
    <w:rsid w:val="00090FDC"/>
    <w:rsid w:val="0009108D"/>
    <w:rsid w:val="00092402"/>
    <w:rsid w:val="00092459"/>
    <w:rsid w:val="00093575"/>
    <w:rsid w:val="00094122"/>
    <w:rsid w:val="0009421B"/>
    <w:rsid w:val="0009438E"/>
    <w:rsid w:val="000947D9"/>
    <w:rsid w:val="000949D1"/>
    <w:rsid w:val="00096A18"/>
    <w:rsid w:val="00097855"/>
    <w:rsid w:val="00097A98"/>
    <w:rsid w:val="000A0050"/>
    <w:rsid w:val="000A09DD"/>
    <w:rsid w:val="000A1B9F"/>
    <w:rsid w:val="000A2049"/>
    <w:rsid w:val="000A28AA"/>
    <w:rsid w:val="000A43C0"/>
    <w:rsid w:val="000A49BE"/>
    <w:rsid w:val="000A4A9C"/>
    <w:rsid w:val="000A542E"/>
    <w:rsid w:val="000A54C0"/>
    <w:rsid w:val="000A5B1C"/>
    <w:rsid w:val="000A5FA4"/>
    <w:rsid w:val="000A65E2"/>
    <w:rsid w:val="000A6FA6"/>
    <w:rsid w:val="000B0F85"/>
    <w:rsid w:val="000B3604"/>
    <w:rsid w:val="000B4C05"/>
    <w:rsid w:val="000B5893"/>
    <w:rsid w:val="000B613C"/>
    <w:rsid w:val="000B7212"/>
    <w:rsid w:val="000C000B"/>
    <w:rsid w:val="000C06FC"/>
    <w:rsid w:val="000C0919"/>
    <w:rsid w:val="000C0E38"/>
    <w:rsid w:val="000C4ED6"/>
    <w:rsid w:val="000C5425"/>
    <w:rsid w:val="000C5849"/>
    <w:rsid w:val="000C59C6"/>
    <w:rsid w:val="000C5D39"/>
    <w:rsid w:val="000C72B7"/>
    <w:rsid w:val="000C7D62"/>
    <w:rsid w:val="000D08EA"/>
    <w:rsid w:val="000D0AE0"/>
    <w:rsid w:val="000D23C5"/>
    <w:rsid w:val="000D2AFE"/>
    <w:rsid w:val="000D46B3"/>
    <w:rsid w:val="000D4C3B"/>
    <w:rsid w:val="000D50A2"/>
    <w:rsid w:val="000D5DDB"/>
    <w:rsid w:val="000D6561"/>
    <w:rsid w:val="000E023A"/>
    <w:rsid w:val="000E1911"/>
    <w:rsid w:val="000E2E95"/>
    <w:rsid w:val="000E3755"/>
    <w:rsid w:val="000E3AC1"/>
    <w:rsid w:val="000E4312"/>
    <w:rsid w:val="000E5135"/>
    <w:rsid w:val="000E54D3"/>
    <w:rsid w:val="000E576F"/>
    <w:rsid w:val="000E5F37"/>
    <w:rsid w:val="000E6524"/>
    <w:rsid w:val="000E75BD"/>
    <w:rsid w:val="000E7A61"/>
    <w:rsid w:val="000E7B89"/>
    <w:rsid w:val="000E7E79"/>
    <w:rsid w:val="000F03B7"/>
    <w:rsid w:val="000F096D"/>
    <w:rsid w:val="000F172A"/>
    <w:rsid w:val="000F1EEF"/>
    <w:rsid w:val="000F1FEF"/>
    <w:rsid w:val="000F2533"/>
    <w:rsid w:val="000F6677"/>
    <w:rsid w:val="000F7378"/>
    <w:rsid w:val="000F7DC0"/>
    <w:rsid w:val="0010240E"/>
    <w:rsid w:val="001025DE"/>
    <w:rsid w:val="00102BE8"/>
    <w:rsid w:val="00103458"/>
    <w:rsid w:val="00103861"/>
    <w:rsid w:val="00104FED"/>
    <w:rsid w:val="0010604B"/>
    <w:rsid w:val="001069E6"/>
    <w:rsid w:val="00106DC8"/>
    <w:rsid w:val="001076E5"/>
    <w:rsid w:val="00107A3F"/>
    <w:rsid w:val="00107B6D"/>
    <w:rsid w:val="00107D7C"/>
    <w:rsid w:val="001108F5"/>
    <w:rsid w:val="0011108A"/>
    <w:rsid w:val="00113DA2"/>
    <w:rsid w:val="00114291"/>
    <w:rsid w:val="001142AE"/>
    <w:rsid w:val="00114402"/>
    <w:rsid w:val="00114849"/>
    <w:rsid w:val="00114944"/>
    <w:rsid w:val="00114D98"/>
    <w:rsid w:val="0011515A"/>
    <w:rsid w:val="00115693"/>
    <w:rsid w:val="001163E4"/>
    <w:rsid w:val="00116800"/>
    <w:rsid w:val="00116A3A"/>
    <w:rsid w:val="00116CC4"/>
    <w:rsid w:val="00117926"/>
    <w:rsid w:val="00117C03"/>
    <w:rsid w:val="001203E5"/>
    <w:rsid w:val="0012092B"/>
    <w:rsid w:val="00120F31"/>
    <w:rsid w:val="00121467"/>
    <w:rsid w:val="001231F4"/>
    <w:rsid w:val="0012550C"/>
    <w:rsid w:val="001258BC"/>
    <w:rsid w:val="00125F30"/>
    <w:rsid w:val="0012691A"/>
    <w:rsid w:val="00127BB5"/>
    <w:rsid w:val="00131D11"/>
    <w:rsid w:val="00131DD3"/>
    <w:rsid w:val="00132F79"/>
    <w:rsid w:val="00133D0D"/>
    <w:rsid w:val="0013540D"/>
    <w:rsid w:val="00135A52"/>
    <w:rsid w:val="001366D2"/>
    <w:rsid w:val="00137495"/>
    <w:rsid w:val="00140F07"/>
    <w:rsid w:val="00141155"/>
    <w:rsid w:val="00141B77"/>
    <w:rsid w:val="00142224"/>
    <w:rsid w:val="00143BFD"/>
    <w:rsid w:val="00143F5A"/>
    <w:rsid w:val="00144001"/>
    <w:rsid w:val="0014465C"/>
    <w:rsid w:val="00144BA2"/>
    <w:rsid w:val="00145909"/>
    <w:rsid w:val="00145D22"/>
    <w:rsid w:val="00147E83"/>
    <w:rsid w:val="00150044"/>
    <w:rsid w:val="001500A3"/>
    <w:rsid w:val="00150F1D"/>
    <w:rsid w:val="001520A6"/>
    <w:rsid w:val="00153431"/>
    <w:rsid w:val="00154840"/>
    <w:rsid w:val="00154B96"/>
    <w:rsid w:val="00154C9A"/>
    <w:rsid w:val="00155D92"/>
    <w:rsid w:val="001562FC"/>
    <w:rsid w:val="00156F53"/>
    <w:rsid w:val="00157361"/>
    <w:rsid w:val="001602EC"/>
    <w:rsid w:val="00161881"/>
    <w:rsid w:val="001636B2"/>
    <w:rsid w:val="0016452D"/>
    <w:rsid w:val="00164798"/>
    <w:rsid w:val="00164E8B"/>
    <w:rsid w:val="0016599C"/>
    <w:rsid w:val="00166072"/>
    <w:rsid w:val="0016641C"/>
    <w:rsid w:val="0016681C"/>
    <w:rsid w:val="001670BF"/>
    <w:rsid w:val="0016753E"/>
    <w:rsid w:val="00170514"/>
    <w:rsid w:val="001709A2"/>
    <w:rsid w:val="00171721"/>
    <w:rsid w:val="00171FCE"/>
    <w:rsid w:val="00173A6C"/>
    <w:rsid w:val="001743F4"/>
    <w:rsid w:val="00174801"/>
    <w:rsid w:val="00174BA5"/>
    <w:rsid w:val="00174E73"/>
    <w:rsid w:val="0017523E"/>
    <w:rsid w:val="0017558A"/>
    <w:rsid w:val="00177207"/>
    <w:rsid w:val="00177C4B"/>
    <w:rsid w:val="001825BE"/>
    <w:rsid w:val="00182FA8"/>
    <w:rsid w:val="00183713"/>
    <w:rsid w:val="00183F01"/>
    <w:rsid w:val="001844E0"/>
    <w:rsid w:val="0018468D"/>
    <w:rsid w:val="00185B01"/>
    <w:rsid w:val="001860F9"/>
    <w:rsid w:val="001869B6"/>
    <w:rsid w:val="00187C7C"/>
    <w:rsid w:val="00190FCB"/>
    <w:rsid w:val="001919CC"/>
    <w:rsid w:val="00192B6F"/>
    <w:rsid w:val="00193407"/>
    <w:rsid w:val="00194052"/>
    <w:rsid w:val="001940E2"/>
    <w:rsid w:val="0019449B"/>
    <w:rsid w:val="001946C1"/>
    <w:rsid w:val="00195006"/>
    <w:rsid w:val="001951D2"/>
    <w:rsid w:val="00195298"/>
    <w:rsid w:val="001954F9"/>
    <w:rsid w:val="00195579"/>
    <w:rsid w:val="00195DEA"/>
    <w:rsid w:val="00196257"/>
    <w:rsid w:val="001970A5"/>
    <w:rsid w:val="00197D27"/>
    <w:rsid w:val="00197EF4"/>
    <w:rsid w:val="001A0323"/>
    <w:rsid w:val="001A06AB"/>
    <w:rsid w:val="001A0BC8"/>
    <w:rsid w:val="001A20C7"/>
    <w:rsid w:val="001A3B2A"/>
    <w:rsid w:val="001A3BE3"/>
    <w:rsid w:val="001A4220"/>
    <w:rsid w:val="001A5F22"/>
    <w:rsid w:val="001A62C8"/>
    <w:rsid w:val="001A6940"/>
    <w:rsid w:val="001A74B4"/>
    <w:rsid w:val="001B0F9E"/>
    <w:rsid w:val="001B1385"/>
    <w:rsid w:val="001B1987"/>
    <w:rsid w:val="001B1D4C"/>
    <w:rsid w:val="001B250D"/>
    <w:rsid w:val="001B2802"/>
    <w:rsid w:val="001B2E80"/>
    <w:rsid w:val="001B4CBD"/>
    <w:rsid w:val="001B585B"/>
    <w:rsid w:val="001B5B39"/>
    <w:rsid w:val="001B6201"/>
    <w:rsid w:val="001B7257"/>
    <w:rsid w:val="001C0B4B"/>
    <w:rsid w:val="001C16BE"/>
    <w:rsid w:val="001C22D7"/>
    <w:rsid w:val="001C387F"/>
    <w:rsid w:val="001C5698"/>
    <w:rsid w:val="001C6E48"/>
    <w:rsid w:val="001C78A8"/>
    <w:rsid w:val="001D09B0"/>
    <w:rsid w:val="001D28AB"/>
    <w:rsid w:val="001D2EEC"/>
    <w:rsid w:val="001D3A8C"/>
    <w:rsid w:val="001D409E"/>
    <w:rsid w:val="001D4AE4"/>
    <w:rsid w:val="001D5638"/>
    <w:rsid w:val="001D58E6"/>
    <w:rsid w:val="001D70E8"/>
    <w:rsid w:val="001E0373"/>
    <w:rsid w:val="001E0D9A"/>
    <w:rsid w:val="001E103C"/>
    <w:rsid w:val="001E1092"/>
    <w:rsid w:val="001E10D5"/>
    <w:rsid w:val="001E1442"/>
    <w:rsid w:val="001E14C1"/>
    <w:rsid w:val="001E1CF7"/>
    <w:rsid w:val="001E4B1A"/>
    <w:rsid w:val="001E5938"/>
    <w:rsid w:val="001E5A03"/>
    <w:rsid w:val="001E5B14"/>
    <w:rsid w:val="001E6697"/>
    <w:rsid w:val="001E6E44"/>
    <w:rsid w:val="001E72C1"/>
    <w:rsid w:val="001F17AB"/>
    <w:rsid w:val="001F23E9"/>
    <w:rsid w:val="001F293A"/>
    <w:rsid w:val="001F3E3B"/>
    <w:rsid w:val="001F4D61"/>
    <w:rsid w:val="001F52BB"/>
    <w:rsid w:val="001F5AC2"/>
    <w:rsid w:val="001F5FEB"/>
    <w:rsid w:val="001F6165"/>
    <w:rsid w:val="001F71AC"/>
    <w:rsid w:val="001F7299"/>
    <w:rsid w:val="001F7547"/>
    <w:rsid w:val="00200728"/>
    <w:rsid w:val="00201847"/>
    <w:rsid w:val="00201AE2"/>
    <w:rsid w:val="00201BB7"/>
    <w:rsid w:val="00202A05"/>
    <w:rsid w:val="00202CF1"/>
    <w:rsid w:val="00204032"/>
    <w:rsid w:val="00204BD8"/>
    <w:rsid w:val="00205359"/>
    <w:rsid w:val="00205F48"/>
    <w:rsid w:val="00206161"/>
    <w:rsid w:val="00207EBB"/>
    <w:rsid w:val="002100A2"/>
    <w:rsid w:val="002105F8"/>
    <w:rsid w:val="00210AE9"/>
    <w:rsid w:val="00211C57"/>
    <w:rsid w:val="00212E56"/>
    <w:rsid w:val="00212FF5"/>
    <w:rsid w:val="002141EA"/>
    <w:rsid w:val="002146D3"/>
    <w:rsid w:val="00215567"/>
    <w:rsid w:val="0021617A"/>
    <w:rsid w:val="002164E5"/>
    <w:rsid w:val="00216F6C"/>
    <w:rsid w:val="00220081"/>
    <w:rsid w:val="0022047A"/>
    <w:rsid w:val="00220BDD"/>
    <w:rsid w:val="002211B2"/>
    <w:rsid w:val="00221616"/>
    <w:rsid w:val="00221AF7"/>
    <w:rsid w:val="0022269C"/>
    <w:rsid w:val="00222FF6"/>
    <w:rsid w:val="002234A5"/>
    <w:rsid w:val="00224A4E"/>
    <w:rsid w:val="00225749"/>
    <w:rsid w:val="00225B25"/>
    <w:rsid w:val="00225B4B"/>
    <w:rsid w:val="00225C61"/>
    <w:rsid w:val="00226DA9"/>
    <w:rsid w:val="00226F5D"/>
    <w:rsid w:val="0022757C"/>
    <w:rsid w:val="00227839"/>
    <w:rsid w:val="002279F2"/>
    <w:rsid w:val="002302FC"/>
    <w:rsid w:val="00230364"/>
    <w:rsid w:val="00230382"/>
    <w:rsid w:val="00230D97"/>
    <w:rsid w:val="00230D99"/>
    <w:rsid w:val="00231F58"/>
    <w:rsid w:val="002324D5"/>
    <w:rsid w:val="0023286F"/>
    <w:rsid w:val="00233EBB"/>
    <w:rsid w:val="00233F5C"/>
    <w:rsid w:val="00234098"/>
    <w:rsid w:val="002344FA"/>
    <w:rsid w:val="0023534B"/>
    <w:rsid w:val="00235727"/>
    <w:rsid w:val="00236FFB"/>
    <w:rsid w:val="00237232"/>
    <w:rsid w:val="002406F2"/>
    <w:rsid w:val="00240B6D"/>
    <w:rsid w:val="00241757"/>
    <w:rsid w:val="00243288"/>
    <w:rsid w:val="00243F71"/>
    <w:rsid w:val="00244968"/>
    <w:rsid w:val="00244F59"/>
    <w:rsid w:val="00245290"/>
    <w:rsid w:val="002457A5"/>
    <w:rsid w:val="00245C5D"/>
    <w:rsid w:val="00246992"/>
    <w:rsid w:val="0024774C"/>
    <w:rsid w:val="00250179"/>
    <w:rsid w:val="00251851"/>
    <w:rsid w:val="00251A84"/>
    <w:rsid w:val="00251B39"/>
    <w:rsid w:val="002525BD"/>
    <w:rsid w:val="00252B3E"/>
    <w:rsid w:val="0025366D"/>
    <w:rsid w:val="0025580F"/>
    <w:rsid w:val="00255944"/>
    <w:rsid w:val="00255C0B"/>
    <w:rsid w:val="00255D44"/>
    <w:rsid w:val="00256F98"/>
    <w:rsid w:val="0025754C"/>
    <w:rsid w:val="002579C1"/>
    <w:rsid w:val="00257A33"/>
    <w:rsid w:val="002607DE"/>
    <w:rsid w:val="00261693"/>
    <w:rsid w:val="00261772"/>
    <w:rsid w:val="00261E19"/>
    <w:rsid w:val="00262183"/>
    <w:rsid w:val="0026221A"/>
    <w:rsid w:val="002623CE"/>
    <w:rsid w:val="0026289D"/>
    <w:rsid w:val="002634CA"/>
    <w:rsid w:val="002640ED"/>
    <w:rsid w:val="00264BC8"/>
    <w:rsid w:val="00264BFC"/>
    <w:rsid w:val="00264D97"/>
    <w:rsid w:val="00266679"/>
    <w:rsid w:val="0026667E"/>
    <w:rsid w:val="002666EF"/>
    <w:rsid w:val="00267C48"/>
    <w:rsid w:val="00267F92"/>
    <w:rsid w:val="0027000A"/>
    <w:rsid w:val="002701EC"/>
    <w:rsid w:val="00274155"/>
    <w:rsid w:val="002745D2"/>
    <w:rsid w:val="00274ACC"/>
    <w:rsid w:val="002760EE"/>
    <w:rsid w:val="002766D0"/>
    <w:rsid w:val="00276865"/>
    <w:rsid w:val="00276981"/>
    <w:rsid w:val="0027727F"/>
    <w:rsid w:val="002779C5"/>
    <w:rsid w:val="00277AB0"/>
    <w:rsid w:val="00280840"/>
    <w:rsid w:val="002825B1"/>
    <w:rsid w:val="002826EF"/>
    <w:rsid w:val="00284125"/>
    <w:rsid w:val="002844FD"/>
    <w:rsid w:val="002856F2"/>
    <w:rsid w:val="0028578E"/>
    <w:rsid w:val="00291167"/>
    <w:rsid w:val="002912A8"/>
    <w:rsid w:val="00291426"/>
    <w:rsid w:val="00291DCF"/>
    <w:rsid w:val="00292AA3"/>
    <w:rsid w:val="00292C12"/>
    <w:rsid w:val="002935B3"/>
    <w:rsid w:val="00293700"/>
    <w:rsid w:val="00293EE4"/>
    <w:rsid w:val="00294165"/>
    <w:rsid w:val="0029459C"/>
    <w:rsid w:val="00294BE5"/>
    <w:rsid w:val="00294F7A"/>
    <w:rsid w:val="00295212"/>
    <w:rsid w:val="00295222"/>
    <w:rsid w:val="002974BF"/>
    <w:rsid w:val="002A0BE2"/>
    <w:rsid w:val="002A0DB3"/>
    <w:rsid w:val="002A1070"/>
    <w:rsid w:val="002A10D8"/>
    <w:rsid w:val="002A283D"/>
    <w:rsid w:val="002A3D68"/>
    <w:rsid w:val="002A414B"/>
    <w:rsid w:val="002A4AD4"/>
    <w:rsid w:val="002A520A"/>
    <w:rsid w:val="002A66F0"/>
    <w:rsid w:val="002B0012"/>
    <w:rsid w:val="002B0389"/>
    <w:rsid w:val="002B0483"/>
    <w:rsid w:val="002B186C"/>
    <w:rsid w:val="002B219B"/>
    <w:rsid w:val="002B2702"/>
    <w:rsid w:val="002B2EA5"/>
    <w:rsid w:val="002B4B13"/>
    <w:rsid w:val="002B6100"/>
    <w:rsid w:val="002B6C04"/>
    <w:rsid w:val="002B714C"/>
    <w:rsid w:val="002C047C"/>
    <w:rsid w:val="002C0558"/>
    <w:rsid w:val="002C3031"/>
    <w:rsid w:val="002C40B8"/>
    <w:rsid w:val="002C598D"/>
    <w:rsid w:val="002C691C"/>
    <w:rsid w:val="002C7A34"/>
    <w:rsid w:val="002C7ED1"/>
    <w:rsid w:val="002D0739"/>
    <w:rsid w:val="002D1422"/>
    <w:rsid w:val="002D1556"/>
    <w:rsid w:val="002D19D5"/>
    <w:rsid w:val="002D1C8E"/>
    <w:rsid w:val="002D1F57"/>
    <w:rsid w:val="002D3B49"/>
    <w:rsid w:val="002D3F46"/>
    <w:rsid w:val="002D5871"/>
    <w:rsid w:val="002D63D2"/>
    <w:rsid w:val="002D6A2E"/>
    <w:rsid w:val="002D7426"/>
    <w:rsid w:val="002E0428"/>
    <w:rsid w:val="002E177E"/>
    <w:rsid w:val="002E2929"/>
    <w:rsid w:val="002E346E"/>
    <w:rsid w:val="002E3FCC"/>
    <w:rsid w:val="002E54F0"/>
    <w:rsid w:val="002E575C"/>
    <w:rsid w:val="002E6B0D"/>
    <w:rsid w:val="002F1DE4"/>
    <w:rsid w:val="002F2327"/>
    <w:rsid w:val="002F287C"/>
    <w:rsid w:val="002F3F29"/>
    <w:rsid w:val="002F5B52"/>
    <w:rsid w:val="002F5D92"/>
    <w:rsid w:val="002F675A"/>
    <w:rsid w:val="002F6DD7"/>
    <w:rsid w:val="002F7DA5"/>
    <w:rsid w:val="00300217"/>
    <w:rsid w:val="00300B95"/>
    <w:rsid w:val="00300CAA"/>
    <w:rsid w:val="00300D8A"/>
    <w:rsid w:val="0030150A"/>
    <w:rsid w:val="003028D0"/>
    <w:rsid w:val="00302ECE"/>
    <w:rsid w:val="0030391E"/>
    <w:rsid w:val="003039DB"/>
    <w:rsid w:val="00304689"/>
    <w:rsid w:val="00304D42"/>
    <w:rsid w:val="0030519A"/>
    <w:rsid w:val="00306410"/>
    <w:rsid w:val="00306B7F"/>
    <w:rsid w:val="00307131"/>
    <w:rsid w:val="00307C7C"/>
    <w:rsid w:val="00307FEC"/>
    <w:rsid w:val="003104A1"/>
    <w:rsid w:val="00311446"/>
    <w:rsid w:val="00312CDF"/>
    <w:rsid w:val="00312F70"/>
    <w:rsid w:val="003150CE"/>
    <w:rsid w:val="003153D4"/>
    <w:rsid w:val="00315D72"/>
    <w:rsid w:val="00315FE2"/>
    <w:rsid w:val="0031747E"/>
    <w:rsid w:val="00317978"/>
    <w:rsid w:val="003201E1"/>
    <w:rsid w:val="003214B7"/>
    <w:rsid w:val="00323879"/>
    <w:rsid w:val="00323E55"/>
    <w:rsid w:val="00324A37"/>
    <w:rsid w:val="00325192"/>
    <w:rsid w:val="003252AF"/>
    <w:rsid w:val="00325D63"/>
    <w:rsid w:val="00325F8F"/>
    <w:rsid w:val="00326363"/>
    <w:rsid w:val="003304F9"/>
    <w:rsid w:val="00331CD4"/>
    <w:rsid w:val="00331D37"/>
    <w:rsid w:val="0033208E"/>
    <w:rsid w:val="003332EE"/>
    <w:rsid w:val="003352E5"/>
    <w:rsid w:val="003357D8"/>
    <w:rsid w:val="00335F58"/>
    <w:rsid w:val="0033608C"/>
    <w:rsid w:val="0033726B"/>
    <w:rsid w:val="003373C3"/>
    <w:rsid w:val="003401F7"/>
    <w:rsid w:val="003413D2"/>
    <w:rsid w:val="00341451"/>
    <w:rsid w:val="00341567"/>
    <w:rsid w:val="00342106"/>
    <w:rsid w:val="00342486"/>
    <w:rsid w:val="003439A8"/>
    <w:rsid w:val="00344E06"/>
    <w:rsid w:val="00346B30"/>
    <w:rsid w:val="00347FF2"/>
    <w:rsid w:val="003510C7"/>
    <w:rsid w:val="003512F8"/>
    <w:rsid w:val="0035277E"/>
    <w:rsid w:val="0035306C"/>
    <w:rsid w:val="0035391C"/>
    <w:rsid w:val="0035436B"/>
    <w:rsid w:val="0035458F"/>
    <w:rsid w:val="003545B7"/>
    <w:rsid w:val="003553E0"/>
    <w:rsid w:val="0035542C"/>
    <w:rsid w:val="00355699"/>
    <w:rsid w:val="0035588D"/>
    <w:rsid w:val="00355EBD"/>
    <w:rsid w:val="003605D6"/>
    <w:rsid w:val="00360937"/>
    <w:rsid w:val="00361804"/>
    <w:rsid w:val="003624CD"/>
    <w:rsid w:val="00362DBF"/>
    <w:rsid w:val="00364049"/>
    <w:rsid w:val="00364FBB"/>
    <w:rsid w:val="00365101"/>
    <w:rsid w:val="00365D33"/>
    <w:rsid w:val="003735B0"/>
    <w:rsid w:val="00373B7B"/>
    <w:rsid w:val="00376A60"/>
    <w:rsid w:val="00376BF7"/>
    <w:rsid w:val="0038075F"/>
    <w:rsid w:val="00381197"/>
    <w:rsid w:val="003812BA"/>
    <w:rsid w:val="003824AD"/>
    <w:rsid w:val="003832CB"/>
    <w:rsid w:val="00383E4C"/>
    <w:rsid w:val="00384799"/>
    <w:rsid w:val="00385A52"/>
    <w:rsid w:val="00385E71"/>
    <w:rsid w:val="003871A1"/>
    <w:rsid w:val="0038749F"/>
    <w:rsid w:val="00390210"/>
    <w:rsid w:val="00390483"/>
    <w:rsid w:val="00391686"/>
    <w:rsid w:val="00391701"/>
    <w:rsid w:val="00391D9A"/>
    <w:rsid w:val="00391F76"/>
    <w:rsid w:val="00392042"/>
    <w:rsid w:val="003928EB"/>
    <w:rsid w:val="00393688"/>
    <w:rsid w:val="003938B8"/>
    <w:rsid w:val="003939C5"/>
    <w:rsid w:val="00394976"/>
    <w:rsid w:val="00395459"/>
    <w:rsid w:val="0039586C"/>
    <w:rsid w:val="00395D51"/>
    <w:rsid w:val="00396836"/>
    <w:rsid w:val="00397636"/>
    <w:rsid w:val="00397CF4"/>
    <w:rsid w:val="003A0F66"/>
    <w:rsid w:val="003A17F1"/>
    <w:rsid w:val="003A1B4E"/>
    <w:rsid w:val="003A2178"/>
    <w:rsid w:val="003A228B"/>
    <w:rsid w:val="003A22D6"/>
    <w:rsid w:val="003A2DBE"/>
    <w:rsid w:val="003A44CD"/>
    <w:rsid w:val="003A47B9"/>
    <w:rsid w:val="003A4DC3"/>
    <w:rsid w:val="003A6705"/>
    <w:rsid w:val="003A6B24"/>
    <w:rsid w:val="003A6DCD"/>
    <w:rsid w:val="003B1B8D"/>
    <w:rsid w:val="003B2A85"/>
    <w:rsid w:val="003B2E24"/>
    <w:rsid w:val="003B301A"/>
    <w:rsid w:val="003B313B"/>
    <w:rsid w:val="003B52B7"/>
    <w:rsid w:val="003B60DE"/>
    <w:rsid w:val="003B6A39"/>
    <w:rsid w:val="003B6C25"/>
    <w:rsid w:val="003B7EDD"/>
    <w:rsid w:val="003C0487"/>
    <w:rsid w:val="003C1118"/>
    <w:rsid w:val="003C1CAE"/>
    <w:rsid w:val="003C1D80"/>
    <w:rsid w:val="003C3B8D"/>
    <w:rsid w:val="003C5FE8"/>
    <w:rsid w:val="003C7D40"/>
    <w:rsid w:val="003D0C9A"/>
    <w:rsid w:val="003D0DED"/>
    <w:rsid w:val="003D1CEB"/>
    <w:rsid w:val="003D1D06"/>
    <w:rsid w:val="003D1F99"/>
    <w:rsid w:val="003D2A45"/>
    <w:rsid w:val="003D2C4D"/>
    <w:rsid w:val="003D2DC1"/>
    <w:rsid w:val="003D394F"/>
    <w:rsid w:val="003D4513"/>
    <w:rsid w:val="003D4D1D"/>
    <w:rsid w:val="003D560D"/>
    <w:rsid w:val="003D6175"/>
    <w:rsid w:val="003D6A44"/>
    <w:rsid w:val="003D72A5"/>
    <w:rsid w:val="003E0CF8"/>
    <w:rsid w:val="003E157E"/>
    <w:rsid w:val="003E372D"/>
    <w:rsid w:val="003E3A1E"/>
    <w:rsid w:val="003E40F6"/>
    <w:rsid w:val="003E51D5"/>
    <w:rsid w:val="003E5CD6"/>
    <w:rsid w:val="003E5F33"/>
    <w:rsid w:val="003E6520"/>
    <w:rsid w:val="003E6C96"/>
    <w:rsid w:val="003E74FD"/>
    <w:rsid w:val="003E79DB"/>
    <w:rsid w:val="003E7C4F"/>
    <w:rsid w:val="003F09D3"/>
    <w:rsid w:val="003F0A67"/>
    <w:rsid w:val="003F239C"/>
    <w:rsid w:val="003F2778"/>
    <w:rsid w:val="003F3B48"/>
    <w:rsid w:val="003F5328"/>
    <w:rsid w:val="003F5DEC"/>
    <w:rsid w:val="003F6FFB"/>
    <w:rsid w:val="003F7296"/>
    <w:rsid w:val="003F7CE6"/>
    <w:rsid w:val="004000C4"/>
    <w:rsid w:val="00400509"/>
    <w:rsid w:val="00400EF9"/>
    <w:rsid w:val="004011DE"/>
    <w:rsid w:val="0040137A"/>
    <w:rsid w:val="004014E1"/>
    <w:rsid w:val="00401938"/>
    <w:rsid w:val="00402D3F"/>
    <w:rsid w:val="00403D5C"/>
    <w:rsid w:val="00403F30"/>
    <w:rsid w:val="00404267"/>
    <w:rsid w:val="0040774E"/>
    <w:rsid w:val="00407956"/>
    <w:rsid w:val="004103A0"/>
    <w:rsid w:val="0041080E"/>
    <w:rsid w:val="00410A09"/>
    <w:rsid w:val="00410CD2"/>
    <w:rsid w:val="00411D4E"/>
    <w:rsid w:val="00412571"/>
    <w:rsid w:val="00413022"/>
    <w:rsid w:val="004131CB"/>
    <w:rsid w:val="00413610"/>
    <w:rsid w:val="00414193"/>
    <w:rsid w:val="00414B22"/>
    <w:rsid w:val="0041634A"/>
    <w:rsid w:val="0041646E"/>
    <w:rsid w:val="00422244"/>
    <w:rsid w:val="00422D8E"/>
    <w:rsid w:val="004244C1"/>
    <w:rsid w:val="00424F73"/>
    <w:rsid w:val="00425517"/>
    <w:rsid w:val="0042552C"/>
    <w:rsid w:val="004312D6"/>
    <w:rsid w:val="004317A3"/>
    <w:rsid w:val="0043337D"/>
    <w:rsid w:val="00434527"/>
    <w:rsid w:val="00435FCD"/>
    <w:rsid w:val="00436841"/>
    <w:rsid w:val="00436B44"/>
    <w:rsid w:val="00437491"/>
    <w:rsid w:val="004376AD"/>
    <w:rsid w:val="00441CAB"/>
    <w:rsid w:val="0044287B"/>
    <w:rsid w:val="00442ED0"/>
    <w:rsid w:val="00445156"/>
    <w:rsid w:val="00445FCA"/>
    <w:rsid w:val="00446AB8"/>
    <w:rsid w:val="004479C5"/>
    <w:rsid w:val="004527F8"/>
    <w:rsid w:val="00452C15"/>
    <w:rsid w:val="00452C1F"/>
    <w:rsid w:val="004530B3"/>
    <w:rsid w:val="00454461"/>
    <w:rsid w:val="00455C22"/>
    <w:rsid w:val="00456367"/>
    <w:rsid w:val="00456B75"/>
    <w:rsid w:val="00456ECA"/>
    <w:rsid w:val="0046009C"/>
    <w:rsid w:val="004604E3"/>
    <w:rsid w:val="00461A1F"/>
    <w:rsid w:val="00461D4B"/>
    <w:rsid w:val="00462B86"/>
    <w:rsid w:val="00465078"/>
    <w:rsid w:val="00467223"/>
    <w:rsid w:val="00470CE0"/>
    <w:rsid w:val="00470D17"/>
    <w:rsid w:val="00471C5C"/>
    <w:rsid w:val="004728B7"/>
    <w:rsid w:val="0047302E"/>
    <w:rsid w:val="00473683"/>
    <w:rsid w:val="00473F6B"/>
    <w:rsid w:val="00474E57"/>
    <w:rsid w:val="004765FF"/>
    <w:rsid w:val="00476FF5"/>
    <w:rsid w:val="004771B7"/>
    <w:rsid w:val="0048177C"/>
    <w:rsid w:val="00481A1E"/>
    <w:rsid w:val="004858AD"/>
    <w:rsid w:val="00485DCA"/>
    <w:rsid w:val="00485F8C"/>
    <w:rsid w:val="004860AC"/>
    <w:rsid w:val="00486BD5"/>
    <w:rsid w:val="0048726B"/>
    <w:rsid w:val="00487BF7"/>
    <w:rsid w:val="00487EA1"/>
    <w:rsid w:val="00490841"/>
    <w:rsid w:val="0049086B"/>
    <w:rsid w:val="00490BC3"/>
    <w:rsid w:val="00491DEC"/>
    <w:rsid w:val="00495962"/>
    <w:rsid w:val="00496563"/>
    <w:rsid w:val="004966C4"/>
    <w:rsid w:val="004974F8"/>
    <w:rsid w:val="00497CE4"/>
    <w:rsid w:val="004A0B93"/>
    <w:rsid w:val="004A27FC"/>
    <w:rsid w:val="004A2EEB"/>
    <w:rsid w:val="004A31DE"/>
    <w:rsid w:val="004A3639"/>
    <w:rsid w:val="004A39CE"/>
    <w:rsid w:val="004A5982"/>
    <w:rsid w:val="004A69C3"/>
    <w:rsid w:val="004A6BF9"/>
    <w:rsid w:val="004A7ACB"/>
    <w:rsid w:val="004B0C1E"/>
    <w:rsid w:val="004B0D08"/>
    <w:rsid w:val="004B1B66"/>
    <w:rsid w:val="004B1F3C"/>
    <w:rsid w:val="004B3659"/>
    <w:rsid w:val="004B5AC7"/>
    <w:rsid w:val="004B6502"/>
    <w:rsid w:val="004B7E56"/>
    <w:rsid w:val="004C0620"/>
    <w:rsid w:val="004C1390"/>
    <w:rsid w:val="004C20DE"/>
    <w:rsid w:val="004C4325"/>
    <w:rsid w:val="004C4EF3"/>
    <w:rsid w:val="004C5013"/>
    <w:rsid w:val="004C5A0B"/>
    <w:rsid w:val="004C5F21"/>
    <w:rsid w:val="004C746C"/>
    <w:rsid w:val="004C771E"/>
    <w:rsid w:val="004C7809"/>
    <w:rsid w:val="004C7B9A"/>
    <w:rsid w:val="004D1F73"/>
    <w:rsid w:val="004D22F9"/>
    <w:rsid w:val="004D2309"/>
    <w:rsid w:val="004D3C4D"/>
    <w:rsid w:val="004D3C52"/>
    <w:rsid w:val="004D41BB"/>
    <w:rsid w:val="004D4216"/>
    <w:rsid w:val="004D51C9"/>
    <w:rsid w:val="004E06D4"/>
    <w:rsid w:val="004E087D"/>
    <w:rsid w:val="004E08D1"/>
    <w:rsid w:val="004E11A2"/>
    <w:rsid w:val="004E11AA"/>
    <w:rsid w:val="004E16B2"/>
    <w:rsid w:val="004E28F1"/>
    <w:rsid w:val="004E3035"/>
    <w:rsid w:val="004E3284"/>
    <w:rsid w:val="004E3519"/>
    <w:rsid w:val="004E3DD4"/>
    <w:rsid w:val="004E422F"/>
    <w:rsid w:val="004E508B"/>
    <w:rsid w:val="004E53B7"/>
    <w:rsid w:val="004E5B02"/>
    <w:rsid w:val="004F0082"/>
    <w:rsid w:val="004F1A84"/>
    <w:rsid w:val="004F1F5C"/>
    <w:rsid w:val="004F27DF"/>
    <w:rsid w:val="004F63A8"/>
    <w:rsid w:val="004F70E0"/>
    <w:rsid w:val="0050092A"/>
    <w:rsid w:val="0050093F"/>
    <w:rsid w:val="005027EF"/>
    <w:rsid w:val="005034DB"/>
    <w:rsid w:val="00504281"/>
    <w:rsid w:val="005070A5"/>
    <w:rsid w:val="0050757F"/>
    <w:rsid w:val="0051050C"/>
    <w:rsid w:val="005106C5"/>
    <w:rsid w:val="0051075A"/>
    <w:rsid w:val="00510C67"/>
    <w:rsid w:val="00513D2D"/>
    <w:rsid w:val="005145E4"/>
    <w:rsid w:val="0051503D"/>
    <w:rsid w:val="00515B3C"/>
    <w:rsid w:val="00515E00"/>
    <w:rsid w:val="00516DB2"/>
    <w:rsid w:val="00517508"/>
    <w:rsid w:val="00520420"/>
    <w:rsid w:val="005204D3"/>
    <w:rsid w:val="005205B1"/>
    <w:rsid w:val="005205FA"/>
    <w:rsid w:val="005207F5"/>
    <w:rsid w:val="00520C3E"/>
    <w:rsid w:val="0052270B"/>
    <w:rsid w:val="00522EF2"/>
    <w:rsid w:val="005231D3"/>
    <w:rsid w:val="005237F3"/>
    <w:rsid w:val="00525319"/>
    <w:rsid w:val="00525F8F"/>
    <w:rsid w:val="00526249"/>
    <w:rsid w:val="00526CD4"/>
    <w:rsid w:val="0052733D"/>
    <w:rsid w:val="0052796B"/>
    <w:rsid w:val="0053060A"/>
    <w:rsid w:val="00531C12"/>
    <w:rsid w:val="00531C24"/>
    <w:rsid w:val="00531D74"/>
    <w:rsid w:val="00532D9E"/>
    <w:rsid w:val="00534929"/>
    <w:rsid w:val="00534CE4"/>
    <w:rsid w:val="005357E0"/>
    <w:rsid w:val="0053587D"/>
    <w:rsid w:val="00535A79"/>
    <w:rsid w:val="00537F9D"/>
    <w:rsid w:val="0054097F"/>
    <w:rsid w:val="00542F48"/>
    <w:rsid w:val="0054331A"/>
    <w:rsid w:val="00543C1D"/>
    <w:rsid w:val="00544865"/>
    <w:rsid w:val="005466CC"/>
    <w:rsid w:val="0054683B"/>
    <w:rsid w:val="0054744A"/>
    <w:rsid w:val="00547A64"/>
    <w:rsid w:val="005504B3"/>
    <w:rsid w:val="00551098"/>
    <w:rsid w:val="00551675"/>
    <w:rsid w:val="00553F00"/>
    <w:rsid w:val="005547AE"/>
    <w:rsid w:val="00555B2D"/>
    <w:rsid w:val="00556708"/>
    <w:rsid w:val="005572C0"/>
    <w:rsid w:val="005573B4"/>
    <w:rsid w:val="00560454"/>
    <w:rsid w:val="00560B64"/>
    <w:rsid w:val="00561CEC"/>
    <w:rsid w:val="00562682"/>
    <w:rsid w:val="00562BF3"/>
    <w:rsid w:val="005641E6"/>
    <w:rsid w:val="00564583"/>
    <w:rsid w:val="00564CC2"/>
    <w:rsid w:val="0056519C"/>
    <w:rsid w:val="00566694"/>
    <w:rsid w:val="00566EAD"/>
    <w:rsid w:val="0057057A"/>
    <w:rsid w:val="005707DA"/>
    <w:rsid w:val="005710BB"/>
    <w:rsid w:val="00571D6E"/>
    <w:rsid w:val="00572079"/>
    <w:rsid w:val="0057227E"/>
    <w:rsid w:val="0057252E"/>
    <w:rsid w:val="0057315B"/>
    <w:rsid w:val="00574408"/>
    <w:rsid w:val="005744E5"/>
    <w:rsid w:val="00574AC8"/>
    <w:rsid w:val="00575A55"/>
    <w:rsid w:val="00575C69"/>
    <w:rsid w:val="00576884"/>
    <w:rsid w:val="00577857"/>
    <w:rsid w:val="00577A30"/>
    <w:rsid w:val="00577B0D"/>
    <w:rsid w:val="00577EC5"/>
    <w:rsid w:val="005812B9"/>
    <w:rsid w:val="00582961"/>
    <w:rsid w:val="00582C22"/>
    <w:rsid w:val="005845A6"/>
    <w:rsid w:val="005849B0"/>
    <w:rsid w:val="005862D2"/>
    <w:rsid w:val="005863FA"/>
    <w:rsid w:val="0058736B"/>
    <w:rsid w:val="00587F4F"/>
    <w:rsid w:val="005902CE"/>
    <w:rsid w:val="00590A21"/>
    <w:rsid w:val="00590C19"/>
    <w:rsid w:val="005918B2"/>
    <w:rsid w:val="00591D9C"/>
    <w:rsid w:val="00591F1C"/>
    <w:rsid w:val="005938B6"/>
    <w:rsid w:val="0059403B"/>
    <w:rsid w:val="005944BD"/>
    <w:rsid w:val="005948AB"/>
    <w:rsid w:val="0059667E"/>
    <w:rsid w:val="00596697"/>
    <w:rsid w:val="005970C3"/>
    <w:rsid w:val="005A19C4"/>
    <w:rsid w:val="005A2B26"/>
    <w:rsid w:val="005A3052"/>
    <w:rsid w:val="005A32BB"/>
    <w:rsid w:val="005A40DD"/>
    <w:rsid w:val="005A4DE4"/>
    <w:rsid w:val="005A5332"/>
    <w:rsid w:val="005A53BF"/>
    <w:rsid w:val="005A5C3F"/>
    <w:rsid w:val="005A5F09"/>
    <w:rsid w:val="005A5FED"/>
    <w:rsid w:val="005A672E"/>
    <w:rsid w:val="005A706D"/>
    <w:rsid w:val="005A7572"/>
    <w:rsid w:val="005A76E1"/>
    <w:rsid w:val="005B0A7A"/>
    <w:rsid w:val="005B0AB4"/>
    <w:rsid w:val="005B140F"/>
    <w:rsid w:val="005B1590"/>
    <w:rsid w:val="005B1649"/>
    <w:rsid w:val="005B1BD1"/>
    <w:rsid w:val="005B224E"/>
    <w:rsid w:val="005B2842"/>
    <w:rsid w:val="005B290C"/>
    <w:rsid w:val="005B3327"/>
    <w:rsid w:val="005B475E"/>
    <w:rsid w:val="005B49B5"/>
    <w:rsid w:val="005B4DDB"/>
    <w:rsid w:val="005B5018"/>
    <w:rsid w:val="005B572A"/>
    <w:rsid w:val="005B63E7"/>
    <w:rsid w:val="005B6593"/>
    <w:rsid w:val="005B7577"/>
    <w:rsid w:val="005B799D"/>
    <w:rsid w:val="005C019A"/>
    <w:rsid w:val="005C25CB"/>
    <w:rsid w:val="005C2660"/>
    <w:rsid w:val="005C2ECF"/>
    <w:rsid w:val="005C4444"/>
    <w:rsid w:val="005C4F8C"/>
    <w:rsid w:val="005C6525"/>
    <w:rsid w:val="005C6BE8"/>
    <w:rsid w:val="005C70E9"/>
    <w:rsid w:val="005C7A56"/>
    <w:rsid w:val="005D4D21"/>
    <w:rsid w:val="005D511C"/>
    <w:rsid w:val="005D565D"/>
    <w:rsid w:val="005D673C"/>
    <w:rsid w:val="005D6A94"/>
    <w:rsid w:val="005D71BB"/>
    <w:rsid w:val="005D78D8"/>
    <w:rsid w:val="005D7CEB"/>
    <w:rsid w:val="005D7D63"/>
    <w:rsid w:val="005D7E32"/>
    <w:rsid w:val="005D7F57"/>
    <w:rsid w:val="005E0EAC"/>
    <w:rsid w:val="005E1E30"/>
    <w:rsid w:val="005E403C"/>
    <w:rsid w:val="005E5C7E"/>
    <w:rsid w:val="005E666D"/>
    <w:rsid w:val="005F0792"/>
    <w:rsid w:val="005F0E97"/>
    <w:rsid w:val="005F0F7D"/>
    <w:rsid w:val="005F16F6"/>
    <w:rsid w:val="005F20B5"/>
    <w:rsid w:val="005F25FC"/>
    <w:rsid w:val="005F261C"/>
    <w:rsid w:val="005F4151"/>
    <w:rsid w:val="005F4160"/>
    <w:rsid w:val="005F4BCA"/>
    <w:rsid w:val="005F5720"/>
    <w:rsid w:val="005F596B"/>
    <w:rsid w:val="00602CAB"/>
    <w:rsid w:val="0060362B"/>
    <w:rsid w:val="00604012"/>
    <w:rsid w:val="0060411A"/>
    <w:rsid w:val="00604CA7"/>
    <w:rsid w:val="00605217"/>
    <w:rsid w:val="00605611"/>
    <w:rsid w:val="00605A1D"/>
    <w:rsid w:val="00606411"/>
    <w:rsid w:val="006065AD"/>
    <w:rsid w:val="00607EAD"/>
    <w:rsid w:val="00610377"/>
    <w:rsid w:val="0061119D"/>
    <w:rsid w:val="00611B69"/>
    <w:rsid w:val="006125C6"/>
    <w:rsid w:val="00612730"/>
    <w:rsid w:val="0061389D"/>
    <w:rsid w:val="00613F5D"/>
    <w:rsid w:val="00614449"/>
    <w:rsid w:val="00615E56"/>
    <w:rsid w:val="00615F96"/>
    <w:rsid w:val="006169C5"/>
    <w:rsid w:val="00616A51"/>
    <w:rsid w:val="0061721E"/>
    <w:rsid w:val="006200F6"/>
    <w:rsid w:val="00620489"/>
    <w:rsid w:val="006204E6"/>
    <w:rsid w:val="00620A22"/>
    <w:rsid w:val="00620B4B"/>
    <w:rsid w:val="006215F5"/>
    <w:rsid w:val="00621761"/>
    <w:rsid w:val="00622CE3"/>
    <w:rsid w:val="00622E5A"/>
    <w:rsid w:val="006233A1"/>
    <w:rsid w:val="00625A7D"/>
    <w:rsid w:val="00625E1A"/>
    <w:rsid w:val="00626D4E"/>
    <w:rsid w:val="006273E6"/>
    <w:rsid w:val="00627F79"/>
    <w:rsid w:val="00630E88"/>
    <w:rsid w:val="00633B01"/>
    <w:rsid w:val="00633F77"/>
    <w:rsid w:val="00634B61"/>
    <w:rsid w:val="0063559D"/>
    <w:rsid w:val="00636380"/>
    <w:rsid w:val="006369DF"/>
    <w:rsid w:val="00636C72"/>
    <w:rsid w:val="00636ED1"/>
    <w:rsid w:val="00636F64"/>
    <w:rsid w:val="00640A6E"/>
    <w:rsid w:val="006415B6"/>
    <w:rsid w:val="00641DDF"/>
    <w:rsid w:val="006423C9"/>
    <w:rsid w:val="0064248E"/>
    <w:rsid w:val="00645641"/>
    <w:rsid w:val="00645F90"/>
    <w:rsid w:val="0064639D"/>
    <w:rsid w:val="00646F7F"/>
    <w:rsid w:val="006477CE"/>
    <w:rsid w:val="00647862"/>
    <w:rsid w:val="00650B4E"/>
    <w:rsid w:val="00650D55"/>
    <w:rsid w:val="00651CB9"/>
    <w:rsid w:val="00652253"/>
    <w:rsid w:val="006527B5"/>
    <w:rsid w:val="00653272"/>
    <w:rsid w:val="00653555"/>
    <w:rsid w:val="00653AD1"/>
    <w:rsid w:val="00654228"/>
    <w:rsid w:val="006563EF"/>
    <w:rsid w:val="006606B8"/>
    <w:rsid w:val="00660F5B"/>
    <w:rsid w:val="00661264"/>
    <w:rsid w:val="00661A21"/>
    <w:rsid w:val="006637A6"/>
    <w:rsid w:val="00664800"/>
    <w:rsid w:val="0066481F"/>
    <w:rsid w:val="00665506"/>
    <w:rsid w:val="00665F39"/>
    <w:rsid w:val="006673F5"/>
    <w:rsid w:val="0066756F"/>
    <w:rsid w:val="006676B9"/>
    <w:rsid w:val="006700C0"/>
    <w:rsid w:val="00670B88"/>
    <w:rsid w:val="00670F3F"/>
    <w:rsid w:val="006717AF"/>
    <w:rsid w:val="006720DA"/>
    <w:rsid w:val="00672CC1"/>
    <w:rsid w:val="006740D7"/>
    <w:rsid w:val="00674AD8"/>
    <w:rsid w:val="00675878"/>
    <w:rsid w:val="0067595D"/>
    <w:rsid w:val="00675B28"/>
    <w:rsid w:val="00675C5E"/>
    <w:rsid w:val="0067600C"/>
    <w:rsid w:val="006762F1"/>
    <w:rsid w:val="00676969"/>
    <w:rsid w:val="00677852"/>
    <w:rsid w:val="006807A4"/>
    <w:rsid w:val="00680A17"/>
    <w:rsid w:val="006818E2"/>
    <w:rsid w:val="00682298"/>
    <w:rsid w:val="0068271D"/>
    <w:rsid w:val="0068323F"/>
    <w:rsid w:val="006838C4"/>
    <w:rsid w:val="00683A53"/>
    <w:rsid w:val="00684555"/>
    <w:rsid w:val="00684C55"/>
    <w:rsid w:val="00684DCE"/>
    <w:rsid w:val="0068552B"/>
    <w:rsid w:val="00685DD9"/>
    <w:rsid w:val="00685E2C"/>
    <w:rsid w:val="00685E91"/>
    <w:rsid w:val="00686FB6"/>
    <w:rsid w:val="00687132"/>
    <w:rsid w:val="00687518"/>
    <w:rsid w:val="00690035"/>
    <w:rsid w:val="00690B15"/>
    <w:rsid w:val="00690BBE"/>
    <w:rsid w:val="0069140F"/>
    <w:rsid w:val="006917CE"/>
    <w:rsid w:val="00692C27"/>
    <w:rsid w:val="00693C14"/>
    <w:rsid w:val="00694114"/>
    <w:rsid w:val="00694536"/>
    <w:rsid w:val="0069477C"/>
    <w:rsid w:val="00696441"/>
    <w:rsid w:val="00697749"/>
    <w:rsid w:val="00697CEE"/>
    <w:rsid w:val="00697DBF"/>
    <w:rsid w:val="00697E1E"/>
    <w:rsid w:val="00697FA3"/>
    <w:rsid w:val="006A0833"/>
    <w:rsid w:val="006A1C00"/>
    <w:rsid w:val="006A30B9"/>
    <w:rsid w:val="006A41A4"/>
    <w:rsid w:val="006A4950"/>
    <w:rsid w:val="006A4F93"/>
    <w:rsid w:val="006A53EC"/>
    <w:rsid w:val="006A5FDE"/>
    <w:rsid w:val="006A675E"/>
    <w:rsid w:val="006A783E"/>
    <w:rsid w:val="006B007C"/>
    <w:rsid w:val="006B06F3"/>
    <w:rsid w:val="006B13B3"/>
    <w:rsid w:val="006B1FE0"/>
    <w:rsid w:val="006B31DC"/>
    <w:rsid w:val="006B400B"/>
    <w:rsid w:val="006B452B"/>
    <w:rsid w:val="006B5356"/>
    <w:rsid w:val="006B5A86"/>
    <w:rsid w:val="006B5DCD"/>
    <w:rsid w:val="006B62B5"/>
    <w:rsid w:val="006B6989"/>
    <w:rsid w:val="006B6EA6"/>
    <w:rsid w:val="006B7A9A"/>
    <w:rsid w:val="006C00A8"/>
    <w:rsid w:val="006C038C"/>
    <w:rsid w:val="006C096D"/>
    <w:rsid w:val="006C2221"/>
    <w:rsid w:val="006C304E"/>
    <w:rsid w:val="006C389B"/>
    <w:rsid w:val="006C589C"/>
    <w:rsid w:val="006C65D6"/>
    <w:rsid w:val="006C7C93"/>
    <w:rsid w:val="006C7CE4"/>
    <w:rsid w:val="006D0074"/>
    <w:rsid w:val="006D0E0B"/>
    <w:rsid w:val="006D0E9F"/>
    <w:rsid w:val="006D17CB"/>
    <w:rsid w:val="006D28FB"/>
    <w:rsid w:val="006D2E10"/>
    <w:rsid w:val="006D337B"/>
    <w:rsid w:val="006D447A"/>
    <w:rsid w:val="006D4F99"/>
    <w:rsid w:val="006D5039"/>
    <w:rsid w:val="006D62C4"/>
    <w:rsid w:val="006D6894"/>
    <w:rsid w:val="006D7F75"/>
    <w:rsid w:val="006E1DAA"/>
    <w:rsid w:val="006E2917"/>
    <w:rsid w:val="006E6363"/>
    <w:rsid w:val="006E7A95"/>
    <w:rsid w:val="006E7CDB"/>
    <w:rsid w:val="006F014F"/>
    <w:rsid w:val="006F2899"/>
    <w:rsid w:val="006F44A0"/>
    <w:rsid w:val="006F4B1B"/>
    <w:rsid w:val="006F537F"/>
    <w:rsid w:val="006F53E6"/>
    <w:rsid w:val="006F5598"/>
    <w:rsid w:val="006F5C02"/>
    <w:rsid w:val="006F5D20"/>
    <w:rsid w:val="006F60B6"/>
    <w:rsid w:val="006F6BB5"/>
    <w:rsid w:val="006F6DC0"/>
    <w:rsid w:val="006F729D"/>
    <w:rsid w:val="0070083F"/>
    <w:rsid w:val="00700FB6"/>
    <w:rsid w:val="00701A39"/>
    <w:rsid w:val="00703E81"/>
    <w:rsid w:val="00706288"/>
    <w:rsid w:val="007066DA"/>
    <w:rsid w:val="00706840"/>
    <w:rsid w:val="00706CEE"/>
    <w:rsid w:val="00710971"/>
    <w:rsid w:val="007109EC"/>
    <w:rsid w:val="00710B18"/>
    <w:rsid w:val="0071194D"/>
    <w:rsid w:val="00711CCB"/>
    <w:rsid w:val="00711D2E"/>
    <w:rsid w:val="00712112"/>
    <w:rsid w:val="00712221"/>
    <w:rsid w:val="007124FE"/>
    <w:rsid w:val="0071268F"/>
    <w:rsid w:val="007127A6"/>
    <w:rsid w:val="007129A9"/>
    <w:rsid w:val="00713ED1"/>
    <w:rsid w:val="00714162"/>
    <w:rsid w:val="00714375"/>
    <w:rsid w:val="00714B07"/>
    <w:rsid w:val="00715117"/>
    <w:rsid w:val="007159BF"/>
    <w:rsid w:val="00716B93"/>
    <w:rsid w:val="00720396"/>
    <w:rsid w:val="00720800"/>
    <w:rsid w:val="007222CA"/>
    <w:rsid w:val="007235D8"/>
    <w:rsid w:val="007239A2"/>
    <w:rsid w:val="00723D7B"/>
    <w:rsid w:val="00724333"/>
    <w:rsid w:val="007307CA"/>
    <w:rsid w:val="00730A3E"/>
    <w:rsid w:val="0073256D"/>
    <w:rsid w:val="007346AD"/>
    <w:rsid w:val="00734C17"/>
    <w:rsid w:val="00734E09"/>
    <w:rsid w:val="007351D5"/>
    <w:rsid w:val="00737811"/>
    <w:rsid w:val="00737DB6"/>
    <w:rsid w:val="00737F59"/>
    <w:rsid w:val="0074299C"/>
    <w:rsid w:val="007429A1"/>
    <w:rsid w:val="0074432D"/>
    <w:rsid w:val="00744797"/>
    <w:rsid w:val="00745196"/>
    <w:rsid w:val="00750250"/>
    <w:rsid w:val="00750675"/>
    <w:rsid w:val="00750C2B"/>
    <w:rsid w:val="00750CB2"/>
    <w:rsid w:val="007530EE"/>
    <w:rsid w:val="007532A6"/>
    <w:rsid w:val="007547F9"/>
    <w:rsid w:val="00755213"/>
    <w:rsid w:val="00755A57"/>
    <w:rsid w:val="0075618B"/>
    <w:rsid w:val="00756D7B"/>
    <w:rsid w:val="00757449"/>
    <w:rsid w:val="00757700"/>
    <w:rsid w:val="00757982"/>
    <w:rsid w:val="00757A82"/>
    <w:rsid w:val="00757DA1"/>
    <w:rsid w:val="00757DD7"/>
    <w:rsid w:val="00757E3A"/>
    <w:rsid w:val="007607EB"/>
    <w:rsid w:val="00761581"/>
    <w:rsid w:val="00762030"/>
    <w:rsid w:val="00763231"/>
    <w:rsid w:val="00763733"/>
    <w:rsid w:val="00763D2C"/>
    <w:rsid w:val="00763E9A"/>
    <w:rsid w:val="007640A7"/>
    <w:rsid w:val="00764380"/>
    <w:rsid w:val="00764692"/>
    <w:rsid w:val="00764693"/>
    <w:rsid w:val="00765339"/>
    <w:rsid w:val="00766692"/>
    <w:rsid w:val="007669EE"/>
    <w:rsid w:val="00767379"/>
    <w:rsid w:val="0076743A"/>
    <w:rsid w:val="00770738"/>
    <w:rsid w:val="00771F7D"/>
    <w:rsid w:val="00772254"/>
    <w:rsid w:val="007727D1"/>
    <w:rsid w:val="0077317D"/>
    <w:rsid w:val="00773E2D"/>
    <w:rsid w:val="00774DB4"/>
    <w:rsid w:val="00774EA4"/>
    <w:rsid w:val="0077617B"/>
    <w:rsid w:val="00776273"/>
    <w:rsid w:val="00776294"/>
    <w:rsid w:val="007773AC"/>
    <w:rsid w:val="00777995"/>
    <w:rsid w:val="00777C08"/>
    <w:rsid w:val="00777DD2"/>
    <w:rsid w:val="007802A3"/>
    <w:rsid w:val="00780A55"/>
    <w:rsid w:val="00781214"/>
    <w:rsid w:val="007816C1"/>
    <w:rsid w:val="007816DD"/>
    <w:rsid w:val="00782C70"/>
    <w:rsid w:val="00782E5C"/>
    <w:rsid w:val="00783029"/>
    <w:rsid w:val="00783581"/>
    <w:rsid w:val="007841E6"/>
    <w:rsid w:val="007847F4"/>
    <w:rsid w:val="00785423"/>
    <w:rsid w:val="00785E12"/>
    <w:rsid w:val="007861A1"/>
    <w:rsid w:val="00786D2B"/>
    <w:rsid w:val="0079076F"/>
    <w:rsid w:val="00790A65"/>
    <w:rsid w:val="0079117D"/>
    <w:rsid w:val="007914DA"/>
    <w:rsid w:val="00792004"/>
    <w:rsid w:val="00792782"/>
    <w:rsid w:val="007935CD"/>
    <w:rsid w:val="00794809"/>
    <w:rsid w:val="00795609"/>
    <w:rsid w:val="00797142"/>
    <w:rsid w:val="00797588"/>
    <w:rsid w:val="007A1179"/>
    <w:rsid w:val="007A29A9"/>
    <w:rsid w:val="007A2B43"/>
    <w:rsid w:val="007A310A"/>
    <w:rsid w:val="007A50C3"/>
    <w:rsid w:val="007A5A65"/>
    <w:rsid w:val="007A61FA"/>
    <w:rsid w:val="007A7335"/>
    <w:rsid w:val="007B1753"/>
    <w:rsid w:val="007B2954"/>
    <w:rsid w:val="007B36EC"/>
    <w:rsid w:val="007B46F5"/>
    <w:rsid w:val="007B479C"/>
    <w:rsid w:val="007B4877"/>
    <w:rsid w:val="007B4CF6"/>
    <w:rsid w:val="007B50F3"/>
    <w:rsid w:val="007B5788"/>
    <w:rsid w:val="007B67BF"/>
    <w:rsid w:val="007B7B16"/>
    <w:rsid w:val="007C0213"/>
    <w:rsid w:val="007C0D8C"/>
    <w:rsid w:val="007C0FE4"/>
    <w:rsid w:val="007C1416"/>
    <w:rsid w:val="007C1B68"/>
    <w:rsid w:val="007C2E72"/>
    <w:rsid w:val="007C40D1"/>
    <w:rsid w:val="007C5997"/>
    <w:rsid w:val="007C7402"/>
    <w:rsid w:val="007D0101"/>
    <w:rsid w:val="007D193C"/>
    <w:rsid w:val="007D278A"/>
    <w:rsid w:val="007D301A"/>
    <w:rsid w:val="007D323B"/>
    <w:rsid w:val="007D3763"/>
    <w:rsid w:val="007D38AF"/>
    <w:rsid w:val="007D4899"/>
    <w:rsid w:val="007D5506"/>
    <w:rsid w:val="007D76A7"/>
    <w:rsid w:val="007E022D"/>
    <w:rsid w:val="007E0A0F"/>
    <w:rsid w:val="007E5E9B"/>
    <w:rsid w:val="007E69E1"/>
    <w:rsid w:val="007F0581"/>
    <w:rsid w:val="007F06BB"/>
    <w:rsid w:val="007F070F"/>
    <w:rsid w:val="007F1049"/>
    <w:rsid w:val="007F175E"/>
    <w:rsid w:val="007F2638"/>
    <w:rsid w:val="007F4824"/>
    <w:rsid w:val="007F4D6B"/>
    <w:rsid w:val="007F533D"/>
    <w:rsid w:val="007F6D2C"/>
    <w:rsid w:val="007F7507"/>
    <w:rsid w:val="007F76DE"/>
    <w:rsid w:val="007F7879"/>
    <w:rsid w:val="007F78B7"/>
    <w:rsid w:val="00800441"/>
    <w:rsid w:val="008004F4"/>
    <w:rsid w:val="00801134"/>
    <w:rsid w:val="00801424"/>
    <w:rsid w:val="00801808"/>
    <w:rsid w:val="00801F24"/>
    <w:rsid w:val="00802F2D"/>
    <w:rsid w:val="008030B4"/>
    <w:rsid w:val="00803108"/>
    <w:rsid w:val="008035FD"/>
    <w:rsid w:val="00803675"/>
    <w:rsid w:val="00803AE9"/>
    <w:rsid w:val="00805148"/>
    <w:rsid w:val="00805308"/>
    <w:rsid w:val="008059C5"/>
    <w:rsid w:val="00806130"/>
    <w:rsid w:val="008071D6"/>
    <w:rsid w:val="00810310"/>
    <w:rsid w:val="00810D7F"/>
    <w:rsid w:val="00812265"/>
    <w:rsid w:val="00813579"/>
    <w:rsid w:val="008152DA"/>
    <w:rsid w:val="00815959"/>
    <w:rsid w:val="008159DE"/>
    <w:rsid w:val="00815C32"/>
    <w:rsid w:val="00816AD8"/>
    <w:rsid w:val="00817A8E"/>
    <w:rsid w:val="00817FD3"/>
    <w:rsid w:val="00820151"/>
    <w:rsid w:val="00820A8E"/>
    <w:rsid w:val="00820B2C"/>
    <w:rsid w:val="00820C7E"/>
    <w:rsid w:val="008220A6"/>
    <w:rsid w:val="00822F63"/>
    <w:rsid w:val="0082308A"/>
    <w:rsid w:val="0082389D"/>
    <w:rsid w:val="00824240"/>
    <w:rsid w:val="008242FD"/>
    <w:rsid w:val="00825984"/>
    <w:rsid w:val="00826634"/>
    <w:rsid w:val="008276A6"/>
    <w:rsid w:val="00827B5E"/>
    <w:rsid w:val="0083009C"/>
    <w:rsid w:val="008305B9"/>
    <w:rsid w:val="00832471"/>
    <w:rsid w:val="00833414"/>
    <w:rsid w:val="00833810"/>
    <w:rsid w:val="00834A83"/>
    <w:rsid w:val="00834BDF"/>
    <w:rsid w:val="00835405"/>
    <w:rsid w:val="00835A6E"/>
    <w:rsid w:val="0083676F"/>
    <w:rsid w:val="008368C6"/>
    <w:rsid w:val="00836C34"/>
    <w:rsid w:val="008375F2"/>
    <w:rsid w:val="0084081B"/>
    <w:rsid w:val="00840D3D"/>
    <w:rsid w:val="00841190"/>
    <w:rsid w:val="0084119E"/>
    <w:rsid w:val="0084141F"/>
    <w:rsid w:val="00842D88"/>
    <w:rsid w:val="008450E5"/>
    <w:rsid w:val="00845A5F"/>
    <w:rsid w:val="008462BF"/>
    <w:rsid w:val="00846842"/>
    <w:rsid w:val="00846E3D"/>
    <w:rsid w:val="00846ED2"/>
    <w:rsid w:val="00846F5A"/>
    <w:rsid w:val="00847188"/>
    <w:rsid w:val="008501F3"/>
    <w:rsid w:val="0085144A"/>
    <w:rsid w:val="00851DE9"/>
    <w:rsid w:val="00851F3A"/>
    <w:rsid w:val="00852478"/>
    <w:rsid w:val="008533A8"/>
    <w:rsid w:val="00853EFE"/>
    <w:rsid w:val="00854B4D"/>
    <w:rsid w:val="00854BF0"/>
    <w:rsid w:val="00856994"/>
    <w:rsid w:val="00856FDE"/>
    <w:rsid w:val="00857787"/>
    <w:rsid w:val="008577CD"/>
    <w:rsid w:val="008578FE"/>
    <w:rsid w:val="00857C12"/>
    <w:rsid w:val="00857F80"/>
    <w:rsid w:val="00860619"/>
    <w:rsid w:val="00862069"/>
    <w:rsid w:val="00862172"/>
    <w:rsid w:val="008622D8"/>
    <w:rsid w:val="00862336"/>
    <w:rsid w:val="00862D69"/>
    <w:rsid w:val="00862F3D"/>
    <w:rsid w:val="008640A6"/>
    <w:rsid w:val="008648CE"/>
    <w:rsid w:val="00866E8F"/>
    <w:rsid w:val="008677D6"/>
    <w:rsid w:val="00867DA6"/>
    <w:rsid w:val="0087040B"/>
    <w:rsid w:val="00870892"/>
    <w:rsid w:val="00872117"/>
    <w:rsid w:val="00872A46"/>
    <w:rsid w:val="008733A7"/>
    <w:rsid w:val="00874023"/>
    <w:rsid w:val="0087426C"/>
    <w:rsid w:val="0087508D"/>
    <w:rsid w:val="008750B7"/>
    <w:rsid w:val="0087736D"/>
    <w:rsid w:val="008773C7"/>
    <w:rsid w:val="00880CA6"/>
    <w:rsid w:val="00881205"/>
    <w:rsid w:val="00881413"/>
    <w:rsid w:val="0088198B"/>
    <w:rsid w:val="00882073"/>
    <w:rsid w:val="008824DD"/>
    <w:rsid w:val="00882819"/>
    <w:rsid w:val="00882B0D"/>
    <w:rsid w:val="00882E5D"/>
    <w:rsid w:val="00883347"/>
    <w:rsid w:val="0088358F"/>
    <w:rsid w:val="00884044"/>
    <w:rsid w:val="008846DB"/>
    <w:rsid w:val="00884BC6"/>
    <w:rsid w:val="00885A97"/>
    <w:rsid w:val="008861CD"/>
    <w:rsid w:val="008868F1"/>
    <w:rsid w:val="00886D90"/>
    <w:rsid w:val="00887FB2"/>
    <w:rsid w:val="0089059B"/>
    <w:rsid w:val="008905DD"/>
    <w:rsid w:val="00890ACF"/>
    <w:rsid w:val="00890E33"/>
    <w:rsid w:val="00890F74"/>
    <w:rsid w:val="0089207D"/>
    <w:rsid w:val="00892125"/>
    <w:rsid w:val="008922FE"/>
    <w:rsid w:val="0089279A"/>
    <w:rsid w:val="00893044"/>
    <w:rsid w:val="00895F50"/>
    <w:rsid w:val="0089681A"/>
    <w:rsid w:val="00897A8F"/>
    <w:rsid w:val="00897C28"/>
    <w:rsid w:val="00897E13"/>
    <w:rsid w:val="00897E92"/>
    <w:rsid w:val="008A0E9C"/>
    <w:rsid w:val="008A19DE"/>
    <w:rsid w:val="008A2584"/>
    <w:rsid w:val="008A26B5"/>
    <w:rsid w:val="008A2A8B"/>
    <w:rsid w:val="008A30FA"/>
    <w:rsid w:val="008A3576"/>
    <w:rsid w:val="008A3CBB"/>
    <w:rsid w:val="008A4A55"/>
    <w:rsid w:val="008A4A81"/>
    <w:rsid w:val="008A57E8"/>
    <w:rsid w:val="008A6288"/>
    <w:rsid w:val="008A687F"/>
    <w:rsid w:val="008A6BC1"/>
    <w:rsid w:val="008A7464"/>
    <w:rsid w:val="008A7A2F"/>
    <w:rsid w:val="008B0AB1"/>
    <w:rsid w:val="008B27B1"/>
    <w:rsid w:val="008B4122"/>
    <w:rsid w:val="008B4625"/>
    <w:rsid w:val="008B4F05"/>
    <w:rsid w:val="008B50B0"/>
    <w:rsid w:val="008B59CC"/>
    <w:rsid w:val="008B5F44"/>
    <w:rsid w:val="008B61A8"/>
    <w:rsid w:val="008C03B6"/>
    <w:rsid w:val="008C073E"/>
    <w:rsid w:val="008C0E2F"/>
    <w:rsid w:val="008C2399"/>
    <w:rsid w:val="008C2829"/>
    <w:rsid w:val="008C2C92"/>
    <w:rsid w:val="008C3B62"/>
    <w:rsid w:val="008C4B70"/>
    <w:rsid w:val="008C59DD"/>
    <w:rsid w:val="008C65F7"/>
    <w:rsid w:val="008C6B90"/>
    <w:rsid w:val="008C6E86"/>
    <w:rsid w:val="008C73F6"/>
    <w:rsid w:val="008C7B44"/>
    <w:rsid w:val="008C7E8B"/>
    <w:rsid w:val="008D0950"/>
    <w:rsid w:val="008D2A2B"/>
    <w:rsid w:val="008D36FC"/>
    <w:rsid w:val="008D3926"/>
    <w:rsid w:val="008D411C"/>
    <w:rsid w:val="008D51C5"/>
    <w:rsid w:val="008D53D8"/>
    <w:rsid w:val="008D57AC"/>
    <w:rsid w:val="008D6B9D"/>
    <w:rsid w:val="008D7EF2"/>
    <w:rsid w:val="008E0F34"/>
    <w:rsid w:val="008E1285"/>
    <w:rsid w:val="008E190B"/>
    <w:rsid w:val="008E1D19"/>
    <w:rsid w:val="008E25B3"/>
    <w:rsid w:val="008E2C69"/>
    <w:rsid w:val="008E3122"/>
    <w:rsid w:val="008E36A4"/>
    <w:rsid w:val="008E37E9"/>
    <w:rsid w:val="008E3D79"/>
    <w:rsid w:val="008E416F"/>
    <w:rsid w:val="008E5141"/>
    <w:rsid w:val="008E6EDB"/>
    <w:rsid w:val="008E70E2"/>
    <w:rsid w:val="008E72D2"/>
    <w:rsid w:val="008E7925"/>
    <w:rsid w:val="008E7967"/>
    <w:rsid w:val="008E7EF3"/>
    <w:rsid w:val="008F0318"/>
    <w:rsid w:val="008F0657"/>
    <w:rsid w:val="008F0CE6"/>
    <w:rsid w:val="008F0D63"/>
    <w:rsid w:val="008F0FC3"/>
    <w:rsid w:val="008F14F2"/>
    <w:rsid w:val="008F174F"/>
    <w:rsid w:val="008F29B5"/>
    <w:rsid w:val="008F37B1"/>
    <w:rsid w:val="008F39CC"/>
    <w:rsid w:val="008F5B49"/>
    <w:rsid w:val="008F614B"/>
    <w:rsid w:val="009009CA"/>
    <w:rsid w:val="00901090"/>
    <w:rsid w:val="009024DE"/>
    <w:rsid w:val="009041FF"/>
    <w:rsid w:val="0090420F"/>
    <w:rsid w:val="00904969"/>
    <w:rsid w:val="00905195"/>
    <w:rsid w:val="009067F1"/>
    <w:rsid w:val="00906D2F"/>
    <w:rsid w:val="00907293"/>
    <w:rsid w:val="00907639"/>
    <w:rsid w:val="00907A7B"/>
    <w:rsid w:val="00907CB4"/>
    <w:rsid w:val="00910C52"/>
    <w:rsid w:val="00910DE0"/>
    <w:rsid w:val="00911231"/>
    <w:rsid w:val="00911492"/>
    <w:rsid w:val="0091184C"/>
    <w:rsid w:val="00912713"/>
    <w:rsid w:val="009130C4"/>
    <w:rsid w:val="00913710"/>
    <w:rsid w:val="00913778"/>
    <w:rsid w:val="00914169"/>
    <w:rsid w:val="00916ECE"/>
    <w:rsid w:val="00917099"/>
    <w:rsid w:val="0092031B"/>
    <w:rsid w:val="0092096A"/>
    <w:rsid w:val="00920D43"/>
    <w:rsid w:val="00920E9C"/>
    <w:rsid w:val="009238BF"/>
    <w:rsid w:val="00924047"/>
    <w:rsid w:val="009254DF"/>
    <w:rsid w:val="00925C56"/>
    <w:rsid w:val="00925C7F"/>
    <w:rsid w:val="00925CF5"/>
    <w:rsid w:val="009265B4"/>
    <w:rsid w:val="0092663B"/>
    <w:rsid w:val="009267C2"/>
    <w:rsid w:val="00926A09"/>
    <w:rsid w:val="009301F4"/>
    <w:rsid w:val="00930260"/>
    <w:rsid w:val="009302CE"/>
    <w:rsid w:val="00931082"/>
    <w:rsid w:val="009319DC"/>
    <w:rsid w:val="00931EC8"/>
    <w:rsid w:val="00932117"/>
    <w:rsid w:val="00932383"/>
    <w:rsid w:val="00933517"/>
    <w:rsid w:val="00933829"/>
    <w:rsid w:val="00934187"/>
    <w:rsid w:val="00934EDE"/>
    <w:rsid w:val="00935435"/>
    <w:rsid w:val="00937E4D"/>
    <w:rsid w:val="00940774"/>
    <w:rsid w:val="00940815"/>
    <w:rsid w:val="00942BF1"/>
    <w:rsid w:val="00943A8F"/>
    <w:rsid w:val="0094410B"/>
    <w:rsid w:val="00944910"/>
    <w:rsid w:val="00944DE2"/>
    <w:rsid w:val="00945A19"/>
    <w:rsid w:val="0094706A"/>
    <w:rsid w:val="00951F0D"/>
    <w:rsid w:val="0095281B"/>
    <w:rsid w:val="0095362C"/>
    <w:rsid w:val="0095368F"/>
    <w:rsid w:val="009548BA"/>
    <w:rsid w:val="009560F0"/>
    <w:rsid w:val="00956B72"/>
    <w:rsid w:val="009605A9"/>
    <w:rsid w:val="0096240E"/>
    <w:rsid w:val="009625CF"/>
    <w:rsid w:val="00963700"/>
    <w:rsid w:val="00963B6D"/>
    <w:rsid w:val="0096465D"/>
    <w:rsid w:val="00965132"/>
    <w:rsid w:val="00965377"/>
    <w:rsid w:val="0096564B"/>
    <w:rsid w:val="00965884"/>
    <w:rsid w:val="00965F5D"/>
    <w:rsid w:val="00966176"/>
    <w:rsid w:val="009669E3"/>
    <w:rsid w:val="00966BB6"/>
    <w:rsid w:val="00966ECB"/>
    <w:rsid w:val="0096746D"/>
    <w:rsid w:val="009676B3"/>
    <w:rsid w:val="00967CB6"/>
    <w:rsid w:val="0097263C"/>
    <w:rsid w:val="009731A6"/>
    <w:rsid w:val="00973E92"/>
    <w:rsid w:val="009744D2"/>
    <w:rsid w:val="00974BA2"/>
    <w:rsid w:val="00974C1A"/>
    <w:rsid w:val="00974C4F"/>
    <w:rsid w:val="00974F91"/>
    <w:rsid w:val="009769C7"/>
    <w:rsid w:val="00976DF4"/>
    <w:rsid w:val="00976DFB"/>
    <w:rsid w:val="00977380"/>
    <w:rsid w:val="009775E6"/>
    <w:rsid w:val="00977A6C"/>
    <w:rsid w:val="0098062C"/>
    <w:rsid w:val="009828A4"/>
    <w:rsid w:val="00982981"/>
    <w:rsid w:val="009835EE"/>
    <w:rsid w:val="00984308"/>
    <w:rsid w:val="0098597D"/>
    <w:rsid w:val="009865E6"/>
    <w:rsid w:val="00986C55"/>
    <w:rsid w:val="00987449"/>
    <w:rsid w:val="009879A3"/>
    <w:rsid w:val="0099179D"/>
    <w:rsid w:val="00992B6A"/>
    <w:rsid w:val="0099387D"/>
    <w:rsid w:val="00993B2A"/>
    <w:rsid w:val="00994386"/>
    <w:rsid w:val="009946D4"/>
    <w:rsid w:val="00995C61"/>
    <w:rsid w:val="00995E2F"/>
    <w:rsid w:val="00997AA7"/>
    <w:rsid w:val="009A05F3"/>
    <w:rsid w:val="009A1F6B"/>
    <w:rsid w:val="009A2BEC"/>
    <w:rsid w:val="009A346B"/>
    <w:rsid w:val="009A381B"/>
    <w:rsid w:val="009A424B"/>
    <w:rsid w:val="009A57A6"/>
    <w:rsid w:val="009A5A04"/>
    <w:rsid w:val="009A69CA"/>
    <w:rsid w:val="009A6CB1"/>
    <w:rsid w:val="009B0054"/>
    <w:rsid w:val="009B03F5"/>
    <w:rsid w:val="009B06B4"/>
    <w:rsid w:val="009B0B8E"/>
    <w:rsid w:val="009B1688"/>
    <w:rsid w:val="009B20D4"/>
    <w:rsid w:val="009B21B2"/>
    <w:rsid w:val="009B28DE"/>
    <w:rsid w:val="009B3406"/>
    <w:rsid w:val="009B433A"/>
    <w:rsid w:val="009B5944"/>
    <w:rsid w:val="009B61BF"/>
    <w:rsid w:val="009B6B06"/>
    <w:rsid w:val="009B718C"/>
    <w:rsid w:val="009B7192"/>
    <w:rsid w:val="009B7AB2"/>
    <w:rsid w:val="009B7C8B"/>
    <w:rsid w:val="009C01E9"/>
    <w:rsid w:val="009C0739"/>
    <w:rsid w:val="009C0A0B"/>
    <w:rsid w:val="009C1046"/>
    <w:rsid w:val="009C2BE1"/>
    <w:rsid w:val="009C2E71"/>
    <w:rsid w:val="009C3E42"/>
    <w:rsid w:val="009C518D"/>
    <w:rsid w:val="009C67A6"/>
    <w:rsid w:val="009C6919"/>
    <w:rsid w:val="009C69B2"/>
    <w:rsid w:val="009C72D3"/>
    <w:rsid w:val="009C7841"/>
    <w:rsid w:val="009C7DE2"/>
    <w:rsid w:val="009D0227"/>
    <w:rsid w:val="009D041A"/>
    <w:rsid w:val="009D06F8"/>
    <w:rsid w:val="009D11AB"/>
    <w:rsid w:val="009D1EBF"/>
    <w:rsid w:val="009D1F8E"/>
    <w:rsid w:val="009D352D"/>
    <w:rsid w:val="009D36FC"/>
    <w:rsid w:val="009D37B5"/>
    <w:rsid w:val="009D38B0"/>
    <w:rsid w:val="009D4CD4"/>
    <w:rsid w:val="009D52FB"/>
    <w:rsid w:val="009D656B"/>
    <w:rsid w:val="009D66DC"/>
    <w:rsid w:val="009D6911"/>
    <w:rsid w:val="009E0CD0"/>
    <w:rsid w:val="009E2131"/>
    <w:rsid w:val="009E36C1"/>
    <w:rsid w:val="009E5F24"/>
    <w:rsid w:val="009E6034"/>
    <w:rsid w:val="009E662B"/>
    <w:rsid w:val="009E6B26"/>
    <w:rsid w:val="009E7C62"/>
    <w:rsid w:val="009F04E3"/>
    <w:rsid w:val="009F0749"/>
    <w:rsid w:val="009F0843"/>
    <w:rsid w:val="009F0D87"/>
    <w:rsid w:val="009F1754"/>
    <w:rsid w:val="009F26C4"/>
    <w:rsid w:val="009F2A0F"/>
    <w:rsid w:val="009F366F"/>
    <w:rsid w:val="009F3ADC"/>
    <w:rsid w:val="009F4B74"/>
    <w:rsid w:val="009F4E5D"/>
    <w:rsid w:val="009F5E7F"/>
    <w:rsid w:val="00A006D2"/>
    <w:rsid w:val="00A00D9B"/>
    <w:rsid w:val="00A00F87"/>
    <w:rsid w:val="00A00FCC"/>
    <w:rsid w:val="00A014C0"/>
    <w:rsid w:val="00A04931"/>
    <w:rsid w:val="00A04C61"/>
    <w:rsid w:val="00A04E87"/>
    <w:rsid w:val="00A06281"/>
    <w:rsid w:val="00A0716E"/>
    <w:rsid w:val="00A07DAD"/>
    <w:rsid w:val="00A11E81"/>
    <w:rsid w:val="00A11EB8"/>
    <w:rsid w:val="00A12A09"/>
    <w:rsid w:val="00A12EB8"/>
    <w:rsid w:val="00A13920"/>
    <w:rsid w:val="00A14F14"/>
    <w:rsid w:val="00A14F55"/>
    <w:rsid w:val="00A15F33"/>
    <w:rsid w:val="00A1655F"/>
    <w:rsid w:val="00A167E1"/>
    <w:rsid w:val="00A1681B"/>
    <w:rsid w:val="00A17C08"/>
    <w:rsid w:val="00A20562"/>
    <w:rsid w:val="00A2060B"/>
    <w:rsid w:val="00A20B3B"/>
    <w:rsid w:val="00A21273"/>
    <w:rsid w:val="00A21840"/>
    <w:rsid w:val="00A21E23"/>
    <w:rsid w:val="00A21ED3"/>
    <w:rsid w:val="00A221E0"/>
    <w:rsid w:val="00A2239A"/>
    <w:rsid w:val="00A227E1"/>
    <w:rsid w:val="00A22E94"/>
    <w:rsid w:val="00A243B3"/>
    <w:rsid w:val="00A25CA5"/>
    <w:rsid w:val="00A268DD"/>
    <w:rsid w:val="00A30917"/>
    <w:rsid w:val="00A31A4F"/>
    <w:rsid w:val="00A31E61"/>
    <w:rsid w:val="00A31EC4"/>
    <w:rsid w:val="00A32084"/>
    <w:rsid w:val="00A3290D"/>
    <w:rsid w:val="00A32B75"/>
    <w:rsid w:val="00A339FF"/>
    <w:rsid w:val="00A33EFF"/>
    <w:rsid w:val="00A35E67"/>
    <w:rsid w:val="00A376D3"/>
    <w:rsid w:val="00A407AF"/>
    <w:rsid w:val="00A40A0B"/>
    <w:rsid w:val="00A438EF"/>
    <w:rsid w:val="00A43B42"/>
    <w:rsid w:val="00A441D5"/>
    <w:rsid w:val="00A44EFD"/>
    <w:rsid w:val="00A458C5"/>
    <w:rsid w:val="00A45DB6"/>
    <w:rsid w:val="00A4682A"/>
    <w:rsid w:val="00A46A1C"/>
    <w:rsid w:val="00A46FE3"/>
    <w:rsid w:val="00A4789D"/>
    <w:rsid w:val="00A5018C"/>
    <w:rsid w:val="00A505A3"/>
    <w:rsid w:val="00A50706"/>
    <w:rsid w:val="00A50E2F"/>
    <w:rsid w:val="00A51C1B"/>
    <w:rsid w:val="00A52EC5"/>
    <w:rsid w:val="00A53121"/>
    <w:rsid w:val="00A53C63"/>
    <w:rsid w:val="00A53F9D"/>
    <w:rsid w:val="00A55452"/>
    <w:rsid w:val="00A5582E"/>
    <w:rsid w:val="00A55863"/>
    <w:rsid w:val="00A560CD"/>
    <w:rsid w:val="00A5664F"/>
    <w:rsid w:val="00A56872"/>
    <w:rsid w:val="00A57A50"/>
    <w:rsid w:val="00A60797"/>
    <w:rsid w:val="00A60A98"/>
    <w:rsid w:val="00A60DBE"/>
    <w:rsid w:val="00A60F11"/>
    <w:rsid w:val="00A61A97"/>
    <w:rsid w:val="00A61BA9"/>
    <w:rsid w:val="00A62095"/>
    <w:rsid w:val="00A63CB3"/>
    <w:rsid w:val="00A6465B"/>
    <w:rsid w:val="00A6466A"/>
    <w:rsid w:val="00A65BA8"/>
    <w:rsid w:val="00A65EBE"/>
    <w:rsid w:val="00A66925"/>
    <w:rsid w:val="00A671B3"/>
    <w:rsid w:val="00A67868"/>
    <w:rsid w:val="00A70372"/>
    <w:rsid w:val="00A7199A"/>
    <w:rsid w:val="00A724A9"/>
    <w:rsid w:val="00A725B2"/>
    <w:rsid w:val="00A72C8D"/>
    <w:rsid w:val="00A72F80"/>
    <w:rsid w:val="00A730B6"/>
    <w:rsid w:val="00A731B6"/>
    <w:rsid w:val="00A73318"/>
    <w:rsid w:val="00A7363C"/>
    <w:rsid w:val="00A73FEA"/>
    <w:rsid w:val="00A74B9F"/>
    <w:rsid w:val="00A74F92"/>
    <w:rsid w:val="00A755F6"/>
    <w:rsid w:val="00A75E6D"/>
    <w:rsid w:val="00A7661F"/>
    <w:rsid w:val="00A76E8B"/>
    <w:rsid w:val="00A801CC"/>
    <w:rsid w:val="00A80E52"/>
    <w:rsid w:val="00A81E35"/>
    <w:rsid w:val="00A836A5"/>
    <w:rsid w:val="00A83D7B"/>
    <w:rsid w:val="00A83DA1"/>
    <w:rsid w:val="00A84619"/>
    <w:rsid w:val="00A84C0D"/>
    <w:rsid w:val="00A85204"/>
    <w:rsid w:val="00A90D45"/>
    <w:rsid w:val="00A90F53"/>
    <w:rsid w:val="00A917CC"/>
    <w:rsid w:val="00A91D35"/>
    <w:rsid w:val="00A9305B"/>
    <w:rsid w:val="00A9328A"/>
    <w:rsid w:val="00A944D5"/>
    <w:rsid w:val="00A95C5E"/>
    <w:rsid w:val="00A9672F"/>
    <w:rsid w:val="00A968C2"/>
    <w:rsid w:val="00A96BD2"/>
    <w:rsid w:val="00A9712A"/>
    <w:rsid w:val="00A97470"/>
    <w:rsid w:val="00A97ED0"/>
    <w:rsid w:val="00AA09F1"/>
    <w:rsid w:val="00AA14F0"/>
    <w:rsid w:val="00AA1AE2"/>
    <w:rsid w:val="00AA2955"/>
    <w:rsid w:val="00AA2F04"/>
    <w:rsid w:val="00AA3235"/>
    <w:rsid w:val="00AA3250"/>
    <w:rsid w:val="00AA46C2"/>
    <w:rsid w:val="00AA57D5"/>
    <w:rsid w:val="00AA5BDC"/>
    <w:rsid w:val="00AA5E3E"/>
    <w:rsid w:val="00AA60FF"/>
    <w:rsid w:val="00AA61B0"/>
    <w:rsid w:val="00AA6D13"/>
    <w:rsid w:val="00AB0981"/>
    <w:rsid w:val="00AB0DF2"/>
    <w:rsid w:val="00AB1011"/>
    <w:rsid w:val="00AB1737"/>
    <w:rsid w:val="00AB1A0B"/>
    <w:rsid w:val="00AB1D5F"/>
    <w:rsid w:val="00AB2A70"/>
    <w:rsid w:val="00AB2AA0"/>
    <w:rsid w:val="00AB2FA9"/>
    <w:rsid w:val="00AB3336"/>
    <w:rsid w:val="00AB3E10"/>
    <w:rsid w:val="00AB423D"/>
    <w:rsid w:val="00AB443E"/>
    <w:rsid w:val="00AB47E0"/>
    <w:rsid w:val="00AB4C74"/>
    <w:rsid w:val="00AB5F87"/>
    <w:rsid w:val="00AB6485"/>
    <w:rsid w:val="00AB7100"/>
    <w:rsid w:val="00AB7583"/>
    <w:rsid w:val="00AB7FC8"/>
    <w:rsid w:val="00AC10B2"/>
    <w:rsid w:val="00AC199D"/>
    <w:rsid w:val="00AC34E4"/>
    <w:rsid w:val="00AC3A60"/>
    <w:rsid w:val="00AC4FE0"/>
    <w:rsid w:val="00AC591A"/>
    <w:rsid w:val="00AC7576"/>
    <w:rsid w:val="00AC78D9"/>
    <w:rsid w:val="00AD060E"/>
    <w:rsid w:val="00AD194B"/>
    <w:rsid w:val="00AD3828"/>
    <w:rsid w:val="00AD3B5A"/>
    <w:rsid w:val="00AD4C22"/>
    <w:rsid w:val="00AD59A6"/>
    <w:rsid w:val="00AD5C15"/>
    <w:rsid w:val="00AD5D5B"/>
    <w:rsid w:val="00AD6013"/>
    <w:rsid w:val="00AD67B4"/>
    <w:rsid w:val="00AD6D63"/>
    <w:rsid w:val="00AD6DA1"/>
    <w:rsid w:val="00AD6EE7"/>
    <w:rsid w:val="00AD77DF"/>
    <w:rsid w:val="00AD7922"/>
    <w:rsid w:val="00AE10DF"/>
    <w:rsid w:val="00AE12BB"/>
    <w:rsid w:val="00AE393D"/>
    <w:rsid w:val="00AE4316"/>
    <w:rsid w:val="00AE506D"/>
    <w:rsid w:val="00AE50C8"/>
    <w:rsid w:val="00AE56E4"/>
    <w:rsid w:val="00AE5AA4"/>
    <w:rsid w:val="00AE5E68"/>
    <w:rsid w:val="00AF029E"/>
    <w:rsid w:val="00AF0838"/>
    <w:rsid w:val="00AF1724"/>
    <w:rsid w:val="00AF206B"/>
    <w:rsid w:val="00AF2D22"/>
    <w:rsid w:val="00AF379B"/>
    <w:rsid w:val="00AF52B6"/>
    <w:rsid w:val="00AF744E"/>
    <w:rsid w:val="00AF785A"/>
    <w:rsid w:val="00AF7A51"/>
    <w:rsid w:val="00B005A4"/>
    <w:rsid w:val="00B00865"/>
    <w:rsid w:val="00B01939"/>
    <w:rsid w:val="00B01BD9"/>
    <w:rsid w:val="00B02241"/>
    <w:rsid w:val="00B03954"/>
    <w:rsid w:val="00B04AC8"/>
    <w:rsid w:val="00B05EFC"/>
    <w:rsid w:val="00B068E4"/>
    <w:rsid w:val="00B07A96"/>
    <w:rsid w:val="00B1029B"/>
    <w:rsid w:val="00B10865"/>
    <w:rsid w:val="00B12544"/>
    <w:rsid w:val="00B12E26"/>
    <w:rsid w:val="00B15033"/>
    <w:rsid w:val="00B15BB8"/>
    <w:rsid w:val="00B15D76"/>
    <w:rsid w:val="00B1611F"/>
    <w:rsid w:val="00B16A34"/>
    <w:rsid w:val="00B17839"/>
    <w:rsid w:val="00B17DC5"/>
    <w:rsid w:val="00B17E50"/>
    <w:rsid w:val="00B202C3"/>
    <w:rsid w:val="00B20637"/>
    <w:rsid w:val="00B20691"/>
    <w:rsid w:val="00B2084E"/>
    <w:rsid w:val="00B20FA6"/>
    <w:rsid w:val="00B2110D"/>
    <w:rsid w:val="00B2152B"/>
    <w:rsid w:val="00B221E8"/>
    <w:rsid w:val="00B22871"/>
    <w:rsid w:val="00B22E92"/>
    <w:rsid w:val="00B23CEF"/>
    <w:rsid w:val="00B23EE9"/>
    <w:rsid w:val="00B24D20"/>
    <w:rsid w:val="00B26461"/>
    <w:rsid w:val="00B27055"/>
    <w:rsid w:val="00B319E0"/>
    <w:rsid w:val="00B3249F"/>
    <w:rsid w:val="00B325A4"/>
    <w:rsid w:val="00B327F2"/>
    <w:rsid w:val="00B32C49"/>
    <w:rsid w:val="00B32D4A"/>
    <w:rsid w:val="00B33DBE"/>
    <w:rsid w:val="00B35AEC"/>
    <w:rsid w:val="00B4381D"/>
    <w:rsid w:val="00B45DCB"/>
    <w:rsid w:val="00B46673"/>
    <w:rsid w:val="00B466A8"/>
    <w:rsid w:val="00B46E10"/>
    <w:rsid w:val="00B47598"/>
    <w:rsid w:val="00B477A6"/>
    <w:rsid w:val="00B4795D"/>
    <w:rsid w:val="00B47E0D"/>
    <w:rsid w:val="00B501DE"/>
    <w:rsid w:val="00B506F6"/>
    <w:rsid w:val="00B50DBF"/>
    <w:rsid w:val="00B50F41"/>
    <w:rsid w:val="00B51839"/>
    <w:rsid w:val="00B53831"/>
    <w:rsid w:val="00B53BDA"/>
    <w:rsid w:val="00B53E22"/>
    <w:rsid w:val="00B53E64"/>
    <w:rsid w:val="00B54539"/>
    <w:rsid w:val="00B57070"/>
    <w:rsid w:val="00B5735C"/>
    <w:rsid w:val="00B57496"/>
    <w:rsid w:val="00B61890"/>
    <w:rsid w:val="00B61EA9"/>
    <w:rsid w:val="00B64C97"/>
    <w:rsid w:val="00B64DF7"/>
    <w:rsid w:val="00B65A70"/>
    <w:rsid w:val="00B65ACE"/>
    <w:rsid w:val="00B65B3D"/>
    <w:rsid w:val="00B705ED"/>
    <w:rsid w:val="00B70BE8"/>
    <w:rsid w:val="00B70C4C"/>
    <w:rsid w:val="00B714C3"/>
    <w:rsid w:val="00B7177C"/>
    <w:rsid w:val="00B71C47"/>
    <w:rsid w:val="00B71F2B"/>
    <w:rsid w:val="00B72105"/>
    <w:rsid w:val="00B73ED7"/>
    <w:rsid w:val="00B74582"/>
    <w:rsid w:val="00B75577"/>
    <w:rsid w:val="00B7611F"/>
    <w:rsid w:val="00B76FBC"/>
    <w:rsid w:val="00B77F43"/>
    <w:rsid w:val="00B804D5"/>
    <w:rsid w:val="00B809F1"/>
    <w:rsid w:val="00B80D19"/>
    <w:rsid w:val="00B817BC"/>
    <w:rsid w:val="00B83C0B"/>
    <w:rsid w:val="00B85138"/>
    <w:rsid w:val="00B85947"/>
    <w:rsid w:val="00B85AFE"/>
    <w:rsid w:val="00B86031"/>
    <w:rsid w:val="00B873E0"/>
    <w:rsid w:val="00B90A4D"/>
    <w:rsid w:val="00B90C9A"/>
    <w:rsid w:val="00B913BF"/>
    <w:rsid w:val="00B92949"/>
    <w:rsid w:val="00B93040"/>
    <w:rsid w:val="00B949D9"/>
    <w:rsid w:val="00B94B2E"/>
    <w:rsid w:val="00B94D8A"/>
    <w:rsid w:val="00B94E6D"/>
    <w:rsid w:val="00B9676B"/>
    <w:rsid w:val="00BA0105"/>
    <w:rsid w:val="00BA0392"/>
    <w:rsid w:val="00BA0428"/>
    <w:rsid w:val="00BA0BF1"/>
    <w:rsid w:val="00BA11F4"/>
    <w:rsid w:val="00BA2C14"/>
    <w:rsid w:val="00BA4612"/>
    <w:rsid w:val="00BA4634"/>
    <w:rsid w:val="00BA46F8"/>
    <w:rsid w:val="00BA51C3"/>
    <w:rsid w:val="00BA5444"/>
    <w:rsid w:val="00BA5910"/>
    <w:rsid w:val="00BA5E28"/>
    <w:rsid w:val="00BA6A4C"/>
    <w:rsid w:val="00BA6B28"/>
    <w:rsid w:val="00BA6E07"/>
    <w:rsid w:val="00BA7B8C"/>
    <w:rsid w:val="00BB0C32"/>
    <w:rsid w:val="00BB1383"/>
    <w:rsid w:val="00BB3A97"/>
    <w:rsid w:val="00BB3D2B"/>
    <w:rsid w:val="00BB3E28"/>
    <w:rsid w:val="00BB4609"/>
    <w:rsid w:val="00BB49E3"/>
    <w:rsid w:val="00BB4A9A"/>
    <w:rsid w:val="00BB6348"/>
    <w:rsid w:val="00BB6C3F"/>
    <w:rsid w:val="00BC00DC"/>
    <w:rsid w:val="00BC0E78"/>
    <w:rsid w:val="00BC1340"/>
    <w:rsid w:val="00BC16A1"/>
    <w:rsid w:val="00BC258B"/>
    <w:rsid w:val="00BC2867"/>
    <w:rsid w:val="00BC2DAA"/>
    <w:rsid w:val="00BC3D39"/>
    <w:rsid w:val="00BC525C"/>
    <w:rsid w:val="00BC64B3"/>
    <w:rsid w:val="00BC6712"/>
    <w:rsid w:val="00BC71AB"/>
    <w:rsid w:val="00BD13F8"/>
    <w:rsid w:val="00BD15DC"/>
    <w:rsid w:val="00BD1E13"/>
    <w:rsid w:val="00BD1E80"/>
    <w:rsid w:val="00BD1EE7"/>
    <w:rsid w:val="00BD324F"/>
    <w:rsid w:val="00BD3312"/>
    <w:rsid w:val="00BD3DF9"/>
    <w:rsid w:val="00BD4168"/>
    <w:rsid w:val="00BD4CBE"/>
    <w:rsid w:val="00BD4CEF"/>
    <w:rsid w:val="00BD4CFF"/>
    <w:rsid w:val="00BD59CF"/>
    <w:rsid w:val="00BD5C94"/>
    <w:rsid w:val="00BD6E6A"/>
    <w:rsid w:val="00BD73BE"/>
    <w:rsid w:val="00BD7635"/>
    <w:rsid w:val="00BD7A1F"/>
    <w:rsid w:val="00BE0AC1"/>
    <w:rsid w:val="00BE0D43"/>
    <w:rsid w:val="00BE0F3E"/>
    <w:rsid w:val="00BE1E7A"/>
    <w:rsid w:val="00BE1FE6"/>
    <w:rsid w:val="00BE232E"/>
    <w:rsid w:val="00BE3C95"/>
    <w:rsid w:val="00BE4070"/>
    <w:rsid w:val="00BE5F7F"/>
    <w:rsid w:val="00BE6685"/>
    <w:rsid w:val="00BE69F9"/>
    <w:rsid w:val="00BE722A"/>
    <w:rsid w:val="00BF0861"/>
    <w:rsid w:val="00BF0F26"/>
    <w:rsid w:val="00BF0FF3"/>
    <w:rsid w:val="00BF18C5"/>
    <w:rsid w:val="00BF18F3"/>
    <w:rsid w:val="00BF407E"/>
    <w:rsid w:val="00BF4E70"/>
    <w:rsid w:val="00BF4EFD"/>
    <w:rsid w:val="00BF4FBA"/>
    <w:rsid w:val="00BF5DED"/>
    <w:rsid w:val="00BF655D"/>
    <w:rsid w:val="00BF6967"/>
    <w:rsid w:val="00BF7F72"/>
    <w:rsid w:val="00C00A67"/>
    <w:rsid w:val="00C018CA"/>
    <w:rsid w:val="00C0196A"/>
    <w:rsid w:val="00C01C89"/>
    <w:rsid w:val="00C032A9"/>
    <w:rsid w:val="00C0384F"/>
    <w:rsid w:val="00C038A5"/>
    <w:rsid w:val="00C04905"/>
    <w:rsid w:val="00C04E5E"/>
    <w:rsid w:val="00C054F8"/>
    <w:rsid w:val="00C06269"/>
    <w:rsid w:val="00C0691C"/>
    <w:rsid w:val="00C06C6A"/>
    <w:rsid w:val="00C07316"/>
    <w:rsid w:val="00C1047A"/>
    <w:rsid w:val="00C1077B"/>
    <w:rsid w:val="00C108D7"/>
    <w:rsid w:val="00C11430"/>
    <w:rsid w:val="00C12562"/>
    <w:rsid w:val="00C12B75"/>
    <w:rsid w:val="00C12C77"/>
    <w:rsid w:val="00C12E1F"/>
    <w:rsid w:val="00C14AB6"/>
    <w:rsid w:val="00C15485"/>
    <w:rsid w:val="00C15BA1"/>
    <w:rsid w:val="00C16BF6"/>
    <w:rsid w:val="00C16C12"/>
    <w:rsid w:val="00C16D2F"/>
    <w:rsid w:val="00C1750B"/>
    <w:rsid w:val="00C176D2"/>
    <w:rsid w:val="00C178CB"/>
    <w:rsid w:val="00C20151"/>
    <w:rsid w:val="00C2063D"/>
    <w:rsid w:val="00C216C3"/>
    <w:rsid w:val="00C2308D"/>
    <w:rsid w:val="00C230EB"/>
    <w:rsid w:val="00C23623"/>
    <w:rsid w:val="00C2450E"/>
    <w:rsid w:val="00C24D5F"/>
    <w:rsid w:val="00C251F6"/>
    <w:rsid w:val="00C25500"/>
    <w:rsid w:val="00C26889"/>
    <w:rsid w:val="00C26952"/>
    <w:rsid w:val="00C26D68"/>
    <w:rsid w:val="00C30A79"/>
    <w:rsid w:val="00C31C4D"/>
    <w:rsid w:val="00C31DEF"/>
    <w:rsid w:val="00C32020"/>
    <w:rsid w:val="00C32291"/>
    <w:rsid w:val="00C329CB"/>
    <w:rsid w:val="00C333AA"/>
    <w:rsid w:val="00C33DCF"/>
    <w:rsid w:val="00C33E24"/>
    <w:rsid w:val="00C352B8"/>
    <w:rsid w:val="00C35FB3"/>
    <w:rsid w:val="00C36EE1"/>
    <w:rsid w:val="00C3745E"/>
    <w:rsid w:val="00C37919"/>
    <w:rsid w:val="00C411F9"/>
    <w:rsid w:val="00C4157F"/>
    <w:rsid w:val="00C415D3"/>
    <w:rsid w:val="00C4175F"/>
    <w:rsid w:val="00C42CA6"/>
    <w:rsid w:val="00C42DD8"/>
    <w:rsid w:val="00C42F09"/>
    <w:rsid w:val="00C43033"/>
    <w:rsid w:val="00C43853"/>
    <w:rsid w:val="00C44FAC"/>
    <w:rsid w:val="00C4504B"/>
    <w:rsid w:val="00C454E6"/>
    <w:rsid w:val="00C462BD"/>
    <w:rsid w:val="00C46E2A"/>
    <w:rsid w:val="00C471EB"/>
    <w:rsid w:val="00C4755A"/>
    <w:rsid w:val="00C50263"/>
    <w:rsid w:val="00C50268"/>
    <w:rsid w:val="00C51960"/>
    <w:rsid w:val="00C52334"/>
    <w:rsid w:val="00C5236A"/>
    <w:rsid w:val="00C5334D"/>
    <w:rsid w:val="00C5383D"/>
    <w:rsid w:val="00C54FF2"/>
    <w:rsid w:val="00C554B5"/>
    <w:rsid w:val="00C55FB0"/>
    <w:rsid w:val="00C572AA"/>
    <w:rsid w:val="00C57B8E"/>
    <w:rsid w:val="00C60BFC"/>
    <w:rsid w:val="00C619A5"/>
    <w:rsid w:val="00C657B5"/>
    <w:rsid w:val="00C66DDC"/>
    <w:rsid w:val="00C674F0"/>
    <w:rsid w:val="00C67E68"/>
    <w:rsid w:val="00C7156D"/>
    <w:rsid w:val="00C71E3D"/>
    <w:rsid w:val="00C726D5"/>
    <w:rsid w:val="00C743F0"/>
    <w:rsid w:val="00C74472"/>
    <w:rsid w:val="00C750A5"/>
    <w:rsid w:val="00C756D2"/>
    <w:rsid w:val="00C76029"/>
    <w:rsid w:val="00C76C04"/>
    <w:rsid w:val="00C7788D"/>
    <w:rsid w:val="00C77BA4"/>
    <w:rsid w:val="00C77EB9"/>
    <w:rsid w:val="00C826E7"/>
    <w:rsid w:val="00C82796"/>
    <w:rsid w:val="00C83317"/>
    <w:rsid w:val="00C84A86"/>
    <w:rsid w:val="00C859AB"/>
    <w:rsid w:val="00C87785"/>
    <w:rsid w:val="00C91456"/>
    <w:rsid w:val="00C9161E"/>
    <w:rsid w:val="00C91B02"/>
    <w:rsid w:val="00C92499"/>
    <w:rsid w:val="00C92A9B"/>
    <w:rsid w:val="00C93D42"/>
    <w:rsid w:val="00C94588"/>
    <w:rsid w:val="00C94695"/>
    <w:rsid w:val="00C94932"/>
    <w:rsid w:val="00C94ECB"/>
    <w:rsid w:val="00C957DC"/>
    <w:rsid w:val="00C95907"/>
    <w:rsid w:val="00C96188"/>
    <w:rsid w:val="00C97244"/>
    <w:rsid w:val="00C97E0C"/>
    <w:rsid w:val="00CA00F3"/>
    <w:rsid w:val="00CA4E0B"/>
    <w:rsid w:val="00CA639A"/>
    <w:rsid w:val="00CA6A9E"/>
    <w:rsid w:val="00CA760B"/>
    <w:rsid w:val="00CA77D6"/>
    <w:rsid w:val="00CB184E"/>
    <w:rsid w:val="00CB1E68"/>
    <w:rsid w:val="00CB2024"/>
    <w:rsid w:val="00CB29D0"/>
    <w:rsid w:val="00CB4207"/>
    <w:rsid w:val="00CB4980"/>
    <w:rsid w:val="00CB4EB5"/>
    <w:rsid w:val="00CB67A5"/>
    <w:rsid w:val="00CB6A6A"/>
    <w:rsid w:val="00CB7D62"/>
    <w:rsid w:val="00CC0956"/>
    <w:rsid w:val="00CC0E01"/>
    <w:rsid w:val="00CC1E8D"/>
    <w:rsid w:val="00CC3191"/>
    <w:rsid w:val="00CC3FB2"/>
    <w:rsid w:val="00CC473B"/>
    <w:rsid w:val="00CC55DE"/>
    <w:rsid w:val="00CC5A83"/>
    <w:rsid w:val="00CC6110"/>
    <w:rsid w:val="00CC7535"/>
    <w:rsid w:val="00CC7F8A"/>
    <w:rsid w:val="00CD17E4"/>
    <w:rsid w:val="00CD1B9C"/>
    <w:rsid w:val="00CD3714"/>
    <w:rsid w:val="00CD4148"/>
    <w:rsid w:val="00CD4534"/>
    <w:rsid w:val="00CD532E"/>
    <w:rsid w:val="00CD539E"/>
    <w:rsid w:val="00CD5FF7"/>
    <w:rsid w:val="00CD6B0E"/>
    <w:rsid w:val="00CD6B0F"/>
    <w:rsid w:val="00CD70A0"/>
    <w:rsid w:val="00CD78AF"/>
    <w:rsid w:val="00CD7EB0"/>
    <w:rsid w:val="00CE00C8"/>
    <w:rsid w:val="00CE076E"/>
    <w:rsid w:val="00CE2557"/>
    <w:rsid w:val="00CE3655"/>
    <w:rsid w:val="00CE47AA"/>
    <w:rsid w:val="00CE4882"/>
    <w:rsid w:val="00CE4DBB"/>
    <w:rsid w:val="00CE4F1E"/>
    <w:rsid w:val="00CE547A"/>
    <w:rsid w:val="00CE54DB"/>
    <w:rsid w:val="00CE6A2C"/>
    <w:rsid w:val="00CE6E58"/>
    <w:rsid w:val="00CE7213"/>
    <w:rsid w:val="00CF09D4"/>
    <w:rsid w:val="00CF184E"/>
    <w:rsid w:val="00CF1F49"/>
    <w:rsid w:val="00CF2999"/>
    <w:rsid w:val="00CF2C24"/>
    <w:rsid w:val="00CF47E8"/>
    <w:rsid w:val="00CF58B7"/>
    <w:rsid w:val="00CF5AF9"/>
    <w:rsid w:val="00CF5F04"/>
    <w:rsid w:val="00CF6F20"/>
    <w:rsid w:val="00D003FE"/>
    <w:rsid w:val="00D007E2"/>
    <w:rsid w:val="00D00A1F"/>
    <w:rsid w:val="00D01404"/>
    <w:rsid w:val="00D029BA"/>
    <w:rsid w:val="00D04265"/>
    <w:rsid w:val="00D05182"/>
    <w:rsid w:val="00D05A55"/>
    <w:rsid w:val="00D06481"/>
    <w:rsid w:val="00D069E8"/>
    <w:rsid w:val="00D06A85"/>
    <w:rsid w:val="00D0747D"/>
    <w:rsid w:val="00D07D23"/>
    <w:rsid w:val="00D07F7D"/>
    <w:rsid w:val="00D104C2"/>
    <w:rsid w:val="00D1066B"/>
    <w:rsid w:val="00D10DD2"/>
    <w:rsid w:val="00D110E5"/>
    <w:rsid w:val="00D11AC8"/>
    <w:rsid w:val="00D12157"/>
    <w:rsid w:val="00D132E4"/>
    <w:rsid w:val="00D13376"/>
    <w:rsid w:val="00D14D02"/>
    <w:rsid w:val="00D15278"/>
    <w:rsid w:val="00D152BC"/>
    <w:rsid w:val="00D15F02"/>
    <w:rsid w:val="00D15F3A"/>
    <w:rsid w:val="00D163D9"/>
    <w:rsid w:val="00D16A7E"/>
    <w:rsid w:val="00D17688"/>
    <w:rsid w:val="00D17724"/>
    <w:rsid w:val="00D206D0"/>
    <w:rsid w:val="00D21B86"/>
    <w:rsid w:val="00D21F40"/>
    <w:rsid w:val="00D23562"/>
    <w:rsid w:val="00D24672"/>
    <w:rsid w:val="00D24F07"/>
    <w:rsid w:val="00D25398"/>
    <w:rsid w:val="00D255DE"/>
    <w:rsid w:val="00D266FB"/>
    <w:rsid w:val="00D26856"/>
    <w:rsid w:val="00D268DB"/>
    <w:rsid w:val="00D26B39"/>
    <w:rsid w:val="00D31F1F"/>
    <w:rsid w:val="00D32545"/>
    <w:rsid w:val="00D33563"/>
    <w:rsid w:val="00D3368F"/>
    <w:rsid w:val="00D353D6"/>
    <w:rsid w:val="00D36537"/>
    <w:rsid w:val="00D36F0F"/>
    <w:rsid w:val="00D3763C"/>
    <w:rsid w:val="00D37D6E"/>
    <w:rsid w:val="00D400F9"/>
    <w:rsid w:val="00D4147C"/>
    <w:rsid w:val="00D4168E"/>
    <w:rsid w:val="00D41A77"/>
    <w:rsid w:val="00D41AF6"/>
    <w:rsid w:val="00D421A5"/>
    <w:rsid w:val="00D43A7F"/>
    <w:rsid w:val="00D43B75"/>
    <w:rsid w:val="00D44FE2"/>
    <w:rsid w:val="00D4541C"/>
    <w:rsid w:val="00D46B49"/>
    <w:rsid w:val="00D478B4"/>
    <w:rsid w:val="00D47AB8"/>
    <w:rsid w:val="00D47B84"/>
    <w:rsid w:val="00D47C20"/>
    <w:rsid w:val="00D47CC3"/>
    <w:rsid w:val="00D47E49"/>
    <w:rsid w:val="00D502D2"/>
    <w:rsid w:val="00D503EA"/>
    <w:rsid w:val="00D51872"/>
    <w:rsid w:val="00D51F30"/>
    <w:rsid w:val="00D520D8"/>
    <w:rsid w:val="00D52892"/>
    <w:rsid w:val="00D52D75"/>
    <w:rsid w:val="00D5461B"/>
    <w:rsid w:val="00D54D8C"/>
    <w:rsid w:val="00D55B74"/>
    <w:rsid w:val="00D561E3"/>
    <w:rsid w:val="00D56D09"/>
    <w:rsid w:val="00D5720F"/>
    <w:rsid w:val="00D57BF5"/>
    <w:rsid w:val="00D604E7"/>
    <w:rsid w:val="00D610D9"/>
    <w:rsid w:val="00D616A1"/>
    <w:rsid w:val="00D6202D"/>
    <w:rsid w:val="00D624C5"/>
    <w:rsid w:val="00D62629"/>
    <w:rsid w:val="00D62FFE"/>
    <w:rsid w:val="00D630D2"/>
    <w:rsid w:val="00D63565"/>
    <w:rsid w:val="00D63AEF"/>
    <w:rsid w:val="00D63C75"/>
    <w:rsid w:val="00D641DE"/>
    <w:rsid w:val="00D64984"/>
    <w:rsid w:val="00D65F7A"/>
    <w:rsid w:val="00D669DB"/>
    <w:rsid w:val="00D70A60"/>
    <w:rsid w:val="00D70CF3"/>
    <w:rsid w:val="00D715DC"/>
    <w:rsid w:val="00D71877"/>
    <w:rsid w:val="00D7293D"/>
    <w:rsid w:val="00D72DD9"/>
    <w:rsid w:val="00D73C72"/>
    <w:rsid w:val="00D74306"/>
    <w:rsid w:val="00D74338"/>
    <w:rsid w:val="00D7543D"/>
    <w:rsid w:val="00D754DD"/>
    <w:rsid w:val="00D7550F"/>
    <w:rsid w:val="00D7592F"/>
    <w:rsid w:val="00D763DE"/>
    <w:rsid w:val="00D76C7B"/>
    <w:rsid w:val="00D772C2"/>
    <w:rsid w:val="00D81B41"/>
    <w:rsid w:val="00D83811"/>
    <w:rsid w:val="00D838A5"/>
    <w:rsid w:val="00D8425B"/>
    <w:rsid w:val="00D84547"/>
    <w:rsid w:val="00D84654"/>
    <w:rsid w:val="00D852F8"/>
    <w:rsid w:val="00D861F9"/>
    <w:rsid w:val="00D8651D"/>
    <w:rsid w:val="00D86671"/>
    <w:rsid w:val="00D86A26"/>
    <w:rsid w:val="00D86DA2"/>
    <w:rsid w:val="00D87338"/>
    <w:rsid w:val="00D90DAA"/>
    <w:rsid w:val="00D91099"/>
    <w:rsid w:val="00D9154D"/>
    <w:rsid w:val="00D928D4"/>
    <w:rsid w:val="00D93E90"/>
    <w:rsid w:val="00D9442F"/>
    <w:rsid w:val="00D954AD"/>
    <w:rsid w:val="00D9632C"/>
    <w:rsid w:val="00D96783"/>
    <w:rsid w:val="00D96942"/>
    <w:rsid w:val="00D97A1A"/>
    <w:rsid w:val="00D97AF6"/>
    <w:rsid w:val="00D97C0B"/>
    <w:rsid w:val="00DA0540"/>
    <w:rsid w:val="00DA0B1D"/>
    <w:rsid w:val="00DA0BEF"/>
    <w:rsid w:val="00DA24BE"/>
    <w:rsid w:val="00DA2746"/>
    <w:rsid w:val="00DA2CDC"/>
    <w:rsid w:val="00DA35EC"/>
    <w:rsid w:val="00DA5C2A"/>
    <w:rsid w:val="00DA635C"/>
    <w:rsid w:val="00DA68AA"/>
    <w:rsid w:val="00DA6D1E"/>
    <w:rsid w:val="00DA735A"/>
    <w:rsid w:val="00DA7805"/>
    <w:rsid w:val="00DB084D"/>
    <w:rsid w:val="00DB1E0D"/>
    <w:rsid w:val="00DB2000"/>
    <w:rsid w:val="00DB2297"/>
    <w:rsid w:val="00DB27EB"/>
    <w:rsid w:val="00DB32A4"/>
    <w:rsid w:val="00DB357B"/>
    <w:rsid w:val="00DB36A3"/>
    <w:rsid w:val="00DB3BB8"/>
    <w:rsid w:val="00DB4BF9"/>
    <w:rsid w:val="00DB4D28"/>
    <w:rsid w:val="00DB4EDA"/>
    <w:rsid w:val="00DB5087"/>
    <w:rsid w:val="00DB58CB"/>
    <w:rsid w:val="00DB70BF"/>
    <w:rsid w:val="00DB7249"/>
    <w:rsid w:val="00DB7269"/>
    <w:rsid w:val="00DB7680"/>
    <w:rsid w:val="00DB7764"/>
    <w:rsid w:val="00DB7AB0"/>
    <w:rsid w:val="00DC1622"/>
    <w:rsid w:val="00DC1CFA"/>
    <w:rsid w:val="00DC1F06"/>
    <w:rsid w:val="00DC2BFE"/>
    <w:rsid w:val="00DC50B4"/>
    <w:rsid w:val="00DC5B19"/>
    <w:rsid w:val="00DC6D5F"/>
    <w:rsid w:val="00DC7CDD"/>
    <w:rsid w:val="00DD1DC8"/>
    <w:rsid w:val="00DD1DE3"/>
    <w:rsid w:val="00DD1FB6"/>
    <w:rsid w:val="00DD2305"/>
    <w:rsid w:val="00DD3B69"/>
    <w:rsid w:val="00DD3E93"/>
    <w:rsid w:val="00DD3EA5"/>
    <w:rsid w:val="00DD4B88"/>
    <w:rsid w:val="00DD4F4C"/>
    <w:rsid w:val="00DD4FAE"/>
    <w:rsid w:val="00DD51E4"/>
    <w:rsid w:val="00DD592D"/>
    <w:rsid w:val="00DD6135"/>
    <w:rsid w:val="00DD641F"/>
    <w:rsid w:val="00DE073F"/>
    <w:rsid w:val="00DE113A"/>
    <w:rsid w:val="00DE211E"/>
    <w:rsid w:val="00DE2981"/>
    <w:rsid w:val="00DE36CD"/>
    <w:rsid w:val="00DE3FDC"/>
    <w:rsid w:val="00DE497C"/>
    <w:rsid w:val="00DE5704"/>
    <w:rsid w:val="00DE5A51"/>
    <w:rsid w:val="00DE5E94"/>
    <w:rsid w:val="00DE639B"/>
    <w:rsid w:val="00DE6957"/>
    <w:rsid w:val="00DE6ED5"/>
    <w:rsid w:val="00DE7062"/>
    <w:rsid w:val="00DE748C"/>
    <w:rsid w:val="00DE7AF7"/>
    <w:rsid w:val="00DF0527"/>
    <w:rsid w:val="00DF223D"/>
    <w:rsid w:val="00DF2924"/>
    <w:rsid w:val="00DF4DB9"/>
    <w:rsid w:val="00DF662A"/>
    <w:rsid w:val="00DF66D4"/>
    <w:rsid w:val="00E003A4"/>
    <w:rsid w:val="00E00DE1"/>
    <w:rsid w:val="00E00DFF"/>
    <w:rsid w:val="00E01AB3"/>
    <w:rsid w:val="00E038AB"/>
    <w:rsid w:val="00E05CF2"/>
    <w:rsid w:val="00E0648A"/>
    <w:rsid w:val="00E07B74"/>
    <w:rsid w:val="00E07D8F"/>
    <w:rsid w:val="00E07F1C"/>
    <w:rsid w:val="00E107D7"/>
    <w:rsid w:val="00E1130D"/>
    <w:rsid w:val="00E1445C"/>
    <w:rsid w:val="00E14FAA"/>
    <w:rsid w:val="00E1532A"/>
    <w:rsid w:val="00E157E2"/>
    <w:rsid w:val="00E1607E"/>
    <w:rsid w:val="00E16FFB"/>
    <w:rsid w:val="00E204B3"/>
    <w:rsid w:val="00E20CB6"/>
    <w:rsid w:val="00E21734"/>
    <w:rsid w:val="00E21776"/>
    <w:rsid w:val="00E21958"/>
    <w:rsid w:val="00E21A40"/>
    <w:rsid w:val="00E21DC4"/>
    <w:rsid w:val="00E232B0"/>
    <w:rsid w:val="00E242ED"/>
    <w:rsid w:val="00E24725"/>
    <w:rsid w:val="00E24F9D"/>
    <w:rsid w:val="00E25384"/>
    <w:rsid w:val="00E259B2"/>
    <w:rsid w:val="00E25CB8"/>
    <w:rsid w:val="00E27968"/>
    <w:rsid w:val="00E3023F"/>
    <w:rsid w:val="00E304BE"/>
    <w:rsid w:val="00E30662"/>
    <w:rsid w:val="00E3176A"/>
    <w:rsid w:val="00E31F81"/>
    <w:rsid w:val="00E323B0"/>
    <w:rsid w:val="00E323F7"/>
    <w:rsid w:val="00E3294E"/>
    <w:rsid w:val="00E339BA"/>
    <w:rsid w:val="00E34686"/>
    <w:rsid w:val="00E350C7"/>
    <w:rsid w:val="00E352AD"/>
    <w:rsid w:val="00E35EB8"/>
    <w:rsid w:val="00E37662"/>
    <w:rsid w:val="00E40ACB"/>
    <w:rsid w:val="00E418DA"/>
    <w:rsid w:val="00E42E43"/>
    <w:rsid w:val="00E4353A"/>
    <w:rsid w:val="00E43771"/>
    <w:rsid w:val="00E437B5"/>
    <w:rsid w:val="00E43888"/>
    <w:rsid w:val="00E4388C"/>
    <w:rsid w:val="00E447D6"/>
    <w:rsid w:val="00E45A1E"/>
    <w:rsid w:val="00E461CC"/>
    <w:rsid w:val="00E461F5"/>
    <w:rsid w:val="00E4625F"/>
    <w:rsid w:val="00E47EC9"/>
    <w:rsid w:val="00E506E9"/>
    <w:rsid w:val="00E50830"/>
    <w:rsid w:val="00E50CF0"/>
    <w:rsid w:val="00E517C9"/>
    <w:rsid w:val="00E5227F"/>
    <w:rsid w:val="00E52417"/>
    <w:rsid w:val="00E52BCE"/>
    <w:rsid w:val="00E5334D"/>
    <w:rsid w:val="00E53F71"/>
    <w:rsid w:val="00E54252"/>
    <w:rsid w:val="00E55B1B"/>
    <w:rsid w:val="00E570AE"/>
    <w:rsid w:val="00E57976"/>
    <w:rsid w:val="00E619E9"/>
    <w:rsid w:val="00E62C69"/>
    <w:rsid w:val="00E63468"/>
    <w:rsid w:val="00E651EF"/>
    <w:rsid w:val="00E652C4"/>
    <w:rsid w:val="00E677ED"/>
    <w:rsid w:val="00E70923"/>
    <w:rsid w:val="00E7311F"/>
    <w:rsid w:val="00E734EA"/>
    <w:rsid w:val="00E7371E"/>
    <w:rsid w:val="00E73AED"/>
    <w:rsid w:val="00E73EAA"/>
    <w:rsid w:val="00E74333"/>
    <w:rsid w:val="00E74819"/>
    <w:rsid w:val="00E7583A"/>
    <w:rsid w:val="00E75F31"/>
    <w:rsid w:val="00E7669F"/>
    <w:rsid w:val="00E76F58"/>
    <w:rsid w:val="00E779CF"/>
    <w:rsid w:val="00E8076F"/>
    <w:rsid w:val="00E80B44"/>
    <w:rsid w:val="00E815A0"/>
    <w:rsid w:val="00E819E8"/>
    <w:rsid w:val="00E821C9"/>
    <w:rsid w:val="00E83373"/>
    <w:rsid w:val="00E83740"/>
    <w:rsid w:val="00E85006"/>
    <w:rsid w:val="00E85C8E"/>
    <w:rsid w:val="00E872A5"/>
    <w:rsid w:val="00E87C7D"/>
    <w:rsid w:val="00E87F78"/>
    <w:rsid w:val="00E90F9C"/>
    <w:rsid w:val="00E9107E"/>
    <w:rsid w:val="00E9156F"/>
    <w:rsid w:val="00E923D1"/>
    <w:rsid w:val="00E92AE2"/>
    <w:rsid w:val="00E92E7E"/>
    <w:rsid w:val="00E930E8"/>
    <w:rsid w:val="00E946DD"/>
    <w:rsid w:val="00E947DB"/>
    <w:rsid w:val="00E95CE3"/>
    <w:rsid w:val="00E966AA"/>
    <w:rsid w:val="00E96B38"/>
    <w:rsid w:val="00E975C2"/>
    <w:rsid w:val="00E97B26"/>
    <w:rsid w:val="00E97D75"/>
    <w:rsid w:val="00EA03E1"/>
    <w:rsid w:val="00EA1454"/>
    <w:rsid w:val="00EA289A"/>
    <w:rsid w:val="00EA2ADE"/>
    <w:rsid w:val="00EA2DD7"/>
    <w:rsid w:val="00EA31F7"/>
    <w:rsid w:val="00EA3662"/>
    <w:rsid w:val="00EA494D"/>
    <w:rsid w:val="00EA5872"/>
    <w:rsid w:val="00EA589A"/>
    <w:rsid w:val="00EA5DC2"/>
    <w:rsid w:val="00EA5EBE"/>
    <w:rsid w:val="00EA5EEE"/>
    <w:rsid w:val="00EA6746"/>
    <w:rsid w:val="00EA6ABF"/>
    <w:rsid w:val="00EA7926"/>
    <w:rsid w:val="00EA7D5B"/>
    <w:rsid w:val="00EB000D"/>
    <w:rsid w:val="00EB05C8"/>
    <w:rsid w:val="00EB0D20"/>
    <w:rsid w:val="00EB0D71"/>
    <w:rsid w:val="00EB1862"/>
    <w:rsid w:val="00EB28F1"/>
    <w:rsid w:val="00EB293A"/>
    <w:rsid w:val="00EB37A3"/>
    <w:rsid w:val="00EB4404"/>
    <w:rsid w:val="00EB48D8"/>
    <w:rsid w:val="00EB4F26"/>
    <w:rsid w:val="00EB5204"/>
    <w:rsid w:val="00EB5438"/>
    <w:rsid w:val="00EB54E3"/>
    <w:rsid w:val="00EB58C3"/>
    <w:rsid w:val="00EB58EC"/>
    <w:rsid w:val="00EB6C42"/>
    <w:rsid w:val="00EB79EA"/>
    <w:rsid w:val="00EC006B"/>
    <w:rsid w:val="00EC0633"/>
    <w:rsid w:val="00EC137B"/>
    <w:rsid w:val="00EC197F"/>
    <w:rsid w:val="00EC1CCB"/>
    <w:rsid w:val="00EC1F44"/>
    <w:rsid w:val="00EC2099"/>
    <w:rsid w:val="00EC2107"/>
    <w:rsid w:val="00EC232E"/>
    <w:rsid w:val="00EC25E2"/>
    <w:rsid w:val="00EC27A9"/>
    <w:rsid w:val="00EC38CC"/>
    <w:rsid w:val="00EC65C3"/>
    <w:rsid w:val="00EC6898"/>
    <w:rsid w:val="00EC6E3B"/>
    <w:rsid w:val="00EC7417"/>
    <w:rsid w:val="00EC7721"/>
    <w:rsid w:val="00ED1F64"/>
    <w:rsid w:val="00ED23C3"/>
    <w:rsid w:val="00ED2988"/>
    <w:rsid w:val="00ED2C0A"/>
    <w:rsid w:val="00ED2C4E"/>
    <w:rsid w:val="00ED3E46"/>
    <w:rsid w:val="00ED4FAE"/>
    <w:rsid w:val="00ED5402"/>
    <w:rsid w:val="00ED5945"/>
    <w:rsid w:val="00ED5F08"/>
    <w:rsid w:val="00ED6063"/>
    <w:rsid w:val="00ED6539"/>
    <w:rsid w:val="00EE009E"/>
    <w:rsid w:val="00EE1FB6"/>
    <w:rsid w:val="00EE30CF"/>
    <w:rsid w:val="00EE33AB"/>
    <w:rsid w:val="00EE386E"/>
    <w:rsid w:val="00EE4A9B"/>
    <w:rsid w:val="00EE5649"/>
    <w:rsid w:val="00EE69D7"/>
    <w:rsid w:val="00EE6CD6"/>
    <w:rsid w:val="00EE7226"/>
    <w:rsid w:val="00EE734A"/>
    <w:rsid w:val="00EE7966"/>
    <w:rsid w:val="00EF06DE"/>
    <w:rsid w:val="00EF0892"/>
    <w:rsid w:val="00EF2C44"/>
    <w:rsid w:val="00EF372E"/>
    <w:rsid w:val="00EF398E"/>
    <w:rsid w:val="00EF4DB0"/>
    <w:rsid w:val="00EF5177"/>
    <w:rsid w:val="00EF5381"/>
    <w:rsid w:val="00EF5749"/>
    <w:rsid w:val="00EF651A"/>
    <w:rsid w:val="00EF6F2E"/>
    <w:rsid w:val="00EF7F85"/>
    <w:rsid w:val="00F00D0F"/>
    <w:rsid w:val="00F00DF1"/>
    <w:rsid w:val="00F01406"/>
    <w:rsid w:val="00F01A23"/>
    <w:rsid w:val="00F0271D"/>
    <w:rsid w:val="00F02F6A"/>
    <w:rsid w:val="00F030D4"/>
    <w:rsid w:val="00F04261"/>
    <w:rsid w:val="00F04BD4"/>
    <w:rsid w:val="00F0553D"/>
    <w:rsid w:val="00F06035"/>
    <w:rsid w:val="00F060AF"/>
    <w:rsid w:val="00F062A5"/>
    <w:rsid w:val="00F06A34"/>
    <w:rsid w:val="00F074F2"/>
    <w:rsid w:val="00F076F4"/>
    <w:rsid w:val="00F10445"/>
    <w:rsid w:val="00F112C9"/>
    <w:rsid w:val="00F1186D"/>
    <w:rsid w:val="00F11E6E"/>
    <w:rsid w:val="00F136FD"/>
    <w:rsid w:val="00F13BB8"/>
    <w:rsid w:val="00F13FDF"/>
    <w:rsid w:val="00F146BF"/>
    <w:rsid w:val="00F14FF5"/>
    <w:rsid w:val="00F15101"/>
    <w:rsid w:val="00F15631"/>
    <w:rsid w:val="00F157A1"/>
    <w:rsid w:val="00F159FE"/>
    <w:rsid w:val="00F163D6"/>
    <w:rsid w:val="00F17ABE"/>
    <w:rsid w:val="00F21C1D"/>
    <w:rsid w:val="00F220A8"/>
    <w:rsid w:val="00F22585"/>
    <w:rsid w:val="00F22C7D"/>
    <w:rsid w:val="00F25488"/>
    <w:rsid w:val="00F27D21"/>
    <w:rsid w:val="00F30587"/>
    <w:rsid w:val="00F30876"/>
    <w:rsid w:val="00F30BA5"/>
    <w:rsid w:val="00F30C1A"/>
    <w:rsid w:val="00F31070"/>
    <w:rsid w:val="00F339F2"/>
    <w:rsid w:val="00F3458E"/>
    <w:rsid w:val="00F353B1"/>
    <w:rsid w:val="00F353D1"/>
    <w:rsid w:val="00F3550E"/>
    <w:rsid w:val="00F35881"/>
    <w:rsid w:val="00F3663E"/>
    <w:rsid w:val="00F36D45"/>
    <w:rsid w:val="00F36E71"/>
    <w:rsid w:val="00F36EB8"/>
    <w:rsid w:val="00F37697"/>
    <w:rsid w:val="00F40B2B"/>
    <w:rsid w:val="00F40CD1"/>
    <w:rsid w:val="00F410A7"/>
    <w:rsid w:val="00F4353F"/>
    <w:rsid w:val="00F44393"/>
    <w:rsid w:val="00F445B5"/>
    <w:rsid w:val="00F44880"/>
    <w:rsid w:val="00F4505E"/>
    <w:rsid w:val="00F4515F"/>
    <w:rsid w:val="00F455C7"/>
    <w:rsid w:val="00F47686"/>
    <w:rsid w:val="00F47819"/>
    <w:rsid w:val="00F47C3A"/>
    <w:rsid w:val="00F50ECC"/>
    <w:rsid w:val="00F5216D"/>
    <w:rsid w:val="00F52214"/>
    <w:rsid w:val="00F52227"/>
    <w:rsid w:val="00F5316F"/>
    <w:rsid w:val="00F53187"/>
    <w:rsid w:val="00F5393B"/>
    <w:rsid w:val="00F54210"/>
    <w:rsid w:val="00F544CE"/>
    <w:rsid w:val="00F54CC4"/>
    <w:rsid w:val="00F54E95"/>
    <w:rsid w:val="00F54F56"/>
    <w:rsid w:val="00F55D1D"/>
    <w:rsid w:val="00F55F96"/>
    <w:rsid w:val="00F5673C"/>
    <w:rsid w:val="00F575EE"/>
    <w:rsid w:val="00F60988"/>
    <w:rsid w:val="00F61D28"/>
    <w:rsid w:val="00F62057"/>
    <w:rsid w:val="00F621FE"/>
    <w:rsid w:val="00F62668"/>
    <w:rsid w:val="00F6275D"/>
    <w:rsid w:val="00F633B5"/>
    <w:rsid w:val="00F63A4C"/>
    <w:rsid w:val="00F63B66"/>
    <w:rsid w:val="00F645EE"/>
    <w:rsid w:val="00F64853"/>
    <w:rsid w:val="00F64D71"/>
    <w:rsid w:val="00F64DD1"/>
    <w:rsid w:val="00F656F4"/>
    <w:rsid w:val="00F66183"/>
    <w:rsid w:val="00F670FC"/>
    <w:rsid w:val="00F70CC2"/>
    <w:rsid w:val="00F70D6E"/>
    <w:rsid w:val="00F71D2D"/>
    <w:rsid w:val="00F720AB"/>
    <w:rsid w:val="00F72837"/>
    <w:rsid w:val="00F72A02"/>
    <w:rsid w:val="00F74190"/>
    <w:rsid w:val="00F74D06"/>
    <w:rsid w:val="00F755F6"/>
    <w:rsid w:val="00F75A9D"/>
    <w:rsid w:val="00F75D95"/>
    <w:rsid w:val="00F75F54"/>
    <w:rsid w:val="00F77672"/>
    <w:rsid w:val="00F7784A"/>
    <w:rsid w:val="00F77ACE"/>
    <w:rsid w:val="00F80764"/>
    <w:rsid w:val="00F80F06"/>
    <w:rsid w:val="00F81060"/>
    <w:rsid w:val="00F81199"/>
    <w:rsid w:val="00F81440"/>
    <w:rsid w:val="00F81D3D"/>
    <w:rsid w:val="00F82CA1"/>
    <w:rsid w:val="00F8571C"/>
    <w:rsid w:val="00F86C07"/>
    <w:rsid w:val="00F87AA4"/>
    <w:rsid w:val="00F90C15"/>
    <w:rsid w:val="00F90D70"/>
    <w:rsid w:val="00F91520"/>
    <w:rsid w:val="00F91779"/>
    <w:rsid w:val="00F92104"/>
    <w:rsid w:val="00F921AB"/>
    <w:rsid w:val="00F92BEA"/>
    <w:rsid w:val="00F9454F"/>
    <w:rsid w:val="00F94583"/>
    <w:rsid w:val="00F9541A"/>
    <w:rsid w:val="00F95485"/>
    <w:rsid w:val="00F95B85"/>
    <w:rsid w:val="00F95FE2"/>
    <w:rsid w:val="00F97A84"/>
    <w:rsid w:val="00F97B49"/>
    <w:rsid w:val="00F97CF8"/>
    <w:rsid w:val="00FA0B71"/>
    <w:rsid w:val="00FA0DEB"/>
    <w:rsid w:val="00FA195A"/>
    <w:rsid w:val="00FA24AE"/>
    <w:rsid w:val="00FA263A"/>
    <w:rsid w:val="00FA3CB0"/>
    <w:rsid w:val="00FA4AE6"/>
    <w:rsid w:val="00FA4E3B"/>
    <w:rsid w:val="00FA5F2B"/>
    <w:rsid w:val="00FA6F80"/>
    <w:rsid w:val="00FA7106"/>
    <w:rsid w:val="00FA7365"/>
    <w:rsid w:val="00FB123E"/>
    <w:rsid w:val="00FB13E8"/>
    <w:rsid w:val="00FB2978"/>
    <w:rsid w:val="00FB383A"/>
    <w:rsid w:val="00FB38E4"/>
    <w:rsid w:val="00FB3B79"/>
    <w:rsid w:val="00FB6172"/>
    <w:rsid w:val="00FB6208"/>
    <w:rsid w:val="00FB72C1"/>
    <w:rsid w:val="00FB7C54"/>
    <w:rsid w:val="00FC09CD"/>
    <w:rsid w:val="00FC0B3C"/>
    <w:rsid w:val="00FC138F"/>
    <w:rsid w:val="00FC14C1"/>
    <w:rsid w:val="00FC1CC9"/>
    <w:rsid w:val="00FC1E60"/>
    <w:rsid w:val="00FC2D1F"/>
    <w:rsid w:val="00FC34B3"/>
    <w:rsid w:val="00FC38FD"/>
    <w:rsid w:val="00FC47A6"/>
    <w:rsid w:val="00FC67AF"/>
    <w:rsid w:val="00FC7BD8"/>
    <w:rsid w:val="00FC7C16"/>
    <w:rsid w:val="00FD0806"/>
    <w:rsid w:val="00FD2808"/>
    <w:rsid w:val="00FD3103"/>
    <w:rsid w:val="00FD5C6D"/>
    <w:rsid w:val="00FD5FB8"/>
    <w:rsid w:val="00FD7471"/>
    <w:rsid w:val="00FE0994"/>
    <w:rsid w:val="00FE175F"/>
    <w:rsid w:val="00FE17F4"/>
    <w:rsid w:val="00FE1852"/>
    <w:rsid w:val="00FE2D5E"/>
    <w:rsid w:val="00FE3DD1"/>
    <w:rsid w:val="00FE4811"/>
    <w:rsid w:val="00FE4A36"/>
    <w:rsid w:val="00FE4EBA"/>
    <w:rsid w:val="00FE6515"/>
    <w:rsid w:val="00FE6AF7"/>
    <w:rsid w:val="00FE7D48"/>
    <w:rsid w:val="00FF1BA4"/>
    <w:rsid w:val="00FF2084"/>
    <w:rsid w:val="00FF26EC"/>
    <w:rsid w:val="00FF2960"/>
    <w:rsid w:val="00FF2BFB"/>
    <w:rsid w:val="00FF39C9"/>
    <w:rsid w:val="00FF3ED2"/>
    <w:rsid w:val="00FF41A5"/>
    <w:rsid w:val="00FF438F"/>
    <w:rsid w:val="00FF46CD"/>
    <w:rsid w:val="00FF4895"/>
    <w:rsid w:val="00FF585F"/>
    <w:rsid w:val="00FF5DE4"/>
    <w:rsid w:val="00FF6040"/>
    <w:rsid w:val="00FF616A"/>
    <w:rsid w:val="00FF6F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o:shapedefaults>
    <o:shapelayout v:ext="edit">
      <o:idmap v:ext="edit" data="1"/>
    </o:shapelayout>
  </w:shapeDefaults>
  <w:decimalSymbol w:val="."/>
  <w:listSeparator w:val=","/>
  <w14:docId w14:val="728F54E5"/>
  <w15:docId w15:val="{3B602929-E7EA-4919-AB76-178AE9258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435"/>
    <w:pPr>
      <w:spacing w:after="0" w:line="240" w:lineRule="auto"/>
    </w:pPr>
    <w:rPr>
      <w:rFonts w:ascii="Cambria" w:eastAsia="MS Mincho" w:hAnsi="Cambria" w:cs="Times New Roman"/>
      <w:sz w:val="24"/>
      <w:szCs w:val="24"/>
      <w:lang w:val="es-ES_tradnl"/>
    </w:rPr>
  </w:style>
  <w:style w:type="paragraph" w:styleId="Ttulo1">
    <w:name w:val="heading 1"/>
    <w:aliases w:val="1,h1,l1"/>
    <w:basedOn w:val="Normal"/>
    <w:next w:val="Normal"/>
    <w:link w:val="Ttulo1Car"/>
    <w:qFormat/>
    <w:rsid w:val="00A04C61"/>
    <w:pPr>
      <w:keepNext/>
      <w:keepLines/>
      <w:numPr>
        <w:numId w:val="2"/>
      </w:numPr>
      <w:spacing w:before="240" w:after="240"/>
      <w:jc w:val="both"/>
      <w:outlineLvl w:val="0"/>
    </w:pPr>
    <w:rPr>
      <w:rFonts w:ascii="Arial" w:eastAsiaTheme="majorEastAsia" w:hAnsi="Arial" w:cstheme="majorBidi"/>
      <w:bCs/>
      <w:color w:val="000000" w:themeColor="text1"/>
      <w:sz w:val="22"/>
      <w:szCs w:val="28"/>
    </w:rPr>
  </w:style>
  <w:style w:type="paragraph" w:styleId="Ttulo2">
    <w:name w:val="heading 2"/>
    <w:basedOn w:val="Normal"/>
    <w:next w:val="Normal"/>
    <w:link w:val="Ttulo2Car"/>
    <w:uiPriority w:val="9"/>
    <w:unhideWhenUsed/>
    <w:qFormat/>
    <w:rsid w:val="00A04C61"/>
    <w:pPr>
      <w:keepNext/>
      <w:keepLines/>
      <w:numPr>
        <w:ilvl w:val="1"/>
        <w:numId w:val="2"/>
      </w:numPr>
      <w:spacing w:before="200" w:after="200"/>
      <w:jc w:val="both"/>
      <w:outlineLvl w:val="1"/>
    </w:pPr>
    <w:rPr>
      <w:rFonts w:ascii="Arial" w:eastAsiaTheme="majorEastAsia" w:hAnsi="Arial" w:cstheme="majorBidi"/>
      <w:bCs/>
      <w:color w:val="000000" w:themeColor="text1"/>
      <w:sz w:val="22"/>
      <w:szCs w:val="26"/>
    </w:rPr>
  </w:style>
  <w:style w:type="paragraph" w:styleId="Ttulo3">
    <w:name w:val="heading 3"/>
    <w:basedOn w:val="Normal"/>
    <w:next w:val="Normal"/>
    <w:link w:val="Ttulo3Car"/>
    <w:uiPriority w:val="9"/>
    <w:unhideWhenUsed/>
    <w:qFormat/>
    <w:rsid w:val="00B50F41"/>
    <w:pPr>
      <w:keepNext/>
      <w:keepLines/>
      <w:numPr>
        <w:ilvl w:val="2"/>
        <w:numId w:val="2"/>
      </w:numPr>
      <w:spacing w:before="200" w:after="200"/>
      <w:jc w:val="both"/>
      <w:outlineLvl w:val="2"/>
    </w:pPr>
    <w:rPr>
      <w:rFonts w:ascii="Arial" w:eastAsiaTheme="majorEastAsia" w:hAnsi="Arial" w:cstheme="majorBidi"/>
      <w:bCs/>
      <w:color w:val="000000" w:themeColor="text1"/>
      <w:sz w:val="22"/>
    </w:rPr>
  </w:style>
  <w:style w:type="paragraph" w:styleId="Ttulo4">
    <w:name w:val="heading 4"/>
    <w:basedOn w:val="Normal"/>
    <w:next w:val="Normal"/>
    <w:link w:val="Ttulo4Car"/>
    <w:uiPriority w:val="9"/>
    <w:unhideWhenUsed/>
    <w:qFormat/>
    <w:rsid w:val="00CB2024"/>
    <w:pPr>
      <w:keepNext/>
      <w:keepLines/>
      <w:numPr>
        <w:ilvl w:val="3"/>
        <w:numId w:val="2"/>
      </w:numPr>
      <w:spacing w:before="200" w:after="200"/>
      <w:jc w:val="both"/>
      <w:outlineLvl w:val="3"/>
    </w:pPr>
    <w:rPr>
      <w:rFonts w:ascii="Arial" w:eastAsiaTheme="majorEastAsia" w:hAnsi="Arial" w:cstheme="majorBidi"/>
      <w:iCs/>
      <w:color w:val="000000" w:themeColor="text1"/>
      <w:sz w:val="22"/>
    </w:rPr>
  </w:style>
  <w:style w:type="paragraph" w:styleId="Ttulo5">
    <w:name w:val="heading 5"/>
    <w:basedOn w:val="Normal"/>
    <w:next w:val="Normal"/>
    <w:link w:val="Ttulo5Car"/>
    <w:uiPriority w:val="9"/>
    <w:unhideWhenUsed/>
    <w:qFormat/>
    <w:rsid w:val="00080570"/>
    <w:pPr>
      <w:keepNext/>
      <w:keepLines/>
      <w:spacing w:before="240" w:after="240"/>
      <w:contextualSpacing/>
      <w:jc w:val="both"/>
      <w:outlineLvl w:val="4"/>
    </w:pPr>
    <w:rPr>
      <w:rFonts w:ascii="Arial" w:eastAsiaTheme="majorEastAsia" w:hAnsi="Arial" w:cstheme="majorBidi"/>
      <w:color w:val="000000" w:themeColor="text1"/>
      <w:sz w:val="22"/>
    </w:rPr>
  </w:style>
  <w:style w:type="paragraph" w:styleId="Ttulo6">
    <w:name w:val="heading 6"/>
    <w:basedOn w:val="Normal"/>
    <w:next w:val="Normal"/>
    <w:link w:val="Ttulo6Car"/>
    <w:uiPriority w:val="9"/>
    <w:unhideWhenUsed/>
    <w:qFormat/>
    <w:rsid w:val="008F0CE6"/>
    <w:pPr>
      <w:keepNext/>
      <w:keepLines/>
      <w:numPr>
        <w:numId w:val="34"/>
      </w:numPr>
      <w:spacing w:before="240" w:after="240"/>
      <w:jc w:val="center"/>
      <w:outlineLvl w:val="5"/>
    </w:pPr>
    <w:rPr>
      <w:rFonts w:ascii="Arial" w:eastAsiaTheme="majorEastAsia" w:hAnsi="Arial" w:cstheme="majorBidi"/>
      <w:color w:val="000000" w:themeColor="text1"/>
      <w:sz w:val="22"/>
    </w:rPr>
  </w:style>
  <w:style w:type="paragraph" w:styleId="Ttulo7">
    <w:name w:val="heading 7"/>
    <w:basedOn w:val="Normal"/>
    <w:next w:val="Normal"/>
    <w:link w:val="Ttulo7Car"/>
    <w:uiPriority w:val="9"/>
    <w:unhideWhenUsed/>
    <w:qFormat/>
    <w:rsid w:val="00436B44"/>
    <w:pPr>
      <w:keepNext/>
      <w:keepLines/>
      <w:numPr>
        <w:ilvl w:val="6"/>
        <w:numId w:val="2"/>
      </w:numPr>
      <w:spacing w:before="40"/>
      <w:jc w:val="center"/>
      <w:outlineLvl w:val="6"/>
    </w:pPr>
    <w:rPr>
      <w:rFonts w:eastAsiaTheme="majorEastAsia" w:cstheme="majorBidi"/>
      <w:b/>
      <w:i/>
      <w:iCs/>
      <w:color w:val="000000" w:themeColor="text1"/>
      <w:sz w:val="32"/>
    </w:rPr>
  </w:style>
  <w:style w:type="paragraph" w:styleId="Ttulo8">
    <w:name w:val="heading 8"/>
    <w:basedOn w:val="Default"/>
    <w:next w:val="Default"/>
    <w:link w:val="Ttulo8Car"/>
    <w:uiPriority w:val="9"/>
    <w:qFormat/>
    <w:rsid w:val="00D04265"/>
    <w:pPr>
      <w:numPr>
        <w:ilvl w:val="7"/>
        <w:numId w:val="2"/>
      </w:numPr>
      <w:outlineLvl w:val="7"/>
    </w:pPr>
    <w:rPr>
      <w:color w:val="auto"/>
    </w:rPr>
  </w:style>
  <w:style w:type="paragraph" w:styleId="Ttulo9">
    <w:name w:val="heading 9"/>
    <w:basedOn w:val="Normal"/>
    <w:next w:val="Normal"/>
    <w:link w:val="Ttulo9Car"/>
    <w:uiPriority w:val="9"/>
    <w:unhideWhenUsed/>
    <w:qFormat/>
    <w:rsid w:val="00436B44"/>
    <w:pPr>
      <w:keepNext/>
      <w:keepLines/>
      <w:numPr>
        <w:ilvl w:val="8"/>
        <w:numId w:val="2"/>
      </w:numPr>
      <w:spacing w:before="240" w:after="240"/>
      <w:jc w:val="center"/>
      <w:outlineLvl w:val="8"/>
    </w:pPr>
    <w:rPr>
      <w:rFonts w:eastAsiaTheme="majorEastAsia" w:cstheme="majorBidi"/>
      <w:b/>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basedOn w:val="Fuentedeprrafopredeter"/>
    <w:link w:val="Ttulo1"/>
    <w:rsid w:val="00A04C61"/>
    <w:rPr>
      <w:rFonts w:ascii="Arial" w:eastAsiaTheme="majorEastAsia" w:hAnsi="Arial" w:cstheme="majorBidi"/>
      <w:bCs/>
      <w:color w:val="000000" w:themeColor="text1"/>
      <w:szCs w:val="28"/>
      <w:lang w:val="es-ES_tradnl"/>
    </w:rPr>
  </w:style>
  <w:style w:type="character" w:customStyle="1" w:styleId="Ttulo2Car">
    <w:name w:val="Título 2 Car"/>
    <w:basedOn w:val="Fuentedeprrafopredeter"/>
    <w:link w:val="Ttulo2"/>
    <w:uiPriority w:val="9"/>
    <w:rsid w:val="00A04C61"/>
    <w:rPr>
      <w:rFonts w:ascii="Arial" w:eastAsiaTheme="majorEastAsia" w:hAnsi="Arial" w:cstheme="majorBidi"/>
      <w:bCs/>
      <w:color w:val="000000" w:themeColor="text1"/>
      <w:szCs w:val="26"/>
      <w:lang w:val="es-ES_tradnl"/>
    </w:rPr>
  </w:style>
  <w:style w:type="character" w:customStyle="1" w:styleId="Ttulo3Car">
    <w:name w:val="Título 3 Car"/>
    <w:basedOn w:val="Fuentedeprrafopredeter"/>
    <w:link w:val="Ttulo3"/>
    <w:uiPriority w:val="9"/>
    <w:rsid w:val="00B50F41"/>
    <w:rPr>
      <w:rFonts w:ascii="Arial" w:eastAsiaTheme="majorEastAsia" w:hAnsi="Arial" w:cstheme="majorBidi"/>
      <w:bCs/>
      <w:color w:val="000000" w:themeColor="text1"/>
      <w:szCs w:val="24"/>
      <w:lang w:val="es-ES_tradnl"/>
    </w:rPr>
  </w:style>
  <w:style w:type="character" w:customStyle="1" w:styleId="Ttulo4Car">
    <w:name w:val="Título 4 Car"/>
    <w:basedOn w:val="Fuentedeprrafopredeter"/>
    <w:link w:val="Ttulo4"/>
    <w:uiPriority w:val="9"/>
    <w:rsid w:val="00CB2024"/>
    <w:rPr>
      <w:rFonts w:ascii="Arial" w:eastAsiaTheme="majorEastAsia" w:hAnsi="Arial" w:cstheme="majorBidi"/>
      <w:iCs/>
      <w:color w:val="000000" w:themeColor="text1"/>
      <w:szCs w:val="24"/>
      <w:lang w:val="es-ES_tradnl"/>
    </w:rPr>
  </w:style>
  <w:style w:type="character" w:customStyle="1" w:styleId="Ttulo5Car">
    <w:name w:val="Título 5 Car"/>
    <w:basedOn w:val="Fuentedeprrafopredeter"/>
    <w:link w:val="Ttulo5"/>
    <w:uiPriority w:val="9"/>
    <w:rsid w:val="00080570"/>
    <w:rPr>
      <w:rFonts w:ascii="Arial" w:eastAsiaTheme="majorEastAsia" w:hAnsi="Arial" w:cstheme="majorBidi"/>
      <w:color w:val="000000" w:themeColor="text1"/>
      <w:szCs w:val="24"/>
      <w:lang w:val="es-ES_tradnl"/>
    </w:rPr>
  </w:style>
  <w:style w:type="character" w:customStyle="1" w:styleId="Ttulo6Car">
    <w:name w:val="Título 6 Car"/>
    <w:basedOn w:val="Fuentedeprrafopredeter"/>
    <w:link w:val="Ttulo6"/>
    <w:uiPriority w:val="9"/>
    <w:rsid w:val="008F0CE6"/>
    <w:rPr>
      <w:rFonts w:ascii="Arial" w:eastAsiaTheme="majorEastAsia" w:hAnsi="Arial" w:cstheme="majorBidi"/>
      <w:color w:val="000000" w:themeColor="text1"/>
      <w:szCs w:val="24"/>
      <w:lang w:val="es-ES_tradnl"/>
    </w:rPr>
  </w:style>
  <w:style w:type="character" w:customStyle="1" w:styleId="Ttulo7Car">
    <w:name w:val="Título 7 Car"/>
    <w:basedOn w:val="Fuentedeprrafopredeter"/>
    <w:link w:val="Ttulo7"/>
    <w:uiPriority w:val="9"/>
    <w:rsid w:val="00436B44"/>
    <w:rPr>
      <w:rFonts w:ascii="Cambria" w:eastAsiaTheme="majorEastAsia" w:hAnsi="Cambria" w:cstheme="majorBidi"/>
      <w:b/>
      <w:i/>
      <w:iCs/>
      <w:color w:val="000000" w:themeColor="text1"/>
      <w:sz w:val="32"/>
      <w:szCs w:val="24"/>
      <w:lang w:val="es-ES_tradnl"/>
    </w:rPr>
  </w:style>
  <w:style w:type="paragraph" w:customStyle="1" w:styleId="Default">
    <w:name w:val="Default"/>
    <w:rsid w:val="00D04265"/>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uiPriority w:val="9"/>
    <w:rsid w:val="00D04265"/>
    <w:rPr>
      <w:rFonts w:ascii="Arial" w:hAnsi="Arial" w:cs="Arial"/>
      <w:sz w:val="24"/>
      <w:szCs w:val="24"/>
    </w:rPr>
  </w:style>
  <w:style w:type="character" w:customStyle="1" w:styleId="Ttulo9Car">
    <w:name w:val="Título 9 Car"/>
    <w:basedOn w:val="Fuentedeprrafopredeter"/>
    <w:link w:val="Ttulo9"/>
    <w:uiPriority w:val="9"/>
    <w:rsid w:val="00436B44"/>
    <w:rPr>
      <w:rFonts w:ascii="Cambria" w:eastAsiaTheme="majorEastAsia" w:hAnsi="Cambria" w:cstheme="majorBidi"/>
      <w:b/>
      <w:i/>
      <w:iCs/>
      <w:color w:val="272727" w:themeColor="text1" w:themeTint="D8"/>
      <w:sz w:val="24"/>
      <w:szCs w:val="21"/>
      <w:lang w:val="es-ES_tradnl"/>
    </w:rPr>
  </w:style>
  <w:style w:type="paragraph" w:styleId="Prrafodelista">
    <w:name w:val="List Paragraph"/>
    <w:aliases w:val="Lista 123,Viñeta normal,Fundamentacion"/>
    <w:basedOn w:val="Normal"/>
    <w:link w:val="PrrafodelistaCar"/>
    <w:uiPriority w:val="34"/>
    <w:qFormat/>
    <w:rsid w:val="00153431"/>
    <w:pPr>
      <w:ind w:left="720"/>
      <w:contextualSpacing/>
    </w:pPr>
  </w:style>
  <w:style w:type="character" w:customStyle="1" w:styleId="PrrafodelistaCar">
    <w:name w:val="Párrafo de lista Car"/>
    <w:aliases w:val="Lista 123 Car,Viñeta normal Car,Fundamentacion Car"/>
    <w:basedOn w:val="Fuentedeprrafopredeter"/>
    <w:link w:val="Prrafodelista"/>
    <w:uiPriority w:val="34"/>
    <w:locked/>
    <w:rsid w:val="007066DA"/>
  </w:style>
  <w:style w:type="paragraph" w:styleId="Sinespaciado">
    <w:name w:val="No Spacing"/>
    <w:link w:val="SinespaciadoCar"/>
    <w:uiPriority w:val="1"/>
    <w:qFormat/>
    <w:rsid w:val="00B93040"/>
    <w:pPr>
      <w:spacing w:before="120" w:after="120" w:line="240" w:lineRule="auto"/>
      <w:jc w:val="center"/>
    </w:pPr>
    <w:rPr>
      <w:rFonts w:ascii="Arial" w:hAnsi="Arial" w:cs="Arial"/>
      <w:b/>
      <w:shd w:val="clear" w:color="auto" w:fill="FFFFFF"/>
      <w:lang w:val="en-US"/>
    </w:rPr>
  </w:style>
  <w:style w:type="character" w:customStyle="1" w:styleId="SinespaciadoCar">
    <w:name w:val="Sin espaciado Car"/>
    <w:basedOn w:val="Fuentedeprrafopredeter"/>
    <w:link w:val="Sinespaciado"/>
    <w:uiPriority w:val="1"/>
    <w:rsid w:val="00B93040"/>
    <w:rPr>
      <w:rFonts w:ascii="Arial" w:hAnsi="Arial" w:cs="Arial"/>
      <w:b/>
      <w:lang w:val="en-US"/>
    </w:rPr>
  </w:style>
  <w:style w:type="paragraph" w:styleId="Encabezado">
    <w:name w:val="header"/>
    <w:basedOn w:val="Normal"/>
    <w:link w:val="EncabezadoCar"/>
    <w:uiPriority w:val="99"/>
    <w:unhideWhenUsed/>
    <w:rsid w:val="00D04265"/>
    <w:pPr>
      <w:tabs>
        <w:tab w:val="center" w:pos="4419"/>
        <w:tab w:val="right" w:pos="8838"/>
      </w:tabs>
    </w:pPr>
  </w:style>
  <w:style w:type="character" w:customStyle="1" w:styleId="EncabezadoCar">
    <w:name w:val="Encabezado Car"/>
    <w:basedOn w:val="Fuentedeprrafopredeter"/>
    <w:link w:val="Encabezado"/>
    <w:uiPriority w:val="99"/>
    <w:rsid w:val="00D04265"/>
  </w:style>
  <w:style w:type="paragraph" w:styleId="Piedepgina">
    <w:name w:val="footer"/>
    <w:basedOn w:val="Normal"/>
    <w:link w:val="PiedepginaCar"/>
    <w:uiPriority w:val="99"/>
    <w:unhideWhenUsed/>
    <w:rsid w:val="00D04265"/>
    <w:pPr>
      <w:tabs>
        <w:tab w:val="center" w:pos="4419"/>
        <w:tab w:val="right" w:pos="8838"/>
      </w:tabs>
    </w:pPr>
  </w:style>
  <w:style w:type="character" w:customStyle="1" w:styleId="PiedepginaCar">
    <w:name w:val="Pie de página Car"/>
    <w:basedOn w:val="Fuentedeprrafopredeter"/>
    <w:link w:val="Piedepgina"/>
    <w:uiPriority w:val="99"/>
    <w:rsid w:val="00D04265"/>
  </w:style>
  <w:style w:type="paragraph" w:customStyle="1" w:styleId="TOCI">
    <w:name w:val="TOCI"/>
    <w:basedOn w:val="Default"/>
    <w:next w:val="Default"/>
    <w:uiPriority w:val="99"/>
    <w:rsid w:val="002302FC"/>
    <w:rPr>
      <w:color w:val="auto"/>
    </w:rPr>
  </w:style>
  <w:style w:type="paragraph" w:styleId="TtulodeTDC">
    <w:name w:val="TOC Heading"/>
    <w:basedOn w:val="Ttulo1"/>
    <w:next w:val="Normal"/>
    <w:uiPriority w:val="39"/>
    <w:unhideWhenUsed/>
    <w:qFormat/>
    <w:rsid w:val="00577EC5"/>
    <w:pPr>
      <w:spacing w:line="276" w:lineRule="auto"/>
      <w:outlineLvl w:val="9"/>
    </w:pPr>
    <w:rPr>
      <w:lang w:eastAsia="es-PE"/>
    </w:rPr>
  </w:style>
  <w:style w:type="paragraph" w:styleId="TDC1">
    <w:name w:val="toc 1"/>
    <w:basedOn w:val="Normal"/>
    <w:next w:val="Normal"/>
    <w:autoRedefine/>
    <w:uiPriority w:val="39"/>
    <w:unhideWhenUsed/>
    <w:qFormat/>
    <w:rsid w:val="00145909"/>
    <w:pPr>
      <w:tabs>
        <w:tab w:val="right" w:leader="dot" w:pos="8209"/>
      </w:tabs>
      <w:spacing w:after="100"/>
    </w:pPr>
    <w:rPr>
      <w:rFonts w:cs="Arial"/>
      <w:b/>
      <w:noProof/>
    </w:rPr>
  </w:style>
  <w:style w:type="character" w:styleId="Hipervnculo">
    <w:name w:val="Hyperlink"/>
    <w:basedOn w:val="Fuentedeprrafopredeter"/>
    <w:uiPriority w:val="99"/>
    <w:unhideWhenUsed/>
    <w:rsid w:val="00577EC5"/>
    <w:rPr>
      <w:color w:val="0563C1" w:themeColor="hyperlink"/>
      <w:u w:val="single"/>
    </w:rPr>
  </w:style>
  <w:style w:type="paragraph" w:styleId="Textodeglobo">
    <w:name w:val="Balloon Text"/>
    <w:basedOn w:val="Normal"/>
    <w:link w:val="TextodegloboCar"/>
    <w:uiPriority w:val="99"/>
    <w:unhideWhenUsed/>
    <w:rsid w:val="00577EC5"/>
    <w:rPr>
      <w:rFonts w:ascii="Tahoma" w:hAnsi="Tahoma" w:cs="Tahoma"/>
      <w:sz w:val="16"/>
      <w:szCs w:val="16"/>
    </w:rPr>
  </w:style>
  <w:style w:type="character" w:customStyle="1" w:styleId="TextodegloboCar">
    <w:name w:val="Texto de globo Car"/>
    <w:basedOn w:val="Fuentedeprrafopredeter"/>
    <w:link w:val="Textodeglobo"/>
    <w:uiPriority w:val="99"/>
    <w:rsid w:val="00577EC5"/>
    <w:rPr>
      <w:rFonts w:ascii="Tahoma" w:hAnsi="Tahoma" w:cs="Tahoma"/>
      <w:sz w:val="16"/>
      <w:szCs w:val="16"/>
    </w:rPr>
  </w:style>
  <w:style w:type="paragraph" w:styleId="TDC2">
    <w:name w:val="toc 2"/>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TDC3">
    <w:name w:val="toc 3"/>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NormalWeb">
    <w:name w:val="Normal (Web)"/>
    <w:basedOn w:val="Normal"/>
    <w:uiPriority w:val="99"/>
    <w:unhideWhenUsed/>
    <w:rsid w:val="008F14F2"/>
    <w:pPr>
      <w:spacing w:before="100" w:beforeAutospacing="1" w:after="100" w:afterAutospacing="1"/>
    </w:pPr>
    <w:rPr>
      <w:rFonts w:ascii="Times New Roman" w:eastAsia="Times New Roman" w:hAnsi="Times New Roman"/>
      <w:lang w:eastAsia="es-PE"/>
    </w:rPr>
  </w:style>
  <w:style w:type="character" w:styleId="nfasisintenso">
    <w:name w:val="Intense Emphasis"/>
    <w:basedOn w:val="Fuentedeprrafopredeter"/>
    <w:uiPriority w:val="21"/>
    <w:qFormat/>
    <w:rsid w:val="008F14F2"/>
    <w:rPr>
      <w:i/>
      <w:iCs/>
      <w:color w:val="5B9BD5" w:themeColor="accent1"/>
    </w:rPr>
  </w:style>
  <w:style w:type="character" w:customStyle="1" w:styleId="apple-converted-space">
    <w:name w:val="apple-converted-space"/>
    <w:basedOn w:val="Fuentedeprrafopredeter"/>
    <w:rsid w:val="00E21A40"/>
  </w:style>
  <w:style w:type="character" w:customStyle="1" w:styleId="ilad">
    <w:name w:val="il_ad"/>
    <w:basedOn w:val="Fuentedeprrafopredeter"/>
    <w:rsid w:val="00E21A40"/>
  </w:style>
  <w:style w:type="character" w:styleId="Textoennegrita">
    <w:name w:val="Strong"/>
    <w:basedOn w:val="Fuentedeprrafopredeter"/>
    <w:uiPriority w:val="22"/>
    <w:qFormat/>
    <w:rsid w:val="00294BE5"/>
    <w:rPr>
      <w:b/>
      <w:bCs/>
    </w:rPr>
  </w:style>
  <w:style w:type="character" w:customStyle="1" w:styleId="psubtitulo2">
    <w:name w:val="psubtitulo2"/>
    <w:basedOn w:val="Fuentedeprrafopredeter"/>
    <w:rsid w:val="000B3604"/>
  </w:style>
  <w:style w:type="table" w:styleId="Tablaconcuadrcula">
    <w:name w:val="Table Grid"/>
    <w:basedOn w:val="Tablanormal"/>
    <w:uiPriority w:val="59"/>
    <w:rsid w:val="00DB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252B3E"/>
  </w:style>
  <w:style w:type="table" w:customStyle="1" w:styleId="Tabladecuadrcula1clara-nfasis61">
    <w:name w:val="Tabla de cuadrícula 1 clara - Énfasis 61"/>
    <w:basedOn w:val="Tablanormal"/>
    <w:uiPriority w:val="46"/>
    <w:rsid w:val="00AD6EE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AD6EE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AD6EE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4-nfasis61">
    <w:name w:val="Tabla de cuadrícula 4 - Énfasis 61"/>
    <w:basedOn w:val="Tablanormal"/>
    <w:uiPriority w:val="49"/>
    <w:rsid w:val="000F09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0F0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641D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iPriority w:val="99"/>
    <w:unhideWhenUsed/>
    <w:rsid w:val="00A20562"/>
    <w:rPr>
      <w:sz w:val="20"/>
      <w:szCs w:val="20"/>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basedOn w:val="Fuentedeprrafopredeter"/>
    <w:link w:val="Textonotapie"/>
    <w:uiPriority w:val="99"/>
    <w:rsid w:val="00A20562"/>
    <w:rPr>
      <w:sz w:val="20"/>
      <w:szCs w:val="20"/>
    </w:rPr>
  </w:style>
  <w:style w:type="character" w:styleId="Refdenotaalpie">
    <w:name w:val="footnote reference"/>
    <w:aliases w:val="FC,Ref. de nota al pie1"/>
    <w:basedOn w:val="Fuentedeprrafopredeter"/>
    <w:uiPriority w:val="99"/>
    <w:unhideWhenUsed/>
    <w:rsid w:val="00A20562"/>
    <w:rPr>
      <w:vertAlign w:val="superscript"/>
    </w:rPr>
  </w:style>
  <w:style w:type="paragraph" w:customStyle="1" w:styleId="WW-Predeterminado">
    <w:name w:val="WW-Predeterminado"/>
    <w:basedOn w:val="Default"/>
    <w:next w:val="Default"/>
    <w:uiPriority w:val="99"/>
    <w:rsid w:val="00C4755A"/>
    <w:rPr>
      <w:color w:val="auto"/>
    </w:rPr>
  </w:style>
  <w:style w:type="paragraph" w:styleId="HTMLconformatoprevio">
    <w:name w:val="HTML Preformatted"/>
    <w:basedOn w:val="Normal"/>
    <w:link w:val="HTMLconformatoprevioCar"/>
    <w:uiPriority w:val="99"/>
    <w:unhideWhenUsed/>
    <w:rsid w:val="0000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0023B4"/>
    <w:rPr>
      <w:rFonts w:ascii="Courier New" w:eastAsia="Times New Roman" w:hAnsi="Courier New" w:cs="Courier New"/>
      <w:sz w:val="20"/>
      <w:szCs w:val="20"/>
      <w:lang w:eastAsia="es-PE"/>
    </w:rPr>
  </w:style>
  <w:style w:type="character" w:styleId="Ttulodellibro">
    <w:name w:val="Book Title"/>
    <w:basedOn w:val="Fuentedeprrafopredeter"/>
    <w:uiPriority w:val="33"/>
    <w:qFormat/>
    <w:rsid w:val="009A424B"/>
    <w:rPr>
      <w:b/>
      <w:bCs/>
      <w:i/>
      <w:iCs/>
      <w:spacing w:val="5"/>
    </w:rPr>
  </w:style>
  <w:style w:type="character" w:styleId="Referenciaintensa">
    <w:name w:val="Intense Reference"/>
    <w:basedOn w:val="Fuentedeprrafopredeter"/>
    <w:uiPriority w:val="32"/>
    <w:qFormat/>
    <w:rsid w:val="009A424B"/>
    <w:rPr>
      <w:b/>
      <w:bCs/>
      <w:smallCaps/>
      <w:color w:val="5B9BD5" w:themeColor="accent1"/>
      <w:spacing w:val="5"/>
    </w:rPr>
  </w:style>
  <w:style w:type="character" w:styleId="Referenciasutil">
    <w:name w:val="Subtle Reference"/>
    <w:basedOn w:val="Fuentedeprrafopredeter"/>
    <w:uiPriority w:val="31"/>
    <w:qFormat/>
    <w:rsid w:val="009A424B"/>
    <w:rPr>
      <w:smallCaps/>
      <w:color w:val="5A5A5A" w:themeColor="text1" w:themeTint="A5"/>
    </w:rPr>
  </w:style>
  <w:style w:type="character" w:styleId="nfasis">
    <w:name w:val="Emphasis"/>
    <w:basedOn w:val="Fuentedeprrafopredeter"/>
    <w:uiPriority w:val="20"/>
    <w:qFormat/>
    <w:rsid w:val="009A424B"/>
    <w:rPr>
      <w:i/>
      <w:iCs/>
    </w:rPr>
  </w:style>
  <w:style w:type="paragraph" w:styleId="Cita">
    <w:name w:val="Quote"/>
    <w:basedOn w:val="Normal"/>
    <w:next w:val="Normal"/>
    <w:link w:val="CitaCar"/>
    <w:uiPriority w:val="29"/>
    <w:qFormat/>
    <w:rsid w:val="00E31F81"/>
    <w:pPr>
      <w:spacing w:before="240" w:after="240"/>
      <w:ind w:left="862" w:right="862"/>
      <w:mirrorIndents/>
      <w:jc w:val="right"/>
    </w:pPr>
    <w:rPr>
      <w:b/>
      <w:i/>
      <w:iCs/>
      <w:color w:val="000000" w:themeColor="text1"/>
    </w:rPr>
  </w:style>
  <w:style w:type="character" w:customStyle="1" w:styleId="CitaCar">
    <w:name w:val="Cita Car"/>
    <w:basedOn w:val="Fuentedeprrafopredeter"/>
    <w:link w:val="Cita"/>
    <w:uiPriority w:val="29"/>
    <w:rsid w:val="00E31F81"/>
    <w:rPr>
      <w:rFonts w:ascii="Arial" w:hAnsi="Arial"/>
      <w:b/>
      <w:i/>
      <w:iCs/>
      <w:color w:val="000000" w:themeColor="text1"/>
      <w:sz w:val="24"/>
    </w:rPr>
  </w:style>
  <w:style w:type="paragraph" w:styleId="Citadestacada">
    <w:name w:val="Intense Quote"/>
    <w:basedOn w:val="Normal"/>
    <w:next w:val="Normal"/>
    <w:link w:val="CitadestacadaCar"/>
    <w:uiPriority w:val="30"/>
    <w:qFormat/>
    <w:rsid w:val="009A42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A424B"/>
    <w:rPr>
      <w:i/>
      <w:iCs/>
      <w:color w:val="5B9BD5" w:themeColor="accent1"/>
    </w:rPr>
  </w:style>
  <w:style w:type="character" w:styleId="nfasissutil">
    <w:name w:val="Subtle Emphasis"/>
    <w:basedOn w:val="Fuentedeprrafopredeter"/>
    <w:uiPriority w:val="19"/>
    <w:qFormat/>
    <w:rsid w:val="009A424B"/>
    <w:rPr>
      <w:i/>
      <w:iCs/>
      <w:color w:val="404040" w:themeColor="text1" w:themeTint="BF"/>
    </w:rPr>
  </w:style>
  <w:style w:type="paragraph" w:styleId="Subttulo">
    <w:name w:val="Subtitle"/>
    <w:basedOn w:val="Normal"/>
    <w:next w:val="Normal"/>
    <w:link w:val="SubttuloCar"/>
    <w:uiPriority w:val="11"/>
    <w:qFormat/>
    <w:rsid w:val="009A424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A424B"/>
    <w:rPr>
      <w:rFonts w:eastAsiaTheme="minorEastAsia"/>
      <w:color w:val="5A5A5A" w:themeColor="text1" w:themeTint="A5"/>
      <w:spacing w:val="15"/>
    </w:rPr>
  </w:style>
  <w:style w:type="paragraph" w:styleId="Puesto">
    <w:name w:val="Title"/>
    <w:basedOn w:val="Normal"/>
    <w:next w:val="Normal"/>
    <w:link w:val="PuestoCar"/>
    <w:qFormat/>
    <w:rsid w:val="009A424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A424B"/>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rsid w:val="005D511C"/>
    <w:pPr>
      <w:overflowPunct w:val="0"/>
      <w:autoSpaceDE w:val="0"/>
      <w:autoSpaceDN w:val="0"/>
      <w:adjustRightInd w:val="0"/>
      <w:ind w:left="284" w:hanging="284"/>
      <w:jc w:val="center"/>
      <w:textAlignment w:val="baseline"/>
    </w:pPr>
    <w:rPr>
      <w:rFonts w:ascii="Bookman Old Style" w:eastAsia="Times New Roman" w:hAnsi="Bookman Old Style"/>
      <w:b/>
      <w:i/>
      <w:sz w:val="28"/>
      <w:szCs w:val="20"/>
      <w:lang w:eastAsia="es-ES"/>
    </w:rPr>
  </w:style>
  <w:style w:type="character" w:customStyle="1" w:styleId="SangradetextonormalCar">
    <w:name w:val="Sangría de texto normal Car"/>
    <w:basedOn w:val="Fuentedeprrafopredeter"/>
    <w:link w:val="Sangradetextonormal"/>
    <w:rsid w:val="005D511C"/>
    <w:rPr>
      <w:rFonts w:ascii="Bookman Old Style" w:eastAsia="Times New Roman" w:hAnsi="Bookman Old Style" w:cs="Times New Roman"/>
      <w:b/>
      <w:i/>
      <w:sz w:val="28"/>
      <w:szCs w:val="20"/>
      <w:lang w:val="es-ES_tradnl" w:eastAsia="es-ES"/>
    </w:rPr>
  </w:style>
  <w:style w:type="paragraph" w:styleId="Textoindependiente">
    <w:name w:val="Body Text"/>
    <w:basedOn w:val="Normal"/>
    <w:link w:val="TextoindependienteCar"/>
    <w:rsid w:val="005D511C"/>
    <w:pPr>
      <w:numPr>
        <w:ilvl w:val="12"/>
      </w:numPr>
      <w:overflowPunct w:val="0"/>
      <w:autoSpaceDE w:val="0"/>
      <w:autoSpaceDN w:val="0"/>
      <w:adjustRightInd w:val="0"/>
      <w:textAlignment w:val="baseline"/>
    </w:pPr>
    <w:rPr>
      <w:rFonts w:ascii="Bookman Old Style" w:eastAsia="Arial Unicode MS" w:hAnsi="Bookman Old Style" w:cs="Arial Unicode MS"/>
      <w:i/>
      <w:szCs w:val="20"/>
      <w:lang w:eastAsia="es-ES"/>
    </w:rPr>
  </w:style>
  <w:style w:type="character" w:customStyle="1" w:styleId="TextoindependienteCar">
    <w:name w:val="Texto independiente Car"/>
    <w:basedOn w:val="Fuentedeprrafopredeter"/>
    <w:link w:val="Textoindependiente"/>
    <w:rsid w:val="005D511C"/>
    <w:rPr>
      <w:rFonts w:ascii="Bookman Old Style" w:eastAsia="Arial Unicode MS" w:hAnsi="Bookman Old Style" w:cs="Arial Unicode MS"/>
      <w:i/>
      <w:szCs w:val="20"/>
      <w:lang w:val="es-ES_tradnl" w:eastAsia="es-ES"/>
    </w:rPr>
  </w:style>
  <w:style w:type="paragraph" w:styleId="Sangra2detindependiente">
    <w:name w:val="Body Text Indent 2"/>
    <w:basedOn w:val="Normal"/>
    <w:link w:val="Sangra2detindependienteCar"/>
    <w:rsid w:val="005D511C"/>
    <w:pPr>
      <w:numPr>
        <w:ilvl w:val="12"/>
      </w:numPr>
      <w:overflowPunct w:val="0"/>
      <w:autoSpaceDE w:val="0"/>
      <w:autoSpaceDN w:val="0"/>
      <w:adjustRightInd w:val="0"/>
      <w:ind w:left="567"/>
      <w:textAlignment w:val="baseline"/>
    </w:pPr>
    <w:rPr>
      <w:rFonts w:ascii="Batang" w:eastAsia="Batang" w:hAnsi="Batang" w:cs="Arial Unicode MS"/>
      <w:i/>
      <w:szCs w:val="20"/>
      <w:lang w:eastAsia="es-ES"/>
    </w:rPr>
  </w:style>
  <w:style w:type="character" w:customStyle="1" w:styleId="Sangra2detindependienteCar">
    <w:name w:val="Sangría 2 de t. independiente Car"/>
    <w:basedOn w:val="Fuentedeprrafopredeter"/>
    <w:link w:val="Sangra2detindependiente"/>
    <w:rsid w:val="005D511C"/>
    <w:rPr>
      <w:rFonts w:ascii="Batang" w:eastAsia="Batang" w:hAnsi="Batang" w:cs="Arial Unicode MS"/>
      <w:i/>
      <w:szCs w:val="20"/>
      <w:lang w:val="es-ES_tradnl" w:eastAsia="es-ES"/>
    </w:rPr>
  </w:style>
  <w:style w:type="paragraph" w:styleId="Sangra3detindependiente">
    <w:name w:val="Body Text Indent 3"/>
    <w:basedOn w:val="Normal"/>
    <w:link w:val="Sangra3detindependienteCar"/>
    <w:rsid w:val="005D511C"/>
    <w:pPr>
      <w:numPr>
        <w:ilvl w:val="12"/>
      </w:numPr>
      <w:overflowPunct w:val="0"/>
      <w:autoSpaceDE w:val="0"/>
      <w:autoSpaceDN w:val="0"/>
      <w:adjustRightInd w:val="0"/>
      <w:ind w:left="284"/>
      <w:textAlignment w:val="baseline"/>
    </w:pPr>
    <w:rPr>
      <w:rFonts w:ascii="Batang" w:eastAsia="Batang" w:hAnsi="Batang" w:cs="Arial Unicode MS"/>
      <w:i/>
      <w:szCs w:val="20"/>
      <w:lang w:eastAsia="es-ES"/>
    </w:rPr>
  </w:style>
  <w:style w:type="character" w:customStyle="1" w:styleId="Sangra3detindependienteCar">
    <w:name w:val="Sangría 3 de t. independiente Car"/>
    <w:basedOn w:val="Fuentedeprrafopredeter"/>
    <w:link w:val="Sangra3detindependiente"/>
    <w:rsid w:val="005D511C"/>
    <w:rPr>
      <w:rFonts w:ascii="Batang" w:eastAsia="Batang" w:hAnsi="Batang" w:cs="Arial Unicode MS"/>
      <w:i/>
      <w:szCs w:val="20"/>
      <w:lang w:val="es-ES_tradnl" w:eastAsia="es-ES"/>
    </w:rPr>
  </w:style>
  <w:style w:type="character" w:customStyle="1" w:styleId="Notaalpie">
    <w:name w:val="Nota al pie_"/>
    <w:basedOn w:val="Fuentedeprrafopredeter"/>
    <w:link w:val="Notaalpie0"/>
    <w:rsid w:val="005D511C"/>
    <w:rPr>
      <w:sz w:val="17"/>
      <w:szCs w:val="17"/>
      <w:shd w:val="clear" w:color="auto" w:fill="FFFFFF"/>
    </w:rPr>
  </w:style>
  <w:style w:type="paragraph" w:customStyle="1" w:styleId="Notaalpie0">
    <w:name w:val="Nota al pie"/>
    <w:basedOn w:val="Normal"/>
    <w:link w:val="Notaalpie"/>
    <w:rsid w:val="005D511C"/>
    <w:pPr>
      <w:shd w:val="clear" w:color="auto" w:fill="FFFFFF"/>
      <w:spacing w:line="0" w:lineRule="atLeast"/>
    </w:pPr>
    <w:rPr>
      <w:sz w:val="17"/>
      <w:szCs w:val="17"/>
    </w:rPr>
  </w:style>
  <w:style w:type="character" w:customStyle="1" w:styleId="Ttulo10">
    <w:name w:val="Título #1_"/>
    <w:basedOn w:val="Fuentedeprrafopredeter"/>
    <w:link w:val="Ttulo11"/>
    <w:rsid w:val="005D511C"/>
    <w:rPr>
      <w:rFonts w:ascii="Arial" w:eastAsia="Arial" w:hAnsi="Arial" w:cs="Arial"/>
      <w:shd w:val="clear" w:color="auto" w:fill="FFFFFF"/>
    </w:rPr>
  </w:style>
  <w:style w:type="paragraph" w:customStyle="1" w:styleId="Ttulo11">
    <w:name w:val="Título #1"/>
    <w:basedOn w:val="Normal"/>
    <w:link w:val="Ttulo10"/>
    <w:rsid w:val="005D511C"/>
    <w:pPr>
      <w:shd w:val="clear" w:color="auto" w:fill="FFFFFF"/>
      <w:spacing w:line="250" w:lineRule="exact"/>
      <w:ind w:hanging="380"/>
      <w:jc w:val="center"/>
      <w:outlineLvl w:val="0"/>
    </w:pPr>
    <w:rPr>
      <w:rFonts w:eastAsia="Arial" w:cs="Arial"/>
    </w:rPr>
  </w:style>
  <w:style w:type="character" w:customStyle="1" w:styleId="Cuerpodeltexto">
    <w:name w:val="Cuerpo del texto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TimesNewRoman">
    <w:name w:val="Cuerpo del texto + Times New Roman"/>
    <w:aliases w:val="10.5 pto,Espaciado 50%,Cuerpo del texto (2) + Times New Roman,Sin negrita,6.5 pto,Negrita,Espaciado 66%,Cuerpo del texto (11) + 6.5 pto"/>
    <w:basedOn w:val="Cuerpodeltexto"/>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3">
    <w:name w:val="Cuerpo del texto (3)_"/>
    <w:basedOn w:val="Fuentedeprrafopredeter"/>
    <w:rsid w:val="005D511C"/>
    <w:rPr>
      <w:rFonts w:ascii="Arial" w:eastAsia="Arial" w:hAnsi="Arial" w:cs="Arial"/>
      <w:b w:val="0"/>
      <w:bCs w:val="0"/>
      <w:i w:val="0"/>
      <w:iCs w:val="0"/>
      <w:smallCaps w:val="0"/>
      <w:strike w:val="0"/>
      <w:spacing w:val="0"/>
      <w:sz w:val="16"/>
      <w:szCs w:val="16"/>
    </w:rPr>
  </w:style>
  <w:style w:type="character" w:customStyle="1" w:styleId="Cuerpodeltexto30">
    <w:name w:val="Cuerpo del texto (3)"/>
    <w:basedOn w:val="Cuerpodeltexto3"/>
    <w:rsid w:val="005D511C"/>
    <w:rPr>
      <w:rFonts w:ascii="Arial" w:eastAsia="Arial" w:hAnsi="Arial" w:cs="Arial"/>
      <w:b w:val="0"/>
      <w:bCs w:val="0"/>
      <w:i w:val="0"/>
      <w:iCs w:val="0"/>
      <w:smallCaps w:val="0"/>
      <w:strike w:val="0"/>
      <w:color w:val="FFFFFF"/>
      <w:spacing w:val="0"/>
      <w:sz w:val="16"/>
      <w:szCs w:val="16"/>
    </w:rPr>
  </w:style>
  <w:style w:type="character" w:customStyle="1" w:styleId="Cuerpodeltexto4">
    <w:name w:val="Cuerpo del texto (4)_"/>
    <w:basedOn w:val="Fuentedeprrafopredeter"/>
    <w:rsid w:val="005D511C"/>
    <w:rPr>
      <w:rFonts w:ascii="Arial" w:eastAsia="Arial" w:hAnsi="Arial" w:cs="Arial"/>
      <w:b w:val="0"/>
      <w:bCs w:val="0"/>
      <w:i w:val="0"/>
      <w:iCs w:val="0"/>
      <w:smallCaps w:val="0"/>
      <w:strike w:val="0"/>
      <w:spacing w:val="-10"/>
      <w:sz w:val="15"/>
      <w:szCs w:val="15"/>
    </w:rPr>
  </w:style>
  <w:style w:type="character" w:customStyle="1" w:styleId="Cuerpodeltexto40">
    <w:name w:val="Cuerpo del texto (4)"/>
    <w:basedOn w:val="Cuerpodeltexto4"/>
    <w:rsid w:val="005D511C"/>
    <w:rPr>
      <w:rFonts w:ascii="Arial" w:eastAsia="Arial" w:hAnsi="Arial" w:cs="Arial"/>
      <w:b w:val="0"/>
      <w:bCs w:val="0"/>
      <w:i w:val="0"/>
      <w:iCs w:val="0"/>
      <w:smallCaps w:val="0"/>
      <w:strike w:val="0"/>
      <w:color w:val="FFFFFF"/>
      <w:spacing w:val="-10"/>
      <w:sz w:val="15"/>
      <w:szCs w:val="15"/>
    </w:rPr>
  </w:style>
  <w:style w:type="character" w:customStyle="1" w:styleId="Cuerpodeltexto2">
    <w:name w:val="Cuerpo del texto (2)_"/>
    <w:basedOn w:val="Fuentedeprrafopredeter"/>
    <w:link w:val="Cuerpodeltexto20"/>
    <w:rsid w:val="005D511C"/>
    <w:rPr>
      <w:rFonts w:ascii="Arial" w:eastAsia="Arial" w:hAnsi="Arial" w:cs="Arial"/>
      <w:shd w:val="clear" w:color="auto" w:fill="FFFFFF"/>
    </w:rPr>
  </w:style>
  <w:style w:type="paragraph" w:customStyle="1" w:styleId="Cuerpodeltexto20">
    <w:name w:val="Cuerpo del texto (2)"/>
    <w:basedOn w:val="Normal"/>
    <w:link w:val="Cuerpodeltexto2"/>
    <w:rsid w:val="005D511C"/>
    <w:pPr>
      <w:shd w:val="clear" w:color="auto" w:fill="FFFFFF"/>
      <w:spacing w:line="0" w:lineRule="atLeast"/>
    </w:pPr>
    <w:rPr>
      <w:rFonts w:eastAsia="Arial" w:cs="Arial"/>
    </w:rPr>
  </w:style>
  <w:style w:type="character" w:customStyle="1" w:styleId="Cuerpodeltexto5">
    <w:name w:val="Cuerpo del texto (5)_"/>
    <w:basedOn w:val="Fuentedeprrafopredeter"/>
    <w:rsid w:val="005D511C"/>
    <w:rPr>
      <w:rFonts w:ascii="Arial" w:eastAsia="Arial" w:hAnsi="Arial" w:cs="Arial"/>
      <w:b w:val="0"/>
      <w:bCs w:val="0"/>
      <w:i w:val="0"/>
      <w:iCs w:val="0"/>
      <w:smallCaps w:val="0"/>
      <w:strike w:val="0"/>
      <w:spacing w:val="0"/>
      <w:sz w:val="14"/>
      <w:szCs w:val="14"/>
      <w:lang w:val="en-US"/>
    </w:rPr>
  </w:style>
  <w:style w:type="character" w:customStyle="1" w:styleId="Cuerpodeltexto50">
    <w:name w:val="Cuerpo del texto (5)"/>
    <w:basedOn w:val="Cuerpodeltexto5"/>
    <w:rsid w:val="005D511C"/>
    <w:rPr>
      <w:rFonts w:ascii="Arial" w:eastAsia="Arial" w:hAnsi="Arial" w:cs="Arial"/>
      <w:b w:val="0"/>
      <w:bCs w:val="0"/>
      <w:i w:val="0"/>
      <w:iCs w:val="0"/>
      <w:smallCaps w:val="0"/>
      <w:strike w:val="0"/>
      <w:spacing w:val="0"/>
      <w:sz w:val="14"/>
      <w:szCs w:val="14"/>
      <w:lang w:val="en-US"/>
    </w:rPr>
  </w:style>
  <w:style w:type="character" w:customStyle="1" w:styleId="Cuerpodeltexto0">
    <w:name w:val="Cuerpo del texto"/>
    <w:basedOn w:val="Cuerpodeltexto"/>
    <w:rsid w:val="005D511C"/>
    <w:rPr>
      <w:rFonts w:ascii="Arial" w:eastAsia="Arial" w:hAnsi="Arial" w:cs="Arial"/>
      <w:b w:val="0"/>
      <w:bCs w:val="0"/>
      <w:i w:val="0"/>
      <w:iCs w:val="0"/>
      <w:smallCaps w:val="0"/>
      <w:strike w:val="0"/>
      <w:spacing w:val="0"/>
      <w:sz w:val="20"/>
      <w:szCs w:val="20"/>
    </w:rPr>
  </w:style>
  <w:style w:type="character" w:customStyle="1" w:styleId="Leyendadelatabla2">
    <w:name w:val="Leyenda de la tabla (2)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6">
    <w:name w:val="Cuerpo del texto (6)_"/>
    <w:basedOn w:val="Fuentedeprrafopredeter"/>
    <w:link w:val="Cuerpodeltexto60"/>
    <w:rsid w:val="005D511C"/>
    <w:rPr>
      <w:rFonts w:ascii="Arial" w:eastAsia="Arial" w:hAnsi="Arial" w:cs="Arial"/>
      <w:w w:val="70"/>
      <w:sz w:val="16"/>
      <w:szCs w:val="16"/>
      <w:shd w:val="clear" w:color="auto" w:fill="FFFFFF"/>
    </w:rPr>
  </w:style>
  <w:style w:type="paragraph" w:customStyle="1" w:styleId="Cuerpodeltexto60">
    <w:name w:val="Cuerpo del texto (6)"/>
    <w:basedOn w:val="Normal"/>
    <w:link w:val="Cuerpodeltexto6"/>
    <w:rsid w:val="005D511C"/>
    <w:pPr>
      <w:shd w:val="clear" w:color="auto" w:fill="FFFFFF"/>
      <w:spacing w:line="0" w:lineRule="atLeast"/>
    </w:pPr>
    <w:rPr>
      <w:rFonts w:eastAsia="Arial" w:cs="Arial"/>
      <w:w w:val="70"/>
      <w:sz w:val="16"/>
      <w:szCs w:val="16"/>
    </w:rPr>
  </w:style>
  <w:style w:type="character" w:customStyle="1" w:styleId="Cuerpodeltexto7">
    <w:name w:val="Cuerpo del texto (7)_"/>
    <w:basedOn w:val="Fuentedeprrafopredeter"/>
    <w:link w:val="Cuerpodeltexto70"/>
    <w:rsid w:val="005D511C"/>
    <w:rPr>
      <w:shd w:val="clear" w:color="auto" w:fill="FFFFFF"/>
    </w:rPr>
  </w:style>
  <w:style w:type="paragraph" w:customStyle="1" w:styleId="Cuerpodeltexto70">
    <w:name w:val="Cuerpo del texto (7)"/>
    <w:basedOn w:val="Normal"/>
    <w:link w:val="Cuerpodeltexto7"/>
    <w:rsid w:val="005D511C"/>
    <w:pPr>
      <w:shd w:val="clear" w:color="auto" w:fill="FFFFFF"/>
      <w:spacing w:line="0" w:lineRule="atLeast"/>
    </w:pPr>
  </w:style>
  <w:style w:type="character" w:customStyle="1" w:styleId="Cuerpodeltexto8">
    <w:name w:val="Cuerpo del texto (8)_"/>
    <w:basedOn w:val="Fuentedeprrafopredeter"/>
    <w:link w:val="Cuerpodeltexto80"/>
    <w:rsid w:val="005D511C"/>
    <w:rPr>
      <w:rFonts w:ascii="Arial" w:eastAsia="Arial" w:hAnsi="Arial" w:cs="Arial"/>
      <w:w w:val="70"/>
      <w:sz w:val="18"/>
      <w:szCs w:val="18"/>
      <w:shd w:val="clear" w:color="auto" w:fill="FFFFFF"/>
      <w:lang w:val="de"/>
    </w:rPr>
  </w:style>
  <w:style w:type="paragraph" w:customStyle="1" w:styleId="Cuerpodeltexto80">
    <w:name w:val="Cuerpo del texto (8)"/>
    <w:basedOn w:val="Normal"/>
    <w:link w:val="Cuerpodeltexto8"/>
    <w:rsid w:val="005D511C"/>
    <w:pPr>
      <w:shd w:val="clear" w:color="auto" w:fill="FFFFFF"/>
      <w:spacing w:line="0" w:lineRule="atLeast"/>
    </w:pPr>
    <w:rPr>
      <w:rFonts w:eastAsia="Arial" w:cs="Arial"/>
      <w:w w:val="70"/>
      <w:sz w:val="18"/>
      <w:szCs w:val="18"/>
      <w:lang w:val="de"/>
    </w:rPr>
  </w:style>
  <w:style w:type="character" w:customStyle="1" w:styleId="Leyendadelatabla">
    <w:name w:val="Leyenda de la tabla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Leyendadelatabla0">
    <w:name w:val="Leyenda de la tabla"/>
    <w:basedOn w:val="Leyendadelatabla"/>
    <w:rsid w:val="005D511C"/>
    <w:rPr>
      <w:rFonts w:ascii="Arial" w:eastAsia="Arial" w:hAnsi="Arial" w:cs="Arial"/>
      <w:b w:val="0"/>
      <w:bCs w:val="0"/>
      <w:i w:val="0"/>
      <w:iCs w:val="0"/>
      <w:smallCaps w:val="0"/>
      <w:strike w:val="0"/>
      <w:spacing w:val="0"/>
      <w:sz w:val="20"/>
      <w:szCs w:val="20"/>
      <w:u w:val="single"/>
      <w:lang w:val="en-US"/>
    </w:rPr>
  </w:style>
  <w:style w:type="character" w:customStyle="1" w:styleId="Cuerpodeltexto9">
    <w:name w:val="Cuerpo del texto (9)_"/>
    <w:basedOn w:val="Fuentedeprrafopredeter"/>
    <w:link w:val="Cuerpodeltexto90"/>
    <w:rsid w:val="005D511C"/>
    <w:rPr>
      <w:w w:val="66"/>
      <w:sz w:val="13"/>
      <w:szCs w:val="13"/>
      <w:shd w:val="clear" w:color="auto" w:fill="FFFFFF"/>
    </w:rPr>
  </w:style>
  <w:style w:type="paragraph" w:customStyle="1" w:styleId="Cuerpodeltexto90">
    <w:name w:val="Cuerpo del texto (9)"/>
    <w:basedOn w:val="Normal"/>
    <w:link w:val="Cuerpodeltexto9"/>
    <w:rsid w:val="005D511C"/>
    <w:pPr>
      <w:shd w:val="clear" w:color="auto" w:fill="FFFFFF"/>
      <w:spacing w:line="0" w:lineRule="atLeast"/>
    </w:pPr>
    <w:rPr>
      <w:w w:val="66"/>
      <w:sz w:val="13"/>
      <w:szCs w:val="13"/>
    </w:rPr>
  </w:style>
  <w:style w:type="character" w:customStyle="1" w:styleId="Cuerpodeltexto10">
    <w:name w:val="Cuerpo del texto (10)_"/>
    <w:basedOn w:val="Fuentedeprrafopredeter"/>
    <w:link w:val="Cuerpodeltexto100"/>
    <w:rsid w:val="005D511C"/>
    <w:rPr>
      <w:w w:val="60"/>
      <w:sz w:val="14"/>
      <w:szCs w:val="14"/>
      <w:shd w:val="clear" w:color="auto" w:fill="FFFFFF"/>
    </w:rPr>
  </w:style>
  <w:style w:type="paragraph" w:customStyle="1" w:styleId="Cuerpodeltexto100">
    <w:name w:val="Cuerpo del texto (10)"/>
    <w:basedOn w:val="Normal"/>
    <w:link w:val="Cuerpodeltexto10"/>
    <w:rsid w:val="005D511C"/>
    <w:pPr>
      <w:shd w:val="clear" w:color="auto" w:fill="FFFFFF"/>
      <w:spacing w:line="0" w:lineRule="atLeast"/>
    </w:pPr>
    <w:rPr>
      <w:w w:val="60"/>
      <w:sz w:val="14"/>
      <w:szCs w:val="14"/>
    </w:rPr>
  </w:style>
  <w:style w:type="character" w:customStyle="1" w:styleId="Leyendadelatabla20">
    <w:name w:val="Leyenda de la tabla (2)"/>
    <w:basedOn w:val="Leyendadelatabla2"/>
    <w:rsid w:val="005D511C"/>
    <w:rPr>
      <w:rFonts w:ascii="Arial" w:eastAsia="Arial" w:hAnsi="Arial" w:cs="Arial"/>
      <w:b w:val="0"/>
      <w:bCs w:val="0"/>
      <w:i w:val="0"/>
      <w:iCs w:val="0"/>
      <w:smallCaps w:val="0"/>
      <w:strike w:val="0"/>
      <w:spacing w:val="0"/>
      <w:sz w:val="20"/>
      <w:szCs w:val="20"/>
      <w:u w:val="single"/>
    </w:rPr>
  </w:style>
  <w:style w:type="character" w:customStyle="1" w:styleId="Ttulo1Sinnegrita">
    <w:name w:val="Título #1 + Sin negrita"/>
    <w:basedOn w:val="Ttulo10"/>
    <w:rsid w:val="005D511C"/>
    <w:rPr>
      <w:rFonts w:ascii="Arial" w:eastAsia="Arial" w:hAnsi="Arial" w:cs="Arial"/>
      <w:b/>
      <w:bCs/>
      <w:shd w:val="clear" w:color="auto" w:fill="FFFFFF"/>
    </w:rPr>
  </w:style>
  <w:style w:type="character" w:customStyle="1" w:styleId="Cuerpodeltexto11">
    <w:name w:val="Cuerpo del texto (11)_"/>
    <w:basedOn w:val="Fuentedeprrafopredeter"/>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0">
    <w:name w:val="Cuerpo del texto (11)"/>
    <w:basedOn w:val="Cuerpodeltexto11"/>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Arial">
    <w:name w:val="Cuerpo del texto (11) + Arial"/>
    <w:aliases w:val="8 pto,Espaciado 100%"/>
    <w:basedOn w:val="Cuerpodeltexto11"/>
    <w:rsid w:val="005D511C"/>
    <w:rPr>
      <w:rFonts w:ascii="Arial" w:eastAsia="Arial" w:hAnsi="Arial" w:cs="Arial"/>
      <w:b w:val="0"/>
      <w:bCs w:val="0"/>
      <w:i w:val="0"/>
      <w:iCs w:val="0"/>
      <w:smallCaps w:val="0"/>
      <w:strike w:val="0"/>
      <w:spacing w:val="0"/>
      <w:w w:val="100"/>
      <w:sz w:val="16"/>
      <w:szCs w:val="16"/>
    </w:rPr>
  </w:style>
  <w:style w:type="character" w:customStyle="1" w:styleId="Cuerpodeltexto12">
    <w:name w:val="Cuerpo del texto (12)_"/>
    <w:basedOn w:val="Fuentedeprrafopredeter"/>
    <w:link w:val="Cuerpodeltexto120"/>
    <w:rsid w:val="005D511C"/>
    <w:rPr>
      <w:w w:val="50"/>
      <w:shd w:val="clear" w:color="auto" w:fill="FFFFFF"/>
    </w:rPr>
  </w:style>
  <w:style w:type="paragraph" w:customStyle="1" w:styleId="Cuerpodeltexto120">
    <w:name w:val="Cuerpo del texto (12)"/>
    <w:basedOn w:val="Normal"/>
    <w:link w:val="Cuerpodeltexto12"/>
    <w:rsid w:val="005D511C"/>
    <w:pPr>
      <w:shd w:val="clear" w:color="auto" w:fill="FFFFFF"/>
      <w:spacing w:line="0" w:lineRule="atLeast"/>
    </w:pPr>
    <w:rPr>
      <w:w w:val="50"/>
    </w:rPr>
  </w:style>
  <w:style w:type="character" w:customStyle="1" w:styleId="Encabezamientoopiedepgina">
    <w:name w:val="Encabezamiento o pie de página_"/>
    <w:basedOn w:val="Fuentedeprrafopredeter"/>
    <w:link w:val="Encabezamientoopiedepgina0"/>
    <w:rsid w:val="005D511C"/>
    <w:rPr>
      <w:shd w:val="clear" w:color="auto" w:fill="FFFFFF"/>
    </w:rPr>
  </w:style>
  <w:style w:type="paragraph" w:customStyle="1" w:styleId="Encabezamientoopiedepgina0">
    <w:name w:val="Encabezamiento o pie de página"/>
    <w:basedOn w:val="Normal"/>
    <w:link w:val="Encabezamientoopiedepgina"/>
    <w:rsid w:val="005D511C"/>
    <w:pPr>
      <w:shd w:val="clear" w:color="auto" w:fill="FFFFFF"/>
    </w:pPr>
  </w:style>
  <w:style w:type="character" w:customStyle="1" w:styleId="EncabezamientoopiedepginaArial">
    <w:name w:val="Encabezamiento o pie de página + Arial"/>
    <w:aliases w:val="9 pto"/>
    <w:basedOn w:val="Encabezamientoopiedepgina"/>
    <w:rsid w:val="005D511C"/>
    <w:rPr>
      <w:rFonts w:ascii="Arial" w:eastAsia="Arial" w:hAnsi="Arial" w:cs="Arial"/>
      <w:spacing w:val="0"/>
      <w:sz w:val="18"/>
      <w:szCs w:val="18"/>
      <w:shd w:val="clear" w:color="auto" w:fill="FFFFFF"/>
    </w:rPr>
  </w:style>
  <w:style w:type="character" w:customStyle="1" w:styleId="Leyendadelaimagen">
    <w:name w:val="Leyenda de la imagen_"/>
    <w:basedOn w:val="Fuentedeprrafopredeter"/>
    <w:link w:val="Leyendadelaimagen0"/>
    <w:rsid w:val="005D511C"/>
    <w:rPr>
      <w:rFonts w:ascii="Arial" w:eastAsia="Arial" w:hAnsi="Arial" w:cs="Arial"/>
      <w:shd w:val="clear" w:color="auto" w:fill="FFFFFF"/>
    </w:rPr>
  </w:style>
  <w:style w:type="paragraph" w:customStyle="1" w:styleId="Leyendadelaimagen0">
    <w:name w:val="Leyenda de la imagen"/>
    <w:basedOn w:val="Normal"/>
    <w:link w:val="Leyendadelaimagen"/>
    <w:rsid w:val="005D511C"/>
    <w:pPr>
      <w:shd w:val="clear" w:color="auto" w:fill="FFFFFF"/>
      <w:spacing w:line="0" w:lineRule="atLeast"/>
    </w:pPr>
    <w:rPr>
      <w:rFonts w:eastAsia="Arial" w:cs="Arial"/>
    </w:rPr>
  </w:style>
  <w:style w:type="character" w:customStyle="1" w:styleId="Cuerpodeltexto13">
    <w:name w:val="Cuerpo del texto (13)_"/>
    <w:basedOn w:val="Fuentedeprrafopredeter"/>
    <w:link w:val="Cuerpodeltexto130"/>
    <w:rsid w:val="005D511C"/>
    <w:rPr>
      <w:rFonts w:ascii="Segoe UI" w:eastAsia="Segoe UI" w:hAnsi="Segoe UI" w:cs="Segoe UI"/>
      <w:sz w:val="18"/>
      <w:szCs w:val="18"/>
      <w:shd w:val="clear" w:color="auto" w:fill="FFFFFF"/>
    </w:rPr>
  </w:style>
  <w:style w:type="paragraph" w:customStyle="1" w:styleId="Cuerpodeltexto130">
    <w:name w:val="Cuerpo del texto (13)"/>
    <w:basedOn w:val="Normal"/>
    <w:link w:val="Cuerpodeltexto13"/>
    <w:rsid w:val="005D511C"/>
    <w:pPr>
      <w:shd w:val="clear" w:color="auto" w:fill="FFFFFF"/>
      <w:spacing w:after="360" w:line="0" w:lineRule="atLeast"/>
    </w:pPr>
    <w:rPr>
      <w:rFonts w:ascii="Segoe UI" w:eastAsia="Segoe UI" w:hAnsi="Segoe UI" w:cs="Segoe UI"/>
      <w:sz w:val="18"/>
      <w:szCs w:val="18"/>
    </w:rPr>
  </w:style>
  <w:style w:type="paragraph" w:customStyle="1" w:styleId="Titulo1">
    <w:name w:val="Titulo 1"/>
    <w:basedOn w:val="Sinespaciado"/>
    <w:link w:val="Titulo1Car"/>
    <w:rsid w:val="003C3B8D"/>
    <w:pPr>
      <w:numPr>
        <w:numId w:val="1"/>
      </w:numPr>
      <w:ind w:left="709" w:hanging="709"/>
      <w:outlineLvl w:val="0"/>
    </w:pPr>
    <w:rPr>
      <w:b w:val="0"/>
      <w:color w:val="44546A" w:themeColor="text2"/>
      <w:sz w:val="36"/>
      <w:szCs w:val="36"/>
      <w:lang w:val="es-PE"/>
    </w:rPr>
  </w:style>
  <w:style w:type="character" w:customStyle="1" w:styleId="Titulo1Car">
    <w:name w:val="Titulo 1 Car"/>
    <w:basedOn w:val="SinespaciadoCar"/>
    <w:link w:val="Titulo1"/>
    <w:rsid w:val="00FE6515"/>
    <w:rPr>
      <w:rFonts w:ascii="Arial" w:hAnsi="Arial" w:cs="Arial"/>
      <w:b w:val="0"/>
      <w:color w:val="44546A" w:themeColor="text2"/>
      <w:sz w:val="36"/>
      <w:szCs w:val="36"/>
      <w:lang w:val="es-PE"/>
    </w:rPr>
  </w:style>
  <w:style w:type="paragraph" w:customStyle="1" w:styleId="Titullo11">
    <w:name w:val="Titullo 1.1"/>
    <w:basedOn w:val="Sinespaciado"/>
    <w:link w:val="Titullo11Char"/>
    <w:rsid w:val="003C3B8D"/>
    <w:pPr>
      <w:spacing w:line="360" w:lineRule="auto"/>
      <w:ind w:left="709" w:hanging="709"/>
      <w:outlineLvl w:val="1"/>
    </w:pPr>
    <w:rPr>
      <w:b w:val="0"/>
      <w:color w:val="2E74B5" w:themeColor="accent1" w:themeShade="BF"/>
      <w:sz w:val="28"/>
    </w:rPr>
  </w:style>
  <w:style w:type="character" w:customStyle="1" w:styleId="Titullo11Char">
    <w:name w:val="Titullo 1.1 Char"/>
    <w:basedOn w:val="SinespaciadoCar"/>
    <w:link w:val="Titullo11"/>
    <w:rsid w:val="003C3B8D"/>
    <w:rPr>
      <w:rFonts w:ascii="Arial" w:hAnsi="Arial" w:cs="Arial"/>
      <w:b w:val="0"/>
      <w:color w:val="2E74B5" w:themeColor="accent1" w:themeShade="BF"/>
      <w:sz w:val="28"/>
      <w:lang w:val="en-US"/>
    </w:rPr>
  </w:style>
  <w:style w:type="paragraph" w:customStyle="1" w:styleId="Titulo111">
    <w:name w:val="Titulo 1.1.1"/>
    <w:basedOn w:val="Sinespaciado"/>
    <w:link w:val="Titulo111Char"/>
    <w:rsid w:val="003C3B8D"/>
    <w:pPr>
      <w:spacing w:line="360" w:lineRule="auto"/>
      <w:ind w:left="993" w:hanging="709"/>
    </w:pPr>
    <w:rPr>
      <w:b w:val="0"/>
      <w:lang w:val="es-PE"/>
    </w:rPr>
  </w:style>
  <w:style w:type="character" w:customStyle="1" w:styleId="Titulo111Char">
    <w:name w:val="Titulo 1.1.1 Char"/>
    <w:basedOn w:val="SinespaciadoCar"/>
    <w:link w:val="Titulo111"/>
    <w:rsid w:val="00FE6515"/>
    <w:rPr>
      <w:rFonts w:ascii="Arial" w:hAnsi="Arial" w:cs="Arial"/>
      <w:b w:val="0"/>
      <w:lang w:val="en-US"/>
    </w:rPr>
  </w:style>
  <w:style w:type="table" w:styleId="Cuadrculavistosa-nfasis5">
    <w:name w:val="Colorful Grid Accent 5"/>
    <w:basedOn w:val="Tablanormal"/>
    <w:uiPriority w:val="73"/>
    <w:rsid w:val="00DC2B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clara-nfasis6">
    <w:name w:val="Light List Accent 6"/>
    <w:basedOn w:val="Tablanormal"/>
    <w:uiPriority w:val="61"/>
    <w:rsid w:val="00DC2BF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DC2BF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uadrculamedia2-nfasis6">
    <w:name w:val="Medium Grid 2 Accent 6"/>
    <w:basedOn w:val="Tablanormal"/>
    <w:uiPriority w:val="68"/>
    <w:rsid w:val="00DC2B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6F5C02"/>
    <w:rPr>
      <w:color w:val="954F72" w:themeColor="followedHyperlink"/>
      <w:u w:val="single"/>
    </w:rPr>
  </w:style>
  <w:style w:type="paragraph" w:styleId="Descripcin">
    <w:name w:val="caption"/>
    <w:basedOn w:val="Normal"/>
    <w:next w:val="Normal"/>
    <w:uiPriority w:val="99"/>
    <w:unhideWhenUsed/>
    <w:qFormat/>
    <w:rsid w:val="00BD73BE"/>
    <w:pPr>
      <w:spacing w:after="200"/>
    </w:pPr>
    <w:rPr>
      <w:b/>
      <w:bCs/>
      <w:color w:val="5B9BD5" w:themeColor="accent1"/>
      <w:sz w:val="18"/>
      <w:szCs w:val="18"/>
    </w:rPr>
  </w:style>
  <w:style w:type="paragraph" w:styleId="Tabladeilustraciones">
    <w:name w:val="table of figures"/>
    <w:basedOn w:val="Normal"/>
    <w:next w:val="Normal"/>
    <w:uiPriority w:val="99"/>
    <w:unhideWhenUsed/>
    <w:rsid w:val="00BD73BE"/>
    <w:rPr>
      <w:i/>
      <w:iCs/>
      <w:sz w:val="20"/>
      <w:szCs w:val="20"/>
    </w:rPr>
  </w:style>
  <w:style w:type="paragraph" w:styleId="Revisin">
    <w:name w:val="Revision"/>
    <w:hidden/>
    <w:uiPriority w:val="99"/>
    <w:semiHidden/>
    <w:rsid w:val="001970A5"/>
    <w:pPr>
      <w:spacing w:after="0" w:line="240" w:lineRule="auto"/>
    </w:pPr>
  </w:style>
  <w:style w:type="paragraph" w:styleId="TDC5">
    <w:name w:val="toc 5"/>
    <w:basedOn w:val="Normal"/>
    <w:next w:val="Normal"/>
    <w:autoRedefine/>
    <w:uiPriority w:val="39"/>
    <w:unhideWhenUsed/>
    <w:rsid w:val="00E43888"/>
    <w:pPr>
      <w:tabs>
        <w:tab w:val="right" w:leader="dot" w:pos="8209"/>
      </w:tabs>
      <w:spacing w:after="100"/>
      <w:ind w:left="880" w:hanging="880"/>
    </w:pPr>
  </w:style>
  <w:style w:type="paragraph" w:styleId="TDC4">
    <w:name w:val="toc 4"/>
    <w:basedOn w:val="Normal"/>
    <w:next w:val="Normal"/>
    <w:autoRedefine/>
    <w:uiPriority w:val="39"/>
    <w:unhideWhenUsed/>
    <w:rsid w:val="007B50F3"/>
    <w:pPr>
      <w:tabs>
        <w:tab w:val="right" w:leader="dot" w:pos="8209"/>
      </w:tabs>
      <w:spacing w:after="100"/>
    </w:pPr>
  </w:style>
  <w:style w:type="paragraph" w:customStyle="1" w:styleId="textocontenidos">
    <w:name w:val="texto_contenidos"/>
    <w:basedOn w:val="Normal"/>
    <w:rsid w:val="00AF785A"/>
    <w:pPr>
      <w:spacing w:before="100" w:beforeAutospacing="1" w:after="100" w:afterAutospacing="1"/>
    </w:pPr>
    <w:rPr>
      <w:rFonts w:ascii="Times New Roman" w:eastAsia="Times New Roman" w:hAnsi="Times New Roman"/>
      <w:lang w:val="es-ES" w:eastAsia="es-ES"/>
    </w:rPr>
  </w:style>
  <w:style w:type="character" w:customStyle="1" w:styleId="textocontenidos1">
    <w:name w:val="texto_contenidos1"/>
    <w:basedOn w:val="Fuentedeprrafopredeter"/>
    <w:rsid w:val="00AF785A"/>
  </w:style>
  <w:style w:type="paragraph" w:customStyle="1" w:styleId="Estilo3">
    <w:name w:val="Estilo3"/>
    <w:basedOn w:val="Textosinformato"/>
    <w:rsid w:val="00DD3EA5"/>
    <w:pPr>
      <w:tabs>
        <w:tab w:val="num" w:pos="1440"/>
      </w:tabs>
      <w:ind w:left="1224" w:hanging="504"/>
    </w:pPr>
    <w:rPr>
      <w:rFonts w:ascii="Arial" w:eastAsia="Calibri" w:hAnsi="Arial" w:cs="Arial"/>
      <w:bCs/>
      <w:spacing w:val="-4"/>
      <w:sz w:val="22"/>
      <w:szCs w:val="22"/>
      <w:lang w:val="es-ES" w:eastAsia="es-ES"/>
    </w:rPr>
  </w:style>
  <w:style w:type="paragraph" w:styleId="Textosinformato">
    <w:name w:val="Plain Text"/>
    <w:basedOn w:val="Normal"/>
    <w:link w:val="TextosinformatoCar"/>
    <w:uiPriority w:val="99"/>
    <w:semiHidden/>
    <w:unhideWhenUsed/>
    <w:rsid w:val="00DD3EA5"/>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DD3EA5"/>
    <w:rPr>
      <w:rFonts w:ascii="Consolas" w:hAnsi="Consolas" w:cs="Consolas"/>
      <w:sz w:val="21"/>
      <w:szCs w:val="21"/>
    </w:rPr>
  </w:style>
  <w:style w:type="paragraph" w:styleId="Textonotaalfinal">
    <w:name w:val="endnote text"/>
    <w:basedOn w:val="Normal"/>
    <w:link w:val="TextonotaalfinalCar"/>
    <w:uiPriority w:val="99"/>
    <w:semiHidden/>
    <w:unhideWhenUsed/>
    <w:rsid w:val="000117C6"/>
    <w:rPr>
      <w:sz w:val="20"/>
      <w:szCs w:val="20"/>
    </w:rPr>
  </w:style>
  <w:style w:type="character" w:customStyle="1" w:styleId="TextonotaalfinalCar">
    <w:name w:val="Texto nota al final Car"/>
    <w:basedOn w:val="Fuentedeprrafopredeter"/>
    <w:link w:val="Textonotaalfinal"/>
    <w:uiPriority w:val="99"/>
    <w:semiHidden/>
    <w:rsid w:val="000117C6"/>
    <w:rPr>
      <w:rFonts w:ascii="Arial" w:hAnsi="Arial"/>
      <w:sz w:val="20"/>
      <w:szCs w:val="20"/>
    </w:rPr>
  </w:style>
  <w:style w:type="character" w:styleId="Refdenotaalfinal">
    <w:name w:val="endnote reference"/>
    <w:basedOn w:val="Fuentedeprrafopredeter"/>
    <w:uiPriority w:val="99"/>
    <w:semiHidden/>
    <w:unhideWhenUsed/>
    <w:rsid w:val="000117C6"/>
    <w:rPr>
      <w:vertAlign w:val="superscript"/>
    </w:rPr>
  </w:style>
  <w:style w:type="paragraph" w:styleId="Textoindependiente2">
    <w:name w:val="Body Text 2"/>
    <w:basedOn w:val="Normal"/>
    <w:link w:val="Textoindependiente2Car"/>
    <w:uiPriority w:val="99"/>
    <w:semiHidden/>
    <w:unhideWhenUsed/>
    <w:rsid w:val="00F77672"/>
    <w:pPr>
      <w:spacing w:line="480" w:lineRule="auto"/>
    </w:pPr>
  </w:style>
  <w:style w:type="character" w:customStyle="1" w:styleId="Textoindependiente2Car">
    <w:name w:val="Texto independiente 2 Car"/>
    <w:basedOn w:val="Fuentedeprrafopredeter"/>
    <w:link w:val="Textoindependiente2"/>
    <w:uiPriority w:val="99"/>
    <w:semiHidden/>
    <w:rsid w:val="00F77672"/>
    <w:rPr>
      <w:rFonts w:ascii="Arial" w:hAnsi="Arial"/>
    </w:rPr>
  </w:style>
  <w:style w:type="character" w:customStyle="1" w:styleId="A7">
    <w:name w:val="A7"/>
    <w:uiPriority w:val="99"/>
    <w:rsid w:val="006B13B3"/>
    <w:rPr>
      <w:rFonts w:cs="PF DinDisplay Pro Light"/>
      <w:color w:val="000000"/>
      <w:sz w:val="17"/>
      <w:szCs w:val="17"/>
    </w:rPr>
  </w:style>
  <w:style w:type="character" w:styleId="Refdecomentario">
    <w:name w:val="annotation reference"/>
    <w:basedOn w:val="Fuentedeprrafopredeter"/>
    <w:uiPriority w:val="99"/>
    <w:unhideWhenUsed/>
    <w:rsid w:val="00750675"/>
    <w:rPr>
      <w:sz w:val="16"/>
      <w:szCs w:val="16"/>
    </w:rPr>
  </w:style>
  <w:style w:type="paragraph" w:styleId="Textocomentario">
    <w:name w:val="annotation text"/>
    <w:basedOn w:val="Normal"/>
    <w:link w:val="TextocomentarioCar"/>
    <w:uiPriority w:val="99"/>
    <w:unhideWhenUsed/>
    <w:rsid w:val="00750675"/>
    <w:rPr>
      <w:sz w:val="20"/>
      <w:szCs w:val="20"/>
    </w:rPr>
  </w:style>
  <w:style w:type="character" w:customStyle="1" w:styleId="TextocomentarioCar">
    <w:name w:val="Texto comentario Car"/>
    <w:basedOn w:val="Fuentedeprrafopredeter"/>
    <w:link w:val="Textocomentario"/>
    <w:uiPriority w:val="99"/>
    <w:rsid w:val="00750675"/>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50675"/>
    <w:rPr>
      <w:b/>
      <w:bCs/>
    </w:rPr>
  </w:style>
  <w:style w:type="character" w:customStyle="1" w:styleId="AsuntodelcomentarioCar">
    <w:name w:val="Asunto del comentario Car"/>
    <w:basedOn w:val="TextocomentarioCar"/>
    <w:link w:val="Asuntodelcomentario"/>
    <w:uiPriority w:val="99"/>
    <w:semiHidden/>
    <w:rsid w:val="00750675"/>
    <w:rPr>
      <w:rFonts w:ascii="Arial" w:hAnsi="Arial"/>
      <w:b/>
      <w:bCs/>
      <w:sz w:val="20"/>
      <w:szCs w:val="20"/>
    </w:rPr>
  </w:style>
  <w:style w:type="character" w:customStyle="1" w:styleId="caps">
    <w:name w:val="caps"/>
    <w:basedOn w:val="Fuentedeprrafopredeter"/>
    <w:rsid w:val="006204E6"/>
  </w:style>
  <w:style w:type="character" w:customStyle="1" w:styleId="A3">
    <w:name w:val="A3"/>
    <w:uiPriority w:val="99"/>
    <w:rsid w:val="00966176"/>
    <w:rPr>
      <w:rFonts w:cs="Myriad Pro"/>
      <w:b/>
      <w:bCs/>
      <w:color w:val="000000"/>
      <w:sz w:val="14"/>
      <w:szCs w:val="14"/>
    </w:rPr>
  </w:style>
  <w:style w:type="character" w:customStyle="1" w:styleId="A4">
    <w:name w:val="A4"/>
    <w:uiPriority w:val="99"/>
    <w:rsid w:val="00D43B75"/>
    <w:rPr>
      <w:rFonts w:cs="Tw Cen MT Condensed"/>
      <w:color w:val="000000"/>
      <w:sz w:val="72"/>
      <w:szCs w:val="72"/>
    </w:rPr>
  </w:style>
  <w:style w:type="paragraph" w:customStyle="1" w:styleId="Prrafodelista2">
    <w:name w:val="Párrafo de lista2"/>
    <w:basedOn w:val="Normal"/>
    <w:link w:val="Prrafodelista2Car"/>
    <w:rsid w:val="00935435"/>
    <w:pPr>
      <w:ind w:left="708"/>
    </w:pPr>
  </w:style>
  <w:style w:type="paragraph" w:customStyle="1" w:styleId="ISONormal">
    <w:name w:val="ISO Normal"/>
    <w:basedOn w:val="Normal"/>
    <w:link w:val="ISONormalCar"/>
    <w:autoRedefine/>
    <w:rsid w:val="00935435"/>
    <w:pPr>
      <w:jc w:val="center"/>
    </w:pPr>
    <w:rPr>
      <w:rFonts w:ascii="Arial" w:eastAsia="Times New Roman" w:hAnsi="Arial"/>
      <w:sz w:val="22"/>
      <w:lang w:val="es-ES" w:eastAsia="es-ES"/>
    </w:rPr>
  </w:style>
  <w:style w:type="character" w:customStyle="1" w:styleId="ISONormalCar">
    <w:name w:val="ISO Normal Car"/>
    <w:basedOn w:val="Fuentedeprrafopredeter"/>
    <w:link w:val="ISONormal"/>
    <w:rsid w:val="00935435"/>
    <w:rPr>
      <w:rFonts w:ascii="Arial" w:eastAsia="Times New Roman" w:hAnsi="Arial" w:cs="Times New Roman"/>
      <w:szCs w:val="24"/>
      <w:lang w:eastAsia="es-ES"/>
    </w:rPr>
  </w:style>
  <w:style w:type="numbering" w:customStyle="1" w:styleId="ListaArnao">
    <w:name w:val="Lista_Arnao"/>
    <w:uiPriority w:val="99"/>
    <w:rsid w:val="00935435"/>
    <w:pPr>
      <w:numPr>
        <w:numId w:val="3"/>
      </w:numPr>
    </w:pPr>
  </w:style>
  <w:style w:type="numbering" w:customStyle="1" w:styleId="Estilo1">
    <w:name w:val="Estilo1"/>
    <w:uiPriority w:val="99"/>
    <w:rsid w:val="00935435"/>
    <w:pPr>
      <w:numPr>
        <w:numId w:val="4"/>
      </w:numPr>
    </w:pPr>
  </w:style>
  <w:style w:type="paragraph" w:styleId="Listaconvietas3">
    <w:name w:val="List Bullet 3"/>
    <w:basedOn w:val="Normal"/>
    <w:unhideWhenUsed/>
    <w:rsid w:val="00935435"/>
    <w:pPr>
      <w:numPr>
        <w:numId w:val="5"/>
      </w:numPr>
      <w:contextualSpacing/>
    </w:pPr>
    <w:rPr>
      <w:rFonts w:ascii="Arial" w:hAnsi="Arial" w:cs="Arial"/>
      <w:sz w:val="22"/>
      <w:lang w:val="en-US"/>
    </w:rPr>
  </w:style>
  <w:style w:type="paragraph" w:customStyle="1" w:styleId="51">
    <w:name w:val="5.1"/>
    <w:basedOn w:val="Prrafodelista2"/>
    <w:link w:val="51Car"/>
    <w:rsid w:val="00935435"/>
    <w:pPr>
      <w:numPr>
        <w:ilvl w:val="2"/>
        <w:numId w:val="6"/>
      </w:numPr>
      <w:jc w:val="both"/>
    </w:pPr>
    <w:rPr>
      <w:rFonts w:ascii="Arial" w:hAnsi="Arial" w:cs="Arial"/>
      <w:b/>
      <w:lang w:val="es-PE"/>
    </w:rPr>
  </w:style>
  <w:style w:type="paragraph" w:customStyle="1" w:styleId="71">
    <w:name w:val="7.1"/>
    <w:basedOn w:val="Prrafodelista2"/>
    <w:link w:val="71Car"/>
    <w:rsid w:val="00935435"/>
    <w:pPr>
      <w:numPr>
        <w:ilvl w:val="2"/>
        <w:numId w:val="7"/>
      </w:numPr>
      <w:jc w:val="both"/>
    </w:pPr>
    <w:rPr>
      <w:rFonts w:ascii="Arial" w:hAnsi="Arial" w:cs="Arial"/>
      <w:b/>
      <w:lang w:val="es-PE"/>
    </w:rPr>
  </w:style>
  <w:style w:type="character" w:customStyle="1" w:styleId="Prrafodelista2Car">
    <w:name w:val="Párrafo de lista2 Car"/>
    <w:basedOn w:val="Fuentedeprrafopredeter"/>
    <w:link w:val="Prrafodelista2"/>
    <w:rsid w:val="00935435"/>
    <w:rPr>
      <w:rFonts w:ascii="Cambria" w:eastAsia="MS Mincho" w:hAnsi="Cambria" w:cs="Times New Roman"/>
      <w:sz w:val="24"/>
      <w:szCs w:val="24"/>
      <w:lang w:val="es-ES_tradnl"/>
    </w:rPr>
  </w:style>
  <w:style w:type="character" w:customStyle="1" w:styleId="51Car">
    <w:name w:val="5.1 Car"/>
    <w:basedOn w:val="Prrafodelista2Car"/>
    <w:link w:val="51"/>
    <w:rsid w:val="00935435"/>
    <w:rPr>
      <w:rFonts w:ascii="Arial" w:eastAsia="MS Mincho" w:hAnsi="Arial" w:cs="Arial"/>
      <w:b/>
      <w:sz w:val="24"/>
      <w:szCs w:val="24"/>
      <w:lang w:val="es-PE"/>
    </w:rPr>
  </w:style>
  <w:style w:type="paragraph" w:customStyle="1" w:styleId="41">
    <w:name w:val="4.1"/>
    <w:basedOn w:val="Ttulo9"/>
    <w:link w:val="41Car"/>
    <w:rsid w:val="00935435"/>
    <w:pPr>
      <w:numPr>
        <w:ilvl w:val="2"/>
        <w:numId w:val="8"/>
      </w:numPr>
      <w:spacing w:before="40" w:after="0"/>
      <w:jc w:val="left"/>
    </w:pPr>
    <w:rPr>
      <w:i w:val="0"/>
      <w:lang w:val="es-PE"/>
    </w:rPr>
  </w:style>
  <w:style w:type="character" w:customStyle="1" w:styleId="71Car">
    <w:name w:val="7.1 Car"/>
    <w:basedOn w:val="Prrafodelista2Car"/>
    <w:link w:val="71"/>
    <w:rsid w:val="00935435"/>
    <w:rPr>
      <w:rFonts w:ascii="Arial" w:eastAsia="MS Mincho" w:hAnsi="Arial" w:cs="Arial"/>
      <w:b/>
      <w:sz w:val="24"/>
      <w:szCs w:val="24"/>
      <w:lang w:val="es-PE"/>
    </w:rPr>
  </w:style>
  <w:style w:type="paragraph" w:customStyle="1" w:styleId="102">
    <w:name w:val="10.2"/>
    <w:basedOn w:val="Normal"/>
    <w:rsid w:val="00935435"/>
    <w:pPr>
      <w:numPr>
        <w:ilvl w:val="2"/>
        <w:numId w:val="9"/>
      </w:numPr>
    </w:pPr>
  </w:style>
  <w:style w:type="character" w:customStyle="1" w:styleId="41Car">
    <w:name w:val="4.1 Car"/>
    <w:basedOn w:val="Ttulo9Car"/>
    <w:link w:val="41"/>
    <w:rsid w:val="00935435"/>
    <w:rPr>
      <w:rFonts w:ascii="Cambria" w:eastAsiaTheme="majorEastAsia" w:hAnsi="Cambria" w:cstheme="majorBidi"/>
      <w:b/>
      <w:i w:val="0"/>
      <w:iCs/>
      <w:color w:val="272727" w:themeColor="text1" w:themeTint="D8"/>
      <w:sz w:val="24"/>
      <w:szCs w:val="21"/>
      <w:lang w:val="es-PE"/>
    </w:rPr>
  </w:style>
  <w:style w:type="paragraph" w:customStyle="1" w:styleId="101">
    <w:name w:val="10.1"/>
    <w:basedOn w:val="Prrafodelista2"/>
    <w:link w:val="101Car"/>
    <w:autoRedefine/>
    <w:rsid w:val="00935435"/>
    <w:pPr>
      <w:numPr>
        <w:ilvl w:val="2"/>
        <w:numId w:val="10"/>
      </w:numPr>
      <w:tabs>
        <w:tab w:val="num" w:pos="1134"/>
      </w:tabs>
      <w:ind w:left="1494"/>
      <w:jc w:val="both"/>
    </w:pPr>
    <w:rPr>
      <w:rFonts w:ascii="Arial" w:hAnsi="Arial" w:cs="Arial"/>
      <w:b/>
      <w:lang w:val="es-PE"/>
    </w:rPr>
  </w:style>
  <w:style w:type="paragraph" w:customStyle="1" w:styleId="v31">
    <w:name w:val="v.3.1"/>
    <w:basedOn w:val="Ttulo2"/>
    <w:link w:val="v31Car"/>
    <w:qFormat/>
    <w:rsid w:val="00935435"/>
    <w:pPr>
      <w:numPr>
        <w:ilvl w:val="2"/>
        <w:numId w:val="11"/>
      </w:numPr>
      <w:spacing w:before="40" w:after="0"/>
      <w:jc w:val="left"/>
    </w:pPr>
    <w:rPr>
      <w:rFonts w:cs="Arial"/>
      <w:b/>
      <w:bCs w:val="0"/>
      <w:lang w:val="es-PE"/>
    </w:rPr>
  </w:style>
  <w:style w:type="character" w:customStyle="1" w:styleId="101Car">
    <w:name w:val="10.1 Car"/>
    <w:basedOn w:val="Prrafodelista2Car"/>
    <w:link w:val="101"/>
    <w:rsid w:val="00935435"/>
    <w:rPr>
      <w:rFonts w:ascii="Arial" w:eastAsia="MS Mincho" w:hAnsi="Arial" w:cs="Arial"/>
      <w:b/>
      <w:sz w:val="24"/>
      <w:szCs w:val="24"/>
      <w:lang w:val="es-PE"/>
    </w:rPr>
  </w:style>
  <w:style w:type="character" w:customStyle="1" w:styleId="v31Car">
    <w:name w:val="v.3.1 Car"/>
    <w:basedOn w:val="Ttulo2Car"/>
    <w:link w:val="v31"/>
    <w:rsid w:val="00935435"/>
    <w:rPr>
      <w:rFonts w:ascii="Arial" w:eastAsiaTheme="majorEastAsia" w:hAnsi="Arial" w:cs="Arial"/>
      <w:b/>
      <w:bCs w:val="0"/>
      <w:color w:val="000000" w:themeColor="text1"/>
      <w:szCs w:val="26"/>
      <w:lang w:val="es-PE"/>
    </w:rPr>
  </w:style>
  <w:style w:type="paragraph" w:customStyle="1" w:styleId="Estilo2">
    <w:name w:val="Estilo2"/>
    <w:basedOn w:val="Normal"/>
    <w:link w:val="Estilo2Car"/>
    <w:rsid w:val="00935435"/>
    <w:pPr>
      <w:widowControl w:val="0"/>
      <w:tabs>
        <w:tab w:val="num" w:pos="705"/>
      </w:tabs>
      <w:autoSpaceDE w:val="0"/>
      <w:autoSpaceDN w:val="0"/>
      <w:ind w:left="705" w:hanging="705"/>
    </w:pPr>
    <w:rPr>
      <w:rFonts w:ascii="Arial" w:hAnsi="Arial"/>
      <w:b/>
      <w:sz w:val="22"/>
      <w:szCs w:val="20"/>
    </w:rPr>
  </w:style>
  <w:style w:type="paragraph" w:customStyle="1" w:styleId="Estilo4">
    <w:name w:val="Estilo4"/>
    <w:basedOn w:val="Normal"/>
    <w:rsid w:val="00935435"/>
    <w:pPr>
      <w:widowControl w:val="0"/>
      <w:tabs>
        <w:tab w:val="num" w:pos="720"/>
      </w:tabs>
      <w:autoSpaceDE w:val="0"/>
      <w:autoSpaceDN w:val="0"/>
      <w:ind w:left="720" w:hanging="720"/>
      <w:contextualSpacing/>
      <w:jc w:val="both"/>
    </w:pPr>
    <w:rPr>
      <w:rFonts w:ascii="Arial" w:hAnsi="Arial" w:cs="Arial"/>
      <w:b/>
      <w:sz w:val="22"/>
      <w:szCs w:val="20"/>
    </w:rPr>
  </w:style>
  <w:style w:type="character" w:customStyle="1" w:styleId="Estilo2Car">
    <w:name w:val="Estilo2 Car"/>
    <w:link w:val="Estilo2"/>
    <w:rsid w:val="00935435"/>
    <w:rPr>
      <w:rFonts w:ascii="Arial" w:eastAsia="MS Mincho" w:hAnsi="Arial" w:cs="Times New Roman"/>
      <w:b/>
      <w:szCs w:val="20"/>
      <w:lang w:val="es-ES_tradnl"/>
    </w:rPr>
  </w:style>
  <w:style w:type="paragraph" w:styleId="TDC6">
    <w:name w:val="toc 6"/>
    <w:basedOn w:val="Normal"/>
    <w:next w:val="Normal"/>
    <w:autoRedefine/>
    <w:uiPriority w:val="39"/>
    <w:unhideWhenUsed/>
    <w:rsid w:val="00935435"/>
    <w:pPr>
      <w:spacing w:after="100" w:line="259"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935435"/>
    <w:pPr>
      <w:spacing w:after="100" w:line="259"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935435"/>
    <w:pPr>
      <w:spacing w:after="100" w:line="259"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935435"/>
    <w:pPr>
      <w:spacing w:after="100" w:line="259" w:lineRule="auto"/>
      <w:ind w:left="1760"/>
    </w:pPr>
    <w:rPr>
      <w:rFonts w:asciiTheme="minorHAnsi" w:eastAsiaTheme="minorEastAsia" w:hAnsiTheme="minorHAnsi" w:cstheme="minorBidi"/>
      <w:sz w:val="22"/>
      <w:szCs w:val="22"/>
      <w:lang w:val="es-ES" w:eastAsia="es-ES"/>
    </w:rPr>
  </w:style>
  <w:style w:type="character" w:styleId="Textodelmarcadordeposicin">
    <w:name w:val="Placeholder Text"/>
    <w:basedOn w:val="Fuentedeprrafopredeter"/>
    <w:uiPriority w:val="99"/>
    <w:semiHidden/>
    <w:rsid w:val="00F97B49"/>
    <w:rPr>
      <w:color w:val="808080"/>
    </w:rPr>
  </w:style>
  <w:style w:type="character" w:styleId="Nmerodepgina">
    <w:name w:val="page number"/>
    <w:uiPriority w:val="99"/>
    <w:rsid w:val="00B94D8A"/>
    <w:rPr>
      <w:rFonts w:cs="Times New Roman"/>
    </w:rPr>
  </w:style>
  <w:style w:type="table" w:customStyle="1" w:styleId="Tablaconcuadrcula1">
    <w:name w:val="Tabla con cuadrícula1"/>
    <w:basedOn w:val="Tablanormal"/>
    <w:next w:val="Tablaconcuadrcula"/>
    <w:uiPriority w:val="59"/>
    <w:rsid w:val="009C6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E4070"/>
  </w:style>
  <w:style w:type="character" w:customStyle="1" w:styleId="TextodegloboCar1">
    <w:name w:val="Texto de globo Car1"/>
    <w:basedOn w:val="Fuentedeprrafopredeter"/>
    <w:uiPriority w:val="99"/>
    <w:semiHidden/>
    <w:rsid w:val="00BE4070"/>
    <w:rPr>
      <w:rFonts w:ascii="Segoe UI" w:eastAsia="MS Mincho" w:hAnsi="Segoe UI" w:cs="Segoe UI"/>
      <w:sz w:val="18"/>
      <w:szCs w:val="18"/>
      <w:lang w:val="es-ES_tradnl"/>
    </w:rPr>
  </w:style>
  <w:style w:type="character" w:customStyle="1" w:styleId="TextocomentarioCar1">
    <w:name w:val="Texto comentario Car1"/>
    <w:basedOn w:val="Fuentedeprrafopredeter"/>
    <w:uiPriority w:val="99"/>
    <w:semiHidden/>
    <w:rsid w:val="00BE4070"/>
    <w:rPr>
      <w:rFonts w:ascii="Cambria" w:eastAsia="MS Mincho" w:hAnsi="Cambria" w:cs="Times New Roman"/>
      <w:sz w:val="20"/>
      <w:szCs w:val="20"/>
      <w:lang w:val="es-ES_tradnl"/>
    </w:rPr>
  </w:style>
  <w:style w:type="character" w:customStyle="1" w:styleId="AsuntodelcomentarioCar1">
    <w:name w:val="Asunto del comentario Car1"/>
    <w:basedOn w:val="TextocomentarioCar1"/>
    <w:uiPriority w:val="99"/>
    <w:semiHidden/>
    <w:rsid w:val="00BE4070"/>
    <w:rPr>
      <w:rFonts w:ascii="Cambria" w:eastAsia="MS Mincho" w:hAnsi="Cambria" w:cs="Times New Roman"/>
      <w:b/>
      <w:bCs/>
      <w:sz w:val="20"/>
      <w:szCs w:val="20"/>
      <w:lang w:val="es-ES_tradnl"/>
    </w:rPr>
  </w:style>
  <w:style w:type="numbering" w:customStyle="1" w:styleId="Sinlista2">
    <w:name w:val="Sin lista2"/>
    <w:next w:val="Sinlista"/>
    <w:uiPriority w:val="99"/>
    <w:semiHidden/>
    <w:unhideWhenUsed/>
    <w:rsid w:val="00E3176A"/>
  </w:style>
  <w:style w:type="table" w:customStyle="1" w:styleId="Tablaconcuadrcula2">
    <w:name w:val="Tabla con cuadrícula2"/>
    <w:basedOn w:val="Tablanormal"/>
    <w:next w:val="Tablaconcuadrcula"/>
    <w:uiPriority w:val="59"/>
    <w:rsid w:val="0084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B6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B3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F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7">
      <w:bodyDiv w:val="1"/>
      <w:marLeft w:val="0"/>
      <w:marRight w:val="0"/>
      <w:marTop w:val="0"/>
      <w:marBottom w:val="0"/>
      <w:divBdr>
        <w:top w:val="none" w:sz="0" w:space="0" w:color="auto"/>
        <w:left w:val="none" w:sz="0" w:space="0" w:color="auto"/>
        <w:bottom w:val="none" w:sz="0" w:space="0" w:color="auto"/>
        <w:right w:val="none" w:sz="0" w:space="0" w:color="auto"/>
      </w:divBdr>
    </w:div>
    <w:div w:id="5137377">
      <w:bodyDiv w:val="1"/>
      <w:marLeft w:val="0"/>
      <w:marRight w:val="0"/>
      <w:marTop w:val="0"/>
      <w:marBottom w:val="0"/>
      <w:divBdr>
        <w:top w:val="none" w:sz="0" w:space="0" w:color="auto"/>
        <w:left w:val="none" w:sz="0" w:space="0" w:color="auto"/>
        <w:bottom w:val="none" w:sz="0" w:space="0" w:color="auto"/>
        <w:right w:val="none" w:sz="0" w:space="0" w:color="auto"/>
      </w:divBdr>
    </w:div>
    <w:div w:id="7221124">
      <w:bodyDiv w:val="1"/>
      <w:marLeft w:val="0"/>
      <w:marRight w:val="0"/>
      <w:marTop w:val="0"/>
      <w:marBottom w:val="0"/>
      <w:divBdr>
        <w:top w:val="none" w:sz="0" w:space="0" w:color="auto"/>
        <w:left w:val="none" w:sz="0" w:space="0" w:color="auto"/>
        <w:bottom w:val="none" w:sz="0" w:space="0" w:color="auto"/>
        <w:right w:val="none" w:sz="0" w:space="0" w:color="auto"/>
      </w:divBdr>
    </w:div>
    <w:div w:id="10187022">
      <w:bodyDiv w:val="1"/>
      <w:marLeft w:val="0"/>
      <w:marRight w:val="0"/>
      <w:marTop w:val="0"/>
      <w:marBottom w:val="0"/>
      <w:divBdr>
        <w:top w:val="none" w:sz="0" w:space="0" w:color="auto"/>
        <w:left w:val="none" w:sz="0" w:space="0" w:color="auto"/>
        <w:bottom w:val="none" w:sz="0" w:space="0" w:color="auto"/>
        <w:right w:val="none" w:sz="0" w:space="0" w:color="auto"/>
      </w:divBdr>
    </w:div>
    <w:div w:id="10690385">
      <w:bodyDiv w:val="1"/>
      <w:marLeft w:val="0"/>
      <w:marRight w:val="0"/>
      <w:marTop w:val="0"/>
      <w:marBottom w:val="0"/>
      <w:divBdr>
        <w:top w:val="none" w:sz="0" w:space="0" w:color="auto"/>
        <w:left w:val="none" w:sz="0" w:space="0" w:color="auto"/>
        <w:bottom w:val="none" w:sz="0" w:space="0" w:color="auto"/>
        <w:right w:val="none" w:sz="0" w:space="0" w:color="auto"/>
      </w:divBdr>
    </w:div>
    <w:div w:id="13575102">
      <w:bodyDiv w:val="1"/>
      <w:marLeft w:val="0"/>
      <w:marRight w:val="0"/>
      <w:marTop w:val="0"/>
      <w:marBottom w:val="0"/>
      <w:divBdr>
        <w:top w:val="none" w:sz="0" w:space="0" w:color="auto"/>
        <w:left w:val="none" w:sz="0" w:space="0" w:color="auto"/>
        <w:bottom w:val="none" w:sz="0" w:space="0" w:color="auto"/>
        <w:right w:val="none" w:sz="0" w:space="0" w:color="auto"/>
      </w:divBdr>
    </w:div>
    <w:div w:id="14696779">
      <w:bodyDiv w:val="1"/>
      <w:marLeft w:val="0"/>
      <w:marRight w:val="0"/>
      <w:marTop w:val="0"/>
      <w:marBottom w:val="0"/>
      <w:divBdr>
        <w:top w:val="none" w:sz="0" w:space="0" w:color="auto"/>
        <w:left w:val="none" w:sz="0" w:space="0" w:color="auto"/>
        <w:bottom w:val="none" w:sz="0" w:space="0" w:color="auto"/>
        <w:right w:val="none" w:sz="0" w:space="0" w:color="auto"/>
      </w:divBdr>
    </w:div>
    <w:div w:id="19015371">
      <w:bodyDiv w:val="1"/>
      <w:marLeft w:val="0"/>
      <w:marRight w:val="0"/>
      <w:marTop w:val="0"/>
      <w:marBottom w:val="0"/>
      <w:divBdr>
        <w:top w:val="none" w:sz="0" w:space="0" w:color="auto"/>
        <w:left w:val="none" w:sz="0" w:space="0" w:color="auto"/>
        <w:bottom w:val="none" w:sz="0" w:space="0" w:color="auto"/>
        <w:right w:val="none" w:sz="0" w:space="0" w:color="auto"/>
      </w:divBdr>
    </w:div>
    <w:div w:id="19671584">
      <w:bodyDiv w:val="1"/>
      <w:marLeft w:val="0"/>
      <w:marRight w:val="0"/>
      <w:marTop w:val="0"/>
      <w:marBottom w:val="0"/>
      <w:divBdr>
        <w:top w:val="none" w:sz="0" w:space="0" w:color="auto"/>
        <w:left w:val="none" w:sz="0" w:space="0" w:color="auto"/>
        <w:bottom w:val="none" w:sz="0" w:space="0" w:color="auto"/>
        <w:right w:val="none" w:sz="0" w:space="0" w:color="auto"/>
      </w:divBdr>
    </w:div>
    <w:div w:id="21129232">
      <w:bodyDiv w:val="1"/>
      <w:marLeft w:val="0"/>
      <w:marRight w:val="0"/>
      <w:marTop w:val="0"/>
      <w:marBottom w:val="0"/>
      <w:divBdr>
        <w:top w:val="none" w:sz="0" w:space="0" w:color="auto"/>
        <w:left w:val="none" w:sz="0" w:space="0" w:color="auto"/>
        <w:bottom w:val="none" w:sz="0" w:space="0" w:color="auto"/>
        <w:right w:val="none" w:sz="0" w:space="0" w:color="auto"/>
      </w:divBdr>
    </w:div>
    <w:div w:id="21397498">
      <w:bodyDiv w:val="1"/>
      <w:marLeft w:val="0"/>
      <w:marRight w:val="0"/>
      <w:marTop w:val="0"/>
      <w:marBottom w:val="0"/>
      <w:divBdr>
        <w:top w:val="none" w:sz="0" w:space="0" w:color="auto"/>
        <w:left w:val="none" w:sz="0" w:space="0" w:color="auto"/>
        <w:bottom w:val="none" w:sz="0" w:space="0" w:color="auto"/>
        <w:right w:val="none" w:sz="0" w:space="0" w:color="auto"/>
      </w:divBdr>
    </w:div>
    <w:div w:id="21899801">
      <w:bodyDiv w:val="1"/>
      <w:marLeft w:val="0"/>
      <w:marRight w:val="0"/>
      <w:marTop w:val="0"/>
      <w:marBottom w:val="0"/>
      <w:divBdr>
        <w:top w:val="none" w:sz="0" w:space="0" w:color="auto"/>
        <w:left w:val="none" w:sz="0" w:space="0" w:color="auto"/>
        <w:bottom w:val="none" w:sz="0" w:space="0" w:color="auto"/>
        <w:right w:val="none" w:sz="0" w:space="0" w:color="auto"/>
      </w:divBdr>
    </w:div>
    <w:div w:id="22904067">
      <w:bodyDiv w:val="1"/>
      <w:marLeft w:val="0"/>
      <w:marRight w:val="0"/>
      <w:marTop w:val="0"/>
      <w:marBottom w:val="0"/>
      <w:divBdr>
        <w:top w:val="none" w:sz="0" w:space="0" w:color="auto"/>
        <w:left w:val="none" w:sz="0" w:space="0" w:color="auto"/>
        <w:bottom w:val="none" w:sz="0" w:space="0" w:color="auto"/>
        <w:right w:val="none" w:sz="0" w:space="0" w:color="auto"/>
      </w:divBdr>
    </w:div>
    <w:div w:id="25520740">
      <w:bodyDiv w:val="1"/>
      <w:marLeft w:val="0"/>
      <w:marRight w:val="0"/>
      <w:marTop w:val="0"/>
      <w:marBottom w:val="0"/>
      <w:divBdr>
        <w:top w:val="none" w:sz="0" w:space="0" w:color="auto"/>
        <w:left w:val="none" w:sz="0" w:space="0" w:color="auto"/>
        <w:bottom w:val="none" w:sz="0" w:space="0" w:color="auto"/>
        <w:right w:val="none" w:sz="0" w:space="0" w:color="auto"/>
      </w:divBdr>
    </w:div>
    <w:div w:id="26030213">
      <w:bodyDiv w:val="1"/>
      <w:marLeft w:val="0"/>
      <w:marRight w:val="0"/>
      <w:marTop w:val="0"/>
      <w:marBottom w:val="0"/>
      <w:divBdr>
        <w:top w:val="none" w:sz="0" w:space="0" w:color="auto"/>
        <w:left w:val="none" w:sz="0" w:space="0" w:color="auto"/>
        <w:bottom w:val="none" w:sz="0" w:space="0" w:color="auto"/>
        <w:right w:val="none" w:sz="0" w:space="0" w:color="auto"/>
      </w:divBdr>
    </w:div>
    <w:div w:id="27414604">
      <w:bodyDiv w:val="1"/>
      <w:marLeft w:val="0"/>
      <w:marRight w:val="0"/>
      <w:marTop w:val="0"/>
      <w:marBottom w:val="0"/>
      <w:divBdr>
        <w:top w:val="none" w:sz="0" w:space="0" w:color="auto"/>
        <w:left w:val="none" w:sz="0" w:space="0" w:color="auto"/>
        <w:bottom w:val="none" w:sz="0" w:space="0" w:color="auto"/>
        <w:right w:val="none" w:sz="0" w:space="0" w:color="auto"/>
      </w:divBdr>
    </w:div>
    <w:div w:id="28142078">
      <w:bodyDiv w:val="1"/>
      <w:marLeft w:val="0"/>
      <w:marRight w:val="0"/>
      <w:marTop w:val="0"/>
      <w:marBottom w:val="0"/>
      <w:divBdr>
        <w:top w:val="none" w:sz="0" w:space="0" w:color="auto"/>
        <w:left w:val="none" w:sz="0" w:space="0" w:color="auto"/>
        <w:bottom w:val="none" w:sz="0" w:space="0" w:color="auto"/>
        <w:right w:val="none" w:sz="0" w:space="0" w:color="auto"/>
      </w:divBdr>
    </w:div>
    <w:div w:id="34276571">
      <w:bodyDiv w:val="1"/>
      <w:marLeft w:val="0"/>
      <w:marRight w:val="0"/>
      <w:marTop w:val="0"/>
      <w:marBottom w:val="0"/>
      <w:divBdr>
        <w:top w:val="none" w:sz="0" w:space="0" w:color="auto"/>
        <w:left w:val="none" w:sz="0" w:space="0" w:color="auto"/>
        <w:bottom w:val="none" w:sz="0" w:space="0" w:color="auto"/>
        <w:right w:val="none" w:sz="0" w:space="0" w:color="auto"/>
      </w:divBdr>
    </w:div>
    <w:div w:id="36202638">
      <w:bodyDiv w:val="1"/>
      <w:marLeft w:val="0"/>
      <w:marRight w:val="0"/>
      <w:marTop w:val="0"/>
      <w:marBottom w:val="0"/>
      <w:divBdr>
        <w:top w:val="none" w:sz="0" w:space="0" w:color="auto"/>
        <w:left w:val="none" w:sz="0" w:space="0" w:color="auto"/>
        <w:bottom w:val="none" w:sz="0" w:space="0" w:color="auto"/>
        <w:right w:val="none" w:sz="0" w:space="0" w:color="auto"/>
      </w:divBdr>
    </w:div>
    <w:div w:id="38090441">
      <w:bodyDiv w:val="1"/>
      <w:marLeft w:val="0"/>
      <w:marRight w:val="0"/>
      <w:marTop w:val="0"/>
      <w:marBottom w:val="0"/>
      <w:divBdr>
        <w:top w:val="none" w:sz="0" w:space="0" w:color="auto"/>
        <w:left w:val="none" w:sz="0" w:space="0" w:color="auto"/>
        <w:bottom w:val="none" w:sz="0" w:space="0" w:color="auto"/>
        <w:right w:val="none" w:sz="0" w:space="0" w:color="auto"/>
      </w:divBdr>
    </w:div>
    <w:div w:id="39593720">
      <w:bodyDiv w:val="1"/>
      <w:marLeft w:val="0"/>
      <w:marRight w:val="0"/>
      <w:marTop w:val="0"/>
      <w:marBottom w:val="0"/>
      <w:divBdr>
        <w:top w:val="none" w:sz="0" w:space="0" w:color="auto"/>
        <w:left w:val="none" w:sz="0" w:space="0" w:color="auto"/>
        <w:bottom w:val="none" w:sz="0" w:space="0" w:color="auto"/>
        <w:right w:val="none" w:sz="0" w:space="0" w:color="auto"/>
      </w:divBdr>
    </w:div>
    <w:div w:id="41751283">
      <w:bodyDiv w:val="1"/>
      <w:marLeft w:val="0"/>
      <w:marRight w:val="0"/>
      <w:marTop w:val="0"/>
      <w:marBottom w:val="0"/>
      <w:divBdr>
        <w:top w:val="none" w:sz="0" w:space="0" w:color="auto"/>
        <w:left w:val="none" w:sz="0" w:space="0" w:color="auto"/>
        <w:bottom w:val="none" w:sz="0" w:space="0" w:color="auto"/>
        <w:right w:val="none" w:sz="0" w:space="0" w:color="auto"/>
      </w:divBdr>
    </w:div>
    <w:div w:id="47069837">
      <w:bodyDiv w:val="1"/>
      <w:marLeft w:val="0"/>
      <w:marRight w:val="0"/>
      <w:marTop w:val="0"/>
      <w:marBottom w:val="0"/>
      <w:divBdr>
        <w:top w:val="none" w:sz="0" w:space="0" w:color="auto"/>
        <w:left w:val="none" w:sz="0" w:space="0" w:color="auto"/>
        <w:bottom w:val="none" w:sz="0" w:space="0" w:color="auto"/>
        <w:right w:val="none" w:sz="0" w:space="0" w:color="auto"/>
      </w:divBdr>
    </w:div>
    <w:div w:id="48043403">
      <w:bodyDiv w:val="1"/>
      <w:marLeft w:val="0"/>
      <w:marRight w:val="0"/>
      <w:marTop w:val="0"/>
      <w:marBottom w:val="0"/>
      <w:divBdr>
        <w:top w:val="none" w:sz="0" w:space="0" w:color="auto"/>
        <w:left w:val="none" w:sz="0" w:space="0" w:color="auto"/>
        <w:bottom w:val="none" w:sz="0" w:space="0" w:color="auto"/>
        <w:right w:val="none" w:sz="0" w:space="0" w:color="auto"/>
      </w:divBdr>
    </w:div>
    <w:div w:id="49622003">
      <w:bodyDiv w:val="1"/>
      <w:marLeft w:val="0"/>
      <w:marRight w:val="0"/>
      <w:marTop w:val="0"/>
      <w:marBottom w:val="0"/>
      <w:divBdr>
        <w:top w:val="none" w:sz="0" w:space="0" w:color="auto"/>
        <w:left w:val="none" w:sz="0" w:space="0" w:color="auto"/>
        <w:bottom w:val="none" w:sz="0" w:space="0" w:color="auto"/>
        <w:right w:val="none" w:sz="0" w:space="0" w:color="auto"/>
      </w:divBdr>
    </w:div>
    <w:div w:id="50661023">
      <w:bodyDiv w:val="1"/>
      <w:marLeft w:val="0"/>
      <w:marRight w:val="0"/>
      <w:marTop w:val="0"/>
      <w:marBottom w:val="0"/>
      <w:divBdr>
        <w:top w:val="none" w:sz="0" w:space="0" w:color="auto"/>
        <w:left w:val="none" w:sz="0" w:space="0" w:color="auto"/>
        <w:bottom w:val="none" w:sz="0" w:space="0" w:color="auto"/>
        <w:right w:val="none" w:sz="0" w:space="0" w:color="auto"/>
      </w:divBdr>
    </w:div>
    <w:div w:id="51657859">
      <w:bodyDiv w:val="1"/>
      <w:marLeft w:val="0"/>
      <w:marRight w:val="0"/>
      <w:marTop w:val="0"/>
      <w:marBottom w:val="0"/>
      <w:divBdr>
        <w:top w:val="none" w:sz="0" w:space="0" w:color="auto"/>
        <w:left w:val="none" w:sz="0" w:space="0" w:color="auto"/>
        <w:bottom w:val="none" w:sz="0" w:space="0" w:color="auto"/>
        <w:right w:val="none" w:sz="0" w:space="0" w:color="auto"/>
      </w:divBdr>
    </w:div>
    <w:div w:id="55205599">
      <w:bodyDiv w:val="1"/>
      <w:marLeft w:val="0"/>
      <w:marRight w:val="0"/>
      <w:marTop w:val="0"/>
      <w:marBottom w:val="0"/>
      <w:divBdr>
        <w:top w:val="none" w:sz="0" w:space="0" w:color="auto"/>
        <w:left w:val="none" w:sz="0" w:space="0" w:color="auto"/>
        <w:bottom w:val="none" w:sz="0" w:space="0" w:color="auto"/>
        <w:right w:val="none" w:sz="0" w:space="0" w:color="auto"/>
      </w:divBdr>
    </w:div>
    <w:div w:id="55395152">
      <w:bodyDiv w:val="1"/>
      <w:marLeft w:val="0"/>
      <w:marRight w:val="0"/>
      <w:marTop w:val="0"/>
      <w:marBottom w:val="0"/>
      <w:divBdr>
        <w:top w:val="none" w:sz="0" w:space="0" w:color="auto"/>
        <w:left w:val="none" w:sz="0" w:space="0" w:color="auto"/>
        <w:bottom w:val="none" w:sz="0" w:space="0" w:color="auto"/>
        <w:right w:val="none" w:sz="0" w:space="0" w:color="auto"/>
      </w:divBdr>
    </w:div>
    <w:div w:id="59712367">
      <w:bodyDiv w:val="1"/>
      <w:marLeft w:val="0"/>
      <w:marRight w:val="0"/>
      <w:marTop w:val="0"/>
      <w:marBottom w:val="0"/>
      <w:divBdr>
        <w:top w:val="none" w:sz="0" w:space="0" w:color="auto"/>
        <w:left w:val="none" w:sz="0" w:space="0" w:color="auto"/>
        <w:bottom w:val="none" w:sz="0" w:space="0" w:color="auto"/>
        <w:right w:val="none" w:sz="0" w:space="0" w:color="auto"/>
      </w:divBdr>
    </w:div>
    <w:div w:id="63794500">
      <w:bodyDiv w:val="1"/>
      <w:marLeft w:val="0"/>
      <w:marRight w:val="0"/>
      <w:marTop w:val="0"/>
      <w:marBottom w:val="0"/>
      <w:divBdr>
        <w:top w:val="none" w:sz="0" w:space="0" w:color="auto"/>
        <w:left w:val="none" w:sz="0" w:space="0" w:color="auto"/>
        <w:bottom w:val="none" w:sz="0" w:space="0" w:color="auto"/>
        <w:right w:val="none" w:sz="0" w:space="0" w:color="auto"/>
      </w:divBdr>
    </w:div>
    <w:div w:id="65500489">
      <w:bodyDiv w:val="1"/>
      <w:marLeft w:val="0"/>
      <w:marRight w:val="0"/>
      <w:marTop w:val="0"/>
      <w:marBottom w:val="0"/>
      <w:divBdr>
        <w:top w:val="none" w:sz="0" w:space="0" w:color="auto"/>
        <w:left w:val="none" w:sz="0" w:space="0" w:color="auto"/>
        <w:bottom w:val="none" w:sz="0" w:space="0" w:color="auto"/>
        <w:right w:val="none" w:sz="0" w:space="0" w:color="auto"/>
      </w:divBdr>
    </w:div>
    <w:div w:id="65734353">
      <w:bodyDiv w:val="1"/>
      <w:marLeft w:val="0"/>
      <w:marRight w:val="0"/>
      <w:marTop w:val="0"/>
      <w:marBottom w:val="0"/>
      <w:divBdr>
        <w:top w:val="none" w:sz="0" w:space="0" w:color="auto"/>
        <w:left w:val="none" w:sz="0" w:space="0" w:color="auto"/>
        <w:bottom w:val="none" w:sz="0" w:space="0" w:color="auto"/>
        <w:right w:val="none" w:sz="0" w:space="0" w:color="auto"/>
      </w:divBdr>
    </w:div>
    <w:div w:id="70087718">
      <w:bodyDiv w:val="1"/>
      <w:marLeft w:val="0"/>
      <w:marRight w:val="0"/>
      <w:marTop w:val="0"/>
      <w:marBottom w:val="0"/>
      <w:divBdr>
        <w:top w:val="none" w:sz="0" w:space="0" w:color="auto"/>
        <w:left w:val="none" w:sz="0" w:space="0" w:color="auto"/>
        <w:bottom w:val="none" w:sz="0" w:space="0" w:color="auto"/>
        <w:right w:val="none" w:sz="0" w:space="0" w:color="auto"/>
      </w:divBdr>
    </w:div>
    <w:div w:id="72164711">
      <w:bodyDiv w:val="1"/>
      <w:marLeft w:val="0"/>
      <w:marRight w:val="0"/>
      <w:marTop w:val="0"/>
      <w:marBottom w:val="0"/>
      <w:divBdr>
        <w:top w:val="none" w:sz="0" w:space="0" w:color="auto"/>
        <w:left w:val="none" w:sz="0" w:space="0" w:color="auto"/>
        <w:bottom w:val="none" w:sz="0" w:space="0" w:color="auto"/>
        <w:right w:val="none" w:sz="0" w:space="0" w:color="auto"/>
      </w:divBdr>
    </w:div>
    <w:div w:id="76874409">
      <w:bodyDiv w:val="1"/>
      <w:marLeft w:val="0"/>
      <w:marRight w:val="0"/>
      <w:marTop w:val="0"/>
      <w:marBottom w:val="0"/>
      <w:divBdr>
        <w:top w:val="none" w:sz="0" w:space="0" w:color="auto"/>
        <w:left w:val="none" w:sz="0" w:space="0" w:color="auto"/>
        <w:bottom w:val="none" w:sz="0" w:space="0" w:color="auto"/>
        <w:right w:val="none" w:sz="0" w:space="0" w:color="auto"/>
      </w:divBdr>
    </w:div>
    <w:div w:id="78648881">
      <w:bodyDiv w:val="1"/>
      <w:marLeft w:val="0"/>
      <w:marRight w:val="0"/>
      <w:marTop w:val="0"/>
      <w:marBottom w:val="0"/>
      <w:divBdr>
        <w:top w:val="none" w:sz="0" w:space="0" w:color="auto"/>
        <w:left w:val="none" w:sz="0" w:space="0" w:color="auto"/>
        <w:bottom w:val="none" w:sz="0" w:space="0" w:color="auto"/>
        <w:right w:val="none" w:sz="0" w:space="0" w:color="auto"/>
      </w:divBdr>
    </w:div>
    <w:div w:id="81922706">
      <w:bodyDiv w:val="1"/>
      <w:marLeft w:val="0"/>
      <w:marRight w:val="0"/>
      <w:marTop w:val="0"/>
      <w:marBottom w:val="0"/>
      <w:divBdr>
        <w:top w:val="none" w:sz="0" w:space="0" w:color="auto"/>
        <w:left w:val="none" w:sz="0" w:space="0" w:color="auto"/>
        <w:bottom w:val="none" w:sz="0" w:space="0" w:color="auto"/>
        <w:right w:val="none" w:sz="0" w:space="0" w:color="auto"/>
      </w:divBdr>
    </w:div>
    <w:div w:id="82847280">
      <w:bodyDiv w:val="1"/>
      <w:marLeft w:val="0"/>
      <w:marRight w:val="0"/>
      <w:marTop w:val="0"/>
      <w:marBottom w:val="0"/>
      <w:divBdr>
        <w:top w:val="none" w:sz="0" w:space="0" w:color="auto"/>
        <w:left w:val="none" w:sz="0" w:space="0" w:color="auto"/>
        <w:bottom w:val="none" w:sz="0" w:space="0" w:color="auto"/>
        <w:right w:val="none" w:sz="0" w:space="0" w:color="auto"/>
      </w:divBdr>
    </w:div>
    <w:div w:id="83113385">
      <w:bodyDiv w:val="1"/>
      <w:marLeft w:val="0"/>
      <w:marRight w:val="0"/>
      <w:marTop w:val="0"/>
      <w:marBottom w:val="0"/>
      <w:divBdr>
        <w:top w:val="none" w:sz="0" w:space="0" w:color="auto"/>
        <w:left w:val="none" w:sz="0" w:space="0" w:color="auto"/>
        <w:bottom w:val="none" w:sz="0" w:space="0" w:color="auto"/>
        <w:right w:val="none" w:sz="0" w:space="0" w:color="auto"/>
      </w:divBdr>
    </w:div>
    <w:div w:id="83453420">
      <w:bodyDiv w:val="1"/>
      <w:marLeft w:val="0"/>
      <w:marRight w:val="0"/>
      <w:marTop w:val="0"/>
      <w:marBottom w:val="0"/>
      <w:divBdr>
        <w:top w:val="none" w:sz="0" w:space="0" w:color="auto"/>
        <w:left w:val="none" w:sz="0" w:space="0" w:color="auto"/>
        <w:bottom w:val="none" w:sz="0" w:space="0" w:color="auto"/>
        <w:right w:val="none" w:sz="0" w:space="0" w:color="auto"/>
      </w:divBdr>
    </w:div>
    <w:div w:id="86777570">
      <w:bodyDiv w:val="1"/>
      <w:marLeft w:val="0"/>
      <w:marRight w:val="0"/>
      <w:marTop w:val="0"/>
      <w:marBottom w:val="0"/>
      <w:divBdr>
        <w:top w:val="none" w:sz="0" w:space="0" w:color="auto"/>
        <w:left w:val="none" w:sz="0" w:space="0" w:color="auto"/>
        <w:bottom w:val="none" w:sz="0" w:space="0" w:color="auto"/>
        <w:right w:val="none" w:sz="0" w:space="0" w:color="auto"/>
      </w:divBdr>
    </w:div>
    <w:div w:id="90201498">
      <w:bodyDiv w:val="1"/>
      <w:marLeft w:val="0"/>
      <w:marRight w:val="0"/>
      <w:marTop w:val="0"/>
      <w:marBottom w:val="0"/>
      <w:divBdr>
        <w:top w:val="none" w:sz="0" w:space="0" w:color="auto"/>
        <w:left w:val="none" w:sz="0" w:space="0" w:color="auto"/>
        <w:bottom w:val="none" w:sz="0" w:space="0" w:color="auto"/>
        <w:right w:val="none" w:sz="0" w:space="0" w:color="auto"/>
      </w:divBdr>
    </w:div>
    <w:div w:id="90858245">
      <w:bodyDiv w:val="1"/>
      <w:marLeft w:val="0"/>
      <w:marRight w:val="0"/>
      <w:marTop w:val="0"/>
      <w:marBottom w:val="0"/>
      <w:divBdr>
        <w:top w:val="none" w:sz="0" w:space="0" w:color="auto"/>
        <w:left w:val="none" w:sz="0" w:space="0" w:color="auto"/>
        <w:bottom w:val="none" w:sz="0" w:space="0" w:color="auto"/>
        <w:right w:val="none" w:sz="0" w:space="0" w:color="auto"/>
      </w:divBdr>
    </w:div>
    <w:div w:id="92483336">
      <w:bodyDiv w:val="1"/>
      <w:marLeft w:val="0"/>
      <w:marRight w:val="0"/>
      <w:marTop w:val="0"/>
      <w:marBottom w:val="0"/>
      <w:divBdr>
        <w:top w:val="none" w:sz="0" w:space="0" w:color="auto"/>
        <w:left w:val="none" w:sz="0" w:space="0" w:color="auto"/>
        <w:bottom w:val="none" w:sz="0" w:space="0" w:color="auto"/>
        <w:right w:val="none" w:sz="0" w:space="0" w:color="auto"/>
      </w:divBdr>
    </w:div>
    <w:div w:id="94254595">
      <w:bodyDiv w:val="1"/>
      <w:marLeft w:val="0"/>
      <w:marRight w:val="0"/>
      <w:marTop w:val="0"/>
      <w:marBottom w:val="0"/>
      <w:divBdr>
        <w:top w:val="none" w:sz="0" w:space="0" w:color="auto"/>
        <w:left w:val="none" w:sz="0" w:space="0" w:color="auto"/>
        <w:bottom w:val="none" w:sz="0" w:space="0" w:color="auto"/>
        <w:right w:val="none" w:sz="0" w:space="0" w:color="auto"/>
      </w:divBdr>
    </w:div>
    <w:div w:id="96214839">
      <w:bodyDiv w:val="1"/>
      <w:marLeft w:val="0"/>
      <w:marRight w:val="0"/>
      <w:marTop w:val="0"/>
      <w:marBottom w:val="0"/>
      <w:divBdr>
        <w:top w:val="none" w:sz="0" w:space="0" w:color="auto"/>
        <w:left w:val="none" w:sz="0" w:space="0" w:color="auto"/>
        <w:bottom w:val="none" w:sz="0" w:space="0" w:color="auto"/>
        <w:right w:val="none" w:sz="0" w:space="0" w:color="auto"/>
      </w:divBdr>
    </w:div>
    <w:div w:id="105318080">
      <w:bodyDiv w:val="1"/>
      <w:marLeft w:val="0"/>
      <w:marRight w:val="0"/>
      <w:marTop w:val="0"/>
      <w:marBottom w:val="0"/>
      <w:divBdr>
        <w:top w:val="none" w:sz="0" w:space="0" w:color="auto"/>
        <w:left w:val="none" w:sz="0" w:space="0" w:color="auto"/>
        <w:bottom w:val="none" w:sz="0" w:space="0" w:color="auto"/>
        <w:right w:val="none" w:sz="0" w:space="0" w:color="auto"/>
      </w:divBdr>
    </w:div>
    <w:div w:id="106386782">
      <w:bodyDiv w:val="1"/>
      <w:marLeft w:val="0"/>
      <w:marRight w:val="0"/>
      <w:marTop w:val="0"/>
      <w:marBottom w:val="0"/>
      <w:divBdr>
        <w:top w:val="none" w:sz="0" w:space="0" w:color="auto"/>
        <w:left w:val="none" w:sz="0" w:space="0" w:color="auto"/>
        <w:bottom w:val="none" w:sz="0" w:space="0" w:color="auto"/>
        <w:right w:val="none" w:sz="0" w:space="0" w:color="auto"/>
      </w:divBdr>
    </w:div>
    <w:div w:id="106701600">
      <w:bodyDiv w:val="1"/>
      <w:marLeft w:val="0"/>
      <w:marRight w:val="0"/>
      <w:marTop w:val="0"/>
      <w:marBottom w:val="0"/>
      <w:divBdr>
        <w:top w:val="none" w:sz="0" w:space="0" w:color="auto"/>
        <w:left w:val="none" w:sz="0" w:space="0" w:color="auto"/>
        <w:bottom w:val="none" w:sz="0" w:space="0" w:color="auto"/>
        <w:right w:val="none" w:sz="0" w:space="0" w:color="auto"/>
      </w:divBdr>
    </w:div>
    <w:div w:id="108086922">
      <w:bodyDiv w:val="1"/>
      <w:marLeft w:val="0"/>
      <w:marRight w:val="0"/>
      <w:marTop w:val="0"/>
      <w:marBottom w:val="0"/>
      <w:divBdr>
        <w:top w:val="none" w:sz="0" w:space="0" w:color="auto"/>
        <w:left w:val="none" w:sz="0" w:space="0" w:color="auto"/>
        <w:bottom w:val="none" w:sz="0" w:space="0" w:color="auto"/>
        <w:right w:val="none" w:sz="0" w:space="0" w:color="auto"/>
      </w:divBdr>
    </w:div>
    <w:div w:id="110366791">
      <w:bodyDiv w:val="1"/>
      <w:marLeft w:val="0"/>
      <w:marRight w:val="0"/>
      <w:marTop w:val="0"/>
      <w:marBottom w:val="0"/>
      <w:divBdr>
        <w:top w:val="none" w:sz="0" w:space="0" w:color="auto"/>
        <w:left w:val="none" w:sz="0" w:space="0" w:color="auto"/>
        <w:bottom w:val="none" w:sz="0" w:space="0" w:color="auto"/>
        <w:right w:val="none" w:sz="0" w:space="0" w:color="auto"/>
      </w:divBdr>
    </w:div>
    <w:div w:id="110635807">
      <w:bodyDiv w:val="1"/>
      <w:marLeft w:val="0"/>
      <w:marRight w:val="0"/>
      <w:marTop w:val="0"/>
      <w:marBottom w:val="0"/>
      <w:divBdr>
        <w:top w:val="none" w:sz="0" w:space="0" w:color="auto"/>
        <w:left w:val="none" w:sz="0" w:space="0" w:color="auto"/>
        <w:bottom w:val="none" w:sz="0" w:space="0" w:color="auto"/>
        <w:right w:val="none" w:sz="0" w:space="0" w:color="auto"/>
      </w:divBdr>
    </w:div>
    <w:div w:id="118645315">
      <w:bodyDiv w:val="1"/>
      <w:marLeft w:val="0"/>
      <w:marRight w:val="0"/>
      <w:marTop w:val="0"/>
      <w:marBottom w:val="0"/>
      <w:divBdr>
        <w:top w:val="none" w:sz="0" w:space="0" w:color="auto"/>
        <w:left w:val="none" w:sz="0" w:space="0" w:color="auto"/>
        <w:bottom w:val="none" w:sz="0" w:space="0" w:color="auto"/>
        <w:right w:val="none" w:sz="0" w:space="0" w:color="auto"/>
      </w:divBdr>
    </w:div>
    <w:div w:id="119567627">
      <w:bodyDiv w:val="1"/>
      <w:marLeft w:val="0"/>
      <w:marRight w:val="0"/>
      <w:marTop w:val="0"/>
      <w:marBottom w:val="0"/>
      <w:divBdr>
        <w:top w:val="none" w:sz="0" w:space="0" w:color="auto"/>
        <w:left w:val="none" w:sz="0" w:space="0" w:color="auto"/>
        <w:bottom w:val="none" w:sz="0" w:space="0" w:color="auto"/>
        <w:right w:val="none" w:sz="0" w:space="0" w:color="auto"/>
      </w:divBdr>
    </w:div>
    <w:div w:id="121657605">
      <w:bodyDiv w:val="1"/>
      <w:marLeft w:val="0"/>
      <w:marRight w:val="0"/>
      <w:marTop w:val="0"/>
      <w:marBottom w:val="0"/>
      <w:divBdr>
        <w:top w:val="none" w:sz="0" w:space="0" w:color="auto"/>
        <w:left w:val="none" w:sz="0" w:space="0" w:color="auto"/>
        <w:bottom w:val="none" w:sz="0" w:space="0" w:color="auto"/>
        <w:right w:val="none" w:sz="0" w:space="0" w:color="auto"/>
      </w:divBdr>
    </w:div>
    <w:div w:id="125392180">
      <w:bodyDiv w:val="1"/>
      <w:marLeft w:val="0"/>
      <w:marRight w:val="0"/>
      <w:marTop w:val="0"/>
      <w:marBottom w:val="0"/>
      <w:divBdr>
        <w:top w:val="none" w:sz="0" w:space="0" w:color="auto"/>
        <w:left w:val="none" w:sz="0" w:space="0" w:color="auto"/>
        <w:bottom w:val="none" w:sz="0" w:space="0" w:color="auto"/>
        <w:right w:val="none" w:sz="0" w:space="0" w:color="auto"/>
      </w:divBdr>
    </w:div>
    <w:div w:id="126898634">
      <w:bodyDiv w:val="1"/>
      <w:marLeft w:val="0"/>
      <w:marRight w:val="0"/>
      <w:marTop w:val="0"/>
      <w:marBottom w:val="0"/>
      <w:divBdr>
        <w:top w:val="none" w:sz="0" w:space="0" w:color="auto"/>
        <w:left w:val="none" w:sz="0" w:space="0" w:color="auto"/>
        <w:bottom w:val="none" w:sz="0" w:space="0" w:color="auto"/>
        <w:right w:val="none" w:sz="0" w:space="0" w:color="auto"/>
      </w:divBdr>
    </w:div>
    <w:div w:id="127473839">
      <w:bodyDiv w:val="1"/>
      <w:marLeft w:val="0"/>
      <w:marRight w:val="0"/>
      <w:marTop w:val="0"/>
      <w:marBottom w:val="0"/>
      <w:divBdr>
        <w:top w:val="none" w:sz="0" w:space="0" w:color="auto"/>
        <w:left w:val="none" w:sz="0" w:space="0" w:color="auto"/>
        <w:bottom w:val="none" w:sz="0" w:space="0" w:color="auto"/>
        <w:right w:val="none" w:sz="0" w:space="0" w:color="auto"/>
      </w:divBdr>
    </w:div>
    <w:div w:id="127673270">
      <w:bodyDiv w:val="1"/>
      <w:marLeft w:val="0"/>
      <w:marRight w:val="0"/>
      <w:marTop w:val="0"/>
      <w:marBottom w:val="0"/>
      <w:divBdr>
        <w:top w:val="none" w:sz="0" w:space="0" w:color="auto"/>
        <w:left w:val="none" w:sz="0" w:space="0" w:color="auto"/>
        <w:bottom w:val="none" w:sz="0" w:space="0" w:color="auto"/>
        <w:right w:val="none" w:sz="0" w:space="0" w:color="auto"/>
      </w:divBdr>
    </w:div>
    <w:div w:id="128978344">
      <w:bodyDiv w:val="1"/>
      <w:marLeft w:val="0"/>
      <w:marRight w:val="0"/>
      <w:marTop w:val="0"/>
      <w:marBottom w:val="0"/>
      <w:divBdr>
        <w:top w:val="none" w:sz="0" w:space="0" w:color="auto"/>
        <w:left w:val="none" w:sz="0" w:space="0" w:color="auto"/>
        <w:bottom w:val="none" w:sz="0" w:space="0" w:color="auto"/>
        <w:right w:val="none" w:sz="0" w:space="0" w:color="auto"/>
      </w:divBdr>
    </w:div>
    <w:div w:id="129250846">
      <w:bodyDiv w:val="1"/>
      <w:marLeft w:val="0"/>
      <w:marRight w:val="0"/>
      <w:marTop w:val="0"/>
      <w:marBottom w:val="0"/>
      <w:divBdr>
        <w:top w:val="none" w:sz="0" w:space="0" w:color="auto"/>
        <w:left w:val="none" w:sz="0" w:space="0" w:color="auto"/>
        <w:bottom w:val="none" w:sz="0" w:space="0" w:color="auto"/>
        <w:right w:val="none" w:sz="0" w:space="0" w:color="auto"/>
      </w:divBdr>
    </w:div>
    <w:div w:id="130830407">
      <w:bodyDiv w:val="1"/>
      <w:marLeft w:val="0"/>
      <w:marRight w:val="0"/>
      <w:marTop w:val="0"/>
      <w:marBottom w:val="0"/>
      <w:divBdr>
        <w:top w:val="none" w:sz="0" w:space="0" w:color="auto"/>
        <w:left w:val="none" w:sz="0" w:space="0" w:color="auto"/>
        <w:bottom w:val="none" w:sz="0" w:space="0" w:color="auto"/>
        <w:right w:val="none" w:sz="0" w:space="0" w:color="auto"/>
      </w:divBdr>
    </w:div>
    <w:div w:id="136998938">
      <w:bodyDiv w:val="1"/>
      <w:marLeft w:val="0"/>
      <w:marRight w:val="0"/>
      <w:marTop w:val="0"/>
      <w:marBottom w:val="0"/>
      <w:divBdr>
        <w:top w:val="none" w:sz="0" w:space="0" w:color="auto"/>
        <w:left w:val="none" w:sz="0" w:space="0" w:color="auto"/>
        <w:bottom w:val="none" w:sz="0" w:space="0" w:color="auto"/>
        <w:right w:val="none" w:sz="0" w:space="0" w:color="auto"/>
      </w:divBdr>
    </w:div>
    <w:div w:id="139152852">
      <w:bodyDiv w:val="1"/>
      <w:marLeft w:val="0"/>
      <w:marRight w:val="0"/>
      <w:marTop w:val="0"/>
      <w:marBottom w:val="0"/>
      <w:divBdr>
        <w:top w:val="none" w:sz="0" w:space="0" w:color="auto"/>
        <w:left w:val="none" w:sz="0" w:space="0" w:color="auto"/>
        <w:bottom w:val="none" w:sz="0" w:space="0" w:color="auto"/>
        <w:right w:val="none" w:sz="0" w:space="0" w:color="auto"/>
      </w:divBdr>
    </w:div>
    <w:div w:id="140580259">
      <w:bodyDiv w:val="1"/>
      <w:marLeft w:val="0"/>
      <w:marRight w:val="0"/>
      <w:marTop w:val="0"/>
      <w:marBottom w:val="0"/>
      <w:divBdr>
        <w:top w:val="none" w:sz="0" w:space="0" w:color="auto"/>
        <w:left w:val="none" w:sz="0" w:space="0" w:color="auto"/>
        <w:bottom w:val="none" w:sz="0" w:space="0" w:color="auto"/>
        <w:right w:val="none" w:sz="0" w:space="0" w:color="auto"/>
      </w:divBdr>
    </w:div>
    <w:div w:id="143939640">
      <w:bodyDiv w:val="1"/>
      <w:marLeft w:val="0"/>
      <w:marRight w:val="0"/>
      <w:marTop w:val="0"/>
      <w:marBottom w:val="0"/>
      <w:divBdr>
        <w:top w:val="none" w:sz="0" w:space="0" w:color="auto"/>
        <w:left w:val="none" w:sz="0" w:space="0" w:color="auto"/>
        <w:bottom w:val="none" w:sz="0" w:space="0" w:color="auto"/>
        <w:right w:val="none" w:sz="0" w:space="0" w:color="auto"/>
      </w:divBdr>
    </w:div>
    <w:div w:id="144011215">
      <w:bodyDiv w:val="1"/>
      <w:marLeft w:val="0"/>
      <w:marRight w:val="0"/>
      <w:marTop w:val="0"/>
      <w:marBottom w:val="0"/>
      <w:divBdr>
        <w:top w:val="none" w:sz="0" w:space="0" w:color="auto"/>
        <w:left w:val="none" w:sz="0" w:space="0" w:color="auto"/>
        <w:bottom w:val="none" w:sz="0" w:space="0" w:color="auto"/>
        <w:right w:val="none" w:sz="0" w:space="0" w:color="auto"/>
      </w:divBdr>
    </w:div>
    <w:div w:id="147524127">
      <w:bodyDiv w:val="1"/>
      <w:marLeft w:val="0"/>
      <w:marRight w:val="0"/>
      <w:marTop w:val="0"/>
      <w:marBottom w:val="0"/>
      <w:divBdr>
        <w:top w:val="none" w:sz="0" w:space="0" w:color="auto"/>
        <w:left w:val="none" w:sz="0" w:space="0" w:color="auto"/>
        <w:bottom w:val="none" w:sz="0" w:space="0" w:color="auto"/>
        <w:right w:val="none" w:sz="0" w:space="0" w:color="auto"/>
      </w:divBdr>
    </w:div>
    <w:div w:id="148713097">
      <w:bodyDiv w:val="1"/>
      <w:marLeft w:val="0"/>
      <w:marRight w:val="0"/>
      <w:marTop w:val="0"/>
      <w:marBottom w:val="0"/>
      <w:divBdr>
        <w:top w:val="none" w:sz="0" w:space="0" w:color="auto"/>
        <w:left w:val="none" w:sz="0" w:space="0" w:color="auto"/>
        <w:bottom w:val="none" w:sz="0" w:space="0" w:color="auto"/>
        <w:right w:val="none" w:sz="0" w:space="0" w:color="auto"/>
      </w:divBdr>
    </w:div>
    <w:div w:id="150023704">
      <w:bodyDiv w:val="1"/>
      <w:marLeft w:val="0"/>
      <w:marRight w:val="0"/>
      <w:marTop w:val="0"/>
      <w:marBottom w:val="0"/>
      <w:divBdr>
        <w:top w:val="none" w:sz="0" w:space="0" w:color="auto"/>
        <w:left w:val="none" w:sz="0" w:space="0" w:color="auto"/>
        <w:bottom w:val="none" w:sz="0" w:space="0" w:color="auto"/>
        <w:right w:val="none" w:sz="0" w:space="0" w:color="auto"/>
      </w:divBdr>
    </w:div>
    <w:div w:id="153839828">
      <w:bodyDiv w:val="1"/>
      <w:marLeft w:val="0"/>
      <w:marRight w:val="0"/>
      <w:marTop w:val="0"/>
      <w:marBottom w:val="0"/>
      <w:divBdr>
        <w:top w:val="none" w:sz="0" w:space="0" w:color="auto"/>
        <w:left w:val="none" w:sz="0" w:space="0" w:color="auto"/>
        <w:bottom w:val="none" w:sz="0" w:space="0" w:color="auto"/>
        <w:right w:val="none" w:sz="0" w:space="0" w:color="auto"/>
      </w:divBdr>
    </w:div>
    <w:div w:id="155413904">
      <w:bodyDiv w:val="1"/>
      <w:marLeft w:val="0"/>
      <w:marRight w:val="0"/>
      <w:marTop w:val="0"/>
      <w:marBottom w:val="0"/>
      <w:divBdr>
        <w:top w:val="none" w:sz="0" w:space="0" w:color="auto"/>
        <w:left w:val="none" w:sz="0" w:space="0" w:color="auto"/>
        <w:bottom w:val="none" w:sz="0" w:space="0" w:color="auto"/>
        <w:right w:val="none" w:sz="0" w:space="0" w:color="auto"/>
      </w:divBdr>
    </w:div>
    <w:div w:id="155727253">
      <w:bodyDiv w:val="1"/>
      <w:marLeft w:val="0"/>
      <w:marRight w:val="0"/>
      <w:marTop w:val="0"/>
      <w:marBottom w:val="0"/>
      <w:divBdr>
        <w:top w:val="none" w:sz="0" w:space="0" w:color="auto"/>
        <w:left w:val="none" w:sz="0" w:space="0" w:color="auto"/>
        <w:bottom w:val="none" w:sz="0" w:space="0" w:color="auto"/>
        <w:right w:val="none" w:sz="0" w:space="0" w:color="auto"/>
      </w:divBdr>
    </w:div>
    <w:div w:id="156117846">
      <w:bodyDiv w:val="1"/>
      <w:marLeft w:val="0"/>
      <w:marRight w:val="0"/>
      <w:marTop w:val="0"/>
      <w:marBottom w:val="0"/>
      <w:divBdr>
        <w:top w:val="none" w:sz="0" w:space="0" w:color="auto"/>
        <w:left w:val="none" w:sz="0" w:space="0" w:color="auto"/>
        <w:bottom w:val="none" w:sz="0" w:space="0" w:color="auto"/>
        <w:right w:val="none" w:sz="0" w:space="0" w:color="auto"/>
      </w:divBdr>
    </w:div>
    <w:div w:id="159195785">
      <w:bodyDiv w:val="1"/>
      <w:marLeft w:val="0"/>
      <w:marRight w:val="0"/>
      <w:marTop w:val="0"/>
      <w:marBottom w:val="0"/>
      <w:divBdr>
        <w:top w:val="none" w:sz="0" w:space="0" w:color="auto"/>
        <w:left w:val="none" w:sz="0" w:space="0" w:color="auto"/>
        <w:bottom w:val="none" w:sz="0" w:space="0" w:color="auto"/>
        <w:right w:val="none" w:sz="0" w:space="0" w:color="auto"/>
      </w:divBdr>
    </w:div>
    <w:div w:id="160438942">
      <w:bodyDiv w:val="1"/>
      <w:marLeft w:val="0"/>
      <w:marRight w:val="0"/>
      <w:marTop w:val="0"/>
      <w:marBottom w:val="0"/>
      <w:divBdr>
        <w:top w:val="none" w:sz="0" w:space="0" w:color="auto"/>
        <w:left w:val="none" w:sz="0" w:space="0" w:color="auto"/>
        <w:bottom w:val="none" w:sz="0" w:space="0" w:color="auto"/>
        <w:right w:val="none" w:sz="0" w:space="0" w:color="auto"/>
      </w:divBdr>
    </w:div>
    <w:div w:id="161509740">
      <w:bodyDiv w:val="1"/>
      <w:marLeft w:val="0"/>
      <w:marRight w:val="0"/>
      <w:marTop w:val="0"/>
      <w:marBottom w:val="0"/>
      <w:divBdr>
        <w:top w:val="none" w:sz="0" w:space="0" w:color="auto"/>
        <w:left w:val="none" w:sz="0" w:space="0" w:color="auto"/>
        <w:bottom w:val="none" w:sz="0" w:space="0" w:color="auto"/>
        <w:right w:val="none" w:sz="0" w:space="0" w:color="auto"/>
      </w:divBdr>
    </w:div>
    <w:div w:id="162598109">
      <w:bodyDiv w:val="1"/>
      <w:marLeft w:val="0"/>
      <w:marRight w:val="0"/>
      <w:marTop w:val="0"/>
      <w:marBottom w:val="0"/>
      <w:divBdr>
        <w:top w:val="none" w:sz="0" w:space="0" w:color="auto"/>
        <w:left w:val="none" w:sz="0" w:space="0" w:color="auto"/>
        <w:bottom w:val="none" w:sz="0" w:space="0" w:color="auto"/>
        <w:right w:val="none" w:sz="0" w:space="0" w:color="auto"/>
      </w:divBdr>
    </w:div>
    <w:div w:id="163205210">
      <w:bodyDiv w:val="1"/>
      <w:marLeft w:val="0"/>
      <w:marRight w:val="0"/>
      <w:marTop w:val="0"/>
      <w:marBottom w:val="0"/>
      <w:divBdr>
        <w:top w:val="none" w:sz="0" w:space="0" w:color="auto"/>
        <w:left w:val="none" w:sz="0" w:space="0" w:color="auto"/>
        <w:bottom w:val="none" w:sz="0" w:space="0" w:color="auto"/>
        <w:right w:val="none" w:sz="0" w:space="0" w:color="auto"/>
      </w:divBdr>
    </w:div>
    <w:div w:id="168444912">
      <w:bodyDiv w:val="1"/>
      <w:marLeft w:val="0"/>
      <w:marRight w:val="0"/>
      <w:marTop w:val="0"/>
      <w:marBottom w:val="0"/>
      <w:divBdr>
        <w:top w:val="none" w:sz="0" w:space="0" w:color="auto"/>
        <w:left w:val="none" w:sz="0" w:space="0" w:color="auto"/>
        <w:bottom w:val="none" w:sz="0" w:space="0" w:color="auto"/>
        <w:right w:val="none" w:sz="0" w:space="0" w:color="auto"/>
      </w:divBdr>
    </w:div>
    <w:div w:id="168452745">
      <w:bodyDiv w:val="1"/>
      <w:marLeft w:val="0"/>
      <w:marRight w:val="0"/>
      <w:marTop w:val="0"/>
      <w:marBottom w:val="0"/>
      <w:divBdr>
        <w:top w:val="none" w:sz="0" w:space="0" w:color="auto"/>
        <w:left w:val="none" w:sz="0" w:space="0" w:color="auto"/>
        <w:bottom w:val="none" w:sz="0" w:space="0" w:color="auto"/>
        <w:right w:val="none" w:sz="0" w:space="0" w:color="auto"/>
      </w:divBdr>
    </w:div>
    <w:div w:id="168836255">
      <w:bodyDiv w:val="1"/>
      <w:marLeft w:val="0"/>
      <w:marRight w:val="0"/>
      <w:marTop w:val="0"/>
      <w:marBottom w:val="0"/>
      <w:divBdr>
        <w:top w:val="none" w:sz="0" w:space="0" w:color="auto"/>
        <w:left w:val="none" w:sz="0" w:space="0" w:color="auto"/>
        <w:bottom w:val="none" w:sz="0" w:space="0" w:color="auto"/>
        <w:right w:val="none" w:sz="0" w:space="0" w:color="auto"/>
      </w:divBdr>
    </w:div>
    <w:div w:id="169103937">
      <w:bodyDiv w:val="1"/>
      <w:marLeft w:val="0"/>
      <w:marRight w:val="0"/>
      <w:marTop w:val="0"/>
      <w:marBottom w:val="0"/>
      <w:divBdr>
        <w:top w:val="none" w:sz="0" w:space="0" w:color="auto"/>
        <w:left w:val="none" w:sz="0" w:space="0" w:color="auto"/>
        <w:bottom w:val="none" w:sz="0" w:space="0" w:color="auto"/>
        <w:right w:val="none" w:sz="0" w:space="0" w:color="auto"/>
      </w:divBdr>
    </w:div>
    <w:div w:id="169836195">
      <w:bodyDiv w:val="1"/>
      <w:marLeft w:val="0"/>
      <w:marRight w:val="0"/>
      <w:marTop w:val="0"/>
      <w:marBottom w:val="0"/>
      <w:divBdr>
        <w:top w:val="none" w:sz="0" w:space="0" w:color="auto"/>
        <w:left w:val="none" w:sz="0" w:space="0" w:color="auto"/>
        <w:bottom w:val="none" w:sz="0" w:space="0" w:color="auto"/>
        <w:right w:val="none" w:sz="0" w:space="0" w:color="auto"/>
      </w:divBdr>
    </w:div>
    <w:div w:id="172884211">
      <w:bodyDiv w:val="1"/>
      <w:marLeft w:val="0"/>
      <w:marRight w:val="0"/>
      <w:marTop w:val="0"/>
      <w:marBottom w:val="0"/>
      <w:divBdr>
        <w:top w:val="none" w:sz="0" w:space="0" w:color="auto"/>
        <w:left w:val="none" w:sz="0" w:space="0" w:color="auto"/>
        <w:bottom w:val="none" w:sz="0" w:space="0" w:color="auto"/>
        <w:right w:val="none" w:sz="0" w:space="0" w:color="auto"/>
      </w:divBdr>
    </w:div>
    <w:div w:id="173888089">
      <w:bodyDiv w:val="1"/>
      <w:marLeft w:val="0"/>
      <w:marRight w:val="0"/>
      <w:marTop w:val="0"/>
      <w:marBottom w:val="0"/>
      <w:divBdr>
        <w:top w:val="none" w:sz="0" w:space="0" w:color="auto"/>
        <w:left w:val="none" w:sz="0" w:space="0" w:color="auto"/>
        <w:bottom w:val="none" w:sz="0" w:space="0" w:color="auto"/>
        <w:right w:val="none" w:sz="0" w:space="0" w:color="auto"/>
      </w:divBdr>
    </w:div>
    <w:div w:id="178082790">
      <w:bodyDiv w:val="1"/>
      <w:marLeft w:val="0"/>
      <w:marRight w:val="0"/>
      <w:marTop w:val="0"/>
      <w:marBottom w:val="0"/>
      <w:divBdr>
        <w:top w:val="none" w:sz="0" w:space="0" w:color="auto"/>
        <w:left w:val="none" w:sz="0" w:space="0" w:color="auto"/>
        <w:bottom w:val="none" w:sz="0" w:space="0" w:color="auto"/>
        <w:right w:val="none" w:sz="0" w:space="0" w:color="auto"/>
      </w:divBdr>
    </w:div>
    <w:div w:id="179973611">
      <w:bodyDiv w:val="1"/>
      <w:marLeft w:val="0"/>
      <w:marRight w:val="0"/>
      <w:marTop w:val="0"/>
      <w:marBottom w:val="0"/>
      <w:divBdr>
        <w:top w:val="none" w:sz="0" w:space="0" w:color="auto"/>
        <w:left w:val="none" w:sz="0" w:space="0" w:color="auto"/>
        <w:bottom w:val="none" w:sz="0" w:space="0" w:color="auto"/>
        <w:right w:val="none" w:sz="0" w:space="0" w:color="auto"/>
      </w:divBdr>
    </w:div>
    <w:div w:id="179975147">
      <w:bodyDiv w:val="1"/>
      <w:marLeft w:val="0"/>
      <w:marRight w:val="0"/>
      <w:marTop w:val="0"/>
      <w:marBottom w:val="0"/>
      <w:divBdr>
        <w:top w:val="none" w:sz="0" w:space="0" w:color="auto"/>
        <w:left w:val="none" w:sz="0" w:space="0" w:color="auto"/>
        <w:bottom w:val="none" w:sz="0" w:space="0" w:color="auto"/>
        <w:right w:val="none" w:sz="0" w:space="0" w:color="auto"/>
      </w:divBdr>
    </w:div>
    <w:div w:id="180317940">
      <w:bodyDiv w:val="1"/>
      <w:marLeft w:val="0"/>
      <w:marRight w:val="0"/>
      <w:marTop w:val="0"/>
      <w:marBottom w:val="0"/>
      <w:divBdr>
        <w:top w:val="none" w:sz="0" w:space="0" w:color="auto"/>
        <w:left w:val="none" w:sz="0" w:space="0" w:color="auto"/>
        <w:bottom w:val="none" w:sz="0" w:space="0" w:color="auto"/>
        <w:right w:val="none" w:sz="0" w:space="0" w:color="auto"/>
      </w:divBdr>
    </w:div>
    <w:div w:id="181288385">
      <w:bodyDiv w:val="1"/>
      <w:marLeft w:val="0"/>
      <w:marRight w:val="0"/>
      <w:marTop w:val="0"/>
      <w:marBottom w:val="0"/>
      <w:divBdr>
        <w:top w:val="none" w:sz="0" w:space="0" w:color="auto"/>
        <w:left w:val="none" w:sz="0" w:space="0" w:color="auto"/>
        <w:bottom w:val="none" w:sz="0" w:space="0" w:color="auto"/>
        <w:right w:val="none" w:sz="0" w:space="0" w:color="auto"/>
      </w:divBdr>
    </w:div>
    <w:div w:id="181937599">
      <w:bodyDiv w:val="1"/>
      <w:marLeft w:val="0"/>
      <w:marRight w:val="0"/>
      <w:marTop w:val="0"/>
      <w:marBottom w:val="0"/>
      <w:divBdr>
        <w:top w:val="none" w:sz="0" w:space="0" w:color="auto"/>
        <w:left w:val="none" w:sz="0" w:space="0" w:color="auto"/>
        <w:bottom w:val="none" w:sz="0" w:space="0" w:color="auto"/>
        <w:right w:val="none" w:sz="0" w:space="0" w:color="auto"/>
      </w:divBdr>
    </w:div>
    <w:div w:id="182399952">
      <w:bodyDiv w:val="1"/>
      <w:marLeft w:val="0"/>
      <w:marRight w:val="0"/>
      <w:marTop w:val="0"/>
      <w:marBottom w:val="0"/>
      <w:divBdr>
        <w:top w:val="none" w:sz="0" w:space="0" w:color="auto"/>
        <w:left w:val="none" w:sz="0" w:space="0" w:color="auto"/>
        <w:bottom w:val="none" w:sz="0" w:space="0" w:color="auto"/>
        <w:right w:val="none" w:sz="0" w:space="0" w:color="auto"/>
      </w:divBdr>
    </w:div>
    <w:div w:id="182786319">
      <w:bodyDiv w:val="1"/>
      <w:marLeft w:val="0"/>
      <w:marRight w:val="0"/>
      <w:marTop w:val="0"/>
      <w:marBottom w:val="0"/>
      <w:divBdr>
        <w:top w:val="none" w:sz="0" w:space="0" w:color="auto"/>
        <w:left w:val="none" w:sz="0" w:space="0" w:color="auto"/>
        <w:bottom w:val="none" w:sz="0" w:space="0" w:color="auto"/>
        <w:right w:val="none" w:sz="0" w:space="0" w:color="auto"/>
      </w:divBdr>
    </w:div>
    <w:div w:id="183787753">
      <w:bodyDiv w:val="1"/>
      <w:marLeft w:val="0"/>
      <w:marRight w:val="0"/>
      <w:marTop w:val="0"/>
      <w:marBottom w:val="0"/>
      <w:divBdr>
        <w:top w:val="none" w:sz="0" w:space="0" w:color="auto"/>
        <w:left w:val="none" w:sz="0" w:space="0" w:color="auto"/>
        <w:bottom w:val="none" w:sz="0" w:space="0" w:color="auto"/>
        <w:right w:val="none" w:sz="0" w:space="0" w:color="auto"/>
      </w:divBdr>
    </w:div>
    <w:div w:id="184178087">
      <w:bodyDiv w:val="1"/>
      <w:marLeft w:val="0"/>
      <w:marRight w:val="0"/>
      <w:marTop w:val="0"/>
      <w:marBottom w:val="0"/>
      <w:divBdr>
        <w:top w:val="none" w:sz="0" w:space="0" w:color="auto"/>
        <w:left w:val="none" w:sz="0" w:space="0" w:color="auto"/>
        <w:bottom w:val="none" w:sz="0" w:space="0" w:color="auto"/>
        <w:right w:val="none" w:sz="0" w:space="0" w:color="auto"/>
      </w:divBdr>
    </w:div>
    <w:div w:id="185679342">
      <w:bodyDiv w:val="1"/>
      <w:marLeft w:val="0"/>
      <w:marRight w:val="0"/>
      <w:marTop w:val="0"/>
      <w:marBottom w:val="0"/>
      <w:divBdr>
        <w:top w:val="none" w:sz="0" w:space="0" w:color="auto"/>
        <w:left w:val="none" w:sz="0" w:space="0" w:color="auto"/>
        <w:bottom w:val="none" w:sz="0" w:space="0" w:color="auto"/>
        <w:right w:val="none" w:sz="0" w:space="0" w:color="auto"/>
      </w:divBdr>
    </w:div>
    <w:div w:id="186605534">
      <w:bodyDiv w:val="1"/>
      <w:marLeft w:val="0"/>
      <w:marRight w:val="0"/>
      <w:marTop w:val="0"/>
      <w:marBottom w:val="0"/>
      <w:divBdr>
        <w:top w:val="none" w:sz="0" w:space="0" w:color="auto"/>
        <w:left w:val="none" w:sz="0" w:space="0" w:color="auto"/>
        <w:bottom w:val="none" w:sz="0" w:space="0" w:color="auto"/>
        <w:right w:val="none" w:sz="0" w:space="0" w:color="auto"/>
      </w:divBdr>
    </w:div>
    <w:div w:id="188838867">
      <w:bodyDiv w:val="1"/>
      <w:marLeft w:val="0"/>
      <w:marRight w:val="0"/>
      <w:marTop w:val="0"/>
      <w:marBottom w:val="0"/>
      <w:divBdr>
        <w:top w:val="none" w:sz="0" w:space="0" w:color="auto"/>
        <w:left w:val="none" w:sz="0" w:space="0" w:color="auto"/>
        <w:bottom w:val="none" w:sz="0" w:space="0" w:color="auto"/>
        <w:right w:val="none" w:sz="0" w:space="0" w:color="auto"/>
      </w:divBdr>
    </w:div>
    <w:div w:id="196116427">
      <w:bodyDiv w:val="1"/>
      <w:marLeft w:val="0"/>
      <w:marRight w:val="0"/>
      <w:marTop w:val="0"/>
      <w:marBottom w:val="0"/>
      <w:divBdr>
        <w:top w:val="none" w:sz="0" w:space="0" w:color="auto"/>
        <w:left w:val="none" w:sz="0" w:space="0" w:color="auto"/>
        <w:bottom w:val="none" w:sz="0" w:space="0" w:color="auto"/>
        <w:right w:val="none" w:sz="0" w:space="0" w:color="auto"/>
      </w:divBdr>
    </w:div>
    <w:div w:id="196746517">
      <w:bodyDiv w:val="1"/>
      <w:marLeft w:val="0"/>
      <w:marRight w:val="0"/>
      <w:marTop w:val="0"/>
      <w:marBottom w:val="0"/>
      <w:divBdr>
        <w:top w:val="none" w:sz="0" w:space="0" w:color="auto"/>
        <w:left w:val="none" w:sz="0" w:space="0" w:color="auto"/>
        <w:bottom w:val="none" w:sz="0" w:space="0" w:color="auto"/>
        <w:right w:val="none" w:sz="0" w:space="0" w:color="auto"/>
      </w:divBdr>
    </w:div>
    <w:div w:id="197622240">
      <w:bodyDiv w:val="1"/>
      <w:marLeft w:val="0"/>
      <w:marRight w:val="0"/>
      <w:marTop w:val="0"/>
      <w:marBottom w:val="0"/>
      <w:divBdr>
        <w:top w:val="none" w:sz="0" w:space="0" w:color="auto"/>
        <w:left w:val="none" w:sz="0" w:space="0" w:color="auto"/>
        <w:bottom w:val="none" w:sz="0" w:space="0" w:color="auto"/>
        <w:right w:val="none" w:sz="0" w:space="0" w:color="auto"/>
      </w:divBdr>
    </w:div>
    <w:div w:id="198713833">
      <w:bodyDiv w:val="1"/>
      <w:marLeft w:val="0"/>
      <w:marRight w:val="0"/>
      <w:marTop w:val="0"/>
      <w:marBottom w:val="0"/>
      <w:divBdr>
        <w:top w:val="none" w:sz="0" w:space="0" w:color="auto"/>
        <w:left w:val="none" w:sz="0" w:space="0" w:color="auto"/>
        <w:bottom w:val="none" w:sz="0" w:space="0" w:color="auto"/>
        <w:right w:val="none" w:sz="0" w:space="0" w:color="auto"/>
      </w:divBdr>
    </w:div>
    <w:div w:id="198977567">
      <w:bodyDiv w:val="1"/>
      <w:marLeft w:val="0"/>
      <w:marRight w:val="0"/>
      <w:marTop w:val="0"/>
      <w:marBottom w:val="0"/>
      <w:divBdr>
        <w:top w:val="none" w:sz="0" w:space="0" w:color="auto"/>
        <w:left w:val="none" w:sz="0" w:space="0" w:color="auto"/>
        <w:bottom w:val="none" w:sz="0" w:space="0" w:color="auto"/>
        <w:right w:val="none" w:sz="0" w:space="0" w:color="auto"/>
      </w:divBdr>
    </w:div>
    <w:div w:id="202521640">
      <w:bodyDiv w:val="1"/>
      <w:marLeft w:val="0"/>
      <w:marRight w:val="0"/>
      <w:marTop w:val="0"/>
      <w:marBottom w:val="0"/>
      <w:divBdr>
        <w:top w:val="none" w:sz="0" w:space="0" w:color="auto"/>
        <w:left w:val="none" w:sz="0" w:space="0" w:color="auto"/>
        <w:bottom w:val="none" w:sz="0" w:space="0" w:color="auto"/>
        <w:right w:val="none" w:sz="0" w:space="0" w:color="auto"/>
      </w:divBdr>
    </w:div>
    <w:div w:id="204683628">
      <w:bodyDiv w:val="1"/>
      <w:marLeft w:val="0"/>
      <w:marRight w:val="0"/>
      <w:marTop w:val="0"/>
      <w:marBottom w:val="0"/>
      <w:divBdr>
        <w:top w:val="none" w:sz="0" w:space="0" w:color="auto"/>
        <w:left w:val="none" w:sz="0" w:space="0" w:color="auto"/>
        <w:bottom w:val="none" w:sz="0" w:space="0" w:color="auto"/>
        <w:right w:val="none" w:sz="0" w:space="0" w:color="auto"/>
      </w:divBdr>
    </w:div>
    <w:div w:id="204948760">
      <w:bodyDiv w:val="1"/>
      <w:marLeft w:val="0"/>
      <w:marRight w:val="0"/>
      <w:marTop w:val="0"/>
      <w:marBottom w:val="0"/>
      <w:divBdr>
        <w:top w:val="none" w:sz="0" w:space="0" w:color="auto"/>
        <w:left w:val="none" w:sz="0" w:space="0" w:color="auto"/>
        <w:bottom w:val="none" w:sz="0" w:space="0" w:color="auto"/>
        <w:right w:val="none" w:sz="0" w:space="0" w:color="auto"/>
      </w:divBdr>
    </w:div>
    <w:div w:id="204952820">
      <w:bodyDiv w:val="1"/>
      <w:marLeft w:val="0"/>
      <w:marRight w:val="0"/>
      <w:marTop w:val="0"/>
      <w:marBottom w:val="0"/>
      <w:divBdr>
        <w:top w:val="none" w:sz="0" w:space="0" w:color="auto"/>
        <w:left w:val="none" w:sz="0" w:space="0" w:color="auto"/>
        <w:bottom w:val="none" w:sz="0" w:space="0" w:color="auto"/>
        <w:right w:val="none" w:sz="0" w:space="0" w:color="auto"/>
      </w:divBdr>
    </w:div>
    <w:div w:id="205485299">
      <w:bodyDiv w:val="1"/>
      <w:marLeft w:val="0"/>
      <w:marRight w:val="0"/>
      <w:marTop w:val="0"/>
      <w:marBottom w:val="0"/>
      <w:divBdr>
        <w:top w:val="none" w:sz="0" w:space="0" w:color="auto"/>
        <w:left w:val="none" w:sz="0" w:space="0" w:color="auto"/>
        <w:bottom w:val="none" w:sz="0" w:space="0" w:color="auto"/>
        <w:right w:val="none" w:sz="0" w:space="0" w:color="auto"/>
      </w:divBdr>
    </w:div>
    <w:div w:id="206063991">
      <w:bodyDiv w:val="1"/>
      <w:marLeft w:val="0"/>
      <w:marRight w:val="0"/>
      <w:marTop w:val="0"/>
      <w:marBottom w:val="0"/>
      <w:divBdr>
        <w:top w:val="none" w:sz="0" w:space="0" w:color="auto"/>
        <w:left w:val="none" w:sz="0" w:space="0" w:color="auto"/>
        <w:bottom w:val="none" w:sz="0" w:space="0" w:color="auto"/>
        <w:right w:val="none" w:sz="0" w:space="0" w:color="auto"/>
      </w:divBdr>
    </w:div>
    <w:div w:id="206066485">
      <w:bodyDiv w:val="1"/>
      <w:marLeft w:val="0"/>
      <w:marRight w:val="0"/>
      <w:marTop w:val="0"/>
      <w:marBottom w:val="0"/>
      <w:divBdr>
        <w:top w:val="none" w:sz="0" w:space="0" w:color="auto"/>
        <w:left w:val="none" w:sz="0" w:space="0" w:color="auto"/>
        <w:bottom w:val="none" w:sz="0" w:space="0" w:color="auto"/>
        <w:right w:val="none" w:sz="0" w:space="0" w:color="auto"/>
      </w:divBdr>
    </w:div>
    <w:div w:id="206766398">
      <w:bodyDiv w:val="1"/>
      <w:marLeft w:val="0"/>
      <w:marRight w:val="0"/>
      <w:marTop w:val="0"/>
      <w:marBottom w:val="0"/>
      <w:divBdr>
        <w:top w:val="none" w:sz="0" w:space="0" w:color="auto"/>
        <w:left w:val="none" w:sz="0" w:space="0" w:color="auto"/>
        <w:bottom w:val="none" w:sz="0" w:space="0" w:color="auto"/>
        <w:right w:val="none" w:sz="0" w:space="0" w:color="auto"/>
      </w:divBdr>
    </w:div>
    <w:div w:id="207839760">
      <w:bodyDiv w:val="1"/>
      <w:marLeft w:val="0"/>
      <w:marRight w:val="0"/>
      <w:marTop w:val="0"/>
      <w:marBottom w:val="0"/>
      <w:divBdr>
        <w:top w:val="none" w:sz="0" w:space="0" w:color="auto"/>
        <w:left w:val="none" w:sz="0" w:space="0" w:color="auto"/>
        <w:bottom w:val="none" w:sz="0" w:space="0" w:color="auto"/>
        <w:right w:val="none" w:sz="0" w:space="0" w:color="auto"/>
      </w:divBdr>
    </w:div>
    <w:div w:id="213545224">
      <w:bodyDiv w:val="1"/>
      <w:marLeft w:val="0"/>
      <w:marRight w:val="0"/>
      <w:marTop w:val="0"/>
      <w:marBottom w:val="0"/>
      <w:divBdr>
        <w:top w:val="none" w:sz="0" w:space="0" w:color="auto"/>
        <w:left w:val="none" w:sz="0" w:space="0" w:color="auto"/>
        <w:bottom w:val="none" w:sz="0" w:space="0" w:color="auto"/>
        <w:right w:val="none" w:sz="0" w:space="0" w:color="auto"/>
      </w:divBdr>
    </w:div>
    <w:div w:id="217283660">
      <w:bodyDiv w:val="1"/>
      <w:marLeft w:val="0"/>
      <w:marRight w:val="0"/>
      <w:marTop w:val="0"/>
      <w:marBottom w:val="0"/>
      <w:divBdr>
        <w:top w:val="none" w:sz="0" w:space="0" w:color="auto"/>
        <w:left w:val="none" w:sz="0" w:space="0" w:color="auto"/>
        <w:bottom w:val="none" w:sz="0" w:space="0" w:color="auto"/>
        <w:right w:val="none" w:sz="0" w:space="0" w:color="auto"/>
      </w:divBdr>
    </w:div>
    <w:div w:id="221327786">
      <w:bodyDiv w:val="1"/>
      <w:marLeft w:val="0"/>
      <w:marRight w:val="0"/>
      <w:marTop w:val="0"/>
      <w:marBottom w:val="0"/>
      <w:divBdr>
        <w:top w:val="none" w:sz="0" w:space="0" w:color="auto"/>
        <w:left w:val="none" w:sz="0" w:space="0" w:color="auto"/>
        <w:bottom w:val="none" w:sz="0" w:space="0" w:color="auto"/>
        <w:right w:val="none" w:sz="0" w:space="0" w:color="auto"/>
      </w:divBdr>
    </w:div>
    <w:div w:id="224293841">
      <w:bodyDiv w:val="1"/>
      <w:marLeft w:val="0"/>
      <w:marRight w:val="0"/>
      <w:marTop w:val="0"/>
      <w:marBottom w:val="0"/>
      <w:divBdr>
        <w:top w:val="none" w:sz="0" w:space="0" w:color="auto"/>
        <w:left w:val="none" w:sz="0" w:space="0" w:color="auto"/>
        <w:bottom w:val="none" w:sz="0" w:space="0" w:color="auto"/>
        <w:right w:val="none" w:sz="0" w:space="0" w:color="auto"/>
      </w:divBdr>
    </w:div>
    <w:div w:id="224294532">
      <w:bodyDiv w:val="1"/>
      <w:marLeft w:val="0"/>
      <w:marRight w:val="0"/>
      <w:marTop w:val="0"/>
      <w:marBottom w:val="0"/>
      <w:divBdr>
        <w:top w:val="none" w:sz="0" w:space="0" w:color="auto"/>
        <w:left w:val="none" w:sz="0" w:space="0" w:color="auto"/>
        <w:bottom w:val="none" w:sz="0" w:space="0" w:color="auto"/>
        <w:right w:val="none" w:sz="0" w:space="0" w:color="auto"/>
      </w:divBdr>
    </w:div>
    <w:div w:id="225534340">
      <w:bodyDiv w:val="1"/>
      <w:marLeft w:val="0"/>
      <w:marRight w:val="0"/>
      <w:marTop w:val="0"/>
      <w:marBottom w:val="0"/>
      <w:divBdr>
        <w:top w:val="none" w:sz="0" w:space="0" w:color="auto"/>
        <w:left w:val="none" w:sz="0" w:space="0" w:color="auto"/>
        <w:bottom w:val="none" w:sz="0" w:space="0" w:color="auto"/>
        <w:right w:val="none" w:sz="0" w:space="0" w:color="auto"/>
      </w:divBdr>
    </w:div>
    <w:div w:id="225652894">
      <w:bodyDiv w:val="1"/>
      <w:marLeft w:val="0"/>
      <w:marRight w:val="0"/>
      <w:marTop w:val="0"/>
      <w:marBottom w:val="0"/>
      <w:divBdr>
        <w:top w:val="none" w:sz="0" w:space="0" w:color="auto"/>
        <w:left w:val="none" w:sz="0" w:space="0" w:color="auto"/>
        <w:bottom w:val="none" w:sz="0" w:space="0" w:color="auto"/>
        <w:right w:val="none" w:sz="0" w:space="0" w:color="auto"/>
      </w:divBdr>
    </w:div>
    <w:div w:id="230627106">
      <w:bodyDiv w:val="1"/>
      <w:marLeft w:val="0"/>
      <w:marRight w:val="0"/>
      <w:marTop w:val="0"/>
      <w:marBottom w:val="0"/>
      <w:divBdr>
        <w:top w:val="none" w:sz="0" w:space="0" w:color="auto"/>
        <w:left w:val="none" w:sz="0" w:space="0" w:color="auto"/>
        <w:bottom w:val="none" w:sz="0" w:space="0" w:color="auto"/>
        <w:right w:val="none" w:sz="0" w:space="0" w:color="auto"/>
      </w:divBdr>
    </w:div>
    <w:div w:id="233660042">
      <w:bodyDiv w:val="1"/>
      <w:marLeft w:val="0"/>
      <w:marRight w:val="0"/>
      <w:marTop w:val="0"/>
      <w:marBottom w:val="0"/>
      <w:divBdr>
        <w:top w:val="none" w:sz="0" w:space="0" w:color="auto"/>
        <w:left w:val="none" w:sz="0" w:space="0" w:color="auto"/>
        <w:bottom w:val="none" w:sz="0" w:space="0" w:color="auto"/>
        <w:right w:val="none" w:sz="0" w:space="0" w:color="auto"/>
      </w:divBdr>
    </w:div>
    <w:div w:id="233710537">
      <w:bodyDiv w:val="1"/>
      <w:marLeft w:val="0"/>
      <w:marRight w:val="0"/>
      <w:marTop w:val="0"/>
      <w:marBottom w:val="0"/>
      <w:divBdr>
        <w:top w:val="none" w:sz="0" w:space="0" w:color="auto"/>
        <w:left w:val="none" w:sz="0" w:space="0" w:color="auto"/>
        <w:bottom w:val="none" w:sz="0" w:space="0" w:color="auto"/>
        <w:right w:val="none" w:sz="0" w:space="0" w:color="auto"/>
      </w:divBdr>
    </w:div>
    <w:div w:id="238491745">
      <w:bodyDiv w:val="1"/>
      <w:marLeft w:val="0"/>
      <w:marRight w:val="0"/>
      <w:marTop w:val="0"/>
      <w:marBottom w:val="0"/>
      <w:divBdr>
        <w:top w:val="none" w:sz="0" w:space="0" w:color="auto"/>
        <w:left w:val="none" w:sz="0" w:space="0" w:color="auto"/>
        <w:bottom w:val="none" w:sz="0" w:space="0" w:color="auto"/>
        <w:right w:val="none" w:sz="0" w:space="0" w:color="auto"/>
      </w:divBdr>
    </w:div>
    <w:div w:id="242226161">
      <w:bodyDiv w:val="1"/>
      <w:marLeft w:val="0"/>
      <w:marRight w:val="0"/>
      <w:marTop w:val="0"/>
      <w:marBottom w:val="0"/>
      <w:divBdr>
        <w:top w:val="none" w:sz="0" w:space="0" w:color="auto"/>
        <w:left w:val="none" w:sz="0" w:space="0" w:color="auto"/>
        <w:bottom w:val="none" w:sz="0" w:space="0" w:color="auto"/>
        <w:right w:val="none" w:sz="0" w:space="0" w:color="auto"/>
      </w:divBdr>
    </w:div>
    <w:div w:id="243150674">
      <w:bodyDiv w:val="1"/>
      <w:marLeft w:val="0"/>
      <w:marRight w:val="0"/>
      <w:marTop w:val="0"/>
      <w:marBottom w:val="0"/>
      <w:divBdr>
        <w:top w:val="none" w:sz="0" w:space="0" w:color="auto"/>
        <w:left w:val="none" w:sz="0" w:space="0" w:color="auto"/>
        <w:bottom w:val="none" w:sz="0" w:space="0" w:color="auto"/>
        <w:right w:val="none" w:sz="0" w:space="0" w:color="auto"/>
      </w:divBdr>
    </w:div>
    <w:div w:id="243228006">
      <w:bodyDiv w:val="1"/>
      <w:marLeft w:val="0"/>
      <w:marRight w:val="0"/>
      <w:marTop w:val="0"/>
      <w:marBottom w:val="0"/>
      <w:divBdr>
        <w:top w:val="none" w:sz="0" w:space="0" w:color="auto"/>
        <w:left w:val="none" w:sz="0" w:space="0" w:color="auto"/>
        <w:bottom w:val="none" w:sz="0" w:space="0" w:color="auto"/>
        <w:right w:val="none" w:sz="0" w:space="0" w:color="auto"/>
      </w:divBdr>
    </w:div>
    <w:div w:id="247269500">
      <w:bodyDiv w:val="1"/>
      <w:marLeft w:val="0"/>
      <w:marRight w:val="0"/>
      <w:marTop w:val="0"/>
      <w:marBottom w:val="0"/>
      <w:divBdr>
        <w:top w:val="none" w:sz="0" w:space="0" w:color="auto"/>
        <w:left w:val="none" w:sz="0" w:space="0" w:color="auto"/>
        <w:bottom w:val="none" w:sz="0" w:space="0" w:color="auto"/>
        <w:right w:val="none" w:sz="0" w:space="0" w:color="auto"/>
      </w:divBdr>
    </w:div>
    <w:div w:id="248076128">
      <w:bodyDiv w:val="1"/>
      <w:marLeft w:val="0"/>
      <w:marRight w:val="0"/>
      <w:marTop w:val="0"/>
      <w:marBottom w:val="0"/>
      <w:divBdr>
        <w:top w:val="none" w:sz="0" w:space="0" w:color="auto"/>
        <w:left w:val="none" w:sz="0" w:space="0" w:color="auto"/>
        <w:bottom w:val="none" w:sz="0" w:space="0" w:color="auto"/>
        <w:right w:val="none" w:sz="0" w:space="0" w:color="auto"/>
      </w:divBdr>
    </w:div>
    <w:div w:id="249318762">
      <w:bodyDiv w:val="1"/>
      <w:marLeft w:val="0"/>
      <w:marRight w:val="0"/>
      <w:marTop w:val="0"/>
      <w:marBottom w:val="0"/>
      <w:divBdr>
        <w:top w:val="none" w:sz="0" w:space="0" w:color="auto"/>
        <w:left w:val="none" w:sz="0" w:space="0" w:color="auto"/>
        <w:bottom w:val="none" w:sz="0" w:space="0" w:color="auto"/>
        <w:right w:val="none" w:sz="0" w:space="0" w:color="auto"/>
      </w:divBdr>
    </w:div>
    <w:div w:id="249973901">
      <w:bodyDiv w:val="1"/>
      <w:marLeft w:val="0"/>
      <w:marRight w:val="0"/>
      <w:marTop w:val="0"/>
      <w:marBottom w:val="0"/>
      <w:divBdr>
        <w:top w:val="none" w:sz="0" w:space="0" w:color="auto"/>
        <w:left w:val="none" w:sz="0" w:space="0" w:color="auto"/>
        <w:bottom w:val="none" w:sz="0" w:space="0" w:color="auto"/>
        <w:right w:val="none" w:sz="0" w:space="0" w:color="auto"/>
      </w:divBdr>
    </w:div>
    <w:div w:id="250087763">
      <w:bodyDiv w:val="1"/>
      <w:marLeft w:val="0"/>
      <w:marRight w:val="0"/>
      <w:marTop w:val="0"/>
      <w:marBottom w:val="0"/>
      <w:divBdr>
        <w:top w:val="none" w:sz="0" w:space="0" w:color="auto"/>
        <w:left w:val="none" w:sz="0" w:space="0" w:color="auto"/>
        <w:bottom w:val="none" w:sz="0" w:space="0" w:color="auto"/>
        <w:right w:val="none" w:sz="0" w:space="0" w:color="auto"/>
      </w:divBdr>
    </w:div>
    <w:div w:id="250748709">
      <w:bodyDiv w:val="1"/>
      <w:marLeft w:val="0"/>
      <w:marRight w:val="0"/>
      <w:marTop w:val="0"/>
      <w:marBottom w:val="0"/>
      <w:divBdr>
        <w:top w:val="none" w:sz="0" w:space="0" w:color="auto"/>
        <w:left w:val="none" w:sz="0" w:space="0" w:color="auto"/>
        <w:bottom w:val="none" w:sz="0" w:space="0" w:color="auto"/>
        <w:right w:val="none" w:sz="0" w:space="0" w:color="auto"/>
      </w:divBdr>
    </w:div>
    <w:div w:id="252015704">
      <w:bodyDiv w:val="1"/>
      <w:marLeft w:val="0"/>
      <w:marRight w:val="0"/>
      <w:marTop w:val="0"/>
      <w:marBottom w:val="0"/>
      <w:divBdr>
        <w:top w:val="none" w:sz="0" w:space="0" w:color="auto"/>
        <w:left w:val="none" w:sz="0" w:space="0" w:color="auto"/>
        <w:bottom w:val="none" w:sz="0" w:space="0" w:color="auto"/>
        <w:right w:val="none" w:sz="0" w:space="0" w:color="auto"/>
      </w:divBdr>
    </w:div>
    <w:div w:id="253978229">
      <w:bodyDiv w:val="1"/>
      <w:marLeft w:val="0"/>
      <w:marRight w:val="0"/>
      <w:marTop w:val="0"/>
      <w:marBottom w:val="0"/>
      <w:divBdr>
        <w:top w:val="none" w:sz="0" w:space="0" w:color="auto"/>
        <w:left w:val="none" w:sz="0" w:space="0" w:color="auto"/>
        <w:bottom w:val="none" w:sz="0" w:space="0" w:color="auto"/>
        <w:right w:val="none" w:sz="0" w:space="0" w:color="auto"/>
      </w:divBdr>
    </w:div>
    <w:div w:id="254095553">
      <w:bodyDiv w:val="1"/>
      <w:marLeft w:val="0"/>
      <w:marRight w:val="0"/>
      <w:marTop w:val="0"/>
      <w:marBottom w:val="0"/>
      <w:divBdr>
        <w:top w:val="none" w:sz="0" w:space="0" w:color="auto"/>
        <w:left w:val="none" w:sz="0" w:space="0" w:color="auto"/>
        <w:bottom w:val="none" w:sz="0" w:space="0" w:color="auto"/>
        <w:right w:val="none" w:sz="0" w:space="0" w:color="auto"/>
      </w:divBdr>
    </w:div>
    <w:div w:id="259677451">
      <w:bodyDiv w:val="1"/>
      <w:marLeft w:val="0"/>
      <w:marRight w:val="0"/>
      <w:marTop w:val="0"/>
      <w:marBottom w:val="0"/>
      <w:divBdr>
        <w:top w:val="none" w:sz="0" w:space="0" w:color="auto"/>
        <w:left w:val="none" w:sz="0" w:space="0" w:color="auto"/>
        <w:bottom w:val="none" w:sz="0" w:space="0" w:color="auto"/>
        <w:right w:val="none" w:sz="0" w:space="0" w:color="auto"/>
      </w:divBdr>
    </w:div>
    <w:div w:id="260728166">
      <w:bodyDiv w:val="1"/>
      <w:marLeft w:val="0"/>
      <w:marRight w:val="0"/>
      <w:marTop w:val="0"/>
      <w:marBottom w:val="0"/>
      <w:divBdr>
        <w:top w:val="none" w:sz="0" w:space="0" w:color="auto"/>
        <w:left w:val="none" w:sz="0" w:space="0" w:color="auto"/>
        <w:bottom w:val="none" w:sz="0" w:space="0" w:color="auto"/>
        <w:right w:val="none" w:sz="0" w:space="0" w:color="auto"/>
      </w:divBdr>
    </w:div>
    <w:div w:id="261106949">
      <w:bodyDiv w:val="1"/>
      <w:marLeft w:val="0"/>
      <w:marRight w:val="0"/>
      <w:marTop w:val="0"/>
      <w:marBottom w:val="0"/>
      <w:divBdr>
        <w:top w:val="none" w:sz="0" w:space="0" w:color="auto"/>
        <w:left w:val="none" w:sz="0" w:space="0" w:color="auto"/>
        <w:bottom w:val="none" w:sz="0" w:space="0" w:color="auto"/>
        <w:right w:val="none" w:sz="0" w:space="0" w:color="auto"/>
      </w:divBdr>
    </w:div>
    <w:div w:id="261494045">
      <w:bodyDiv w:val="1"/>
      <w:marLeft w:val="0"/>
      <w:marRight w:val="0"/>
      <w:marTop w:val="0"/>
      <w:marBottom w:val="0"/>
      <w:divBdr>
        <w:top w:val="none" w:sz="0" w:space="0" w:color="auto"/>
        <w:left w:val="none" w:sz="0" w:space="0" w:color="auto"/>
        <w:bottom w:val="none" w:sz="0" w:space="0" w:color="auto"/>
        <w:right w:val="none" w:sz="0" w:space="0" w:color="auto"/>
      </w:divBdr>
    </w:div>
    <w:div w:id="263658990">
      <w:bodyDiv w:val="1"/>
      <w:marLeft w:val="0"/>
      <w:marRight w:val="0"/>
      <w:marTop w:val="0"/>
      <w:marBottom w:val="0"/>
      <w:divBdr>
        <w:top w:val="none" w:sz="0" w:space="0" w:color="auto"/>
        <w:left w:val="none" w:sz="0" w:space="0" w:color="auto"/>
        <w:bottom w:val="none" w:sz="0" w:space="0" w:color="auto"/>
        <w:right w:val="none" w:sz="0" w:space="0" w:color="auto"/>
      </w:divBdr>
    </w:div>
    <w:div w:id="268658000">
      <w:bodyDiv w:val="1"/>
      <w:marLeft w:val="0"/>
      <w:marRight w:val="0"/>
      <w:marTop w:val="0"/>
      <w:marBottom w:val="0"/>
      <w:divBdr>
        <w:top w:val="none" w:sz="0" w:space="0" w:color="auto"/>
        <w:left w:val="none" w:sz="0" w:space="0" w:color="auto"/>
        <w:bottom w:val="none" w:sz="0" w:space="0" w:color="auto"/>
        <w:right w:val="none" w:sz="0" w:space="0" w:color="auto"/>
      </w:divBdr>
    </w:div>
    <w:div w:id="273828483">
      <w:bodyDiv w:val="1"/>
      <w:marLeft w:val="0"/>
      <w:marRight w:val="0"/>
      <w:marTop w:val="0"/>
      <w:marBottom w:val="0"/>
      <w:divBdr>
        <w:top w:val="none" w:sz="0" w:space="0" w:color="auto"/>
        <w:left w:val="none" w:sz="0" w:space="0" w:color="auto"/>
        <w:bottom w:val="none" w:sz="0" w:space="0" w:color="auto"/>
        <w:right w:val="none" w:sz="0" w:space="0" w:color="auto"/>
      </w:divBdr>
    </w:div>
    <w:div w:id="274211658">
      <w:bodyDiv w:val="1"/>
      <w:marLeft w:val="0"/>
      <w:marRight w:val="0"/>
      <w:marTop w:val="0"/>
      <w:marBottom w:val="0"/>
      <w:divBdr>
        <w:top w:val="none" w:sz="0" w:space="0" w:color="auto"/>
        <w:left w:val="none" w:sz="0" w:space="0" w:color="auto"/>
        <w:bottom w:val="none" w:sz="0" w:space="0" w:color="auto"/>
        <w:right w:val="none" w:sz="0" w:space="0" w:color="auto"/>
      </w:divBdr>
    </w:div>
    <w:div w:id="275141650">
      <w:bodyDiv w:val="1"/>
      <w:marLeft w:val="0"/>
      <w:marRight w:val="0"/>
      <w:marTop w:val="0"/>
      <w:marBottom w:val="0"/>
      <w:divBdr>
        <w:top w:val="none" w:sz="0" w:space="0" w:color="auto"/>
        <w:left w:val="none" w:sz="0" w:space="0" w:color="auto"/>
        <w:bottom w:val="none" w:sz="0" w:space="0" w:color="auto"/>
        <w:right w:val="none" w:sz="0" w:space="0" w:color="auto"/>
      </w:divBdr>
    </w:div>
    <w:div w:id="280960075">
      <w:bodyDiv w:val="1"/>
      <w:marLeft w:val="0"/>
      <w:marRight w:val="0"/>
      <w:marTop w:val="0"/>
      <w:marBottom w:val="0"/>
      <w:divBdr>
        <w:top w:val="none" w:sz="0" w:space="0" w:color="auto"/>
        <w:left w:val="none" w:sz="0" w:space="0" w:color="auto"/>
        <w:bottom w:val="none" w:sz="0" w:space="0" w:color="auto"/>
        <w:right w:val="none" w:sz="0" w:space="0" w:color="auto"/>
      </w:divBdr>
    </w:div>
    <w:div w:id="282150899">
      <w:bodyDiv w:val="1"/>
      <w:marLeft w:val="0"/>
      <w:marRight w:val="0"/>
      <w:marTop w:val="0"/>
      <w:marBottom w:val="0"/>
      <w:divBdr>
        <w:top w:val="none" w:sz="0" w:space="0" w:color="auto"/>
        <w:left w:val="none" w:sz="0" w:space="0" w:color="auto"/>
        <w:bottom w:val="none" w:sz="0" w:space="0" w:color="auto"/>
        <w:right w:val="none" w:sz="0" w:space="0" w:color="auto"/>
      </w:divBdr>
    </w:div>
    <w:div w:id="283779677">
      <w:bodyDiv w:val="1"/>
      <w:marLeft w:val="0"/>
      <w:marRight w:val="0"/>
      <w:marTop w:val="0"/>
      <w:marBottom w:val="0"/>
      <w:divBdr>
        <w:top w:val="none" w:sz="0" w:space="0" w:color="auto"/>
        <w:left w:val="none" w:sz="0" w:space="0" w:color="auto"/>
        <w:bottom w:val="none" w:sz="0" w:space="0" w:color="auto"/>
        <w:right w:val="none" w:sz="0" w:space="0" w:color="auto"/>
      </w:divBdr>
    </w:div>
    <w:div w:id="287202218">
      <w:bodyDiv w:val="1"/>
      <w:marLeft w:val="0"/>
      <w:marRight w:val="0"/>
      <w:marTop w:val="0"/>
      <w:marBottom w:val="0"/>
      <w:divBdr>
        <w:top w:val="none" w:sz="0" w:space="0" w:color="auto"/>
        <w:left w:val="none" w:sz="0" w:space="0" w:color="auto"/>
        <w:bottom w:val="none" w:sz="0" w:space="0" w:color="auto"/>
        <w:right w:val="none" w:sz="0" w:space="0" w:color="auto"/>
      </w:divBdr>
    </w:div>
    <w:div w:id="291249707">
      <w:bodyDiv w:val="1"/>
      <w:marLeft w:val="0"/>
      <w:marRight w:val="0"/>
      <w:marTop w:val="0"/>
      <w:marBottom w:val="0"/>
      <w:divBdr>
        <w:top w:val="none" w:sz="0" w:space="0" w:color="auto"/>
        <w:left w:val="none" w:sz="0" w:space="0" w:color="auto"/>
        <w:bottom w:val="none" w:sz="0" w:space="0" w:color="auto"/>
        <w:right w:val="none" w:sz="0" w:space="0" w:color="auto"/>
      </w:divBdr>
    </w:div>
    <w:div w:id="291592808">
      <w:bodyDiv w:val="1"/>
      <w:marLeft w:val="0"/>
      <w:marRight w:val="0"/>
      <w:marTop w:val="0"/>
      <w:marBottom w:val="0"/>
      <w:divBdr>
        <w:top w:val="none" w:sz="0" w:space="0" w:color="auto"/>
        <w:left w:val="none" w:sz="0" w:space="0" w:color="auto"/>
        <w:bottom w:val="none" w:sz="0" w:space="0" w:color="auto"/>
        <w:right w:val="none" w:sz="0" w:space="0" w:color="auto"/>
      </w:divBdr>
    </w:div>
    <w:div w:id="292908703">
      <w:bodyDiv w:val="1"/>
      <w:marLeft w:val="0"/>
      <w:marRight w:val="0"/>
      <w:marTop w:val="0"/>
      <w:marBottom w:val="0"/>
      <w:divBdr>
        <w:top w:val="none" w:sz="0" w:space="0" w:color="auto"/>
        <w:left w:val="none" w:sz="0" w:space="0" w:color="auto"/>
        <w:bottom w:val="none" w:sz="0" w:space="0" w:color="auto"/>
        <w:right w:val="none" w:sz="0" w:space="0" w:color="auto"/>
      </w:divBdr>
    </w:div>
    <w:div w:id="297341891">
      <w:bodyDiv w:val="1"/>
      <w:marLeft w:val="0"/>
      <w:marRight w:val="0"/>
      <w:marTop w:val="0"/>
      <w:marBottom w:val="0"/>
      <w:divBdr>
        <w:top w:val="none" w:sz="0" w:space="0" w:color="auto"/>
        <w:left w:val="none" w:sz="0" w:space="0" w:color="auto"/>
        <w:bottom w:val="none" w:sz="0" w:space="0" w:color="auto"/>
        <w:right w:val="none" w:sz="0" w:space="0" w:color="auto"/>
      </w:divBdr>
    </w:div>
    <w:div w:id="297347985">
      <w:bodyDiv w:val="1"/>
      <w:marLeft w:val="0"/>
      <w:marRight w:val="0"/>
      <w:marTop w:val="0"/>
      <w:marBottom w:val="0"/>
      <w:divBdr>
        <w:top w:val="none" w:sz="0" w:space="0" w:color="auto"/>
        <w:left w:val="none" w:sz="0" w:space="0" w:color="auto"/>
        <w:bottom w:val="none" w:sz="0" w:space="0" w:color="auto"/>
        <w:right w:val="none" w:sz="0" w:space="0" w:color="auto"/>
      </w:divBdr>
    </w:div>
    <w:div w:id="297759865">
      <w:bodyDiv w:val="1"/>
      <w:marLeft w:val="0"/>
      <w:marRight w:val="0"/>
      <w:marTop w:val="0"/>
      <w:marBottom w:val="0"/>
      <w:divBdr>
        <w:top w:val="none" w:sz="0" w:space="0" w:color="auto"/>
        <w:left w:val="none" w:sz="0" w:space="0" w:color="auto"/>
        <w:bottom w:val="none" w:sz="0" w:space="0" w:color="auto"/>
        <w:right w:val="none" w:sz="0" w:space="0" w:color="auto"/>
      </w:divBdr>
    </w:div>
    <w:div w:id="297761532">
      <w:bodyDiv w:val="1"/>
      <w:marLeft w:val="0"/>
      <w:marRight w:val="0"/>
      <w:marTop w:val="0"/>
      <w:marBottom w:val="0"/>
      <w:divBdr>
        <w:top w:val="none" w:sz="0" w:space="0" w:color="auto"/>
        <w:left w:val="none" w:sz="0" w:space="0" w:color="auto"/>
        <w:bottom w:val="none" w:sz="0" w:space="0" w:color="auto"/>
        <w:right w:val="none" w:sz="0" w:space="0" w:color="auto"/>
      </w:divBdr>
    </w:div>
    <w:div w:id="298150122">
      <w:bodyDiv w:val="1"/>
      <w:marLeft w:val="0"/>
      <w:marRight w:val="0"/>
      <w:marTop w:val="0"/>
      <w:marBottom w:val="0"/>
      <w:divBdr>
        <w:top w:val="none" w:sz="0" w:space="0" w:color="auto"/>
        <w:left w:val="none" w:sz="0" w:space="0" w:color="auto"/>
        <w:bottom w:val="none" w:sz="0" w:space="0" w:color="auto"/>
        <w:right w:val="none" w:sz="0" w:space="0" w:color="auto"/>
      </w:divBdr>
    </w:div>
    <w:div w:id="298343671">
      <w:bodyDiv w:val="1"/>
      <w:marLeft w:val="0"/>
      <w:marRight w:val="0"/>
      <w:marTop w:val="0"/>
      <w:marBottom w:val="0"/>
      <w:divBdr>
        <w:top w:val="none" w:sz="0" w:space="0" w:color="auto"/>
        <w:left w:val="none" w:sz="0" w:space="0" w:color="auto"/>
        <w:bottom w:val="none" w:sz="0" w:space="0" w:color="auto"/>
        <w:right w:val="none" w:sz="0" w:space="0" w:color="auto"/>
      </w:divBdr>
    </w:div>
    <w:div w:id="298415831">
      <w:bodyDiv w:val="1"/>
      <w:marLeft w:val="0"/>
      <w:marRight w:val="0"/>
      <w:marTop w:val="0"/>
      <w:marBottom w:val="0"/>
      <w:divBdr>
        <w:top w:val="none" w:sz="0" w:space="0" w:color="auto"/>
        <w:left w:val="none" w:sz="0" w:space="0" w:color="auto"/>
        <w:bottom w:val="none" w:sz="0" w:space="0" w:color="auto"/>
        <w:right w:val="none" w:sz="0" w:space="0" w:color="auto"/>
      </w:divBdr>
    </w:div>
    <w:div w:id="301430418">
      <w:bodyDiv w:val="1"/>
      <w:marLeft w:val="0"/>
      <w:marRight w:val="0"/>
      <w:marTop w:val="0"/>
      <w:marBottom w:val="0"/>
      <w:divBdr>
        <w:top w:val="none" w:sz="0" w:space="0" w:color="auto"/>
        <w:left w:val="none" w:sz="0" w:space="0" w:color="auto"/>
        <w:bottom w:val="none" w:sz="0" w:space="0" w:color="auto"/>
        <w:right w:val="none" w:sz="0" w:space="0" w:color="auto"/>
      </w:divBdr>
    </w:div>
    <w:div w:id="306320406">
      <w:bodyDiv w:val="1"/>
      <w:marLeft w:val="0"/>
      <w:marRight w:val="0"/>
      <w:marTop w:val="0"/>
      <w:marBottom w:val="0"/>
      <w:divBdr>
        <w:top w:val="none" w:sz="0" w:space="0" w:color="auto"/>
        <w:left w:val="none" w:sz="0" w:space="0" w:color="auto"/>
        <w:bottom w:val="none" w:sz="0" w:space="0" w:color="auto"/>
        <w:right w:val="none" w:sz="0" w:space="0" w:color="auto"/>
      </w:divBdr>
    </w:div>
    <w:div w:id="308367534">
      <w:bodyDiv w:val="1"/>
      <w:marLeft w:val="0"/>
      <w:marRight w:val="0"/>
      <w:marTop w:val="0"/>
      <w:marBottom w:val="0"/>
      <w:divBdr>
        <w:top w:val="none" w:sz="0" w:space="0" w:color="auto"/>
        <w:left w:val="none" w:sz="0" w:space="0" w:color="auto"/>
        <w:bottom w:val="none" w:sz="0" w:space="0" w:color="auto"/>
        <w:right w:val="none" w:sz="0" w:space="0" w:color="auto"/>
      </w:divBdr>
    </w:div>
    <w:div w:id="310792816">
      <w:bodyDiv w:val="1"/>
      <w:marLeft w:val="0"/>
      <w:marRight w:val="0"/>
      <w:marTop w:val="0"/>
      <w:marBottom w:val="0"/>
      <w:divBdr>
        <w:top w:val="none" w:sz="0" w:space="0" w:color="auto"/>
        <w:left w:val="none" w:sz="0" w:space="0" w:color="auto"/>
        <w:bottom w:val="none" w:sz="0" w:space="0" w:color="auto"/>
        <w:right w:val="none" w:sz="0" w:space="0" w:color="auto"/>
      </w:divBdr>
    </w:div>
    <w:div w:id="310913902">
      <w:bodyDiv w:val="1"/>
      <w:marLeft w:val="0"/>
      <w:marRight w:val="0"/>
      <w:marTop w:val="0"/>
      <w:marBottom w:val="0"/>
      <w:divBdr>
        <w:top w:val="none" w:sz="0" w:space="0" w:color="auto"/>
        <w:left w:val="none" w:sz="0" w:space="0" w:color="auto"/>
        <w:bottom w:val="none" w:sz="0" w:space="0" w:color="auto"/>
        <w:right w:val="none" w:sz="0" w:space="0" w:color="auto"/>
      </w:divBdr>
    </w:div>
    <w:div w:id="313991087">
      <w:bodyDiv w:val="1"/>
      <w:marLeft w:val="0"/>
      <w:marRight w:val="0"/>
      <w:marTop w:val="0"/>
      <w:marBottom w:val="0"/>
      <w:divBdr>
        <w:top w:val="none" w:sz="0" w:space="0" w:color="auto"/>
        <w:left w:val="none" w:sz="0" w:space="0" w:color="auto"/>
        <w:bottom w:val="none" w:sz="0" w:space="0" w:color="auto"/>
        <w:right w:val="none" w:sz="0" w:space="0" w:color="auto"/>
      </w:divBdr>
    </w:div>
    <w:div w:id="316107708">
      <w:bodyDiv w:val="1"/>
      <w:marLeft w:val="0"/>
      <w:marRight w:val="0"/>
      <w:marTop w:val="0"/>
      <w:marBottom w:val="0"/>
      <w:divBdr>
        <w:top w:val="none" w:sz="0" w:space="0" w:color="auto"/>
        <w:left w:val="none" w:sz="0" w:space="0" w:color="auto"/>
        <w:bottom w:val="none" w:sz="0" w:space="0" w:color="auto"/>
        <w:right w:val="none" w:sz="0" w:space="0" w:color="auto"/>
      </w:divBdr>
    </w:div>
    <w:div w:id="317349448">
      <w:bodyDiv w:val="1"/>
      <w:marLeft w:val="0"/>
      <w:marRight w:val="0"/>
      <w:marTop w:val="0"/>
      <w:marBottom w:val="0"/>
      <w:divBdr>
        <w:top w:val="none" w:sz="0" w:space="0" w:color="auto"/>
        <w:left w:val="none" w:sz="0" w:space="0" w:color="auto"/>
        <w:bottom w:val="none" w:sz="0" w:space="0" w:color="auto"/>
        <w:right w:val="none" w:sz="0" w:space="0" w:color="auto"/>
      </w:divBdr>
    </w:div>
    <w:div w:id="318657259">
      <w:bodyDiv w:val="1"/>
      <w:marLeft w:val="0"/>
      <w:marRight w:val="0"/>
      <w:marTop w:val="0"/>
      <w:marBottom w:val="0"/>
      <w:divBdr>
        <w:top w:val="none" w:sz="0" w:space="0" w:color="auto"/>
        <w:left w:val="none" w:sz="0" w:space="0" w:color="auto"/>
        <w:bottom w:val="none" w:sz="0" w:space="0" w:color="auto"/>
        <w:right w:val="none" w:sz="0" w:space="0" w:color="auto"/>
      </w:divBdr>
    </w:div>
    <w:div w:id="320930945">
      <w:bodyDiv w:val="1"/>
      <w:marLeft w:val="0"/>
      <w:marRight w:val="0"/>
      <w:marTop w:val="0"/>
      <w:marBottom w:val="0"/>
      <w:divBdr>
        <w:top w:val="none" w:sz="0" w:space="0" w:color="auto"/>
        <w:left w:val="none" w:sz="0" w:space="0" w:color="auto"/>
        <w:bottom w:val="none" w:sz="0" w:space="0" w:color="auto"/>
        <w:right w:val="none" w:sz="0" w:space="0" w:color="auto"/>
      </w:divBdr>
    </w:div>
    <w:div w:id="321934344">
      <w:bodyDiv w:val="1"/>
      <w:marLeft w:val="0"/>
      <w:marRight w:val="0"/>
      <w:marTop w:val="0"/>
      <w:marBottom w:val="0"/>
      <w:divBdr>
        <w:top w:val="none" w:sz="0" w:space="0" w:color="auto"/>
        <w:left w:val="none" w:sz="0" w:space="0" w:color="auto"/>
        <w:bottom w:val="none" w:sz="0" w:space="0" w:color="auto"/>
        <w:right w:val="none" w:sz="0" w:space="0" w:color="auto"/>
      </w:divBdr>
    </w:div>
    <w:div w:id="322665250">
      <w:bodyDiv w:val="1"/>
      <w:marLeft w:val="0"/>
      <w:marRight w:val="0"/>
      <w:marTop w:val="0"/>
      <w:marBottom w:val="0"/>
      <w:divBdr>
        <w:top w:val="none" w:sz="0" w:space="0" w:color="auto"/>
        <w:left w:val="none" w:sz="0" w:space="0" w:color="auto"/>
        <w:bottom w:val="none" w:sz="0" w:space="0" w:color="auto"/>
        <w:right w:val="none" w:sz="0" w:space="0" w:color="auto"/>
      </w:divBdr>
    </w:div>
    <w:div w:id="327292516">
      <w:bodyDiv w:val="1"/>
      <w:marLeft w:val="0"/>
      <w:marRight w:val="0"/>
      <w:marTop w:val="0"/>
      <w:marBottom w:val="0"/>
      <w:divBdr>
        <w:top w:val="none" w:sz="0" w:space="0" w:color="auto"/>
        <w:left w:val="none" w:sz="0" w:space="0" w:color="auto"/>
        <w:bottom w:val="none" w:sz="0" w:space="0" w:color="auto"/>
        <w:right w:val="none" w:sz="0" w:space="0" w:color="auto"/>
      </w:divBdr>
    </w:div>
    <w:div w:id="330720541">
      <w:bodyDiv w:val="1"/>
      <w:marLeft w:val="0"/>
      <w:marRight w:val="0"/>
      <w:marTop w:val="0"/>
      <w:marBottom w:val="0"/>
      <w:divBdr>
        <w:top w:val="none" w:sz="0" w:space="0" w:color="auto"/>
        <w:left w:val="none" w:sz="0" w:space="0" w:color="auto"/>
        <w:bottom w:val="none" w:sz="0" w:space="0" w:color="auto"/>
        <w:right w:val="none" w:sz="0" w:space="0" w:color="auto"/>
      </w:divBdr>
    </w:div>
    <w:div w:id="337343250">
      <w:bodyDiv w:val="1"/>
      <w:marLeft w:val="0"/>
      <w:marRight w:val="0"/>
      <w:marTop w:val="0"/>
      <w:marBottom w:val="0"/>
      <w:divBdr>
        <w:top w:val="none" w:sz="0" w:space="0" w:color="auto"/>
        <w:left w:val="none" w:sz="0" w:space="0" w:color="auto"/>
        <w:bottom w:val="none" w:sz="0" w:space="0" w:color="auto"/>
        <w:right w:val="none" w:sz="0" w:space="0" w:color="auto"/>
      </w:divBdr>
    </w:div>
    <w:div w:id="338315777">
      <w:bodyDiv w:val="1"/>
      <w:marLeft w:val="0"/>
      <w:marRight w:val="0"/>
      <w:marTop w:val="0"/>
      <w:marBottom w:val="0"/>
      <w:divBdr>
        <w:top w:val="none" w:sz="0" w:space="0" w:color="auto"/>
        <w:left w:val="none" w:sz="0" w:space="0" w:color="auto"/>
        <w:bottom w:val="none" w:sz="0" w:space="0" w:color="auto"/>
        <w:right w:val="none" w:sz="0" w:space="0" w:color="auto"/>
      </w:divBdr>
    </w:div>
    <w:div w:id="338436233">
      <w:bodyDiv w:val="1"/>
      <w:marLeft w:val="0"/>
      <w:marRight w:val="0"/>
      <w:marTop w:val="0"/>
      <w:marBottom w:val="0"/>
      <w:divBdr>
        <w:top w:val="none" w:sz="0" w:space="0" w:color="auto"/>
        <w:left w:val="none" w:sz="0" w:space="0" w:color="auto"/>
        <w:bottom w:val="none" w:sz="0" w:space="0" w:color="auto"/>
        <w:right w:val="none" w:sz="0" w:space="0" w:color="auto"/>
      </w:divBdr>
    </w:div>
    <w:div w:id="339241785">
      <w:bodyDiv w:val="1"/>
      <w:marLeft w:val="0"/>
      <w:marRight w:val="0"/>
      <w:marTop w:val="0"/>
      <w:marBottom w:val="0"/>
      <w:divBdr>
        <w:top w:val="none" w:sz="0" w:space="0" w:color="auto"/>
        <w:left w:val="none" w:sz="0" w:space="0" w:color="auto"/>
        <w:bottom w:val="none" w:sz="0" w:space="0" w:color="auto"/>
        <w:right w:val="none" w:sz="0" w:space="0" w:color="auto"/>
      </w:divBdr>
    </w:div>
    <w:div w:id="341127990">
      <w:bodyDiv w:val="1"/>
      <w:marLeft w:val="0"/>
      <w:marRight w:val="0"/>
      <w:marTop w:val="0"/>
      <w:marBottom w:val="0"/>
      <w:divBdr>
        <w:top w:val="none" w:sz="0" w:space="0" w:color="auto"/>
        <w:left w:val="none" w:sz="0" w:space="0" w:color="auto"/>
        <w:bottom w:val="none" w:sz="0" w:space="0" w:color="auto"/>
        <w:right w:val="none" w:sz="0" w:space="0" w:color="auto"/>
      </w:divBdr>
    </w:div>
    <w:div w:id="341275530">
      <w:bodyDiv w:val="1"/>
      <w:marLeft w:val="0"/>
      <w:marRight w:val="0"/>
      <w:marTop w:val="0"/>
      <w:marBottom w:val="0"/>
      <w:divBdr>
        <w:top w:val="none" w:sz="0" w:space="0" w:color="auto"/>
        <w:left w:val="none" w:sz="0" w:space="0" w:color="auto"/>
        <w:bottom w:val="none" w:sz="0" w:space="0" w:color="auto"/>
        <w:right w:val="none" w:sz="0" w:space="0" w:color="auto"/>
      </w:divBdr>
    </w:div>
    <w:div w:id="341670630">
      <w:bodyDiv w:val="1"/>
      <w:marLeft w:val="0"/>
      <w:marRight w:val="0"/>
      <w:marTop w:val="0"/>
      <w:marBottom w:val="0"/>
      <w:divBdr>
        <w:top w:val="none" w:sz="0" w:space="0" w:color="auto"/>
        <w:left w:val="none" w:sz="0" w:space="0" w:color="auto"/>
        <w:bottom w:val="none" w:sz="0" w:space="0" w:color="auto"/>
        <w:right w:val="none" w:sz="0" w:space="0" w:color="auto"/>
      </w:divBdr>
    </w:div>
    <w:div w:id="342901411">
      <w:bodyDiv w:val="1"/>
      <w:marLeft w:val="0"/>
      <w:marRight w:val="0"/>
      <w:marTop w:val="0"/>
      <w:marBottom w:val="0"/>
      <w:divBdr>
        <w:top w:val="none" w:sz="0" w:space="0" w:color="auto"/>
        <w:left w:val="none" w:sz="0" w:space="0" w:color="auto"/>
        <w:bottom w:val="none" w:sz="0" w:space="0" w:color="auto"/>
        <w:right w:val="none" w:sz="0" w:space="0" w:color="auto"/>
      </w:divBdr>
    </w:div>
    <w:div w:id="343482234">
      <w:bodyDiv w:val="1"/>
      <w:marLeft w:val="0"/>
      <w:marRight w:val="0"/>
      <w:marTop w:val="0"/>
      <w:marBottom w:val="0"/>
      <w:divBdr>
        <w:top w:val="none" w:sz="0" w:space="0" w:color="auto"/>
        <w:left w:val="none" w:sz="0" w:space="0" w:color="auto"/>
        <w:bottom w:val="none" w:sz="0" w:space="0" w:color="auto"/>
        <w:right w:val="none" w:sz="0" w:space="0" w:color="auto"/>
      </w:divBdr>
    </w:div>
    <w:div w:id="343867490">
      <w:bodyDiv w:val="1"/>
      <w:marLeft w:val="0"/>
      <w:marRight w:val="0"/>
      <w:marTop w:val="0"/>
      <w:marBottom w:val="0"/>
      <w:divBdr>
        <w:top w:val="none" w:sz="0" w:space="0" w:color="auto"/>
        <w:left w:val="none" w:sz="0" w:space="0" w:color="auto"/>
        <w:bottom w:val="none" w:sz="0" w:space="0" w:color="auto"/>
        <w:right w:val="none" w:sz="0" w:space="0" w:color="auto"/>
      </w:divBdr>
    </w:div>
    <w:div w:id="346248878">
      <w:bodyDiv w:val="1"/>
      <w:marLeft w:val="0"/>
      <w:marRight w:val="0"/>
      <w:marTop w:val="0"/>
      <w:marBottom w:val="0"/>
      <w:divBdr>
        <w:top w:val="none" w:sz="0" w:space="0" w:color="auto"/>
        <w:left w:val="none" w:sz="0" w:space="0" w:color="auto"/>
        <w:bottom w:val="none" w:sz="0" w:space="0" w:color="auto"/>
        <w:right w:val="none" w:sz="0" w:space="0" w:color="auto"/>
      </w:divBdr>
    </w:div>
    <w:div w:id="346908122">
      <w:bodyDiv w:val="1"/>
      <w:marLeft w:val="0"/>
      <w:marRight w:val="0"/>
      <w:marTop w:val="0"/>
      <w:marBottom w:val="0"/>
      <w:divBdr>
        <w:top w:val="none" w:sz="0" w:space="0" w:color="auto"/>
        <w:left w:val="none" w:sz="0" w:space="0" w:color="auto"/>
        <w:bottom w:val="none" w:sz="0" w:space="0" w:color="auto"/>
        <w:right w:val="none" w:sz="0" w:space="0" w:color="auto"/>
      </w:divBdr>
    </w:div>
    <w:div w:id="348796569">
      <w:bodyDiv w:val="1"/>
      <w:marLeft w:val="0"/>
      <w:marRight w:val="0"/>
      <w:marTop w:val="0"/>
      <w:marBottom w:val="0"/>
      <w:divBdr>
        <w:top w:val="none" w:sz="0" w:space="0" w:color="auto"/>
        <w:left w:val="none" w:sz="0" w:space="0" w:color="auto"/>
        <w:bottom w:val="none" w:sz="0" w:space="0" w:color="auto"/>
        <w:right w:val="none" w:sz="0" w:space="0" w:color="auto"/>
      </w:divBdr>
    </w:div>
    <w:div w:id="354891656">
      <w:bodyDiv w:val="1"/>
      <w:marLeft w:val="0"/>
      <w:marRight w:val="0"/>
      <w:marTop w:val="0"/>
      <w:marBottom w:val="0"/>
      <w:divBdr>
        <w:top w:val="none" w:sz="0" w:space="0" w:color="auto"/>
        <w:left w:val="none" w:sz="0" w:space="0" w:color="auto"/>
        <w:bottom w:val="none" w:sz="0" w:space="0" w:color="auto"/>
        <w:right w:val="none" w:sz="0" w:space="0" w:color="auto"/>
      </w:divBdr>
    </w:div>
    <w:div w:id="356469132">
      <w:bodyDiv w:val="1"/>
      <w:marLeft w:val="0"/>
      <w:marRight w:val="0"/>
      <w:marTop w:val="0"/>
      <w:marBottom w:val="0"/>
      <w:divBdr>
        <w:top w:val="none" w:sz="0" w:space="0" w:color="auto"/>
        <w:left w:val="none" w:sz="0" w:space="0" w:color="auto"/>
        <w:bottom w:val="none" w:sz="0" w:space="0" w:color="auto"/>
        <w:right w:val="none" w:sz="0" w:space="0" w:color="auto"/>
      </w:divBdr>
    </w:div>
    <w:div w:id="356470752">
      <w:bodyDiv w:val="1"/>
      <w:marLeft w:val="0"/>
      <w:marRight w:val="0"/>
      <w:marTop w:val="0"/>
      <w:marBottom w:val="0"/>
      <w:divBdr>
        <w:top w:val="none" w:sz="0" w:space="0" w:color="auto"/>
        <w:left w:val="none" w:sz="0" w:space="0" w:color="auto"/>
        <w:bottom w:val="none" w:sz="0" w:space="0" w:color="auto"/>
        <w:right w:val="none" w:sz="0" w:space="0" w:color="auto"/>
      </w:divBdr>
    </w:div>
    <w:div w:id="357320921">
      <w:bodyDiv w:val="1"/>
      <w:marLeft w:val="0"/>
      <w:marRight w:val="0"/>
      <w:marTop w:val="0"/>
      <w:marBottom w:val="0"/>
      <w:divBdr>
        <w:top w:val="none" w:sz="0" w:space="0" w:color="auto"/>
        <w:left w:val="none" w:sz="0" w:space="0" w:color="auto"/>
        <w:bottom w:val="none" w:sz="0" w:space="0" w:color="auto"/>
        <w:right w:val="none" w:sz="0" w:space="0" w:color="auto"/>
      </w:divBdr>
    </w:div>
    <w:div w:id="360396453">
      <w:bodyDiv w:val="1"/>
      <w:marLeft w:val="0"/>
      <w:marRight w:val="0"/>
      <w:marTop w:val="0"/>
      <w:marBottom w:val="0"/>
      <w:divBdr>
        <w:top w:val="none" w:sz="0" w:space="0" w:color="auto"/>
        <w:left w:val="none" w:sz="0" w:space="0" w:color="auto"/>
        <w:bottom w:val="none" w:sz="0" w:space="0" w:color="auto"/>
        <w:right w:val="none" w:sz="0" w:space="0" w:color="auto"/>
      </w:divBdr>
    </w:div>
    <w:div w:id="361320852">
      <w:bodyDiv w:val="1"/>
      <w:marLeft w:val="0"/>
      <w:marRight w:val="0"/>
      <w:marTop w:val="0"/>
      <w:marBottom w:val="0"/>
      <w:divBdr>
        <w:top w:val="none" w:sz="0" w:space="0" w:color="auto"/>
        <w:left w:val="none" w:sz="0" w:space="0" w:color="auto"/>
        <w:bottom w:val="none" w:sz="0" w:space="0" w:color="auto"/>
        <w:right w:val="none" w:sz="0" w:space="0" w:color="auto"/>
      </w:divBdr>
    </w:div>
    <w:div w:id="362633885">
      <w:bodyDiv w:val="1"/>
      <w:marLeft w:val="0"/>
      <w:marRight w:val="0"/>
      <w:marTop w:val="0"/>
      <w:marBottom w:val="0"/>
      <w:divBdr>
        <w:top w:val="none" w:sz="0" w:space="0" w:color="auto"/>
        <w:left w:val="none" w:sz="0" w:space="0" w:color="auto"/>
        <w:bottom w:val="none" w:sz="0" w:space="0" w:color="auto"/>
        <w:right w:val="none" w:sz="0" w:space="0" w:color="auto"/>
      </w:divBdr>
    </w:div>
    <w:div w:id="363940663">
      <w:bodyDiv w:val="1"/>
      <w:marLeft w:val="0"/>
      <w:marRight w:val="0"/>
      <w:marTop w:val="0"/>
      <w:marBottom w:val="0"/>
      <w:divBdr>
        <w:top w:val="none" w:sz="0" w:space="0" w:color="auto"/>
        <w:left w:val="none" w:sz="0" w:space="0" w:color="auto"/>
        <w:bottom w:val="none" w:sz="0" w:space="0" w:color="auto"/>
        <w:right w:val="none" w:sz="0" w:space="0" w:color="auto"/>
      </w:divBdr>
    </w:div>
    <w:div w:id="364673780">
      <w:bodyDiv w:val="1"/>
      <w:marLeft w:val="0"/>
      <w:marRight w:val="0"/>
      <w:marTop w:val="0"/>
      <w:marBottom w:val="0"/>
      <w:divBdr>
        <w:top w:val="none" w:sz="0" w:space="0" w:color="auto"/>
        <w:left w:val="none" w:sz="0" w:space="0" w:color="auto"/>
        <w:bottom w:val="none" w:sz="0" w:space="0" w:color="auto"/>
        <w:right w:val="none" w:sz="0" w:space="0" w:color="auto"/>
      </w:divBdr>
    </w:div>
    <w:div w:id="366293469">
      <w:bodyDiv w:val="1"/>
      <w:marLeft w:val="0"/>
      <w:marRight w:val="0"/>
      <w:marTop w:val="0"/>
      <w:marBottom w:val="0"/>
      <w:divBdr>
        <w:top w:val="none" w:sz="0" w:space="0" w:color="auto"/>
        <w:left w:val="none" w:sz="0" w:space="0" w:color="auto"/>
        <w:bottom w:val="none" w:sz="0" w:space="0" w:color="auto"/>
        <w:right w:val="none" w:sz="0" w:space="0" w:color="auto"/>
      </w:divBdr>
    </w:div>
    <w:div w:id="366874047">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69379166">
      <w:bodyDiv w:val="1"/>
      <w:marLeft w:val="0"/>
      <w:marRight w:val="0"/>
      <w:marTop w:val="0"/>
      <w:marBottom w:val="0"/>
      <w:divBdr>
        <w:top w:val="none" w:sz="0" w:space="0" w:color="auto"/>
        <w:left w:val="none" w:sz="0" w:space="0" w:color="auto"/>
        <w:bottom w:val="none" w:sz="0" w:space="0" w:color="auto"/>
        <w:right w:val="none" w:sz="0" w:space="0" w:color="auto"/>
      </w:divBdr>
    </w:div>
    <w:div w:id="371736354">
      <w:bodyDiv w:val="1"/>
      <w:marLeft w:val="0"/>
      <w:marRight w:val="0"/>
      <w:marTop w:val="0"/>
      <w:marBottom w:val="0"/>
      <w:divBdr>
        <w:top w:val="none" w:sz="0" w:space="0" w:color="auto"/>
        <w:left w:val="none" w:sz="0" w:space="0" w:color="auto"/>
        <w:bottom w:val="none" w:sz="0" w:space="0" w:color="auto"/>
        <w:right w:val="none" w:sz="0" w:space="0" w:color="auto"/>
      </w:divBdr>
    </w:div>
    <w:div w:id="371880304">
      <w:bodyDiv w:val="1"/>
      <w:marLeft w:val="0"/>
      <w:marRight w:val="0"/>
      <w:marTop w:val="0"/>
      <w:marBottom w:val="0"/>
      <w:divBdr>
        <w:top w:val="none" w:sz="0" w:space="0" w:color="auto"/>
        <w:left w:val="none" w:sz="0" w:space="0" w:color="auto"/>
        <w:bottom w:val="none" w:sz="0" w:space="0" w:color="auto"/>
        <w:right w:val="none" w:sz="0" w:space="0" w:color="auto"/>
      </w:divBdr>
    </w:div>
    <w:div w:id="372923981">
      <w:bodyDiv w:val="1"/>
      <w:marLeft w:val="0"/>
      <w:marRight w:val="0"/>
      <w:marTop w:val="0"/>
      <w:marBottom w:val="0"/>
      <w:divBdr>
        <w:top w:val="none" w:sz="0" w:space="0" w:color="auto"/>
        <w:left w:val="none" w:sz="0" w:space="0" w:color="auto"/>
        <w:bottom w:val="none" w:sz="0" w:space="0" w:color="auto"/>
        <w:right w:val="none" w:sz="0" w:space="0" w:color="auto"/>
      </w:divBdr>
    </w:div>
    <w:div w:id="373120414">
      <w:bodyDiv w:val="1"/>
      <w:marLeft w:val="0"/>
      <w:marRight w:val="0"/>
      <w:marTop w:val="0"/>
      <w:marBottom w:val="0"/>
      <w:divBdr>
        <w:top w:val="none" w:sz="0" w:space="0" w:color="auto"/>
        <w:left w:val="none" w:sz="0" w:space="0" w:color="auto"/>
        <w:bottom w:val="none" w:sz="0" w:space="0" w:color="auto"/>
        <w:right w:val="none" w:sz="0" w:space="0" w:color="auto"/>
      </w:divBdr>
    </w:div>
    <w:div w:id="373240600">
      <w:bodyDiv w:val="1"/>
      <w:marLeft w:val="0"/>
      <w:marRight w:val="0"/>
      <w:marTop w:val="0"/>
      <w:marBottom w:val="0"/>
      <w:divBdr>
        <w:top w:val="none" w:sz="0" w:space="0" w:color="auto"/>
        <w:left w:val="none" w:sz="0" w:space="0" w:color="auto"/>
        <w:bottom w:val="none" w:sz="0" w:space="0" w:color="auto"/>
        <w:right w:val="none" w:sz="0" w:space="0" w:color="auto"/>
      </w:divBdr>
    </w:div>
    <w:div w:id="376668063">
      <w:bodyDiv w:val="1"/>
      <w:marLeft w:val="0"/>
      <w:marRight w:val="0"/>
      <w:marTop w:val="0"/>
      <w:marBottom w:val="0"/>
      <w:divBdr>
        <w:top w:val="none" w:sz="0" w:space="0" w:color="auto"/>
        <w:left w:val="none" w:sz="0" w:space="0" w:color="auto"/>
        <w:bottom w:val="none" w:sz="0" w:space="0" w:color="auto"/>
        <w:right w:val="none" w:sz="0" w:space="0" w:color="auto"/>
      </w:divBdr>
    </w:div>
    <w:div w:id="378483015">
      <w:bodyDiv w:val="1"/>
      <w:marLeft w:val="0"/>
      <w:marRight w:val="0"/>
      <w:marTop w:val="0"/>
      <w:marBottom w:val="0"/>
      <w:divBdr>
        <w:top w:val="none" w:sz="0" w:space="0" w:color="auto"/>
        <w:left w:val="none" w:sz="0" w:space="0" w:color="auto"/>
        <w:bottom w:val="none" w:sz="0" w:space="0" w:color="auto"/>
        <w:right w:val="none" w:sz="0" w:space="0" w:color="auto"/>
      </w:divBdr>
    </w:div>
    <w:div w:id="380400754">
      <w:bodyDiv w:val="1"/>
      <w:marLeft w:val="0"/>
      <w:marRight w:val="0"/>
      <w:marTop w:val="0"/>
      <w:marBottom w:val="0"/>
      <w:divBdr>
        <w:top w:val="none" w:sz="0" w:space="0" w:color="auto"/>
        <w:left w:val="none" w:sz="0" w:space="0" w:color="auto"/>
        <w:bottom w:val="none" w:sz="0" w:space="0" w:color="auto"/>
        <w:right w:val="none" w:sz="0" w:space="0" w:color="auto"/>
      </w:divBdr>
    </w:div>
    <w:div w:id="381179971">
      <w:bodyDiv w:val="1"/>
      <w:marLeft w:val="0"/>
      <w:marRight w:val="0"/>
      <w:marTop w:val="0"/>
      <w:marBottom w:val="0"/>
      <w:divBdr>
        <w:top w:val="none" w:sz="0" w:space="0" w:color="auto"/>
        <w:left w:val="none" w:sz="0" w:space="0" w:color="auto"/>
        <w:bottom w:val="none" w:sz="0" w:space="0" w:color="auto"/>
        <w:right w:val="none" w:sz="0" w:space="0" w:color="auto"/>
      </w:divBdr>
    </w:div>
    <w:div w:id="382213989">
      <w:bodyDiv w:val="1"/>
      <w:marLeft w:val="0"/>
      <w:marRight w:val="0"/>
      <w:marTop w:val="0"/>
      <w:marBottom w:val="0"/>
      <w:divBdr>
        <w:top w:val="none" w:sz="0" w:space="0" w:color="auto"/>
        <w:left w:val="none" w:sz="0" w:space="0" w:color="auto"/>
        <w:bottom w:val="none" w:sz="0" w:space="0" w:color="auto"/>
        <w:right w:val="none" w:sz="0" w:space="0" w:color="auto"/>
      </w:divBdr>
    </w:div>
    <w:div w:id="382679874">
      <w:bodyDiv w:val="1"/>
      <w:marLeft w:val="0"/>
      <w:marRight w:val="0"/>
      <w:marTop w:val="0"/>
      <w:marBottom w:val="0"/>
      <w:divBdr>
        <w:top w:val="none" w:sz="0" w:space="0" w:color="auto"/>
        <w:left w:val="none" w:sz="0" w:space="0" w:color="auto"/>
        <w:bottom w:val="none" w:sz="0" w:space="0" w:color="auto"/>
        <w:right w:val="none" w:sz="0" w:space="0" w:color="auto"/>
      </w:divBdr>
    </w:div>
    <w:div w:id="384183355">
      <w:bodyDiv w:val="1"/>
      <w:marLeft w:val="0"/>
      <w:marRight w:val="0"/>
      <w:marTop w:val="0"/>
      <w:marBottom w:val="0"/>
      <w:divBdr>
        <w:top w:val="none" w:sz="0" w:space="0" w:color="auto"/>
        <w:left w:val="none" w:sz="0" w:space="0" w:color="auto"/>
        <w:bottom w:val="none" w:sz="0" w:space="0" w:color="auto"/>
        <w:right w:val="none" w:sz="0" w:space="0" w:color="auto"/>
      </w:divBdr>
    </w:div>
    <w:div w:id="385370952">
      <w:bodyDiv w:val="1"/>
      <w:marLeft w:val="0"/>
      <w:marRight w:val="0"/>
      <w:marTop w:val="0"/>
      <w:marBottom w:val="0"/>
      <w:divBdr>
        <w:top w:val="none" w:sz="0" w:space="0" w:color="auto"/>
        <w:left w:val="none" w:sz="0" w:space="0" w:color="auto"/>
        <w:bottom w:val="none" w:sz="0" w:space="0" w:color="auto"/>
        <w:right w:val="none" w:sz="0" w:space="0" w:color="auto"/>
      </w:divBdr>
    </w:div>
    <w:div w:id="386925672">
      <w:bodyDiv w:val="1"/>
      <w:marLeft w:val="0"/>
      <w:marRight w:val="0"/>
      <w:marTop w:val="0"/>
      <w:marBottom w:val="0"/>
      <w:divBdr>
        <w:top w:val="none" w:sz="0" w:space="0" w:color="auto"/>
        <w:left w:val="none" w:sz="0" w:space="0" w:color="auto"/>
        <w:bottom w:val="none" w:sz="0" w:space="0" w:color="auto"/>
        <w:right w:val="none" w:sz="0" w:space="0" w:color="auto"/>
      </w:divBdr>
    </w:div>
    <w:div w:id="387610519">
      <w:bodyDiv w:val="1"/>
      <w:marLeft w:val="0"/>
      <w:marRight w:val="0"/>
      <w:marTop w:val="0"/>
      <w:marBottom w:val="0"/>
      <w:divBdr>
        <w:top w:val="none" w:sz="0" w:space="0" w:color="auto"/>
        <w:left w:val="none" w:sz="0" w:space="0" w:color="auto"/>
        <w:bottom w:val="none" w:sz="0" w:space="0" w:color="auto"/>
        <w:right w:val="none" w:sz="0" w:space="0" w:color="auto"/>
      </w:divBdr>
    </w:div>
    <w:div w:id="387804146">
      <w:bodyDiv w:val="1"/>
      <w:marLeft w:val="0"/>
      <w:marRight w:val="0"/>
      <w:marTop w:val="0"/>
      <w:marBottom w:val="0"/>
      <w:divBdr>
        <w:top w:val="none" w:sz="0" w:space="0" w:color="auto"/>
        <w:left w:val="none" w:sz="0" w:space="0" w:color="auto"/>
        <w:bottom w:val="none" w:sz="0" w:space="0" w:color="auto"/>
        <w:right w:val="none" w:sz="0" w:space="0" w:color="auto"/>
      </w:divBdr>
    </w:div>
    <w:div w:id="390545424">
      <w:bodyDiv w:val="1"/>
      <w:marLeft w:val="0"/>
      <w:marRight w:val="0"/>
      <w:marTop w:val="0"/>
      <w:marBottom w:val="0"/>
      <w:divBdr>
        <w:top w:val="none" w:sz="0" w:space="0" w:color="auto"/>
        <w:left w:val="none" w:sz="0" w:space="0" w:color="auto"/>
        <w:bottom w:val="none" w:sz="0" w:space="0" w:color="auto"/>
        <w:right w:val="none" w:sz="0" w:space="0" w:color="auto"/>
      </w:divBdr>
    </w:div>
    <w:div w:id="391193546">
      <w:bodyDiv w:val="1"/>
      <w:marLeft w:val="0"/>
      <w:marRight w:val="0"/>
      <w:marTop w:val="0"/>
      <w:marBottom w:val="0"/>
      <w:divBdr>
        <w:top w:val="none" w:sz="0" w:space="0" w:color="auto"/>
        <w:left w:val="none" w:sz="0" w:space="0" w:color="auto"/>
        <w:bottom w:val="none" w:sz="0" w:space="0" w:color="auto"/>
        <w:right w:val="none" w:sz="0" w:space="0" w:color="auto"/>
      </w:divBdr>
    </w:div>
    <w:div w:id="393312061">
      <w:bodyDiv w:val="1"/>
      <w:marLeft w:val="0"/>
      <w:marRight w:val="0"/>
      <w:marTop w:val="0"/>
      <w:marBottom w:val="0"/>
      <w:divBdr>
        <w:top w:val="none" w:sz="0" w:space="0" w:color="auto"/>
        <w:left w:val="none" w:sz="0" w:space="0" w:color="auto"/>
        <w:bottom w:val="none" w:sz="0" w:space="0" w:color="auto"/>
        <w:right w:val="none" w:sz="0" w:space="0" w:color="auto"/>
      </w:divBdr>
    </w:div>
    <w:div w:id="404839400">
      <w:bodyDiv w:val="1"/>
      <w:marLeft w:val="0"/>
      <w:marRight w:val="0"/>
      <w:marTop w:val="0"/>
      <w:marBottom w:val="0"/>
      <w:divBdr>
        <w:top w:val="none" w:sz="0" w:space="0" w:color="auto"/>
        <w:left w:val="none" w:sz="0" w:space="0" w:color="auto"/>
        <w:bottom w:val="none" w:sz="0" w:space="0" w:color="auto"/>
        <w:right w:val="none" w:sz="0" w:space="0" w:color="auto"/>
      </w:divBdr>
    </w:div>
    <w:div w:id="405036319">
      <w:bodyDiv w:val="1"/>
      <w:marLeft w:val="0"/>
      <w:marRight w:val="0"/>
      <w:marTop w:val="0"/>
      <w:marBottom w:val="0"/>
      <w:divBdr>
        <w:top w:val="none" w:sz="0" w:space="0" w:color="auto"/>
        <w:left w:val="none" w:sz="0" w:space="0" w:color="auto"/>
        <w:bottom w:val="none" w:sz="0" w:space="0" w:color="auto"/>
        <w:right w:val="none" w:sz="0" w:space="0" w:color="auto"/>
      </w:divBdr>
    </w:div>
    <w:div w:id="405227548">
      <w:bodyDiv w:val="1"/>
      <w:marLeft w:val="0"/>
      <w:marRight w:val="0"/>
      <w:marTop w:val="0"/>
      <w:marBottom w:val="0"/>
      <w:divBdr>
        <w:top w:val="none" w:sz="0" w:space="0" w:color="auto"/>
        <w:left w:val="none" w:sz="0" w:space="0" w:color="auto"/>
        <w:bottom w:val="none" w:sz="0" w:space="0" w:color="auto"/>
        <w:right w:val="none" w:sz="0" w:space="0" w:color="auto"/>
      </w:divBdr>
    </w:div>
    <w:div w:id="406002013">
      <w:bodyDiv w:val="1"/>
      <w:marLeft w:val="0"/>
      <w:marRight w:val="0"/>
      <w:marTop w:val="0"/>
      <w:marBottom w:val="0"/>
      <w:divBdr>
        <w:top w:val="none" w:sz="0" w:space="0" w:color="auto"/>
        <w:left w:val="none" w:sz="0" w:space="0" w:color="auto"/>
        <w:bottom w:val="none" w:sz="0" w:space="0" w:color="auto"/>
        <w:right w:val="none" w:sz="0" w:space="0" w:color="auto"/>
      </w:divBdr>
    </w:div>
    <w:div w:id="411320742">
      <w:bodyDiv w:val="1"/>
      <w:marLeft w:val="0"/>
      <w:marRight w:val="0"/>
      <w:marTop w:val="0"/>
      <w:marBottom w:val="0"/>
      <w:divBdr>
        <w:top w:val="none" w:sz="0" w:space="0" w:color="auto"/>
        <w:left w:val="none" w:sz="0" w:space="0" w:color="auto"/>
        <w:bottom w:val="none" w:sz="0" w:space="0" w:color="auto"/>
        <w:right w:val="none" w:sz="0" w:space="0" w:color="auto"/>
      </w:divBdr>
    </w:div>
    <w:div w:id="411779834">
      <w:bodyDiv w:val="1"/>
      <w:marLeft w:val="0"/>
      <w:marRight w:val="0"/>
      <w:marTop w:val="0"/>
      <w:marBottom w:val="0"/>
      <w:divBdr>
        <w:top w:val="none" w:sz="0" w:space="0" w:color="auto"/>
        <w:left w:val="none" w:sz="0" w:space="0" w:color="auto"/>
        <w:bottom w:val="none" w:sz="0" w:space="0" w:color="auto"/>
        <w:right w:val="none" w:sz="0" w:space="0" w:color="auto"/>
      </w:divBdr>
    </w:div>
    <w:div w:id="411972402">
      <w:bodyDiv w:val="1"/>
      <w:marLeft w:val="0"/>
      <w:marRight w:val="0"/>
      <w:marTop w:val="0"/>
      <w:marBottom w:val="0"/>
      <w:divBdr>
        <w:top w:val="none" w:sz="0" w:space="0" w:color="auto"/>
        <w:left w:val="none" w:sz="0" w:space="0" w:color="auto"/>
        <w:bottom w:val="none" w:sz="0" w:space="0" w:color="auto"/>
        <w:right w:val="none" w:sz="0" w:space="0" w:color="auto"/>
      </w:divBdr>
    </w:div>
    <w:div w:id="413093712">
      <w:bodyDiv w:val="1"/>
      <w:marLeft w:val="0"/>
      <w:marRight w:val="0"/>
      <w:marTop w:val="0"/>
      <w:marBottom w:val="0"/>
      <w:divBdr>
        <w:top w:val="none" w:sz="0" w:space="0" w:color="auto"/>
        <w:left w:val="none" w:sz="0" w:space="0" w:color="auto"/>
        <w:bottom w:val="none" w:sz="0" w:space="0" w:color="auto"/>
        <w:right w:val="none" w:sz="0" w:space="0" w:color="auto"/>
      </w:divBdr>
    </w:div>
    <w:div w:id="416097605">
      <w:bodyDiv w:val="1"/>
      <w:marLeft w:val="0"/>
      <w:marRight w:val="0"/>
      <w:marTop w:val="0"/>
      <w:marBottom w:val="0"/>
      <w:divBdr>
        <w:top w:val="none" w:sz="0" w:space="0" w:color="auto"/>
        <w:left w:val="none" w:sz="0" w:space="0" w:color="auto"/>
        <w:bottom w:val="none" w:sz="0" w:space="0" w:color="auto"/>
        <w:right w:val="none" w:sz="0" w:space="0" w:color="auto"/>
      </w:divBdr>
      <w:divsChild>
        <w:div w:id="545681937">
          <w:marLeft w:val="432"/>
          <w:marRight w:val="0"/>
          <w:marTop w:val="125"/>
          <w:marBottom w:val="0"/>
          <w:divBdr>
            <w:top w:val="none" w:sz="0" w:space="0" w:color="auto"/>
            <w:left w:val="none" w:sz="0" w:space="0" w:color="auto"/>
            <w:bottom w:val="none" w:sz="0" w:space="0" w:color="auto"/>
            <w:right w:val="none" w:sz="0" w:space="0" w:color="auto"/>
          </w:divBdr>
        </w:div>
        <w:div w:id="1895851042">
          <w:marLeft w:val="432"/>
          <w:marRight w:val="0"/>
          <w:marTop w:val="125"/>
          <w:marBottom w:val="0"/>
          <w:divBdr>
            <w:top w:val="none" w:sz="0" w:space="0" w:color="auto"/>
            <w:left w:val="none" w:sz="0" w:space="0" w:color="auto"/>
            <w:bottom w:val="none" w:sz="0" w:space="0" w:color="auto"/>
            <w:right w:val="none" w:sz="0" w:space="0" w:color="auto"/>
          </w:divBdr>
        </w:div>
      </w:divsChild>
    </w:div>
    <w:div w:id="418061304">
      <w:bodyDiv w:val="1"/>
      <w:marLeft w:val="0"/>
      <w:marRight w:val="0"/>
      <w:marTop w:val="0"/>
      <w:marBottom w:val="0"/>
      <w:divBdr>
        <w:top w:val="none" w:sz="0" w:space="0" w:color="auto"/>
        <w:left w:val="none" w:sz="0" w:space="0" w:color="auto"/>
        <w:bottom w:val="none" w:sz="0" w:space="0" w:color="auto"/>
        <w:right w:val="none" w:sz="0" w:space="0" w:color="auto"/>
      </w:divBdr>
    </w:div>
    <w:div w:id="420025556">
      <w:bodyDiv w:val="1"/>
      <w:marLeft w:val="0"/>
      <w:marRight w:val="0"/>
      <w:marTop w:val="0"/>
      <w:marBottom w:val="0"/>
      <w:divBdr>
        <w:top w:val="none" w:sz="0" w:space="0" w:color="auto"/>
        <w:left w:val="none" w:sz="0" w:space="0" w:color="auto"/>
        <w:bottom w:val="none" w:sz="0" w:space="0" w:color="auto"/>
        <w:right w:val="none" w:sz="0" w:space="0" w:color="auto"/>
      </w:divBdr>
    </w:div>
    <w:div w:id="421924190">
      <w:bodyDiv w:val="1"/>
      <w:marLeft w:val="0"/>
      <w:marRight w:val="0"/>
      <w:marTop w:val="0"/>
      <w:marBottom w:val="0"/>
      <w:divBdr>
        <w:top w:val="none" w:sz="0" w:space="0" w:color="auto"/>
        <w:left w:val="none" w:sz="0" w:space="0" w:color="auto"/>
        <w:bottom w:val="none" w:sz="0" w:space="0" w:color="auto"/>
        <w:right w:val="none" w:sz="0" w:space="0" w:color="auto"/>
      </w:divBdr>
    </w:div>
    <w:div w:id="422460674">
      <w:bodyDiv w:val="1"/>
      <w:marLeft w:val="0"/>
      <w:marRight w:val="0"/>
      <w:marTop w:val="0"/>
      <w:marBottom w:val="0"/>
      <w:divBdr>
        <w:top w:val="none" w:sz="0" w:space="0" w:color="auto"/>
        <w:left w:val="none" w:sz="0" w:space="0" w:color="auto"/>
        <w:bottom w:val="none" w:sz="0" w:space="0" w:color="auto"/>
        <w:right w:val="none" w:sz="0" w:space="0" w:color="auto"/>
      </w:divBdr>
    </w:div>
    <w:div w:id="423185382">
      <w:bodyDiv w:val="1"/>
      <w:marLeft w:val="0"/>
      <w:marRight w:val="0"/>
      <w:marTop w:val="0"/>
      <w:marBottom w:val="0"/>
      <w:divBdr>
        <w:top w:val="none" w:sz="0" w:space="0" w:color="auto"/>
        <w:left w:val="none" w:sz="0" w:space="0" w:color="auto"/>
        <w:bottom w:val="none" w:sz="0" w:space="0" w:color="auto"/>
        <w:right w:val="none" w:sz="0" w:space="0" w:color="auto"/>
      </w:divBdr>
    </w:div>
    <w:div w:id="426271034">
      <w:bodyDiv w:val="1"/>
      <w:marLeft w:val="0"/>
      <w:marRight w:val="0"/>
      <w:marTop w:val="0"/>
      <w:marBottom w:val="0"/>
      <w:divBdr>
        <w:top w:val="none" w:sz="0" w:space="0" w:color="auto"/>
        <w:left w:val="none" w:sz="0" w:space="0" w:color="auto"/>
        <w:bottom w:val="none" w:sz="0" w:space="0" w:color="auto"/>
        <w:right w:val="none" w:sz="0" w:space="0" w:color="auto"/>
      </w:divBdr>
    </w:div>
    <w:div w:id="426772977">
      <w:bodyDiv w:val="1"/>
      <w:marLeft w:val="0"/>
      <w:marRight w:val="0"/>
      <w:marTop w:val="0"/>
      <w:marBottom w:val="0"/>
      <w:divBdr>
        <w:top w:val="none" w:sz="0" w:space="0" w:color="auto"/>
        <w:left w:val="none" w:sz="0" w:space="0" w:color="auto"/>
        <w:bottom w:val="none" w:sz="0" w:space="0" w:color="auto"/>
        <w:right w:val="none" w:sz="0" w:space="0" w:color="auto"/>
      </w:divBdr>
    </w:div>
    <w:div w:id="427626406">
      <w:bodyDiv w:val="1"/>
      <w:marLeft w:val="0"/>
      <w:marRight w:val="0"/>
      <w:marTop w:val="0"/>
      <w:marBottom w:val="0"/>
      <w:divBdr>
        <w:top w:val="none" w:sz="0" w:space="0" w:color="auto"/>
        <w:left w:val="none" w:sz="0" w:space="0" w:color="auto"/>
        <w:bottom w:val="none" w:sz="0" w:space="0" w:color="auto"/>
        <w:right w:val="none" w:sz="0" w:space="0" w:color="auto"/>
      </w:divBdr>
    </w:div>
    <w:div w:id="431246501">
      <w:bodyDiv w:val="1"/>
      <w:marLeft w:val="0"/>
      <w:marRight w:val="0"/>
      <w:marTop w:val="0"/>
      <w:marBottom w:val="0"/>
      <w:divBdr>
        <w:top w:val="none" w:sz="0" w:space="0" w:color="auto"/>
        <w:left w:val="none" w:sz="0" w:space="0" w:color="auto"/>
        <w:bottom w:val="none" w:sz="0" w:space="0" w:color="auto"/>
        <w:right w:val="none" w:sz="0" w:space="0" w:color="auto"/>
      </w:divBdr>
    </w:div>
    <w:div w:id="431979283">
      <w:bodyDiv w:val="1"/>
      <w:marLeft w:val="0"/>
      <w:marRight w:val="0"/>
      <w:marTop w:val="0"/>
      <w:marBottom w:val="0"/>
      <w:divBdr>
        <w:top w:val="none" w:sz="0" w:space="0" w:color="auto"/>
        <w:left w:val="none" w:sz="0" w:space="0" w:color="auto"/>
        <w:bottom w:val="none" w:sz="0" w:space="0" w:color="auto"/>
        <w:right w:val="none" w:sz="0" w:space="0" w:color="auto"/>
      </w:divBdr>
    </w:div>
    <w:div w:id="434516169">
      <w:bodyDiv w:val="1"/>
      <w:marLeft w:val="0"/>
      <w:marRight w:val="0"/>
      <w:marTop w:val="0"/>
      <w:marBottom w:val="0"/>
      <w:divBdr>
        <w:top w:val="none" w:sz="0" w:space="0" w:color="auto"/>
        <w:left w:val="none" w:sz="0" w:space="0" w:color="auto"/>
        <w:bottom w:val="none" w:sz="0" w:space="0" w:color="auto"/>
        <w:right w:val="none" w:sz="0" w:space="0" w:color="auto"/>
      </w:divBdr>
    </w:div>
    <w:div w:id="434599198">
      <w:bodyDiv w:val="1"/>
      <w:marLeft w:val="0"/>
      <w:marRight w:val="0"/>
      <w:marTop w:val="0"/>
      <w:marBottom w:val="0"/>
      <w:divBdr>
        <w:top w:val="none" w:sz="0" w:space="0" w:color="auto"/>
        <w:left w:val="none" w:sz="0" w:space="0" w:color="auto"/>
        <w:bottom w:val="none" w:sz="0" w:space="0" w:color="auto"/>
        <w:right w:val="none" w:sz="0" w:space="0" w:color="auto"/>
      </w:divBdr>
    </w:div>
    <w:div w:id="437483519">
      <w:bodyDiv w:val="1"/>
      <w:marLeft w:val="0"/>
      <w:marRight w:val="0"/>
      <w:marTop w:val="0"/>
      <w:marBottom w:val="0"/>
      <w:divBdr>
        <w:top w:val="none" w:sz="0" w:space="0" w:color="auto"/>
        <w:left w:val="none" w:sz="0" w:space="0" w:color="auto"/>
        <w:bottom w:val="none" w:sz="0" w:space="0" w:color="auto"/>
        <w:right w:val="none" w:sz="0" w:space="0" w:color="auto"/>
      </w:divBdr>
    </w:div>
    <w:div w:id="437991739">
      <w:bodyDiv w:val="1"/>
      <w:marLeft w:val="0"/>
      <w:marRight w:val="0"/>
      <w:marTop w:val="0"/>
      <w:marBottom w:val="0"/>
      <w:divBdr>
        <w:top w:val="none" w:sz="0" w:space="0" w:color="auto"/>
        <w:left w:val="none" w:sz="0" w:space="0" w:color="auto"/>
        <w:bottom w:val="none" w:sz="0" w:space="0" w:color="auto"/>
        <w:right w:val="none" w:sz="0" w:space="0" w:color="auto"/>
      </w:divBdr>
    </w:div>
    <w:div w:id="440879417">
      <w:bodyDiv w:val="1"/>
      <w:marLeft w:val="0"/>
      <w:marRight w:val="0"/>
      <w:marTop w:val="0"/>
      <w:marBottom w:val="0"/>
      <w:divBdr>
        <w:top w:val="none" w:sz="0" w:space="0" w:color="auto"/>
        <w:left w:val="none" w:sz="0" w:space="0" w:color="auto"/>
        <w:bottom w:val="none" w:sz="0" w:space="0" w:color="auto"/>
        <w:right w:val="none" w:sz="0" w:space="0" w:color="auto"/>
      </w:divBdr>
    </w:div>
    <w:div w:id="442304456">
      <w:bodyDiv w:val="1"/>
      <w:marLeft w:val="0"/>
      <w:marRight w:val="0"/>
      <w:marTop w:val="0"/>
      <w:marBottom w:val="0"/>
      <w:divBdr>
        <w:top w:val="none" w:sz="0" w:space="0" w:color="auto"/>
        <w:left w:val="none" w:sz="0" w:space="0" w:color="auto"/>
        <w:bottom w:val="none" w:sz="0" w:space="0" w:color="auto"/>
        <w:right w:val="none" w:sz="0" w:space="0" w:color="auto"/>
      </w:divBdr>
    </w:div>
    <w:div w:id="442460850">
      <w:bodyDiv w:val="1"/>
      <w:marLeft w:val="0"/>
      <w:marRight w:val="0"/>
      <w:marTop w:val="0"/>
      <w:marBottom w:val="0"/>
      <w:divBdr>
        <w:top w:val="none" w:sz="0" w:space="0" w:color="auto"/>
        <w:left w:val="none" w:sz="0" w:space="0" w:color="auto"/>
        <w:bottom w:val="none" w:sz="0" w:space="0" w:color="auto"/>
        <w:right w:val="none" w:sz="0" w:space="0" w:color="auto"/>
      </w:divBdr>
    </w:div>
    <w:div w:id="442576580">
      <w:bodyDiv w:val="1"/>
      <w:marLeft w:val="0"/>
      <w:marRight w:val="0"/>
      <w:marTop w:val="0"/>
      <w:marBottom w:val="0"/>
      <w:divBdr>
        <w:top w:val="none" w:sz="0" w:space="0" w:color="auto"/>
        <w:left w:val="none" w:sz="0" w:space="0" w:color="auto"/>
        <w:bottom w:val="none" w:sz="0" w:space="0" w:color="auto"/>
        <w:right w:val="none" w:sz="0" w:space="0" w:color="auto"/>
      </w:divBdr>
    </w:div>
    <w:div w:id="445007020">
      <w:bodyDiv w:val="1"/>
      <w:marLeft w:val="0"/>
      <w:marRight w:val="0"/>
      <w:marTop w:val="0"/>
      <w:marBottom w:val="0"/>
      <w:divBdr>
        <w:top w:val="none" w:sz="0" w:space="0" w:color="auto"/>
        <w:left w:val="none" w:sz="0" w:space="0" w:color="auto"/>
        <w:bottom w:val="none" w:sz="0" w:space="0" w:color="auto"/>
        <w:right w:val="none" w:sz="0" w:space="0" w:color="auto"/>
      </w:divBdr>
    </w:div>
    <w:div w:id="445199916">
      <w:bodyDiv w:val="1"/>
      <w:marLeft w:val="0"/>
      <w:marRight w:val="0"/>
      <w:marTop w:val="0"/>
      <w:marBottom w:val="0"/>
      <w:divBdr>
        <w:top w:val="none" w:sz="0" w:space="0" w:color="auto"/>
        <w:left w:val="none" w:sz="0" w:space="0" w:color="auto"/>
        <w:bottom w:val="none" w:sz="0" w:space="0" w:color="auto"/>
        <w:right w:val="none" w:sz="0" w:space="0" w:color="auto"/>
      </w:divBdr>
    </w:div>
    <w:div w:id="448017595">
      <w:bodyDiv w:val="1"/>
      <w:marLeft w:val="0"/>
      <w:marRight w:val="0"/>
      <w:marTop w:val="0"/>
      <w:marBottom w:val="0"/>
      <w:divBdr>
        <w:top w:val="none" w:sz="0" w:space="0" w:color="auto"/>
        <w:left w:val="none" w:sz="0" w:space="0" w:color="auto"/>
        <w:bottom w:val="none" w:sz="0" w:space="0" w:color="auto"/>
        <w:right w:val="none" w:sz="0" w:space="0" w:color="auto"/>
      </w:divBdr>
    </w:div>
    <w:div w:id="452789527">
      <w:bodyDiv w:val="1"/>
      <w:marLeft w:val="0"/>
      <w:marRight w:val="0"/>
      <w:marTop w:val="0"/>
      <w:marBottom w:val="0"/>
      <w:divBdr>
        <w:top w:val="none" w:sz="0" w:space="0" w:color="auto"/>
        <w:left w:val="none" w:sz="0" w:space="0" w:color="auto"/>
        <w:bottom w:val="none" w:sz="0" w:space="0" w:color="auto"/>
        <w:right w:val="none" w:sz="0" w:space="0" w:color="auto"/>
      </w:divBdr>
    </w:div>
    <w:div w:id="453447470">
      <w:bodyDiv w:val="1"/>
      <w:marLeft w:val="0"/>
      <w:marRight w:val="0"/>
      <w:marTop w:val="0"/>
      <w:marBottom w:val="0"/>
      <w:divBdr>
        <w:top w:val="none" w:sz="0" w:space="0" w:color="auto"/>
        <w:left w:val="none" w:sz="0" w:space="0" w:color="auto"/>
        <w:bottom w:val="none" w:sz="0" w:space="0" w:color="auto"/>
        <w:right w:val="none" w:sz="0" w:space="0" w:color="auto"/>
      </w:divBdr>
      <w:divsChild>
        <w:div w:id="765610223">
          <w:marLeft w:val="0"/>
          <w:marRight w:val="0"/>
          <w:marTop w:val="100"/>
          <w:marBottom w:val="100"/>
          <w:divBdr>
            <w:top w:val="none" w:sz="0" w:space="0" w:color="auto"/>
            <w:left w:val="none" w:sz="0" w:space="0" w:color="auto"/>
            <w:bottom w:val="none" w:sz="0" w:space="0" w:color="auto"/>
            <w:right w:val="none" w:sz="0" w:space="0" w:color="auto"/>
          </w:divBdr>
        </w:div>
        <w:div w:id="1931700563">
          <w:marLeft w:val="0"/>
          <w:marRight w:val="0"/>
          <w:marTop w:val="100"/>
          <w:marBottom w:val="100"/>
          <w:divBdr>
            <w:top w:val="none" w:sz="0" w:space="0" w:color="auto"/>
            <w:left w:val="none" w:sz="0" w:space="0" w:color="auto"/>
            <w:bottom w:val="none" w:sz="0" w:space="0" w:color="auto"/>
            <w:right w:val="none" w:sz="0" w:space="0" w:color="auto"/>
          </w:divBdr>
        </w:div>
        <w:div w:id="1985768175">
          <w:marLeft w:val="0"/>
          <w:marRight w:val="0"/>
          <w:marTop w:val="100"/>
          <w:marBottom w:val="100"/>
          <w:divBdr>
            <w:top w:val="none" w:sz="0" w:space="0" w:color="auto"/>
            <w:left w:val="none" w:sz="0" w:space="0" w:color="auto"/>
            <w:bottom w:val="none" w:sz="0" w:space="0" w:color="auto"/>
            <w:right w:val="none" w:sz="0" w:space="0" w:color="auto"/>
          </w:divBdr>
        </w:div>
      </w:divsChild>
    </w:div>
    <w:div w:id="454177103">
      <w:bodyDiv w:val="1"/>
      <w:marLeft w:val="0"/>
      <w:marRight w:val="0"/>
      <w:marTop w:val="0"/>
      <w:marBottom w:val="0"/>
      <w:divBdr>
        <w:top w:val="none" w:sz="0" w:space="0" w:color="auto"/>
        <w:left w:val="none" w:sz="0" w:space="0" w:color="auto"/>
        <w:bottom w:val="none" w:sz="0" w:space="0" w:color="auto"/>
        <w:right w:val="none" w:sz="0" w:space="0" w:color="auto"/>
      </w:divBdr>
    </w:div>
    <w:div w:id="455027998">
      <w:bodyDiv w:val="1"/>
      <w:marLeft w:val="0"/>
      <w:marRight w:val="0"/>
      <w:marTop w:val="0"/>
      <w:marBottom w:val="0"/>
      <w:divBdr>
        <w:top w:val="none" w:sz="0" w:space="0" w:color="auto"/>
        <w:left w:val="none" w:sz="0" w:space="0" w:color="auto"/>
        <w:bottom w:val="none" w:sz="0" w:space="0" w:color="auto"/>
        <w:right w:val="none" w:sz="0" w:space="0" w:color="auto"/>
      </w:divBdr>
    </w:div>
    <w:div w:id="455684761">
      <w:bodyDiv w:val="1"/>
      <w:marLeft w:val="0"/>
      <w:marRight w:val="0"/>
      <w:marTop w:val="0"/>
      <w:marBottom w:val="0"/>
      <w:divBdr>
        <w:top w:val="none" w:sz="0" w:space="0" w:color="auto"/>
        <w:left w:val="none" w:sz="0" w:space="0" w:color="auto"/>
        <w:bottom w:val="none" w:sz="0" w:space="0" w:color="auto"/>
        <w:right w:val="none" w:sz="0" w:space="0" w:color="auto"/>
      </w:divBdr>
    </w:div>
    <w:div w:id="460269114">
      <w:bodyDiv w:val="1"/>
      <w:marLeft w:val="0"/>
      <w:marRight w:val="0"/>
      <w:marTop w:val="0"/>
      <w:marBottom w:val="0"/>
      <w:divBdr>
        <w:top w:val="none" w:sz="0" w:space="0" w:color="auto"/>
        <w:left w:val="none" w:sz="0" w:space="0" w:color="auto"/>
        <w:bottom w:val="none" w:sz="0" w:space="0" w:color="auto"/>
        <w:right w:val="none" w:sz="0" w:space="0" w:color="auto"/>
      </w:divBdr>
    </w:div>
    <w:div w:id="463154468">
      <w:bodyDiv w:val="1"/>
      <w:marLeft w:val="0"/>
      <w:marRight w:val="0"/>
      <w:marTop w:val="0"/>
      <w:marBottom w:val="0"/>
      <w:divBdr>
        <w:top w:val="none" w:sz="0" w:space="0" w:color="auto"/>
        <w:left w:val="none" w:sz="0" w:space="0" w:color="auto"/>
        <w:bottom w:val="none" w:sz="0" w:space="0" w:color="auto"/>
        <w:right w:val="none" w:sz="0" w:space="0" w:color="auto"/>
      </w:divBdr>
    </w:div>
    <w:div w:id="464080750">
      <w:bodyDiv w:val="1"/>
      <w:marLeft w:val="0"/>
      <w:marRight w:val="0"/>
      <w:marTop w:val="0"/>
      <w:marBottom w:val="0"/>
      <w:divBdr>
        <w:top w:val="none" w:sz="0" w:space="0" w:color="auto"/>
        <w:left w:val="none" w:sz="0" w:space="0" w:color="auto"/>
        <w:bottom w:val="none" w:sz="0" w:space="0" w:color="auto"/>
        <w:right w:val="none" w:sz="0" w:space="0" w:color="auto"/>
      </w:divBdr>
    </w:div>
    <w:div w:id="464323385">
      <w:bodyDiv w:val="1"/>
      <w:marLeft w:val="0"/>
      <w:marRight w:val="0"/>
      <w:marTop w:val="0"/>
      <w:marBottom w:val="0"/>
      <w:divBdr>
        <w:top w:val="none" w:sz="0" w:space="0" w:color="auto"/>
        <w:left w:val="none" w:sz="0" w:space="0" w:color="auto"/>
        <w:bottom w:val="none" w:sz="0" w:space="0" w:color="auto"/>
        <w:right w:val="none" w:sz="0" w:space="0" w:color="auto"/>
      </w:divBdr>
    </w:div>
    <w:div w:id="467087699">
      <w:bodyDiv w:val="1"/>
      <w:marLeft w:val="0"/>
      <w:marRight w:val="0"/>
      <w:marTop w:val="0"/>
      <w:marBottom w:val="0"/>
      <w:divBdr>
        <w:top w:val="none" w:sz="0" w:space="0" w:color="auto"/>
        <w:left w:val="none" w:sz="0" w:space="0" w:color="auto"/>
        <w:bottom w:val="none" w:sz="0" w:space="0" w:color="auto"/>
        <w:right w:val="none" w:sz="0" w:space="0" w:color="auto"/>
      </w:divBdr>
    </w:div>
    <w:div w:id="467089019">
      <w:bodyDiv w:val="1"/>
      <w:marLeft w:val="0"/>
      <w:marRight w:val="0"/>
      <w:marTop w:val="0"/>
      <w:marBottom w:val="0"/>
      <w:divBdr>
        <w:top w:val="none" w:sz="0" w:space="0" w:color="auto"/>
        <w:left w:val="none" w:sz="0" w:space="0" w:color="auto"/>
        <w:bottom w:val="none" w:sz="0" w:space="0" w:color="auto"/>
        <w:right w:val="none" w:sz="0" w:space="0" w:color="auto"/>
      </w:divBdr>
    </w:div>
    <w:div w:id="467208058">
      <w:bodyDiv w:val="1"/>
      <w:marLeft w:val="0"/>
      <w:marRight w:val="0"/>
      <w:marTop w:val="0"/>
      <w:marBottom w:val="0"/>
      <w:divBdr>
        <w:top w:val="none" w:sz="0" w:space="0" w:color="auto"/>
        <w:left w:val="none" w:sz="0" w:space="0" w:color="auto"/>
        <w:bottom w:val="none" w:sz="0" w:space="0" w:color="auto"/>
        <w:right w:val="none" w:sz="0" w:space="0" w:color="auto"/>
      </w:divBdr>
    </w:div>
    <w:div w:id="468205720">
      <w:bodyDiv w:val="1"/>
      <w:marLeft w:val="0"/>
      <w:marRight w:val="0"/>
      <w:marTop w:val="0"/>
      <w:marBottom w:val="0"/>
      <w:divBdr>
        <w:top w:val="none" w:sz="0" w:space="0" w:color="auto"/>
        <w:left w:val="none" w:sz="0" w:space="0" w:color="auto"/>
        <w:bottom w:val="none" w:sz="0" w:space="0" w:color="auto"/>
        <w:right w:val="none" w:sz="0" w:space="0" w:color="auto"/>
      </w:divBdr>
    </w:div>
    <w:div w:id="469715289">
      <w:bodyDiv w:val="1"/>
      <w:marLeft w:val="0"/>
      <w:marRight w:val="0"/>
      <w:marTop w:val="0"/>
      <w:marBottom w:val="0"/>
      <w:divBdr>
        <w:top w:val="none" w:sz="0" w:space="0" w:color="auto"/>
        <w:left w:val="none" w:sz="0" w:space="0" w:color="auto"/>
        <w:bottom w:val="none" w:sz="0" w:space="0" w:color="auto"/>
        <w:right w:val="none" w:sz="0" w:space="0" w:color="auto"/>
      </w:divBdr>
    </w:div>
    <w:div w:id="471754079">
      <w:bodyDiv w:val="1"/>
      <w:marLeft w:val="0"/>
      <w:marRight w:val="0"/>
      <w:marTop w:val="0"/>
      <w:marBottom w:val="0"/>
      <w:divBdr>
        <w:top w:val="none" w:sz="0" w:space="0" w:color="auto"/>
        <w:left w:val="none" w:sz="0" w:space="0" w:color="auto"/>
        <w:bottom w:val="none" w:sz="0" w:space="0" w:color="auto"/>
        <w:right w:val="none" w:sz="0" w:space="0" w:color="auto"/>
      </w:divBdr>
    </w:div>
    <w:div w:id="475219402">
      <w:bodyDiv w:val="1"/>
      <w:marLeft w:val="0"/>
      <w:marRight w:val="0"/>
      <w:marTop w:val="0"/>
      <w:marBottom w:val="0"/>
      <w:divBdr>
        <w:top w:val="none" w:sz="0" w:space="0" w:color="auto"/>
        <w:left w:val="none" w:sz="0" w:space="0" w:color="auto"/>
        <w:bottom w:val="none" w:sz="0" w:space="0" w:color="auto"/>
        <w:right w:val="none" w:sz="0" w:space="0" w:color="auto"/>
      </w:divBdr>
    </w:div>
    <w:div w:id="475296728">
      <w:bodyDiv w:val="1"/>
      <w:marLeft w:val="0"/>
      <w:marRight w:val="0"/>
      <w:marTop w:val="0"/>
      <w:marBottom w:val="0"/>
      <w:divBdr>
        <w:top w:val="none" w:sz="0" w:space="0" w:color="auto"/>
        <w:left w:val="none" w:sz="0" w:space="0" w:color="auto"/>
        <w:bottom w:val="none" w:sz="0" w:space="0" w:color="auto"/>
        <w:right w:val="none" w:sz="0" w:space="0" w:color="auto"/>
      </w:divBdr>
    </w:div>
    <w:div w:id="475882317">
      <w:bodyDiv w:val="1"/>
      <w:marLeft w:val="0"/>
      <w:marRight w:val="0"/>
      <w:marTop w:val="0"/>
      <w:marBottom w:val="0"/>
      <w:divBdr>
        <w:top w:val="none" w:sz="0" w:space="0" w:color="auto"/>
        <w:left w:val="none" w:sz="0" w:space="0" w:color="auto"/>
        <w:bottom w:val="none" w:sz="0" w:space="0" w:color="auto"/>
        <w:right w:val="none" w:sz="0" w:space="0" w:color="auto"/>
      </w:divBdr>
    </w:div>
    <w:div w:id="477692087">
      <w:bodyDiv w:val="1"/>
      <w:marLeft w:val="0"/>
      <w:marRight w:val="0"/>
      <w:marTop w:val="0"/>
      <w:marBottom w:val="0"/>
      <w:divBdr>
        <w:top w:val="none" w:sz="0" w:space="0" w:color="auto"/>
        <w:left w:val="none" w:sz="0" w:space="0" w:color="auto"/>
        <w:bottom w:val="none" w:sz="0" w:space="0" w:color="auto"/>
        <w:right w:val="none" w:sz="0" w:space="0" w:color="auto"/>
      </w:divBdr>
    </w:div>
    <w:div w:id="478035577">
      <w:bodyDiv w:val="1"/>
      <w:marLeft w:val="0"/>
      <w:marRight w:val="0"/>
      <w:marTop w:val="0"/>
      <w:marBottom w:val="0"/>
      <w:divBdr>
        <w:top w:val="none" w:sz="0" w:space="0" w:color="auto"/>
        <w:left w:val="none" w:sz="0" w:space="0" w:color="auto"/>
        <w:bottom w:val="none" w:sz="0" w:space="0" w:color="auto"/>
        <w:right w:val="none" w:sz="0" w:space="0" w:color="auto"/>
      </w:divBdr>
    </w:div>
    <w:div w:id="478621269">
      <w:bodyDiv w:val="1"/>
      <w:marLeft w:val="0"/>
      <w:marRight w:val="0"/>
      <w:marTop w:val="0"/>
      <w:marBottom w:val="0"/>
      <w:divBdr>
        <w:top w:val="none" w:sz="0" w:space="0" w:color="auto"/>
        <w:left w:val="none" w:sz="0" w:space="0" w:color="auto"/>
        <w:bottom w:val="none" w:sz="0" w:space="0" w:color="auto"/>
        <w:right w:val="none" w:sz="0" w:space="0" w:color="auto"/>
      </w:divBdr>
    </w:div>
    <w:div w:id="480927630">
      <w:bodyDiv w:val="1"/>
      <w:marLeft w:val="0"/>
      <w:marRight w:val="0"/>
      <w:marTop w:val="0"/>
      <w:marBottom w:val="0"/>
      <w:divBdr>
        <w:top w:val="none" w:sz="0" w:space="0" w:color="auto"/>
        <w:left w:val="none" w:sz="0" w:space="0" w:color="auto"/>
        <w:bottom w:val="none" w:sz="0" w:space="0" w:color="auto"/>
        <w:right w:val="none" w:sz="0" w:space="0" w:color="auto"/>
      </w:divBdr>
      <w:divsChild>
        <w:div w:id="1972976752">
          <w:marLeft w:val="-30"/>
          <w:marRight w:val="0"/>
          <w:marTop w:val="0"/>
          <w:marBottom w:val="195"/>
          <w:divBdr>
            <w:top w:val="none" w:sz="0" w:space="0" w:color="auto"/>
            <w:left w:val="none" w:sz="0" w:space="0" w:color="auto"/>
            <w:bottom w:val="none" w:sz="0" w:space="0" w:color="auto"/>
            <w:right w:val="none" w:sz="0" w:space="0" w:color="auto"/>
          </w:divBdr>
          <w:divsChild>
            <w:div w:id="1948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7288">
      <w:bodyDiv w:val="1"/>
      <w:marLeft w:val="0"/>
      <w:marRight w:val="0"/>
      <w:marTop w:val="0"/>
      <w:marBottom w:val="0"/>
      <w:divBdr>
        <w:top w:val="none" w:sz="0" w:space="0" w:color="auto"/>
        <w:left w:val="none" w:sz="0" w:space="0" w:color="auto"/>
        <w:bottom w:val="none" w:sz="0" w:space="0" w:color="auto"/>
        <w:right w:val="none" w:sz="0" w:space="0" w:color="auto"/>
      </w:divBdr>
    </w:div>
    <w:div w:id="483855649">
      <w:bodyDiv w:val="1"/>
      <w:marLeft w:val="0"/>
      <w:marRight w:val="0"/>
      <w:marTop w:val="0"/>
      <w:marBottom w:val="0"/>
      <w:divBdr>
        <w:top w:val="none" w:sz="0" w:space="0" w:color="auto"/>
        <w:left w:val="none" w:sz="0" w:space="0" w:color="auto"/>
        <w:bottom w:val="none" w:sz="0" w:space="0" w:color="auto"/>
        <w:right w:val="none" w:sz="0" w:space="0" w:color="auto"/>
      </w:divBdr>
    </w:div>
    <w:div w:id="484320311">
      <w:bodyDiv w:val="1"/>
      <w:marLeft w:val="0"/>
      <w:marRight w:val="0"/>
      <w:marTop w:val="0"/>
      <w:marBottom w:val="0"/>
      <w:divBdr>
        <w:top w:val="none" w:sz="0" w:space="0" w:color="auto"/>
        <w:left w:val="none" w:sz="0" w:space="0" w:color="auto"/>
        <w:bottom w:val="none" w:sz="0" w:space="0" w:color="auto"/>
        <w:right w:val="none" w:sz="0" w:space="0" w:color="auto"/>
      </w:divBdr>
    </w:div>
    <w:div w:id="484586091">
      <w:bodyDiv w:val="1"/>
      <w:marLeft w:val="0"/>
      <w:marRight w:val="0"/>
      <w:marTop w:val="0"/>
      <w:marBottom w:val="0"/>
      <w:divBdr>
        <w:top w:val="none" w:sz="0" w:space="0" w:color="auto"/>
        <w:left w:val="none" w:sz="0" w:space="0" w:color="auto"/>
        <w:bottom w:val="none" w:sz="0" w:space="0" w:color="auto"/>
        <w:right w:val="none" w:sz="0" w:space="0" w:color="auto"/>
      </w:divBdr>
    </w:div>
    <w:div w:id="485973538">
      <w:bodyDiv w:val="1"/>
      <w:marLeft w:val="0"/>
      <w:marRight w:val="0"/>
      <w:marTop w:val="0"/>
      <w:marBottom w:val="0"/>
      <w:divBdr>
        <w:top w:val="none" w:sz="0" w:space="0" w:color="auto"/>
        <w:left w:val="none" w:sz="0" w:space="0" w:color="auto"/>
        <w:bottom w:val="none" w:sz="0" w:space="0" w:color="auto"/>
        <w:right w:val="none" w:sz="0" w:space="0" w:color="auto"/>
      </w:divBdr>
    </w:div>
    <w:div w:id="487483103">
      <w:bodyDiv w:val="1"/>
      <w:marLeft w:val="0"/>
      <w:marRight w:val="0"/>
      <w:marTop w:val="0"/>
      <w:marBottom w:val="0"/>
      <w:divBdr>
        <w:top w:val="none" w:sz="0" w:space="0" w:color="auto"/>
        <w:left w:val="none" w:sz="0" w:space="0" w:color="auto"/>
        <w:bottom w:val="none" w:sz="0" w:space="0" w:color="auto"/>
        <w:right w:val="none" w:sz="0" w:space="0" w:color="auto"/>
      </w:divBdr>
    </w:div>
    <w:div w:id="489637276">
      <w:bodyDiv w:val="1"/>
      <w:marLeft w:val="0"/>
      <w:marRight w:val="0"/>
      <w:marTop w:val="0"/>
      <w:marBottom w:val="0"/>
      <w:divBdr>
        <w:top w:val="none" w:sz="0" w:space="0" w:color="auto"/>
        <w:left w:val="none" w:sz="0" w:space="0" w:color="auto"/>
        <w:bottom w:val="none" w:sz="0" w:space="0" w:color="auto"/>
        <w:right w:val="none" w:sz="0" w:space="0" w:color="auto"/>
      </w:divBdr>
    </w:div>
    <w:div w:id="489952589">
      <w:bodyDiv w:val="1"/>
      <w:marLeft w:val="0"/>
      <w:marRight w:val="0"/>
      <w:marTop w:val="0"/>
      <w:marBottom w:val="0"/>
      <w:divBdr>
        <w:top w:val="none" w:sz="0" w:space="0" w:color="auto"/>
        <w:left w:val="none" w:sz="0" w:space="0" w:color="auto"/>
        <w:bottom w:val="none" w:sz="0" w:space="0" w:color="auto"/>
        <w:right w:val="none" w:sz="0" w:space="0" w:color="auto"/>
      </w:divBdr>
    </w:div>
    <w:div w:id="490021752">
      <w:bodyDiv w:val="1"/>
      <w:marLeft w:val="0"/>
      <w:marRight w:val="0"/>
      <w:marTop w:val="0"/>
      <w:marBottom w:val="0"/>
      <w:divBdr>
        <w:top w:val="none" w:sz="0" w:space="0" w:color="auto"/>
        <w:left w:val="none" w:sz="0" w:space="0" w:color="auto"/>
        <w:bottom w:val="none" w:sz="0" w:space="0" w:color="auto"/>
        <w:right w:val="none" w:sz="0" w:space="0" w:color="auto"/>
      </w:divBdr>
    </w:div>
    <w:div w:id="491868636">
      <w:bodyDiv w:val="1"/>
      <w:marLeft w:val="0"/>
      <w:marRight w:val="0"/>
      <w:marTop w:val="0"/>
      <w:marBottom w:val="0"/>
      <w:divBdr>
        <w:top w:val="none" w:sz="0" w:space="0" w:color="auto"/>
        <w:left w:val="none" w:sz="0" w:space="0" w:color="auto"/>
        <w:bottom w:val="none" w:sz="0" w:space="0" w:color="auto"/>
        <w:right w:val="none" w:sz="0" w:space="0" w:color="auto"/>
      </w:divBdr>
      <w:divsChild>
        <w:div w:id="1145662864">
          <w:marLeft w:val="547"/>
          <w:marRight w:val="0"/>
          <w:marTop w:val="96"/>
          <w:marBottom w:val="0"/>
          <w:divBdr>
            <w:top w:val="none" w:sz="0" w:space="0" w:color="auto"/>
            <w:left w:val="none" w:sz="0" w:space="0" w:color="auto"/>
            <w:bottom w:val="none" w:sz="0" w:space="0" w:color="auto"/>
            <w:right w:val="none" w:sz="0" w:space="0" w:color="auto"/>
          </w:divBdr>
        </w:div>
        <w:div w:id="1443722789">
          <w:marLeft w:val="547"/>
          <w:marRight w:val="0"/>
          <w:marTop w:val="96"/>
          <w:marBottom w:val="0"/>
          <w:divBdr>
            <w:top w:val="none" w:sz="0" w:space="0" w:color="auto"/>
            <w:left w:val="none" w:sz="0" w:space="0" w:color="auto"/>
            <w:bottom w:val="none" w:sz="0" w:space="0" w:color="auto"/>
            <w:right w:val="none" w:sz="0" w:space="0" w:color="auto"/>
          </w:divBdr>
        </w:div>
        <w:div w:id="1500995952">
          <w:marLeft w:val="547"/>
          <w:marRight w:val="0"/>
          <w:marTop w:val="96"/>
          <w:marBottom w:val="0"/>
          <w:divBdr>
            <w:top w:val="none" w:sz="0" w:space="0" w:color="auto"/>
            <w:left w:val="none" w:sz="0" w:space="0" w:color="auto"/>
            <w:bottom w:val="none" w:sz="0" w:space="0" w:color="auto"/>
            <w:right w:val="none" w:sz="0" w:space="0" w:color="auto"/>
          </w:divBdr>
        </w:div>
        <w:div w:id="1967271349">
          <w:marLeft w:val="547"/>
          <w:marRight w:val="0"/>
          <w:marTop w:val="96"/>
          <w:marBottom w:val="0"/>
          <w:divBdr>
            <w:top w:val="none" w:sz="0" w:space="0" w:color="auto"/>
            <w:left w:val="none" w:sz="0" w:space="0" w:color="auto"/>
            <w:bottom w:val="none" w:sz="0" w:space="0" w:color="auto"/>
            <w:right w:val="none" w:sz="0" w:space="0" w:color="auto"/>
          </w:divBdr>
        </w:div>
      </w:divsChild>
    </w:div>
    <w:div w:id="496501943">
      <w:bodyDiv w:val="1"/>
      <w:marLeft w:val="0"/>
      <w:marRight w:val="0"/>
      <w:marTop w:val="0"/>
      <w:marBottom w:val="0"/>
      <w:divBdr>
        <w:top w:val="none" w:sz="0" w:space="0" w:color="auto"/>
        <w:left w:val="none" w:sz="0" w:space="0" w:color="auto"/>
        <w:bottom w:val="none" w:sz="0" w:space="0" w:color="auto"/>
        <w:right w:val="none" w:sz="0" w:space="0" w:color="auto"/>
      </w:divBdr>
    </w:div>
    <w:div w:id="499782944">
      <w:bodyDiv w:val="1"/>
      <w:marLeft w:val="0"/>
      <w:marRight w:val="0"/>
      <w:marTop w:val="0"/>
      <w:marBottom w:val="0"/>
      <w:divBdr>
        <w:top w:val="none" w:sz="0" w:space="0" w:color="auto"/>
        <w:left w:val="none" w:sz="0" w:space="0" w:color="auto"/>
        <w:bottom w:val="none" w:sz="0" w:space="0" w:color="auto"/>
        <w:right w:val="none" w:sz="0" w:space="0" w:color="auto"/>
      </w:divBdr>
    </w:div>
    <w:div w:id="500002419">
      <w:bodyDiv w:val="1"/>
      <w:marLeft w:val="0"/>
      <w:marRight w:val="0"/>
      <w:marTop w:val="0"/>
      <w:marBottom w:val="0"/>
      <w:divBdr>
        <w:top w:val="none" w:sz="0" w:space="0" w:color="auto"/>
        <w:left w:val="none" w:sz="0" w:space="0" w:color="auto"/>
        <w:bottom w:val="none" w:sz="0" w:space="0" w:color="auto"/>
        <w:right w:val="none" w:sz="0" w:space="0" w:color="auto"/>
      </w:divBdr>
    </w:div>
    <w:div w:id="501748573">
      <w:bodyDiv w:val="1"/>
      <w:marLeft w:val="0"/>
      <w:marRight w:val="0"/>
      <w:marTop w:val="0"/>
      <w:marBottom w:val="0"/>
      <w:divBdr>
        <w:top w:val="none" w:sz="0" w:space="0" w:color="auto"/>
        <w:left w:val="none" w:sz="0" w:space="0" w:color="auto"/>
        <w:bottom w:val="none" w:sz="0" w:space="0" w:color="auto"/>
        <w:right w:val="none" w:sz="0" w:space="0" w:color="auto"/>
      </w:divBdr>
    </w:div>
    <w:div w:id="501891767">
      <w:bodyDiv w:val="1"/>
      <w:marLeft w:val="0"/>
      <w:marRight w:val="0"/>
      <w:marTop w:val="0"/>
      <w:marBottom w:val="0"/>
      <w:divBdr>
        <w:top w:val="none" w:sz="0" w:space="0" w:color="auto"/>
        <w:left w:val="none" w:sz="0" w:space="0" w:color="auto"/>
        <w:bottom w:val="none" w:sz="0" w:space="0" w:color="auto"/>
        <w:right w:val="none" w:sz="0" w:space="0" w:color="auto"/>
      </w:divBdr>
    </w:div>
    <w:div w:id="506528719">
      <w:bodyDiv w:val="1"/>
      <w:marLeft w:val="0"/>
      <w:marRight w:val="0"/>
      <w:marTop w:val="0"/>
      <w:marBottom w:val="0"/>
      <w:divBdr>
        <w:top w:val="none" w:sz="0" w:space="0" w:color="auto"/>
        <w:left w:val="none" w:sz="0" w:space="0" w:color="auto"/>
        <w:bottom w:val="none" w:sz="0" w:space="0" w:color="auto"/>
        <w:right w:val="none" w:sz="0" w:space="0" w:color="auto"/>
      </w:divBdr>
    </w:div>
    <w:div w:id="507644561">
      <w:bodyDiv w:val="1"/>
      <w:marLeft w:val="0"/>
      <w:marRight w:val="0"/>
      <w:marTop w:val="0"/>
      <w:marBottom w:val="0"/>
      <w:divBdr>
        <w:top w:val="none" w:sz="0" w:space="0" w:color="auto"/>
        <w:left w:val="none" w:sz="0" w:space="0" w:color="auto"/>
        <w:bottom w:val="none" w:sz="0" w:space="0" w:color="auto"/>
        <w:right w:val="none" w:sz="0" w:space="0" w:color="auto"/>
      </w:divBdr>
    </w:div>
    <w:div w:id="508563358">
      <w:bodyDiv w:val="1"/>
      <w:marLeft w:val="0"/>
      <w:marRight w:val="0"/>
      <w:marTop w:val="0"/>
      <w:marBottom w:val="0"/>
      <w:divBdr>
        <w:top w:val="none" w:sz="0" w:space="0" w:color="auto"/>
        <w:left w:val="none" w:sz="0" w:space="0" w:color="auto"/>
        <w:bottom w:val="none" w:sz="0" w:space="0" w:color="auto"/>
        <w:right w:val="none" w:sz="0" w:space="0" w:color="auto"/>
      </w:divBdr>
    </w:div>
    <w:div w:id="510531496">
      <w:bodyDiv w:val="1"/>
      <w:marLeft w:val="0"/>
      <w:marRight w:val="0"/>
      <w:marTop w:val="0"/>
      <w:marBottom w:val="0"/>
      <w:divBdr>
        <w:top w:val="none" w:sz="0" w:space="0" w:color="auto"/>
        <w:left w:val="none" w:sz="0" w:space="0" w:color="auto"/>
        <w:bottom w:val="none" w:sz="0" w:space="0" w:color="auto"/>
        <w:right w:val="none" w:sz="0" w:space="0" w:color="auto"/>
      </w:divBdr>
    </w:div>
    <w:div w:id="513153336">
      <w:bodyDiv w:val="1"/>
      <w:marLeft w:val="0"/>
      <w:marRight w:val="0"/>
      <w:marTop w:val="0"/>
      <w:marBottom w:val="0"/>
      <w:divBdr>
        <w:top w:val="none" w:sz="0" w:space="0" w:color="auto"/>
        <w:left w:val="none" w:sz="0" w:space="0" w:color="auto"/>
        <w:bottom w:val="none" w:sz="0" w:space="0" w:color="auto"/>
        <w:right w:val="none" w:sz="0" w:space="0" w:color="auto"/>
      </w:divBdr>
    </w:div>
    <w:div w:id="514541280">
      <w:bodyDiv w:val="1"/>
      <w:marLeft w:val="0"/>
      <w:marRight w:val="0"/>
      <w:marTop w:val="0"/>
      <w:marBottom w:val="0"/>
      <w:divBdr>
        <w:top w:val="none" w:sz="0" w:space="0" w:color="auto"/>
        <w:left w:val="none" w:sz="0" w:space="0" w:color="auto"/>
        <w:bottom w:val="none" w:sz="0" w:space="0" w:color="auto"/>
        <w:right w:val="none" w:sz="0" w:space="0" w:color="auto"/>
      </w:divBdr>
    </w:div>
    <w:div w:id="515996056">
      <w:bodyDiv w:val="1"/>
      <w:marLeft w:val="0"/>
      <w:marRight w:val="0"/>
      <w:marTop w:val="0"/>
      <w:marBottom w:val="0"/>
      <w:divBdr>
        <w:top w:val="none" w:sz="0" w:space="0" w:color="auto"/>
        <w:left w:val="none" w:sz="0" w:space="0" w:color="auto"/>
        <w:bottom w:val="none" w:sz="0" w:space="0" w:color="auto"/>
        <w:right w:val="none" w:sz="0" w:space="0" w:color="auto"/>
      </w:divBdr>
    </w:div>
    <w:div w:id="516232276">
      <w:bodyDiv w:val="1"/>
      <w:marLeft w:val="0"/>
      <w:marRight w:val="0"/>
      <w:marTop w:val="0"/>
      <w:marBottom w:val="0"/>
      <w:divBdr>
        <w:top w:val="none" w:sz="0" w:space="0" w:color="auto"/>
        <w:left w:val="none" w:sz="0" w:space="0" w:color="auto"/>
        <w:bottom w:val="none" w:sz="0" w:space="0" w:color="auto"/>
        <w:right w:val="none" w:sz="0" w:space="0" w:color="auto"/>
      </w:divBdr>
    </w:div>
    <w:div w:id="519512521">
      <w:bodyDiv w:val="1"/>
      <w:marLeft w:val="0"/>
      <w:marRight w:val="0"/>
      <w:marTop w:val="0"/>
      <w:marBottom w:val="0"/>
      <w:divBdr>
        <w:top w:val="none" w:sz="0" w:space="0" w:color="auto"/>
        <w:left w:val="none" w:sz="0" w:space="0" w:color="auto"/>
        <w:bottom w:val="none" w:sz="0" w:space="0" w:color="auto"/>
        <w:right w:val="none" w:sz="0" w:space="0" w:color="auto"/>
      </w:divBdr>
    </w:div>
    <w:div w:id="524363850">
      <w:bodyDiv w:val="1"/>
      <w:marLeft w:val="0"/>
      <w:marRight w:val="0"/>
      <w:marTop w:val="0"/>
      <w:marBottom w:val="0"/>
      <w:divBdr>
        <w:top w:val="none" w:sz="0" w:space="0" w:color="auto"/>
        <w:left w:val="none" w:sz="0" w:space="0" w:color="auto"/>
        <w:bottom w:val="none" w:sz="0" w:space="0" w:color="auto"/>
        <w:right w:val="none" w:sz="0" w:space="0" w:color="auto"/>
      </w:divBdr>
    </w:div>
    <w:div w:id="525751700">
      <w:bodyDiv w:val="1"/>
      <w:marLeft w:val="0"/>
      <w:marRight w:val="0"/>
      <w:marTop w:val="0"/>
      <w:marBottom w:val="0"/>
      <w:divBdr>
        <w:top w:val="none" w:sz="0" w:space="0" w:color="auto"/>
        <w:left w:val="none" w:sz="0" w:space="0" w:color="auto"/>
        <w:bottom w:val="none" w:sz="0" w:space="0" w:color="auto"/>
        <w:right w:val="none" w:sz="0" w:space="0" w:color="auto"/>
      </w:divBdr>
    </w:div>
    <w:div w:id="529151190">
      <w:bodyDiv w:val="1"/>
      <w:marLeft w:val="0"/>
      <w:marRight w:val="0"/>
      <w:marTop w:val="0"/>
      <w:marBottom w:val="0"/>
      <w:divBdr>
        <w:top w:val="none" w:sz="0" w:space="0" w:color="auto"/>
        <w:left w:val="none" w:sz="0" w:space="0" w:color="auto"/>
        <w:bottom w:val="none" w:sz="0" w:space="0" w:color="auto"/>
        <w:right w:val="none" w:sz="0" w:space="0" w:color="auto"/>
      </w:divBdr>
    </w:div>
    <w:div w:id="530805595">
      <w:bodyDiv w:val="1"/>
      <w:marLeft w:val="0"/>
      <w:marRight w:val="0"/>
      <w:marTop w:val="0"/>
      <w:marBottom w:val="0"/>
      <w:divBdr>
        <w:top w:val="none" w:sz="0" w:space="0" w:color="auto"/>
        <w:left w:val="none" w:sz="0" w:space="0" w:color="auto"/>
        <w:bottom w:val="none" w:sz="0" w:space="0" w:color="auto"/>
        <w:right w:val="none" w:sz="0" w:space="0" w:color="auto"/>
      </w:divBdr>
    </w:div>
    <w:div w:id="531261152">
      <w:bodyDiv w:val="1"/>
      <w:marLeft w:val="0"/>
      <w:marRight w:val="0"/>
      <w:marTop w:val="0"/>
      <w:marBottom w:val="0"/>
      <w:divBdr>
        <w:top w:val="none" w:sz="0" w:space="0" w:color="auto"/>
        <w:left w:val="none" w:sz="0" w:space="0" w:color="auto"/>
        <w:bottom w:val="none" w:sz="0" w:space="0" w:color="auto"/>
        <w:right w:val="none" w:sz="0" w:space="0" w:color="auto"/>
      </w:divBdr>
    </w:div>
    <w:div w:id="533664471">
      <w:bodyDiv w:val="1"/>
      <w:marLeft w:val="0"/>
      <w:marRight w:val="0"/>
      <w:marTop w:val="0"/>
      <w:marBottom w:val="0"/>
      <w:divBdr>
        <w:top w:val="none" w:sz="0" w:space="0" w:color="auto"/>
        <w:left w:val="none" w:sz="0" w:space="0" w:color="auto"/>
        <w:bottom w:val="none" w:sz="0" w:space="0" w:color="auto"/>
        <w:right w:val="none" w:sz="0" w:space="0" w:color="auto"/>
      </w:divBdr>
    </w:div>
    <w:div w:id="534274509">
      <w:bodyDiv w:val="1"/>
      <w:marLeft w:val="0"/>
      <w:marRight w:val="0"/>
      <w:marTop w:val="0"/>
      <w:marBottom w:val="0"/>
      <w:divBdr>
        <w:top w:val="none" w:sz="0" w:space="0" w:color="auto"/>
        <w:left w:val="none" w:sz="0" w:space="0" w:color="auto"/>
        <w:bottom w:val="none" w:sz="0" w:space="0" w:color="auto"/>
        <w:right w:val="none" w:sz="0" w:space="0" w:color="auto"/>
      </w:divBdr>
    </w:div>
    <w:div w:id="550458293">
      <w:bodyDiv w:val="1"/>
      <w:marLeft w:val="0"/>
      <w:marRight w:val="0"/>
      <w:marTop w:val="0"/>
      <w:marBottom w:val="0"/>
      <w:divBdr>
        <w:top w:val="none" w:sz="0" w:space="0" w:color="auto"/>
        <w:left w:val="none" w:sz="0" w:space="0" w:color="auto"/>
        <w:bottom w:val="none" w:sz="0" w:space="0" w:color="auto"/>
        <w:right w:val="none" w:sz="0" w:space="0" w:color="auto"/>
      </w:divBdr>
    </w:div>
    <w:div w:id="552889757">
      <w:bodyDiv w:val="1"/>
      <w:marLeft w:val="0"/>
      <w:marRight w:val="0"/>
      <w:marTop w:val="0"/>
      <w:marBottom w:val="0"/>
      <w:divBdr>
        <w:top w:val="none" w:sz="0" w:space="0" w:color="auto"/>
        <w:left w:val="none" w:sz="0" w:space="0" w:color="auto"/>
        <w:bottom w:val="none" w:sz="0" w:space="0" w:color="auto"/>
        <w:right w:val="none" w:sz="0" w:space="0" w:color="auto"/>
      </w:divBdr>
    </w:div>
    <w:div w:id="553348340">
      <w:bodyDiv w:val="1"/>
      <w:marLeft w:val="0"/>
      <w:marRight w:val="0"/>
      <w:marTop w:val="0"/>
      <w:marBottom w:val="0"/>
      <w:divBdr>
        <w:top w:val="none" w:sz="0" w:space="0" w:color="auto"/>
        <w:left w:val="none" w:sz="0" w:space="0" w:color="auto"/>
        <w:bottom w:val="none" w:sz="0" w:space="0" w:color="auto"/>
        <w:right w:val="none" w:sz="0" w:space="0" w:color="auto"/>
      </w:divBdr>
    </w:div>
    <w:div w:id="554314250">
      <w:bodyDiv w:val="1"/>
      <w:marLeft w:val="0"/>
      <w:marRight w:val="0"/>
      <w:marTop w:val="0"/>
      <w:marBottom w:val="0"/>
      <w:divBdr>
        <w:top w:val="none" w:sz="0" w:space="0" w:color="auto"/>
        <w:left w:val="none" w:sz="0" w:space="0" w:color="auto"/>
        <w:bottom w:val="none" w:sz="0" w:space="0" w:color="auto"/>
        <w:right w:val="none" w:sz="0" w:space="0" w:color="auto"/>
      </w:divBdr>
    </w:div>
    <w:div w:id="554658374">
      <w:bodyDiv w:val="1"/>
      <w:marLeft w:val="0"/>
      <w:marRight w:val="0"/>
      <w:marTop w:val="0"/>
      <w:marBottom w:val="0"/>
      <w:divBdr>
        <w:top w:val="none" w:sz="0" w:space="0" w:color="auto"/>
        <w:left w:val="none" w:sz="0" w:space="0" w:color="auto"/>
        <w:bottom w:val="none" w:sz="0" w:space="0" w:color="auto"/>
        <w:right w:val="none" w:sz="0" w:space="0" w:color="auto"/>
      </w:divBdr>
    </w:div>
    <w:div w:id="558370244">
      <w:bodyDiv w:val="1"/>
      <w:marLeft w:val="0"/>
      <w:marRight w:val="0"/>
      <w:marTop w:val="0"/>
      <w:marBottom w:val="0"/>
      <w:divBdr>
        <w:top w:val="none" w:sz="0" w:space="0" w:color="auto"/>
        <w:left w:val="none" w:sz="0" w:space="0" w:color="auto"/>
        <w:bottom w:val="none" w:sz="0" w:space="0" w:color="auto"/>
        <w:right w:val="none" w:sz="0" w:space="0" w:color="auto"/>
      </w:divBdr>
    </w:div>
    <w:div w:id="558636750">
      <w:bodyDiv w:val="1"/>
      <w:marLeft w:val="0"/>
      <w:marRight w:val="0"/>
      <w:marTop w:val="0"/>
      <w:marBottom w:val="0"/>
      <w:divBdr>
        <w:top w:val="none" w:sz="0" w:space="0" w:color="auto"/>
        <w:left w:val="none" w:sz="0" w:space="0" w:color="auto"/>
        <w:bottom w:val="none" w:sz="0" w:space="0" w:color="auto"/>
        <w:right w:val="none" w:sz="0" w:space="0" w:color="auto"/>
      </w:divBdr>
    </w:div>
    <w:div w:id="562522430">
      <w:bodyDiv w:val="1"/>
      <w:marLeft w:val="0"/>
      <w:marRight w:val="0"/>
      <w:marTop w:val="0"/>
      <w:marBottom w:val="0"/>
      <w:divBdr>
        <w:top w:val="none" w:sz="0" w:space="0" w:color="auto"/>
        <w:left w:val="none" w:sz="0" w:space="0" w:color="auto"/>
        <w:bottom w:val="none" w:sz="0" w:space="0" w:color="auto"/>
        <w:right w:val="none" w:sz="0" w:space="0" w:color="auto"/>
      </w:divBdr>
    </w:div>
    <w:div w:id="564069459">
      <w:bodyDiv w:val="1"/>
      <w:marLeft w:val="0"/>
      <w:marRight w:val="0"/>
      <w:marTop w:val="0"/>
      <w:marBottom w:val="0"/>
      <w:divBdr>
        <w:top w:val="none" w:sz="0" w:space="0" w:color="auto"/>
        <w:left w:val="none" w:sz="0" w:space="0" w:color="auto"/>
        <w:bottom w:val="none" w:sz="0" w:space="0" w:color="auto"/>
        <w:right w:val="none" w:sz="0" w:space="0" w:color="auto"/>
      </w:divBdr>
    </w:div>
    <w:div w:id="567610843">
      <w:bodyDiv w:val="1"/>
      <w:marLeft w:val="0"/>
      <w:marRight w:val="0"/>
      <w:marTop w:val="0"/>
      <w:marBottom w:val="0"/>
      <w:divBdr>
        <w:top w:val="none" w:sz="0" w:space="0" w:color="auto"/>
        <w:left w:val="none" w:sz="0" w:space="0" w:color="auto"/>
        <w:bottom w:val="none" w:sz="0" w:space="0" w:color="auto"/>
        <w:right w:val="none" w:sz="0" w:space="0" w:color="auto"/>
      </w:divBdr>
    </w:div>
    <w:div w:id="570045078">
      <w:bodyDiv w:val="1"/>
      <w:marLeft w:val="0"/>
      <w:marRight w:val="0"/>
      <w:marTop w:val="0"/>
      <w:marBottom w:val="0"/>
      <w:divBdr>
        <w:top w:val="none" w:sz="0" w:space="0" w:color="auto"/>
        <w:left w:val="none" w:sz="0" w:space="0" w:color="auto"/>
        <w:bottom w:val="none" w:sz="0" w:space="0" w:color="auto"/>
        <w:right w:val="none" w:sz="0" w:space="0" w:color="auto"/>
      </w:divBdr>
    </w:div>
    <w:div w:id="576135396">
      <w:bodyDiv w:val="1"/>
      <w:marLeft w:val="0"/>
      <w:marRight w:val="0"/>
      <w:marTop w:val="0"/>
      <w:marBottom w:val="0"/>
      <w:divBdr>
        <w:top w:val="none" w:sz="0" w:space="0" w:color="auto"/>
        <w:left w:val="none" w:sz="0" w:space="0" w:color="auto"/>
        <w:bottom w:val="none" w:sz="0" w:space="0" w:color="auto"/>
        <w:right w:val="none" w:sz="0" w:space="0" w:color="auto"/>
      </w:divBdr>
    </w:div>
    <w:div w:id="576284415">
      <w:bodyDiv w:val="1"/>
      <w:marLeft w:val="0"/>
      <w:marRight w:val="0"/>
      <w:marTop w:val="0"/>
      <w:marBottom w:val="0"/>
      <w:divBdr>
        <w:top w:val="none" w:sz="0" w:space="0" w:color="auto"/>
        <w:left w:val="none" w:sz="0" w:space="0" w:color="auto"/>
        <w:bottom w:val="none" w:sz="0" w:space="0" w:color="auto"/>
        <w:right w:val="none" w:sz="0" w:space="0" w:color="auto"/>
      </w:divBdr>
    </w:div>
    <w:div w:id="579752545">
      <w:bodyDiv w:val="1"/>
      <w:marLeft w:val="0"/>
      <w:marRight w:val="0"/>
      <w:marTop w:val="0"/>
      <w:marBottom w:val="0"/>
      <w:divBdr>
        <w:top w:val="none" w:sz="0" w:space="0" w:color="auto"/>
        <w:left w:val="none" w:sz="0" w:space="0" w:color="auto"/>
        <w:bottom w:val="none" w:sz="0" w:space="0" w:color="auto"/>
        <w:right w:val="none" w:sz="0" w:space="0" w:color="auto"/>
      </w:divBdr>
    </w:div>
    <w:div w:id="580986224">
      <w:bodyDiv w:val="1"/>
      <w:marLeft w:val="0"/>
      <w:marRight w:val="0"/>
      <w:marTop w:val="0"/>
      <w:marBottom w:val="0"/>
      <w:divBdr>
        <w:top w:val="none" w:sz="0" w:space="0" w:color="auto"/>
        <w:left w:val="none" w:sz="0" w:space="0" w:color="auto"/>
        <w:bottom w:val="none" w:sz="0" w:space="0" w:color="auto"/>
        <w:right w:val="none" w:sz="0" w:space="0" w:color="auto"/>
      </w:divBdr>
    </w:div>
    <w:div w:id="581139739">
      <w:bodyDiv w:val="1"/>
      <w:marLeft w:val="0"/>
      <w:marRight w:val="0"/>
      <w:marTop w:val="0"/>
      <w:marBottom w:val="0"/>
      <w:divBdr>
        <w:top w:val="none" w:sz="0" w:space="0" w:color="auto"/>
        <w:left w:val="none" w:sz="0" w:space="0" w:color="auto"/>
        <w:bottom w:val="none" w:sz="0" w:space="0" w:color="auto"/>
        <w:right w:val="none" w:sz="0" w:space="0" w:color="auto"/>
      </w:divBdr>
    </w:div>
    <w:div w:id="583488143">
      <w:bodyDiv w:val="1"/>
      <w:marLeft w:val="0"/>
      <w:marRight w:val="0"/>
      <w:marTop w:val="0"/>
      <w:marBottom w:val="0"/>
      <w:divBdr>
        <w:top w:val="none" w:sz="0" w:space="0" w:color="auto"/>
        <w:left w:val="none" w:sz="0" w:space="0" w:color="auto"/>
        <w:bottom w:val="none" w:sz="0" w:space="0" w:color="auto"/>
        <w:right w:val="none" w:sz="0" w:space="0" w:color="auto"/>
      </w:divBdr>
    </w:div>
    <w:div w:id="585918591">
      <w:bodyDiv w:val="1"/>
      <w:marLeft w:val="0"/>
      <w:marRight w:val="0"/>
      <w:marTop w:val="0"/>
      <w:marBottom w:val="0"/>
      <w:divBdr>
        <w:top w:val="none" w:sz="0" w:space="0" w:color="auto"/>
        <w:left w:val="none" w:sz="0" w:space="0" w:color="auto"/>
        <w:bottom w:val="none" w:sz="0" w:space="0" w:color="auto"/>
        <w:right w:val="none" w:sz="0" w:space="0" w:color="auto"/>
      </w:divBdr>
    </w:div>
    <w:div w:id="590897540">
      <w:bodyDiv w:val="1"/>
      <w:marLeft w:val="0"/>
      <w:marRight w:val="0"/>
      <w:marTop w:val="0"/>
      <w:marBottom w:val="0"/>
      <w:divBdr>
        <w:top w:val="none" w:sz="0" w:space="0" w:color="auto"/>
        <w:left w:val="none" w:sz="0" w:space="0" w:color="auto"/>
        <w:bottom w:val="none" w:sz="0" w:space="0" w:color="auto"/>
        <w:right w:val="none" w:sz="0" w:space="0" w:color="auto"/>
      </w:divBdr>
    </w:div>
    <w:div w:id="592319689">
      <w:bodyDiv w:val="1"/>
      <w:marLeft w:val="0"/>
      <w:marRight w:val="0"/>
      <w:marTop w:val="0"/>
      <w:marBottom w:val="0"/>
      <w:divBdr>
        <w:top w:val="none" w:sz="0" w:space="0" w:color="auto"/>
        <w:left w:val="none" w:sz="0" w:space="0" w:color="auto"/>
        <w:bottom w:val="none" w:sz="0" w:space="0" w:color="auto"/>
        <w:right w:val="none" w:sz="0" w:space="0" w:color="auto"/>
      </w:divBdr>
    </w:div>
    <w:div w:id="592393708">
      <w:bodyDiv w:val="1"/>
      <w:marLeft w:val="0"/>
      <w:marRight w:val="0"/>
      <w:marTop w:val="0"/>
      <w:marBottom w:val="0"/>
      <w:divBdr>
        <w:top w:val="none" w:sz="0" w:space="0" w:color="auto"/>
        <w:left w:val="none" w:sz="0" w:space="0" w:color="auto"/>
        <w:bottom w:val="none" w:sz="0" w:space="0" w:color="auto"/>
        <w:right w:val="none" w:sz="0" w:space="0" w:color="auto"/>
      </w:divBdr>
    </w:div>
    <w:div w:id="592788688">
      <w:bodyDiv w:val="1"/>
      <w:marLeft w:val="0"/>
      <w:marRight w:val="0"/>
      <w:marTop w:val="0"/>
      <w:marBottom w:val="0"/>
      <w:divBdr>
        <w:top w:val="none" w:sz="0" w:space="0" w:color="auto"/>
        <w:left w:val="none" w:sz="0" w:space="0" w:color="auto"/>
        <w:bottom w:val="none" w:sz="0" w:space="0" w:color="auto"/>
        <w:right w:val="none" w:sz="0" w:space="0" w:color="auto"/>
      </w:divBdr>
    </w:div>
    <w:div w:id="595753037">
      <w:bodyDiv w:val="1"/>
      <w:marLeft w:val="0"/>
      <w:marRight w:val="0"/>
      <w:marTop w:val="0"/>
      <w:marBottom w:val="0"/>
      <w:divBdr>
        <w:top w:val="none" w:sz="0" w:space="0" w:color="auto"/>
        <w:left w:val="none" w:sz="0" w:space="0" w:color="auto"/>
        <w:bottom w:val="none" w:sz="0" w:space="0" w:color="auto"/>
        <w:right w:val="none" w:sz="0" w:space="0" w:color="auto"/>
      </w:divBdr>
    </w:div>
    <w:div w:id="598298078">
      <w:bodyDiv w:val="1"/>
      <w:marLeft w:val="0"/>
      <w:marRight w:val="0"/>
      <w:marTop w:val="0"/>
      <w:marBottom w:val="0"/>
      <w:divBdr>
        <w:top w:val="none" w:sz="0" w:space="0" w:color="auto"/>
        <w:left w:val="none" w:sz="0" w:space="0" w:color="auto"/>
        <w:bottom w:val="none" w:sz="0" w:space="0" w:color="auto"/>
        <w:right w:val="none" w:sz="0" w:space="0" w:color="auto"/>
      </w:divBdr>
    </w:div>
    <w:div w:id="599488148">
      <w:bodyDiv w:val="1"/>
      <w:marLeft w:val="0"/>
      <w:marRight w:val="0"/>
      <w:marTop w:val="0"/>
      <w:marBottom w:val="0"/>
      <w:divBdr>
        <w:top w:val="none" w:sz="0" w:space="0" w:color="auto"/>
        <w:left w:val="none" w:sz="0" w:space="0" w:color="auto"/>
        <w:bottom w:val="none" w:sz="0" w:space="0" w:color="auto"/>
        <w:right w:val="none" w:sz="0" w:space="0" w:color="auto"/>
      </w:divBdr>
    </w:div>
    <w:div w:id="599947901">
      <w:bodyDiv w:val="1"/>
      <w:marLeft w:val="0"/>
      <w:marRight w:val="0"/>
      <w:marTop w:val="0"/>
      <w:marBottom w:val="0"/>
      <w:divBdr>
        <w:top w:val="none" w:sz="0" w:space="0" w:color="auto"/>
        <w:left w:val="none" w:sz="0" w:space="0" w:color="auto"/>
        <w:bottom w:val="none" w:sz="0" w:space="0" w:color="auto"/>
        <w:right w:val="none" w:sz="0" w:space="0" w:color="auto"/>
      </w:divBdr>
    </w:div>
    <w:div w:id="602540727">
      <w:bodyDiv w:val="1"/>
      <w:marLeft w:val="0"/>
      <w:marRight w:val="0"/>
      <w:marTop w:val="0"/>
      <w:marBottom w:val="0"/>
      <w:divBdr>
        <w:top w:val="none" w:sz="0" w:space="0" w:color="auto"/>
        <w:left w:val="none" w:sz="0" w:space="0" w:color="auto"/>
        <w:bottom w:val="none" w:sz="0" w:space="0" w:color="auto"/>
        <w:right w:val="none" w:sz="0" w:space="0" w:color="auto"/>
      </w:divBdr>
    </w:div>
    <w:div w:id="602961827">
      <w:bodyDiv w:val="1"/>
      <w:marLeft w:val="0"/>
      <w:marRight w:val="0"/>
      <w:marTop w:val="0"/>
      <w:marBottom w:val="0"/>
      <w:divBdr>
        <w:top w:val="none" w:sz="0" w:space="0" w:color="auto"/>
        <w:left w:val="none" w:sz="0" w:space="0" w:color="auto"/>
        <w:bottom w:val="none" w:sz="0" w:space="0" w:color="auto"/>
        <w:right w:val="none" w:sz="0" w:space="0" w:color="auto"/>
      </w:divBdr>
    </w:div>
    <w:div w:id="605504224">
      <w:bodyDiv w:val="1"/>
      <w:marLeft w:val="0"/>
      <w:marRight w:val="0"/>
      <w:marTop w:val="0"/>
      <w:marBottom w:val="0"/>
      <w:divBdr>
        <w:top w:val="none" w:sz="0" w:space="0" w:color="auto"/>
        <w:left w:val="none" w:sz="0" w:space="0" w:color="auto"/>
        <w:bottom w:val="none" w:sz="0" w:space="0" w:color="auto"/>
        <w:right w:val="none" w:sz="0" w:space="0" w:color="auto"/>
      </w:divBdr>
    </w:div>
    <w:div w:id="606039615">
      <w:bodyDiv w:val="1"/>
      <w:marLeft w:val="0"/>
      <w:marRight w:val="0"/>
      <w:marTop w:val="0"/>
      <w:marBottom w:val="0"/>
      <w:divBdr>
        <w:top w:val="none" w:sz="0" w:space="0" w:color="auto"/>
        <w:left w:val="none" w:sz="0" w:space="0" w:color="auto"/>
        <w:bottom w:val="none" w:sz="0" w:space="0" w:color="auto"/>
        <w:right w:val="none" w:sz="0" w:space="0" w:color="auto"/>
      </w:divBdr>
    </w:div>
    <w:div w:id="606042035">
      <w:bodyDiv w:val="1"/>
      <w:marLeft w:val="0"/>
      <w:marRight w:val="0"/>
      <w:marTop w:val="0"/>
      <w:marBottom w:val="0"/>
      <w:divBdr>
        <w:top w:val="none" w:sz="0" w:space="0" w:color="auto"/>
        <w:left w:val="none" w:sz="0" w:space="0" w:color="auto"/>
        <w:bottom w:val="none" w:sz="0" w:space="0" w:color="auto"/>
        <w:right w:val="none" w:sz="0" w:space="0" w:color="auto"/>
      </w:divBdr>
    </w:div>
    <w:div w:id="606305331">
      <w:bodyDiv w:val="1"/>
      <w:marLeft w:val="0"/>
      <w:marRight w:val="0"/>
      <w:marTop w:val="0"/>
      <w:marBottom w:val="0"/>
      <w:divBdr>
        <w:top w:val="none" w:sz="0" w:space="0" w:color="auto"/>
        <w:left w:val="none" w:sz="0" w:space="0" w:color="auto"/>
        <w:bottom w:val="none" w:sz="0" w:space="0" w:color="auto"/>
        <w:right w:val="none" w:sz="0" w:space="0" w:color="auto"/>
      </w:divBdr>
    </w:div>
    <w:div w:id="606697287">
      <w:bodyDiv w:val="1"/>
      <w:marLeft w:val="0"/>
      <w:marRight w:val="0"/>
      <w:marTop w:val="0"/>
      <w:marBottom w:val="0"/>
      <w:divBdr>
        <w:top w:val="none" w:sz="0" w:space="0" w:color="auto"/>
        <w:left w:val="none" w:sz="0" w:space="0" w:color="auto"/>
        <w:bottom w:val="none" w:sz="0" w:space="0" w:color="auto"/>
        <w:right w:val="none" w:sz="0" w:space="0" w:color="auto"/>
      </w:divBdr>
    </w:div>
    <w:div w:id="607859762">
      <w:bodyDiv w:val="1"/>
      <w:marLeft w:val="0"/>
      <w:marRight w:val="0"/>
      <w:marTop w:val="0"/>
      <w:marBottom w:val="0"/>
      <w:divBdr>
        <w:top w:val="none" w:sz="0" w:space="0" w:color="auto"/>
        <w:left w:val="none" w:sz="0" w:space="0" w:color="auto"/>
        <w:bottom w:val="none" w:sz="0" w:space="0" w:color="auto"/>
        <w:right w:val="none" w:sz="0" w:space="0" w:color="auto"/>
      </w:divBdr>
    </w:div>
    <w:div w:id="609362631">
      <w:bodyDiv w:val="1"/>
      <w:marLeft w:val="0"/>
      <w:marRight w:val="0"/>
      <w:marTop w:val="0"/>
      <w:marBottom w:val="0"/>
      <w:divBdr>
        <w:top w:val="none" w:sz="0" w:space="0" w:color="auto"/>
        <w:left w:val="none" w:sz="0" w:space="0" w:color="auto"/>
        <w:bottom w:val="none" w:sz="0" w:space="0" w:color="auto"/>
        <w:right w:val="none" w:sz="0" w:space="0" w:color="auto"/>
      </w:divBdr>
    </w:div>
    <w:div w:id="612513535">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295426">
      <w:bodyDiv w:val="1"/>
      <w:marLeft w:val="0"/>
      <w:marRight w:val="0"/>
      <w:marTop w:val="0"/>
      <w:marBottom w:val="0"/>
      <w:divBdr>
        <w:top w:val="none" w:sz="0" w:space="0" w:color="auto"/>
        <w:left w:val="none" w:sz="0" w:space="0" w:color="auto"/>
        <w:bottom w:val="none" w:sz="0" w:space="0" w:color="auto"/>
        <w:right w:val="none" w:sz="0" w:space="0" w:color="auto"/>
      </w:divBdr>
    </w:div>
    <w:div w:id="618267536">
      <w:bodyDiv w:val="1"/>
      <w:marLeft w:val="0"/>
      <w:marRight w:val="0"/>
      <w:marTop w:val="0"/>
      <w:marBottom w:val="0"/>
      <w:divBdr>
        <w:top w:val="none" w:sz="0" w:space="0" w:color="auto"/>
        <w:left w:val="none" w:sz="0" w:space="0" w:color="auto"/>
        <w:bottom w:val="none" w:sz="0" w:space="0" w:color="auto"/>
        <w:right w:val="none" w:sz="0" w:space="0" w:color="auto"/>
      </w:divBdr>
    </w:div>
    <w:div w:id="619805905">
      <w:bodyDiv w:val="1"/>
      <w:marLeft w:val="0"/>
      <w:marRight w:val="0"/>
      <w:marTop w:val="0"/>
      <w:marBottom w:val="0"/>
      <w:divBdr>
        <w:top w:val="none" w:sz="0" w:space="0" w:color="auto"/>
        <w:left w:val="none" w:sz="0" w:space="0" w:color="auto"/>
        <w:bottom w:val="none" w:sz="0" w:space="0" w:color="auto"/>
        <w:right w:val="none" w:sz="0" w:space="0" w:color="auto"/>
      </w:divBdr>
    </w:div>
    <w:div w:id="623271083">
      <w:bodyDiv w:val="1"/>
      <w:marLeft w:val="0"/>
      <w:marRight w:val="0"/>
      <w:marTop w:val="0"/>
      <w:marBottom w:val="0"/>
      <w:divBdr>
        <w:top w:val="none" w:sz="0" w:space="0" w:color="auto"/>
        <w:left w:val="none" w:sz="0" w:space="0" w:color="auto"/>
        <w:bottom w:val="none" w:sz="0" w:space="0" w:color="auto"/>
        <w:right w:val="none" w:sz="0" w:space="0" w:color="auto"/>
      </w:divBdr>
    </w:div>
    <w:div w:id="624896121">
      <w:bodyDiv w:val="1"/>
      <w:marLeft w:val="0"/>
      <w:marRight w:val="0"/>
      <w:marTop w:val="0"/>
      <w:marBottom w:val="0"/>
      <w:divBdr>
        <w:top w:val="none" w:sz="0" w:space="0" w:color="auto"/>
        <w:left w:val="none" w:sz="0" w:space="0" w:color="auto"/>
        <w:bottom w:val="none" w:sz="0" w:space="0" w:color="auto"/>
        <w:right w:val="none" w:sz="0" w:space="0" w:color="auto"/>
      </w:divBdr>
    </w:div>
    <w:div w:id="625357839">
      <w:bodyDiv w:val="1"/>
      <w:marLeft w:val="0"/>
      <w:marRight w:val="0"/>
      <w:marTop w:val="0"/>
      <w:marBottom w:val="0"/>
      <w:divBdr>
        <w:top w:val="none" w:sz="0" w:space="0" w:color="auto"/>
        <w:left w:val="none" w:sz="0" w:space="0" w:color="auto"/>
        <w:bottom w:val="none" w:sz="0" w:space="0" w:color="auto"/>
        <w:right w:val="none" w:sz="0" w:space="0" w:color="auto"/>
      </w:divBdr>
    </w:div>
    <w:div w:id="629821563">
      <w:bodyDiv w:val="1"/>
      <w:marLeft w:val="0"/>
      <w:marRight w:val="0"/>
      <w:marTop w:val="0"/>
      <w:marBottom w:val="0"/>
      <w:divBdr>
        <w:top w:val="none" w:sz="0" w:space="0" w:color="auto"/>
        <w:left w:val="none" w:sz="0" w:space="0" w:color="auto"/>
        <w:bottom w:val="none" w:sz="0" w:space="0" w:color="auto"/>
        <w:right w:val="none" w:sz="0" w:space="0" w:color="auto"/>
      </w:divBdr>
    </w:div>
    <w:div w:id="629823536">
      <w:bodyDiv w:val="1"/>
      <w:marLeft w:val="0"/>
      <w:marRight w:val="0"/>
      <w:marTop w:val="0"/>
      <w:marBottom w:val="0"/>
      <w:divBdr>
        <w:top w:val="none" w:sz="0" w:space="0" w:color="auto"/>
        <w:left w:val="none" w:sz="0" w:space="0" w:color="auto"/>
        <w:bottom w:val="none" w:sz="0" w:space="0" w:color="auto"/>
        <w:right w:val="none" w:sz="0" w:space="0" w:color="auto"/>
      </w:divBdr>
    </w:div>
    <w:div w:id="631135947">
      <w:bodyDiv w:val="1"/>
      <w:marLeft w:val="0"/>
      <w:marRight w:val="0"/>
      <w:marTop w:val="0"/>
      <w:marBottom w:val="0"/>
      <w:divBdr>
        <w:top w:val="none" w:sz="0" w:space="0" w:color="auto"/>
        <w:left w:val="none" w:sz="0" w:space="0" w:color="auto"/>
        <w:bottom w:val="none" w:sz="0" w:space="0" w:color="auto"/>
        <w:right w:val="none" w:sz="0" w:space="0" w:color="auto"/>
      </w:divBdr>
    </w:div>
    <w:div w:id="632490666">
      <w:bodyDiv w:val="1"/>
      <w:marLeft w:val="0"/>
      <w:marRight w:val="0"/>
      <w:marTop w:val="0"/>
      <w:marBottom w:val="0"/>
      <w:divBdr>
        <w:top w:val="none" w:sz="0" w:space="0" w:color="auto"/>
        <w:left w:val="none" w:sz="0" w:space="0" w:color="auto"/>
        <w:bottom w:val="none" w:sz="0" w:space="0" w:color="auto"/>
        <w:right w:val="none" w:sz="0" w:space="0" w:color="auto"/>
      </w:divBdr>
    </w:div>
    <w:div w:id="636690465">
      <w:bodyDiv w:val="1"/>
      <w:marLeft w:val="0"/>
      <w:marRight w:val="0"/>
      <w:marTop w:val="0"/>
      <w:marBottom w:val="0"/>
      <w:divBdr>
        <w:top w:val="none" w:sz="0" w:space="0" w:color="auto"/>
        <w:left w:val="none" w:sz="0" w:space="0" w:color="auto"/>
        <w:bottom w:val="none" w:sz="0" w:space="0" w:color="auto"/>
        <w:right w:val="none" w:sz="0" w:space="0" w:color="auto"/>
      </w:divBdr>
    </w:div>
    <w:div w:id="637295400">
      <w:bodyDiv w:val="1"/>
      <w:marLeft w:val="0"/>
      <w:marRight w:val="0"/>
      <w:marTop w:val="0"/>
      <w:marBottom w:val="0"/>
      <w:divBdr>
        <w:top w:val="none" w:sz="0" w:space="0" w:color="auto"/>
        <w:left w:val="none" w:sz="0" w:space="0" w:color="auto"/>
        <w:bottom w:val="none" w:sz="0" w:space="0" w:color="auto"/>
        <w:right w:val="none" w:sz="0" w:space="0" w:color="auto"/>
      </w:divBdr>
    </w:div>
    <w:div w:id="637616140">
      <w:bodyDiv w:val="1"/>
      <w:marLeft w:val="0"/>
      <w:marRight w:val="0"/>
      <w:marTop w:val="0"/>
      <w:marBottom w:val="0"/>
      <w:divBdr>
        <w:top w:val="none" w:sz="0" w:space="0" w:color="auto"/>
        <w:left w:val="none" w:sz="0" w:space="0" w:color="auto"/>
        <w:bottom w:val="none" w:sz="0" w:space="0" w:color="auto"/>
        <w:right w:val="none" w:sz="0" w:space="0" w:color="auto"/>
      </w:divBdr>
    </w:div>
    <w:div w:id="638069275">
      <w:bodyDiv w:val="1"/>
      <w:marLeft w:val="0"/>
      <w:marRight w:val="0"/>
      <w:marTop w:val="0"/>
      <w:marBottom w:val="0"/>
      <w:divBdr>
        <w:top w:val="none" w:sz="0" w:space="0" w:color="auto"/>
        <w:left w:val="none" w:sz="0" w:space="0" w:color="auto"/>
        <w:bottom w:val="none" w:sz="0" w:space="0" w:color="auto"/>
        <w:right w:val="none" w:sz="0" w:space="0" w:color="auto"/>
      </w:divBdr>
    </w:div>
    <w:div w:id="640892718">
      <w:bodyDiv w:val="1"/>
      <w:marLeft w:val="0"/>
      <w:marRight w:val="0"/>
      <w:marTop w:val="0"/>
      <w:marBottom w:val="0"/>
      <w:divBdr>
        <w:top w:val="none" w:sz="0" w:space="0" w:color="auto"/>
        <w:left w:val="none" w:sz="0" w:space="0" w:color="auto"/>
        <w:bottom w:val="none" w:sz="0" w:space="0" w:color="auto"/>
        <w:right w:val="none" w:sz="0" w:space="0" w:color="auto"/>
      </w:divBdr>
    </w:div>
    <w:div w:id="647980267">
      <w:bodyDiv w:val="1"/>
      <w:marLeft w:val="0"/>
      <w:marRight w:val="0"/>
      <w:marTop w:val="0"/>
      <w:marBottom w:val="0"/>
      <w:divBdr>
        <w:top w:val="none" w:sz="0" w:space="0" w:color="auto"/>
        <w:left w:val="none" w:sz="0" w:space="0" w:color="auto"/>
        <w:bottom w:val="none" w:sz="0" w:space="0" w:color="auto"/>
        <w:right w:val="none" w:sz="0" w:space="0" w:color="auto"/>
      </w:divBdr>
    </w:div>
    <w:div w:id="649024212">
      <w:bodyDiv w:val="1"/>
      <w:marLeft w:val="0"/>
      <w:marRight w:val="0"/>
      <w:marTop w:val="0"/>
      <w:marBottom w:val="0"/>
      <w:divBdr>
        <w:top w:val="none" w:sz="0" w:space="0" w:color="auto"/>
        <w:left w:val="none" w:sz="0" w:space="0" w:color="auto"/>
        <w:bottom w:val="none" w:sz="0" w:space="0" w:color="auto"/>
        <w:right w:val="none" w:sz="0" w:space="0" w:color="auto"/>
      </w:divBdr>
    </w:div>
    <w:div w:id="649210992">
      <w:bodyDiv w:val="1"/>
      <w:marLeft w:val="0"/>
      <w:marRight w:val="0"/>
      <w:marTop w:val="0"/>
      <w:marBottom w:val="0"/>
      <w:divBdr>
        <w:top w:val="none" w:sz="0" w:space="0" w:color="auto"/>
        <w:left w:val="none" w:sz="0" w:space="0" w:color="auto"/>
        <w:bottom w:val="none" w:sz="0" w:space="0" w:color="auto"/>
        <w:right w:val="none" w:sz="0" w:space="0" w:color="auto"/>
      </w:divBdr>
    </w:div>
    <w:div w:id="649675553">
      <w:bodyDiv w:val="1"/>
      <w:marLeft w:val="0"/>
      <w:marRight w:val="0"/>
      <w:marTop w:val="0"/>
      <w:marBottom w:val="0"/>
      <w:divBdr>
        <w:top w:val="none" w:sz="0" w:space="0" w:color="auto"/>
        <w:left w:val="none" w:sz="0" w:space="0" w:color="auto"/>
        <w:bottom w:val="none" w:sz="0" w:space="0" w:color="auto"/>
        <w:right w:val="none" w:sz="0" w:space="0" w:color="auto"/>
      </w:divBdr>
    </w:div>
    <w:div w:id="655449627">
      <w:bodyDiv w:val="1"/>
      <w:marLeft w:val="0"/>
      <w:marRight w:val="0"/>
      <w:marTop w:val="0"/>
      <w:marBottom w:val="0"/>
      <w:divBdr>
        <w:top w:val="none" w:sz="0" w:space="0" w:color="auto"/>
        <w:left w:val="none" w:sz="0" w:space="0" w:color="auto"/>
        <w:bottom w:val="none" w:sz="0" w:space="0" w:color="auto"/>
        <w:right w:val="none" w:sz="0" w:space="0" w:color="auto"/>
      </w:divBdr>
    </w:div>
    <w:div w:id="656958265">
      <w:bodyDiv w:val="1"/>
      <w:marLeft w:val="0"/>
      <w:marRight w:val="0"/>
      <w:marTop w:val="0"/>
      <w:marBottom w:val="0"/>
      <w:divBdr>
        <w:top w:val="none" w:sz="0" w:space="0" w:color="auto"/>
        <w:left w:val="none" w:sz="0" w:space="0" w:color="auto"/>
        <w:bottom w:val="none" w:sz="0" w:space="0" w:color="auto"/>
        <w:right w:val="none" w:sz="0" w:space="0" w:color="auto"/>
      </w:divBdr>
    </w:div>
    <w:div w:id="658003457">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65127942">
      <w:bodyDiv w:val="1"/>
      <w:marLeft w:val="0"/>
      <w:marRight w:val="0"/>
      <w:marTop w:val="0"/>
      <w:marBottom w:val="0"/>
      <w:divBdr>
        <w:top w:val="none" w:sz="0" w:space="0" w:color="auto"/>
        <w:left w:val="none" w:sz="0" w:space="0" w:color="auto"/>
        <w:bottom w:val="none" w:sz="0" w:space="0" w:color="auto"/>
        <w:right w:val="none" w:sz="0" w:space="0" w:color="auto"/>
      </w:divBdr>
    </w:div>
    <w:div w:id="665478922">
      <w:bodyDiv w:val="1"/>
      <w:marLeft w:val="0"/>
      <w:marRight w:val="0"/>
      <w:marTop w:val="0"/>
      <w:marBottom w:val="0"/>
      <w:divBdr>
        <w:top w:val="none" w:sz="0" w:space="0" w:color="auto"/>
        <w:left w:val="none" w:sz="0" w:space="0" w:color="auto"/>
        <w:bottom w:val="none" w:sz="0" w:space="0" w:color="auto"/>
        <w:right w:val="none" w:sz="0" w:space="0" w:color="auto"/>
      </w:divBdr>
    </w:div>
    <w:div w:id="667362873">
      <w:bodyDiv w:val="1"/>
      <w:marLeft w:val="0"/>
      <w:marRight w:val="0"/>
      <w:marTop w:val="0"/>
      <w:marBottom w:val="0"/>
      <w:divBdr>
        <w:top w:val="none" w:sz="0" w:space="0" w:color="auto"/>
        <w:left w:val="none" w:sz="0" w:space="0" w:color="auto"/>
        <w:bottom w:val="none" w:sz="0" w:space="0" w:color="auto"/>
        <w:right w:val="none" w:sz="0" w:space="0" w:color="auto"/>
      </w:divBdr>
    </w:div>
    <w:div w:id="668095510">
      <w:bodyDiv w:val="1"/>
      <w:marLeft w:val="0"/>
      <w:marRight w:val="0"/>
      <w:marTop w:val="0"/>
      <w:marBottom w:val="0"/>
      <w:divBdr>
        <w:top w:val="none" w:sz="0" w:space="0" w:color="auto"/>
        <w:left w:val="none" w:sz="0" w:space="0" w:color="auto"/>
        <w:bottom w:val="none" w:sz="0" w:space="0" w:color="auto"/>
        <w:right w:val="none" w:sz="0" w:space="0" w:color="auto"/>
      </w:divBdr>
    </w:div>
    <w:div w:id="670330079">
      <w:bodyDiv w:val="1"/>
      <w:marLeft w:val="0"/>
      <w:marRight w:val="0"/>
      <w:marTop w:val="0"/>
      <w:marBottom w:val="0"/>
      <w:divBdr>
        <w:top w:val="none" w:sz="0" w:space="0" w:color="auto"/>
        <w:left w:val="none" w:sz="0" w:space="0" w:color="auto"/>
        <w:bottom w:val="none" w:sz="0" w:space="0" w:color="auto"/>
        <w:right w:val="none" w:sz="0" w:space="0" w:color="auto"/>
      </w:divBdr>
    </w:div>
    <w:div w:id="670572160">
      <w:bodyDiv w:val="1"/>
      <w:marLeft w:val="0"/>
      <w:marRight w:val="0"/>
      <w:marTop w:val="0"/>
      <w:marBottom w:val="0"/>
      <w:divBdr>
        <w:top w:val="none" w:sz="0" w:space="0" w:color="auto"/>
        <w:left w:val="none" w:sz="0" w:space="0" w:color="auto"/>
        <w:bottom w:val="none" w:sz="0" w:space="0" w:color="auto"/>
        <w:right w:val="none" w:sz="0" w:space="0" w:color="auto"/>
      </w:divBdr>
    </w:div>
    <w:div w:id="671756450">
      <w:bodyDiv w:val="1"/>
      <w:marLeft w:val="0"/>
      <w:marRight w:val="0"/>
      <w:marTop w:val="0"/>
      <w:marBottom w:val="0"/>
      <w:divBdr>
        <w:top w:val="none" w:sz="0" w:space="0" w:color="auto"/>
        <w:left w:val="none" w:sz="0" w:space="0" w:color="auto"/>
        <w:bottom w:val="none" w:sz="0" w:space="0" w:color="auto"/>
        <w:right w:val="none" w:sz="0" w:space="0" w:color="auto"/>
      </w:divBdr>
    </w:div>
    <w:div w:id="672924855">
      <w:bodyDiv w:val="1"/>
      <w:marLeft w:val="0"/>
      <w:marRight w:val="0"/>
      <w:marTop w:val="0"/>
      <w:marBottom w:val="0"/>
      <w:divBdr>
        <w:top w:val="none" w:sz="0" w:space="0" w:color="auto"/>
        <w:left w:val="none" w:sz="0" w:space="0" w:color="auto"/>
        <w:bottom w:val="none" w:sz="0" w:space="0" w:color="auto"/>
        <w:right w:val="none" w:sz="0" w:space="0" w:color="auto"/>
      </w:divBdr>
    </w:div>
    <w:div w:id="673652566">
      <w:bodyDiv w:val="1"/>
      <w:marLeft w:val="0"/>
      <w:marRight w:val="0"/>
      <w:marTop w:val="0"/>
      <w:marBottom w:val="0"/>
      <w:divBdr>
        <w:top w:val="none" w:sz="0" w:space="0" w:color="auto"/>
        <w:left w:val="none" w:sz="0" w:space="0" w:color="auto"/>
        <w:bottom w:val="none" w:sz="0" w:space="0" w:color="auto"/>
        <w:right w:val="none" w:sz="0" w:space="0" w:color="auto"/>
      </w:divBdr>
    </w:div>
    <w:div w:id="678049642">
      <w:bodyDiv w:val="1"/>
      <w:marLeft w:val="0"/>
      <w:marRight w:val="0"/>
      <w:marTop w:val="0"/>
      <w:marBottom w:val="0"/>
      <w:divBdr>
        <w:top w:val="none" w:sz="0" w:space="0" w:color="auto"/>
        <w:left w:val="none" w:sz="0" w:space="0" w:color="auto"/>
        <w:bottom w:val="none" w:sz="0" w:space="0" w:color="auto"/>
        <w:right w:val="none" w:sz="0" w:space="0" w:color="auto"/>
      </w:divBdr>
    </w:div>
    <w:div w:id="681052288">
      <w:bodyDiv w:val="1"/>
      <w:marLeft w:val="0"/>
      <w:marRight w:val="0"/>
      <w:marTop w:val="0"/>
      <w:marBottom w:val="0"/>
      <w:divBdr>
        <w:top w:val="none" w:sz="0" w:space="0" w:color="auto"/>
        <w:left w:val="none" w:sz="0" w:space="0" w:color="auto"/>
        <w:bottom w:val="none" w:sz="0" w:space="0" w:color="auto"/>
        <w:right w:val="none" w:sz="0" w:space="0" w:color="auto"/>
      </w:divBdr>
    </w:div>
    <w:div w:id="684525404">
      <w:bodyDiv w:val="1"/>
      <w:marLeft w:val="0"/>
      <w:marRight w:val="0"/>
      <w:marTop w:val="0"/>
      <w:marBottom w:val="0"/>
      <w:divBdr>
        <w:top w:val="none" w:sz="0" w:space="0" w:color="auto"/>
        <w:left w:val="none" w:sz="0" w:space="0" w:color="auto"/>
        <w:bottom w:val="none" w:sz="0" w:space="0" w:color="auto"/>
        <w:right w:val="none" w:sz="0" w:space="0" w:color="auto"/>
      </w:divBdr>
    </w:div>
    <w:div w:id="685903726">
      <w:bodyDiv w:val="1"/>
      <w:marLeft w:val="0"/>
      <w:marRight w:val="0"/>
      <w:marTop w:val="0"/>
      <w:marBottom w:val="0"/>
      <w:divBdr>
        <w:top w:val="none" w:sz="0" w:space="0" w:color="auto"/>
        <w:left w:val="none" w:sz="0" w:space="0" w:color="auto"/>
        <w:bottom w:val="none" w:sz="0" w:space="0" w:color="auto"/>
        <w:right w:val="none" w:sz="0" w:space="0" w:color="auto"/>
      </w:divBdr>
    </w:div>
    <w:div w:id="686979012">
      <w:bodyDiv w:val="1"/>
      <w:marLeft w:val="0"/>
      <w:marRight w:val="0"/>
      <w:marTop w:val="0"/>
      <w:marBottom w:val="0"/>
      <w:divBdr>
        <w:top w:val="none" w:sz="0" w:space="0" w:color="auto"/>
        <w:left w:val="none" w:sz="0" w:space="0" w:color="auto"/>
        <w:bottom w:val="none" w:sz="0" w:space="0" w:color="auto"/>
        <w:right w:val="none" w:sz="0" w:space="0" w:color="auto"/>
      </w:divBdr>
    </w:div>
    <w:div w:id="687484899">
      <w:bodyDiv w:val="1"/>
      <w:marLeft w:val="0"/>
      <w:marRight w:val="0"/>
      <w:marTop w:val="0"/>
      <w:marBottom w:val="0"/>
      <w:divBdr>
        <w:top w:val="none" w:sz="0" w:space="0" w:color="auto"/>
        <w:left w:val="none" w:sz="0" w:space="0" w:color="auto"/>
        <w:bottom w:val="none" w:sz="0" w:space="0" w:color="auto"/>
        <w:right w:val="none" w:sz="0" w:space="0" w:color="auto"/>
      </w:divBdr>
    </w:div>
    <w:div w:id="688486054">
      <w:bodyDiv w:val="1"/>
      <w:marLeft w:val="0"/>
      <w:marRight w:val="0"/>
      <w:marTop w:val="0"/>
      <w:marBottom w:val="0"/>
      <w:divBdr>
        <w:top w:val="none" w:sz="0" w:space="0" w:color="auto"/>
        <w:left w:val="none" w:sz="0" w:space="0" w:color="auto"/>
        <w:bottom w:val="none" w:sz="0" w:space="0" w:color="auto"/>
        <w:right w:val="none" w:sz="0" w:space="0" w:color="auto"/>
      </w:divBdr>
    </w:div>
    <w:div w:id="689720934">
      <w:bodyDiv w:val="1"/>
      <w:marLeft w:val="0"/>
      <w:marRight w:val="0"/>
      <w:marTop w:val="0"/>
      <w:marBottom w:val="0"/>
      <w:divBdr>
        <w:top w:val="none" w:sz="0" w:space="0" w:color="auto"/>
        <w:left w:val="none" w:sz="0" w:space="0" w:color="auto"/>
        <w:bottom w:val="none" w:sz="0" w:space="0" w:color="auto"/>
        <w:right w:val="none" w:sz="0" w:space="0" w:color="auto"/>
      </w:divBdr>
    </w:div>
    <w:div w:id="690957140">
      <w:bodyDiv w:val="1"/>
      <w:marLeft w:val="0"/>
      <w:marRight w:val="0"/>
      <w:marTop w:val="0"/>
      <w:marBottom w:val="0"/>
      <w:divBdr>
        <w:top w:val="none" w:sz="0" w:space="0" w:color="auto"/>
        <w:left w:val="none" w:sz="0" w:space="0" w:color="auto"/>
        <w:bottom w:val="none" w:sz="0" w:space="0" w:color="auto"/>
        <w:right w:val="none" w:sz="0" w:space="0" w:color="auto"/>
      </w:divBdr>
    </w:div>
    <w:div w:id="692153584">
      <w:bodyDiv w:val="1"/>
      <w:marLeft w:val="0"/>
      <w:marRight w:val="0"/>
      <w:marTop w:val="0"/>
      <w:marBottom w:val="0"/>
      <w:divBdr>
        <w:top w:val="none" w:sz="0" w:space="0" w:color="auto"/>
        <w:left w:val="none" w:sz="0" w:space="0" w:color="auto"/>
        <w:bottom w:val="none" w:sz="0" w:space="0" w:color="auto"/>
        <w:right w:val="none" w:sz="0" w:space="0" w:color="auto"/>
      </w:divBdr>
    </w:div>
    <w:div w:id="694885865">
      <w:bodyDiv w:val="1"/>
      <w:marLeft w:val="0"/>
      <w:marRight w:val="0"/>
      <w:marTop w:val="0"/>
      <w:marBottom w:val="0"/>
      <w:divBdr>
        <w:top w:val="none" w:sz="0" w:space="0" w:color="auto"/>
        <w:left w:val="none" w:sz="0" w:space="0" w:color="auto"/>
        <w:bottom w:val="none" w:sz="0" w:space="0" w:color="auto"/>
        <w:right w:val="none" w:sz="0" w:space="0" w:color="auto"/>
      </w:divBdr>
    </w:div>
    <w:div w:id="698091396">
      <w:bodyDiv w:val="1"/>
      <w:marLeft w:val="0"/>
      <w:marRight w:val="0"/>
      <w:marTop w:val="0"/>
      <w:marBottom w:val="0"/>
      <w:divBdr>
        <w:top w:val="none" w:sz="0" w:space="0" w:color="auto"/>
        <w:left w:val="none" w:sz="0" w:space="0" w:color="auto"/>
        <w:bottom w:val="none" w:sz="0" w:space="0" w:color="auto"/>
        <w:right w:val="none" w:sz="0" w:space="0" w:color="auto"/>
      </w:divBdr>
    </w:div>
    <w:div w:id="701634313">
      <w:bodyDiv w:val="1"/>
      <w:marLeft w:val="0"/>
      <w:marRight w:val="0"/>
      <w:marTop w:val="0"/>
      <w:marBottom w:val="0"/>
      <w:divBdr>
        <w:top w:val="none" w:sz="0" w:space="0" w:color="auto"/>
        <w:left w:val="none" w:sz="0" w:space="0" w:color="auto"/>
        <w:bottom w:val="none" w:sz="0" w:space="0" w:color="auto"/>
        <w:right w:val="none" w:sz="0" w:space="0" w:color="auto"/>
      </w:divBdr>
    </w:div>
    <w:div w:id="706880635">
      <w:bodyDiv w:val="1"/>
      <w:marLeft w:val="0"/>
      <w:marRight w:val="0"/>
      <w:marTop w:val="0"/>
      <w:marBottom w:val="0"/>
      <w:divBdr>
        <w:top w:val="none" w:sz="0" w:space="0" w:color="auto"/>
        <w:left w:val="none" w:sz="0" w:space="0" w:color="auto"/>
        <w:bottom w:val="none" w:sz="0" w:space="0" w:color="auto"/>
        <w:right w:val="none" w:sz="0" w:space="0" w:color="auto"/>
      </w:divBdr>
    </w:div>
    <w:div w:id="708989214">
      <w:bodyDiv w:val="1"/>
      <w:marLeft w:val="0"/>
      <w:marRight w:val="0"/>
      <w:marTop w:val="0"/>
      <w:marBottom w:val="0"/>
      <w:divBdr>
        <w:top w:val="none" w:sz="0" w:space="0" w:color="auto"/>
        <w:left w:val="none" w:sz="0" w:space="0" w:color="auto"/>
        <w:bottom w:val="none" w:sz="0" w:space="0" w:color="auto"/>
        <w:right w:val="none" w:sz="0" w:space="0" w:color="auto"/>
      </w:divBdr>
    </w:div>
    <w:div w:id="710959118">
      <w:bodyDiv w:val="1"/>
      <w:marLeft w:val="0"/>
      <w:marRight w:val="0"/>
      <w:marTop w:val="0"/>
      <w:marBottom w:val="0"/>
      <w:divBdr>
        <w:top w:val="none" w:sz="0" w:space="0" w:color="auto"/>
        <w:left w:val="none" w:sz="0" w:space="0" w:color="auto"/>
        <w:bottom w:val="none" w:sz="0" w:space="0" w:color="auto"/>
        <w:right w:val="none" w:sz="0" w:space="0" w:color="auto"/>
      </w:divBdr>
    </w:div>
    <w:div w:id="711349255">
      <w:bodyDiv w:val="1"/>
      <w:marLeft w:val="0"/>
      <w:marRight w:val="0"/>
      <w:marTop w:val="0"/>
      <w:marBottom w:val="0"/>
      <w:divBdr>
        <w:top w:val="none" w:sz="0" w:space="0" w:color="auto"/>
        <w:left w:val="none" w:sz="0" w:space="0" w:color="auto"/>
        <w:bottom w:val="none" w:sz="0" w:space="0" w:color="auto"/>
        <w:right w:val="none" w:sz="0" w:space="0" w:color="auto"/>
      </w:divBdr>
    </w:div>
    <w:div w:id="715858718">
      <w:bodyDiv w:val="1"/>
      <w:marLeft w:val="0"/>
      <w:marRight w:val="0"/>
      <w:marTop w:val="0"/>
      <w:marBottom w:val="0"/>
      <w:divBdr>
        <w:top w:val="none" w:sz="0" w:space="0" w:color="auto"/>
        <w:left w:val="none" w:sz="0" w:space="0" w:color="auto"/>
        <w:bottom w:val="none" w:sz="0" w:space="0" w:color="auto"/>
        <w:right w:val="none" w:sz="0" w:space="0" w:color="auto"/>
      </w:divBdr>
    </w:div>
    <w:div w:id="717165317">
      <w:bodyDiv w:val="1"/>
      <w:marLeft w:val="0"/>
      <w:marRight w:val="0"/>
      <w:marTop w:val="0"/>
      <w:marBottom w:val="0"/>
      <w:divBdr>
        <w:top w:val="none" w:sz="0" w:space="0" w:color="auto"/>
        <w:left w:val="none" w:sz="0" w:space="0" w:color="auto"/>
        <w:bottom w:val="none" w:sz="0" w:space="0" w:color="auto"/>
        <w:right w:val="none" w:sz="0" w:space="0" w:color="auto"/>
      </w:divBdr>
    </w:div>
    <w:div w:id="717897247">
      <w:bodyDiv w:val="1"/>
      <w:marLeft w:val="0"/>
      <w:marRight w:val="0"/>
      <w:marTop w:val="0"/>
      <w:marBottom w:val="0"/>
      <w:divBdr>
        <w:top w:val="none" w:sz="0" w:space="0" w:color="auto"/>
        <w:left w:val="none" w:sz="0" w:space="0" w:color="auto"/>
        <w:bottom w:val="none" w:sz="0" w:space="0" w:color="auto"/>
        <w:right w:val="none" w:sz="0" w:space="0" w:color="auto"/>
      </w:divBdr>
    </w:div>
    <w:div w:id="718088650">
      <w:bodyDiv w:val="1"/>
      <w:marLeft w:val="0"/>
      <w:marRight w:val="0"/>
      <w:marTop w:val="0"/>
      <w:marBottom w:val="0"/>
      <w:divBdr>
        <w:top w:val="none" w:sz="0" w:space="0" w:color="auto"/>
        <w:left w:val="none" w:sz="0" w:space="0" w:color="auto"/>
        <w:bottom w:val="none" w:sz="0" w:space="0" w:color="auto"/>
        <w:right w:val="none" w:sz="0" w:space="0" w:color="auto"/>
      </w:divBdr>
    </w:div>
    <w:div w:id="721754289">
      <w:bodyDiv w:val="1"/>
      <w:marLeft w:val="0"/>
      <w:marRight w:val="0"/>
      <w:marTop w:val="0"/>
      <w:marBottom w:val="0"/>
      <w:divBdr>
        <w:top w:val="none" w:sz="0" w:space="0" w:color="auto"/>
        <w:left w:val="none" w:sz="0" w:space="0" w:color="auto"/>
        <w:bottom w:val="none" w:sz="0" w:space="0" w:color="auto"/>
        <w:right w:val="none" w:sz="0" w:space="0" w:color="auto"/>
      </w:divBdr>
    </w:div>
    <w:div w:id="724523026">
      <w:bodyDiv w:val="1"/>
      <w:marLeft w:val="0"/>
      <w:marRight w:val="0"/>
      <w:marTop w:val="0"/>
      <w:marBottom w:val="0"/>
      <w:divBdr>
        <w:top w:val="none" w:sz="0" w:space="0" w:color="auto"/>
        <w:left w:val="none" w:sz="0" w:space="0" w:color="auto"/>
        <w:bottom w:val="none" w:sz="0" w:space="0" w:color="auto"/>
        <w:right w:val="none" w:sz="0" w:space="0" w:color="auto"/>
      </w:divBdr>
    </w:div>
    <w:div w:id="728263966">
      <w:bodyDiv w:val="1"/>
      <w:marLeft w:val="0"/>
      <w:marRight w:val="0"/>
      <w:marTop w:val="0"/>
      <w:marBottom w:val="0"/>
      <w:divBdr>
        <w:top w:val="none" w:sz="0" w:space="0" w:color="auto"/>
        <w:left w:val="none" w:sz="0" w:space="0" w:color="auto"/>
        <w:bottom w:val="none" w:sz="0" w:space="0" w:color="auto"/>
        <w:right w:val="none" w:sz="0" w:space="0" w:color="auto"/>
      </w:divBdr>
    </w:div>
    <w:div w:id="728769698">
      <w:bodyDiv w:val="1"/>
      <w:marLeft w:val="0"/>
      <w:marRight w:val="0"/>
      <w:marTop w:val="0"/>
      <w:marBottom w:val="0"/>
      <w:divBdr>
        <w:top w:val="none" w:sz="0" w:space="0" w:color="auto"/>
        <w:left w:val="none" w:sz="0" w:space="0" w:color="auto"/>
        <w:bottom w:val="none" w:sz="0" w:space="0" w:color="auto"/>
        <w:right w:val="none" w:sz="0" w:space="0" w:color="auto"/>
      </w:divBdr>
    </w:div>
    <w:div w:id="728918060">
      <w:bodyDiv w:val="1"/>
      <w:marLeft w:val="0"/>
      <w:marRight w:val="0"/>
      <w:marTop w:val="0"/>
      <w:marBottom w:val="0"/>
      <w:divBdr>
        <w:top w:val="none" w:sz="0" w:space="0" w:color="auto"/>
        <w:left w:val="none" w:sz="0" w:space="0" w:color="auto"/>
        <w:bottom w:val="none" w:sz="0" w:space="0" w:color="auto"/>
        <w:right w:val="none" w:sz="0" w:space="0" w:color="auto"/>
      </w:divBdr>
    </w:div>
    <w:div w:id="729839403">
      <w:bodyDiv w:val="1"/>
      <w:marLeft w:val="0"/>
      <w:marRight w:val="0"/>
      <w:marTop w:val="0"/>
      <w:marBottom w:val="0"/>
      <w:divBdr>
        <w:top w:val="none" w:sz="0" w:space="0" w:color="auto"/>
        <w:left w:val="none" w:sz="0" w:space="0" w:color="auto"/>
        <w:bottom w:val="none" w:sz="0" w:space="0" w:color="auto"/>
        <w:right w:val="none" w:sz="0" w:space="0" w:color="auto"/>
      </w:divBdr>
    </w:div>
    <w:div w:id="732579008">
      <w:bodyDiv w:val="1"/>
      <w:marLeft w:val="0"/>
      <w:marRight w:val="0"/>
      <w:marTop w:val="0"/>
      <w:marBottom w:val="0"/>
      <w:divBdr>
        <w:top w:val="none" w:sz="0" w:space="0" w:color="auto"/>
        <w:left w:val="none" w:sz="0" w:space="0" w:color="auto"/>
        <w:bottom w:val="none" w:sz="0" w:space="0" w:color="auto"/>
        <w:right w:val="none" w:sz="0" w:space="0" w:color="auto"/>
      </w:divBdr>
    </w:div>
    <w:div w:id="733625895">
      <w:bodyDiv w:val="1"/>
      <w:marLeft w:val="0"/>
      <w:marRight w:val="0"/>
      <w:marTop w:val="0"/>
      <w:marBottom w:val="0"/>
      <w:divBdr>
        <w:top w:val="none" w:sz="0" w:space="0" w:color="auto"/>
        <w:left w:val="none" w:sz="0" w:space="0" w:color="auto"/>
        <w:bottom w:val="none" w:sz="0" w:space="0" w:color="auto"/>
        <w:right w:val="none" w:sz="0" w:space="0" w:color="auto"/>
      </w:divBdr>
    </w:div>
    <w:div w:id="736438964">
      <w:bodyDiv w:val="1"/>
      <w:marLeft w:val="0"/>
      <w:marRight w:val="0"/>
      <w:marTop w:val="0"/>
      <w:marBottom w:val="0"/>
      <w:divBdr>
        <w:top w:val="none" w:sz="0" w:space="0" w:color="auto"/>
        <w:left w:val="none" w:sz="0" w:space="0" w:color="auto"/>
        <w:bottom w:val="none" w:sz="0" w:space="0" w:color="auto"/>
        <w:right w:val="none" w:sz="0" w:space="0" w:color="auto"/>
      </w:divBdr>
    </w:div>
    <w:div w:id="737484818">
      <w:bodyDiv w:val="1"/>
      <w:marLeft w:val="0"/>
      <w:marRight w:val="0"/>
      <w:marTop w:val="0"/>
      <w:marBottom w:val="0"/>
      <w:divBdr>
        <w:top w:val="none" w:sz="0" w:space="0" w:color="auto"/>
        <w:left w:val="none" w:sz="0" w:space="0" w:color="auto"/>
        <w:bottom w:val="none" w:sz="0" w:space="0" w:color="auto"/>
        <w:right w:val="none" w:sz="0" w:space="0" w:color="auto"/>
      </w:divBdr>
    </w:div>
    <w:div w:id="739451282">
      <w:bodyDiv w:val="1"/>
      <w:marLeft w:val="0"/>
      <w:marRight w:val="0"/>
      <w:marTop w:val="0"/>
      <w:marBottom w:val="0"/>
      <w:divBdr>
        <w:top w:val="none" w:sz="0" w:space="0" w:color="auto"/>
        <w:left w:val="none" w:sz="0" w:space="0" w:color="auto"/>
        <w:bottom w:val="none" w:sz="0" w:space="0" w:color="auto"/>
        <w:right w:val="none" w:sz="0" w:space="0" w:color="auto"/>
      </w:divBdr>
    </w:div>
    <w:div w:id="741564523">
      <w:bodyDiv w:val="1"/>
      <w:marLeft w:val="0"/>
      <w:marRight w:val="0"/>
      <w:marTop w:val="0"/>
      <w:marBottom w:val="0"/>
      <w:divBdr>
        <w:top w:val="none" w:sz="0" w:space="0" w:color="auto"/>
        <w:left w:val="none" w:sz="0" w:space="0" w:color="auto"/>
        <w:bottom w:val="none" w:sz="0" w:space="0" w:color="auto"/>
        <w:right w:val="none" w:sz="0" w:space="0" w:color="auto"/>
      </w:divBdr>
      <w:divsChild>
        <w:div w:id="315766705">
          <w:marLeft w:val="0"/>
          <w:marRight w:val="0"/>
          <w:marTop w:val="0"/>
          <w:marBottom w:val="0"/>
          <w:divBdr>
            <w:top w:val="none" w:sz="0" w:space="0" w:color="auto"/>
            <w:left w:val="none" w:sz="0" w:space="0" w:color="auto"/>
            <w:bottom w:val="none" w:sz="0" w:space="0" w:color="auto"/>
            <w:right w:val="none" w:sz="0" w:space="0" w:color="auto"/>
          </w:divBdr>
        </w:div>
      </w:divsChild>
    </w:div>
    <w:div w:id="742065138">
      <w:bodyDiv w:val="1"/>
      <w:marLeft w:val="0"/>
      <w:marRight w:val="0"/>
      <w:marTop w:val="0"/>
      <w:marBottom w:val="0"/>
      <w:divBdr>
        <w:top w:val="none" w:sz="0" w:space="0" w:color="auto"/>
        <w:left w:val="none" w:sz="0" w:space="0" w:color="auto"/>
        <w:bottom w:val="none" w:sz="0" w:space="0" w:color="auto"/>
        <w:right w:val="none" w:sz="0" w:space="0" w:color="auto"/>
      </w:divBdr>
    </w:div>
    <w:div w:id="743574595">
      <w:bodyDiv w:val="1"/>
      <w:marLeft w:val="0"/>
      <w:marRight w:val="0"/>
      <w:marTop w:val="0"/>
      <w:marBottom w:val="0"/>
      <w:divBdr>
        <w:top w:val="none" w:sz="0" w:space="0" w:color="auto"/>
        <w:left w:val="none" w:sz="0" w:space="0" w:color="auto"/>
        <w:bottom w:val="none" w:sz="0" w:space="0" w:color="auto"/>
        <w:right w:val="none" w:sz="0" w:space="0" w:color="auto"/>
      </w:divBdr>
    </w:div>
    <w:div w:id="744183106">
      <w:bodyDiv w:val="1"/>
      <w:marLeft w:val="0"/>
      <w:marRight w:val="0"/>
      <w:marTop w:val="0"/>
      <w:marBottom w:val="0"/>
      <w:divBdr>
        <w:top w:val="none" w:sz="0" w:space="0" w:color="auto"/>
        <w:left w:val="none" w:sz="0" w:space="0" w:color="auto"/>
        <w:bottom w:val="none" w:sz="0" w:space="0" w:color="auto"/>
        <w:right w:val="none" w:sz="0" w:space="0" w:color="auto"/>
      </w:divBdr>
    </w:div>
    <w:div w:id="744643766">
      <w:bodyDiv w:val="1"/>
      <w:marLeft w:val="0"/>
      <w:marRight w:val="0"/>
      <w:marTop w:val="0"/>
      <w:marBottom w:val="0"/>
      <w:divBdr>
        <w:top w:val="none" w:sz="0" w:space="0" w:color="auto"/>
        <w:left w:val="none" w:sz="0" w:space="0" w:color="auto"/>
        <w:bottom w:val="none" w:sz="0" w:space="0" w:color="auto"/>
        <w:right w:val="none" w:sz="0" w:space="0" w:color="auto"/>
      </w:divBdr>
    </w:div>
    <w:div w:id="744643990">
      <w:bodyDiv w:val="1"/>
      <w:marLeft w:val="0"/>
      <w:marRight w:val="0"/>
      <w:marTop w:val="0"/>
      <w:marBottom w:val="0"/>
      <w:divBdr>
        <w:top w:val="none" w:sz="0" w:space="0" w:color="auto"/>
        <w:left w:val="none" w:sz="0" w:space="0" w:color="auto"/>
        <w:bottom w:val="none" w:sz="0" w:space="0" w:color="auto"/>
        <w:right w:val="none" w:sz="0" w:space="0" w:color="auto"/>
      </w:divBdr>
    </w:div>
    <w:div w:id="750851607">
      <w:bodyDiv w:val="1"/>
      <w:marLeft w:val="0"/>
      <w:marRight w:val="0"/>
      <w:marTop w:val="0"/>
      <w:marBottom w:val="0"/>
      <w:divBdr>
        <w:top w:val="none" w:sz="0" w:space="0" w:color="auto"/>
        <w:left w:val="none" w:sz="0" w:space="0" w:color="auto"/>
        <w:bottom w:val="none" w:sz="0" w:space="0" w:color="auto"/>
        <w:right w:val="none" w:sz="0" w:space="0" w:color="auto"/>
      </w:divBdr>
    </w:div>
    <w:div w:id="751195890">
      <w:bodyDiv w:val="1"/>
      <w:marLeft w:val="0"/>
      <w:marRight w:val="0"/>
      <w:marTop w:val="0"/>
      <w:marBottom w:val="0"/>
      <w:divBdr>
        <w:top w:val="none" w:sz="0" w:space="0" w:color="auto"/>
        <w:left w:val="none" w:sz="0" w:space="0" w:color="auto"/>
        <w:bottom w:val="none" w:sz="0" w:space="0" w:color="auto"/>
        <w:right w:val="none" w:sz="0" w:space="0" w:color="auto"/>
      </w:divBdr>
    </w:div>
    <w:div w:id="751582233">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749419">
      <w:bodyDiv w:val="1"/>
      <w:marLeft w:val="0"/>
      <w:marRight w:val="0"/>
      <w:marTop w:val="0"/>
      <w:marBottom w:val="0"/>
      <w:divBdr>
        <w:top w:val="none" w:sz="0" w:space="0" w:color="auto"/>
        <w:left w:val="none" w:sz="0" w:space="0" w:color="auto"/>
        <w:bottom w:val="none" w:sz="0" w:space="0" w:color="auto"/>
        <w:right w:val="none" w:sz="0" w:space="0" w:color="auto"/>
      </w:divBdr>
    </w:div>
    <w:div w:id="757558197">
      <w:bodyDiv w:val="1"/>
      <w:marLeft w:val="0"/>
      <w:marRight w:val="0"/>
      <w:marTop w:val="0"/>
      <w:marBottom w:val="0"/>
      <w:divBdr>
        <w:top w:val="none" w:sz="0" w:space="0" w:color="auto"/>
        <w:left w:val="none" w:sz="0" w:space="0" w:color="auto"/>
        <w:bottom w:val="none" w:sz="0" w:space="0" w:color="auto"/>
        <w:right w:val="none" w:sz="0" w:space="0" w:color="auto"/>
      </w:divBdr>
    </w:div>
    <w:div w:id="757796184">
      <w:bodyDiv w:val="1"/>
      <w:marLeft w:val="0"/>
      <w:marRight w:val="0"/>
      <w:marTop w:val="0"/>
      <w:marBottom w:val="0"/>
      <w:divBdr>
        <w:top w:val="none" w:sz="0" w:space="0" w:color="auto"/>
        <w:left w:val="none" w:sz="0" w:space="0" w:color="auto"/>
        <w:bottom w:val="none" w:sz="0" w:space="0" w:color="auto"/>
        <w:right w:val="none" w:sz="0" w:space="0" w:color="auto"/>
      </w:divBdr>
    </w:div>
    <w:div w:id="760688666">
      <w:bodyDiv w:val="1"/>
      <w:marLeft w:val="0"/>
      <w:marRight w:val="0"/>
      <w:marTop w:val="0"/>
      <w:marBottom w:val="0"/>
      <w:divBdr>
        <w:top w:val="none" w:sz="0" w:space="0" w:color="auto"/>
        <w:left w:val="none" w:sz="0" w:space="0" w:color="auto"/>
        <w:bottom w:val="none" w:sz="0" w:space="0" w:color="auto"/>
        <w:right w:val="none" w:sz="0" w:space="0" w:color="auto"/>
      </w:divBdr>
    </w:div>
    <w:div w:id="762839687">
      <w:bodyDiv w:val="1"/>
      <w:marLeft w:val="0"/>
      <w:marRight w:val="0"/>
      <w:marTop w:val="0"/>
      <w:marBottom w:val="0"/>
      <w:divBdr>
        <w:top w:val="none" w:sz="0" w:space="0" w:color="auto"/>
        <w:left w:val="none" w:sz="0" w:space="0" w:color="auto"/>
        <w:bottom w:val="none" w:sz="0" w:space="0" w:color="auto"/>
        <w:right w:val="none" w:sz="0" w:space="0" w:color="auto"/>
      </w:divBdr>
    </w:div>
    <w:div w:id="763304272">
      <w:bodyDiv w:val="1"/>
      <w:marLeft w:val="0"/>
      <w:marRight w:val="0"/>
      <w:marTop w:val="0"/>
      <w:marBottom w:val="0"/>
      <w:divBdr>
        <w:top w:val="none" w:sz="0" w:space="0" w:color="auto"/>
        <w:left w:val="none" w:sz="0" w:space="0" w:color="auto"/>
        <w:bottom w:val="none" w:sz="0" w:space="0" w:color="auto"/>
        <w:right w:val="none" w:sz="0" w:space="0" w:color="auto"/>
      </w:divBdr>
    </w:div>
    <w:div w:id="763455649">
      <w:bodyDiv w:val="1"/>
      <w:marLeft w:val="0"/>
      <w:marRight w:val="0"/>
      <w:marTop w:val="0"/>
      <w:marBottom w:val="0"/>
      <w:divBdr>
        <w:top w:val="none" w:sz="0" w:space="0" w:color="auto"/>
        <w:left w:val="none" w:sz="0" w:space="0" w:color="auto"/>
        <w:bottom w:val="none" w:sz="0" w:space="0" w:color="auto"/>
        <w:right w:val="none" w:sz="0" w:space="0" w:color="auto"/>
      </w:divBdr>
    </w:div>
    <w:div w:id="763763930">
      <w:bodyDiv w:val="1"/>
      <w:marLeft w:val="0"/>
      <w:marRight w:val="0"/>
      <w:marTop w:val="0"/>
      <w:marBottom w:val="0"/>
      <w:divBdr>
        <w:top w:val="none" w:sz="0" w:space="0" w:color="auto"/>
        <w:left w:val="none" w:sz="0" w:space="0" w:color="auto"/>
        <w:bottom w:val="none" w:sz="0" w:space="0" w:color="auto"/>
        <w:right w:val="none" w:sz="0" w:space="0" w:color="auto"/>
      </w:divBdr>
    </w:div>
    <w:div w:id="765997003">
      <w:bodyDiv w:val="1"/>
      <w:marLeft w:val="0"/>
      <w:marRight w:val="0"/>
      <w:marTop w:val="0"/>
      <w:marBottom w:val="0"/>
      <w:divBdr>
        <w:top w:val="none" w:sz="0" w:space="0" w:color="auto"/>
        <w:left w:val="none" w:sz="0" w:space="0" w:color="auto"/>
        <w:bottom w:val="none" w:sz="0" w:space="0" w:color="auto"/>
        <w:right w:val="none" w:sz="0" w:space="0" w:color="auto"/>
      </w:divBdr>
    </w:div>
    <w:div w:id="768353409">
      <w:bodyDiv w:val="1"/>
      <w:marLeft w:val="0"/>
      <w:marRight w:val="0"/>
      <w:marTop w:val="0"/>
      <w:marBottom w:val="0"/>
      <w:divBdr>
        <w:top w:val="none" w:sz="0" w:space="0" w:color="auto"/>
        <w:left w:val="none" w:sz="0" w:space="0" w:color="auto"/>
        <w:bottom w:val="none" w:sz="0" w:space="0" w:color="auto"/>
        <w:right w:val="none" w:sz="0" w:space="0" w:color="auto"/>
      </w:divBdr>
    </w:div>
    <w:div w:id="771316550">
      <w:bodyDiv w:val="1"/>
      <w:marLeft w:val="0"/>
      <w:marRight w:val="0"/>
      <w:marTop w:val="0"/>
      <w:marBottom w:val="0"/>
      <w:divBdr>
        <w:top w:val="none" w:sz="0" w:space="0" w:color="auto"/>
        <w:left w:val="none" w:sz="0" w:space="0" w:color="auto"/>
        <w:bottom w:val="none" w:sz="0" w:space="0" w:color="auto"/>
        <w:right w:val="none" w:sz="0" w:space="0" w:color="auto"/>
      </w:divBdr>
    </w:div>
    <w:div w:id="771781915">
      <w:bodyDiv w:val="1"/>
      <w:marLeft w:val="0"/>
      <w:marRight w:val="0"/>
      <w:marTop w:val="0"/>
      <w:marBottom w:val="0"/>
      <w:divBdr>
        <w:top w:val="none" w:sz="0" w:space="0" w:color="auto"/>
        <w:left w:val="none" w:sz="0" w:space="0" w:color="auto"/>
        <w:bottom w:val="none" w:sz="0" w:space="0" w:color="auto"/>
        <w:right w:val="none" w:sz="0" w:space="0" w:color="auto"/>
      </w:divBdr>
    </w:div>
    <w:div w:id="773063327">
      <w:bodyDiv w:val="1"/>
      <w:marLeft w:val="0"/>
      <w:marRight w:val="0"/>
      <w:marTop w:val="0"/>
      <w:marBottom w:val="0"/>
      <w:divBdr>
        <w:top w:val="none" w:sz="0" w:space="0" w:color="auto"/>
        <w:left w:val="none" w:sz="0" w:space="0" w:color="auto"/>
        <w:bottom w:val="none" w:sz="0" w:space="0" w:color="auto"/>
        <w:right w:val="none" w:sz="0" w:space="0" w:color="auto"/>
      </w:divBdr>
    </w:div>
    <w:div w:id="774521219">
      <w:bodyDiv w:val="1"/>
      <w:marLeft w:val="0"/>
      <w:marRight w:val="0"/>
      <w:marTop w:val="0"/>
      <w:marBottom w:val="0"/>
      <w:divBdr>
        <w:top w:val="none" w:sz="0" w:space="0" w:color="auto"/>
        <w:left w:val="none" w:sz="0" w:space="0" w:color="auto"/>
        <w:bottom w:val="none" w:sz="0" w:space="0" w:color="auto"/>
        <w:right w:val="none" w:sz="0" w:space="0" w:color="auto"/>
      </w:divBdr>
    </w:div>
    <w:div w:id="775566049">
      <w:bodyDiv w:val="1"/>
      <w:marLeft w:val="0"/>
      <w:marRight w:val="0"/>
      <w:marTop w:val="0"/>
      <w:marBottom w:val="0"/>
      <w:divBdr>
        <w:top w:val="none" w:sz="0" w:space="0" w:color="auto"/>
        <w:left w:val="none" w:sz="0" w:space="0" w:color="auto"/>
        <w:bottom w:val="none" w:sz="0" w:space="0" w:color="auto"/>
        <w:right w:val="none" w:sz="0" w:space="0" w:color="auto"/>
      </w:divBdr>
    </w:div>
    <w:div w:id="779031395">
      <w:bodyDiv w:val="1"/>
      <w:marLeft w:val="0"/>
      <w:marRight w:val="0"/>
      <w:marTop w:val="0"/>
      <w:marBottom w:val="0"/>
      <w:divBdr>
        <w:top w:val="none" w:sz="0" w:space="0" w:color="auto"/>
        <w:left w:val="none" w:sz="0" w:space="0" w:color="auto"/>
        <w:bottom w:val="none" w:sz="0" w:space="0" w:color="auto"/>
        <w:right w:val="none" w:sz="0" w:space="0" w:color="auto"/>
      </w:divBdr>
    </w:div>
    <w:div w:id="782192077">
      <w:bodyDiv w:val="1"/>
      <w:marLeft w:val="0"/>
      <w:marRight w:val="0"/>
      <w:marTop w:val="0"/>
      <w:marBottom w:val="0"/>
      <w:divBdr>
        <w:top w:val="none" w:sz="0" w:space="0" w:color="auto"/>
        <w:left w:val="none" w:sz="0" w:space="0" w:color="auto"/>
        <w:bottom w:val="none" w:sz="0" w:space="0" w:color="auto"/>
        <w:right w:val="none" w:sz="0" w:space="0" w:color="auto"/>
      </w:divBdr>
    </w:div>
    <w:div w:id="782652532">
      <w:bodyDiv w:val="1"/>
      <w:marLeft w:val="0"/>
      <w:marRight w:val="0"/>
      <w:marTop w:val="0"/>
      <w:marBottom w:val="0"/>
      <w:divBdr>
        <w:top w:val="none" w:sz="0" w:space="0" w:color="auto"/>
        <w:left w:val="none" w:sz="0" w:space="0" w:color="auto"/>
        <w:bottom w:val="none" w:sz="0" w:space="0" w:color="auto"/>
        <w:right w:val="none" w:sz="0" w:space="0" w:color="auto"/>
      </w:divBdr>
    </w:div>
    <w:div w:id="782922563">
      <w:bodyDiv w:val="1"/>
      <w:marLeft w:val="0"/>
      <w:marRight w:val="0"/>
      <w:marTop w:val="0"/>
      <w:marBottom w:val="0"/>
      <w:divBdr>
        <w:top w:val="none" w:sz="0" w:space="0" w:color="auto"/>
        <w:left w:val="none" w:sz="0" w:space="0" w:color="auto"/>
        <w:bottom w:val="none" w:sz="0" w:space="0" w:color="auto"/>
        <w:right w:val="none" w:sz="0" w:space="0" w:color="auto"/>
      </w:divBdr>
    </w:div>
    <w:div w:id="784736089">
      <w:bodyDiv w:val="1"/>
      <w:marLeft w:val="0"/>
      <w:marRight w:val="0"/>
      <w:marTop w:val="0"/>
      <w:marBottom w:val="0"/>
      <w:divBdr>
        <w:top w:val="none" w:sz="0" w:space="0" w:color="auto"/>
        <w:left w:val="none" w:sz="0" w:space="0" w:color="auto"/>
        <w:bottom w:val="none" w:sz="0" w:space="0" w:color="auto"/>
        <w:right w:val="none" w:sz="0" w:space="0" w:color="auto"/>
      </w:divBdr>
    </w:div>
    <w:div w:id="785468718">
      <w:bodyDiv w:val="1"/>
      <w:marLeft w:val="0"/>
      <w:marRight w:val="0"/>
      <w:marTop w:val="0"/>
      <w:marBottom w:val="0"/>
      <w:divBdr>
        <w:top w:val="none" w:sz="0" w:space="0" w:color="auto"/>
        <w:left w:val="none" w:sz="0" w:space="0" w:color="auto"/>
        <w:bottom w:val="none" w:sz="0" w:space="0" w:color="auto"/>
        <w:right w:val="none" w:sz="0" w:space="0" w:color="auto"/>
      </w:divBdr>
    </w:div>
    <w:div w:id="785539834">
      <w:bodyDiv w:val="1"/>
      <w:marLeft w:val="0"/>
      <w:marRight w:val="0"/>
      <w:marTop w:val="0"/>
      <w:marBottom w:val="0"/>
      <w:divBdr>
        <w:top w:val="none" w:sz="0" w:space="0" w:color="auto"/>
        <w:left w:val="none" w:sz="0" w:space="0" w:color="auto"/>
        <w:bottom w:val="none" w:sz="0" w:space="0" w:color="auto"/>
        <w:right w:val="none" w:sz="0" w:space="0" w:color="auto"/>
      </w:divBdr>
    </w:div>
    <w:div w:id="785586052">
      <w:bodyDiv w:val="1"/>
      <w:marLeft w:val="0"/>
      <w:marRight w:val="0"/>
      <w:marTop w:val="0"/>
      <w:marBottom w:val="0"/>
      <w:divBdr>
        <w:top w:val="none" w:sz="0" w:space="0" w:color="auto"/>
        <w:left w:val="none" w:sz="0" w:space="0" w:color="auto"/>
        <w:bottom w:val="none" w:sz="0" w:space="0" w:color="auto"/>
        <w:right w:val="none" w:sz="0" w:space="0" w:color="auto"/>
      </w:divBdr>
    </w:div>
    <w:div w:id="786317055">
      <w:bodyDiv w:val="1"/>
      <w:marLeft w:val="0"/>
      <w:marRight w:val="0"/>
      <w:marTop w:val="0"/>
      <w:marBottom w:val="0"/>
      <w:divBdr>
        <w:top w:val="none" w:sz="0" w:space="0" w:color="auto"/>
        <w:left w:val="none" w:sz="0" w:space="0" w:color="auto"/>
        <w:bottom w:val="none" w:sz="0" w:space="0" w:color="auto"/>
        <w:right w:val="none" w:sz="0" w:space="0" w:color="auto"/>
      </w:divBdr>
    </w:div>
    <w:div w:id="786581978">
      <w:bodyDiv w:val="1"/>
      <w:marLeft w:val="0"/>
      <w:marRight w:val="0"/>
      <w:marTop w:val="0"/>
      <w:marBottom w:val="0"/>
      <w:divBdr>
        <w:top w:val="none" w:sz="0" w:space="0" w:color="auto"/>
        <w:left w:val="none" w:sz="0" w:space="0" w:color="auto"/>
        <w:bottom w:val="none" w:sz="0" w:space="0" w:color="auto"/>
        <w:right w:val="none" w:sz="0" w:space="0" w:color="auto"/>
      </w:divBdr>
    </w:div>
    <w:div w:id="787243384">
      <w:bodyDiv w:val="1"/>
      <w:marLeft w:val="0"/>
      <w:marRight w:val="0"/>
      <w:marTop w:val="0"/>
      <w:marBottom w:val="0"/>
      <w:divBdr>
        <w:top w:val="none" w:sz="0" w:space="0" w:color="auto"/>
        <w:left w:val="none" w:sz="0" w:space="0" w:color="auto"/>
        <w:bottom w:val="none" w:sz="0" w:space="0" w:color="auto"/>
        <w:right w:val="none" w:sz="0" w:space="0" w:color="auto"/>
      </w:divBdr>
    </w:div>
    <w:div w:id="787699417">
      <w:bodyDiv w:val="1"/>
      <w:marLeft w:val="0"/>
      <w:marRight w:val="0"/>
      <w:marTop w:val="0"/>
      <w:marBottom w:val="0"/>
      <w:divBdr>
        <w:top w:val="none" w:sz="0" w:space="0" w:color="auto"/>
        <w:left w:val="none" w:sz="0" w:space="0" w:color="auto"/>
        <w:bottom w:val="none" w:sz="0" w:space="0" w:color="auto"/>
        <w:right w:val="none" w:sz="0" w:space="0" w:color="auto"/>
      </w:divBdr>
    </w:div>
    <w:div w:id="787941174">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3214609">
      <w:bodyDiv w:val="1"/>
      <w:marLeft w:val="0"/>
      <w:marRight w:val="0"/>
      <w:marTop w:val="0"/>
      <w:marBottom w:val="0"/>
      <w:divBdr>
        <w:top w:val="none" w:sz="0" w:space="0" w:color="auto"/>
        <w:left w:val="none" w:sz="0" w:space="0" w:color="auto"/>
        <w:bottom w:val="none" w:sz="0" w:space="0" w:color="auto"/>
        <w:right w:val="none" w:sz="0" w:space="0" w:color="auto"/>
      </w:divBdr>
    </w:div>
    <w:div w:id="793254339">
      <w:bodyDiv w:val="1"/>
      <w:marLeft w:val="0"/>
      <w:marRight w:val="0"/>
      <w:marTop w:val="0"/>
      <w:marBottom w:val="0"/>
      <w:divBdr>
        <w:top w:val="none" w:sz="0" w:space="0" w:color="auto"/>
        <w:left w:val="none" w:sz="0" w:space="0" w:color="auto"/>
        <w:bottom w:val="none" w:sz="0" w:space="0" w:color="auto"/>
        <w:right w:val="none" w:sz="0" w:space="0" w:color="auto"/>
      </w:divBdr>
    </w:div>
    <w:div w:id="794562334">
      <w:bodyDiv w:val="1"/>
      <w:marLeft w:val="0"/>
      <w:marRight w:val="0"/>
      <w:marTop w:val="0"/>
      <w:marBottom w:val="0"/>
      <w:divBdr>
        <w:top w:val="none" w:sz="0" w:space="0" w:color="auto"/>
        <w:left w:val="none" w:sz="0" w:space="0" w:color="auto"/>
        <w:bottom w:val="none" w:sz="0" w:space="0" w:color="auto"/>
        <w:right w:val="none" w:sz="0" w:space="0" w:color="auto"/>
      </w:divBdr>
    </w:div>
    <w:div w:id="800728699">
      <w:bodyDiv w:val="1"/>
      <w:marLeft w:val="0"/>
      <w:marRight w:val="0"/>
      <w:marTop w:val="0"/>
      <w:marBottom w:val="0"/>
      <w:divBdr>
        <w:top w:val="none" w:sz="0" w:space="0" w:color="auto"/>
        <w:left w:val="none" w:sz="0" w:space="0" w:color="auto"/>
        <w:bottom w:val="none" w:sz="0" w:space="0" w:color="auto"/>
        <w:right w:val="none" w:sz="0" w:space="0" w:color="auto"/>
      </w:divBdr>
    </w:div>
    <w:div w:id="802043953">
      <w:bodyDiv w:val="1"/>
      <w:marLeft w:val="0"/>
      <w:marRight w:val="0"/>
      <w:marTop w:val="0"/>
      <w:marBottom w:val="0"/>
      <w:divBdr>
        <w:top w:val="none" w:sz="0" w:space="0" w:color="auto"/>
        <w:left w:val="none" w:sz="0" w:space="0" w:color="auto"/>
        <w:bottom w:val="none" w:sz="0" w:space="0" w:color="auto"/>
        <w:right w:val="none" w:sz="0" w:space="0" w:color="auto"/>
      </w:divBdr>
    </w:div>
    <w:div w:id="804011712">
      <w:bodyDiv w:val="1"/>
      <w:marLeft w:val="0"/>
      <w:marRight w:val="0"/>
      <w:marTop w:val="0"/>
      <w:marBottom w:val="0"/>
      <w:divBdr>
        <w:top w:val="none" w:sz="0" w:space="0" w:color="auto"/>
        <w:left w:val="none" w:sz="0" w:space="0" w:color="auto"/>
        <w:bottom w:val="none" w:sz="0" w:space="0" w:color="auto"/>
        <w:right w:val="none" w:sz="0" w:space="0" w:color="auto"/>
      </w:divBdr>
    </w:div>
    <w:div w:id="807863591">
      <w:bodyDiv w:val="1"/>
      <w:marLeft w:val="0"/>
      <w:marRight w:val="0"/>
      <w:marTop w:val="0"/>
      <w:marBottom w:val="0"/>
      <w:divBdr>
        <w:top w:val="none" w:sz="0" w:space="0" w:color="auto"/>
        <w:left w:val="none" w:sz="0" w:space="0" w:color="auto"/>
        <w:bottom w:val="none" w:sz="0" w:space="0" w:color="auto"/>
        <w:right w:val="none" w:sz="0" w:space="0" w:color="auto"/>
      </w:divBdr>
    </w:div>
    <w:div w:id="809517746">
      <w:bodyDiv w:val="1"/>
      <w:marLeft w:val="0"/>
      <w:marRight w:val="0"/>
      <w:marTop w:val="0"/>
      <w:marBottom w:val="0"/>
      <w:divBdr>
        <w:top w:val="none" w:sz="0" w:space="0" w:color="auto"/>
        <w:left w:val="none" w:sz="0" w:space="0" w:color="auto"/>
        <w:bottom w:val="none" w:sz="0" w:space="0" w:color="auto"/>
        <w:right w:val="none" w:sz="0" w:space="0" w:color="auto"/>
      </w:divBdr>
    </w:div>
    <w:div w:id="812798137">
      <w:bodyDiv w:val="1"/>
      <w:marLeft w:val="0"/>
      <w:marRight w:val="0"/>
      <w:marTop w:val="0"/>
      <w:marBottom w:val="0"/>
      <w:divBdr>
        <w:top w:val="none" w:sz="0" w:space="0" w:color="auto"/>
        <w:left w:val="none" w:sz="0" w:space="0" w:color="auto"/>
        <w:bottom w:val="none" w:sz="0" w:space="0" w:color="auto"/>
        <w:right w:val="none" w:sz="0" w:space="0" w:color="auto"/>
      </w:divBdr>
    </w:div>
    <w:div w:id="813983846">
      <w:bodyDiv w:val="1"/>
      <w:marLeft w:val="0"/>
      <w:marRight w:val="0"/>
      <w:marTop w:val="0"/>
      <w:marBottom w:val="0"/>
      <w:divBdr>
        <w:top w:val="none" w:sz="0" w:space="0" w:color="auto"/>
        <w:left w:val="none" w:sz="0" w:space="0" w:color="auto"/>
        <w:bottom w:val="none" w:sz="0" w:space="0" w:color="auto"/>
        <w:right w:val="none" w:sz="0" w:space="0" w:color="auto"/>
      </w:divBdr>
    </w:div>
    <w:div w:id="815758490">
      <w:bodyDiv w:val="1"/>
      <w:marLeft w:val="0"/>
      <w:marRight w:val="0"/>
      <w:marTop w:val="0"/>
      <w:marBottom w:val="0"/>
      <w:divBdr>
        <w:top w:val="none" w:sz="0" w:space="0" w:color="auto"/>
        <w:left w:val="none" w:sz="0" w:space="0" w:color="auto"/>
        <w:bottom w:val="none" w:sz="0" w:space="0" w:color="auto"/>
        <w:right w:val="none" w:sz="0" w:space="0" w:color="auto"/>
      </w:divBdr>
    </w:div>
    <w:div w:id="820318388">
      <w:bodyDiv w:val="1"/>
      <w:marLeft w:val="0"/>
      <w:marRight w:val="0"/>
      <w:marTop w:val="0"/>
      <w:marBottom w:val="0"/>
      <w:divBdr>
        <w:top w:val="none" w:sz="0" w:space="0" w:color="auto"/>
        <w:left w:val="none" w:sz="0" w:space="0" w:color="auto"/>
        <w:bottom w:val="none" w:sz="0" w:space="0" w:color="auto"/>
        <w:right w:val="none" w:sz="0" w:space="0" w:color="auto"/>
      </w:divBdr>
    </w:div>
    <w:div w:id="822089267">
      <w:bodyDiv w:val="1"/>
      <w:marLeft w:val="0"/>
      <w:marRight w:val="0"/>
      <w:marTop w:val="0"/>
      <w:marBottom w:val="0"/>
      <w:divBdr>
        <w:top w:val="none" w:sz="0" w:space="0" w:color="auto"/>
        <w:left w:val="none" w:sz="0" w:space="0" w:color="auto"/>
        <w:bottom w:val="none" w:sz="0" w:space="0" w:color="auto"/>
        <w:right w:val="none" w:sz="0" w:space="0" w:color="auto"/>
      </w:divBdr>
    </w:div>
    <w:div w:id="823353451">
      <w:bodyDiv w:val="1"/>
      <w:marLeft w:val="0"/>
      <w:marRight w:val="0"/>
      <w:marTop w:val="0"/>
      <w:marBottom w:val="0"/>
      <w:divBdr>
        <w:top w:val="none" w:sz="0" w:space="0" w:color="auto"/>
        <w:left w:val="none" w:sz="0" w:space="0" w:color="auto"/>
        <w:bottom w:val="none" w:sz="0" w:space="0" w:color="auto"/>
        <w:right w:val="none" w:sz="0" w:space="0" w:color="auto"/>
      </w:divBdr>
    </w:div>
    <w:div w:id="823816047">
      <w:bodyDiv w:val="1"/>
      <w:marLeft w:val="0"/>
      <w:marRight w:val="0"/>
      <w:marTop w:val="0"/>
      <w:marBottom w:val="0"/>
      <w:divBdr>
        <w:top w:val="none" w:sz="0" w:space="0" w:color="auto"/>
        <w:left w:val="none" w:sz="0" w:space="0" w:color="auto"/>
        <w:bottom w:val="none" w:sz="0" w:space="0" w:color="auto"/>
        <w:right w:val="none" w:sz="0" w:space="0" w:color="auto"/>
      </w:divBdr>
    </w:div>
    <w:div w:id="829294629">
      <w:bodyDiv w:val="1"/>
      <w:marLeft w:val="0"/>
      <w:marRight w:val="0"/>
      <w:marTop w:val="0"/>
      <w:marBottom w:val="0"/>
      <w:divBdr>
        <w:top w:val="none" w:sz="0" w:space="0" w:color="auto"/>
        <w:left w:val="none" w:sz="0" w:space="0" w:color="auto"/>
        <w:bottom w:val="none" w:sz="0" w:space="0" w:color="auto"/>
        <w:right w:val="none" w:sz="0" w:space="0" w:color="auto"/>
      </w:divBdr>
    </w:div>
    <w:div w:id="829566437">
      <w:bodyDiv w:val="1"/>
      <w:marLeft w:val="0"/>
      <w:marRight w:val="0"/>
      <w:marTop w:val="0"/>
      <w:marBottom w:val="0"/>
      <w:divBdr>
        <w:top w:val="none" w:sz="0" w:space="0" w:color="auto"/>
        <w:left w:val="none" w:sz="0" w:space="0" w:color="auto"/>
        <w:bottom w:val="none" w:sz="0" w:space="0" w:color="auto"/>
        <w:right w:val="none" w:sz="0" w:space="0" w:color="auto"/>
      </w:divBdr>
    </w:div>
    <w:div w:id="832182673">
      <w:bodyDiv w:val="1"/>
      <w:marLeft w:val="0"/>
      <w:marRight w:val="0"/>
      <w:marTop w:val="0"/>
      <w:marBottom w:val="0"/>
      <w:divBdr>
        <w:top w:val="none" w:sz="0" w:space="0" w:color="auto"/>
        <w:left w:val="none" w:sz="0" w:space="0" w:color="auto"/>
        <w:bottom w:val="none" w:sz="0" w:space="0" w:color="auto"/>
        <w:right w:val="none" w:sz="0" w:space="0" w:color="auto"/>
      </w:divBdr>
    </w:div>
    <w:div w:id="833302448">
      <w:bodyDiv w:val="1"/>
      <w:marLeft w:val="0"/>
      <w:marRight w:val="0"/>
      <w:marTop w:val="0"/>
      <w:marBottom w:val="0"/>
      <w:divBdr>
        <w:top w:val="none" w:sz="0" w:space="0" w:color="auto"/>
        <w:left w:val="none" w:sz="0" w:space="0" w:color="auto"/>
        <w:bottom w:val="none" w:sz="0" w:space="0" w:color="auto"/>
        <w:right w:val="none" w:sz="0" w:space="0" w:color="auto"/>
      </w:divBdr>
    </w:div>
    <w:div w:id="833765452">
      <w:bodyDiv w:val="1"/>
      <w:marLeft w:val="0"/>
      <w:marRight w:val="0"/>
      <w:marTop w:val="0"/>
      <w:marBottom w:val="0"/>
      <w:divBdr>
        <w:top w:val="none" w:sz="0" w:space="0" w:color="auto"/>
        <w:left w:val="none" w:sz="0" w:space="0" w:color="auto"/>
        <w:bottom w:val="none" w:sz="0" w:space="0" w:color="auto"/>
        <w:right w:val="none" w:sz="0" w:space="0" w:color="auto"/>
      </w:divBdr>
    </w:div>
    <w:div w:id="834151543">
      <w:bodyDiv w:val="1"/>
      <w:marLeft w:val="0"/>
      <w:marRight w:val="0"/>
      <w:marTop w:val="0"/>
      <w:marBottom w:val="0"/>
      <w:divBdr>
        <w:top w:val="none" w:sz="0" w:space="0" w:color="auto"/>
        <w:left w:val="none" w:sz="0" w:space="0" w:color="auto"/>
        <w:bottom w:val="none" w:sz="0" w:space="0" w:color="auto"/>
        <w:right w:val="none" w:sz="0" w:space="0" w:color="auto"/>
      </w:divBdr>
    </w:div>
    <w:div w:id="834490981">
      <w:bodyDiv w:val="1"/>
      <w:marLeft w:val="0"/>
      <w:marRight w:val="0"/>
      <w:marTop w:val="0"/>
      <w:marBottom w:val="0"/>
      <w:divBdr>
        <w:top w:val="none" w:sz="0" w:space="0" w:color="auto"/>
        <w:left w:val="none" w:sz="0" w:space="0" w:color="auto"/>
        <w:bottom w:val="none" w:sz="0" w:space="0" w:color="auto"/>
        <w:right w:val="none" w:sz="0" w:space="0" w:color="auto"/>
      </w:divBdr>
    </w:div>
    <w:div w:id="834881726">
      <w:bodyDiv w:val="1"/>
      <w:marLeft w:val="0"/>
      <w:marRight w:val="0"/>
      <w:marTop w:val="0"/>
      <w:marBottom w:val="0"/>
      <w:divBdr>
        <w:top w:val="none" w:sz="0" w:space="0" w:color="auto"/>
        <w:left w:val="none" w:sz="0" w:space="0" w:color="auto"/>
        <w:bottom w:val="none" w:sz="0" w:space="0" w:color="auto"/>
        <w:right w:val="none" w:sz="0" w:space="0" w:color="auto"/>
      </w:divBdr>
    </w:div>
    <w:div w:id="836575938">
      <w:bodyDiv w:val="1"/>
      <w:marLeft w:val="0"/>
      <w:marRight w:val="0"/>
      <w:marTop w:val="0"/>
      <w:marBottom w:val="0"/>
      <w:divBdr>
        <w:top w:val="none" w:sz="0" w:space="0" w:color="auto"/>
        <w:left w:val="none" w:sz="0" w:space="0" w:color="auto"/>
        <w:bottom w:val="none" w:sz="0" w:space="0" w:color="auto"/>
        <w:right w:val="none" w:sz="0" w:space="0" w:color="auto"/>
      </w:divBdr>
    </w:div>
    <w:div w:id="838156438">
      <w:bodyDiv w:val="1"/>
      <w:marLeft w:val="0"/>
      <w:marRight w:val="0"/>
      <w:marTop w:val="0"/>
      <w:marBottom w:val="0"/>
      <w:divBdr>
        <w:top w:val="none" w:sz="0" w:space="0" w:color="auto"/>
        <w:left w:val="none" w:sz="0" w:space="0" w:color="auto"/>
        <w:bottom w:val="none" w:sz="0" w:space="0" w:color="auto"/>
        <w:right w:val="none" w:sz="0" w:space="0" w:color="auto"/>
      </w:divBdr>
    </w:div>
    <w:div w:id="840701571">
      <w:bodyDiv w:val="1"/>
      <w:marLeft w:val="0"/>
      <w:marRight w:val="0"/>
      <w:marTop w:val="0"/>
      <w:marBottom w:val="0"/>
      <w:divBdr>
        <w:top w:val="none" w:sz="0" w:space="0" w:color="auto"/>
        <w:left w:val="none" w:sz="0" w:space="0" w:color="auto"/>
        <w:bottom w:val="none" w:sz="0" w:space="0" w:color="auto"/>
        <w:right w:val="none" w:sz="0" w:space="0" w:color="auto"/>
      </w:divBdr>
    </w:div>
    <w:div w:id="842742810">
      <w:bodyDiv w:val="1"/>
      <w:marLeft w:val="0"/>
      <w:marRight w:val="0"/>
      <w:marTop w:val="0"/>
      <w:marBottom w:val="0"/>
      <w:divBdr>
        <w:top w:val="none" w:sz="0" w:space="0" w:color="auto"/>
        <w:left w:val="none" w:sz="0" w:space="0" w:color="auto"/>
        <w:bottom w:val="none" w:sz="0" w:space="0" w:color="auto"/>
        <w:right w:val="none" w:sz="0" w:space="0" w:color="auto"/>
      </w:divBdr>
    </w:div>
    <w:div w:id="843663837">
      <w:bodyDiv w:val="1"/>
      <w:marLeft w:val="0"/>
      <w:marRight w:val="0"/>
      <w:marTop w:val="0"/>
      <w:marBottom w:val="0"/>
      <w:divBdr>
        <w:top w:val="none" w:sz="0" w:space="0" w:color="auto"/>
        <w:left w:val="none" w:sz="0" w:space="0" w:color="auto"/>
        <w:bottom w:val="none" w:sz="0" w:space="0" w:color="auto"/>
        <w:right w:val="none" w:sz="0" w:space="0" w:color="auto"/>
      </w:divBdr>
    </w:div>
    <w:div w:id="844516506">
      <w:bodyDiv w:val="1"/>
      <w:marLeft w:val="0"/>
      <w:marRight w:val="0"/>
      <w:marTop w:val="0"/>
      <w:marBottom w:val="0"/>
      <w:divBdr>
        <w:top w:val="none" w:sz="0" w:space="0" w:color="auto"/>
        <w:left w:val="none" w:sz="0" w:space="0" w:color="auto"/>
        <w:bottom w:val="none" w:sz="0" w:space="0" w:color="auto"/>
        <w:right w:val="none" w:sz="0" w:space="0" w:color="auto"/>
      </w:divBdr>
    </w:div>
    <w:div w:id="849685582">
      <w:bodyDiv w:val="1"/>
      <w:marLeft w:val="0"/>
      <w:marRight w:val="0"/>
      <w:marTop w:val="0"/>
      <w:marBottom w:val="0"/>
      <w:divBdr>
        <w:top w:val="none" w:sz="0" w:space="0" w:color="auto"/>
        <w:left w:val="none" w:sz="0" w:space="0" w:color="auto"/>
        <w:bottom w:val="none" w:sz="0" w:space="0" w:color="auto"/>
        <w:right w:val="none" w:sz="0" w:space="0" w:color="auto"/>
      </w:divBdr>
    </w:div>
    <w:div w:id="849951219">
      <w:bodyDiv w:val="1"/>
      <w:marLeft w:val="0"/>
      <w:marRight w:val="0"/>
      <w:marTop w:val="0"/>
      <w:marBottom w:val="0"/>
      <w:divBdr>
        <w:top w:val="none" w:sz="0" w:space="0" w:color="auto"/>
        <w:left w:val="none" w:sz="0" w:space="0" w:color="auto"/>
        <w:bottom w:val="none" w:sz="0" w:space="0" w:color="auto"/>
        <w:right w:val="none" w:sz="0" w:space="0" w:color="auto"/>
      </w:divBdr>
    </w:div>
    <w:div w:id="850528154">
      <w:bodyDiv w:val="1"/>
      <w:marLeft w:val="0"/>
      <w:marRight w:val="0"/>
      <w:marTop w:val="0"/>
      <w:marBottom w:val="0"/>
      <w:divBdr>
        <w:top w:val="none" w:sz="0" w:space="0" w:color="auto"/>
        <w:left w:val="none" w:sz="0" w:space="0" w:color="auto"/>
        <w:bottom w:val="none" w:sz="0" w:space="0" w:color="auto"/>
        <w:right w:val="none" w:sz="0" w:space="0" w:color="auto"/>
      </w:divBdr>
    </w:div>
    <w:div w:id="850680603">
      <w:bodyDiv w:val="1"/>
      <w:marLeft w:val="0"/>
      <w:marRight w:val="0"/>
      <w:marTop w:val="0"/>
      <w:marBottom w:val="0"/>
      <w:divBdr>
        <w:top w:val="none" w:sz="0" w:space="0" w:color="auto"/>
        <w:left w:val="none" w:sz="0" w:space="0" w:color="auto"/>
        <w:bottom w:val="none" w:sz="0" w:space="0" w:color="auto"/>
        <w:right w:val="none" w:sz="0" w:space="0" w:color="auto"/>
      </w:divBdr>
    </w:div>
    <w:div w:id="851916415">
      <w:bodyDiv w:val="1"/>
      <w:marLeft w:val="0"/>
      <w:marRight w:val="0"/>
      <w:marTop w:val="0"/>
      <w:marBottom w:val="0"/>
      <w:divBdr>
        <w:top w:val="none" w:sz="0" w:space="0" w:color="auto"/>
        <w:left w:val="none" w:sz="0" w:space="0" w:color="auto"/>
        <w:bottom w:val="none" w:sz="0" w:space="0" w:color="auto"/>
        <w:right w:val="none" w:sz="0" w:space="0" w:color="auto"/>
      </w:divBdr>
    </w:div>
    <w:div w:id="851995698">
      <w:bodyDiv w:val="1"/>
      <w:marLeft w:val="0"/>
      <w:marRight w:val="0"/>
      <w:marTop w:val="0"/>
      <w:marBottom w:val="0"/>
      <w:divBdr>
        <w:top w:val="none" w:sz="0" w:space="0" w:color="auto"/>
        <w:left w:val="none" w:sz="0" w:space="0" w:color="auto"/>
        <w:bottom w:val="none" w:sz="0" w:space="0" w:color="auto"/>
        <w:right w:val="none" w:sz="0" w:space="0" w:color="auto"/>
      </w:divBdr>
    </w:div>
    <w:div w:id="853036861">
      <w:bodyDiv w:val="1"/>
      <w:marLeft w:val="0"/>
      <w:marRight w:val="0"/>
      <w:marTop w:val="0"/>
      <w:marBottom w:val="0"/>
      <w:divBdr>
        <w:top w:val="none" w:sz="0" w:space="0" w:color="auto"/>
        <w:left w:val="none" w:sz="0" w:space="0" w:color="auto"/>
        <w:bottom w:val="none" w:sz="0" w:space="0" w:color="auto"/>
        <w:right w:val="none" w:sz="0" w:space="0" w:color="auto"/>
      </w:divBdr>
    </w:div>
    <w:div w:id="853498337">
      <w:bodyDiv w:val="1"/>
      <w:marLeft w:val="0"/>
      <w:marRight w:val="0"/>
      <w:marTop w:val="0"/>
      <w:marBottom w:val="0"/>
      <w:divBdr>
        <w:top w:val="none" w:sz="0" w:space="0" w:color="auto"/>
        <w:left w:val="none" w:sz="0" w:space="0" w:color="auto"/>
        <w:bottom w:val="none" w:sz="0" w:space="0" w:color="auto"/>
        <w:right w:val="none" w:sz="0" w:space="0" w:color="auto"/>
      </w:divBdr>
    </w:div>
    <w:div w:id="855970542">
      <w:bodyDiv w:val="1"/>
      <w:marLeft w:val="0"/>
      <w:marRight w:val="0"/>
      <w:marTop w:val="0"/>
      <w:marBottom w:val="0"/>
      <w:divBdr>
        <w:top w:val="none" w:sz="0" w:space="0" w:color="auto"/>
        <w:left w:val="none" w:sz="0" w:space="0" w:color="auto"/>
        <w:bottom w:val="none" w:sz="0" w:space="0" w:color="auto"/>
        <w:right w:val="none" w:sz="0" w:space="0" w:color="auto"/>
      </w:divBdr>
    </w:div>
    <w:div w:id="857084133">
      <w:bodyDiv w:val="1"/>
      <w:marLeft w:val="0"/>
      <w:marRight w:val="0"/>
      <w:marTop w:val="0"/>
      <w:marBottom w:val="0"/>
      <w:divBdr>
        <w:top w:val="none" w:sz="0" w:space="0" w:color="auto"/>
        <w:left w:val="none" w:sz="0" w:space="0" w:color="auto"/>
        <w:bottom w:val="none" w:sz="0" w:space="0" w:color="auto"/>
        <w:right w:val="none" w:sz="0" w:space="0" w:color="auto"/>
      </w:divBdr>
    </w:div>
    <w:div w:id="857086690">
      <w:bodyDiv w:val="1"/>
      <w:marLeft w:val="0"/>
      <w:marRight w:val="0"/>
      <w:marTop w:val="0"/>
      <w:marBottom w:val="0"/>
      <w:divBdr>
        <w:top w:val="none" w:sz="0" w:space="0" w:color="auto"/>
        <w:left w:val="none" w:sz="0" w:space="0" w:color="auto"/>
        <w:bottom w:val="none" w:sz="0" w:space="0" w:color="auto"/>
        <w:right w:val="none" w:sz="0" w:space="0" w:color="auto"/>
      </w:divBdr>
    </w:div>
    <w:div w:id="859006535">
      <w:bodyDiv w:val="1"/>
      <w:marLeft w:val="0"/>
      <w:marRight w:val="0"/>
      <w:marTop w:val="0"/>
      <w:marBottom w:val="0"/>
      <w:divBdr>
        <w:top w:val="none" w:sz="0" w:space="0" w:color="auto"/>
        <w:left w:val="none" w:sz="0" w:space="0" w:color="auto"/>
        <w:bottom w:val="none" w:sz="0" w:space="0" w:color="auto"/>
        <w:right w:val="none" w:sz="0" w:space="0" w:color="auto"/>
      </w:divBdr>
    </w:div>
    <w:div w:id="863401663">
      <w:bodyDiv w:val="1"/>
      <w:marLeft w:val="0"/>
      <w:marRight w:val="0"/>
      <w:marTop w:val="0"/>
      <w:marBottom w:val="0"/>
      <w:divBdr>
        <w:top w:val="none" w:sz="0" w:space="0" w:color="auto"/>
        <w:left w:val="none" w:sz="0" w:space="0" w:color="auto"/>
        <w:bottom w:val="none" w:sz="0" w:space="0" w:color="auto"/>
        <w:right w:val="none" w:sz="0" w:space="0" w:color="auto"/>
      </w:divBdr>
    </w:div>
    <w:div w:id="866648987">
      <w:bodyDiv w:val="1"/>
      <w:marLeft w:val="0"/>
      <w:marRight w:val="0"/>
      <w:marTop w:val="0"/>
      <w:marBottom w:val="0"/>
      <w:divBdr>
        <w:top w:val="none" w:sz="0" w:space="0" w:color="auto"/>
        <w:left w:val="none" w:sz="0" w:space="0" w:color="auto"/>
        <w:bottom w:val="none" w:sz="0" w:space="0" w:color="auto"/>
        <w:right w:val="none" w:sz="0" w:space="0" w:color="auto"/>
      </w:divBdr>
    </w:div>
    <w:div w:id="866989834">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870187407">
      <w:bodyDiv w:val="1"/>
      <w:marLeft w:val="0"/>
      <w:marRight w:val="0"/>
      <w:marTop w:val="0"/>
      <w:marBottom w:val="0"/>
      <w:divBdr>
        <w:top w:val="none" w:sz="0" w:space="0" w:color="auto"/>
        <w:left w:val="none" w:sz="0" w:space="0" w:color="auto"/>
        <w:bottom w:val="none" w:sz="0" w:space="0" w:color="auto"/>
        <w:right w:val="none" w:sz="0" w:space="0" w:color="auto"/>
      </w:divBdr>
    </w:div>
    <w:div w:id="870991448">
      <w:bodyDiv w:val="1"/>
      <w:marLeft w:val="0"/>
      <w:marRight w:val="0"/>
      <w:marTop w:val="0"/>
      <w:marBottom w:val="0"/>
      <w:divBdr>
        <w:top w:val="none" w:sz="0" w:space="0" w:color="auto"/>
        <w:left w:val="none" w:sz="0" w:space="0" w:color="auto"/>
        <w:bottom w:val="none" w:sz="0" w:space="0" w:color="auto"/>
        <w:right w:val="none" w:sz="0" w:space="0" w:color="auto"/>
      </w:divBdr>
    </w:div>
    <w:div w:id="872183101">
      <w:bodyDiv w:val="1"/>
      <w:marLeft w:val="0"/>
      <w:marRight w:val="0"/>
      <w:marTop w:val="0"/>
      <w:marBottom w:val="0"/>
      <w:divBdr>
        <w:top w:val="none" w:sz="0" w:space="0" w:color="auto"/>
        <w:left w:val="none" w:sz="0" w:space="0" w:color="auto"/>
        <w:bottom w:val="none" w:sz="0" w:space="0" w:color="auto"/>
        <w:right w:val="none" w:sz="0" w:space="0" w:color="auto"/>
      </w:divBdr>
    </w:div>
    <w:div w:id="878517142">
      <w:bodyDiv w:val="1"/>
      <w:marLeft w:val="0"/>
      <w:marRight w:val="0"/>
      <w:marTop w:val="0"/>
      <w:marBottom w:val="0"/>
      <w:divBdr>
        <w:top w:val="none" w:sz="0" w:space="0" w:color="auto"/>
        <w:left w:val="none" w:sz="0" w:space="0" w:color="auto"/>
        <w:bottom w:val="none" w:sz="0" w:space="0" w:color="auto"/>
        <w:right w:val="none" w:sz="0" w:space="0" w:color="auto"/>
      </w:divBdr>
    </w:div>
    <w:div w:id="878708537">
      <w:bodyDiv w:val="1"/>
      <w:marLeft w:val="0"/>
      <w:marRight w:val="0"/>
      <w:marTop w:val="0"/>
      <w:marBottom w:val="0"/>
      <w:divBdr>
        <w:top w:val="none" w:sz="0" w:space="0" w:color="auto"/>
        <w:left w:val="none" w:sz="0" w:space="0" w:color="auto"/>
        <w:bottom w:val="none" w:sz="0" w:space="0" w:color="auto"/>
        <w:right w:val="none" w:sz="0" w:space="0" w:color="auto"/>
      </w:divBdr>
    </w:div>
    <w:div w:id="880167609">
      <w:bodyDiv w:val="1"/>
      <w:marLeft w:val="0"/>
      <w:marRight w:val="0"/>
      <w:marTop w:val="0"/>
      <w:marBottom w:val="0"/>
      <w:divBdr>
        <w:top w:val="none" w:sz="0" w:space="0" w:color="auto"/>
        <w:left w:val="none" w:sz="0" w:space="0" w:color="auto"/>
        <w:bottom w:val="none" w:sz="0" w:space="0" w:color="auto"/>
        <w:right w:val="none" w:sz="0" w:space="0" w:color="auto"/>
      </w:divBdr>
    </w:div>
    <w:div w:id="884411659">
      <w:bodyDiv w:val="1"/>
      <w:marLeft w:val="0"/>
      <w:marRight w:val="0"/>
      <w:marTop w:val="0"/>
      <w:marBottom w:val="0"/>
      <w:divBdr>
        <w:top w:val="none" w:sz="0" w:space="0" w:color="auto"/>
        <w:left w:val="none" w:sz="0" w:space="0" w:color="auto"/>
        <w:bottom w:val="none" w:sz="0" w:space="0" w:color="auto"/>
        <w:right w:val="none" w:sz="0" w:space="0" w:color="auto"/>
      </w:divBdr>
    </w:div>
    <w:div w:id="885221832">
      <w:bodyDiv w:val="1"/>
      <w:marLeft w:val="0"/>
      <w:marRight w:val="0"/>
      <w:marTop w:val="0"/>
      <w:marBottom w:val="0"/>
      <w:divBdr>
        <w:top w:val="none" w:sz="0" w:space="0" w:color="auto"/>
        <w:left w:val="none" w:sz="0" w:space="0" w:color="auto"/>
        <w:bottom w:val="none" w:sz="0" w:space="0" w:color="auto"/>
        <w:right w:val="none" w:sz="0" w:space="0" w:color="auto"/>
      </w:divBdr>
    </w:div>
    <w:div w:id="885873806">
      <w:bodyDiv w:val="1"/>
      <w:marLeft w:val="0"/>
      <w:marRight w:val="0"/>
      <w:marTop w:val="0"/>
      <w:marBottom w:val="0"/>
      <w:divBdr>
        <w:top w:val="none" w:sz="0" w:space="0" w:color="auto"/>
        <w:left w:val="none" w:sz="0" w:space="0" w:color="auto"/>
        <w:bottom w:val="none" w:sz="0" w:space="0" w:color="auto"/>
        <w:right w:val="none" w:sz="0" w:space="0" w:color="auto"/>
      </w:divBdr>
    </w:div>
    <w:div w:id="888880468">
      <w:bodyDiv w:val="1"/>
      <w:marLeft w:val="0"/>
      <w:marRight w:val="0"/>
      <w:marTop w:val="0"/>
      <w:marBottom w:val="0"/>
      <w:divBdr>
        <w:top w:val="none" w:sz="0" w:space="0" w:color="auto"/>
        <w:left w:val="none" w:sz="0" w:space="0" w:color="auto"/>
        <w:bottom w:val="none" w:sz="0" w:space="0" w:color="auto"/>
        <w:right w:val="none" w:sz="0" w:space="0" w:color="auto"/>
      </w:divBdr>
    </w:div>
    <w:div w:id="889462093">
      <w:bodyDiv w:val="1"/>
      <w:marLeft w:val="0"/>
      <w:marRight w:val="0"/>
      <w:marTop w:val="0"/>
      <w:marBottom w:val="0"/>
      <w:divBdr>
        <w:top w:val="none" w:sz="0" w:space="0" w:color="auto"/>
        <w:left w:val="none" w:sz="0" w:space="0" w:color="auto"/>
        <w:bottom w:val="none" w:sz="0" w:space="0" w:color="auto"/>
        <w:right w:val="none" w:sz="0" w:space="0" w:color="auto"/>
      </w:divBdr>
    </w:div>
    <w:div w:id="889610632">
      <w:bodyDiv w:val="1"/>
      <w:marLeft w:val="0"/>
      <w:marRight w:val="0"/>
      <w:marTop w:val="0"/>
      <w:marBottom w:val="0"/>
      <w:divBdr>
        <w:top w:val="none" w:sz="0" w:space="0" w:color="auto"/>
        <w:left w:val="none" w:sz="0" w:space="0" w:color="auto"/>
        <w:bottom w:val="none" w:sz="0" w:space="0" w:color="auto"/>
        <w:right w:val="none" w:sz="0" w:space="0" w:color="auto"/>
      </w:divBdr>
    </w:div>
    <w:div w:id="892470647">
      <w:bodyDiv w:val="1"/>
      <w:marLeft w:val="0"/>
      <w:marRight w:val="0"/>
      <w:marTop w:val="0"/>
      <w:marBottom w:val="0"/>
      <w:divBdr>
        <w:top w:val="none" w:sz="0" w:space="0" w:color="auto"/>
        <w:left w:val="none" w:sz="0" w:space="0" w:color="auto"/>
        <w:bottom w:val="none" w:sz="0" w:space="0" w:color="auto"/>
        <w:right w:val="none" w:sz="0" w:space="0" w:color="auto"/>
      </w:divBdr>
    </w:div>
    <w:div w:id="896433656">
      <w:bodyDiv w:val="1"/>
      <w:marLeft w:val="0"/>
      <w:marRight w:val="0"/>
      <w:marTop w:val="0"/>
      <w:marBottom w:val="0"/>
      <w:divBdr>
        <w:top w:val="none" w:sz="0" w:space="0" w:color="auto"/>
        <w:left w:val="none" w:sz="0" w:space="0" w:color="auto"/>
        <w:bottom w:val="none" w:sz="0" w:space="0" w:color="auto"/>
        <w:right w:val="none" w:sz="0" w:space="0" w:color="auto"/>
      </w:divBdr>
    </w:div>
    <w:div w:id="897016618">
      <w:bodyDiv w:val="1"/>
      <w:marLeft w:val="0"/>
      <w:marRight w:val="0"/>
      <w:marTop w:val="0"/>
      <w:marBottom w:val="0"/>
      <w:divBdr>
        <w:top w:val="none" w:sz="0" w:space="0" w:color="auto"/>
        <w:left w:val="none" w:sz="0" w:space="0" w:color="auto"/>
        <w:bottom w:val="none" w:sz="0" w:space="0" w:color="auto"/>
        <w:right w:val="none" w:sz="0" w:space="0" w:color="auto"/>
      </w:divBdr>
    </w:div>
    <w:div w:id="897664652">
      <w:bodyDiv w:val="1"/>
      <w:marLeft w:val="0"/>
      <w:marRight w:val="0"/>
      <w:marTop w:val="0"/>
      <w:marBottom w:val="0"/>
      <w:divBdr>
        <w:top w:val="none" w:sz="0" w:space="0" w:color="auto"/>
        <w:left w:val="none" w:sz="0" w:space="0" w:color="auto"/>
        <w:bottom w:val="none" w:sz="0" w:space="0" w:color="auto"/>
        <w:right w:val="none" w:sz="0" w:space="0" w:color="auto"/>
      </w:divBdr>
    </w:div>
    <w:div w:id="901670996">
      <w:bodyDiv w:val="1"/>
      <w:marLeft w:val="0"/>
      <w:marRight w:val="0"/>
      <w:marTop w:val="0"/>
      <w:marBottom w:val="0"/>
      <w:divBdr>
        <w:top w:val="none" w:sz="0" w:space="0" w:color="auto"/>
        <w:left w:val="none" w:sz="0" w:space="0" w:color="auto"/>
        <w:bottom w:val="none" w:sz="0" w:space="0" w:color="auto"/>
        <w:right w:val="none" w:sz="0" w:space="0" w:color="auto"/>
      </w:divBdr>
    </w:div>
    <w:div w:id="902255924">
      <w:bodyDiv w:val="1"/>
      <w:marLeft w:val="0"/>
      <w:marRight w:val="0"/>
      <w:marTop w:val="0"/>
      <w:marBottom w:val="0"/>
      <w:divBdr>
        <w:top w:val="none" w:sz="0" w:space="0" w:color="auto"/>
        <w:left w:val="none" w:sz="0" w:space="0" w:color="auto"/>
        <w:bottom w:val="none" w:sz="0" w:space="0" w:color="auto"/>
        <w:right w:val="none" w:sz="0" w:space="0" w:color="auto"/>
      </w:divBdr>
    </w:div>
    <w:div w:id="903179409">
      <w:bodyDiv w:val="1"/>
      <w:marLeft w:val="0"/>
      <w:marRight w:val="0"/>
      <w:marTop w:val="0"/>
      <w:marBottom w:val="0"/>
      <w:divBdr>
        <w:top w:val="none" w:sz="0" w:space="0" w:color="auto"/>
        <w:left w:val="none" w:sz="0" w:space="0" w:color="auto"/>
        <w:bottom w:val="none" w:sz="0" w:space="0" w:color="auto"/>
        <w:right w:val="none" w:sz="0" w:space="0" w:color="auto"/>
      </w:divBdr>
    </w:div>
    <w:div w:id="905529346">
      <w:bodyDiv w:val="1"/>
      <w:marLeft w:val="0"/>
      <w:marRight w:val="0"/>
      <w:marTop w:val="0"/>
      <w:marBottom w:val="0"/>
      <w:divBdr>
        <w:top w:val="none" w:sz="0" w:space="0" w:color="auto"/>
        <w:left w:val="none" w:sz="0" w:space="0" w:color="auto"/>
        <w:bottom w:val="none" w:sz="0" w:space="0" w:color="auto"/>
        <w:right w:val="none" w:sz="0" w:space="0" w:color="auto"/>
      </w:divBdr>
    </w:div>
    <w:div w:id="908805514">
      <w:bodyDiv w:val="1"/>
      <w:marLeft w:val="0"/>
      <w:marRight w:val="0"/>
      <w:marTop w:val="0"/>
      <w:marBottom w:val="0"/>
      <w:divBdr>
        <w:top w:val="none" w:sz="0" w:space="0" w:color="auto"/>
        <w:left w:val="none" w:sz="0" w:space="0" w:color="auto"/>
        <w:bottom w:val="none" w:sz="0" w:space="0" w:color="auto"/>
        <w:right w:val="none" w:sz="0" w:space="0" w:color="auto"/>
      </w:divBdr>
    </w:div>
    <w:div w:id="910190444">
      <w:bodyDiv w:val="1"/>
      <w:marLeft w:val="0"/>
      <w:marRight w:val="0"/>
      <w:marTop w:val="0"/>
      <w:marBottom w:val="0"/>
      <w:divBdr>
        <w:top w:val="none" w:sz="0" w:space="0" w:color="auto"/>
        <w:left w:val="none" w:sz="0" w:space="0" w:color="auto"/>
        <w:bottom w:val="none" w:sz="0" w:space="0" w:color="auto"/>
        <w:right w:val="none" w:sz="0" w:space="0" w:color="auto"/>
      </w:divBdr>
    </w:div>
    <w:div w:id="912617448">
      <w:bodyDiv w:val="1"/>
      <w:marLeft w:val="0"/>
      <w:marRight w:val="0"/>
      <w:marTop w:val="0"/>
      <w:marBottom w:val="0"/>
      <w:divBdr>
        <w:top w:val="none" w:sz="0" w:space="0" w:color="auto"/>
        <w:left w:val="none" w:sz="0" w:space="0" w:color="auto"/>
        <w:bottom w:val="none" w:sz="0" w:space="0" w:color="auto"/>
        <w:right w:val="none" w:sz="0" w:space="0" w:color="auto"/>
      </w:divBdr>
    </w:div>
    <w:div w:id="914321797">
      <w:bodyDiv w:val="1"/>
      <w:marLeft w:val="0"/>
      <w:marRight w:val="0"/>
      <w:marTop w:val="0"/>
      <w:marBottom w:val="0"/>
      <w:divBdr>
        <w:top w:val="none" w:sz="0" w:space="0" w:color="auto"/>
        <w:left w:val="none" w:sz="0" w:space="0" w:color="auto"/>
        <w:bottom w:val="none" w:sz="0" w:space="0" w:color="auto"/>
        <w:right w:val="none" w:sz="0" w:space="0" w:color="auto"/>
      </w:divBdr>
    </w:div>
    <w:div w:id="914824817">
      <w:bodyDiv w:val="1"/>
      <w:marLeft w:val="0"/>
      <w:marRight w:val="0"/>
      <w:marTop w:val="0"/>
      <w:marBottom w:val="0"/>
      <w:divBdr>
        <w:top w:val="none" w:sz="0" w:space="0" w:color="auto"/>
        <w:left w:val="none" w:sz="0" w:space="0" w:color="auto"/>
        <w:bottom w:val="none" w:sz="0" w:space="0" w:color="auto"/>
        <w:right w:val="none" w:sz="0" w:space="0" w:color="auto"/>
      </w:divBdr>
    </w:div>
    <w:div w:id="916551939">
      <w:bodyDiv w:val="1"/>
      <w:marLeft w:val="0"/>
      <w:marRight w:val="0"/>
      <w:marTop w:val="0"/>
      <w:marBottom w:val="0"/>
      <w:divBdr>
        <w:top w:val="none" w:sz="0" w:space="0" w:color="auto"/>
        <w:left w:val="none" w:sz="0" w:space="0" w:color="auto"/>
        <w:bottom w:val="none" w:sz="0" w:space="0" w:color="auto"/>
        <w:right w:val="none" w:sz="0" w:space="0" w:color="auto"/>
      </w:divBdr>
    </w:div>
    <w:div w:id="916944004">
      <w:bodyDiv w:val="1"/>
      <w:marLeft w:val="0"/>
      <w:marRight w:val="0"/>
      <w:marTop w:val="0"/>
      <w:marBottom w:val="0"/>
      <w:divBdr>
        <w:top w:val="none" w:sz="0" w:space="0" w:color="auto"/>
        <w:left w:val="none" w:sz="0" w:space="0" w:color="auto"/>
        <w:bottom w:val="none" w:sz="0" w:space="0" w:color="auto"/>
        <w:right w:val="none" w:sz="0" w:space="0" w:color="auto"/>
      </w:divBdr>
    </w:div>
    <w:div w:id="918948062">
      <w:bodyDiv w:val="1"/>
      <w:marLeft w:val="0"/>
      <w:marRight w:val="0"/>
      <w:marTop w:val="0"/>
      <w:marBottom w:val="0"/>
      <w:divBdr>
        <w:top w:val="none" w:sz="0" w:space="0" w:color="auto"/>
        <w:left w:val="none" w:sz="0" w:space="0" w:color="auto"/>
        <w:bottom w:val="none" w:sz="0" w:space="0" w:color="auto"/>
        <w:right w:val="none" w:sz="0" w:space="0" w:color="auto"/>
      </w:divBdr>
    </w:div>
    <w:div w:id="922449724">
      <w:bodyDiv w:val="1"/>
      <w:marLeft w:val="0"/>
      <w:marRight w:val="0"/>
      <w:marTop w:val="0"/>
      <w:marBottom w:val="0"/>
      <w:divBdr>
        <w:top w:val="none" w:sz="0" w:space="0" w:color="auto"/>
        <w:left w:val="none" w:sz="0" w:space="0" w:color="auto"/>
        <w:bottom w:val="none" w:sz="0" w:space="0" w:color="auto"/>
        <w:right w:val="none" w:sz="0" w:space="0" w:color="auto"/>
      </w:divBdr>
    </w:div>
    <w:div w:id="923612425">
      <w:bodyDiv w:val="1"/>
      <w:marLeft w:val="0"/>
      <w:marRight w:val="0"/>
      <w:marTop w:val="0"/>
      <w:marBottom w:val="0"/>
      <w:divBdr>
        <w:top w:val="none" w:sz="0" w:space="0" w:color="auto"/>
        <w:left w:val="none" w:sz="0" w:space="0" w:color="auto"/>
        <w:bottom w:val="none" w:sz="0" w:space="0" w:color="auto"/>
        <w:right w:val="none" w:sz="0" w:space="0" w:color="auto"/>
      </w:divBdr>
    </w:div>
    <w:div w:id="924723216">
      <w:bodyDiv w:val="1"/>
      <w:marLeft w:val="0"/>
      <w:marRight w:val="0"/>
      <w:marTop w:val="0"/>
      <w:marBottom w:val="0"/>
      <w:divBdr>
        <w:top w:val="none" w:sz="0" w:space="0" w:color="auto"/>
        <w:left w:val="none" w:sz="0" w:space="0" w:color="auto"/>
        <w:bottom w:val="none" w:sz="0" w:space="0" w:color="auto"/>
        <w:right w:val="none" w:sz="0" w:space="0" w:color="auto"/>
      </w:divBdr>
    </w:div>
    <w:div w:id="925920073">
      <w:bodyDiv w:val="1"/>
      <w:marLeft w:val="0"/>
      <w:marRight w:val="0"/>
      <w:marTop w:val="0"/>
      <w:marBottom w:val="0"/>
      <w:divBdr>
        <w:top w:val="none" w:sz="0" w:space="0" w:color="auto"/>
        <w:left w:val="none" w:sz="0" w:space="0" w:color="auto"/>
        <w:bottom w:val="none" w:sz="0" w:space="0" w:color="auto"/>
        <w:right w:val="none" w:sz="0" w:space="0" w:color="auto"/>
      </w:divBdr>
    </w:div>
    <w:div w:id="929390249">
      <w:bodyDiv w:val="1"/>
      <w:marLeft w:val="0"/>
      <w:marRight w:val="0"/>
      <w:marTop w:val="0"/>
      <w:marBottom w:val="0"/>
      <w:divBdr>
        <w:top w:val="none" w:sz="0" w:space="0" w:color="auto"/>
        <w:left w:val="none" w:sz="0" w:space="0" w:color="auto"/>
        <w:bottom w:val="none" w:sz="0" w:space="0" w:color="auto"/>
        <w:right w:val="none" w:sz="0" w:space="0" w:color="auto"/>
      </w:divBdr>
    </w:div>
    <w:div w:id="930773125">
      <w:bodyDiv w:val="1"/>
      <w:marLeft w:val="0"/>
      <w:marRight w:val="0"/>
      <w:marTop w:val="0"/>
      <w:marBottom w:val="0"/>
      <w:divBdr>
        <w:top w:val="none" w:sz="0" w:space="0" w:color="auto"/>
        <w:left w:val="none" w:sz="0" w:space="0" w:color="auto"/>
        <w:bottom w:val="none" w:sz="0" w:space="0" w:color="auto"/>
        <w:right w:val="none" w:sz="0" w:space="0" w:color="auto"/>
      </w:divBdr>
    </w:div>
    <w:div w:id="932787384">
      <w:bodyDiv w:val="1"/>
      <w:marLeft w:val="0"/>
      <w:marRight w:val="0"/>
      <w:marTop w:val="0"/>
      <w:marBottom w:val="0"/>
      <w:divBdr>
        <w:top w:val="none" w:sz="0" w:space="0" w:color="auto"/>
        <w:left w:val="none" w:sz="0" w:space="0" w:color="auto"/>
        <w:bottom w:val="none" w:sz="0" w:space="0" w:color="auto"/>
        <w:right w:val="none" w:sz="0" w:space="0" w:color="auto"/>
      </w:divBdr>
    </w:div>
    <w:div w:id="934173223">
      <w:bodyDiv w:val="1"/>
      <w:marLeft w:val="0"/>
      <w:marRight w:val="0"/>
      <w:marTop w:val="0"/>
      <w:marBottom w:val="0"/>
      <w:divBdr>
        <w:top w:val="none" w:sz="0" w:space="0" w:color="auto"/>
        <w:left w:val="none" w:sz="0" w:space="0" w:color="auto"/>
        <w:bottom w:val="none" w:sz="0" w:space="0" w:color="auto"/>
        <w:right w:val="none" w:sz="0" w:space="0" w:color="auto"/>
      </w:divBdr>
    </w:div>
    <w:div w:id="934705325">
      <w:bodyDiv w:val="1"/>
      <w:marLeft w:val="0"/>
      <w:marRight w:val="0"/>
      <w:marTop w:val="0"/>
      <w:marBottom w:val="0"/>
      <w:divBdr>
        <w:top w:val="none" w:sz="0" w:space="0" w:color="auto"/>
        <w:left w:val="none" w:sz="0" w:space="0" w:color="auto"/>
        <w:bottom w:val="none" w:sz="0" w:space="0" w:color="auto"/>
        <w:right w:val="none" w:sz="0" w:space="0" w:color="auto"/>
      </w:divBdr>
    </w:div>
    <w:div w:id="935598102">
      <w:bodyDiv w:val="1"/>
      <w:marLeft w:val="0"/>
      <w:marRight w:val="0"/>
      <w:marTop w:val="0"/>
      <w:marBottom w:val="0"/>
      <w:divBdr>
        <w:top w:val="none" w:sz="0" w:space="0" w:color="auto"/>
        <w:left w:val="none" w:sz="0" w:space="0" w:color="auto"/>
        <w:bottom w:val="none" w:sz="0" w:space="0" w:color="auto"/>
        <w:right w:val="none" w:sz="0" w:space="0" w:color="auto"/>
      </w:divBdr>
    </w:div>
    <w:div w:id="937057995">
      <w:bodyDiv w:val="1"/>
      <w:marLeft w:val="0"/>
      <w:marRight w:val="0"/>
      <w:marTop w:val="0"/>
      <w:marBottom w:val="0"/>
      <w:divBdr>
        <w:top w:val="none" w:sz="0" w:space="0" w:color="auto"/>
        <w:left w:val="none" w:sz="0" w:space="0" w:color="auto"/>
        <w:bottom w:val="none" w:sz="0" w:space="0" w:color="auto"/>
        <w:right w:val="none" w:sz="0" w:space="0" w:color="auto"/>
      </w:divBdr>
    </w:div>
    <w:div w:id="939488748">
      <w:bodyDiv w:val="1"/>
      <w:marLeft w:val="0"/>
      <w:marRight w:val="0"/>
      <w:marTop w:val="0"/>
      <w:marBottom w:val="0"/>
      <w:divBdr>
        <w:top w:val="none" w:sz="0" w:space="0" w:color="auto"/>
        <w:left w:val="none" w:sz="0" w:space="0" w:color="auto"/>
        <w:bottom w:val="none" w:sz="0" w:space="0" w:color="auto"/>
        <w:right w:val="none" w:sz="0" w:space="0" w:color="auto"/>
      </w:divBdr>
    </w:div>
    <w:div w:id="939793742">
      <w:bodyDiv w:val="1"/>
      <w:marLeft w:val="0"/>
      <w:marRight w:val="0"/>
      <w:marTop w:val="0"/>
      <w:marBottom w:val="0"/>
      <w:divBdr>
        <w:top w:val="none" w:sz="0" w:space="0" w:color="auto"/>
        <w:left w:val="none" w:sz="0" w:space="0" w:color="auto"/>
        <w:bottom w:val="none" w:sz="0" w:space="0" w:color="auto"/>
        <w:right w:val="none" w:sz="0" w:space="0" w:color="auto"/>
      </w:divBdr>
    </w:div>
    <w:div w:id="940720450">
      <w:bodyDiv w:val="1"/>
      <w:marLeft w:val="0"/>
      <w:marRight w:val="0"/>
      <w:marTop w:val="0"/>
      <w:marBottom w:val="0"/>
      <w:divBdr>
        <w:top w:val="none" w:sz="0" w:space="0" w:color="auto"/>
        <w:left w:val="none" w:sz="0" w:space="0" w:color="auto"/>
        <w:bottom w:val="none" w:sz="0" w:space="0" w:color="auto"/>
        <w:right w:val="none" w:sz="0" w:space="0" w:color="auto"/>
      </w:divBdr>
    </w:div>
    <w:div w:id="942735681">
      <w:bodyDiv w:val="1"/>
      <w:marLeft w:val="0"/>
      <w:marRight w:val="0"/>
      <w:marTop w:val="0"/>
      <w:marBottom w:val="0"/>
      <w:divBdr>
        <w:top w:val="none" w:sz="0" w:space="0" w:color="auto"/>
        <w:left w:val="none" w:sz="0" w:space="0" w:color="auto"/>
        <w:bottom w:val="none" w:sz="0" w:space="0" w:color="auto"/>
        <w:right w:val="none" w:sz="0" w:space="0" w:color="auto"/>
      </w:divBdr>
    </w:div>
    <w:div w:id="942886316">
      <w:bodyDiv w:val="1"/>
      <w:marLeft w:val="0"/>
      <w:marRight w:val="0"/>
      <w:marTop w:val="0"/>
      <w:marBottom w:val="0"/>
      <w:divBdr>
        <w:top w:val="none" w:sz="0" w:space="0" w:color="auto"/>
        <w:left w:val="none" w:sz="0" w:space="0" w:color="auto"/>
        <w:bottom w:val="none" w:sz="0" w:space="0" w:color="auto"/>
        <w:right w:val="none" w:sz="0" w:space="0" w:color="auto"/>
      </w:divBdr>
    </w:div>
    <w:div w:id="944848561">
      <w:bodyDiv w:val="1"/>
      <w:marLeft w:val="0"/>
      <w:marRight w:val="0"/>
      <w:marTop w:val="0"/>
      <w:marBottom w:val="0"/>
      <w:divBdr>
        <w:top w:val="none" w:sz="0" w:space="0" w:color="auto"/>
        <w:left w:val="none" w:sz="0" w:space="0" w:color="auto"/>
        <w:bottom w:val="none" w:sz="0" w:space="0" w:color="auto"/>
        <w:right w:val="none" w:sz="0" w:space="0" w:color="auto"/>
      </w:divBdr>
    </w:div>
    <w:div w:id="946932855">
      <w:bodyDiv w:val="1"/>
      <w:marLeft w:val="0"/>
      <w:marRight w:val="0"/>
      <w:marTop w:val="0"/>
      <w:marBottom w:val="0"/>
      <w:divBdr>
        <w:top w:val="none" w:sz="0" w:space="0" w:color="auto"/>
        <w:left w:val="none" w:sz="0" w:space="0" w:color="auto"/>
        <w:bottom w:val="none" w:sz="0" w:space="0" w:color="auto"/>
        <w:right w:val="none" w:sz="0" w:space="0" w:color="auto"/>
      </w:divBdr>
    </w:div>
    <w:div w:id="947153523">
      <w:bodyDiv w:val="1"/>
      <w:marLeft w:val="0"/>
      <w:marRight w:val="0"/>
      <w:marTop w:val="0"/>
      <w:marBottom w:val="0"/>
      <w:divBdr>
        <w:top w:val="none" w:sz="0" w:space="0" w:color="auto"/>
        <w:left w:val="none" w:sz="0" w:space="0" w:color="auto"/>
        <w:bottom w:val="none" w:sz="0" w:space="0" w:color="auto"/>
        <w:right w:val="none" w:sz="0" w:space="0" w:color="auto"/>
      </w:divBdr>
    </w:div>
    <w:div w:id="947351482">
      <w:bodyDiv w:val="1"/>
      <w:marLeft w:val="0"/>
      <w:marRight w:val="0"/>
      <w:marTop w:val="0"/>
      <w:marBottom w:val="0"/>
      <w:divBdr>
        <w:top w:val="none" w:sz="0" w:space="0" w:color="auto"/>
        <w:left w:val="none" w:sz="0" w:space="0" w:color="auto"/>
        <w:bottom w:val="none" w:sz="0" w:space="0" w:color="auto"/>
        <w:right w:val="none" w:sz="0" w:space="0" w:color="auto"/>
      </w:divBdr>
    </w:div>
    <w:div w:id="949167296">
      <w:bodyDiv w:val="1"/>
      <w:marLeft w:val="0"/>
      <w:marRight w:val="0"/>
      <w:marTop w:val="0"/>
      <w:marBottom w:val="0"/>
      <w:divBdr>
        <w:top w:val="none" w:sz="0" w:space="0" w:color="auto"/>
        <w:left w:val="none" w:sz="0" w:space="0" w:color="auto"/>
        <w:bottom w:val="none" w:sz="0" w:space="0" w:color="auto"/>
        <w:right w:val="none" w:sz="0" w:space="0" w:color="auto"/>
      </w:divBdr>
    </w:div>
    <w:div w:id="951472625">
      <w:bodyDiv w:val="1"/>
      <w:marLeft w:val="0"/>
      <w:marRight w:val="0"/>
      <w:marTop w:val="0"/>
      <w:marBottom w:val="0"/>
      <w:divBdr>
        <w:top w:val="none" w:sz="0" w:space="0" w:color="auto"/>
        <w:left w:val="none" w:sz="0" w:space="0" w:color="auto"/>
        <w:bottom w:val="none" w:sz="0" w:space="0" w:color="auto"/>
        <w:right w:val="none" w:sz="0" w:space="0" w:color="auto"/>
      </w:divBdr>
    </w:div>
    <w:div w:id="952394725">
      <w:bodyDiv w:val="1"/>
      <w:marLeft w:val="0"/>
      <w:marRight w:val="0"/>
      <w:marTop w:val="0"/>
      <w:marBottom w:val="0"/>
      <w:divBdr>
        <w:top w:val="none" w:sz="0" w:space="0" w:color="auto"/>
        <w:left w:val="none" w:sz="0" w:space="0" w:color="auto"/>
        <w:bottom w:val="none" w:sz="0" w:space="0" w:color="auto"/>
        <w:right w:val="none" w:sz="0" w:space="0" w:color="auto"/>
      </w:divBdr>
    </w:div>
    <w:div w:id="957108404">
      <w:bodyDiv w:val="1"/>
      <w:marLeft w:val="0"/>
      <w:marRight w:val="0"/>
      <w:marTop w:val="0"/>
      <w:marBottom w:val="0"/>
      <w:divBdr>
        <w:top w:val="none" w:sz="0" w:space="0" w:color="auto"/>
        <w:left w:val="none" w:sz="0" w:space="0" w:color="auto"/>
        <w:bottom w:val="none" w:sz="0" w:space="0" w:color="auto"/>
        <w:right w:val="none" w:sz="0" w:space="0" w:color="auto"/>
      </w:divBdr>
    </w:div>
    <w:div w:id="959799170">
      <w:bodyDiv w:val="1"/>
      <w:marLeft w:val="0"/>
      <w:marRight w:val="0"/>
      <w:marTop w:val="0"/>
      <w:marBottom w:val="0"/>
      <w:divBdr>
        <w:top w:val="none" w:sz="0" w:space="0" w:color="auto"/>
        <w:left w:val="none" w:sz="0" w:space="0" w:color="auto"/>
        <w:bottom w:val="none" w:sz="0" w:space="0" w:color="auto"/>
        <w:right w:val="none" w:sz="0" w:space="0" w:color="auto"/>
      </w:divBdr>
      <w:divsChild>
        <w:div w:id="1361785157">
          <w:marLeft w:val="0"/>
          <w:marRight w:val="0"/>
          <w:marTop w:val="0"/>
          <w:marBottom w:val="0"/>
          <w:divBdr>
            <w:top w:val="none" w:sz="0" w:space="0" w:color="auto"/>
            <w:left w:val="none" w:sz="0" w:space="0" w:color="auto"/>
            <w:bottom w:val="none" w:sz="0" w:space="0" w:color="auto"/>
            <w:right w:val="none" w:sz="0" w:space="0" w:color="auto"/>
          </w:divBdr>
        </w:div>
      </w:divsChild>
    </w:div>
    <w:div w:id="960377791">
      <w:bodyDiv w:val="1"/>
      <w:marLeft w:val="0"/>
      <w:marRight w:val="0"/>
      <w:marTop w:val="0"/>
      <w:marBottom w:val="0"/>
      <w:divBdr>
        <w:top w:val="none" w:sz="0" w:space="0" w:color="auto"/>
        <w:left w:val="none" w:sz="0" w:space="0" w:color="auto"/>
        <w:bottom w:val="none" w:sz="0" w:space="0" w:color="auto"/>
        <w:right w:val="none" w:sz="0" w:space="0" w:color="auto"/>
      </w:divBdr>
    </w:div>
    <w:div w:id="960460386">
      <w:bodyDiv w:val="1"/>
      <w:marLeft w:val="0"/>
      <w:marRight w:val="0"/>
      <w:marTop w:val="0"/>
      <w:marBottom w:val="0"/>
      <w:divBdr>
        <w:top w:val="none" w:sz="0" w:space="0" w:color="auto"/>
        <w:left w:val="none" w:sz="0" w:space="0" w:color="auto"/>
        <w:bottom w:val="none" w:sz="0" w:space="0" w:color="auto"/>
        <w:right w:val="none" w:sz="0" w:space="0" w:color="auto"/>
      </w:divBdr>
    </w:div>
    <w:div w:id="960573735">
      <w:bodyDiv w:val="1"/>
      <w:marLeft w:val="0"/>
      <w:marRight w:val="0"/>
      <w:marTop w:val="0"/>
      <w:marBottom w:val="0"/>
      <w:divBdr>
        <w:top w:val="none" w:sz="0" w:space="0" w:color="auto"/>
        <w:left w:val="none" w:sz="0" w:space="0" w:color="auto"/>
        <w:bottom w:val="none" w:sz="0" w:space="0" w:color="auto"/>
        <w:right w:val="none" w:sz="0" w:space="0" w:color="auto"/>
      </w:divBdr>
    </w:div>
    <w:div w:id="964117911">
      <w:bodyDiv w:val="1"/>
      <w:marLeft w:val="0"/>
      <w:marRight w:val="0"/>
      <w:marTop w:val="0"/>
      <w:marBottom w:val="0"/>
      <w:divBdr>
        <w:top w:val="none" w:sz="0" w:space="0" w:color="auto"/>
        <w:left w:val="none" w:sz="0" w:space="0" w:color="auto"/>
        <w:bottom w:val="none" w:sz="0" w:space="0" w:color="auto"/>
        <w:right w:val="none" w:sz="0" w:space="0" w:color="auto"/>
      </w:divBdr>
    </w:div>
    <w:div w:id="965041033">
      <w:bodyDiv w:val="1"/>
      <w:marLeft w:val="0"/>
      <w:marRight w:val="0"/>
      <w:marTop w:val="0"/>
      <w:marBottom w:val="0"/>
      <w:divBdr>
        <w:top w:val="none" w:sz="0" w:space="0" w:color="auto"/>
        <w:left w:val="none" w:sz="0" w:space="0" w:color="auto"/>
        <w:bottom w:val="none" w:sz="0" w:space="0" w:color="auto"/>
        <w:right w:val="none" w:sz="0" w:space="0" w:color="auto"/>
      </w:divBdr>
    </w:div>
    <w:div w:id="967782727">
      <w:bodyDiv w:val="1"/>
      <w:marLeft w:val="0"/>
      <w:marRight w:val="0"/>
      <w:marTop w:val="0"/>
      <w:marBottom w:val="0"/>
      <w:divBdr>
        <w:top w:val="none" w:sz="0" w:space="0" w:color="auto"/>
        <w:left w:val="none" w:sz="0" w:space="0" w:color="auto"/>
        <w:bottom w:val="none" w:sz="0" w:space="0" w:color="auto"/>
        <w:right w:val="none" w:sz="0" w:space="0" w:color="auto"/>
      </w:divBdr>
    </w:div>
    <w:div w:id="969437015">
      <w:bodyDiv w:val="1"/>
      <w:marLeft w:val="0"/>
      <w:marRight w:val="0"/>
      <w:marTop w:val="0"/>
      <w:marBottom w:val="0"/>
      <w:divBdr>
        <w:top w:val="none" w:sz="0" w:space="0" w:color="auto"/>
        <w:left w:val="none" w:sz="0" w:space="0" w:color="auto"/>
        <w:bottom w:val="none" w:sz="0" w:space="0" w:color="auto"/>
        <w:right w:val="none" w:sz="0" w:space="0" w:color="auto"/>
      </w:divBdr>
    </w:div>
    <w:div w:id="976255589">
      <w:bodyDiv w:val="1"/>
      <w:marLeft w:val="0"/>
      <w:marRight w:val="0"/>
      <w:marTop w:val="0"/>
      <w:marBottom w:val="0"/>
      <w:divBdr>
        <w:top w:val="none" w:sz="0" w:space="0" w:color="auto"/>
        <w:left w:val="none" w:sz="0" w:space="0" w:color="auto"/>
        <w:bottom w:val="none" w:sz="0" w:space="0" w:color="auto"/>
        <w:right w:val="none" w:sz="0" w:space="0" w:color="auto"/>
      </w:divBdr>
    </w:div>
    <w:div w:id="980038837">
      <w:bodyDiv w:val="1"/>
      <w:marLeft w:val="0"/>
      <w:marRight w:val="0"/>
      <w:marTop w:val="0"/>
      <w:marBottom w:val="0"/>
      <w:divBdr>
        <w:top w:val="none" w:sz="0" w:space="0" w:color="auto"/>
        <w:left w:val="none" w:sz="0" w:space="0" w:color="auto"/>
        <w:bottom w:val="none" w:sz="0" w:space="0" w:color="auto"/>
        <w:right w:val="none" w:sz="0" w:space="0" w:color="auto"/>
      </w:divBdr>
    </w:div>
    <w:div w:id="983043171">
      <w:bodyDiv w:val="1"/>
      <w:marLeft w:val="0"/>
      <w:marRight w:val="0"/>
      <w:marTop w:val="0"/>
      <w:marBottom w:val="0"/>
      <w:divBdr>
        <w:top w:val="none" w:sz="0" w:space="0" w:color="auto"/>
        <w:left w:val="none" w:sz="0" w:space="0" w:color="auto"/>
        <w:bottom w:val="none" w:sz="0" w:space="0" w:color="auto"/>
        <w:right w:val="none" w:sz="0" w:space="0" w:color="auto"/>
      </w:divBdr>
    </w:div>
    <w:div w:id="983199651">
      <w:bodyDiv w:val="1"/>
      <w:marLeft w:val="0"/>
      <w:marRight w:val="0"/>
      <w:marTop w:val="0"/>
      <w:marBottom w:val="0"/>
      <w:divBdr>
        <w:top w:val="none" w:sz="0" w:space="0" w:color="auto"/>
        <w:left w:val="none" w:sz="0" w:space="0" w:color="auto"/>
        <w:bottom w:val="none" w:sz="0" w:space="0" w:color="auto"/>
        <w:right w:val="none" w:sz="0" w:space="0" w:color="auto"/>
      </w:divBdr>
    </w:div>
    <w:div w:id="985358328">
      <w:bodyDiv w:val="1"/>
      <w:marLeft w:val="0"/>
      <w:marRight w:val="0"/>
      <w:marTop w:val="0"/>
      <w:marBottom w:val="0"/>
      <w:divBdr>
        <w:top w:val="none" w:sz="0" w:space="0" w:color="auto"/>
        <w:left w:val="none" w:sz="0" w:space="0" w:color="auto"/>
        <w:bottom w:val="none" w:sz="0" w:space="0" w:color="auto"/>
        <w:right w:val="none" w:sz="0" w:space="0" w:color="auto"/>
      </w:divBdr>
    </w:div>
    <w:div w:id="988903299">
      <w:bodyDiv w:val="1"/>
      <w:marLeft w:val="0"/>
      <w:marRight w:val="0"/>
      <w:marTop w:val="0"/>
      <w:marBottom w:val="0"/>
      <w:divBdr>
        <w:top w:val="none" w:sz="0" w:space="0" w:color="auto"/>
        <w:left w:val="none" w:sz="0" w:space="0" w:color="auto"/>
        <w:bottom w:val="none" w:sz="0" w:space="0" w:color="auto"/>
        <w:right w:val="none" w:sz="0" w:space="0" w:color="auto"/>
      </w:divBdr>
    </w:div>
    <w:div w:id="990868908">
      <w:bodyDiv w:val="1"/>
      <w:marLeft w:val="0"/>
      <w:marRight w:val="0"/>
      <w:marTop w:val="0"/>
      <w:marBottom w:val="0"/>
      <w:divBdr>
        <w:top w:val="none" w:sz="0" w:space="0" w:color="auto"/>
        <w:left w:val="none" w:sz="0" w:space="0" w:color="auto"/>
        <w:bottom w:val="none" w:sz="0" w:space="0" w:color="auto"/>
        <w:right w:val="none" w:sz="0" w:space="0" w:color="auto"/>
      </w:divBdr>
    </w:div>
    <w:div w:id="993334899">
      <w:bodyDiv w:val="1"/>
      <w:marLeft w:val="0"/>
      <w:marRight w:val="0"/>
      <w:marTop w:val="0"/>
      <w:marBottom w:val="0"/>
      <w:divBdr>
        <w:top w:val="none" w:sz="0" w:space="0" w:color="auto"/>
        <w:left w:val="none" w:sz="0" w:space="0" w:color="auto"/>
        <w:bottom w:val="none" w:sz="0" w:space="0" w:color="auto"/>
        <w:right w:val="none" w:sz="0" w:space="0" w:color="auto"/>
      </w:divBdr>
    </w:div>
    <w:div w:id="993678993">
      <w:bodyDiv w:val="1"/>
      <w:marLeft w:val="0"/>
      <w:marRight w:val="0"/>
      <w:marTop w:val="0"/>
      <w:marBottom w:val="0"/>
      <w:divBdr>
        <w:top w:val="none" w:sz="0" w:space="0" w:color="auto"/>
        <w:left w:val="none" w:sz="0" w:space="0" w:color="auto"/>
        <w:bottom w:val="none" w:sz="0" w:space="0" w:color="auto"/>
        <w:right w:val="none" w:sz="0" w:space="0" w:color="auto"/>
      </w:divBdr>
    </w:div>
    <w:div w:id="996492777">
      <w:bodyDiv w:val="1"/>
      <w:marLeft w:val="0"/>
      <w:marRight w:val="0"/>
      <w:marTop w:val="0"/>
      <w:marBottom w:val="0"/>
      <w:divBdr>
        <w:top w:val="none" w:sz="0" w:space="0" w:color="auto"/>
        <w:left w:val="none" w:sz="0" w:space="0" w:color="auto"/>
        <w:bottom w:val="none" w:sz="0" w:space="0" w:color="auto"/>
        <w:right w:val="none" w:sz="0" w:space="0" w:color="auto"/>
      </w:divBdr>
    </w:div>
    <w:div w:id="997264645">
      <w:bodyDiv w:val="1"/>
      <w:marLeft w:val="0"/>
      <w:marRight w:val="0"/>
      <w:marTop w:val="0"/>
      <w:marBottom w:val="0"/>
      <w:divBdr>
        <w:top w:val="none" w:sz="0" w:space="0" w:color="auto"/>
        <w:left w:val="none" w:sz="0" w:space="0" w:color="auto"/>
        <w:bottom w:val="none" w:sz="0" w:space="0" w:color="auto"/>
        <w:right w:val="none" w:sz="0" w:space="0" w:color="auto"/>
      </w:divBdr>
    </w:div>
    <w:div w:id="998464263">
      <w:bodyDiv w:val="1"/>
      <w:marLeft w:val="0"/>
      <w:marRight w:val="0"/>
      <w:marTop w:val="0"/>
      <w:marBottom w:val="0"/>
      <w:divBdr>
        <w:top w:val="none" w:sz="0" w:space="0" w:color="auto"/>
        <w:left w:val="none" w:sz="0" w:space="0" w:color="auto"/>
        <w:bottom w:val="none" w:sz="0" w:space="0" w:color="auto"/>
        <w:right w:val="none" w:sz="0" w:space="0" w:color="auto"/>
      </w:divBdr>
    </w:div>
    <w:div w:id="1004669166">
      <w:bodyDiv w:val="1"/>
      <w:marLeft w:val="0"/>
      <w:marRight w:val="0"/>
      <w:marTop w:val="0"/>
      <w:marBottom w:val="0"/>
      <w:divBdr>
        <w:top w:val="none" w:sz="0" w:space="0" w:color="auto"/>
        <w:left w:val="none" w:sz="0" w:space="0" w:color="auto"/>
        <w:bottom w:val="none" w:sz="0" w:space="0" w:color="auto"/>
        <w:right w:val="none" w:sz="0" w:space="0" w:color="auto"/>
      </w:divBdr>
    </w:div>
    <w:div w:id="1005474613">
      <w:bodyDiv w:val="1"/>
      <w:marLeft w:val="0"/>
      <w:marRight w:val="0"/>
      <w:marTop w:val="0"/>
      <w:marBottom w:val="0"/>
      <w:divBdr>
        <w:top w:val="none" w:sz="0" w:space="0" w:color="auto"/>
        <w:left w:val="none" w:sz="0" w:space="0" w:color="auto"/>
        <w:bottom w:val="none" w:sz="0" w:space="0" w:color="auto"/>
        <w:right w:val="none" w:sz="0" w:space="0" w:color="auto"/>
      </w:divBdr>
    </w:div>
    <w:div w:id="1006638159">
      <w:bodyDiv w:val="1"/>
      <w:marLeft w:val="0"/>
      <w:marRight w:val="0"/>
      <w:marTop w:val="0"/>
      <w:marBottom w:val="0"/>
      <w:divBdr>
        <w:top w:val="none" w:sz="0" w:space="0" w:color="auto"/>
        <w:left w:val="none" w:sz="0" w:space="0" w:color="auto"/>
        <w:bottom w:val="none" w:sz="0" w:space="0" w:color="auto"/>
        <w:right w:val="none" w:sz="0" w:space="0" w:color="auto"/>
      </w:divBdr>
    </w:div>
    <w:div w:id="1008563301">
      <w:bodyDiv w:val="1"/>
      <w:marLeft w:val="0"/>
      <w:marRight w:val="0"/>
      <w:marTop w:val="0"/>
      <w:marBottom w:val="0"/>
      <w:divBdr>
        <w:top w:val="none" w:sz="0" w:space="0" w:color="auto"/>
        <w:left w:val="none" w:sz="0" w:space="0" w:color="auto"/>
        <w:bottom w:val="none" w:sz="0" w:space="0" w:color="auto"/>
        <w:right w:val="none" w:sz="0" w:space="0" w:color="auto"/>
      </w:divBdr>
    </w:div>
    <w:div w:id="1008563961">
      <w:bodyDiv w:val="1"/>
      <w:marLeft w:val="0"/>
      <w:marRight w:val="0"/>
      <w:marTop w:val="0"/>
      <w:marBottom w:val="0"/>
      <w:divBdr>
        <w:top w:val="none" w:sz="0" w:space="0" w:color="auto"/>
        <w:left w:val="none" w:sz="0" w:space="0" w:color="auto"/>
        <w:bottom w:val="none" w:sz="0" w:space="0" w:color="auto"/>
        <w:right w:val="none" w:sz="0" w:space="0" w:color="auto"/>
      </w:divBdr>
    </w:div>
    <w:div w:id="1009601176">
      <w:bodyDiv w:val="1"/>
      <w:marLeft w:val="0"/>
      <w:marRight w:val="0"/>
      <w:marTop w:val="0"/>
      <w:marBottom w:val="0"/>
      <w:divBdr>
        <w:top w:val="none" w:sz="0" w:space="0" w:color="auto"/>
        <w:left w:val="none" w:sz="0" w:space="0" w:color="auto"/>
        <w:bottom w:val="none" w:sz="0" w:space="0" w:color="auto"/>
        <w:right w:val="none" w:sz="0" w:space="0" w:color="auto"/>
      </w:divBdr>
    </w:div>
    <w:div w:id="1010834129">
      <w:bodyDiv w:val="1"/>
      <w:marLeft w:val="0"/>
      <w:marRight w:val="0"/>
      <w:marTop w:val="0"/>
      <w:marBottom w:val="0"/>
      <w:divBdr>
        <w:top w:val="none" w:sz="0" w:space="0" w:color="auto"/>
        <w:left w:val="none" w:sz="0" w:space="0" w:color="auto"/>
        <w:bottom w:val="none" w:sz="0" w:space="0" w:color="auto"/>
        <w:right w:val="none" w:sz="0" w:space="0" w:color="auto"/>
      </w:divBdr>
    </w:div>
    <w:div w:id="1012612654">
      <w:bodyDiv w:val="1"/>
      <w:marLeft w:val="0"/>
      <w:marRight w:val="0"/>
      <w:marTop w:val="0"/>
      <w:marBottom w:val="0"/>
      <w:divBdr>
        <w:top w:val="none" w:sz="0" w:space="0" w:color="auto"/>
        <w:left w:val="none" w:sz="0" w:space="0" w:color="auto"/>
        <w:bottom w:val="none" w:sz="0" w:space="0" w:color="auto"/>
        <w:right w:val="none" w:sz="0" w:space="0" w:color="auto"/>
      </w:divBdr>
    </w:div>
    <w:div w:id="1012996257">
      <w:bodyDiv w:val="1"/>
      <w:marLeft w:val="0"/>
      <w:marRight w:val="0"/>
      <w:marTop w:val="0"/>
      <w:marBottom w:val="0"/>
      <w:divBdr>
        <w:top w:val="none" w:sz="0" w:space="0" w:color="auto"/>
        <w:left w:val="none" w:sz="0" w:space="0" w:color="auto"/>
        <w:bottom w:val="none" w:sz="0" w:space="0" w:color="auto"/>
        <w:right w:val="none" w:sz="0" w:space="0" w:color="auto"/>
      </w:divBdr>
    </w:div>
    <w:div w:id="1013455165">
      <w:bodyDiv w:val="1"/>
      <w:marLeft w:val="0"/>
      <w:marRight w:val="0"/>
      <w:marTop w:val="0"/>
      <w:marBottom w:val="0"/>
      <w:divBdr>
        <w:top w:val="none" w:sz="0" w:space="0" w:color="auto"/>
        <w:left w:val="none" w:sz="0" w:space="0" w:color="auto"/>
        <w:bottom w:val="none" w:sz="0" w:space="0" w:color="auto"/>
        <w:right w:val="none" w:sz="0" w:space="0" w:color="auto"/>
      </w:divBdr>
    </w:div>
    <w:div w:id="1013916304">
      <w:bodyDiv w:val="1"/>
      <w:marLeft w:val="0"/>
      <w:marRight w:val="0"/>
      <w:marTop w:val="0"/>
      <w:marBottom w:val="0"/>
      <w:divBdr>
        <w:top w:val="none" w:sz="0" w:space="0" w:color="auto"/>
        <w:left w:val="none" w:sz="0" w:space="0" w:color="auto"/>
        <w:bottom w:val="none" w:sz="0" w:space="0" w:color="auto"/>
        <w:right w:val="none" w:sz="0" w:space="0" w:color="auto"/>
      </w:divBdr>
    </w:div>
    <w:div w:id="1014111235">
      <w:bodyDiv w:val="1"/>
      <w:marLeft w:val="0"/>
      <w:marRight w:val="0"/>
      <w:marTop w:val="0"/>
      <w:marBottom w:val="0"/>
      <w:divBdr>
        <w:top w:val="none" w:sz="0" w:space="0" w:color="auto"/>
        <w:left w:val="none" w:sz="0" w:space="0" w:color="auto"/>
        <w:bottom w:val="none" w:sz="0" w:space="0" w:color="auto"/>
        <w:right w:val="none" w:sz="0" w:space="0" w:color="auto"/>
      </w:divBdr>
    </w:div>
    <w:div w:id="1015887019">
      <w:bodyDiv w:val="1"/>
      <w:marLeft w:val="0"/>
      <w:marRight w:val="0"/>
      <w:marTop w:val="0"/>
      <w:marBottom w:val="0"/>
      <w:divBdr>
        <w:top w:val="none" w:sz="0" w:space="0" w:color="auto"/>
        <w:left w:val="none" w:sz="0" w:space="0" w:color="auto"/>
        <w:bottom w:val="none" w:sz="0" w:space="0" w:color="auto"/>
        <w:right w:val="none" w:sz="0" w:space="0" w:color="auto"/>
      </w:divBdr>
    </w:div>
    <w:div w:id="1022974233">
      <w:bodyDiv w:val="1"/>
      <w:marLeft w:val="0"/>
      <w:marRight w:val="0"/>
      <w:marTop w:val="0"/>
      <w:marBottom w:val="0"/>
      <w:divBdr>
        <w:top w:val="none" w:sz="0" w:space="0" w:color="auto"/>
        <w:left w:val="none" w:sz="0" w:space="0" w:color="auto"/>
        <w:bottom w:val="none" w:sz="0" w:space="0" w:color="auto"/>
        <w:right w:val="none" w:sz="0" w:space="0" w:color="auto"/>
      </w:divBdr>
    </w:div>
    <w:div w:id="1024016356">
      <w:bodyDiv w:val="1"/>
      <w:marLeft w:val="0"/>
      <w:marRight w:val="0"/>
      <w:marTop w:val="0"/>
      <w:marBottom w:val="0"/>
      <w:divBdr>
        <w:top w:val="none" w:sz="0" w:space="0" w:color="auto"/>
        <w:left w:val="none" w:sz="0" w:space="0" w:color="auto"/>
        <w:bottom w:val="none" w:sz="0" w:space="0" w:color="auto"/>
        <w:right w:val="none" w:sz="0" w:space="0" w:color="auto"/>
      </w:divBdr>
    </w:div>
    <w:div w:id="1024985413">
      <w:bodyDiv w:val="1"/>
      <w:marLeft w:val="0"/>
      <w:marRight w:val="0"/>
      <w:marTop w:val="0"/>
      <w:marBottom w:val="0"/>
      <w:divBdr>
        <w:top w:val="none" w:sz="0" w:space="0" w:color="auto"/>
        <w:left w:val="none" w:sz="0" w:space="0" w:color="auto"/>
        <w:bottom w:val="none" w:sz="0" w:space="0" w:color="auto"/>
        <w:right w:val="none" w:sz="0" w:space="0" w:color="auto"/>
      </w:divBdr>
    </w:div>
    <w:div w:id="1026759722">
      <w:bodyDiv w:val="1"/>
      <w:marLeft w:val="0"/>
      <w:marRight w:val="0"/>
      <w:marTop w:val="0"/>
      <w:marBottom w:val="0"/>
      <w:divBdr>
        <w:top w:val="none" w:sz="0" w:space="0" w:color="auto"/>
        <w:left w:val="none" w:sz="0" w:space="0" w:color="auto"/>
        <w:bottom w:val="none" w:sz="0" w:space="0" w:color="auto"/>
        <w:right w:val="none" w:sz="0" w:space="0" w:color="auto"/>
      </w:divBdr>
    </w:div>
    <w:div w:id="1027675678">
      <w:bodyDiv w:val="1"/>
      <w:marLeft w:val="0"/>
      <w:marRight w:val="0"/>
      <w:marTop w:val="0"/>
      <w:marBottom w:val="0"/>
      <w:divBdr>
        <w:top w:val="none" w:sz="0" w:space="0" w:color="auto"/>
        <w:left w:val="none" w:sz="0" w:space="0" w:color="auto"/>
        <w:bottom w:val="none" w:sz="0" w:space="0" w:color="auto"/>
        <w:right w:val="none" w:sz="0" w:space="0" w:color="auto"/>
      </w:divBdr>
    </w:div>
    <w:div w:id="1028024952">
      <w:bodyDiv w:val="1"/>
      <w:marLeft w:val="0"/>
      <w:marRight w:val="0"/>
      <w:marTop w:val="0"/>
      <w:marBottom w:val="0"/>
      <w:divBdr>
        <w:top w:val="none" w:sz="0" w:space="0" w:color="auto"/>
        <w:left w:val="none" w:sz="0" w:space="0" w:color="auto"/>
        <w:bottom w:val="none" w:sz="0" w:space="0" w:color="auto"/>
        <w:right w:val="none" w:sz="0" w:space="0" w:color="auto"/>
      </w:divBdr>
    </w:div>
    <w:div w:id="1028070629">
      <w:bodyDiv w:val="1"/>
      <w:marLeft w:val="0"/>
      <w:marRight w:val="0"/>
      <w:marTop w:val="0"/>
      <w:marBottom w:val="0"/>
      <w:divBdr>
        <w:top w:val="none" w:sz="0" w:space="0" w:color="auto"/>
        <w:left w:val="none" w:sz="0" w:space="0" w:color="auto"/>
        <w:bottom w:val="none" w:sz="0" w:space="0" w:color="auto"/>
        <w:right w:val="none" w:sz="0" w:space="0" w:color="auto"/>
      </w:divBdr>
    </w:div>
    <w:div w:id="1030646642">
      <w:bodyDiv w:val="1"/>
      <w:marLeft w:val="0"/>
      <w:marRight w:val="0"/>
      <w:marTop w:val="0"/>
      <w:marBottom w:val="0"/>
      <w:divBdr>
        <w:top w:val="none" w:sz="0" w:space="0" w:color="auto"/>
        <w:left w:val="none" w:sz="0" w:space="0" w:color="auto"/>
        <w:bottom w:val="none" w:sz="0" w:space="0" w:color="auto"/>
        <w:right w:val="none" w:sz="0" w:space="0" w:color="auto"/>
      </w:divBdr>
    </w:div>
    <w:div w:id="1034773215">
      <w:bodyDiv w:val="1"/>
      <w:marLeft w:val="0"/>
      <w:marRight w:val="0"/>
      <w:marTop w:val="0"/>
      <w:marBottom w:val="0"/>
      <w:divBdr>
        <w:top w:val="none" w:sz="0" w:space="0" w:color="auto"/>
        <w:left w:val="none" w:sz="0" w:space="0" w:color="auto"/>
        <w:bottom w:val="none" w:sz="0" w:space="0" w:color="auto"/>
        <w:right w:val="none" w:sz="0" w:space="0" w:color="auto"/>
      </w:divBdr>
    </w:div>
    <w:div w:id="1036348839">
      <w:bodyDiv w:val="1"/>
      <w:marLeft w:val="0"/>
      <w:marRight w:val="0"/>
      <w:marTop w:val="0"/>
      <w:marBottom w:val="0"/>
      <w:divBdr>
        <w:top w:val="none" w:sz="0" w:space="0" w:color="auto"/>
        <w:left w:val="none" w:sz="0" w:space="0" w:color="auto"/>
        <w:bottom w:val="none" w:sz="0" w:space="0" w:color="auto"/>
        <w:right w:val="none" w:sz="0" w:space="0" w:color="auto"/>
      </w:divBdr>
    </w:div>
    <w:div w:id="1037238585">
      <w:bodyDiv w:val="1"/>
      <w:marLeft w:val="0"/>
      <w:marRight w:val="0"/>
      <w:marTop w:val="0"/>
      <w:marBottom w:val="0"/>
      <w:divBdr>
        <w:top w:val="none" w:sz="0" w:space="0" w:color="auto"/>
        <w:left w:val="none" w:sz="0" w:space="0" w:color="auto"/>
        <w:bottom w:val="none" w:sz="0" w:space="0" w:color="auto"/>
        <w:right w:val="none" w:sz="0" w:space="0" w:color="auto"/>
      </w:divBdr>
    </w:div>
    <w:div w:id="1038551220">
      <w:bodyDiv w:val="1"/>
      <w:marLeft w:val="0"/>
      <w:marRight w:val="0"/>
      <w:marTop w:val="0"/>
      <w:marBottom w:val="0"/>
      <w:divBdr>
        <w:top w:val="none" w:sz="0" w:space="0" w:color="auto"/>
        <w:left w:val="none" w:sz="0" w:space="0" w:color="auto"/>
        <w:bottom w:val="none" w:sz="0" w:space="0" w:color="auto"/>
        <w:right w:val="none" w:sz="0" w:space="0" w:color="auto"/>
      </w:divBdr>
    </w:div>
    <w:div w:id="1038892785">
      <w:bodyDiv w:val="1"/>
      <w:marLeft w:val="0"/>
      <w:marRight w:val="0"/>
      <w:marTop w:val="0"/>
      <w:marBottom w:val="0"/>
      <w:divBdr>
        <w:top w:val="none" w:sz="0" w:space="0" w:color="auto"/>
        <w:left w:val="none" w:sz="0" w:space="0" w:color="auto"/>
        <w:bottom w:val="none" w:sz="0" w:space="0" w:color="auto"/>
        <w:right w:val="none" w:sz="0" w:space="0" w:color="auto"/>
      </w:divBdr>
    </w:div>
    <w:div w:id="1040397445">
      <w:bodyDiv w:val="1"/>
      <w:marLeft w:val="0"/>
      <w:marRight w:val="0"/>
      <w:marTop w:val="0"/>
      <w:marBottom w:val="0"/>
      <w:divBdr>
        <w:top w:val="none" w:sz="0" w:space="0" w:color="auto"/>
        <w:left w:val="none" w:sz="0" w:space="0" w:color="auto"/>
        <w:bottom w:val="none" w:sz="0" w:space="0" w:color="auto"/>
        <w:right w:val="none" w:sz="0" w:space="0" w:color="auto"/>
      </w:divBdr>
    </w:div>
    <w:div w:id="1042439335">
      <w:bodyDiv w:val="1"/>
      <w:marLeft w:val="0"/>
      <w:marRight w:val="0"/>
      <w:marTop w:val="0"/>
      <w:marBottom w:val="0"/>
      <w:divBdr>
        <w:top w:val="none" w:sz="0" w:space="0" w:color="auto"/>
        <w:left w:val="none" w:sz="0" w:space="0" w:color="auto"/>
        <w:bottom w:val="none" w:sz="0" w:space="0" w:color="auto"/>
        <w:right w:val="none" w:sz="0" w:space="0" w:color="auto"/>
      </w:divBdr>
    </w:div>
    <w:div w:id="1043404850">
      <w:bodyDiv w:val="1"/>
      <w:marLeft w:val="0"/>
      <w:marRight w:val="0"/>
      <w:marTop w:val="0"/>
      <w:marBottom w:val="0"/>
      <w:divBdr>
        <w:top w:val="none" w:sz="0" w:space="0" w:color="auto"/>
        <w:left w:val="none" w:sz="0" w:space="0" w:color="auto"/>
        <w:bottom w:val="none" w:sz="0" w:space="0" w:color="auto"/>
        <w:right w:val="none" w:sz="0" w:space="0" w:color="auto"/>
      </w:divBdr>
    </w:div>
    <w:div w:id="1044132441">
      <w:bodyDiv w:val="1"/>
      <w:marLeft w:val="0"/>
      <w:marRight w:val="0"/>
      <w:marTop w:val="0"/>
      <w:marBottom w:val="0"/>
      <w:divBdr>
        <w:top w:val="none" w:sz="0" w:space="0" w:color="auto"/>
        <w:left w:val="none" w:sz="0" w:space="0" w:color="auto"/>
        <w:bottom w:val="none" w:sz="0" w:space="0" w:color="auto"/>
        <w:right w:val="none" w:sz="0" w:space="0" w:color="auto"/>
      </w:divBdr>
    </w:div>
    <w:div w:id="1045637985">
      <w:bodyDiv w:val="1"/>
      <w:marLeft w:val="0"/>
      <w:marRight w:val="0"/>
      <w:marTop w:val="0"/>
      <w:marBottom w:val="0"/>
      <w:divBdr>
        <w:top w:val="none" w:sz="0" w:space="0" w:color="auto"/>
        <w:left w:val="none" w:sz="0" w:space="0" w:color="auto"/>
        <w:bottom w:val="none" w:sz="0" w:space="0" w:color="auto"/>
        <w:right w:val="none" w:sz="0" w:space="0" w:color="auto"/>
      </w:divBdr>
    </w:div>
    <w:div w:id="1050034831">
      <w:bodyDiv w:val="1"/>
      <w:marLeft w:val="0"/>
      <w:marRight w:val="0"/>
      <w:marTop w:val="0"/>
      <w:marBottom w:val="0"/>
      <w:divBdr>
        <w:top w:val="none" w:sz="0" w:space="0" w:color="auto"/>
        <w:left w:val="none" w:sz="0" w:space="0" w:color="auto"/>
        <w:bottom w:val="none" w:sz="0" w:space="0" w:color="auto"/>
        <w:right w:val="none" w:sz="0" w:space="0" w:color="auto"/>
      </w:divBdr>
    </w:div>
    <w:div w:id="1051617077">
      <w:bodyDiv w:val="1"/>
      <w:marLeft w:val="0"/>
      <w:marRight w:val="0"/>
      <w:marTop w:val="0"/>
      <w:marBottom w:val="0"/>
      <w:divBdr>
        <w:top w:val="none" w:sz="0" w:space="0" w:color="auto"/>
        <w:left w:val="none" w:sz="0" w:space="0" w:color="auto"/>
        <w:bottom w:val="none" w:sz="0" w:space="0" w:color="auto"/>
        <w:right w:val="none" w:sz="0" w:space="0" w:color="auto"/>
      </w:divBdr>
    </w:div>
    <w:div w:id="1054544317">
      <w:bodyDiv w:val="1"/>
      <w:marLeft w:val="0"/>
      <w:marRight w:val="0"/>
      <w:marTop w:val="0"/>
      <w:marBottom w:val="0"/>
      <w:divBdr>
        <w:top w:val="none" w:sz="0" w:space="0" w:color="auto"/>
        <w:left w:val="none" w:sz="0" w:space="0" w:color="auto"/>
        <w:bottom w:val="none" w:sz="0" w:space="0" w:color="auto"/>
        <w:right w:val="none" w:sz="0" w:space="0" w:color="auto"/>
      </w:divBdr>
    </w:div>
    <w:div w:id="1055740448">
      <w:bodyDiv w:val="1"/>
      <w:marLeft w:val="0"/>
      <w:marRight w:val="0"/>
      <w:marTop w:val="0"/>
      <w:marBottom w:val="0"/>
      <w:divBdr>
        <w:top w:val="none" w:sz="0" w:space="0" w:color="auto"/>
        <w:left w:val="none" w:sz="0" w:space="0" w:color="auto"/>
        <w:bottom w:val="none" w:sz="0" w:space="0" w:color="auto"/>
        <w:right w:val="none" w:sz="0" w:space="0" w:color="auto"/>
      </w:divBdr>
    </w:div>
    <w:div w:id="1055812492">
      <w:bodyDiv w:val="1"/>
      <w:marLeft w:val="0"/>
      <w:marRight w:val="0"/>
      <w:marTop w:val="0"/>
      <w:marBottom w:val="0"/>
      <w:divBdr>
        <w:top w:val="none" w:sz="0" w:space="0" w:color="auto"/>
        <w:left w:val="none" w:sz="0" w:space="0" w:color="auto"/>
        <w:bottom w:val="none" w:sz="0" w:space="0" w:color="auto"/>
        <w:right w:val="none" w:sz="0" w:space="0" w:color="auto"/>
      </w:divBdr>
    </w:div>
    <w:div w:id="1056204079">
      <w:bodyDiv w:val="1"/>
      <w:marLeft w:val="0"/>
      <w:marRight w:val="0"/>
      <w:marTop w:val="0"/>
      <w:marBottom w:val="0"/>
      <w:divBdr>
        <w:top w:val="none" w:sz="0" w:space="0" w:color="auto"/>
        <w:left w:val="none" w:sz="0" w:space="0" w:color="auto"/>
        <w:bottom w:val="none" w:sz="0" w:space="0" w:color="auto"/>
        <w:right w:val="none" w:sz="0" w:space="0" w:color="auto"/>
      </w:divBdr>
    </w:div>
    <w:div w:id="1057510102">
      <w:bodyDiv w:val="1"/>
      <w:marLeft w:val="0"/>
      <w:marRight w:val="0"/>
      <w:marTop w:val="0"/>
      <w:marBottom w:val="0"/>
      <w:divBdr>
        <w:top w:val="none" w:sz="0" w:space="0" w:color="auto"/>
        <w:left w:val="none" w:sz="0" w:space="0" w:color="auto"/>
        <w:bottom w:val="none" w:sz="0" w:space="0" w:color="auto"/>
        <w:right w:val="none" w:sz="0" w:space="0" w:color="auto"/>
      </w:divBdr>
    </w:div>
    <w:div w:id="1059669633">
      <w:bodyDiv w:val="1"/>
      <w:marLeft w:val="0"/>
      <w:marRight w:val="0"/>
      <w:marTop w:val="0"/>
      <w:marBottom w:val="0"/>
      <w:divBdr>
        <w:top w:val="none" w:sz="0" w:space="0" w:color="auto"/>
        <w:left w:val="none" w:sz="0" w:space="0" w:color="auto"/>
        <w:bottom w:val="none" w:sz="0" w:space="0" w:color="auto"/>
        <w:right w:val="none" w:sz="0" w:space="0" w:color="auto"/>
      </w:divBdr>
    </w:div>
    <w:div w:id="1060908149">
      <w:bodyDiv w:val="1"/>
      <w:marLeft w:val="0"/>
      <w:marRight w:val="0"/>
      <w:marTop w:val="0"/>
      <w:marBottom w:val="0"/>
      <w:divBdr>
        <w:top w:val="none" w:sz="0" w:space="0" w:color="auto"/>
        <w:left w:val="none" w:sz="0" w:space="0" w:color="auto"/>
        <w:bottom w:val="none" w:sz="0" w:space="0" w:color="auto"/>
        <w:right w:val="none" w:sz="0" w:space="0" w:color="auto"/>
      </w:divBdr>
    </w:div>
    <w:div w:id="1062024879">
      <w:bodyDiv w:val="1"/>
      <w:marLeft w:val="0"/>
      <w:marRight w:val="0"/>
      <w:marTop w:val="0"/>
      <w:marBottom w:val="0"/>
      <w:divBdr>
        <w:top w:val="none" w:sz="0" w:space="0" w:color="auto"/>
        <w:left w:val="none" w:sz="0" w:space="0" w:color="auto"/>
        <w:bottom w:val="none" w:sz="0" w:space="0" w:color="auto"/>
        <w:right w:val="none" w:sz="0" w:space="0" w:color="auto"/>
      </w:divBdr>
    </w:div>
    <w:div w:id="1064260977">
      <w:bodyDiv w:val="1"/>
      <w:marLeft w:val="0"/>
      <w:marRight w:val="0"/>
      <w:marTop w:val="0"/>
      <w:marBottom w:val="0"/>
      <w:divBdr>
        <w:top w:val="none" w:sz="0" w:space="0" w:color="auto"/>
        <w:left w:val="none" w:sz="0" w:space="0" w:color="auto"/>
        <w:bottom w:val="none" w:sz="0" w:space="0" w:color="auto"/>
        <w:right w:val="none" w:sz="0" w:space="0" w:color="auto"/>
      </w:divBdr>
    </w:div>
    <w:div w:id="1064912036">
      <w:bodyDiv w:val="1"/>
      <w:marLeft w:val="0"/>
      <w:marRight w:val="0"/>
      <w:marTop w:val="0"/>
      <w:marBottom w:val="0"/>
      <w:divBdr>
        <w:top w:val="none" w:sz="0" w:space="0" w:color="auto"/>
        <w:left w:val="none" w:sz="0" w:space="0" w:color="auto"/>
        <w:bottom w:val="none" w:sz="0" w:space="0" w:color="auto"/>
        <w:right w:val="none" w:sz="0" w:space="0" w:color="auto"/>
      </w:divBdr>
    </w:div>
    <w:div w:id="1065227959">
      <w:bodyDiv w:val="1"/>
      <w:marLeft w:val="0"/>
      <w:marRight w:val="0"/>
      <w:marTop w:val="0"/>
      <w:marBottom w:val="0"/>
      <w:divBdr>
        <w:top w:val="none" w:sz="0" w:space="0" w:color="auto"/>
        <w:left w:val="none" w:sz="0" w:space="0" w:color="auto"/>
        <w:bottom w:val="none" w:sz="0" w:space="0" w:color="auto"/>
        <w:right w:val="none" w:sz="0" w:space="0" w:color="auto"/>
      </w:divBdr>
    </w:div>
    <w:div w:id="1065570123">
      <w:bodyDiv w:val="1"/>
      <w:marLeft w:val="0"/>
      <w:marRight w:val="0"/>
      <w:marTop w:val="0"/>
      <w:marBottom w:val="0"/>
      <w:divBdr>
        <w:top w:val="none" w:sz="0" w:space="0" w:color="auto"/>
        <w:left w:val="none" w:sz="0" w:space="0" w:color="auto"/>
        <w:bottom w:val="none" w:sz="0" w:space="0" w:color="auto"/>
        <w:right w:val="none" w:sz="0" w:space="0" w:color="auto"/>
      </w:divBdr>
    </w:div>
    <w:div w:id="1066487837">
      <w:bodyDiv w:val="1"/>
      <w:marLeft w:val="0"/>
      <w:marRight w:val="0"/>
      <w:marTop w:val="0"/>
      <w:marBottom w:val="0"/>
      <w:divBdr>
        <w:top w:val="none" w:sz="0" w:space="0" w:color="auto"/>
        <w:left w:val="none" w:sz="0" w:space="0" w:color="auto"/>
        <w:bottom w:val="none" w:sz="0" w:space="0" w:color="auto"/>
        <w:right w:val="none" w:sz="0" w:space="0" w:color="auto"/>
      </w:divBdr>
    </w:div>
    <w:div w:id="1066876551">
      <w:bodyDiv w:val="1"/>
      <w:marLeft w:val="0"/>
      <w:marRight w:val="0"/>
      <w:marTop w:val="0"/>
      <w:marBottom w:val="0"/>
      <w:divBdr>
        <w:top w:val="none" w:sz="0" w:space="0" w:color="auto"/>
        <w:left w:val="none" w:sz="0" w:space="0" w:color="auto"/>
        <w:bottom w:val="none" w:sz="0" w:space="0" w:color="auto"/>
        <w:right w:val="none" w:sz="0" w:space="0" w:color="auto"/>
      </w:divBdr>
    </w:div>
    <w:div w:id="1070424902">
      <w:bodyDiv w:val="1"/>
      <w:marLeft w:val="0"/>
      <w:marRight w:val="0"/>
      <w:marTop w:val="0"/>
      <w:marBottom w:val="0"/>
      <w:divBdr>
        <w:top w:val="none" w:sz="0" w:space="0" w:color="auto"/>
        <w:left w:val="none" w:sz="0" w:space="0" w:color="auto"/>
        <w:bottom w:val="none" w:sz="0" w:space="0" w:color="auto"/>
        <w:right w:val="none" w:sz="0" w:space="0" w:color="auto"/>
      </w:divBdr>
    </w:div>
    <w:div w:id="1070615716">
      <w:bodyDiv w:val="1"/>
      <w:marLeft w:val="0"/>
      <w:marRight w:val="0"/>
      <w:marTop w:val="0"/>
      <w:marBottom w:val="0"/>
      <w:divBdr>
        <w:top w:val="none" w:sz="0" w:space="0" w:color="auto"/>
        <w:left w:val="none" w:sz="0" w:space="0" w:color="auto"/>
        <w:bottom w:val="none" w:sz="0" w:space="0" w:color="auto"/>
        <w:right w:val="none" w:sz="0" w:space="0" w:color="auto"/>
      </w:divBdr>
    </w:div>
    <w:div w:id="1070813200">
      <w:bodyDiv w:val="1"/>
      <w:marLeft w:val="0"/>
      <w:marRight w:val="0"/>
      <w:marTop w:val="0"/>
      <w:marBottom w:val="0"/>
      <w:divBdr>
        <w:top w:val="none" w:sz="0" w:space="0" w:color="auto"/>
        <w:left w:val="none" w:sz="0" w:space="0" w:color="auto"/>
        <w:bottom w:val="none" w:sz="0" w:space="0" w:color="auto"/>
        <w:right w:val="none" w:sz="0" w:space="0" w:color="auto"/>
      </w:divBdr>
    </w:div>
    <w:div w:id="1074475399">
      <w:bodyDiv w:val="1"/>
      <w:marLeft w:val="0"/>
      <w:marRight w:val="0"/>
      <w:marTop w:val="0"/>
      <w:marBottom w:val="0"/>
      <w:divBdr>
        <w:top w:val="none" w:sz="0" w:space="0" w:color="auto"/>
        <w:left w:val="none" w:sz="0" w:space="0" w:color="auto"/>
        <w:bottom w:val="none" w:sz="0" w:space="0" w:color="auto"/>
        <w:right w:val="none" w:sz="0" w:space="0" w:color="auto"/>
      </w:divBdr>
    </w:div>
    <w:div w:id="1076440410">
      <w:bodyDiv w:val="1"/>
      <w:marLeft w:val="0"/>
      <w:marRight w:val="0"/>
      <w:marTop w:val="0"/>
      <w:marBottom w:val="0"/>
      <w:divBdr>
        <w:top w:val="none" w:sz="0" w:space="0" w:color="auto"/>
        <w:left w:val="none" w:sz="0" w:space="0" w:color="auto"/>
        <w:bottom w:val="none" w:sz="0" w:space="0" w:color="auto"/>
        <w:right w:val="none" w:sz="0" w:space="0" w:color="auto"/>
      </w:divBdr>
    </w:div>
    <w:div w:id="1076630258">
      <w:bodyDiv w:val="1"/>
      <w:marLeft w:val="0"/>
      <w:marRight w:val="0"/>
      <w:marTop w:val="0"/>
      <w:marBottom w:val="0"/>
      <w:divBdr>
        <w:top w:val="none" w:sz="0" w:space="0" w:color="auto"/>
        <w:left w:val="none" w:sz="0" w:space="0" w:color="auto"/>
        <w:bottom w:val="none" w:sz="0" w:space="0" w:color="auto"/>
        <w:right w:val="none" w:sz="0" w:space="0" w:color="auto"/>
      </w:divBdr>
    </w:div>
    <w:div w:id="1077551939">
      <w:bodyDiv w:val="1"/>
      <w:marLeft w:val="0"/>
      <w:marRight w:val="0"/>
      <w:marTop w:val="0"/>
      <w:marBottom w:val="0"/>
      <w:divBdr>
        <w:top w:val="none" w:sz="0" w:space="0" w:color="auto"/>
        <w:left w:val="none" w:sz="0" w:space="0" w:color="auto"/>
        <w:bottom w:val="none" w:sz="0" w:space="0" w:color="auto"/>
        <w:right w:val="none" w:sz="0" w:space="0" w:color="auto"/>
      </w:divBdr>
    </w:div>
    <w:div w:id="1078863251">
      <w:bodyDiv w:val="1"/>
      <w:marLeft w:val="0"/>
      <w:marRight w:val="0"/>
      <w:marTop w:val="0"/>
      <w:marBottom w:val="0"/>
      <w:divBdr>
        <w:top w:val="none" w:sz="0" w:space="0" w:color="auto"/>
        <w:left w:val="none" w:sz="0" w:space="0" w:color="auto"/>
        <w:bottom w:val="none" w:sz="0" w:space="0" w:color="auto"/>
        <w:right w:val="none" w:sz="0" w:space="0" w:color="auto"/>
      </w:divBdr>
    </w:div>
    <w:div w:id="1080062233">
      <w:bodyDiv w:val="1"/>
      <w:marLeft w:val="0"/>
      <w:marRight w:val="0"/>
      <w:marTop w:val="0"/>
      <w:marBottom w:val="0"/>
      <w:divBdr>
        <w:top w:val="none" w:sz="0" w:space="0" w:color="auto"/>
        <w:left w:val="none" w:sz="0" w:space="0" w:color="auto"/>
        <w:bottom w:val="none" w:sz="0" w:space="0" w:color="auto"/>
        <w:right w:val="none" w:sz="0" w:space="0" w:color="auto"/>
      </w:divBdr>
    </w:div>
    <w:div w:id="1081416704">
      <w:bodyDiv w:val="1"/>
      <w:marLeft w:val="0"/>
      <w:marRight w:val="0"/>
      <w:marTop w:val="0"/>
      <w:marBottom w:val="0"/>
      <w:divBdr>
        <w:top w:val="none" w:sz="0" w:space="0" w:color="auto"/>
        <w:left w:val="none" w:sz="0" w:space="0" w:color="auto"/>
        <w:bottom w:val="none" w:sz="0" w:space="0" w:color="auto"/>
        <w:right w:val="none" w:sz="0" w:space="0" w:color="auto"/>
      </w:divBdr>
    </w:div>
    <w:div w:id="1082919810">
      <w:bodyDiv w:val="1"/>
      <w:marLeft w:val="0"/>
      <w:marRight w:val="0"/>
      <w:marTop w:val="0"/>
      <w:marBottom w:val="0"/>
      <w:divBdr>
        <w:top w:val="none" w:sz="0" w:space="0" w:color="auto"/>
        <w:left w:val="none" w:sz="0" w:space="0" w:color="auto"/>
        <w:bottom w:val="none" w:sz="0" w:space="0" w:color="auto"/>
        <w:right w:val="none" w:sz="0" w:space="0" w:color="auto"/>
      </w:divBdr>
    </w:div>
    <w:div w:id="1083913007">
      <w:bodyDiv w:val="1"/>
      <w:marLeft w:val="0"/>
      <w:marRight w:val="0"/>
      <w:marTop w:val="0"/>
      <w:marBottom w:val="0"/>
      <w:divBdr>
        <w:top w:val="none" w:sz="0" w:space="0" w:color="auto"/>
        <w:left w:val="none" w:sz="0" w:space="0" w:color="auto"/>
        <w:bottom w:val="none" w:sz="0" w:space="0" w:color="auto"/>
        <w:right w:val="none" w:sz="0" w:space="0" w:color="auto"/>
      </w:divBdr>
    </w:div>
    <w:div w:id="1084567235">
      <w:bodyDiv w:val="1"/>
      <w:marLeft w:val="0"/>
      <w:marRight w:val="0"/>
      <w:marTop w:val="0"/>
      <w:marBottom w:val="0"/>
      <w:divBdr>
        <w:top w:val="none" w:sz="0" w:space="0" w:color="auto"/>
        <w:left w:val="none" w:sz="0" w:space="0" w:color="auto"/>
        <w:bottom w:val="none" w:sz="0" w:space="0" w:color="auto"/>
        <w:right w:val="none" w:sz="0" w:space="0" w:color="auto"/>
      </w:divBdr>
    </w:div>
    <w:div w:id="1087964747">
      <w:bodyDiv w:val="1"/>
      <w:marLeft w:val="0"/>
      <w:marRight w:val="0"/>
      <w:marTop w:val="0"/>
      <w:marBottom w:val="0"/>
      <w:divBdr>
        <w:top w:val="none" w:sz="0" w:space="0" w:color="auto"/>
        <w:left w:val="none" w:sz="0" w:space="0" w:color="auto"/>
        <w:bottom w:val="none" w:sz="0" w:space="0" w:color="auto"/>
        <w:right w:val="none" w:sz="0" w:space="0" w:color="auto"/>
      </w:divBdr>
    </w:div>
    <w:div w:id="1087966080">
      <w:bodyDiv w:val="1"/>
      <w:marLeft w:val="0"/>
      <w:marRight w:val="0"/>
      <w:marTop w:val="0"/>
      <w:marBottom w:val="0"/>
      <w:divBdr>
        <w:top w:val="none" w:sz="0" w:space="0" w:color="auto"/>
        <w:left w:val="none" w:sz="0" w:space="0" w:color="auto"/>
        <w:bottom w:val="none" w:sz="0" w:space="0" w:color="auto"/>
        <w:right w:val="none" w:sz="0" w:space="0" w:color="auto"/>
      </w:divBdr>
    </w:div>
    <w:div w:id="1089425361">
      <w:bodyDiv w:val="1"/>
      <w:marLeft w:val="0"/>
      <w:marRight w:val="0"/>
      <w:marTop w:val="0"/>
      <w:marBottom w:val="0"/>
      <w:divBdr>
        <w:top w:val="none" w:sz="0" w:space="0" w:color="auto"/>
        <w:left w:val="none" w:sz="0" w:space="0" w:color="auto"/>
        <w:bottom w:val="none" w:sz="0" w:space="0" w:color="auto"/>
        <w:right w:val="none" w:sz="0" w:space="0" w:color="auto"/>
      </w:divBdr>
    </w:div>
    <w:div w:id="1089885907">
      <w:bodyDiv w:val="1"/>
      <w:marLeft w:val="0"/>
      <w:marRight w:val="0"/>
      <w:marTop w:val="0"/>
      <w:marBottom w:val="0"/>
      <w:divBdr>
        <w:top w:val="none" w:sz="0" w:space="0" w:color="auto"/>
        <w:left w:val="none" w:sz="0" w:space="0" w:color="auto"/>
        <w:bottom w:val="none" w:sz="0" w:space="0" w:color="auto"/>
        <w:right w:val="none" w:sz="0" w:space="0" w:color="auto"/>
      </w:divBdr>
    </w:div>
    <w:div w:id="1089886593">
      <w:bodyDiv w:val="1"/>
      <w:marLeft w:val="0"/>
      <w:marRight w:val="0"/>
      <w:marTop w:val="0"/>
      <w:marBottom w:val="0"/>
      <w:divBdr>
        <w:top w:val="none" w:sz="0" w:space="0" w:color="auto"/>
        <w:left w:val="none" w:sz="0" w:space="0" w:color="auto"/>
        <w:bottom w:val="none" w:sz="0" w:space="0" w:color="auto"/>
        <w:right w:val="none" w:sz="0" w:space="0" w:color="auto"/>
      </w:divBdr>
    </w:div>
    <w:div w:id="1092818799">
      <w:bodyDiv w:val="1"/>
      <w:marLeft w:val="0"/>
      <w:marRight w:val="0"/>
      <w:marTop w:val="0"/>
      <w:marBottom w:val="0"/>
      <w:divBdr>
        <w:top w:val="none" w:sz="0" w:space="0" w:color="auto"/>
        <w:left w:val="none" w:sz="0" w:space="0" w:color="auto"/>
        <w:bottom w:val="none" w:sz="0" w:space="0" w:color="auto"/>
        <w:right w:val="none" w:sz="0" w:space="0" w:color="auto"/>
      </w:divBdr>
    </w:div>
    <w:div w:id="1093546734">
      <w:bodyDiv w:val="1"/>
      <w:marLeft w:val="0"/>
      <w:marRight w:val="0"/>
      <w:marTop w:val="0"/>
      <w:marBottom w:val="0"/>
      <w:divBdr>
        <w:top w:val="none" w:sz="0" w:space="0" w:color="auto"/>
        <w:left w:val="none" w:sz="0" w:space="0" w:color="auto"/>
        <w:bottom w:val="none" w:sz="0" w:space="0" w:color="auto"/>
        <w:right w:val="none" w:sz="0" w:space="0" w:color="auto"/>
      </w:divBdr>
    </w:div>
    <w:div w:id="1095053226">
      <w:bodyDiv w:val="1"/>
      <w:marLeft w:val="0"/>
      <w:marRight w:val="0"/>
      <w:marTop w:val="0"/>
      <w:marBottom w:val="0"/>
      <w:divBdr>
        <w:top w:val="none" w:sz="0" w:space="0" w:color="auto"/>
        <w:left w:val="none" w:sz="0" w:space="0" w:color="auto"/>
        <w:bottom w:val="none" w:sz="0" w:space="0" w:color="auto"/>
        <w:right w:val="none" w:sz="0" w:space="0" w:color="auto"/>
      </w:divBdr>
    </w:div>
    <w:div w:id="1096556857">
      <w:bodyDiv w:val="1"/>
      <w:marLeft w:val="0"/>
      <w:marRight w:val="0"/>
      <w:marTop w:val="0"/>
      <w:marBottom w:val="0"/>
      <w:divBdr>
        <w:top w:val="none" w:sz="0" w:space="0" w:color="auto"/>
        <w:left w:val="none" w:sz="0" w:space="0" w:color="auto"/>
        <w:bottom w:val="none" w:sz="0" w:space="0" w:color="auto"/>
        <w:right w:val="none" w:sz="0" w:space="0" w:color="auto"/>
      </w:divBdr>
    </w:div>
    <w:div w:id="1100108432">
      <w:bodyDiv w:val="1"/>
      <w:marLeft w:val="0"/>
      <w:marRight w:val="0"/>
      <w:marTop w:val="0"/>
      <w:marBottom w:val="0"/>
      <w:divBdr>
        <w:top w:val="none" w:sz="0" w:space="0" w:color="auto"/>
        <w:left w:val="none" w:sz="0" w:space="0" w:color="auto"/>
        <w:bottom w:val="none" w:sz="0" w:space="0" w:color="auto"/>
        <w:right w:val="none" w:sz="0" w:space="0" w:color="auto"/>
      </w:divBdr>
    </w:div>
    <w:div w:id="1104419650">
      <w:bodyDiv w:val="1"/>
      <w:marLeft w:val="0"/>
      <w:marRight w:val="0"/>
      <w:marTop w:val="0"/>
      <w:marBottom w:val="0"/>
      <w:divBdr>
        <w:top w:val="none" w:sz="0" w:space="0" w:color="auto"/>
        <w:left w:val="none" w:sz="0" w:space="0" w:color="auto"/>
        <w:bottom w:val="none" w:sz="0" w:space="0" w:color="auto"/>
        <w:right w:val="none" w:sz="0" w:space="0" w:color="auto"/>
      </w:divBdr>
    </w:div>
    <w:div w:id="1104426593">
      <w:bodyDiv w:val="1"/>
      <w:marLeft w:val="0"/>
      <w:marRight w:val="0"/>
      <w:marTop w:val="0"/>
      <w:marBottom w:val="0"/>
      <w:divBdr>
        <w:top w:val="none" w:sz="0" w:space="0" w:color="auto"/>
        <w:left w:val="none" w:sz="0" w:space="0" w:color="auto"/>
        <w:bottom w:val="none" w:sz="0" w:space="0" w:color="auto"/>
        <w:right w:val="none" w:sz="0" w:space="0" w:color="auto"/>
      </w:divBdr>
    </w:div>
    <w:div w:id="1106539903">
      <w:bodyDiv w:val="1"/>
      <w:marLeft w:val="0"/>
      <w:marRight w:val="0"/>
      <w:marTop w:val="0"/>
      <w:marBottom w:val="0"/>
      <w:divBdr>
        <w:top w:val="none" w:sz="0" w:space="0" w:color="auto"/>
        <w:left w:val="none" w:sz="0" w:space="0" w:color="auto"/>
        <w:bottom w:val="none" w:sz="0" w:space="0" w:color="auto"/>
        <w:right w:val="none" w:sz="0" w:space="0" w:color="auto"/>
      </w:divBdr>
    </w:div>
    <w:div w:id="1106540057">
      <w:bodyDiv w:val="1"/>
      <w:marLeft w:val="0"/>
      <w:marRight w:val="0"/>
      <w:marTop w:val="0"/>
      <w:marBottom w:val="0"/>
      <w:divBdr>
        <w:top w:val="none" w:sz="0" w:space="0" w:color="auto"/>
        <w:left w:val="none" w:sz="0" w:space="0" w:color="auto"/>
        <w:bottom w:val="none" w:sz="0" w:space="0" w:color="auto"/>
        <w:right w:val="none" w:sz="0" w:space="0" w:color="auto"/>
      </w:divBdr>
    </w:div>
    <w:div w:id="1107582892">
      <w:bodyDiv w:val="1"/>
      <w:marLeft w:val="0"/>
      <w:marRight w:val="0"/>
      <w:marTop w:val="0"/>
      <w:marBottom w:val="0"/>
      <w:divBdr>
        <w:top w:val="none" w:sz="0" w:space="0" w:color="auto"/>
        <w:left w:val="none" w:sz="0" w:space="0" w:color="auto"/>
        <w:bottom w:val="none" w:sz="0" w:space="0" w:color="auto"/>
        <w:right w:val="none" w:sz="0" w:space="0" w:color="auto"/>
      </w:divBdr>
    </w:div>
    <w:div w:id="1111634341">
      <w:bodyDiv w:val="1"/>
      <w:marLeft w:val="0"/>
      <w:marRight w:val="0"/>
      <w:marTop w:val="0"/>
      <w:marBottom w:val="0"/>
      <w:divBdr>
        <w:top w:val="none" w:sz="0" w:space="0" w:color="auto"/>
        <w:left w:val="none" w:sz="0" w:space="0" w:color="auto"/>
        <w:bottom w:val="none" w:sz="0" w:space="0" w:color="auto"/>
        <w:right w:val="none" w:sz="0" w:space="0" w:color="auto"/>
      </w:divBdr>
    </w:div>
    <w:div w:id="1113399961">
      <w:bodyDiv w:val="1"/>
      <w:marLeft w:val="0"/>
      <w:marRight w:val="0"/>
      <w:marTop w:val="0"/>
      <w:marBottom w:val="0"/>
      <w:divBdr>
        <w:top w:val="none" w:sz="0" w:space="0" w:color="auto"/>
        <w:left w:val="none" w:sz="0" w:space="0" w:color="auto"/>
        <w:bottom w:val="none" w:sz="0" w:space="0" w:color="auto"/>
        <w:right w:val="none" w:sz="0" w:space="0" w:color="auto"/>
      </w:divBdr>
    </w:div>
    <w:div w:id="1116028233">
      <w:bodyDiv w:val="1"/>
      <w:marLeft w:val="0"/>
      <w:marRight w:val="0"/>
      <w:marTop w:val="0"/>
      <w:marBottom w:val="0"/>
      <w:divBdr>
        <w:top w:val="none" w:sz="0" w:space="0" w:color="auto"/>
        <w:left w:val="none" w:sz="0" w:space="0" w:color="auto"/>
        <w:bottom w:val="none" w:sz="0" w:space="0" w:color="auto"/>
        <w:right w:val="none" w:sz="0" w:space="0" w:color="auto"/>
      </w:divBdr>
    </w:div>
    <w:div w:id="1116486134">
      <w:bodyDiv w:val="1"/>
      <w:marLeft w:val="0"/>
      <w:marRight w:val="0"/>
      <w:marTop w:val="0"/>
      <w:marBottom w:val="0"/>
      <w:divBdr>
        <w:top w:val="none" w:sz="0" w:space="0" w:color="auto"/>
        <w:left w:val="none" w:sz="0" w:space="0" w:color="auto"/>
        <w:bottom w:val="none" w:sz="0" w:space="0" w:color="auto"/>
        <w:right w:val="none" w:sz="0" w:space="0" w:color="auto"/>
      </w:divBdr>
    </w:div>
    <w:div w:id="1118256819">
      <w:bodyDiv w:val="1"/>
      <w:marLeft w:val="0"/>
      <w:marRight w:val="0"/>
      <w:marTop w:val="0"/>
      <w:marBottom w:val="0"/>
      <w:divBdr>
        <w:top w:val="none" w:sz="0" w:space="0" w:color="auto"/>
        <w:left w:val="none" w:sz="0" w:space="0" w:color="auto"/>
        <w:bottom w:val="none" w:sz="0" w:space="0" w:color="auto"/>
        <w:right w:val="none" w:sz="0" w:space="0" w:color="auto"/>
      </w:divBdr>
    </w:div>
    <w:div w:id="1119102099">
      <w:bodyDiv w:val="1"/>
      <w:marLeft w:val="0"/>
      <w:marRight w:val="0"/>
      <w:marTop w:val="0"/>
      <w:marBottom w:val="0"/>
      <w:divBdr>
        <w:top w:val="none" w:sz="0" w:space="0" w:color="auto"/>
        <w:left w:val="none" w:sz="0" w:space="0" w:color="auto"/>
        <w:bottom w:val="none" w:sz="0" w:space="0" w:color="auto"/>
        <w:right w:val="none" w:sz="0" w:space="0" w:color="auto"/>
      </w:divBdr>
    </w:div>
    <w:div w:id="1119765055">
      <w:bodyDiv w:val="1"/>
      <w:marLeft w:val="0"/>
      <w:marRight w:val="0"/>
      <w:marTop w:val="0"/>
      <w:marBottom w:val="0"/>
      <w:divBdr>
        <w:top w:val="none" w:sz="0" w:space="0" w:color="auto"/>
        <w:left w:val="none" w:sz="0" w:space="0" w:color="auto"/>
        <w:bottom w:val="none" w:sz="0" w:space="0" w:color="auto"/>
        <w:right w:val="none" w:sz="0" w:space="0" w:color="auto"/>
      </w:divBdr>
    </w:div>
    <w:div w:id="1120026040">
      <w:bodyDiv w:val="1"/>
      <w:marLeft w:val="0"/>
      <w:marRight w:val="0"/>
      <w:marTop w:val="0"/>
      <w:marBottom w:val="0"/>
      <w:divBdr>
        <w:top w:val="none" w:sz="0" w:space="0" w:color="auto"/>
        <w:left w:val="none" w:sz="0" w:space="0" w:color="auto"/>
        <w:bottom w:val="none" w:sz="0" w:space="0" w:color="auto"/>
        <w:right w:val="none" w:sz="0" w:space="0" w:color="auto"/>
      </w:divBdr>
    </w:div>
    <w:div w:id="1131938391">
      <w:bodyDiv w:val="1"/>
      <w:marLeft w:val="0"/>
      <w:marRight w:val="0"/>
      <w:marTop w:val="0"/>
      <w:marBottom w:val="0"/>
      <w:divBdr>
        <w:top w:val="none" w:sz="0" w:space="0" w:color="auto"/>
        <w:left w:val="none" w:sz="0" w:space="0" w:color="auto"/>
        <w:bottom w:val="none" w:sz="0" w:space="0" w:color="auto"/>
        <w:right w:val="none" w:sz="0" w:space="0" w:color="auto"/>
      </w:divBdr>
    </w:div>
    <w:div w:id="1133668374">
      <w:bodyDiv w:val="1"/>
      <w:marLeft w:val="0"/>
      <w:marRight w:val="0"/>
      <w:marTop w:val="0"/>
      <w:marBottom w:val="0"/>
      <w:divBdr>
        <w:top w:val="none" w:sz="0" w:space="0" w:color="auto"/>
        <w:left w:val="none" w:sz="0" w:space="0" w:color="auto"/>
        <w:bottom w:val="none" w:sz="0" w:space="0" w:color="auto"/>
        <w:right w:val="none" w:sz="0" w:space="0" w:color="auto"/>
      </w:divBdr>
    </w:div>
    <w:div w:id="1135414679">
      <w:bodyDiv w:val="1"/>
      <w:marLeft w:val="0"/>
      <w:marRight w:val="0"/>
      <w:marTop w:val="0"/>
      <w:marBottom w:val="0"/>
      <w:divBdr>
        <w:top w:val="none" w:sz="0" w:space="0" w:color="auto"/>
        <w:left w:val="none" w:sz="0" w:space="0" w:color="auto"/>
        <w:bottom w:val="none" w:sz="0" w:space="0" w:color="auto"/>
        <w:right w:val="none" w:sz="0" w:space="0" w:color="auto"/>
      </w:divBdr>
    </w:div>
    <w:div w:id="1135485895">
      <w:bodyDiv w:val="1"/>
      <w:marLeft w:val="0"/>
      <w:marRight w:val="0"/>
      <w:marTop w:val="0"/>
      <w:marBottom w:val="0"/>
      <w:divBdr>
        <w:top w:val="none" w:sz="0" w:space="0" w:color="auto"/>
        <w:left w:val="none" w:sz="0" w:space="0" w:color="auto"/>
        <w:bottom w:val="none" w:sz="0" w:space="0" w:color="auto"/>
        <w:right w:val="none" w:sz="0" w:space="0" w:color="auto"/>
      </w:divBdr>
    </w:div>
    <w:div w:id="1136025895">
      <w:bodyDiv w:val="1"/>
      <w:marLeft w:val="0"/>
      <w:marRight w:val="0"/>
      <w:marTop w:val="0"/>
      <w:marBottom w:val="0"/>
      <w:divBdr>
        <w:top w:val="none" w:sz="0" w:space="0" w:color="auto"/>
        <w:left w:val="none" w:sz="0" w:space="0" w:color="auto"/>
        <w:bottom w:val="none" w:sz="0" w:space="0" w:color="auto"/>
        <w:right w:val="none" w:sz="0" w:space="0" w:color="auto"/>
      </w:divBdr>
    </w:div>
    <w:div w:id="1137842417">
      <w:bodyDiv w:val="1"/>
      <w:marLeft w:val="0"/>
      <w:marRight w:val="0"/>
      <w:marTop w:val="0"/>
      <w:marBottom w:val="0"/>
      <w:divBdr>
        <w:top w:val="none" w:sz="0" w:space="0" w:color="auto"/>
        <w:left w:val="none" w:sz="0" w:space="0" w:color="auto"/>
        <w:bottom w:val="none" w:sz="0" w:space="0" w:color="auto"/>
        <w:right w:val="none" w:sz="0" w:space="0" w:color="auto"/>
      </w:divBdr>
    </w:div>
    <w:div w:id="1138063121">
      <w:bodyDiv w:val="1"/>
      <w:marLeft w:val="0"/>
      <w:marRight w:val="0"/>
      <w:marTop w:val="0"/>
      <w:marBottom w:val="0"/>
      <w:divBdr>
        <w:top w:val="none" w:sz="0" w:space="0" w:color="auto"/>
        <w:left w:val="none" w:sz="0" w:space="0" w:color="auto"/>
        <w:bottom w:val="none" w:sz="0" w:space="0" w:color="auto"/>
        <w:right w:val="none" w:sz="0" w:space="0" w:color="auto"/>
      </w:divBdr>
    </w:div>
    <w:div w:id="1141340234">
      <w:bodyDiv w:val="1"/>
      <w:marLeft w:val="0"/>
      <w:marRight w:val="0"/>
      <w:marTop w:val="0"/>
      <w:marBottom w:val="0"/>
      <w:divBdr>
        <w:top w:val="none" w:sz="0" w:space="0" w:color="auto"/>
        <w:left w:val="none" w:sz="0" w:space="0" w:color="auto"/>
        <w:bottom w:val="none" w:sz="0" w:space="0" w:color="auto"/>
        <w:right w:val="none" w:sz="0" w:space="0" w:color="auto"/>
      </w:divBdr>
    </w:div>
    <w:div w:id="1143237443">
      <w:bodyDiv w:val="1"/>
      <w:marLeft w:val="0"/>
      <w:marRight w:val="0"/>
      <w:marTop w:val="0"/>
      <w:marBottom w:val="0"/>
      <w:divBdr>
        <w:top w:val="none" w:sz="0" w:space="0" w:color="auto"/>
        <w:left w:val="none" w:sz="0" w:space="0" w:color="auto"/>
        <w:bottom w:val="none" w:sz="0" w:space="0" w:color="auto"/>
        <w:right w:val="none" w:sz="0" w:space="0" w:color="auto"/>
      </w:divBdr>
    </w:div>
    <w:div w:id="1143692726">
      <w:bodyDiv w:val="1"/>
      <w:marLeft w:val="0"/>
      <w:marRight w:val="0"/>
      <w:marTop w:val="0"/>
      <w:marBottom w:val="0"/>
      <w:divBdr>
        <w:top w:val="none" w:sz="0" w:space="0" w:color="auto"/>
        <w:left w:val="none" w:sz="0" w:space="0" w:color="auto"/>
        <w:bottom w:val="none" w:sz="0" w:space="0" w:color="auto"/>
        <w:right w:val="none" w:sz="0" w:space="0" w:color="auto"/>
      </w:divBdr>
    </w:div>
    <w:div w:id="1144855614">
      <w:bodyDiv w:val="1"/>
      <w:marLeft w:val="0"/>
      <w:marRight w:val="0"/>
      <w:marTop w:val="0"/>
      <w:marBottom w:val="0"/>
      <w:divBdr>
        <w:top w:val="none" w:sz="0" w:space="0" w:color="auto"/>
        <w:left w:val="none" w:sz="0" w:space="0" w:color="auto"/>
        <w:bottom w:val="none" w:sz="0" w:space="0" w:color="auto"/>
        <w:right w:val="none" w:sz="0" w:space="0" w:color="auto"/>
      </w:divBdr>
    </w:div>
    <w:div w:id="1147015680">
      <w:bodyDiv w:val="1"/>
      <w:marLeft w:val="0"/>
      <w:marRight w:val="0"/>
      <w:marTop w:val="0"/>
      <w:marBottom w:val="0"/>
      <w:divBdr>
        <w:top w:val="none" w:sz="0" w:space="0" w:color="auto"/>
        <w:left w:val="none" w:sz="0" w:space="0" w:color="auto"/>
        <w:bottom w:val="none" w:sz="0" w:space="0" w:color="auto"/>
        <w:right w:val="none" w:sz="0" w:space="0" w:color="auto"/>
      </w:divBdr>
    </w:div>
    <w:div w:id="1148860960">
      <w:bodyDiv w:val="1"/>
      <w:marLeft w:val="0"/>
      <w:marRight w:val="0"/>
      <w:marTop w:val="0"/>
      <w:marBottom w:val="0"/>
      <w:divBdr>
        <w:top w:val="none" w:sz="0" w:space="0" w:color="auto"/>
        <w:left w:val="none" w:sz="0" w:space="0" w:color="auto"/>
        <w:bottom w:val="none" w:sz="0" w:space="0" w:color="auto"/>
        <w:right w:val="none" w:sz="0" w:space="0" w:color="auto"/>
      </w:divBdr>
    </w:div>
    <w:div w:id="1152679631">
      <w:bodyDiv w:val="1"/>
      <w:marLeft w:val="0"/>
      <w:marRight w:val="0"/>
      <w:marTop w:val="0"/>
      <w:marBottom w:val="0"/>
      <w:divBdr>
        <w:top w:val="none" w:sz="0" w:space="0" w:color="auto"/>
        <w:left w:val="none" w:sz="0" w:space="0" w:color="auto"/>
        <w:bottom w:val="none" w:sz="0" w:space="0" w:color="auto"/>
        <w:right w:val="none" w:sz="0" w:space="0" w:color="auto"/>
      </w:divBdr>
    </w:div>
    <w:div w:id="1154177461">
      <w:bodyDiv w:val="1"/>
      <w:marLeft w:val="0"/>
      <w:marRight w:val="0"/>
      <w:marTop w:val="0"/>
      <w:marBottom w:val="0"/>
      <w:divBdr>
        <w:top w:val="none" w:sz="0" w:space="0" w:color="auto"/>
        <w:left w:val="none" w:sz="0" w:space="0" w:color="auto"/>
        <w:bottom w:val="none" w:sz="0" w:space="0" w:color="auto"/>
        <w:right w:val="none" w:sz="0" w:space="0" w:color="auto"/>
      </w:divBdr>
    </w:div>
    <w:div w:id="1156147721">
      <w:bodyDiv w:val="1"/>
      <w:marLeft w:val="0"/>
      <w:marRight w:val="0"/>
      <w:marTop w:val="0"/>
      <w:marBottom w:val="0"/>
      <w:divBdr>
        <w:top w:val="none" w:sz="0" w:space="0" w:color="auto"/>
        <w:left w:val="none" w:sz="0" w:space="0" w:color="auto"/>
        <w:bottom w:val="none" w:sz="0" w:space="0" w:color="auto"/>
        <w:right w:val="none" w:sz="0" w:space="0" w:color="auto"/>
      </w:divBdr>
    </w:div>
    <w:div w:id="1157498256">
      <w:bodyDiv w:val="1"/>
      <w:marLeft w:val="0"/>
      <w:marRight w:val="0"/>
      <w:marTop w:val="0"/>
      <w:marBottom w:val="0"/>
      <w:divBdr>
        <w:top w:val="none" w:sz="0" w:space="0" w:color="auto"/>
        <w:left w:val="none" w:sz="0" w:space="0" w:color="auto"/>
        <w:bottom w:val="none" w:sz="0" w:space="0" w:color="auto"/>
        <w:right w:val="none" w:sz="0" w:space="0" w:color="auto"/>
      </w:divBdr>
    </w:div>
    <w:div w:id="1158037570">
      <w:bodyDiv w:val="1"/>
      <w:marLeft w:val="0"/>
      <w:marRight w:val="0"/>
      <w:marTop w:val="0"/>
      <w:marBottom w:val="0"/>
      <w:divBdr>
        <w:top w:val="none" w:sz="0" w:space="0" w:color="auto"/>
        <w:left w:val="none" w:sz="0" w:space="0" w:color="auto"/>
        <w:bottom w:val="none" w:sz="0" w:space="0" w:color="auto"/>
        <w:right w:val="none" w:sz="0" w:space="0" w:color="auto"/>
      </w:divBdr>
    </w:div>
    <w:div w:id="1158765910">
      <w:bodyDiv w:val="1"/>
      <w:marLeft w:val="0"/>
      <w:marRight w:val="0"/>
      <w:marTop w:val="0"/>
      <w:marBottom w:val="0"/>
      <w:divBdr>
        <w:top w:val="none" w:sz="0" w:space="0" w:color="auto"/>
        <w:left w:val="none" w:sz="0" w:space="0" w:color="auto"/>
        <w:bottom w:val="none" w:sz="0" w:space="0" w:color="auto"/>
        <w:right w:val="none" w:sz="0" w:space="0" w:color="auto"/>
      </w:divBdr>
    </w:div>
    <w:div w:id="1159465000">
      <w:bodyDiv w:val="1"/>
      <w:marLeft w:val="0"/>
      <w:marRight w:val="0"/>
      <w:marTop w:val="0"/>
      <w:marBottom w:val="0"/>
      <w:divBdr>
        <w:top w:val="none" w:sz="0" w:space="0" w:color="auto"/>
        <w:left w:val="none" w:sz="0" w:space="0" w:color="auto"/>
        <w:bottom w:val="none" w:sz="0" w:space="0" w:color="auto"/>
        <w:right w:val="none" w:sz="0" w:space="0" w:color="auto"/>
      </w:divBdr>
    </w:div>
    <w:div w:id="1159659925">
      <w:bodyDiv w:val="1"/>
      <w:marLeft w:val="0"/>
      <w:marRight w:val="0"/>
      <w:marTop w:val="0"/>
      <w:marBottom w:val="0"/>
      <w:divBdr>
        <w:top w:val="none" w:sz="0" w:space="0" w:color="auto"/>
        <w:left w:val="none" w:sz="0" w:space="0" w:color="auto"/>
        <w:bottom w:val="none" w:sz="0" w:space="0" w:color="auto"/>
        <w:right w:val="none" w:sz="0" w:space="0" w:color="auto"/>
      </w:divBdr>
    </w:div>
    <w:div w:id="1160542556">
      <w:bodyDiv w:val="1"/>
      <w:marLeft w:val="0"/>
      <w:marRight w:val="0"/>
      <w:marTop w:val="0"/>
      <w:marBottom w:val="0"/>
      <w:divBdr>
        <w:top w:val="none" w:sz="0" w:space="0" w:color="auto"/>
        <w:left w:val="none" w:sz="0" w:space="0" w:color="auto"/>
        <w:bottom w:val="none" w:sz="0" w:space="0" w:color="auto"/>
        <w:right w:val="none" w:sz="0" w:space="0" w:color="auto"/>
      </w:divBdr>
    </w:div>
    <w:div w:id="1160729643">
      <w:bodyDiv w:val="1"/>
      <w:marLeft w:val="0"/>
      <w:marRight w:val="0"/>
      <w:marTop w:val="0"/>
      <w:marBottom w:val="0"/>
      <w:divBdr>
        <w:top w:val="none" w:sz="0" w:space="0" w:color="auto"/>
        <w:left w:val="none" w:sz="0" w:space="0" w:color="auto"/>
        <w:bottom w:val="none" w:sz="0" w:space="0" w:color="auto"/>
        <w:right w:val="none" w:sz="0" w:space="0" w:color="auto"/>
      </w:divBdr>
    </w:div>
    <w:div w:id="1161195111">
      <w:bodyDiv w:val="1"/>
      <w:marLeft w:val="0"/>
      <w:marRight w:val="0"/>
      <w:marTop w:val="0"/>
      <w:marBottom w:val="0"/>
      <w:divBdr>
        <w:top w:val="none" w:sz="0" w:space="0" w:color="auto"/>
        <w:left w:val="none" w:sz="0" w:space="0" w:color="auto"/>
        <w:bottom w:val="none" w:sz="0" w:space="0" w:color="auto"/>
        <w:right w:val="none" w:sz="0" w:space="0" w:color="auto"/>
      </w:divBdr>
    </w:div>
    <w:div w:id="1163155383">
      <w:bodyDiv w:val="1"/>
      <w:marLeft w:val="0"/>
      <w:marRight w:val="0"/>
      <w:marTop w:val="0"/>
      <w:marBottom w:val="0"/>
      <w:divBdr>
        <w:top w:val="none" w:sz="0" w:space="0" w:color="auto"/>
        <w:left w:val="none" w:sz="0" w:space="0" w:color="auto"/>
        <w:bottom w:val="none" w:sz="0" w:space="0" w:color="auto"/>
        <w:right w:val="none" w:sz="0" w:space="0" w:color="auto"/>
      </w:divBdr>
    </w:div>
    <w:div w:id="1163934987">
      <w:bodyDiv w:val="1"/>
      <w:marLeft w:val="0"/>
      <w:marRight w:val="0"/>
      <w:marTop w:val="0"/>
      <w:marBottom w:val="0"/>
      <w:divBdr>
        <w:top w:val="none" w:sz="0" w:space="0" w:color="auto"/>
        <w:left w:val="none" w:sz="0" w:space="0" w:color="auto"/>
        <w:bottom w:val="none" w:sz="0" w:space="0" w:color="auto"/>
        <w:right w:val="none" w:sz="0" w:space="0" w:color="auto"/>
      </w:divBdr>
    </w:div>
    <w:div w:id="1164203819">
      <w:bodyDiv w:val="1"/>
      <w:marLeft w:val="0"/>
      <w:marRight w:val="0"/>
      <w:marTop w:val="0"/>
      <w:marBottom w:val="0"/>
      <w:divBdr>
        <w:top w:val="none" w:sz="0" w:space="0" w:color="auto"/>
        <w:left w:val="none" w:sz="0" w:space="0" w:color="auto"/>
        <w:bottom w:val="none" w:sz="0" w:space="0" w:color="auto"/>
        <w:right w:val="none" w:sz="0" w:space="0" w:color="auto"/>
      </w:divBdr>
    </w:div>
    <w:div w:id="1165049317">
      <w:bodyDiv w:val="1"/>
      <w:marLeft w:val="0"/>
      <w:marRight w:val="0"/>
      <w:marTop w:val="0"/>
      <w:marBottom w:val="0"/>
      <w:divBdr>
        <w:top w:val="none" w:sz="0" w:space="0" w:color="auto"/>
        <w:left w:val="none" w:sz="0" w:space="0" w:color="auto"/>
        <w:bottom w:val="none" w:sz="0" w:space="0" w:color="auto"/>
        <w:right w:val="none" w:sz="0" w:space="0" w:color="auto"/>
      </w:divBdr>
    </w:div>
    <w:div w:id="1166744669">
      <w:bodyDiv w:val="1"/>
      <w:marLeft w:val="0"/>
      <w:marRight w:val="0"/>
      <w:marTop w:val="0"/>
      <w:marBottom w:val="0"/>
      <w:divBdr>
        <w:top w:val="none" w:sz="0" w:space="0" w:color="auto"/>
        <w:left w:val="none" w:sz="0" w:space="0" w:color="auto"/>
        <w:bottom w:val="none" w:sz="0" w:space="0" w:color="auto"/>
        <w:right w:val="none" w:sz="0" w:space="0" w:color="auto"/>
      </w:divBdr>
    </w:div>
    <w:div w:id="1168134071">
      <w:bodyDiv w:val="1"/>
      <w:marLeft w:val="0"/>
      <w:marRight w:val="0"/>
      <w:marTop w:val="0"/>
      <w:marBottom w:val="0"/>
      <w:divBdr>
        <w:top w:val="none" w:sz="0" w:space="0" w:color="auto"/>
        <w:left w:val="none" w:sz="0" w:space="0" w:color="auto"/>
        <w:bottom w:val="none" w:sz="0" w:space="0" w:color="auto"/>
        <w:right w:val="none" w:sz="0" w:space="0" w:color="auto"/>
      </w:divBdr>
    </w:div>
    <w:div w:id="1169440145">
      <w:bodyDiv w:val="1"/>
      <w:marLeft w:val="0"/>
      <w:marRight w:val="0"/>
      <w:marTop w:val="0"/>
      <w:marBottom w:val="0"/>
      <w:divBdr>
        <w:top w:val="none" w:sz="0" w:space="0" w:color="auto"/>
        <w:left w:val="none" w:sz="0" w:space="0" w:color="auto"/>
        <w:bottom w:val="none" w:sz="0" w:space="0" w:color="auto"/>
        <w:right w:val="none" w:sz="0" w:space="0" w:color="auto"/>
      </w:divBdr>
    </w:div>
    <w:div w:id="1171992211">
      <w:bodyDiv w:val="1"/>
      <w:marLeft w:val="0"/>
      <w:marRight w:val="0"/>
      <w:marTop w:val="0"/>
      <w:marBottom w:val="0"/>
      <w:divBdr>
        <w:top w:val="none" w:sz="0" w:space="0" w:color="auto"/>
        <w:left w:val="none" w:sz="0" w:space="0" w:color="auto"/>
        <w:bottom w:val="none" w:sz="0" w:space="0" w:color="auto"/>
        <w:right w:val="none" w:sz="0" w:space="0" w:color="auto"/>
      </w:divBdr>
    </w:div>
    <w:div w:id="1175994568">
      <w:bodyDiv w:val="1"/>
      <w:marLeft w:val="0"/>
      <w:marRight w:val="0"/>
      <w:marTop w:val="0"/>
      <w:marBottom w:val="0"/>
      <w:divBdr>
        <w:top w:val="none" w:sz="0" w:space="0" w:color="auto"/>
        <w:left w:val="none" w:sz="0" w:space="0" w:color="auto"/>
        <w:bottom w:val="none" w:sz="0" w:space="0" w:color="auto"/>
        <w:right w:val="none" w:sz="0" w:space="0" w:color="auto"/>
      </w:divBdr>
    </w:div>
    <w:div w:id="1177110336">
      <w:bodyDiv w:val="1"/>
      <w:marLeft w:val="0"/>
      <w:marRight w:val="0"/>
      <w:marTop w:val="0"/>
      <w:marBottom w:val="0"/>
      <w:divBdr>
        <w:top w:val="none" w:sz="0" w:space="0" w:color="auto"/>
        <w:left w:val="none" w:sz="0" w:space="0" w:color="auto"/>
        <w:bottom w:val="none" w:sz="0" w:space="0" w:color="auto"/>
        <w:right w:val="none" w:sz="0" w:space="0" w:color="auto"/>
      </w:divBdr>
    </w:div>
    <w:div w:id="1177429936">
      <w:bodyDiv w:val="1"/>
      <w:marLeft w:val="0"/>
      <w:marRight w:val="0"/>
      <w:marTop w:val="0"/>
      <w:marBottom w:val="0"/>
      <w:divBdr>
        <w:top w:val="none" w:sz="0" w:space="0" w:color="auto"/>
        <w:left w:val="none" w:sz="0" w:space="0" w:color="auto"/>
        <w:bottom w:val="none" w:sz="0" w:space="0" w:color="auto"/>
        <w:right w:val="none" w:sz="0" w:space="0" w:color="auto"/>
      </w:divBdr>
    </w:div>
    <w:div w:id="1179155776">
      <w:bodyDiv w:val="1"/>
      <w:marLeft w:val="0"/>
      <w:marRight w:val="0"/>
      <w:marTop w:val="0"/>
      <w:marBottom w:val="0"/>
      <w:divBdr>
        <w:top w:val="none" w:sz="0" w:space="0" w:color="auto"/>
        <w:left w:val="none" w:sz="0" w:space="0" w:color="auto"/>
        <w:bottom w:val="none" w:sz="0" w:space="0" w:color="auto"/>
        <w:right w:val="none" w:sz="0" w:space="0" w:color="auto"/>
      </w:divBdr>
    </w:div>
    <w:div w:id="1183284432">
      <w:bodyDiv w:val="1"/>
      <w:marLeft w:val="0"/>
      <w:marRight w:val="0"/>
      <w:marTop w:val="0"/>
      <w:marBottom w:val="0"/>
      <w:divBdr>
        <w:top w:val="none" w:sz="0" w:space="0" w:color="auto"/>
        <w:left w:val="none" w:sz="0" w:space="0" w:color="auto"/>
        <w:bottom w:val="none" w:sz="0" w:space="0" w:color="auto"/>
        <w:right w:val="none" w:sz="0" w:space="0" w:color="auto"/>
      </w:divBdr>
    </w:div>
    <w:div w:id="1188527049">
      <w:bodyDiv w:val="1"/>
      <w:marLeft w:val="0"/>
      <w:marRight w:val="0"/>
      <w:marTop w:val="0"/>
      <w:marBottom w:val="0"/>
      <w:divBdr>
        <w:top w:val="none" w:sz="0" w:space="0" w:color="auto"/>
        <w:left w:val="none" w:sz="0" w:space="0" w:color="auto"/>
        <w:bottom w:val="none" w:sz="0" w:space="0" w:color="auto"/>
        <w:right w:val="none" w:sz="0" w:space="0" w:color="auto"/>
      </w:divBdr>
    </w:div>
    <w:div w:id="1190685700">
      <w:bodyDiv w:val="1"/>
      <w:marLeft w:val="0"/>
      <w:marRight w:val="0"/>
      <w:marTop w:val="0"/>
      <w:marBottom w:val="0"/>
      <w:divBdr>
        <w:top w:val="none" w:sz="0" w:space="0" w:color="auto"/>
        <w:left w:val="none" w:sz="0" w:space="0" w:color="auto"/>
        <w:bottom w:val="none" w:sz="0" w:space="0" w:color="auto"/>
        <w:right w:val="none" w:sz="0" w:space="0" w:color="auto"/>
      </w:divBdr>
    </w:div>
    <w:div w:id="1190726059">
      <w:bodyDiv w:val="1"/>
      <w:marLeft w:val="0"/>
      <w:marRight w:val="0"/>
      <w:marTop w:val="0"/>
      <w:marBottom w:val="0"/>
      <w:divBdr>
        <w:top w:val="none" w:sz="0" w:space="0" w:color="auto"/>
        <w:left w:val="none" w:sz="0" w:space="0" w:color="auto"/>
        <w:bottom w:val="none" w:sz="0" w:space="0" w:color="auto"/>
        <w:right w:val="none" w:sz="0" w:space="0" w:color="auto"/>
      </w:divBdr>
    </w:div>
    <w:div w:id="1192111997">
      <w:bodyDiv w:val="1"/>
      <w:marLeft w:val="0"/>
      <w:marRight w:val="0"/>
      <w:marTop w:val="0"/>
      <w:marBottom w:val="0"/>
      <w:divBdr>
        <w:top w:val="none" w:sz="0" w:space="0" w:color="auto"/>
        <w:left w:val="none" w:sz="0" w:space="0" w:color="auto"/>
        <w:bottom w:val="none" w:sz="0" w:space="0" w:color="auto"/>
        <w:right w:val="none" w:sz="0" w:space="0" w:color="auto"/>
      </w:divBdr>
    </w:div>
    <w:div w:id="1193151221">
      <w:bodyDiv w:val="1"/>
      <w:marLeft w:val="0"/>
      <w:marRight w:val="0"/>
      <w:marTop w:val="0"/>
      <w:marBottom w:val="0"/>
      <w:divBdr>
        <w:top w:val="none" w:sz="0" w:space="0" w:color="auto"/>
        <w:left w:val="none" w:sz="0" w:space="0" w:color="auto"/>
        <w:bottom w:val="none" w:sz="0" w:space="0" w:color="auto"/>
        <w:right w:val="none" w:sz="0" w:space="0" w:color="auto"/>
      </w:divBdr>
    </w:div>
    <w:div w:id="1196577553">
      <w:bodyDiv w:val="1"/>
      <w:marLeft w:val="0"/>
      <w:marRight w:val="0"/>
      <w:marTop w:val="0"/>
      <w:marBottom w:val="0"/>
      <w:divBdr>
        <w:top w:val="none" w:sz="0" w:space="0" w:color="auto"/>
        <w:left w:val="none" w:sz="0" w:space="0" w:color="auto"/>
        <w:bottom w:val="none" w:sz="0" w:space="0" w:color="auto"/>
        <w:right w:val="none" w:sz="0" w:space="0" w:color="auto"/>
      </w:divBdr>
    </w:div>
    <w:div w:id="1198548766">
      <w:bodyDiv w:val="1"/>
      <w:marLeft w:val="0"/>
      <w:marRight w:val="0"/>
      <w:marTop w:val="0"/>
      <w:marBottom w:val="0"/>
      <w:divBdr>
        <w:top w:val="none" w:sz="0" w:space="0" w:color="auto"/>
        <w:left w:val="none" w:sz="0" w:space="0" w:color="auto"/>
        <w:bottom w:val="none" w:sz="0" w:space="0" w:color="auto"/>
        <w:right w:val="none" w:sz="0" w:space="0" w:color="auto"/>
      </w:divBdr>
    </w:div>
    <w:div w:id="1201169653">
      <w:bodyDiv w:val="1"/>
      <w:marLeft w:val="0"/>
      <w:marRight w:val="0"/>
      <w:marTop w:val="0"/>
      <w:marBottom w:val="0"/>
      <w:divBdr>
        <w:top w:val="none" w:sz="0" w:space="0" w:color="auto"/>
        <w:left w:val="none" w:sz="0" w:space="0" w:color="auto"/>
        <w:bottom w:val="none" w:sz="0" w:space="0" w:color="auto"/>
        <w:right w:val="none" w:sz="0" w:space="0" w:color="auto"/>
      </w:divBdr>
    </w:div>
    <w:div w:id="1203902898">
      <w:bodyDiv w:val="1"/>
      <w:marLeft w:val="0"/>
      <w:marRight w:val="0"/>
      <w:marTop w:val="0"/>
      <w:marBottom w:val="0"/>
      <w:divBdr>
        <w:top w:val="none" w:sz="0" w:space="0" w:color="auto"/>
        <w:left w:val="none" w:sz="0" w:space="0" w:color="auto"/>
        <w:bottom w:val="none" w:sz="0" w:space="0" w:color="auto"/>
        <w:right w:val="none" w:sz="0" w:space="0" w:color="auto"/>
      </w:divBdr>
    </w:div>
    <w:div w:id="1203907634">
      <w:bodyDiv w:val="1"/>
      <w:marLeft w:val="0"/>
      <w:marRight w:val="0"/>
      <w:marTop w:val="0"/>
      <w:marBottom w:val="0"/>
      <w:divBdr>
        <w:top w:val="none" w:sz="0" w:space="0" w:color="auto"/>
        <w:left w:val="none" w:sz="0" w:space="0" w:color="auto"/>
        <w:bottom w:val="none" w:sz="0" w:space="0" w:color="auto"/>
        <w:right w:val="none" w:sz="0" w:space="0" w:color="auto"/>
      </w:divBdr>
    </w:div>
    <w:div w:id="1204635696">
      <w:bodyDiv w:val="1"/>
      <w:marLeft w:val="0"/>
      <w:marRight w:val="0"/>
      <w:marTop w:val="0"/>
      <w:marBottom w:val="0"/>
      <w:divBdr>
        <w:top w:val="none" w:sz="0" w:space="0" w:color="auto"/>
        <w:left w:val="none" w:sz="0" w:space="0" w:color="auto"/>
        <w:bottom w:val="none" w:sz="0" w:space="0" w:color="auto"/>
        <w:right w:val="none" w:sz="0" w:space="0" w:color="auto"/>
      </w:divBdr>
    </w:div>
    <w:div w:id="1204752746">
      <w:bodyDiv w:val="1"/>
      <w:marLeft w:val="0"/>
      <w:marRight w:val="0"/>
      <w:marTop w:val="0"/>
      <w:marBottom w:val="0"/>
      <w:divBdr>
        <w:top w:val="none" w:sz="0" w:space="0" w:color="auto"/>
        <w:left w:val="none" w:sz="0" w:space="0" w:color="auto"/>
        <w:bottom w:val="none" w:sz="0" w:space="0" w:color="auto"/>
        <w:right w:val="none" w:sz="0" w:space="0" w:color="auto"/>
      </w:divBdr>
    </w:div>
    <w:div w:id="1204902823">
      <w:bodyDiv w:val="1"/>
      <w:marLeft w:val="0"/>
      <w:marRight w:val="0"/>
      <w:marTop w:val="0"/>
      <w:marBottom w:val="0"/>
      <w:divBdr>
        <w:top w:val="none" w:sz="0" w:space="0" w:color="auto"/>
        <w:left w:val="none" w:sz="0" w:space="0" w:color="auto"/>
        <w:bottom w:val="none" w:sz="0" w:space="0" w:color="auto"/>
        <w:right w:val="none" w:sz="0" w:space="0" w:color="auto"/>
      </w:divBdr>
    </w:div>
    <w:div w:id="1205294349">
      <w:bodyDiv w:val="1"/>
      <w:marLeft w:val="0"/>
      <w:marRight w:val="0"/>
      <w:marTop w:val="0"/>
      <w:marBottom w:val="0"/>
      <w:divBdr>
        <w:top w:val="none" w:sz="0" w:space="0" w:color="auto"/>
        <w:left w:val="none" w:sz="0" w:space="0" w:color="auto"/>
        <w:bottom w:val="none" w:sz="0" w:space="0" w:color="auto"/>
        <w:right w:val="none" w:sz="0" w:space="0" w:color="auto"/>
      </w:divBdr>
    </w:div>
    <w:div w:id="1205681999">
      <w:bodyDiv w:val="1"/>
      <w:marLeft w:val="0"/>
      <w:marRight w:val="0"/>
      <w:marTop w:val="0"/>
      <w:marBottom w:val="0"/>
      <w:divBdr>
        <w:top w:val="none" w:sz="0" w:space="0" w:color="auto"/>
        <w:left w:val="none" w:sz="0" w:space="0" w:color="auto"/>
        <w:bottom w:val="none" w:sz="0" w:space="0" w:color="auto"/>
        <w:right w:val="none" w:sz="0" w:space="0" w:color="auto"/>
      </w:divBdr>
    </w:div>
    <w:div w:id="1206716064">
      <w:bodyDiv w:val="1"/>
      <w:marLeft w:val="0"/>
      <w:marRight w:val="0"/>
      <w:marTop w:val="0"/>
      <w:marBottom w:val="0"/>
      <w:divBdr>
        <w:top w:val="none" w:sz="0" w:space="0" w:color="auto"/>
        <w:left w:val="none" w:sz="0" w:space="0" w:color="auto"/>
        <w:bottom w:val="none" w:sz="0" w:space="0" w:color="auto"/>
        <w:right w:val="none" w:sz="0" w:space="0" w:color="auto"/>
      </w:divBdr>
    </w:div>
    <w:div w:id="1214542875">
      <w:bodyDiv w:val="1"/>
      <w:marLeft w:val="0"/>
      <w:marRight w:val="0"/>
      <w:marTop w:val="0"/>
      <w:marBottom w:val="0"/>
      <w:divBdr>
        <w:top w:val="none" w:sz="0" w:space="0" w:color="auto"/>
        <w:left w:val="none" w:sz="0" w:space="0" w:color="auto"/>
        <w:bottom w:val="none" w:sz="0" w:space="0" w:color="auto"/>
        <w:right w:val="none" w:sz="0" w:space="0" w:color="auto"/>
      </w:divBdr>
    </w:div>
    <w:div w:id="1215967625">
      <w:bodyDiv w:val="1"/>
      <w:marLeft w:val="0"/>
      <w:marRight w:val="0"/>
      <w:marTop w:val="0"/>
      <w:marBottom w:val="0"/>
      <w:divBdr>
        <w:top w:val="none" w:sz="0" w:space="0" w:color="auto"/>
        <w:left w:val="none" w:sz="0" w:space="0" w:color="auto"/>
        <w:bottom w:val="none" w:sz="0" w:space="0" w:color="auto"/>
        <w:right w:val="none" w:sz="0" w:space="0" w:color="auto"/>
      </w:divBdr>
    </w:div>
    <w:div w:id="1217279572">
      <w:bodyDiv w:val="1"/>
      <w:marLeft w:val="0"/>
      <w:marRight w:val="0"/>
      <w:marTop w:val="0"/>
      <w:marBottom w:val="0"/>
      <w:divBdr>
        <w:top w:val="none" w:sz="0" w:space="0" w:color="auto"/>
        <w:left w:val="none" w:sz="0" w:space="0" w:color="auto"/>
        <w:bottom w:val="none" w:sz="0" w:space="0" w:color="auto"/>
        <w:right w:val="none" w:sz="0" w:space="0" w:color="auto"/>
      </w:divBdr>
    </w:div>
    <w:div w:id="1218320931">
      <w:bodyDiv w:val="1"/>
      <w:marLeft w:val="0"/>
      <w:marRight w:val="0"/>
      <w:marTop w:val="0"/>
      <w:marBottom w:val="0"/>
      <w:divBdr>
        <w:top w:val="none" w:sz="0" w:space="0" w:color="auto"/>
        <w:left w:val="none" w:sz="0" w:space="0" w:color="auto"/>
        <w:bottom w:val="none" w:sz="0" w:space="0" w:color="auto"/>
        <w:right w:val="none" w:sz="0" w:space="0" w:color="auto"/>
      </w:divBdr>
    </w:div>
    <w:div w:id="1218783614">
      <w:bodyDiv w:val="1"/>
      <w:marLeft w:val="0"/>
      <w:marRight w:val="0"/>
      <w:marTop w:val="0"/>
      <w:marBottom w:val="0"/>
      <w:divBdr>
        <w:top w:val="none" w:sz="0" w:space="0" w:color="auto"/>
        <w:left w:val="none" w:sz="0" w:space="0" w:color="auto"/>
        <w:bottom w:val="none" w:sz="0" w:space="0" w:color="auto"/>
        <w:right w:val="none" w:sz="0" w:space="0" w:color="auto"/>
      </w:divBdr>
    </w:div>
    <w:div w:id="1219709643">
      <w:bodyDiv w:val="1"/>
      <w:marLeft w:val="0"/>
      <w:marRight w:val="0"/>
      <w:marTop w:val="0"/>
      <w:marBottom w:val="0"/>
      <w:divBdr>
        <w:top w:val="none" w:sz="0" w:space="0" w:color="auto"/>
        <w:left w:val="none" w:sz="0" w:space="0" w:color="auto"/>
        <w:bottom w:val="none" w:sz="0" w:space="0" w:color="auto"/>
        <w:right w:val="none" w:sz="0" w:space="0" w:color="auto"/>
      </w:divBdr>
    </w:div>
    <w:div w:id="1221134029">
      <w:bodyDiv w:val="1"/>
      <w:marLeft w:val="0"/>
      <w:marRight w:val="0"/>
      <w:marTop w:val="0"/>
      <w:marBottom w:val="0"/>
      <w:divBdr>
        <w:top w:val="none" w:sz="0" w:space="0" w:color="auto"/>
        <w:left w:val="none" w:sz="0" w:space="0" w:color="auto"/>
        <w:bottom w:val="none" w:sz="0" w:space="0" w:color="auto"/>
        <w:right w:val="none" w:sz="0" w:space="0" w:color="auto"/>
      </w:divBdr>
    </w:div>
    <w:div w:id="1225067866">
      <w:bodyDiv w:val="1"/>
      <w:marLeft w:val="0"/>
      <w:marRight w:val="0"/>
      <w:marTop w:val="0"/>
      <w:marBottom w:val="0"/>
      <w:divBdr>
        <w:top w:val="none" w:sz="0" w:space="0" w:color="auto"/>
        <w:left w:val="none" w:sz="0" w:space="0" w:color="auto"/>
        <w:bottom w:val="none" w:sz="0" w:space="0" w:color="auto"/>
        <w:right w:val="none" w:sz="0" w:space="0" w:color="auto"/>
      </w:divBdr>
    </w:div>
    <w:div w:id="1225069764">
      <w:bodyDiv w:val="1"/>
      <w:marLeft w:val="0"/>
      <w:marRight w:val="0"/>
      <w:marTop w:val="0"/>
      <w:marBottom w:val="0"/>
      <w:divBdr>
        <w:top w:val="none" w:sz="0" w:space="0" w:color="auto"/>
        <w:left w:val="none" w:sz="0" w:space="0" w:color="auto"/>
        <w:bottom w:val="none" w:sz="0" w:space="0" w:color="auto"/>
        <w:right w:val="none" w:sz="0" w:space="0" w:color="auto"/>
      </w:divBdr>
    </w:div>
    <w:div w:id="1228498129">
      <w:bodyDiv w:val="1"/>
      <w:marLeft w:val="0"/>
      <w:marRight w:val="0"/>
      <w:marTop w:val="0"/>
      <w:marBottom w:val="0"/>
      <w:divBdr>
        <w:top w:val="none" w:sz="0" w:space="0" w:color="auto"/>
        <w:left w:val="none" w:sz="0" w:space="0" w:color="auto"/>
        <w:bottom w:val="none" w:sz="0" w:space="0" w:color="auto"/>
        <w:right w:val="none" w:sz="0" w:space="0" w:color="auto"/>
      </w:divBdr>
    </w:div>
    <w:div w:id="1230727943">
      <w:bodyDiv w:val="1"/>
      <w:marLeft w:val="0"/>
      <w:marRight w:val="0"/>
      <w:marTop w:val="0"/>
      <w:marBottom w:val="0"/>
      <w:divBdr>
        <w:top w:val="none" w:sz="0" w:space="0" w:color="auto"/>
        <w:left w:val="none" w:sz="0" w:space="0" w:color="auto"/>
        <w:bottom w:val="none" w:sz="0" w:space="0" w:color="auto"/>
        <w:right w:val="none" w:sz="0" w:space="0" w:color="auto"/>
      </w:divBdr>
    </w:div>
    <w:div w:id="1231117801">
      <w:bodyDiv w:val="1"/>
      <w:marLeft w:val="0"/>
      <w:marRight w:val="0"/>
      <w:marTop w:val="0"/>
      <w:marBottom w:val="0"/>
      <w:divBdr>
        <w:top w:val="none" w:sz="0" w:space="0" w:color="auto"/>
        <w:left w:val="none" w:sz="0" w:space="0" w:color="auto"/>
        <w:bottom w:val="none" w:sz="0" w:space="0" w:color="auto"/>
        <w:right w:val="none" w:sz="0" w:space="0" w:color="auto"/>
      </w:divBdr>
    </w:div>
    <w:div w:id="1233665310">
      <w:bodyDiv w:val="1"/>
      <w:marLeft w:val="0"/>
      <w:marRight w:val="0"/>
      <w:marTop w:val="0"/>
      <w:marBottom w:val="0"/>
      <w:divBdr>
        <w:top w:val="none" w:sz="0" w:space="0" w:color="auto"/>
        <w:left w:val="none" w:sz="0" w:space="0" w:color="auto"/>
        <w:bottom w:val="none" w:sz="0" w:space="0" w:color="auto"/>
        <w:right w:val="none" w:sz="0" w:space="0" w:color="auto"/>
      </w:divBdr>
    </w:div>
    <w:div w:id="1233808519">
      <w:bodyDiv w:val="1"/>
      <w:marLeft w:val="0"/>
      <w:marRight w:val="0"/>
      <w:marTop w:val="0"/>
      <w:marBottom w:val="0"/>
      <w:divBdr>
        <w:top w:val="none" w:sz="0" w:space="0" w:color="auto"/>
        <w:left w:val="none" w:sz="0" w:space="0" w:color="auto"/>
        <w:bottom w:val="none" w:sz="0" w:space="0" w:color="auto"/>
        <w:right w:val="none" w:sz="0" w:space="0" w:color="auto"/>
      </w:divBdr>
    </w:div>
    <w:div w:id="1234396058">
      <w:bodyDiv w:val="1"/>
      <w:marLeft w:val="0"/>
      <w:marRight w:val="0"/>
      <w:marTop w:val="0"/>
      <w:marBottom w:val="0"/>
      <w:divBdr>
        <w:top w:val="none" w:sz="0" w:space="0" w:color="auto"/>
        <w:left w:val="none" w:sz="0" w:space="0" w:color="auto"/>
        <w:bottom w:val="none" w:sz="0" w:space="0" w:color="auto"/>
        <w:right w:val="none" w:sz="0" w:space="0" w:color="auto"/>
      </w:divBdr>
    </w:div>
    <w:div w:id="1237666396">
      <w:bodyDiv w:val="1"/>
      <w:marLeft w:val="0"/>
      <w:marRight w:val="0"/>
      <w:marTop w:val="0"/>
      <w:marBottom w:val="0"/>
      <w:divBdr>
        <w:top w:val="none" w:sz="0" w:space="0" w:color="auto"/>
        <w:left w:val="none" w:sz="0" w:space="0" w:color="auto"/>
        <w:bottom w:val="none" w:sz="0" w:space="0" w:color="auto"/>
        <w:right w:val="none" w:sz="0" w:space="0" w:color="auto"/>
      </w:divBdr>
    </w:div>
    <w:div w:id="1240285339">
      <w:bodyDiv w:val="1"/>
      <w:marLeft w:val="0"/>
      <w:marRight w:val="0"/>
      <w:marTop w:val="0"/>
      <w:marBottom w:val="0"/>
      <w:divBdr>
        <w:top w:val="none" w:sz="0" w:space="0" w:color="auto"/>
        <w:left w:val="none" w:sz="0" w:space="0" w:color="auto"/>
        <w:bottom w:val="none" w:sz="0" w:space="0" w:color="auto"/>
        <w:right w:val="none" w:sz="0" w:space="0" w:color="auto"/>
      </w:divBdr>
    </w:div>
    <w:div w:id="1241864420">
      <w:bodyDiv w:val="1"/>
      <w:marLeft w:val="0"/>
      <w:marRight w:val="0"/>
      <w:marTop w:val="0"/>
      <w:marBottom w:val="0"/>
      <w:divBdr>
        <w:top w:val="none" w:sz="0" w:space="0" w:color="auto"/>
        <w:left w:val="none" w:sz="0" w:space="0" w:color="auto"/>
        <w:bottom w:val="none" w:sz="0" w:space="0" w:color="auto"/>
        <w:right w:val="none" w:sz="0" w:space="0" w:color="auto"/>
      </w:divBdr>
    </w:div>
    <w:div w:id="1242522603">
      <w:bodyDiv w:val="1"/>
      <w:marLeft w:val="0"/>
      <w:marRight w:val="0"/>
      <w:marTop w:val="0"/>
      <w:marBottom w:val="0"/>
      <w:divBdr>
        <w:top w:val="none" w:sz="0" w:space="0" w:color="auto"/>
        <w:left w:val="none" w:sz="0" w:space="0" w:color="auto"/>
        <w:bottom w:val="none" w:sz="0" w:space="0" w:color="auto"/>
        <w:right w:val="none" w:sz="0" w:space="0" w:color="auto"/>
      </w:divBdr>
    </w:div>
    <w:div w:id="1242594521">
      <w:bodyDiv w:val="1"/>
      <w:marLeft w:val="0"/>
      <w:marRight w:val="0"/>
      <w:marTop w:val="0"/>
      <w:marBottom w:val="0"/>
      <w:divBdr>
        <w:top w:val="none" w:sz="0" w:space="0" w:color="auto"/>
        <w:left w:val="none" w:sz="0" w:space="0" w:color="auto"/>
        <w:bottom w:val="none" w:sz="0" w:space="0" w:color="auto"/>
        <w:right w:val="none" w:sz="0" w:space="0" w:color="auto"/>
      </w:divBdr>
    </w:div>
    <w:div w:id="1243027412">
      <w:bodyDiv w:val="1"/>
      <w:marLeft w:val="0"/>
      <w:marRight w:val="0"/>
      <w:marTop w:val="0"/>
      <w:marBottom w:val="0"/>
      <w:divBdr>
        <w:top w:val="none" w:sz="0" w:space="0" w:color="auto"/>
        <w:left w:val="none" w:sz="0" w:space="0" w:color="auto"/>
        <w:bottom w:val="none" w:sz="0" w:space="0" w:color="auto"/>
        <w:right w:val="none" w:sz="0" w:space="0" w:color="auto"/>
      </w:divBdr>
    </w:div>
    <w:div w:id="1244997292">
      <w:bodyDiv w:val="1"/>
      <w:marLeft w:val="0"/>
      <w:marRight w:val="0"/>
      <w:marTop w:val="0"/>
      <w:marBottom w:val="0"/>
      <w:divBdr>
        <w:top w:val="none" w:sz="0" w:space="0" w:color="auto"/>
        <w:left w:val="none" w:sz="0" w:space="0" w:color="auto"/>
        <w:bottom w:val="none" w:sz="0" w:space="0" w:color="auto"/>
        <w:right w:val="none" w:sz="0" w:space="0" w:color="auto"/>
      </w:divBdr>
    </w:div>
    <w:div w:id="1245066804">
      <w:bodyDiv w:val="1"/>
      <w:marLeft w:val="0"/>
      <w:marRight w:val="0"/>
      <w:marTop w:val="0"/>
      <w:marBottom w:val="0"/>
      <w:divBdr>
        <w:top w:val="none" w:sz="0" w:space="0" w:color="auto"/>
        <w:left w:val="none" w:sz="0" w:space="0" w:color="auto"/>
        <w:bottom w:val="none" w:sz="0" w:space="0" w:color="auto"/>
        <w:right w:val="none" w:sz="0" w:space="0" w:color="auto"/>
      </w:divBdr>
    </w:div>
    <w:div w:id="1247156626">
      <w:bodyDiv w:val="1"/>
      <w:marLeft w:val="0"/>
      <w:marRight w:val="0"/>
      <w:marTop w:val="0"/>
      <w:marBottom w:val="0"/>
      <w:divBdr>
        <w:top w:val="none" w:sz="0" w:space="0" w:color="auto"/>
        <w:left w:val="none" w:sz="0" w:space="0" w:color="auto"/>
        <w:bottom w:val="none" w:sz="0" w:space="0" w:color="auto"/>
        <w:right w:val="none" w:sz="0" w:space="0" w:color="auto"/>
      </w:divBdr>
    </w:div>
    <w:div w:id="1251157007">
      <w:bodyDiv w:val="1"/>
      <w:marLeft w:val="0"/>
      <w:marRight w:val="0"/>
      <w:marTop w:val="0"/>
      <w:marBottom w:val="0"/>
      <w:divBdr>
        <w:top w:val="none" w:sz="0" w:space="0" w:color="auto"/>
        <w:left w:val="none" w:sz="0" w:space="0" w:color="auto"/>
        <w:bottom w:val="none" w:sz="0" w:space="0" w:color="auto"/>
        <w:right w:val="none" w:sz="0" w:space="0" w:color="auto"/>
      </w:divBdr>
    </w:div>
    <w:div w:id="1251159685">
      <w:bodyDiv w:val="1"/>
      <w:marLeft w:val="0"/>
      <w:marRight w:val="0"/>
      <w:marTop w:val="0"/>
      <w:marBottom w:val="0"/>
      <w:divBdr>
        <w:top w:val="none" w:sz="0" w:space="0" w:color="auto"/>
        <w:left w:val="none" w:sz="0" w:space="0" w:color="auto"/>
        <w:bottom w:val="none" w:sz="0" w:space="0" w:color="auto"/>
        <w:right w:val="none" w:sz="0" w:space="0" w:color="auto"/>
      </w:divBdr>
    </w:div>
    <w:div w:id="1253927591">
      <w:bodyDiv w:val="1"/>
      <w:marLeft w:val="0"/>
      <w:marRight w:val="0"/>
      <w:marTop w:val="0"/>
      <w:marBottom w:val="0"/>
      <w:divBdr>
        <w:top w:val="none" w:sz="0" w:space="0" w:color="auto"/>
        <w:left w:val="none" w:sz="0" w:space="0" w:color="auto"/>
        <w:bottom w:val="none" w:sz="0" w:space="0" w:color="auto"/>
        <w:right w:val="none" w:sz="0" w:space="0" w:color="auto"/>
      </w:divBdr>
    </w:div>
    <w:div w:id="1254319658">
      <w:bodyDiv w:val="1"/>
      <w:marLeft w:val="0"/>
      <w:marRight w:val="0"/>
      <w:marTop w:val="0"/>
      <w:marBottom w:val="0"/>
      <w:divBdr>
        <w:top w:val="none" w:sz="0" w:space="0" w:color="auto"/>
        <w:left w:val="none" w:sz="0" w:space="0" w:color="auto"/>
        <w:bottom w:val="none" w:sz="0" w:space="0" w:color="auto"/>
        <w:right w:val="none" w:sz="0" w:space="0" w:color="auto"/>
      </w:divBdr>
    </w:div>
    <w:div w:id="1255019976">
      <w:bodyDiv w:val="1"/>
      <w:marLeft w:val="0"/>
      <w:marRight w:val="0"/>
      <w:marTop w:val="0"/>
      <w:marBottom w:val="0"/>
      <w:divBdr>
        <w:top w:val="none" w:sz="0" w:space="0" w:color="auto"/>
        <w:left w:val="none" w:sz="0" w:space="0" w:color="auto"/>
        <w:bottom w:val="none" w:sz="0" w:space="0" w:color="auto"/>
        <w:right w:val="none" w:sz="0" w:space="0" w:color="auto"/>
      </w:divBdr>
    </w:div>
    <w:div w:id="1256666416">
      <w:bodyDiv w:val="1"/>
      <w:marLeft w:val="0"/>
      <w:marRight w:val="0"/>
      <w:marTop w:val="0"/>
      <w:marBottom w:val="0"/>
      <w:divBdr>
        <w:top w:val="none" w:sz="0" w:space="0" w:color="auto"/>
        <w:left w:val="none" w:sz="0" w:space="0" w:color="auto"/>
        <w:bottom w:val="none" w:sz="0" w:space="0" w:color="auto"/>
        <w:right w:val="none" w:sz="0" w:space="0" w:color="auto"/>
      </w:divBdr>
    </w:div>
    <w:div w:id="1259680110">
      <w:bodyDiv w:val="1"/>
      <w:marLeft w:val="0"/>
      <w:marRight w:val="0"/>
      <w:marTop w:val="0"/>
      <w:marBottom w:val="0"/>
      <w:divBdr>
        <w:top w:val="none" w:sz="0" w:space="0" w:color="auto"/>
        <w:left w:val="none" w:sz="0" w:space="0" w:color="auto"/>
        <w:bottom w:val="none" w:sz="0" w:space="0" w:color="auto"/>
        <w:right w:val="none" w:sz="0" w:space="0" w:color="auto"/>
      </w:divBdr>
    </w:div>
    <w:div w:id="1261186052">
      <w:bodyDiv w:val="1"/>
      <w:marLeft w:val="0"/>
      <w:marRight w:val="0"/>
      <w:marTop w:val="0"/>
      <w:marBottom w:val="0"/>
      <w:divBdr>
        <w:top w:val="none" w:sz="0" w:space="0" w:color="auto"/>
        <w:left w:val="none" w:sz="0" w:space="0" w:color="auto"/>
        <w:bottom w:val="none" w:sz="0" w:space="0" w:color="auto"/>
        <w:right w:val="none" w:sz="0" w:space="0" w:color="auto"/>
      </w:divBdr>
    </w:div>
    <w:div w:id="1261374569">
      <w:bodyDiv w:val="1"/>
      <w:marLeft w:val="0"/>
      <w:marRight w:val="0"/>
      <w:marTop w:val="0"/>
      <w:marBottom w:val="0"/>
      <w:divBdr>
        <w:top w:val="none" w:sz="0" w:space="0" w:color="auto"/>
        <w:left w:val="none" w:sz="0" w:space="0" w:color="auto"/>
        <w:bottom w:val="none" w:sz="0" w:space="0" w:color="auto"/>
        <w:right w:val="none" w:sz="0" w:space="0" w:color="auto"/>
      </w:divBdr>
    </w:div>
    <w:div w:id="1262643187">
      <w:bodyDiv w:val="1"/>
      <w:marLeft w:val="0"/>
      <w:marRight w:val="0"/>
      <w:marTop w:val="0"/>
      <w:marBottom w:val="0"/>
      <w:divBdr>
        <w:top w:val="none" w:sz="0" w:space="0" w:color="auto"/>
        <w:left w:val="none" w:sz="0" w:space="0" w:color="auto"/>
        <w:bottom w:val="none" w:sz="0" w:space="0" w:color="auto"/>
        <w:right w:val="none" w:sz="0" w:space="0" w:color="auto"/>
      </w:divBdr>
    </w:div>
    <w:div w:id="1264069758">
      <w:bodyDiv w:val="1"/>
      <w:marLeft w:val="0"/>
      <w:marRight w:val="0"/>
      <w:marTop w:val="0"/>
      <w:marBottom w:val="0"/>
      <w:divBdr>
        <w:top w:val="none" w:sz="0" w:space="0" w:color="auto"/>
        <w:left w:val="none" w:sz="0" w:space="0" w:color="auto"/>
        <w:bottom w:val="none" w:sz="0" w:space="0" w:color="auto"/>
        <w:right w:val="none" w:sz="0" w:space="0" w:color="auto"/>
      </w:divBdr>
    </w:div>
    <w:div w:id="1265117663">
      <w:bodyDiv w:val="1"/>
      <w:marLeft w:val="0"/>
      <w:marRight w:val="0"/>
      <w:marTop w:val="0"/>
      <w:marBottom w:val="0"/>
      <w:divBdr>
        <w:top w:val="none" w:sz="0" w:space="0" w:color="auto"/>
        <w:left w:val="none" w:sz="0" w:space="0" w:color="auto"/>
        <w:bottom w:val="none" w:sz="0" w:space="0" w:color="auto"/>
        <w:right w:val="none" w:sz="0" w:space="0" w:color="auto"/>
      </w:divBdr>
    </w:div>
    <w:div w:id="1265919888">
      <w:bodyDiv w:val="1"/>
      <w:marLeft w:val="0"/>
      <w:marRight w:val="0"/>
      <w:marTop w:val="0"/>
      <w:marBottom w:val="0"/>
      <w:divBdr>
        <w:top w:val="none" w:sz="0" w:space="0" w:color="auto"/>
        <w:left w:val="none" w:sz="0" w:space="0" w:color="auto"/>
        <w:bottom w:val="none" w:sz="0" w:space="0" w:color="auto"/>
        <w:right w:val="none" w:sz="0" w:space="0" w:color="auto"/>
      </w:divBdr>
    </w:div>
    <w:div w:id="1266155747">
      <w:bodyDiv w:val="1"/>
      <w:marLeft w:val="0"/>
      <w:marRight w:val="0"/>
      <w:marTop w:val="0"/>
      <w:marBottom w:val="0"/>
      <w:divBdr>
        <w:top w:val="none" w:sz="0" w:space="0" w:color="auto"/>
        <w:left w:val="none" w:sz="0" w:space="0" w:color="auto"/>
        <w:bottom w:val="none" w:sz="0" w:space="0" w:color="auto"/>
        <w:right w:val="none" w:sz="0" w:space="0" w:color="auto"/>
      </w:divBdr>
    </w:div>
    <w:div w:id="1266499018">
      <w:bodyDiv w:val="1"/>
      <w:marLeft w:val="0"/>
      <w:marRight w:val="0"/>
      <w:marTop w:val="0"/>
      <w:marBottom w:val="0"/>
      <w:divBdr>
        <w:top w:val="none" w:sz="0" w:space="0" w:color="auto"/>
        <w:left w:val="none" w:sz="0" w:space="0" w:color="auto"/>
        <w:bottom w:val="none" w:sz="0" w:space="0" w:color="auto"/>
        <w:right w:val="none" w:sz="0" w:space="0" w:color="auto"/>
      </w:divBdr>
    </w:div>
    <w:div w:id="1267276293">
      <w:bodyDiv w:val="1"/>
      <w:marLeft w:val="0"/>
      <w:marRight w:val="0"/>
      <w:marTop w:val="0"/>
      <w:marBottom w:val="0"/>
      <w:divBdr>
        <w:top w:val="none" w:sz="0" w:space="0" w:color="auto"/>
        <w:left w:val="none" w:sz="0" w:space="0" w:color="auto"/>
        <w:bottom w:val="none" w:sz="0" w:space="0" w:color="auto"/>
        <w:right w:val="none" w:sz="0" w:space="0" w:color="auto"/>
      </w:divBdr>
    </w:div>
    <w:div w:id="1268386255">
      <w:bodyDiv w:val="1"/>
      <w:marLeft w:val="0"/>
      <w:marRight w:val="0"/>
      <w:marTop w:val="0"/>
      <w:marBottom w:val="0"/>
      <w:divBdr>
        <w:top w:val="none" w:sz="0" w:space="0" w:color="auto"/>
        <w:left w:val="none" w:sz="0" w:space="0" w:color="auto"/>
        <w:bottom w:val="none" w:sz="0" w:space="0" w:color="auto"/>
        <w:right w:val="none" w:sz="0" w:space="0" w:color="auto"/>
      </w:divBdr>
    </w:div>
    <w:div w:id="1271357907">
      <w:bodyDiv w:val="1"/>
      <w:marLeft w:val="0"/>
      <w:marRight w:val="0"/>
      <w:marTop w:val="0"/>
      <w:marBottom w:val="0"/>
      <w:divBdr>
        <w:top w:val="none" w:sz="0" w:space="0" w:color="auto"/>
        <w:left w:val="none" w:sz="0" w:space="0" w:color="auto"/>
        <w:bottom w:val="none" w:sz="0" w:space="0" w:color="auto"/>
        <w:right w:val="none" w:sz="0" w:space="0" w:color="auto"/>
      </w:divBdr>
    </w:div>
    <w:div w:id="1272545129">
      <w:bodyDiv w:val="1"/>
      <w:marLeft w:val="0"/>
      <w:marRight w:val="0"/>
      <w:marTop w:val="0"/>
      <w:marBottom w:val="0"/>
      <w:divBdr>
        <w:top w:val="none" w:sz="0" w:space="0" w:color="auto"/>
        <w:left w:val="none" w:sz="0" w:space="0" w:color="auto"/>
        <w:bottom w:val="none" w:sz="0" w:space="0" w:color="auto"/>
        <w:right w:val="none" w:sz="0" w:space="0" w:color="auto"/>
      </w:divBdr>
    </w:div>
    <w:div w:id="1275748199">
      <w:bodyDiv w:val="1"/>
      <w:marLeft w:val="0"/>
      <w:marRight w:val="0"/>
      <w:marTop w:val="0"/>
      <w:marBottom w:val="0"/>
      <w:divBdr>
        <w:top w:val="none" w:sz="0" w:space="0" w:color="auto"/>
        <w:left w:val="none" w:sz="0" w:space="0" w:color="auto"/>
        <w:bottom w:val="none" w:sz="0" w:space="0" w:color="auto"/>
        <w:right w:val="none" w:sz="0" w:space="0" w:color="auto"/>
      </w:divBdr>
    </w:div>
    <w:div w:id="1275796006">
      <w:bodyDiv w:val="1"/>
      <w:marLeft w:val="0"/>
      <w:marRight w:val="0"/>
      <w:marTop w:val="0"/>
      <w:marBottom w:val="0"/>
      <w:divBdr>
        <w:top w:val="none" w:sz="0" w:space="0" w:color="auto"/>
        <w:left w:val="none" w:sz="0" w:space="0" w:color="auto"/>
        <w:bottom w:val="none" w:sz="0" w:space="0" w:color="auto"/>
        <w:right w:val="none" w:sz="0" w:space="0" w:color="auto"/>
      </w:divBdr>
    </w:div>
    <w:div w:id="1277560293">
      <w:bodyDiv w:val="1"/>
      <w:marLeft w:val="0"/>
      <w:marRight w:val="0"/>
      <w:marTop w:val="0"/>
      <w:marBottom w:val="0"/>
      <w:divBdr>
        <w:top w:val="none" w:sz="0" w:space="0" w:color="auto"/>
        <w:left w:val="none" w:sz="0" w:space="0" w:color="auto"/>
        <w:bottom w:val="none" w:sz="0" w:space="0" w:color="auto"/>
        <w:right w:val="none" w:sz="0" w:space="0" w:color="auto"/>
      </w:divBdr>
    </w:div>
    <w:div w:id="1278831188">
      <w:bodyDiv w:val="1"/>
      <w:marLeft w:val="0"/>
      <w:marRight w:val="0"/>
      <w:marTop w:val="0"/>
      <w:marBottom w:val="0"/>
      <w:divBdr>
        <w:top w:val="none" w:sz="0" w:space="0" w:color="auto"/>
        <w:left w:val="none" w:sz="0" w:space="0" w:color="auto"/>
        <w:bottom w:val="none" w:sz="0" w:space="0" w:color="auto"/>
        <w:right w:val="none" w:sz="0" w:space="0" w:color="auto"/>
      </w:divBdr>
    </w:div>
    <w:div w:id="1279607992">
      <w:bodyDiv w:val="1"/>
      <w:marLeft w:val="0"/>
      <w:marRight w:val="0"/>
      <w:marTop w:val="0"/>
      <w:marBottom w:val="0"/>
      <w:divBdr>
        <w:top w:val="none" w:sz="0" w:space="0" w:color="auto"/>
        <w:left w:val="none" w:sz="0" w:space="0" w:color="auto"/>
        <w:bottom w:val="none" w:sz="0" w:space="0" w:color="auto"/>
        <w:right w:val="none" w:sz="0" w:space="0" w:color="auto"/>
      </w:divBdr>
    </w:div>
    <w:div w:id="1283224514">
      <w:bodyDiv w:val="1"/>
      <w:marLeft w:val="0"/>
      <w:marRight w:val="0"/>
      <w:marTop w:val="0"/>
      <w:marBottom w:val="0"/>
      <w:divBdr>
        <w:top w:val="none" w:sz="0" w:space="0" w:color="auto"/>
        <w:left w:val="none" w:sz="0" w:space="0" w:color="auto"/>
        <w:bottom w:val="none" w:sz="0" w:space="0" w:color="auto"/>
        <w:right w:val="none" w:sz="0" w:space="0" w:color="auto"/>
      </w:divBdr>
    </w:div>
    <w:div w:id="1286278466">
      <w:bodyDiv w:val="1"/>
      <w:marLeft w:val="0"/>
      <w:marRight w:val="0"/>
      <w:marTop w:val="0"/>
      <w:marBottom w:val="0"/>
      <w:divBdr>
        <w:top w:val="none" w:sz="0" w:space="0" w:color="auto"/>
        <w:left w:val="none" w:sz="0" w:space="0" w:color="auto"/>
        <w:bottom w:val="none" w:sz="0" w:space="0" w:color="auto"/>
        <w:right w:val="none" w:sz="0" w:space="0" w:color="auto"/>
      </w:divBdr>
    </w:div>
    <w:div w:id="1288469108">
      <w:bodyDiv w:val="1"/>
      <w:marLeft w:val="0"/>
      <w:marRight w:val="0"/>
      <w:marTop w:val="0"/>
      <w:marBottom w:val="0"/>
      <w:divBdr>
        <w:top w:val="none" w:sz="0" w:space="0" w:color="auto"/>
        <w:left w:val="none" w:sz="0" w:space="0" w:color="auto"/>
        <w:bottom w:val="none" w:sz="0" w:space="0" w:color="auto"/>
        <w:right w:val="none" w:sz="0" w:space="0" w:color="auto"/>
      </w:divBdr>
    </w:div>
    <w:div w:id="1289243816">
      <w:bodyDiv w:val="1"/>
      <w:marLeft w:val="0"/>
      <w:marRight w:val="0"/>
      <w:marTop w:val="0"/>
      <w:marBottom w:val="0"/>
      <w:divBdr>
        <w:top w:val="none" w:sz="0" w:space="0" w:color="auto"/>
        <w:left w:val="none" w:sz="0" w:space="0" w:color="auto"/>
        <w:bottom w:val="none" w:sz="0" w:space="0" w:color="auto"/>
        <w:right w:val="none" w:sz="0" w:space="0" w:color="auto"/>
      </w:divBdr>
    </w:div>
    <w:div w:id="1290208938">
      <w:bodyDiv w:val="1"/>
      <w:marLeft w:val="0"/>
      <w:marRight w:val="0"/>
      <w:marTop w:val="0"/>
      <w:marBottom w:val="0"/>
      <w:divBdr>
        <w:top w:val="none" w:sz="0" w:space="0" w:color="auto"/>
        <w:left w:val="none" w:sz="0" w:space="0" w:color="auto"/>
        <w:bottom w:val="none" w:sz="0" w:space="0" w:color="auto"/>
        <w:right w:val="none" w:sz="0" w:space="0" w:color="auto"/>
      </w:divBdr>
    </w:div>
    <w:div w:id="1291782531">
      <w:bodyDiv w:val="1"/>
      <w:marLeft w:val="0"/>
      <w:marRight w:val="0"/>
      <w:marTop w:val="0"/>
      <w:marBottom w:val="0"/>
      <w:divBdr>
        <w:top w:val="none" w:sz="0" w:space="0" w:color="auto"/>
        <w:left w:val="none" w:sz="0" w:space="0" w:color="auto"/>
        <w:bottom w:val="none" w:sz="0" w:space="0" w:color="auto"/>
        <w:right w:val="none" w:sz="0" w:space="0" w:color="auto"/>
      </w:divBdr>
    </w:div>
    <w:div w:id="1293514327">
      <w:bodyDiv w:val="1"/>
      <w:marLeft w:val="0"/>
      <w:marRight w:val="0"/>
      <w:marTop w:val="0"/>
      <w:marBottom w:val="0"/>
      <w:divBdr>
        <w:top w:val="none" w:sz="0" w:space="0" w:color="auto"/>
        <w:left w:val="none" w:sz="0" w:space="0" w:color="auto"/>
        <w:bottom w:val="none" w:sz="0" w:space="0" w:color="auto"/>
        <w:right w:val="none" w:sz="0" w:space="0" w:color="auto"/>
      </w:divBdr>
    </w:div>
    <w:div w:id="1294868716">
      <w:bodyDiv w:val="1"/>
      <w:marLeft w:val="0"/>
      <w:marRight w:val="0"/>
      <w:marTop w:val="0"/>
      <w:marBottom w:val="0"/>
      <w:divBdr>
        <w:top w:val="none" w:sz="0" w:space="0" w:color="auto"/>
        <w:left w:val="none" w:sz="0" w:space="0" w:color="auto"/>
        <w:bottom w:val="none" w:sz="0" w:space="0" w:color="auto"/>
        <w:right w:val="none" w:sz="0" w:space="0" w:color="auto"/>
      </w:divBdr>
    </w:div>
    <w:div w:id="1299070930">
      <w:bodyDiv w:val="1"/>
      <w:marLeft w:val="0"/>
      <w:marRight w:val="0"/>
      <w:marTop w:val="0"/>
      <w:marBottom w:val="0"/>
      <w:divBdr>
        <w:top w:val="none" w:sz="0" w:space="0" w:color="auto"/>
        <w:left w:val="none" w:sz="0" w:space="0" w:color="auto"/>
        <w:bottom w:val="none" w:sz="0" w:space="0" w:color="auto"/>
        <w:right w:val="none" w:sz="0" w:space="0" w:color="auto"/>
      </w:divBdr>
    </w:div>
    <w:div w:id="1300652163">
      <w:bodyDiv w:val="1"/>
      <w:marLeft w:val="0"/>
      <w:marRight w:val="0"/>
      <w:marTop w:val="0"/>
      <w:marBottom w:val="0"/>
      <w:divBdr>
        <w:top w:val="none" w:sz="0" w:space="0" w:color="auto"/>
        <w:left w:val="none" w:sz="0" w:space="0" w:color="auto"/>
        <w:bottom w:val="none" w:sz="0" w:space="0" w:color="auto"/>
        <w:right w:val="none" w:sz="0" w:space="0" w:color="auto"/>
      </w:divBdr>
    </w:div>
    <w:div w:id="1302275295">
      <w:bodyDiv w:val="1"/>
      <w:marLeft w:val="0"/>
      <w:marRight w:val="0"/>
      <w:marTop w:val="0"/>
      <w:marBottom w:val="0"/>
      <w:divBdr>
        <w:top w:val="none" w:sz="0" w:space="0" w:color="auto"/>
        <w:left w:val="none" w:sz="0" w:space="0" w:color="auto"/>
        <w:bottom w:val="none" w:sz="0" w:space="0" w:color="auto"/>
        <w:right w:val="none" w:sz="0" w:space="0" w:color="auto"/>
      </w:divBdr>
    </w:div>
    <w:div w:id="1302535051">
      <w:bodyDiv w:val="1"/>
      <w:marLeft w:val="0"/>
      <w:marRight w:val="0"/>
      <w:marTop w:val="0"/>
      <w:marBottom w:val="0"/>
      <w:divBdr>
        <w:top w:val="none" w:sz="0" w:space="0" w:color="auto"/>
        <w:left w:val="none" w:sz="0" w:space="0" w:color="auto"/>
        <w:bottom w:val="none" w:sz="0" w:space="0" w:color="auto"/>
        <w:right w:val="none" w:sz="0" w:space="0" w:color="auto"/>
      </w:divBdr>
    </w:div>
    <w:div w:id="1303656166">
      <w:bodyDiv w:val="1"/>
      <w:marLeft w:val="0"/>
      <w:marRight w:val="0"/>
      <w:marTop w:val="0"/>
      <w:marBottom w:val="0"/>
      <w:divBdr>
        <w:top w:val="none" w:sz="0" w:space="0" w:color="auto"/>
        <w:left w:val="none" w:sz="0" w:space="0" w:color="auto"/>
        <w:bottom w:val="none" w:sz="0" w:space="0" w:color="auto"/>
        <w:right w:val="none" w:sz="0" w:space="0" w:color="auto"/>
      </w:divBdr>
    </w:div>
    <w:div w:id="1304580812">
      <w:bodyDiv w:val="1"/>
      <w:marLeft w:val="0"/>
      <w:marRight w:val="0"/>
      <w:marTop w:val="0"/>
      <w:marBottom w:val="0"/>
      <w:divBdr>
        <w:top w:val="none" w:sz="0" w:space="0" w:color="auto"/>
        <w:left w:val="none" w:sz="0" w:space="0" w:color="auto"/>
        <w:bottom w:val="none" w:sz="0" w:space="0" w:color="auto"/>
        <w:right w:val="none" w:sz="0" w:space="0" w:color="auto"/>
      </w:divBdr>
    </w:div>
    <w:div w:id="1306860978">
      <w:bodyDiv w:val="1"/>
      <w:marLeft w:val="0"/>
      <w:marRight w:val="0"/>
      <w:marTop w:val="0"/>
      <w:marBottom w:val="0"/>
      <w:divBdr>
        <w:top w:val="none" w:sz="0" w:space="0" w:color="auto"/>
        <w:left w:val="none" w:sz="0" w:space="0" w:color="auto"/>
        <w:bottom w:val="none" w:sz="0" w:space="0" w:color="auto"/>
        <w:right w:val="none" w:sz="0" w:space="0" w:color="auto"/>
      </w:divBdr>
    </w:div>
    <w:div w:id="1308583547">
      <w:bodyDiv w:val="1"/>
      <w:marLeft w:val="0"/>
      <w:marRight w:val="0"/>
      <w:marTop w:val="0"/>
      <w:marBottom w:val="0"/>
      <w:divBdr>
        <w:top w:val="none" w:sz="0" w:space="0" w:color="auto"/>
        <w:left w:val="none" w:sz="0" w:space="0" w:color="auto"/>
        <w:bottom w:val="none" w:sz="0" w:space="0" w:color="auto"/>
        <w:right w:val="none" w:sz="0" w:space="0" w:color="auto"/>
      </w:divBdr>
    </w:div>
    <w:div w:id="1308898205">
      <w:bodyDiv w:val="1"/>
      <w:marLeft w:val="0"/>
      <w:marRight w:val="0"/>
      <w:marTop w:val="0"/>
      <w:marBottom w:val="0"/>
      <w:divBdr>
        <w:top w:val="none" w:sz="0" w:space="0" w:color="auto"/>
        <w:left w:val="none" w:sz="0" w:space="0" w:color="auto"/>
        <w:bottom w:val="none" w:sz="0" w:space="0" w:color="auto"/>
        <w:right w:val="none" w:sz="0" w:space="0" w:color="auto"/>
      </w:divBdr>
    </w:div>
    <w:div w:id="1308900514">
      <w:bodyDiv w:val="1"/>
      <w:marLeft w:val="0"/>
      <w:marRight w:val="0"/>
      <w:marTop w:val="0"/>
      <w:marBottom w:val="0"/>
      <w:divBdr>
        <w:top w:val="none" w:sz="0" w:space="0" w:color="auto"/>
        <w:left w:val="none" w:sz="0" w:space="0" w:color="auto"/>
        <w:bottom w:val="none" w:sz="0" w:space="0" w:color="auto"/>
        <w:right w:val="none" w:sz="0" w:space="0" w:color="auto"/>
      </w:divBdr>
    </w:div>
    <w:div w:id="1309087580">
      <w:bodyDiv w:val="1"/>
      <w:marLeft w:val="0"/>
      <w:marRight w:val="0"/>
      <w:marTop w:val="0"/>
      <w:marBottom w:val="0"/>
      <w:divBdr>
        <w:top w:val="none" w:sz="0" w:space="0" w:color="auto"/>
        <w:left w:val="none" w:sz="0" w:space="0" w:color="auto"/>
        <w:bottom w:val="none" w:sz="0" w:space="0" w:color="auto"/>
        <w:right w:val="none" w:sz="0" w:space="0" w:color="auto"/>
      </w:divBdr>
    </w:div>
    <w:div w:id="1309674998">
      <w:bodyDiv w:val="1"/>
      <w:marLeft w:val="0"/>
      <w:marRight w:val="0"/>
      <w:marTop w:val="0"/>
      <w:marBottom w:val="0"/>
      <w:divBdr>
        <w:top w:val="none" w:sz="0" w:space="0" w:color="auto"/>
        <w:left w:val="none" w:sz="0" w:space="0" w:color="auto"/>
        <w:bottom w:val="none" w:sz="0" w:space="0" w:color="auto"/>
        <w:right w:val="none" w:sz="0" w:space="0" w:color="auto"/>
      </w:divBdr>
    </w:div>
    <w:div w:id="1314335979">
      <w:bodyDiv w:val="1"/>
      <w:marLeft w:val="0"/>
      <w:marRight w:val="0"/>
      <w:marTop w:val="0"/>
      <w:marBottom w:val="0"/>
      <w:divBdr>
        <w:top w:val="none" w:sz="0" w:space="0" w:color="auto"/>
        <w:left w:val="none" w:sz="0" w:space="0" w:color="auto"/>
        <w:bottom w:val="none" w:sz="0" w:space="0" w:color="auto"/>
        <w:right w:val="none" w:sz="0" w:space="0" w:color="auto"/>
      </w:divBdr>
    </w:div>
    <w:div w:id="1315182719">
      <w:bodyDiv w:val="1"/>
      <w:marLeft w:val="0"/>
      <w:marRight w:val="0"/>
      <w:marTop w:val="0"/>
      <w:marBottom w:val="0"/>
      <w:divBdr>
        <w:top w:val="none" w:sz="0" w:space="0" w:color="auto"/>
        <w:left w:val="none" w:sz="0" w:space="0" w:color="auto"/>
        <w:bottom w:val="none" w:sz="0" w:space="0" w:color="auto"/>
        <w:right w:val="none" w:sz="0" w:space="0" w:color="auto"/>
      </w:divBdr>
    </w:div>
    <w:div w:id="1316646611">
      <w:bodyDiv w:val="1"/>
      <w:marLeft w:val="0"/>
      <w:marRight w:val="0"/>
      <w:marTop w:val="0"/>
      <w:marBottom w:val="0"/>
      <w:divBdr>
        <w:top w:val="none" w:sz="0" w:space="0" w:color="auto"/>
        <w:left w:val="none" w:sz="0" w:space="0" w:color="auto"/>
        <w:bottom w:val="none" w:sz="0" w:space="0" w:color="auto"/>
        <w:right w:val="none" w:sz="0" w:space="0" w:color="auto"/>
      </w:divBdr>
    </w:div>
    <w:div w:id="1323849013">
      <w:bodyDiv w:val="1"/>
      <w:marLeft w:val="0"/>
      <w:marRight w:val="0"/>
      <w:marTop w:val="0"/>
      <w:marBottom w:val="0"/>
      <w:divBdr>
        <w:top w:val="none" w:sz="0" w:space="0" w:color="auto"/>
        <w:left w:val="none" w:sz="0" w:space="0" w:color="auto"/>
        <w:bottom w:val="none" w:sz="0" w:space="0" w:color="auto"/>
        <w:right w:val="none" w:sz="0" w:space="0" w:color="auto"/>
      </w:divBdr>
    </w:div>
    <w:div w:id="1326863344">
      <w:bodyDiv w:val="1"/>
      <w:marLeft w:val="0"/>
      <w:marRight w:val="0"/>
      <w:marTop w:val="0"/>
      <w:marBottom w:val="0"/>
      <w:divBdr>
        <w:top w:val="none" w:sz="0" w:space="0" w:color="auto"/>
        <w:left w:val="none" w:sz="0" w:space="0" w:color="auto"/>
        <w:bottom w:val="none" w:sz="0" w:space="0" w:color="auto"/>
        <w:right w:val="none" w:sz="0" w:space="0" w:color="auto"/>
      </w:divBdr>
    </w:div>
    <w:div w:id="1326935614">
      <w:bodyDiv w:val="1"/>
      <w:marLeft w:val="0"/>
      <w:marRight w:val="0"/>
      <w:marTop w:val="0"/>
      <w:marBottom w:val="0"/>
      <w:divBdr>
        <w:top w:val="none" w:sz="0" w:space="0" w:color="auto"/>
        <w:left w:val="none" w:sz="0" w:space="0" w:color="auto"/>
        <w:bottom w:val="none" w:sz="0" w:space="0" w:color="auto"/>
        <w:right w:val="none" w:sz="0" w:space="0" w:color="auto"/>
      </w:divBdr>
    </w:div>
    <w:div w:id="1330131851">
      <w:bodyDiv w:val="1"/>
      <w:marLeft w:val="0"/>
      <w:marRight w:val="0"/>
      <w:marTop w:val="0"/>
      <w:marBottom w:val="0"/>
      <w:divBdr>
        <w:top w:val="none" w:sz="0" w:space="0" w:color="auto"/>
        <w:left w:val="none" w:sz="0" w:space="0" w:color="auto"/>
        <w:bottom w:val="none" w:sz="0" w:space="0" w:color="auto"/>
        <w:right w:val="none" w:sz="0" w:space="0" w:color="auto"/>
      </w:divBdr>
    </w:div>
    <w:div w:id="1330717997">
      <w:bodyDiv w:val="1"/>
      <w:marLeft w:val="0"/>
      <w:marRight w:val="0"/>
      <w:marTop w:val="0"/>
      <w:marBottom w:val="0"/>
      <w:divBdr>
        <w:top w:val="none" w:sz="0" w:space="0" w:color="auto"/>
        <w:left w:val="none" w:sz="0" w:space="0" w:color="auto"/>
        <w:bottom w:val="none" w:sz="0" w:space="0" w:color="auto"/>
        <w:right w:val="none" w:sz="0" w:space="0" w:color="auto"/>
      </w:divBdr>
    </w:div>
    <w:div w:id="1332218050">
      <w:bodyDiv w:val="1"/>
      <w:marLeft w:val="0"/>
      <w:marRight w:val="0"/>
      <w:marTop w:val="0"/>
      <w:marBottom w:val="0"/>
      <w:divBdr>
        <w:top w:val="none" w:sz="0" w:space="0" w:color="auto"/>
        <w:left w:val="none" w:sz="0" w:space="0" w:color="auto"/>
        <w:bottom w:val="none" w:sz="0" w:space="0" w:color="auto"/>
        <w:right w:val="none" w:sz="0" w:space="0" w:color="auto"/>
      </w:divBdr>
    </w:div>
    <w:div w:id="1333533157">
      <w:bodyDiv w:val="1"/>
      <w:marLeft w:val="0"/>
      <w:marRight w:val="0"/>
      <w:marTop w:val="0"/>
      <w:marBottom w:val="0"/>
      <w:divBdr>
        <w:top w:val="none" w:sz="0" w:space="0" w:color="auto"/>
        <w:left w:val="none" w:sz="0" w:space="0" w:color="auto"/>
        <w:bottom w:val="none" w:sz="0" w:space="0" w:color="auto"/>
        <w:right w:val="none" w:sz="0" w:space="0" w:color="auto"/>
      </w:divBdr>
    </w:div>
    <w:div w:id="1335184886">
      <w:bodyDiv w:val="1"/>
      <w:marLeft w:val="0"/>
      <w:marRight w:val="0"/>
      <w:marTop w:val="0"/>
      <w:marBottom w:val="0"/>
      <w:divBdr>
        <w:top w:val="none" w:sz="0" w:space="0" w:color="auto"/>
        <w:left w:val="none" w:sz="0" w:space="0" w:color="auto"/>
        <w:bottom w:val="none" w:sz="0" w:space="0" w:color="auto"/>
        <w:right w:val="none" w:sz="0" w:space="0" w:color="auto"/>
      </w:divBdr>
    </w:div>
    <w:div w:id="1340111445">
      <w:bodyDiv w:val="1"/>
      <w:marLeft w:val="0"/>
      <w:marRight w:val="0"/>
      <w:marTop w:val="0"/>
      <w:marBottom w:val="0"/>
      <w:divBdr>
        <w:top w:val="none" w:sz="0" w:space="0" w:color="auto"/>
        <w:left w:val="none" w:sz="0" w:space="0" w:color="auto"/>
        <w:bottom w:val="none" w:sz="0" w:space="0" w:color="auto"/>
        <w:right w:val="none" w:sz="0" w:space="0" w:color="auto"/>
      </w:divBdr>
    </w:div>
    <w:div w:id="1341664818">
      <w:bodyDiv w:val="1"/>
      <w:marLeft w:val="0"/>
      <w:marRight w:val="0"/>
      <w:marTop w:val="0"/>
      <w:marBottom w:val="0"/>
      <w:divBdr>
        <w:top w:val="none" w:sz="0" w:space="0" w:color="auto"/>
        <w:left w:val="none" w:sz="0" w:space="0" w:color="auto"/>
        <w:bottom w:val="none" w:sz="0" w:space="0" w:color="auto"/>
        <w:right w:val="none" w:sz="0" w:space="0" w:color="auto"/>
      </w:divBdr>
    </w:div>
    <w:div w:id="1341857911">
      <w:bodyDiv w:val="1"/>
      <w:marLeft w:val="0"/>
      <w:marRight w:val="0"/>
      <w:marTop w:val="0"/>
      <w:marBottom w:val="0"/>
      <w:divBdr>
        <w:top w:val="none" w:sz="0" w:space="0" w:color="auto"/>
        <w:left w:val="none" w:sz="0" w:space="0" w:color="auto"/>
        <w:bottom w:val="none" w:sz="0" w:space="0" w:color="auto"/>
        <w:right w:val="none" w:sz="0" w:space="0" w:color="auto"/>
      </w:divBdr>
    </w:div>
    <w:div w:id="1343122266">
      <w:bodyDiv w:val="1"/>
      <w:marLeft w:val="0"/>
      <w:marRight w:val="0"/>
      <w:marTop w:val="0"/>
      <w:marBottom w:val="0"/>
      <w:divBdr>
        <w:top w:val="none" w:sz="0" w:space="0" w:color="auto"/>
        <w:left w:val="none" w:sz="0" w:space="0" w:color="auto"/>
        <w:bottom w:val="none" w:sz="0" w:space="0" w:color="auto"/>
        <w:right w:val="none" w:sz="0" w:space="0" w:color="auto"/>
      </w:divBdr>
    </w:div>
    <w:div w:id="1349133796">
      <w:bodyDiv w:val="1"/>
      <w:marLeft w:val="0"/>
      <w:marRight w:val="0"/>
      <w:marTop w:val="0"/>
      <w:marBottom w:val="0"/>
      <w:divBdr>
        <w:top w:val="none" w:sz="0" w:space="0" w:color="auto"/>
        <w:left w:val="none" w:sz="0" w:space="0" w:color="auto"/>
        <w:bottom w:val="none" w:sz="0" w:space="0" w:color="auto"/>
        <w:right w:val="none" w:sz="0" w:space="0" w:color="auto"/>
      </w:divBdr>
    </w:div>
    <w:div w:id="1349991060">
      <w:bodyDiv w:val="1"/>
      <w:marLeft w:val="0"/>
      <w:marRight w:val="0"/>
      <w:marTop w:val="0"/>
      <w:marBottom w:val="0"/>
      <w:divBdr>
        <w:top w:val="none" w:sz="0" w:space="0" w:color="auto"/>
        <w:left w:val="none" w:sz="0" w:space="0" w:color="auto"/>
        <w:bottom w:val="none" w:sz="0" w:space="0" w:color="auto"/>
        <w:right w:val="none" w:sz="0" w:space="0" w:color="auto"/>
      </w:divBdr>
    </w:div>
    <w:div w:id="1352562133">
      <w:bodyDiv w:val="1"/>
      <w:marLeft w:val="0"/>
      <w:marRight w:val="0"/>
      <w:marTop w:val="0"/>
      <w:marBottom w:val="0"/>
      <w:divBdr>
        <w:top w:val="none" w:sz="0" w:space="0" w:color="auto"/>
        <w:left w:val="none" w:sz="0" w:space="0" w:color="auto"/>
        <w:bottom w:val="none" w:sz="0" w:space="0" w:color="auto"/>
        <w:right w:val="none" w:sz="0" w:space="0" w:color="auto"/>
      </w:divBdr>
    </w:div>
    <w:div w:id="1353189071">
      <w:bodyDiv w:val="1"/>
      <w:marLeft w:val="0"/>
      <w:marRight w:val="0"/>
      <w:marTop w:val="0"/>
      <w:marBottom w:val="0"/>
      <w:divBdr>
        <w:top w:val="none" w:sz="0" w:space="0" w:color="auto"/>
        <w:left w:val="none" w:sz="0" w:space="0" w:color="auto"/>
        <w:bottom w:val="none" w:sz="0" w:space="0" w:color="auto"/>
        <w:right w:val="none" w:sz="0" w:space="0" w:color="auto"/>
      </w:divBdr>
    </w:div>
    <w:div w:id="1355233368">
      <w:bodyDiv w:val="1"/>
      <w:marLeft w:val="0"/>
      <w:marRight w:val="0"/>
      <w:marTop w:val="0"/>
      <w:marBottom w:val="0"/>
      <w:divBdr>
        <w:top w:val="none" w:sz="0" w:space="0" w:color="auto"/>
        <w:left w:val="none" w:sz="0" w:space="0" w:color="auto"/>
        <w:bottom w:val="none" w:sz="0" w:space="0" w:color="auto"/>
        <w:right w:val="none" w:sz="0" w:space="0" w:color="auto"/>
      </w:divBdr>
    </w:div>
    <w:div w:id="1356542932">
      <w:bodyDiv w:val="1"/>
      <w:marLeft w:val="0"/>
      <w:marRight w:val="0"/>
      <w:marTop w:val="0"/>
      <w:marBottom w:val="0"/>
      <w:divBdr>
        <w:top w:val="none" w:sz="0" w:space="0" w:color="auto"/>
        <w:left w:val="none" w:sz="0" w:space="0" w:color="auto"/>
        <w:bottom w:val="none" w:sz="0" w:space="0" w:color="auto"/>
        <w:right w:val="none" w:sz="0" w:space="0" w:color="auto"/>
      </w:divBdr>
    </w:div>
    <w:div w:id="1357273758">
      <w:bodyDiv w:val="1"/>
      <w:marLeft w:val="0"/>
      <w:marRight w:val="0"/>
      <w:marTop w:val="0"/>
      <w:marBottom w:val="0"/>
      <w:divBdr>
        <w:top w:val="none" w:sz="0" w:space="0" w:color="auto"/>
        <w:left w:val="none" w:sz="0" w:space="0" w:color="auto"/>
        <w:bottom w:val="none" w:sz="0" w:space="0" w:color="auto"/>
        <w:right w:val="none" w:sz="0" w:space="0" w:color="auto"/>
      </w:divBdr>
    </w:div>
    <w:div w:id="1358849080">
      <w:bodyDiv w:val="1"/>
      <w:marLeft w:val="0"/>
      <w:marRight w:val="0"/>
      <w:marTop w:val="0"/>
      <w:marBottom w:val="0"/>
      <w:divBdr>
        <w:top w:val="none" w:sz="0" w:space="0" w:color="auto"/>
        <w:left w:val="none" w:sz="0" w:space="0" w:color="auto"/>
        <w:bottom w:val="none" w:sz="0" w:space="0" w:color="auto"/>
        <w:right w:val="none" w:sz="0" w:space="0" w:color="auto"/>
      </w:divBdr>
    </w:div>
    <w:div w:id="1358921515">
      <w:bodyDiv w:val="1"/>
      <w:marLeft w:val="0"/>
      <w:marRight w:val="0"/>
      <w:marTop w:val="0"/>
      <w:marBottom w:val="0"/>
      <w:divBdr>
        <w:top w:val="none" w:sz="0" w:space="0" w:color="auto"/>
        <w:left w:val="none" w:sz="0" w:space="0" w:color="auto"/>
        <w:bottom w:val="none" w:sz="0" w:space="0" w:color="auto"/>
        <w:right w:val="none" w:sz="0" w:space="0" w:color="auto"/>
      </w:divBdr>
    </w:div>
    <w:div w:id="1359046797">
      <w:bodyDiv w:val="1"/>
      <w:marLeft w:val="0"/>
      <w:marRight w:val="0"/>
      <w:marTop w:val="0"/>
      <w:marBottom w:val="0"/>
      <w:divBdr>
        <w:top w:val="none" w:sz="0" w:space="0" w:color="auto"/>
        <w:left w:val="none" w:sz="0" w:space="0" w:color="auto"/>
        <w:bottom w:val="none" w:sz="0" w:space="0" w:color="auto"/>
        <w:right w:val="none" w:sz="0" w:space="0" w:color="auto"/>
      </w:divBdr>
    </w:div>
    <w:div w:id="1360425416">
      <w:bodyDiv w:val="1"/>
      <w:marLeft w:val="0"/>
      <w:marRight w:val="0"/>
      <w:marTop w:val="0"/>
      <w:marBottom w:val="0"/>
      <w:divBdr>
        <w:top w:val="none" w:sz="0" w:space="0" w:color="auto"/>
        <w:left w:val="none" w:sz="0" w:space="0" w:color="auto"/>
        <w:bottom w:val="none" w:sz="0" w:space="0" w:color="auto"/>
        <w:right w:val="none" w:sz="0" w:space="0" w:color="auto"/>
      </w:divBdr>
    </w:div>
    <w:div w:id="1361472608">
      <w:bodyDiv w:val="1"/>
      <w:marLeft w:val="0"/>
      <w:marRight w:val="0"/>
      <w:marTop w:val="0"/>
      <w:marBottom w:val="0"/>
      <w:divBdr>
        <w:top w:val="none" w:sz="0" w:space="0" w:color="auto"/>
        <w:left w:val="none" w:sz="0" w:space="0" w:color="auto"/>
        <w:bottom w:val="none" w:sz="0" w:space="0" w:color="auto"/>
        <w:right w:val="none" w:sz="0" w:space="0" w:color="auto"/>
      </w:divBdr>
    </w:div>
    <w:div w:id="1362392448">
      <w:bodyDiv w:val="1"/>
      <w:marLeft w:val="0"/>
      <w:marRight w:val="0"/>
      <w:marTop w:val="0"/>
      <w:marBottom w:val="0"/>
      <w:divBdr>
        <w:top w:val="none" w:sz="0" w:space="0" w:color="auto"/>
        <w:left w:val="none" w:sz="0" w:space="0" w:color="auto"/>
        <w:bottom w:val="none" w:sz="0" w:space="0" w:color="auto"/>
        <w:right w:val="none" w:sz="0" w:space="0" w:color="auto"/>
      </w:divBdr>
    </w:div>
    <w:div w:id="1365135577">
      <w:bodyDiv w:val="1"/>
      <w:marLeft w:val="0"/>
      <w:marRight w:val="0"/>
      <w:marTop w:val="0"/>
      <w:marBottom w:val="0"/>
      <w:divBdr>
        <w:top w:val="none" w:sz="0" w:space="0" w:color="auto"/>
        <w:left w:val="none" w:sz="0" w:space="0" w:color="auto"/>
        <w:bottom w:val="none" w:sz="0" w:space="0" w:color="auto"/>
        <w:right w:val="none" w:sz="0" w:space="0" w:color="auto"/>
      </w:divBdr>
    </w:div>
    <w:div w:id="1367098701">
      <w:bodyDiv w:val="1"/>
      <w:marLeft w:val="0"/>
      <w:marRight w:val="0"/>
      <w:marTop w:val="0"/>
      <w:marBottom w:val="0"/>
      <w:divBdr>
        <w:top w:val="none" w:sz="0" w:space="0" w:color="auto"/>
        <w:left w:val="none" w:sz="0" w:space="0" w:color="auto"/>
        <w:bottom w:val="none" w:sz="0" w:space="0" w:color="auto"/>
        <w:right w:val="none" w:sz="0" w:space="0" w:color="auto"/>
      </w:divBdr>
    </w:div>
    <w:div w:id="1368987866">
      <w:bodyDiv w:val="1"/>
      <w:marLeft w:val="0"/>
      <w:marRight w:val="0"/>
      <w:marTop w:val="0"/>
      <w:marBottom w:val="0"/>
      <w:divBdr>
        <w:top w:val="none" w:sz="0" w:space="0" w:color="auto"/>
        <w:left w:val="none" w:sz="0" w:space="0" w:color="auto"/>
        <w:bottom w:val="none" w:sz="0" w:space="0" w:color="auto"/>
        <w:right w:val="none" w:sz="0" w:space="0" w:color="auto"/>
      </w:divBdr>
    </w:div>
    <w:div w:id="1370449812">
      <w:bodyDiv w:val="1"/>
      <w:marLeft w:val="0"/>
      <w:marRight w:val="0"/>
      <w:marTop w:val="0"/>
      <w:marBottom w:val="0"/>
      <w:divBdr>
        <w:top w:val="none" w:sz="0" w:space="0" w:color="auto"/>
        <w:left w:val="none" w:sz="0" w:space="0" w:color="auto"/>
        <w:bottom w:val="none" w:sz="0" w:space="0" w:color="auto"/>
        <w:right w:val="none" w:sz="0" w:space="0" w:color="auto"/>
      </w:divBdr>
    </w:div>
    <w:div w:id="1370759014">
      <w:bodyDiv w:val="1"/>
      <w:marLeft w:val="0"/>
      <w:marRight w:val="0"/>
      <w:marTop w:val="0"/>
      <w:marBottom w:val="0"/>
      <w:divBdr>
        <w:top w:val="none" w:sz="0" w:space="0" w:color="auto"/>
        <w:left w:val="none" w:sz="0" w:space="0" w:color="auto"/>
        <w:bottom w:val="none" w:sz="0" w:space="0" w:color="auto"/>
        <w:right w:val="none" w:sz="0" w:space="0" w:color="auto"/>
      </w:divBdr>
    </w:div>
    <w:div w:id="1370833800">
      <w:bodyDiv w:val="1"/>
      <w:marLeft w:val="0"/>
      <w:marRight w:val="0"/>
      <w:marTop w:val="0"/>
      <w:marBottom w:val="0"/>
      <w:divBdr>
        <w:top w:val="none" w:sz="0" w:space="0" w:color="auto"/>
        <w:left w:val="none" w:sz="0" w:space="0" w:color="auto"/>
        <w:bottom w:val="none" w:sz="0" w:space="0" w:color="auto"/>
        <w:right w:val="none" w:sz="0" w:space="0" w:color="auto"/>
      </w:divBdr>
    </w:div>
    <w:div w:id="1372152425">
      <w:bodyDiv w:val="1"/>
      <w:marLeft w:val="0"/>
      <w:marRight w:val="0"/>
      <w:marTop w:val="0"/>
      <w:marBottom w:val="0"/>
      <w:divBdr>
        <w:top w:val="none" w:sz="0" w:space="0" w:color="auto"/>
        <w:left w:val="none" w:sz="0" w:space="0" w:color="auto"/>
        <w:bottom w:val="none" w:sz="0" w:space="0" w:color="auto"/>
        <w:right w:val="none" w:sz="0" w:space="0" w:color="auto"/>
      </w:divBdr>
    </w:div>
    <w:div w:id="1375884114">
      <w:bodyDiv w:val="1"/>
      <w:marLeft w:val="0"/>
      <w:marRight w:val="0"/>
      <w:marTop w:val="0"/>
      <w:marBottom w:val="0"/>
      <w:divBdr>
        <w:top w:val="none" w:sz="0" w:space="0" w:color="auto"/>
        <w:left w:val="none" w:sz="0" w:space="0" w:color="auto"/>
        <w:bottom w:val="none" w:sz="0" w:space="0" w:color="auto"/>
        <w:right w:val="none" w:sz="0" w:space="0" w:color="auto"/>
      </w:divBdr>
    </w:div>
    <w:div w:id="1378509042">
      <w:bodyDiv w:val="1"/>
      <w:marLeft w:val="0"/>
      <w:marRight w:val="0"/>
      <w:marTop w:val="0"/>
      <w:marBottom w:val="0"/>
      <w:divBdr>
        <w:top w:val="none" w:sz="0" w:space="0" w:color="auto"/>
        <w:left w:val="none" w:sz="0" w:space="0" w:color="auto"/>
        <w:bottom w:val="none" w:sz="0" w:space="0" w:color="auto"/>
        <w:right w:val="none" w:sz="0" w:space="0" w:color="auto"/>
      </w:divBdr>
    </w:div>
    <w:div w:id="1379086826">
      <w:bodyDiv w:val="1"/>
      <w:marLeft w:val="0"/>
      <w:marRight w:val="0"/>
      <w:marTop w:val="0"/>
      <w:marBottom w:val="0"/>
      <w:divBdr>
        <w:top w:val="none" w:sz="0" w:space="0" w:color="auto"/>
        <w:left w:val="none" w:sz="0" w:space="0" w:color="auto"/>
        <w:bottom w:val="none" w:sz="0" w:space="0" w:color="auto"/>
        <w:right w:val="none" w:sz="0" w:space="0" w:color="auto"/>
      </w:divBdr>
    </w:div>
    <w:div w:id="1379276413">
      <w:bodyDiv w:val="1"/>
      <w:marLeft w:val="0"/>
      <w:marRight w:val="0"/>
      <w:marTop w:val="0"/>
      <w:marBottom w:val="0"/>
      <w:divBdr>
        <w:top w:val="none" w:sz="0" w:space="0" w:color="auto"/>
        <w:left w:val="none" w:sz="0" w:space="0" w:color="auto"/>
        <w:bottom w:val="none" w:sz="0" w:space="0" w:color="auto"/>
        <w:right w:val="none" w:sz="0" w:space="0" w:color="auto"/>
      </w:divBdr>
    </w:div>
    <w:div w:id="1379893012">
      <w:bodyDiv w:val="1"/>
      <w:marLeft w:val="0"/>
      <w:marRight w:val="0"/>
      <w:marTop w:val="0"/>
      <w:marBottom w:val="0"/>
      <w:divBdr>
        <w:top w:val="none" w:sz="0" w:space="0" w:color="auto"/>
        <w:left w:val="none" w:sz="0" w:space="0" w:color="auto"/>
        <w:bottom w:val="none" w:sz="0" w:space="0" w:color="auto"/>
        <w:right w:val="none" w:sz="0" w:space="0" w:color="auto"/>
      </w:divBdr>
    </w:div>
    <w:div w:id="1383870139">
      <w:bodyDiv w:val="1"/>
      <w:marLeft w:val="0"/>
      <w:marRight w:val="0"/>
      <w:marTop w:val="0"/>
      <w:marBottom w:val="0"/>
      <w:divBdr>
        <w:top w:val="none" w:sz="0" w:space="0" w:color="auto"/>
        <w:left w:val="none" w:sz="0" w:space="0" w:color="auto"/>
        <w:bottom w:val="none" w:sz="0" w:space="0" w:color="auto"/>
        <w:right w:val="none" w:sz="0" w:space="0" w:color="auto"/>
      </w:divBdr>
    </w:div>
    <w:div w:id="1389067914">
      <w:bodyDiv w:val="1"/>
      <w:marLeft w:val="0"/>
      <w:marRight w:val="0"/>
      <w:marTop w:val="0"/>
      <w:marBottom w:val="0"/>
      <w:divBdr>
        <w:top w:val="none" w:sz="0" w:space="0" w:color="auto"/>
        <w:left w:val="none" w:sz="0" w:space="0" w:color="auto"/>
        <w:bottom w:val="none" w:sz="0" w:space="0" w:color="auto"/>
        <w:right w:val="none" w:sz="0" w:space="0" w:color="auto"/>
      </w:divBdr>
    </w:div>
    <w:div w:id="1392461562">
      <w:bodyDiv w:val="1"/>
      <w:marLeft w:val="0"/>
      <w:marRight w:val="0"/>
      <w:marTop w:val="0"/>
      <w:marBottom w:val="0"/>
      <w:divBdr>
        <w:top w:val="none" w:sz="0" w:space="0" w:color="auto"/>
        <w:left w:val="none" w:sz="0" w:space="0" w:color="auto"/>
        <w:bottom w:val="none" w:sz="0" w:space="0" w:color="auto"/>
        <w:right w:val="none" w:sz="0" w:space="0" w:color="auto"/>
      </w:divBdr>
    </w:div>
    <w:div w:id="1394699660">
      <w:bodyDiv w:val="1"/>
      <w:marLeft w:val="0"/>
      <w:marRight w:val="0"/>
      <w:marTop w:val="0"/>
      <w:marBottom w:val="0"/>
      <w:divBdr>
        <w:top w:val="none" w:sz="0" w:space="0" w:color="auto"/>
        <w:left w:val="none" w:sz="0" w:space="0" w:color="auto"/>
        <w:bottom w:val="none" w:sz="0" w:space="0" w:color="auto"/>
        <w:right w:val="none" w:sz="0" w:space="0" w:color="auto"/>
      </w:divBdr>
    </w:div>
    <w:div w:id="1394936352">
      <w:bodyDiv w:val="1"/>
      <w:marLeft w:val="0"/>
      <w:marRight w:val="0"/>
      <w:marTop w:val="0"/>
      <w:marBottom w:val="0"/>
      <w:divBdr>
        <w:top w:val="none" w:sz="0" w:space="0" w:color="auto"/>
        <w:left w:val="none" w:sz="0" w:space="0" w:color="auto"/>
        <w:bottom w:val="none" w:sz="0" w:space="0" w:color="auto"/>
        <w:right w:val="none" w:sz="0" w:space="0" w:color="auto"/>
      </w:divBdr>
    </w:div>
    <w:div w:id="1397171228">
      <w:bodyDiv w:val="1"/>
      <w:marLeft w:val="0"/>
      <w:marRight w:val="0"/>
      <w:marTop w:val="0"/>
      <w:marBottom w:val="0"/>
      <w:divBdr>
        <w:top w:val="none" w:sz="0" w:space="0" w:color="auto"/>
        <w:left w:val="none" w:sz="0" w:space="0" w:color="auto"/>
        <w:bottom w:val="none" w:sz="0" w:space="0" w:color="auto"/>
        <w:right w:val="none" w:sz="0" w:space="0" w:color="auto"/>
      </w:divBdr>
    </w:div>
    <w:div w:id="1397435697">
      <w:bodyDiv w:val="1"/>
      <w:marLeft w:val="0"/>
      <w:marRight w:val="0"/>
      <w:marTop w:val="0"/>
      <w:marBottom w:val="0"/>
      <w:divBdr>
        <w:top w:val="none" w:sz="0" w:space="0" w:color="auto"/>
        <w:left w:val="none" w:sz="0" w:space="0" w:color="auto"/>
        <w:bottom w:val="none" w:sz="0" w:space="0" w:color="auto"/>
        <w:right w:val="none" w:sz="0" w:space="0" w:color="auto"/>
      </w:divBdr>
    </w:div>
    <w:div w:id="1400713138">
      <w:bodyDiv w:val="1"/>
      <w:marLeft w:val="0"/>
      <w:marRight w:val="0"/>
      <w:marTop w:val="0"/>
      <w:marBottom w:val="0"/>
      <w:divBdr>
        <w:top w:val="none" w:sz="0" w:space="0" w:color="auto"/>
        <w:left w:val="none" w:sz="0" w:space="0" w:color="auto"/>
        <w:bottom w:val="none" w:sz="0" w:space="0" w:color="auto"/>
        <w:right w:val="none" w:sz="0" w:space="0" w:color="auto"/>
      </w:divBdr>
    </w:div>
    <w:div w:id="1401095085">
      <w:bodyDiv w:val="1"/>
      <w:marLeft w:val="0"/>
      <w:marRight w:val="0"/>
      <w:marTop w:val="0"/>
      <w:marBottom w:val="0"/>
      <w:divBdr>
        <w:top w:val="none" w:sz="0" w:space="0" w:color="auto"/>
        <w:left w:val="none" w:sz="0" w:space="0" w:color="auto"/>
        <w:bottom w:val="none" w:sz="0" w:space="0" w:color="auto"/>
        <w:right w:val="none" w:sz="0" w:space="0" w:color="auto"/>
      </w:divBdr>
    </w:div>
    <w:div w:id="1402755305">
      <w:bodyDiv w:val="1"/>
      <w:marLeft w:val="0"/>
      <w:marRight w:val="0"/>
      <w:marTop w:val="0"/>
      <w:marBottom w:val="0"/>
      <w:divBdr>
        <w:top w:val="none" w:sz="0" w:space="0" w:color="auto"/>
        <w:left w:val="none" w:sz="0" w:space="0" w:color="auto"/>
        <w:bottom w:val="none" w:sz="0" w:space="0" w:color="auto"/>
        <w:right w:val="none" w:sz="0" w:space="0" w:color="auto"/>
      </w:divBdr>
    </w:div>
    <w:div w:id="1402755902">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04329666">
      <w:bodyDiv w:val="1"/>
      <w:marLeft w:val="0"/>
      <w:marRight w:val="0"/>
      <w:marTop w:val="0"/>
      <w:marBottom w:val="0"/>
      <w:divBdr>
        <w:top w:val="none" w:sz="0" w:space="0" w:color="auto"/>
        <w:left w:val="none" w:sz="0" w:space="0" w:color="auto"/>
        <w:bottom w:val="none" w:sz="0" w:space="0" w:color="auto"/>
        <w:right w:val="none" w:sz="0" w:space="0" w:color="auto"/>
      </w:divBdr>
    </w:div>
    <w:div w:id="1406882048">
      <w:bodyDiv w:val="1"/>
      <w:marLeft w:val="0"/>
      <w:marRight w:val="0"/>
      <w:marTop w:val="0"/>
      <w:marBottom w:val="0"/>
      <w:divBdr>
        <w:top w:val="none" w:sz="0" w:space="0" w:color="auto"/>
        <w:left w:val="none" w:sz="0" w:space="0" w:color="auto"/>
        <w:bottom w:val="none" w:sz="0" w:space="0" w:color="auto"/>
        <w:right w:val="none" w:sz="0" w:space="0" w:color="auto"/>
      </w:divBdr>
    </w:div>
    <w:div w:id="1410545002">
      <w:bodyDiv w:val="1"/>
      <w:marLeft w:val="0"/>
      <w:marRight w:val="0"/>
      <w:marTop w:val="0"/>
      <w:marBottom w:val="0"/>
      <w:divBdr>
        <w:top w:val="none" w:sz="0" w:space="0" w:color="auto"/>
        <w:left w:val="none" w:sz="0" w:space="0" w:color="auto"/>
        <w:bottom w:val="none" w:sz="0" w:space="0" w:color="auto"/>
        <w:right w:val="none" w:sz="0" w:space="0" w:color="auto"/>
      </w:divBdr>
    </w:div>
    <w:div w:id="1411194018">
      <w:bodyDiv w:val="1"/>
      <w:marLeft w:val="0"/>
      <w:marRight w:val="0"/>
      <w:marTop w:val="0"/>
      <w:marBottom w:val="0"/>
      <w:divBdr>
        <w:top w:val="none" w:sz="0" w:space="0" w:color="auto"/>
        <w:left w:val="none" w:sz="0" w:space="0" w:color="auto"/>
        <w:bottom w:val="none" w:sz="0" w:space="0" w:color="auto"/>
        <w:right w:val="none" w:sz="0" w:space="0" w:color="auto"/>
      </w:divBdr>
    </w:div>
    <w:div w:id="1412461491">
      <w:bodyDiv w:val="1"/>
      <w:marLeft w:val="0"/>
      <w:marRight w:val="0"/>
      <w:marTop w:val="0"/>
      <w:marBottom w:val="0"/>
      <w:divBdr>
        <w:top w:val="none" w:sz="0" w:space="0" w:color="auto"/>
        <w:left w:val="none" w:sz="0" w:space="0" w:color="auto"/>
        <w:bottom w:val="none" w:sz="0" w:space="0" w:color="auto"/>
        <w:right w:val="none" w:sz="0" w:space="0" w:color="auto"/>
      </w:divBdr>
    </w:div>
    <w:div w:id="1413887686">
      <w:bodyDiv w:val="1"/>
      <w:marLeft w:val="0"/>
      <w:marRight w:val="0"/>
      <w:marTop w:val="0"/>
      <w:marBottom w:val="0"/>
      <w:divBdr>
        <w:top w:val="none" w:sz="0" w:space="0" w:color="auto"/>
        <w:left w:val="none" w:sz="0" w:space="0" w:color="auto"/>
        <w:bottom w:val="none" w:sz="0" w:space="0" w:color="auto"/>
        <w:right w:val="none" w:sz="0" w:space="0" w:color="auto"/>
      </w:divBdr>
    </w:div>
    <w:div w:id="1415787034">
      <w:bodyDiv w:val="1"/>
      <w:marLeft w:val="0"/>
      <w:marRight w:val="0"/>
      <w:marTop w:val="0"/>
      <w:marBottom w:val="0"/>
      <w:divBdr>
        <w:top w:val="none" w:sz="0" w:space="0" w:color="auto"/>
        <w:left w:val="none" w:sz="0" w:space="0" w:color="auto"/>
        <w:bottom w:val="none" w:sz="0" w:space="0" w:color="auto"/>
        <w:right w:val="none" w:sz="0" w:space="0" w:color="auto"/>
      </w:divBdr>
    </w:div>
    <w:div w:id="1415976776">
      <w:bodyDiv w:val="1"/>
      <w:marLeft w:val="0"/>
      <w:marRight w:val="0"/>
      <w:marTop w:val="0"/>
      <w:marBottom w:val="0"/>
      <w:divBdr>
        <w:top w:val="none" w:sz="0" w:space="0" w:color="auto"/>
        <w:left w:val="none" w:sz="0" w:space="0" w:color="auto"/>
        <w:bottom w:val="none" w:sz="0" w:space="0" w:color="auto"/>
        <w:right w:val="none" w:sz="0" w:space="0" w:color="auto"/>
      </w:divBdr>
    </w:div>
    <w:div w:id="1416435098">
      <w:bodyDiv w:val="1"/>
      <w:marLeft w:val="0"/>
      <w:marRight w:val="0"/>
      <w:marTop w:val="0"/>
      <w:marBottom w:val="0"/>
      <w:divBdr>
        <w:top w:val="none" w:sz="0" w:space="0" w:color="auto"/>
        <w:left w:val="none" w:sz="0" w:space="0" w:color="auto"/>
        <w:bottom w:val="none" w:sz="0" w:space="0" w:color="auto"/>
        <w:right w:val="none" w:sz="0" w:space="0" w:color="auto"/>
      </w:divBdr>
    </w:div>
    <w:div w:id="1417094284">
      <w:bodyDiv w:val="1"/>
      <w:marLeft w:val="0"/>
      <w:marRight w:val="0"/>
      <w:marTop w:val="0"/>
      <w:marBottom w:val="0"/>
      <w:divBdr>
        <w:top w:val="none" w:sz="0" w:space="0" w:color="auto"/>
        <w:left w:val="none" w:sz="0" w:space="0" w:color="auto"/>
        <w:bottom w:val="none" w:sz="0" w:space="0" w:color="auto"/>
        <w:right w:val="none" w:sz="0" w:space="0" w:color="auto"/>
      </w:divBdr>
    </w:div>
    <w:div w:id="1417243086">
      <w:bodyDiv w:val="1"/>
      <w:marLeft w:val="0"/>
      <w:marRight w:val="0"/>
      <w:marTop w:val="0"/>
      <w:marBottom w:val="0"/>
      <w:divBdr>
        <w:top w:val="none" w:sz="0" w:space="0" w:color="auto"/>
        <w:left w:val="none" w:sz="0" w:space="0" w:color="auto"/>
        <w:bottom w:val="none" w:sz="0" w:space="0" w:color="auto"/>
        <w:right w:val="none" w:sz="0" w:space="0" w:color="auto"/>
      </w:divBdr>
    </w:div>
    <w:div w:id="1420444657">
      <w:bodyDiv w:val="1"/>
      <w:marLeft w:val="0"/>
      <w:marRight w:val="0"/>
      <w:marTop w:val="0"/>
      <w:marBottom w:val="0"/>
      <w:divBdr>
        <w:top w:val="none" w:sz="0" w:space="0" w:color="auto"/>
        <w:left w:val="none" w:sz="0" w:space="0" w:color="auto"/>
        <w:bottom w:val="none" w:sz="0" w:space="0" w:color="auto"/>
        <w:right w:val="none" w:sz="0" w:space="0" w:color="auto"/>
      </w:divBdr>
    </w:div>
    <w:div w:id="1420834028">
      <w:bodyDiv w:val="1"/>
      <w:marLeft w:val="0"/>
      <w:marRight w:val="0"/>
      <w:marTop w:val="0"/>
      <w:marBottom w:val="0"/>
      <w:divBdr>
        <w:top w:val="none" w:sz="0" w:space="0" w:color="auto"/>
        <w:left w:val="none" w:sz="0" w:space="0" w:color="auto"/>
        <w:bottom w:val="none" w:sz="0" w:space="0" w:color="auto"/>
        <w:right w:val="none" w:sz="0" w:space="0" w:color="auto"/>
      </w:divBdr>
    </w:div>
    <w:div w:id="1422333491">
      <w:bodyDiv w:val="1"/>
      <w:marLeft w:val="0"/>
      <w:marRight w:val="0"/>
      <w:marTop w:val="0"/>
      <w:marBottom w:val="0"/>
      <w:divBdr>
        <w:top w:val="none" w:sz="0" w:space="0" w:color="auto"/>
        <w:left w:val="none" w:sz="0" w:space="0" w:color="auto"/>
        <w:bottom w:val="none" w:sz="0" w:space="0" w:color="auto"/>
        <w:right w:val="none" w:sz="0" w:space="0" w:color="auto"/>
      </w:divBdr>
    </w:div>
    <w:div w:id="1423066514">
      <w:bodyDiv w:val="1"/>
      <w:marLeft w:val="0"/>
      <w:marRight w:val="0"/>
      <w:marTop w:val="0"/>
      <w:marBottom w:val="0"/>
      <w:divBdr>
        <w:top w:val="none" w:sz="0" w:space="0" w:color="auto"/>
        <w:left w:val="none" w:sz="0" w:space="0" w:color="auto"/>
        <w:bottom w:val="none" w:sz="0" w:space="0" w:color="auto"/>
        <w:right w:val="none" w:sz="0" w:space="0" w:color="auto"/>
      </w:divBdr>
    </w:div>
    <w:div w:id="1423211915">
      <w:bodyDiv w:val="1"/>
      <w:marLeft w:val="0"/>
      <w:marRight w:val="0"/>
      <w:marTop w:val="0"/>
      <w:marBottom w:val="0"/>
      <w:divBdr>
        <w:top w:val="none" w:sz="0" w:space="0" w:color="auto"/>
        <w:left w:val="none" w:sz="0" w:space="0" w:color="auto"/>
        <w:bottom w:val="none" w:sz="0" w:space="0" w:color="auto"/>
        <w:right w:val="none" w:sz="0" w:space="0" w:color="auto"/>
      </w:divBdr>
    </w:div>
    <w:div w:id="1425807064">
      <w:bodyDiv w:val="1"/>
      <w:marLeft w:val="0"/>
      <w:marRight w:val="0"/>
      <w:marTop w:val="0"/>
      <w:marBottom w:val="0"/>
      <w:divBdr>
        <w:top w:val="none" w:sz="0" w:space="0" w:color="auto"/>
        <w:left w:val="none" w:sz="0" w:space="0" w:color="auto"/>
        <w:bottom w:val="none" w:sz="0" w:space="0" w:color="auto"/>
        <w:right w:val="none" w:sz="0" w:space="0" w:color="auto"/>
      </w:divBdr>
    </w:div>
    <w:div w:id="1426733236">
      <w:bodyDiv w:val="1"/>
      <w:marLeft w:val="0"/>
      <w:marRight w:val="0"/>
      <w:marTop w:val="0"/>
      <w:marBottom w:val="0"/>
      <w:divBdr>
        <w:top w:val="none" w:sz="0" w:space="0" w:color="auto"/>
        <w:left w:val="none" w:sz="0" w:space="0" w:color="auto"/>
        <w:bottom w:val="none" w:sz="0" w:space="0" w:color="auto"/>
        <w:right w:val="none" w:sz="0" w:space="0" w:color="auto"/>
      </w:divBdr>
    </w:div>
    <w:div w:id="1427190065">
      <w:bodyDiv w:val="1"/>
      <w:marLeft w:val="0"/>
      <w:marRight w:val="0"/>
      <w:marTop w:val="0"/>
      <w:marBottom w:val="0"/>
      <w:divBdr>
        <w:top w:val="none" w:sz="0" w:space="0" w:color="auto"/>
        <w:left w:val="none" w:sz="0" w:space="0" w:color="auto"/>
        <w:bottom w:val="none" w:sz="0" w:space="0" w:color="auto"/>
        <w:right w:val="none" w:sz="0" w:space="0" w:color="auto"/>
      </w:divBdr>
    </w:div>
    <w:div w:id="1429428194">
      <w:bodyDiv w:val="1"/>
      <w:marLeft w:val="0"/>
      <w:marRight w:val="0"/>
      <w:marTop w:val="0"/>
      <w:marBottom w:val="0"/>
      <w:divBdr>
        <w:top w:val="none" w:sz="0" w:space="0" w:color="auto"/>
        <w:left w:val="none" w:sz="0" w:space="0" w:color="auto"/>
        <w:bottom w:val="none" w:sz="0" w:space="0" w:color="auto"/>
        <w:right w:val="none" w:sz="0" w:space="0" w:color="auto"/>
      </w:divBdr>
    </w:div>
    <w:div w:id="1432582060">
      <w:bodyDiv w:val="1"/>
      <w:marLeft w:val="0"/>
      <w:marRight w:val="0"/>
      <w:marTop w:val="0"/>
      <w:marBottom w:val="0"/>
      <w:divBdr>
        <w:top w:val="none" w:sz="0" w:space="0" w:color="auto"/>
        <w:left w:val="none" w:sz="0" w:space="0" w:color="auto"/>
        <w:bottom w:val="none" w:sz="0" w:space="0" w:color="auto"/>
        <w:right w:val="none" w:sz="0" w:space="0" w:color="auto"/>
      </w:divBdr>
    </w:div>
    <w:div w:id="1432697084">
      <w:bodyDiv w:val="1"/>
      <w:marLeft w:val="0"/>
      <w:marRight w:val="0"/>
      <w:marTop w:val="0"/>
      <w:marBottom w:val="0"/>
      <w:divBdr>
        <w:top w:val="none" w:sz="0" w:space="0" w:color="auto"/>
        <w:left w:val="none" w:sz="0" w:space="0" w:color="auto"/>
        <w:bottom w:val="none" w:sz="0" w:space="0" w:color="auto"/>
        <w:right w:val="none" w:sz="0" w:space="0" w:color="auto"/>
      </w:divBdr>
    </w:div>
    <w:div w:id="1433361000">
      <w:bodyDiv w:val="1"/>
      <w:marLeft w:val="0"/>
      <w:marRight w:val="0"/>
      <w:marTop w:val="0"/>
      <w:marBottom w:val="0"/>
      <w:divBdr>
        <w:top w:val="none" w:sz="0" w:space="0" w:color="auto"/>
        <w:left w:val="none" w:sz="0" w:space="0" w:color="auto"/>
        <w:bottom w:val="none" w:sz="0" w:space="0" w:color="auto"/>
        <w:right w:val="none" w:sz="0" w:space="0" w:color="auto"/>
      </w:divBdr>
    </w:div>
    <w:div w:id="1435057411">
      <w:bodyDiv w:val="1"/>
      <w:marLeft w:val="0"/>
      <w:marRight w:val="0"/>
      <w:marTop w:val="0"/>
      <w:marBottom w:val="0"/>
      <w:divBdr>
        <w:top w:val="none" w:sz="0" w:space="0" w:color="auto"/>
        <w:left w:val="none" w:sz="0" w:space="0" w:color="auto"/>
        <w:bottom w:val="none" w:sz="0" w:space="0" w:color="auto"/>
        <w:right w:val="none" w:sz="0" w:space="0" w:color="auto"/>
      </w:divBdr>
    </w:div>
    <w:div w:id="1437409586">
      <w:bodyDiv w:val="1"/>
      <w:marLeft w:val="0"/>
      <w:marRight w:val="0"/>
      <w:marTop w:val="0"/>
      <w:marBottom w:val="0"/>
      <w:divBdr>
        <w:top w:val="none" w:sz="0" w:space="0" w:color="auto"/>
        <w:left w:val="none" w:sz="0" w:space="0" w:color="auto"/>
        <w:bottom w:val="none" w:sz="0" w:space="0" w:color="auto"/>
        <w:right w:val="none" w:sz="0" w:space="0" w:color="auto"/>
      </w:divBdr>
    </w:div>
    <w:div w:id="1439371948">
      <w:bodyDiv w:val="1"/>
      <w:marLeft w:val="0"/>
      <w:marRight w:val="0"/>
      <w:marTop w:val="0"/>
      <w:marBottom w:val="0"/>
      <w:divBdr>
        <w:top w:val="none" w:sz="0" w:space="0" w:color="auto"/>
        <w:left w:val="none" w:sz="0" w:space="0" w:color="auto"/>
        <w:bottom w:val="none" w:sz="0" w:space="0" w:color="auto"/>
        <w:right w:val="none" w:sz="0" w:space="0" w:color="auto"/>
      </w:divBdr>
    </w:div>
    <w:div w:id="1446778260">
      <w:bodyDiv w:val="1"/>
      <w:marLeft w:val="0"/>
      <w:marRight w:val="0"/>
      <w:marTop w:val="0"/>
      <w:marBottom w:val="0"/>
      <w:divBdr>
        <w:top w:val="none" w:sz="0" w:space="0" w:color="auto"/>
        <w:left w:val="none" w:sz="0" w:space="0" w:color="auto"/>
        <w:bottom w:val="none" w:sz="0" w:space="0" w:color="auto"/>
        <w:right w:val="none" w:sz="0" w:space="0" w:color="auto"/>
      </w:divBdr>
    </w:div>
    <w:div w:id="1449229839">
      <w:bodyDiv w:val="1"/>
      <w:marLeft w:val="0"/>
      <w:marRight w:val="0"/>
      <w:marTop w:val="0"/>
      <w:marBottom w:val="0"/>
      <w:divBdr>
        <w:top w:val="none" w:sz="0" w:space="0" w:color="auto"/>
        <w:left w:val="none" w:sz="0" w:space="0" w:color="auto"/>
        <w:bottom w:val="none" w:sz="0" w:space="0" w:color="auto"/>
        <w:right w:val="none" w:sz="0" w:space="0" w:color="auto"/>
      </w:divBdr>
    </w:div>
    <w:div w:id="1451438102">
      <w:bodyDiv w:val="1"/>
      <w:marLeft w:val="0"/>
      <w:marRight w:val="0"/>
      <w:marTop w:val="0"/>
      <w:marBottom w:val="0"/>
      <w:divBdr>
        <w:top w:val="none" w:sz="0" w:space="0" w:color="auto"/>
        <w:left w:val="none" w:sz="0" w:space="0" w:color="auto"/>
        <w:bottom w:val="none" w:sz="0" w:space="0" w:color="auto"/>
        <w:right w:val="none" w:sz="0" w:space="0" w:color="auto"/>
      </w:divBdr>
    </w:div>
    <w:div w:id="1452742088">
      <w:bodyDiv w:val="1"/>
      <w:marLeft w:val="0"/>
      <w:marRight w:val="0"/>
      <w:marTop w:val="0"/>
      <w:marBottom w:val="0"/>
      <w:divBdr>
        <w:top w:val="none" w:sz="0" w:space="0" w:color="auto"/>
        <w:left w:val="none" w:sz="0" w:space="0" w:color="auto"/>
        <w:bottom w:val="none" w:sz="0" w:space="0" w:color="auto"/>
        <w:right w:val="none" w:sz="0" w:space="0" w:color="auto"/>
      </w:divBdr>
    </w:div>
    <w:div w:id="1454591440">
      <w:bodyDiv w:val="1"/>
      <w:marLeft w:val="0"/>
      <w:marRight w:val="0"/>
      <w:marTop w:val="0"/>
      <w:marBottom w:val="0"/>
      <w:divBdr>
        <w:top w:val="none" w:sz="0" w:space="0" w:color="auto"/>
        <w:left w:val="none" w:sz="0" w:space="0" w:color="auto"/>
        <w:bottom w:val="none" w:sz="0" w:space="0" w:color="auto"/>
        <w:right w:val="none" w:sz="0" w:space="0" w:color="auto"/>
      </w:divBdr>
    </w:div>
    <w:div w:id="1455979091">
      <w:bodyDiv w:val="1"/>
      <w:marLeft w:val="0"/>
      <w:marRight w:val="0"/>
      <w:marTop w:val="0"/>
      <w:marBottom w:val="0"/>
      <w:divBdr>
        <w:top w:val="none" w:sz="0" w:space="0" w:color="auto"/>
        <w:left w:val="none" w:sz="0" w:space="0" w:color="auto"/>
        <w:bottom w:val="none" w:sz="0" w:space="0" w:color="auto"/>
        <w:right w:val="none" w:sz="0" w:space="0" w:color="auto"/>
      </w:divBdr>
    </w:div>
    <w:div w:id="1458253095">
      <w:bodyDiv w:val="1"/>
      <w:marLeft w:val="0"/>
      <w:marRight w:val="0"/>
      <w:marTop w:val="0"/>
      <w:marBottom w:val="0"/>
      <w:divBdr>
        <w:top w:val="none" w:sz="0" w:space="0" w:color="auto"/>
        <w:left w:val="none" w:sz="0" w:space="0" w:color="auto"/>
        <w:bottom w:val="none" w:sz="0" w:space="0" w:color="auto"/>
        <w:right w:val="none" w:sz="0" w:space="0" w:color="auto"/>
      </w:divBdr>
    </w:div>
    <w:div w:id="1459303199">
      <w:bodyDiv w:val="1"/>
      <w:marLeft w:val="0"/>
      <w:marRight w:val="0"/>
      <w:marTop w:val="0"/>
      <w:marBottom w:val="0"/>
      <w:divBdr>
        <w:top w:val="none" w:sz="0" w:space="0" w:color="auto"/>
        <w:left w:val="none" w:sz="0" w:space="0" w:color="auto"/>
        <w:bottom w:val="none" w:sz="0" w:space="0" w:color="auto"/>
        <w:right w:val="none" w:sz="0" w:space="0" w:color="auto"/>
      </w:divBdr>
    </w:div>
    <w:div w:id="1460491651">
      <w:bodyDiv w:val="1"/>
      <w:marLeft w:val="0"/>
      <w:marRight w:val="0"/>
      <w:marTop w:val="0"/>
      <w:marBottom w:val="0"/>
      <w:divBdr>
        <w:top w:val="none" w:sz="0" w:space="0" w:color="auto"/>
        <w:left w:val="none" w:sz="0" w:space="0" w:color="auto"/>
        <w:bottom w:val="none" w:sz="0" w:space="0" w:color="auto"/>
        <w:right w:val="none" w:sz="0" w:space="0" w:color="auto"/>
      </w:divBdr>
    </w:div>
    <w:div w:id="1467506530">
      <w:bodyDiv w:val="1"/>
      <w:marLeft w:val="0"/>
      <w:marRight w:val="0"/>
      <w:marTop w:val="0"/>
      <w:marBottom w:val="0"/>
      <w:divBdr>
        <w:top w:val="none" w:sz="0" w:space="0" w:color="auto"/>
        <w:left w:val="none" w:sz="0" w:space="0" w:color="auto"/>
        <w:bottom w:val="none" w:sz="0" w:space="0" w:color="auto"/>
        <w:right w:val="none" w:sz="0" w:space="0" w:color="auto"/>
      </w:divBdr>
    </w:div>
    <w:div w:id="1474180985">
      <w:bodyDiv w:val="1"/>
      <w:marLeft w:val="0"/>
      <w:marRight w:val="0"/>
      <w:marTop w:val="0"/>
      <w:marBottom w:val="0"/>
      <w:divBdr>
        <w:top w:val="none" w:sz="0" w:space="0" w:color="auto"/>
        <w:left w:val="none" w:sz="0" w:space="0" w:color="auto"/>
        <w:bottom w:val="none" w:sz="0" w:space="0" w:color="auto"/>
        <w:right w:val="none" w:sz="0" w:space="0" w:color="auto"/>
      </w:divBdr>
    </w:div>
    <w:div w:id="1475875702">
      <w:bodyDiv w:val="1"/>
      <w:marLeft w:val="0"/>
      <w:marRight w:val="0"/>
      <w:marTop w:val="0"/>
      <w:marBottom w:val="0"/>
      <w:divBdr>
        <w:top w:val="none" w:sz="0" w:space="0" w:color="auto"/>
        <w:left w:val="none" w:sz="0" w:space="0" w:color="auto"/>
        <w:bottom w:val="none" w:sz="0" w:space="0" w:color="auto"/>
        <w:right w:val="none" w:sz="0" w:space="0" w:color="auto"/>
      </w:divBdr>
    </w:div>
    <w:div w:id="1478373669">
      <w:bodyDiv w:val="1"/>
      <w:marLeft w:val="0"/>
      <w:marRight w:val="0"/>
      <w:marTop w:val="0"/>
      <w:marBottom w:val="0"/>
      <w:divBdr>
        <w:top w:val="none" w:sz="0" w:space="0" w:color="auto"/>
        <w:left w:val="none" w:sz="0" w:space="0" w:color="auto"/>
        <w:bottom w:val="none" w:sz="0" w:space="0" w:color="auto"/>
        <w:right w:val="none" w:sz="0" w:space="0" w:color="auto"/>
      </w:divBdr>
    </w:div>
    <w:div w:id="1479611885">
      <w:bodyDiv w:val="1"/>
      <w:marLeft w:val="0"/>
      <w:marRight w:val="0"/>
      <w:marTop w:val="0"/>
      <w:marBottom w:val="0"/>
      <w:divBdr>
        <w:top w:val="none" w:sz="0" w:space="0" w:color="auto"/>
        <w:left w:val="none" w:sz="0" w:space="0" w:color="auto"/>
        <w:bottom w:val="none" w:sz="0" w:space="0" w:color="auto"/>
        <w:right w:val="none" w:sz="0" w:space="0" w:color="auto"/>
      </w:divBdr>
    </w:div>
    <w:div w:id="1480884001">
      <w:bodyDiv w:val="1"/>
      <w:marLeft w:val="0"/>
      <w:marRight w:val="0"/>
      <w:marTop w:val="0"/>
      <w:marBottom w:val="0"/>
      <w:divBdr>
        <w:top w:val="none" w:sz="0" w:space="0" w:color="auto"/>
        <w:left w:val="none" w:sz="0" w:space="0" w:color="auto"/>
        <w:bottom w:val="none" w:sz="0" w:space="0" w:color="auto"/>
        <w:right w:val="none" w:sz="0" w:space="0" w:color="auto"/>
      </w:divBdr>
    </w:div>
    <w:div w:id="1482190224">
      <w:bodyDiv w:val="1"/>
      <w:marLeft w:val="0"/>
      <w:marRight w:val="0"/>
      <w:marTop w:val="0"/>
      <w:marBottom w:val="0"/>
      <w:divBdr>
        <w:top w:val="none" w:sz="0" w:space="0" w:color="auto"/>
        <w:left w:val="none" w:sz="0" w:space="0" w:color="auto"/>
        <w:bottom w:val="none" w:sz="0" w:space="0" w:color="auto"/>
        <w:right w:val="none" w:sz="0" w:space="0" w:color="auto"/>
      </w:divBdr>
    </w:div>
    <w:div w:id="1482624360">
      <w:bodyDiv w:val="1"/>
      <w:marLeft w:val="0"/>
      <w:marRight w:val="0"/>
      <w:marTop w:val="0"/>
      <w:marBottom w:val="0"/>
      <w:divBdr>
        <w:top w:val="none" w:sz="0" w:space="0" w:color="auto"/>
        <w:left w:val="none" w:sz="0" w:space="0" w:color="auto"/>
        <w:bottom w:val="none" w:sz="0" w:space="0" w:color="auto"/>
        <w:right w:val="none" w:sz="0" w:space="0" w:color="auto"/>
      </w:divBdr>
    </w:div>
    <w:div w:id="1483035857">
      <w:bodyDiv w:val="1"/>
      <w:marLeft w:val="0"/>
      <w:marRight w:val="0"/>
      <w:marTop w:val="0"/>
      <w:marBottom w:val="0"/>
      <w:divBdr>
        <w:top w:val="none" w:sz="0" w:space="0" w:color="auto"/>
        <w:left w:val="none" w:sz="0" w:space="0" w:color="auto"/>
        <w:bottom w:val="none" w:sz="0" w:space="0" w:color="auto"/>
        <w:right w:val="none" w:sz="0" w:space="0" w:color="auto"/>
      </w:divBdr>
    </w:div>
    <w:div w:id="1487088801">
      <w:bodyDiv w:val="1"/>
      <w:marLeft w:val="0"/>
      <w:marRight w:val="0"/>
      <w:marTop w:val="0"/>
      <w:marBottom w:val="0"/>
      <w:divBdr>
        <w:top w:val="none" w:sz="0" w:space="0" w:color="auto"/>
        <w:left w:val="none" w:sz="0" w:space="0" w:color="auto"/>
        <w:bottom w:val="none" w:sz="0" w:space="0" w:color="auto"/>
        <w:right w:val="none" w:sz="0" w:space="0" w:color="auto"/>
      </w:divBdr>
    </w:div>
    <w:div w:id="1489201975">
      <w:bodyDiv w:val="1"/>
      <w:marLeft w:val="0"/>
      <w:marRight w:val="0"/>
      <w:marTop w:val="0"/>
      <w:marBottom w:val="0"/>
      <w:divBdr>
        <w:top w:val="none" w:sz="0" w:space="0" w:color="auto"/>
        <w:left w:val="none" w:sz="0" w:space="0" w:color="auto"/>
        <w:bottom w:val="none" w:sz="0" w:space="0" w:color="auto"/>
        <w:right w:val="none" w:sz="0" w:space="0" w:color="auto"/>
      </w:divBdr>
    </w:div>
    <w:div w:id="1491746922">
      <w:bodyDiv w:val="1"/>
      <w:marLeft w:val="0"/>
      <w:marRight w:val="0"/>
      <w:marTop w:val="0"/>
      <w:marBottom w:val="0"/>
      <w:divBdr>
        <w:top w:val="none" w:sz="0" w:space="0" w:color="auto"/>
        <w:left w:val="none" w:sz="0" w:space="0" w:color="auto"/>
        <w:bottom w:val="none" w:sz="0" w:space="0" w:color="auto"/>
        <w:right w:val="none" w:sz="0" w:space="0" w:color="auto"/>
      </w:divBdr>
    </w:div>
    <w:div w:id="1491940918">
      <w:bodyDiv w:val="1"/>
      <w:marLeft w:val="0"/>
      <w:marRight w:val="0"/>
      <w:marTop w:val="0"/>
      <w:marBottom w:val="0"/>
      <w:divBdr>
        <w:top w:val="none" w:sz="0" w:space="0" w:color="auto"/>
        <w:left w:val="none" w:sz="0" w:space="0" w:color="auto"/>
        <w:bottom w:val="none" w:sz="0" w:space="0" w:color="auto"/>
        <w:right w:val="none" w:sz="0" w:space="0" w:color="auto"/>
      </w:divBdr>
    </w:div>
    <w:div w:id="1493329449">
      <w:bodyDiv w:val="1"/>
      <w:marLeft w:val="0"/>
      <w:marRight w:val="0"/>
      <w:marTop w:val="0"/>
      <w:marBottom w:val="0"/>
      <w:divBdr>
        <w:top w:val="none" w:sz="0" w:space="0" w:color="auto"/>
        <w:left w:val="none" w:sz="0" w:space="0" w:color="auto"/>
        <w:bottom w:val="none" w:sz="0" w:space="0" w:color="auto"/>
        <w:right w:val="none" w:sz="0" w:space="0" w:color="auto"/>
      </w:divBdr>
    </w:div>
    <w:div w:id="1494637896">
      <w:bodyDiv w:val="1"/>
      <w:marLeft w:val="0"/>
      <w:marRight w:val="0"/>
      <w:marTop w:val="0"/>
      <w:marBottom w:val="0"/>
      <w:divBdr>
        <w:top w:val="none" w:sz="0" w:space="0" w:color="auto"/>
        <w:left w:val="none" w:sz="0" w:space="0" w:color="auto"/>
        <w:bottom w:val="none" w:sz="0" w:space="0" w:color="auto"/>
        <w:right w:val="none" w:sz="0" w:space="0" w:color="auto"/>
      </w:divBdr>
    </w:div>
    <w:div w:id="1497653152">
      <w:bodyDiv w:val="1"/>
      <w:marLeft w:val="0"/>
      <w:marRight w:val="0"/>
      <w:marTop w:val="0"/>
      <w:marBottom w:val="0"/>
      <w:divBdr>
        <w:top w:val="none" w:sz="0" w:space="0" w:color="auto"/>
        <w:left w:val="none" w:sz="0" w:space="0" w:color="auto"/>
        <w:bottom w:val="none" w:sz="0" w:space="0" w:color="auto"/>
        <w:right w:val="none" w:sz="0" w:space="0" w:color="auto"/>
      </w:divBdr>
    </w:div>
    <w:div w:id="1498112012">
      <w:bodyDiv w:val="1"/>
      <w:marLeft w:val="0"/>
      <w:marRight w:val="0"/>
      <w:marTop w:val="0"/>
      <w:marBottom w:val="0"/>
      <w:divBdr>
        <w:top w:val="none" w:sz="0" w:space="0" w:color="auto"/>
        <w:left w:val="none" w:sz="0" w:space="0" w:color="auto"/>
        <w:bottom w:val="none" w:sz="0" w:space="0" w:color="auto"/>
        <w:right w:val="none" w:sz="0" w:space="0" w:color="auto"/>
      </w:divBdr>
    </w:div>
    <w:div w:id="1498157466">
      <w:bodyDiv w:val="1"/>
      <w:marLeft w:val="0"/>
      <w:marRight w:val="0"/>
      <w:marTop w:val="0"/>
      <w:marBottom w:val="0"/>
      <w:divBdr>
        <w:top w:val="none" w:sz="0" w:space="0" w:color="auto"/>
        <w:left w:val="none" w:sz="0" w:space="0" w:color="auto"/>
        <w:bottom w:val="none" w:sz="0" w:space="0" w:color="auto"/>
        <w:right w:val="none" w:sz="0" w:space="0" w:color="auto"/>
      </w:divBdr>
    </w:div>
    <w:div w:id="1499421666">
      <w:bodyDiv w:val="1"/>
      <w:marLeft w:val="0"/>
      <w:marRight w:val="0"/>
      <w:marTop w:val="0"/>
      <w:marBottom w:val="0"/>
      <w:divBdr>
        <w:top w:val="none" w:sz="0" w:space="0" w:color="auto"/>
        <w:left w:val="none" w:sz="0" w:space="0" w:color="auto"/>
        <w:bottom w:val="none" w:sz="0" w:space="0" w:color="auto"/>
        <w:right w:val="none" w:sz="0" w:space="0" w:color="auto"/>
      </w:divBdr>
    </w:div>
    <w:div w:id="1501652947">
      <w:bodyDiv w:val="1"/>
      <w:marLeft w:val="0"/>
      <w:marRight w:val="0"/>
      <w:marTop w:val="0"/>
      <w:marBottom w:val="0"/>
      <w:divBdr>
        <w:top w:val="none" w:sz="0" w:space="0" w:color="auto"/>
        <w:left w:val="none" w:sz="0" w:space="0" w:color="auto"/>
        <w:bottom w:val="none" w:sz="0" w:space="0" w:color="auto"/>
        <w:right w:val="none" w:sz="0" w:space="0" w:color="auto"/>
      </w:divBdr>
    </w:div>
    <w:div w:id="1502087416">
      <w:bodyDiv w:val="1"/>
      <w:marLeft w:val="0"/>
      <w:marRight w:val="0"/>
      <w:marTop w:val="0"/>
      <w:marBottom w:val="0"/>
      <w:divBdr>
        <w:top w:val="none" w:sz="0" w:space="0" w:color="auto"/>
        <w:left w:val="none" w:sz="0" w:space="0" w:color="auto"/>
        <w:bottom w:val="none" w:sz="0" w:space="0" w:color="auto"/>
        <w:right w:val="none" w:sz="0" w:space="0" w:color="auto"/>
      </w:divBdr>
    </w:div>
    <w:div w:id="1504929069">
      <w:bodyDiv w:val="1"/>
      <w:marLeft w:val="0"/>
      <w:marRight w:val="0"/>
      <w:marTop w:val="0"/>
      <w:marBottom w:val="0"/>
      <w:divBdr>
        <w:top w:val="none" w:sz="0" w:space="0" w:color="auto"/>
        <w:left w:val="none" w:sz="0" w:space="0" w:color="auto"/>
        <w:bottom w:val="none" w:sz="0" w:space="0" w:color="auto"/>
        <w:right w:val="none" w:sz="0" w:space="0" w:color="auto"/>
      </w:divBdr>
    </w:div>
    <w:div w:id="1506702352">
      <w:bodyDiv w:val="1"/>
      <w:marLeft w:val="0"/>
      <w:marRight w:val="0"/>
      <w:marTop w:val="0"/>
      <w:marBottom w:val="0"/>
      <w:divBdr>
        <w:top w:val="none" w:sz="0" w:space="0" w:color="auto"/>
        <w:left w:val="none" w:sz="0" w:space="0" w:color="auto"/>
        <w:bottom w:val="none" w:sz="0" w:space="0" w:color="auto"/>
        <w:right w:val="none" w:sz="0" w:space="0" w:color="auto"/>
      </w:divBdr>
    </w:div>
    <w:div w:id="1511063830">
      <w:bodyDiv w:val="1"/>
      <w:marLeft w:val="0"/>
      <w:marRight w:val="0"/>
      <w:marTop w:val="0"/>
      <w:marBottom w:val="0"/>
      <w:divBdr>
        <w:top w:val="none" w:sz="0" w:space="0" w:color="auto"/>
        <w:left w:val="none" w:sz="0" w:space="0" w:color="auto"/>
        <w:bottom w:val="none" w:sz="0" w:space="0" w:color="auto"/>
        <w:right w:val="none" w:sz="0" w:space="0" w:color="auto"/>
      </w:divBdr>
    </w:div>
    <w:div w:id="1511219335">
      <w:bodyDiv w:val="1"/>
      <w:marLeft w:val="0"/>
      <w:marRight w:val="0"/>
      <w:marTop w:val="0"/>
      <w:marBottom w:val="0"/>
      <w:divBdr>
        <w:top w:val="none" w:sz="0" w:space="0" w:color="auto"/>
        <w:left w:val="none" w:sz="0" w:space="0" w:color="auto"/>
        <w:bottom w:val="none" w:sz="0" w:space="0" w:color="auto"/>
        <w:right w:val="none" w:sz="0" w:space="0" w:color="auto"/>
      </w:divBdr>
    </w:div>
    <w:div w:id="1514806585">
      <w:bodyDiv w:val="1"/>
      <w:marLeft w:val="0"/>
      <w:marRight w:val="0"/>
      <w:marTop w:val="0"/>
      <w:marBottom w:val="0"/>
      <w:divBdr>
        <w:top w:val="none" w:sz="0" w:space="0" w:color="auto"/>
        <w:left w:val="none" w:sz="0" w:space="0" w:color="auto"/>
        <w:bottom w:val="none" w:sz="0" w:space="0" w:color="auto"/>
        <w:right w:val="none" w:sz="0" w:space="0" w:color="auto"/>
      </w:divBdr>
    </w:div>
    <w:div w:id="1515145796">
      <w:bodyDiv w:val="1"/>
      <w:marLeft w:val="0"/>
      <w:marRight w:val="0"/>
      <w:marTop w:val="0"/>
      <w:marBottom w:val="0"/>
      <w:divBdr>
        <w:top w:val="none" w:sz="0" w:space="0" w:color="auto"/>
        <w:left w:val="none" w:sz="0" w:space="0" w:color="auto"/>
        <w:bottom w:val="none" w:sz="0" w:space="0" w:color="auto"/>
        <w:right w:val="none" w:sz="0" w:space="0" w:color="auto"/>
      </w:divBdr>
    </w:div>
    <w:div w:id="1515192957">
      <w:bodyDiv w:val="1"/>
      <w:marLeft w:val="0"/>
      <w:marRight w:val="0"/>
      <w:marTop w:val="0"/>
      <w:marBottom w:val="0"/>
      <w:divBdr>
        <w:top w:val="none" w:sz="0" w:space="0" w:color="auto"/>
        <w:left w:val="none" w:sz="0" w:space="0" w:color="auto"/>
        <w:bottom w:val="none" w:sz="0" w:space="0" w:color="auto"/>
        <w:right w:val="none" w:sz="0" w:space="0" w:color="auto"/>
      </w:divBdr>
    </w:div>
    <w:div w:id="1516461710">
      <w:bodyDiv w:val="1"/>
      <w:marLeft w:val="0"/>
      <w:marRight w:val="0"/>
      <w:marTop w:val="0"/>
      <w:marBottom w:val="0"/>
      <w:divBdr>
        <w:top w:val="none" w:sz="0" w:space="0" w:color="auto"/>
        <w:left w:val="none" w:sz="0" w:space="0" w:color="auto"/>
        <w:bottom w:val="none" w:sz="0" w:space="0" w:color="auto"/>
        <w:right w:val="none" w:sz="0" w:space="0" w:color="auto"/>
      </w:divBdr>
    </w:div>
    <w:div w:id="1519930970">
      <w:bodyDiv w:val="1"/>
      <w:marLeft w:val="0"/>
      <w:marRight w:val="0"/>
      <w:marTop w:val="0"/>
      <w:marBottom w:val="0"/>
      <w:divBdr>
        <w:top w:val="none" w:sz="0" w:space="0" w:color="auto"/>
        <w:left w:val="none" w:sz="0" w:space="0" w:color="auto"/>
        <w:bottom w:val="none" w:sz="0" w:space="0" w:color="auto"/>
        <w:right w:val="none" w:sz="0" w:space="0" w:color="auto"/>
      </w:divBdr>
    </w:div>
    <w:div w:id="1521312069">
      <w:bodyDiv w:val="1"/>
      <w:marLeft w:val="0"/>
      <w:marRight w:val="0"/>
      <w:marTop w:val="0"/>
      <w:marBottom w:val="0"/>
      <w:divBdr>
        <w:top w:val="none" w:sz="0" w:space="0" w:color="auto"/>
        <w:left w:val="none" w:sz="0" w:space="0" w:color="auto"/>
        <w:bottom w:val="none" w:sz="0" w:space="0" w:color="auto"/>
        <w:right w:val="none" w:sz="0" w:space="0" w:color="auto"/>
      </w:divBdr>
    </w:div>
    <w:div w:id="1522474013">
      <w:bodyDiv w:val="1"/>
      <w:marLeft w:val="0"/>
      <w:marRight w:val="0"/>
      <w:marTop w:val="0"/>
      <w:marBottom w:val="0"/>
      <w:divBdr>
        <w:top w:val="none" w:sz="0" w:space="0" w:color="auto"/>
        <w:left w:val="none" w:sz="0" w:space="0" w:color="auto"/>
        <w:bottom w:val="none" w:sz="0" w:space="0" w:color="auto"/>
        <w:right w:val="none" w:sz="0" w:space="0" w:color="auto"/>
      </w:divBdr>
    </w:div>
    <w:div w:id="1522746387">
      <w:bodyDiv w:val="1"/>
      <w:marLeft w:val="0"/>
      <w:marRight w:val="0"/>
      <w:marTop w:val="0"/>
      <w:marBottom w:val="0"/>
      <w:divBdr>
        <w:top w:val="none" w:sz="0" w:space="0" w:color="auto"/>
        <w:left w:val="none" w:sz="0" w:space="0" w:color="auto"/>
        <w:bottom w:val="none" w:sz="0" w:space="0" w:color="auto"/>
        <w:right w:val="none" w:sz="0" w:space="0" w:color="auto"/>
      </w:divBdr>
    </w:div>
    <w:div w:id="1524515237">
      <w:bodyDiv w:val="1"/>
      <w:marLeft w:val="0"/>
      <w:marRight w:val="0"/>
      <w:marTop w:val="0"/>
      <w:marBottom w:val="0"/>
      <w:divBdr>
        <w:top w:val="none" w:sz="0" w:space="0" w:color="auto"/>
        <w:left w:val="none" w:sz="0" w:space="0" w:color="auto"/>
        <w:bottom w:val="none" w:sz="0" w:space="0" w:color="auto"/>
        <w:right w:val="none" w:sz="0" w:space="0" w:color="auto"/>
      </w:divBdr>
    </w:div>
    <w:div w:id="1525024045">
      <w:bodyDiv w:val="1"/>
      <w:marLeft w:val="0"/>
      <w:marRight w:val="0"/>
      <w:marTop w:val="0"/>
      <w:marBottom w:val="0"/>
      <w:divBdr>
        <w:top w:val="none" w:sz="0" w:space="0" w:color="auto"/>
        <w:left w:val="none" w:sz="0" w:space="0" w:color="auto"/>
        <w:bottom w:val="none" w:sz="0" w:space="0" w:color="auto"/>
        <w:right w:val="none" w:sz="0" w:space="0" w:color="auto"/>
      </w:divBdr>
    </w:div>
    <w:div w:id="1527405316">
      <w:bodyDiv w:val="1"/>
      <w:marLeft w:val="0"/>
      <w:marRight w:val="0"/>
      <w:marTop w:val="0"/>
      <w:marBottom w:val="0"/>
      <w:divBdr>
        <w:top w:val="none" w:sz="0" w:space="0" w:color="auto"/>
        <w:left w:val="none" w:sz="0" w:space="0" w:color="auto"/>
        <w:bottom w:val="none" w:sz="0" w:space="0" w:color="auto"/>
        <w:right w:val="none" w:sz="0" w:space="0" w:color="auto"/>
      </w:divBdr>
    </w:div>
    <w:div w:id="1528173711">
      <w:bodyDiv w:val="1"/>
      <w:marLeft w:val="0"/>
      <w:marRight w:val="0"/>
      <w:marTop w:val="0"/>
      <w:marBottom w:val="0"/>
      <w:divBdr>
        <w:top w:val="none" w:sz="0" w:space="0" w:color="auto"/>
        <w:left w:val="none" w:sz="0" w:space="0" w:color="auto"/>
        <w:bottom w:val="none" w:sz="0" w:space="0" w:color="auto"/>
        <w:right w:val="none" w:sz="0" w:space="0" w:color="auto"/>
      </w:divBdr>
    </w:div>
    <w:div w:id="1528985026">
      <w:bodyDiv w:val="1"/>
      <w:marLeft w:val="0"/>
      <w:marRight w:val="0"/>
      <w:marTop w:val="0"/>
      <w:marBottom w:val="0"/>
      <w:divBdr>
        <w:top w:val="none" w:sz="0" w:space="0" w:color="auto"/>
        <w:left w:val="none" w:sz="0" w:space="0" w:color="auto"/>
        <w:bottom w:val="none" w:sz="0" w:space="0" w:color="auto"/>
        <w:right w:val="none" w:sz="0" w:space="0" w:color="auto"/>
      </w:divBdr>
    </w:div>
    <w:div w:id="1529827880">
      <w:bodyDiv w:val="1"/>
      <w:marLeft w:val="0"/>
      <w:marRight w:val="0"/>
      <w:marTop w:val="0"/>
      <w:marBottom w:val="0"/>
      <w:divBdr>
        <w:top w:val="none" w:sz="0" w:space="0" w:color="auto"/>
        <w:left w:val="none" w:sz="0" w:space="0" w:color="auto"/>
        <w:bottom w:val="none" w:sz="0" w:space="0" w:color="auto"/>
        <w:right w:val="none" w:sz="0" w:space="0" w:color="auto"/>
      </w:divBdr>
    </w:div>
    <w:div w:id="1529828282">
      <w:bodyDiv w:val="1"/>
      <w:marLeft w:val="0"/>
      <w:marRight w:val="0"/>
      <w:marTop w:val="0"/>
      <w:marBottom w:val="0"/>
      <w:divBdr>
        <w:top w:val="none" w:sz="0" w:space="0" w:color="auto"/>
        <w:left w:val="none" w:sz="0" w:space="0" w:color="auto"/>
        <w:bottom w:val="none" w:sz="0" w:space="0" w:color="auto"/>
        <w:right w:val="none" w:sz="0" w:space="0" w:color="auto"/>
      </w:divBdr>
    </w:div>
    <w:div w:id="1531646574">
      <w:bodyDiv w:val="1"/>
      <w:marLeft w:val="0"/>
      <w:marRight w:val="0"/>
      <w:marTop w:val="0"/>
      <w:marBottom w:val="0"/>
      <w:divBdr>
        <w:top w:val="none" w:sz="0" w:space="0" w:color="auto"/>
        <w:left w:val="none" w:sz="0" w:space="0" w:color="auto"/>
        <w:bottom w:val="none" w:sz="0" w:space="0" w:color="auto"/>
        <w:right w:val="none" w:sz="0" w:space="0" w:color="auto"/>
      </w:divBdr>
    </w:div>
    <w:div w:id="1540119293">
      <w:bodyDiv w:val="1"/>
      <w:marLeft w:val="0"/>
      <w:marRight w:val="0"/>
      <w:marTop w:val="0"/>
      <w:marBottom w:val="0"/>
      <w:divBdr>
        <w:top w:val="none" w:sz="0" w:space="0" w:color="auto"/>
        <w:left w:val="none" w:sz="0" w:space="0" w:color="auto"/>
        <w:bottom w:val="none" w:sz="0" w:space="0" w:color="auto"/>
        <w:right w:val="none" w:sz="0" w:space="0" w:color="auto"/>
      </w:divBdr>
    </w:div>
    <w:div w:id="1542477596">
      <w:bodyDiv w:val="1"/>
      <w:marLeft w:val="0"/>
      <w:marRight w:val="0"/>
      <w:marTop w:val="0"/>
      <w:marBottom w:val="0"/>
      <w:divBdr>
        <w:top w:val="none" w:sz="0" w:space="0" w:color="auto"/>
        <w:left w:val="none" w:sz="0" w:space="0" w:color="auto"/>
        <w:bottom w:val="none" w:sz="0" w:space="0" w:color="auto"/>
        <w:right w:val="none" w:sz="0" w:space="0" w:color="auto"/>
      </w:divBdr>
    </w:div>
    <w:div w:id="1549536765">
      <w:bodyDiv w:val="1"/>
      <w:marLeft w:val="0"/>
      <w:marRight w:val="0"/>
      <w:marTop w:val="0"/>
      <w:marBottom w:val="0"/>
      <w:divBdr>
        <w:top w:val="none" w:sz="0" w:space="0" w:color="auto"/>
        <w:left w:val="none" w:sz="0" w:space="0" w:color="auto"/>
        <w:bottom w:val="none" w:sz="0" w:space="0" w:color="auto"/>
        <w:right w:val="none" w:sz="0" w:space="0" w:color="auto"/>
      </w:divBdr>
    </w:div>
    <w:div w:id="1550608056">
      <w:bodyDiv w:val="1"/>
      <w:marLeft w:val="0"/>
      <w:marRight w:val="0"/>
      <w:marTop w:val="0"/>
      <w:marBottom w:val="0"/>
      <w:divBdr>
        <w:top w:val="none" w:sz="0" w:space="0" w:color="auto"/>
        <w:left w:val="none" w:sz="0" w:space="0" w:color="auto"/>
        <w:bottom w:val="none" w:sz="0" w:space="0" w:color="auto"/>
        <w:right w:val="none" w:sz="0" w:space="0" w:color="auto"/>
      </w:divBdr>
    </w:div>
    <w:div w:id="1553148737">
      <w:bodyDiv w:val="1"/>
      <w:marLeft w:val="0"/>
      <w:marRight w:val="0"/>
      <w:marTop w:val="0"/>
      <w:marBottom w:val="0"/>
      <w:divBdr>
        <w:top w:val="none" w:sz="0" w:space="0" w:color="auto"/>
        <w:left w:val="none" w:sz="0" w:space="0" w:color="auto"/>
        <w:bottom w:val="none" w:sz="0" w:space="0" w:color="auto"/>
        <w:right w:val="none" w:sz="0" w:space="0" w:color="auto"/>
      </w:divBdr>
    </w:div>
    <w:div w:id="1555432463">
      <w:bodyDiv w:val="1"/>
      <w:marLeft w:val="0"/>
      <w:marRight w:val="0"/>
      <w:marTop w:val="0"/>
      <w:marBottom w:val="0"/>
      <w:divBdr>
        <w:top w:val="none" w:sz="0" w:space="0" w:color="auto"/>
        <w:left w:val="none" w:sz="0" w:space="0" w:color="auto"/>
        <w:bottom w:val="none" w:sz="0" w:space="0" w:color="auto"/>
        <w:right w:val="none" w:sz="0" w:space="0" w:color="auto"/>
      </w:divBdr>
    </w:div>
    <w:div w:id="1556698179">
      <w:bodyDiv w:val="1"/>
      <w:marLeft w:val="0"/>
      <w:marRight w:val="0"/>
      <w:marTop w:val="0"/>
      <w:marBottom w:val="0"/>
      <w:divBdr>
        <w:top w:val="none" w:sz="0" w:space="0" w:color="auto"/>
        <w:left w:val="none" w:sz="0" w:space="0" w:color="auto"/>
        <w:bottom w:val="none" w:sz="0" w:space="0" w:color="auto"/>
        <w:right w:val="none" w:sz="0" w:space="0" w:color="auto"/>
      </w:divBdr>
    </w:div>
    <w:div w:id="1562404741">
      <w:bodyDiv w:val="1"/>
      <w:marLeft w:val="0"/>
      <w:marRight w:val="0"/>
      <w:marTop w:val="0"/>
      <w:marBottom w:val="0"/>
      <w:divBdr>
        <w:top w:val="none" w:sz="0" w:space="0" w:color="auto"/>
        <w:left w:val="none" w:sz="0" w:space="0" w:color="auto"/>
        <w:bottom w:val="none" w:sz="0" w:space="0" w:color="auto"/>
        <w:right w:val="none" w:sz="0" w:space="0" w:color="auto"/>
      </w:divBdr>
    </w:div>
    <w:div w:id="1562866853">
      <w:bodyDiv w:val="1"/>
      <w:marLeft w:val="0"/>
      <w:marRight w:val="0"/>
      <w:marTop w:val="0"/>
      <w:marBottom w:val="0"/>
      <w:divBdr>
        <w:top w:val="none" w:sz="0" w:space="0" w:color="auto"/>
        <w:left w:val="none" w:sz="0" w:space="0" w:color="auto"/>
        <w:bottom w:val="none" w:sz="0" w:space="0" w:color="auto"/>
        <w:right w:val="none" w:sz="0" w:space="0" w:color="auto"/>
      </w:divBdr>
    </w:div>
    <w:div w:id="1566141621">
      <w:bodyDiv w:val="1"/>
      <w:marLeft w:val="0"/>
      <w:marRight w:val="0"/>
      <w:marTop w:val="0"/>
      <w:marBottom w:val="0"/>
      <w:divBdr>
        <w:top w:val="none" w:sz="0" w:space="0" w:color="auto"/>
        <w:left w:val="none" w:sz="0" w:space="0" w:color="auto"/>
        <w:bottom w:val="none" w:sz="0" w:space="0" w:color="auto"/>
        <w:right w:val="none" w:sz="0" w:space="0" w:color="auto"/>
      </w:divBdr>
    </w:div>
    <w:div w:id="1567953765">
      <w:bodyDiv w:val="1"/>
      <w:marLeft w:val="0"/>
      <w:marRight w:val="0"/>
      <w:marTop w:val="0"/>
      <w:marBottom w:val="0"/>
      <w:divBdr>
        <w:top w:val="none" w:sz="0" w:space="0" w:color="auto"/>
        <w:left w:val="none" w:sz="0" w:space="0" w:color="auto"/>
        <w:bottom w:val="none" w:sz="0" w:space="0" w:color="auto"/>
        <w:right w:val="none" w:sz="0" w:space="0" w:color="auto"/>
      </w:divBdr>
    </w:div>
    <w:div w:id="1569337482">
      <w:bodyDiv w:val="1"/>
      <w:marLeft w:val="0"/>
      <w:marRight w:val="0"/>
      <w:marTop w:val="0"/>
      <w:marBottom w:val="0"/>
      <w:divBdr>
        <w:top w:val="none" w:sz="0" w:space="0" w:color="auto"/>
        <w:left w:val="none" w:sz="0" w:space="0" w:color="auto"/>
        <w:bottom w:val="none" w:sz="0" w:space="0" w:color="auto"/>
        <w:right w:val="none" w:sz="0" w:space="0" w:color="auto"/>
      </w:divBdr>
    </w:div>
    <w:div w:id="1569537042">
      <w:bodyDiv w:val="1"/>
      <w:marLeft w:val="0"/>
      <w:marRight w:val="0"/>
      <w:marTop w:val="0"/>
      <w:marBottom w:val="0"/>
      <w:divBdr>
        <w:top w:val="none" w:sz="0" w:space="0" w:color="auto"/>
        <w:left w:val="none" w:sz="0" w:space="0" w:color="auto"/>
        <w:bottom w:val="none" w:sz="0" w:space="0" w:color="auto"/>
        <w:right w:val="none" w:sz="0" w:space="0" w:color="auto"/>
      </w:divBdr>
    </w:div>
    <w:div w:id="1572038060">
      <w:bodyDiv w:val="1"/>
      <w:marLeft w:val="0"/>
      <w:marRight w:val="0"/>
      <w:marTop w:val="0"/>
      <w:marBottom w:val="0"/>
      <w:divBdr>
        <w:top w:val="none" w:sz="0" w:space="0" w:color="auto"/>
        <w:left w:val="none" w:sz="0" w:space="0" w:color="auto"/>
        <w:bottom w:val="none" w:sz="0" w:space="0" w:color="auto"/>
        <w:right w:val="none" w:sz="0" w:space="0" w:color="auto"/>
      </w:divBdr>
    </w:div>
    <w:div w:id="1572689739">
      <w:bodyDiv w:val="1"/>
      <w:marLeft w:val="0"/>
      <w:marRight w:val="0"/>
      <w:marTop w:val="0"/>
      <w:marBottom w:val="0"/>
      <w:divBdr>
        <w:top w:val="none" w:sz="0" w:space="0" w:color="auto"/>
        <w:left w:val="none" w:sz="0" w:space="0" w:color="auto"/>
        <w:bottom w:val="none" w:sz="0" w:space="0" w:color="auto"/>
        <w:right w:val="none" w:sz="0" w:space="0" w:color="auto"/>
      </w:divBdr>
    </w:div>
    <w:div w:id="1573347773">
      <w:bodyDiv w:val="1"/>
      <w:marLeft w:val="0"/>
      <w:marRight w:val="0"/>
      <w:marTop w:val="0"/>
      <w:marBottom w:val="0"/>
      <w:divBdr>
        <w:top w:val="none" w:sz="0" w:space="0" w:color="auto"/>
        <w:left w:val="none" w:sz="0" w:space="0" w:color="auto"/>
        <w:bottom w:val="none" w:sz="0" w:space="0" w:color="auto"/>
        <w:right w:val="none" w:sz="0" w:space="0" w:color="auto"/>
      </w:divBdr>
    </w:div>
    <w:div w:id="1573541408">
      <w:bodyDiv w:val="1"/>
      <w:marLeft w:val="0"/>
      <w:marRight w:val="0"/>
      <w:marTop w:val="0"/>
      <w:marBottom w:val="0"/>
      <w:divBdr>
        <w:top w:val="none" w:sz="0" w:space="0" w:color="auto"/>
        <w:left w:val="none" w:sz="0" w:space="0" w:color="auto"/>
        <w:bottom w:val="none" w:sz="0" w:space="0" w:color="auto"/>
        <w:right w:val="none" w:sz="0" w:space="0" w:color="auto"/>
      </w:divBdr>
    </w:div>
    <w:div w:id="1576742984">
      <w:bodyDiv w:val="1"/>
      <w:marLeft w:val="0"/>
      <w:marRight w:val="0"/>
      <w:marTop w:val="0"/>
      <w:marBottom w:val="0"/>
      <w:divBdr>
        <w:top w:val="none" w:sz="0" w:space="0" w:color="auto"/>
        <w:left w:val="none" w:sz="0" w:space="0" w:color="auto"/>
        <w:bottom w:val="none" w:sz="0" w:space="0" w:color="auto"/>
        <w:right w:val="none" w:sz="0" w:space="0" w:color="auto"/>
      </w:divBdr>
      <w:divsChild>
        <w:div w:id="461581144">
          <w:marLeft w:val="0"/>
          <w:marRight w:val="0"/>
          <w:marTop w:val="0"/>
          <w:marBottom w:val="0"/>
          <w:divBdr>
            <w:top w:val="none" w:sz="0" w:space="0" w:color="auto"/>
            <w:left w:val="none" w:sz="0" w:space="0" w:color="auto"/>
            <w:bottom w:val="none" w:sz="0" w:space="0" w:color="auto"/>
            <w:right w:val="none" w:sz="0" w:space="0" w:color="auto"/>
          </w:divBdr>
        </w:div>
      </w:divsChild>
    </w:div>
    <w:div w:id="1581021441">
      <w:bodyDiv w:val="1"/>
      <w:marLeft w:val="0"/>
      <w:marRight w:val="0"/>
      <w:marTop w:val="0"/>
      <w:marBottom w:val="0"/>
      <w:divBdr>
        <w:top w:val="none" w:sz="0" w:space="0" w:color="auto"/>
        <w:left w:val="none" w:sz="0" w:space="0" w:color="auto"/>
        <w:bottom w:val="none" w:sz="0" w:space="0" w:color="auto"/>
        <w:right w:val="none" w:sz="0" w:space="0" w:color="auto"/>
      </w:divBdr>
    </w:div>
    <w:div w:id="1583682119">
      <w:bodyDiv w:val="1"/>
      <w:marLeft w:val="0"/>
      <w:marRight w:val="0"/>
      <w:marTop w:val="0"/>
      <w:marBottom w:val="0"/>
      <w:divBdr>
        <w:top w:val="none" w:sz="0" w:space="0" w:color="auto"/>
        <w:left w:val="none" w:sz="0" w:space="0" w:color="auto"/>
        <w:bottom w:val="none" w:sz="0" w:space="0" w:color="auto"/>
        <w:right w:val="none" w:sz="0" w:space="0" w:color="auto"/>
      </w:divBdr>
    </w:div>
    <w:div w:id="1584410157">
      <w:bodyDiv w:val="1"/>
      <w:marLeft w:val="0"/>
      <w:marRight w:val="0"/>
      <w:marTop w:val="0"/>
      <w:marBottom w:val="0"/>
      <w:divBdr>
        <w:top w:val="none" w:sz="0" w:space="0" w:color="auto"/>
        <w:left w:val="none" w:sz="0" w:space="0" w:color="auto"/>
        <w:bottom w:val="none" w:sz="0" w:space="0" w:color="auto"/>
        <w:right w:val="none" w:sz="0" w:space="0" w:color="auto"/>
      </w:divBdr>
    </w:div>
    <w:div w:id="1585531561">
      <w:bodyDiv w:val="1"/>
      <w:marLeft w:val="0"/>
      <w:marRight w:val="0"/>
      <w:marTop w:val="0"/>
      <w:marBottom w:val="0"/>
      <w:divBdr>
        <w:top w:val="none" w:sz="0" w:space="0" w:color="auto"/>
        <w:left w:val="none" w:sz="0" w:space="0" w:color="auto"/>
        <w:bottom w:val="none" w:sz="0" w:space="0" w:color="auto"/>
        <w:right w:val="none" w:sz="0" w:space="0" w:color="auto"/>
      </w:divBdr>
    </w:div>
    <w:div w:id="1585727027">
      <w:bodyDiv w:val="1"/>
      <w:marLeft w:val="0"/>
      <w:marRight w:val="0"/>
      <w:marTop w:val="0"/>
      <w:marBottom w:val="0"/>
      <w:divBdr>
        <w:top w:val="none" w:sz="0" w:space="0" w:color="auto"/>
        <w:left w:val="none" w:sz="0" w:space="0" w:color="auto"/>
        <w:bottom w:val="none" w:sz="0" w:space="0" w:color="auto"/>
        <w:right w:val="none" w:sz="0" w:space="0" w:color="auto"/>
      </w:divBdr>
    </w:div>
    <w:div w:id="1585872835">
      <w:bodyDiv w:val="1"/>
      <w:marLeft w:val="0"/>
      <w:marRight w:val="0"/>
      <w:marTop w:val="0"/>
      <w:marBottom w:val="0"/>
      <w:divBdr>
        <w:top w:val="none" w:sz="0" w:space="0" w:color="auto"/>
        <w:left w:val="none" w:sz="0" w:space="0" w:color="auto"/>
        <w:bottom w:val="none" w:sz="0" w:space="0" w:color="auto"/>
        <w:right w:val="none" w:sz="0" w:space="0" w:color="auto"/>
      </w:divBdr>
    </w:div>
    <w:div w:id="1586842673">
      <w:bodyDiv w:val="1"/>
      <w:marLeft w:val="0"/>
      <w:marRight w:val="0"/>
      <w:marTop w:val="0"/>
      <w:marBottom w:val="0"/>
      <w:divBdr>
        <w:top w:val="none" w:sz="0" w:space="0" w:color="auto"/>
        <w:left w:val="none" w:sz="0" w:space="0" w:color="auto"/>
        <w:bottom w:val="none" w:sz="0" w:space="0" w:color="auto"/>
        <w:right w:val="none" w:sz="0" w:space="0" w:color="auto"/>
      </w:divBdr>
    </w:div>
    <w:div w:id="1590385771">
      <w:bodyDiv w:val="1"/>
      <w:marLeft w:val="0"/>
      <w:marRight w:val="0"/>
      <w:marTop w:val="0"/>
      <w:marBottom w:val="0"/>
      <w:divBdr>
        <w:top w:val="none" w:sz="0" w:space="0" w:color="auto"/>
        <w:left w:val="none" w:sz="0" w:space="0" w:color="auto"/>
        <w:bottom w:val="none" w:sz="0" w:space="0" w:color="auto"/>
        <w:right w:val="none" w:sz="0" w:space="0" w:color="auto"/>
      </w:divBdr>
    </w:div>
    <w:div w:id="1598755157">
      <w:bodyDiv w:val="1"/>
      <w:marLeft w:val="0"/>
      <w:marRight w:val="0"/>
      <w:marTop w:val="0"/>
      <w:marBottom w:val="0"/>
      <w:divBdr>
        <w:top w:val="none" w:sz="0" w:space="0" w:color="auto"/>
        <w:left w:val="none" w:sz="0" w:space="0" w:color="auto"/>
        <w:bottom w:val="none" w:sz="0" w:space="0" w:color="auto"/>
        <w:right w:val="none" w:sz="0" w:space="0" w:color="auto"/>
      </w:divBdr>
    </w:div>
    <w:div w:id="1599488201">
      <w:bodyDiv w:val="1"/>
      <w:marLeft w:val="0"/>
      <w:marRight w:val="0"/>
      <w:marTop w:val="0"/>
      <w:marBottom w:val="0"/>
      <w:divBdr>
        <w:top w:val="none" w:sz="0" w:space="0" w:color="auto"/>
        <w:left w:val="none" w:sz="0" w:space="0" w:color="auto"/>
        <w:bottom w:val="none" w:sz="0" w:space="0" w:color="auto"/>
        <w:right w:val="none" w:sz="0" w:space="0" w:color="auto"/>
      </w:divBdr>
    </w:div>
    <w:div w:id="1600093509">
      <w:bodyDiv w:val="1"/>
      <w:marLeft w:val="0"/>
      <w:marRight w:val="0"/>
      <w:marTop w:val="0"/>
      <w:marBottom w:val="0"/>
      <w:divBdr>
        <w:top w:val="none" w:sz="0" w:space="0" w:color="auto"/>
        <w:left w:val="none" w:sz="0" w:space="0" w:color="auto"/>
        <w:bottom w:val="none" w:sz="0" w:space="0" w:color="auto"/>
        <w:right w:val="none" w:sz="0" w:space="0" w:color="auto"/>
      </w:divBdr>
    </w:div>
    <w:div w:id="1603755860">
      <w:bodyDiv w:val="1"/>
      <w:marLeft w:val="0"/>
      <w:marRight w:val="0"/>
      <w:marTop w:val="0"/>
      <w:marBottom w:val="0"/>
      <w:divBdr>
        <w:top w:val="none" w:sz="0" w:space="0" w:color="auto"/>
        <w:left w:val="none" w:sz="0" w:space="0" w:color="auto"/>
        <w:bottom w:val="none" w:sz="0" w:space="0" w:color="auto"/>
        <w:right w:val="none" w:sz="0" w:space="0" w:color="auto"/>
      </w:divBdr>
    </w:div>
    <w:div w:id="1605530786">
      <w:bodyDiv w:val="1"/>
      <w:marLeft w:val="0"/>
      <w:marRight w:val="0"/>
      <w:marTop w:val="0"/>
      <w:marBottom w:val="0"/>
      <w:divBdr>
        <w:top w:val="none" w:sz="0" w:space="0" w:color="auto"/>
        <w:left w:val="none" w:sz="0" w:space="0" w:color="auto"/>
        <w:bottom w:val="none" w:sz="0" w:space="0" w:color="auto"/>
        <w:right w:val="none" w:sz="0" w:space="0" w:color="auto"/>
      </w:divBdr>
    </w:div>
    <w:div w:id="1606842346">
      <w:bodyDiv w:val="1"/>
      <w:marLeft w:val="0"/>
      <w:marRight w:val="0"/>
      <w:marTop w:val="0"/>
      <w:marBottom w:val="0"/>
      <w:divBdr>
        <w:top w:val="none" w:sz="0" w:space="0" w:color="auto"/>
        <w:left w:val="none" w:sz="0" w:space="0" w:color="auto"/>
        <w:bottom w:val="none" w:sz="0" w:space="0" w:color="auto"/>
        <w:right w:val="none" w:sz="0" w:space="0" w:color="auto"/>
      </w:divBdr>
    </w:div>
    <w:div w:id="1607157193">
      <w:bodyDiv w:val="1"/>
      <w:marLeft w:val="0"/>
      <w:marRight w:val="0"/>
      <w:marTop w:val="0"/>
      <w:marBottom w:val="0"/>
      <w:divBdr>
        <w:top w:val="none" w:sz="0" w:space="0" w:color="auto"/>
        <w:left w:val="none" w:sz="0" w:space="0" w:color="auto"/>
        <w:bottom w:val="none" w:sz="0" w:space="0" w:color="auto"/>
        <w:right w:val="none" w:sz="0" w:space="0" w:color="auto"/>
      </w:divBdr>
    </w:div>
    <w:div w:id="1607346199">
      <w:bodyDiv w:val="1"/>
      <w:marLeft w:val="0"/>
      <w:marRight w:val="0"/>
      <w:marTop w:val="0"/>
      <w:marBottom w:val="0"/>
      <w:divBdr>
        <w:top w:val="none" w:sz="0" w:space="0" w:color="auto"/>
        <w:left w:val="none" w:sz="0" w:space="0" w:color="auto"/>
        <w:bottom w:val="none" w:sz="0" w:space="0" w:color="auto"/>
        <w:right w:val="none" w:sz="0" w:space="0" w:color="auto"/>
      </w:divBdr>
    </w:div>
    <w:div w:id="1607886509">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10889889">
      <w:bodyDiv w:val="1"/>
      <w:marLeft w:val="0"/>
      <w:marRight w:val="0"/>
      <w:marTop w:val="0"/>
      <w:marBottom w:val="0"/>
      <w:divBdr>
        <w:top w:val="none" w:sz="0" w:space="0" w:color="auto"/>
        <w:left w:val="none" w:sz="0" w:space="0" w:color="auto"/>
        <w:bottom w:val="none" w:sz="0" w:space="0" w:color="auto"/>
        <w:right w:val="none" w:sz="0" w:space="0" w:color="auto"/>
      </w:divBdr>
    </w:div>
    <w:div w:id="1615745922">
      <w:bodyDiv w:val="1"/>
      <w:marLeft w:val="0"/>
      <w:marRight w:val="0"/>
      <w:marTop w:val="0"/>
      <w:marBottom w:val="0"/>
      <w:divBdr>
        <w:top w:val="none" w:sz="0" w:space="0" w:color="auto"/>
        <w:left w:val="none" w:sz="0" w:space="0" w:color="auto"/>
        <w:bottom w:val="none" w:sz="0" w:space="0" w:color="auto"/>
        <w:right w:val="none" w:sz="0" w:space="0" w:color="auto"/>
      </w:divBdr>
    </w:div>
    <w:div w:id="1617446314">
      <w:bodyDiv w:val="1"/>
      <w:marLeft w:val="0"/>
      <w:marRight w:val="0"/>
      <w:marTop w:val="0"/>
      <w:marBottom w:val="0"/>
      <w:divBdr>
        <w:top w:val="none" w:sz="0" w:space="0" w:color="auto"/>
        <w:left w:val="none" w:sz="0" w:space="0" w:color="auto"/>
        <w:bottom w:val="none" w:sz="0" w:space="0" w:color="auto"/>
        <w:right w:val="none" w:sz="0" w:space="0" w:color="auto"/>
      </w:divBdr>
    </w:div>
    <w:div w:id="1617907862">
      <w:bodyDiv w:val="1"/>
      <w:marLeft w:val="0"/>
      <w:marRight w:val="0"/>
      <w:marTop w:val="0"/>
      <w:marBottom w:val="0"/>
      <w:divBdr>
        <w:top w:val="none" w:sz="0" w:space="0" w:color="auto"/>
        <w:left w:val="none" w:sz="0" w:space="0" w:color="auto"/>
        <w:bottom w:val="none" w:sz="0" w:space="0" w:color="auto"/>
        <w:right w:val="none" w:sz="0" w:space="0" w:color="auto"/>
      </w:divBdr>
    </w:div>
    <w:div w:id="1621381104">
      <w:bodyDiv w:val="1"/>
      <w:marLeft w:val="0"/>
      <w:marRight w:val="0"/>
      <w:marTop w:val="0"/>
      <w:marBottom w:val="0"/>
      <w:divBdr>
        <w:top w:val="none" w:sz="0" w:space="0" w:color="auto"/>
        <w:left w:val="none" w:sz="0" w:space="0" w:color="auto"/>
        <w:bottom w:val="none" w:sz="0" w:space="0" w:color="auto"/>
        <w:right w:val="none" w:sz="0" w:space="0" w:color="auto"/>
      </w:divBdr>
    </w:div>
    <w:div w:id="1621718017">
      <w:bodyDiv w:val="1"/>
      <w:marLeft w:val="0"/>
      <w:marRight w:val="0"/>
      <w:marTop w:val="0"/>
      <w:marBottom w:val="0"/>
      <w:divBdr>
        <w:top w:val="none" w:sz="0" w:space="0" w:color="auto"/>
        <w:left w:val="none" w:sz="0" w:space="0" w:color="auto"/>
        <w:bottom w:val="none" w:sz="0" w:space="0" w:color="auto"/>
        <w:right w:val="none" w:sz="0" w:space="0" w:color="auto"/>
      </w:divBdr>
    </w:div>
    <w:div w:id="1623851157">
      <w:bodyDiv w:val="1"/>
      <w:marLeft w:val="0"/>
      <w:marRight w:val="0"/>
      <w:marTop w:val="0"/>
      <w:marBottom w:val="0"/>
      <w:divBdr>
        <w:top w:val="none" w:sz="0" w:space="0" w:color="auto"/>
        <w:left w:val="none" w:sz="0" w:space="0" w:color="auto"/>
        <w:bottom w:val="none" w:sz="0" w:space="0" w:color="auto"/>
        <w:right w:val="none" w:sz="0" w:space="0" w:color="auto"/>
      </w:divBdr>
    </w:div>
    <w:div w:id="1625424540">
      <w:bodyDiv w:val="1"/>
      <w:marLeft w:val="0"/>
      <w:marRight w:val="0"/>
      <w:marTop w:val="0"/>
      <w:marBottom w:val="0"/>
      <w:divBdr>
        <w:top w:val="none" w:sz="0" w:space="0" w:color="auto"/>
        <w:left w:val="none" w:sz="0" w:space="0" w:color="auto"/>
        <w:bottom w:val="none" w:sz="0" w:space="0" w:color="auto"/>
        <w:right w:val="none" w:sz="0" w:space="0" w:color="auto"/>
      </w:divBdr>
    </w:div>
    <w:div w:id="1626347069">
      <w:bodyDiv w:val="1"/>
      <w:marLeft w:val="0"/>
      <w:marRight w:val="0"/>
      <w:marTop w:val="0"/>
      <w:marBottom w:val="0"/>
      <w:divBdr>
        <w:top w:val="none" w:sz="0" w:space="0" w:color="auto"/>
        <w:left w:val="none" w:sz="0" w:space="0" w:color="auto"/>
        <w:bottom w:val="none" w:sz="0" w:space="0" w:color="auto"/>
        <w:right w:val="none" w:sz="0" w:space="0" w:color="auto"/>
      </w:divBdr>
    </w:div>
    <w:div w:id="1626500220">
      <w:bodyDiv w:val="1"/>
      <w:marLeft w:val="0"/>
      <w:marRight w:val="0"/>
      <w:marTop w:val="0"/>
      <w:marBottom w:val="0"/>
      <w:divBdr>
        <w:top w:val="none" w:sz="0" w:space="0" w:color="auto"/>
        <w:left w:val="none" w:sz="0" w:space="0" w:color="auto"/>
        <w:bottom w:val="none" w:sz="0" w:space="0" w:color="auto"/>
        <w:right w:val="none" w:sz="0" w:space="0" w:color="auto"/>
      </w:divBdr>
    </w:div>
    <w:div w:id="1627665261">
      <w:bodyDiv w:val="1"/>
      <w:marLeft w:val="0"/>
      <w:marRight w:val="0"/>
      <w:marTop w:val="0"/>
      <w:marBottom w:val="0"/>
      <w:divBdr>
        <w:top w:val="none" w:sz="0" w:space="0" w:color="auto"/>
        <w:left w:val="none" w:sz="0" w:space="0" w:color="auto"/>
        <w:bottom w:val="none" w:sz="0" w:space="0" w:color="auto"/>
        <w:right w:val="none" w:sz="0" w:space="0" w:color="auto"/>
      </w:divBdr>
    </w:div>
    <w:div w:id="1627738941">
      <w:bodyDiv w:val="1"/>
      <w:marLeft w:val="0"/>
      <w:marRight w:val="0"/>
      <w:marTop w:val="0"/>
      <w:marBottom w:val="0"/>
      <w:divBdr>
        <w:top w:val="none" w:sz="0" w:space="0" w:color="auto"/>
        <w:left w:val="none" w:sz="0" w:space="0" w:color="auto"/>
        <w:bottom w:val="none" w:sz="0" w:space="0" w:color="auto"/>
        <w:right w:val="none" w:sz="0" w:space="0" w:color="auto"/>
      </w:divBdr>
    </w:div>
    <w:div w:id="1628127604">
      <w:bodyDiv w:val="1"/>
      <w:marLeft w:val="0"/>
      <w:marRight w:val="0"/>
      <w:marTop w:val="0"/>
      <w:marBottom w:val="0"/>
      <w:divBdr>
        <w:top w:val="none" w:sz="0" w:space="0" w:color="auto"/>
        <w:left w:val="none" w:sz="0" w:space="0" w:color="auto"/>
        <w:bottom w:val="none" w:sz="0" w:space="0" w:color="auto"/>
        <w:right w:val="none" w:sz="0" w:space="0" w:color="auto"/>
      </w:divBdr>
    </w:div>
    <w:div w:id="1628976187">
      <w:bodyDiv w:val="1"/>
      <w:marLeft w:val="0"/>
      <w:marRight w:val="0"/>
      <w:marTop w:val="0"/>
      <w:marBottom w:val="0"/>
      <w:divBdr>
        <w:top w:val="none" w:sz="0" w:space="0" w:color="auto"/>
        <w:left w:val="none" w:sz="0" w:space="0" w:color="auto"/>
        <w:bottom w:val="none" w:sz="0" w:space="0" w:color="auto"/>
        <w:right w:val="none" w:sz="0" w:space="0" w:color="auto"/>
      </w:divBdr>
    </w:div>
    <w:div w:id="1630551040">
      <w:bodyDiv w:val="1"/>
      <w:marLeft w:val="0"/>
      <w:marRight w:val="0"/>
      <w:marTop w:val="0"/>
      <w:marBottom w:val="0"/>
      <w:divBdr>
        <w:top w:val="none" w:sz="0" w:space="0" w:color="auto"/>
        <w:left w:val="none" w:sz="0" w:space="0" w:color="auto"/>
        <w:bottom w:val="none" w:sz="0" w:space="0" w:color="auto"/>
        <w:right w:val="none" w:sz="0" w:space="0" w:color="auto"/>
      </w:divBdr>
    </w:div>
    <w:div w:id="1631403220">
      <w:bodyDiv w:val="1"/>
      <w:marLeft w:val="0"/>
      <w:marRight w:val="0"/>
      <w:marTop w:val="0"/>
      <w:marBottom w:val="0"/>
      <w:divBdr>
        <w:top w:val="none" w:sz="0" w:space="0" w:color="auto"/>
        <w:left w:val="none" w:sz="0" w:space="0" w:color="auto"/>
        <w:bottom w:val="none" w:sz="0" w:space="0" w:color="auto"/>
        <w:right w:val="none" w:sz="0" w:space="0" w:color="auto"/>
      </w:divBdr>
    </w:div>
    <w:div w:id="1633704281">
      <w:bodyDiv w:val="1"/>
      <w:marLeft w:val="0"/>
      <w:marRight w:val="0"/>
      <w:marTop w:val="0"/>
      <w:marBottom w:val="0"/>
      <w:divBdr>
        <w:top w:val="none" w:sz="0" w:space="0" w:color="auto"/>
        <w:left w:val="none" w:sz="0" w:space="0" w:color="auto"/>
        <w:bottom w:val="none" w:sz="0" w:space="0" w:color="auto"/>
        <w:right w:val="none" w:sz="0" w:space="0" w:color="auto"/>
      </w:divBdr>
    </w:div>
    <w:div w:id="1634023397">
      <w:bodyDiv w:val="1"/>
      <w:marLeft w:val="0"/>
      <w:marRight w:val="0"/>
      <w:marTop w:val="0"/>
      <w:marBottom w:val="0"/>
      <w:divBdr>
        <w:top w:val="none" w:sz="0" w:space="0" w:color="auto"/>
        <w:left w:val="none" w:sz="0" w:space="0" w:color="auto"/>
        <w:bottom w:val="none" w:sz="0" w:space="0" w:color="auto"/>
        <w:right w:val="none" w:sz="0" w:space="0" w:color="auto"/>
      </w:divBdr>
    </w:div>
    <w:div w:id="1635058048">
      <w:bodyDiv w:val="1"/>
      <w:marLeft w:val="0"/>
      <w:marRight w:val="0"/>
      <w:marTop w:val="0"/>
      <w:marBottom w:val="0"/>
      <w:divBdr>
        <w:top w:val="none" w:sz="0" w:space="0" w:color="auto"/>
        <w:left w:val="none" w:sz="0" w:space="0" w:color="auto"/>
        <w:bottom w:val="none" w:sz="0" w:space="0" w:color="auto"/>
        <w:right w:val="none" w:sz="0" w:space="0" w:color="auto"/>
      </w:divBdr>
    </w:div>
    <w:div w:id="1638217771">
      <w:bodyDiv w:val="1"/>
      <w:marLeft w:val="0"/>
      <w:marRight w:val="0"/>
      <w:marTop w:val="0"/>
      <w:marBottom w:val="0"/>
      <w:divBdr>
        <w:top w:val="none" w:sz="0" w:space="0" w:color="auto"/>
        <w:left w:val="none" w:sz="0" w:space="0" w:color="auto"/>
        <w:bottom w:val="none" w:sz="0" w:space="0" w:color="auto"/>
        <w:right w:val="none" w:sz="0" w:space="0" w:color="auto"/>
      </w:divBdr>
    </w:div>
    <w:div w:id="1638533937">
      <w:bodyDiv w:val="1"/>
      <w:marLeft w:val="0"/>
      <w:marRight w:val="0"/>
      <w:marTop w:val="0"/>
      <w:marBottom w:val="0"/>
      <w:divBdr>
        <w:top w:val="none" w:sz="0" w:space="0" w:color="auto"/>
        <w:left w:val="none" w:sz="0" w:space="0" w:color="auto"/>
        <w:bottom w:val="none" w:sz="0" w:space="0" w:color="auto"/>
        <w:right w:val="none" w:sz="0" w:space="0" w:color="auto"/>
      </w:divBdr>
    </w:div>
    <w:div w:id="1639534598">
      <w:bodyDiv w:val="1"/>
      <w:marLeft w:val="0"/>
      <w:marRight w:val="0"/>
      <w:marTop w:val="0"/>
      <w:marBottom w:val="0"/>
      <w:divBdr>
        <w:top w:val="none" w:sz="0" w:space="0" w:color="auto"/>
        <w:left w:val="none" w:sz="0" w:space="0" w:color="auto"/>
        <w:bottom w:val="none" w:sz="0" w:space="0" w:color="auto"/>
        <w:right w:val="none" w:sz="0" w:space="0" w:color="auto"/>
      </w:divBdr>
    </w:div>
    <w:div w:id="1646735506">
      <w:bodyDiv w:val="1"/>
      <w:marLeft w:val="0"/>
      <w:marRight w:val="0"/>
      <w:marTop w:val="0"/>
      <w:marBottom w:val="0"/>
      <w:divBdr>
        <w:top w:val="none" w:sz="0" w:space="0" w:color="auto"/>
        <w:left w:val="none" w:sz="0" w:space="0" w:color="auto"/>
        <w:bottom w:val="none" w:sz="0" w:space="0" w:color="auto"/>
        <w:right w:val="none" w:sz="0" w:space="0" w:color="auto"/>
      </w:divBdr>
    </w:div>
    <w:div w:id="1646736468">
      <w:bodyDiv w:val="1"/>
      <w:marLeft w:val="0"/>
      <w:marRight w:val="0"/>
      <w:marTop w:val="0"/>
      <w:marBottom w:val="0"/>
      <w:divBdr>
        <w:top w:val="none" w:sz="0" w:space="0" w:color="auto"/>
        <w:left w:val="none" w:sz="0" w:space="0" w:color="auto"/>
        <w:bottom w:val="none" w:sz="0" w:space="0" w:color="auto"/>
        <w:right w:val="none" w:sz="0" w:space="0" w:color="auto"/>
      </w:divBdr>
    </w:div>
    <w:div w:id="1646932696">
      <w:bodyDiv w:val="1"/>
      <w:marLeft w:val="0"/>
      <w:marRight w:val="0"/>
      <w:marTop w:val="0"/>
      <w:marBottom w:val="0"/>
      <w:divBdr>
        <w:top w:val="none" w:sz="0" w:space="0" w:color="auto"/>
        <w:left w:val="none" w:sz="0" w:space="0" w:color="auto"/>
        <w:bottom w:val="none" w:sz="0" w:space="0" w:color="auto"/>
        <w:right w:val="none" w:sz="0" w:space="0" w:color="auto"/>
      </w:divBdr>
    </w:div>
    <w:div w:id="1648777653">
      <w:bodyDiv w:val="1"/>
      <w:marLeft w:val="0"/>
      <w:marRight w:val="0"/>
      <w:marTop w:val="0"/>
      <w:marBottom w:val="0"/>
      <w:divBdr>
        <w:top w:val="none" w:sz="0" w:space="0" w:color="auto"/>
        <w:left w:val="none" w:sz="0" w:space="0" w:color="auto"/>
        <w:bottom w:val="none" w:sz="0" w:space="0" w:color="auto"/>
        <w:right w:val="none" w:sz="0" w:space="0" w:color="auto"/>
      </w:divBdr>
    </w:div>
    <w:div w:id="1652904578">
      <w:bodyDiv w:val="1"/>
      <w:marLeft w:val="0"/>
      <w:marRight w:val="0"/>
      <w:marTop w:val="0"/>
      <w:marBottom w:val="0"/>
      <w:divBdr>
        <w:top w:val="none" w:sz="0" w:space="0" w:color="auto"/>
        <w:left w:val="none" w:sz="0" w:space="0" w:color="auto"/>
        <w:bottom w:val="none" w:sz="0" w:space="0" w:color="auto"/>
        <w:right w:val="none" w:sz="0" w:space="0" w:color="auto"/>
      </w:divBdr>
    </w:div>
    <w:div w:id="1653951682">
      <w:bodyDiv w:val="1"/>
      <w:marLeft w:val="0"/>
      <w:marRight w:val="0"/>
      <w:marTop w:val="0"/>
      <w:marBottom w:val="0"/>
      <w:divBdr>
        <w:top w:val="none" w:sz="0" w:space="0" w:color="auto"/>
        <w:left w:val="none" w:sz="0" w:space="0" w:color="auto"/>
        <w:bottom w:val="none" w:sz="0" w:space="0" w:color="auto"/>
        <w:right w:val="none" w:sz="0" w:space="0" w:color="auto"/>
      </w:divBdr>
    </w:div>
    <w:div w:id="1654797822">
      <w:bodyDiv w:val="1"/>
      <w:marLeft w:val="0"/>
      <w:marRight w:val="0"/>
      <w:marTop w:val="0"/>
      <w:marBottom w:val="0"/>
      <w:divBdr>
        <w:top w:val="none" w:sz="0" w:space="0" w:color="auto"/>
        <w:left w:val="none" w:sz="0" w:space="0" w:color="auto"/>
        <w:bottom w:val="none" w:sz="0" w:space="0" w:color="auto"/>
        <w:right w:val="none" w:sz="0" w:space="0" w:color="auto"/>
      </w:divBdr>
    </w:div>
    <w:div w:id="1655720172">
      <w:bodyDiv w:val="1"/>
      <w:marLeft w:val="0"/>
      <w:marRight w:val="0"/>
      <w:marTop w:val="0"/>
      <w:marBottom w:val="0"/>
      <w:divBdr>
        <w:top w:val="none" w:sz="0" w:space="0" w:color="auto"/>
        <w:left w:val="none" w:sz="0" w:space="0" w:color="auto"/>
        <w:bottom w:val="none" w:sz="0" w:space="0" w:color="auto"/>
        <w:right w:val="none" w:sz="0" w:space="0" w:color="auto"/>
      </w:divBdr>
    </w:div>
    <w:div w:id="1655799546">
      <w:bodyDiv w:val="1"/>
      <w:marLeft w:val="0"/>
      <w:marRight w:val="0"/>
      <w:marTop w:val="0"/>
      <w:marBottom w:val="0"/>
      <w:divBdr>
        <w:top w:val="none" w:sz="0" w:space="0" w:color="auto"/>
        <w:left w:val="none" w:sz="0" w:space="0" w:color="auto"/>
        <w:bottom w:val="none" w:sz="0" w:space="0" w:color="auto"/>
        <w:right w:val="none" w:sz="0" w:space="0" w:color="auto"/>
      </w:divBdr>
    </w:div>
    <w:div w:id="1656840051">
      <w:bodyDiv w:val="1"/>
      <w:marLeft w:val="0"/>
      <w:marRight w:val="0"/>
      <w:marTop w:val="0"/>
      <w:marBottom w:val="0"/>
      <w:divBdr>
        <w:top w:val="none" w:sz="0" w:space="0" w:color="auto"/>
        <w:left w:val="none" w:sz="0" w:space="0" w:color="auto"/>
        <w:bottom w:val="none" w:sz="0" w:space="0" w:color="auto"/>
        <w:right w:val="none" w:sz="0" w:space="0" w:color="auto"/>
      </w:divBdr>
    </w:div>
    <w:div w:id="1659185656">
      <w:bodyDiv w:val="1"/>
      <w:marLeft w:val="0"/>
      <w:marRight w:val="0"/>
      <w:marTop w:val="0"/>
      <w:marBottom w:val="0"/>
      <w:divBdr>
        <w:top w:val="none" w:sz="0" w:space="0" w:color="auto"/>
        <w:left w:val="none" w:sz="0" w:space="0" w:color="auto"/>
        <w:bottom w:val="none" w:sz="0" w:space="0" w:color="auto"/>
        <w:right w:val="none" w:sz="0" w:space="0" w:color="auto"/>
      </w:divBdr>
    </w:div>
    <w:div w:id="1661344285">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511613">
      <w:bodyDiv w:val="1"/>
      <w:marLeft w:val="0"/>
      <w:marRight w:val="0"/>
      <w:marTop w:val="0"/>
      <w:marBottom w:val="0"/>
      <w:divBdr>
        <w:top w:val="none" w:sz="0" w:space="0" w:color="auto"/>
        <w:left w:val="none" w:sz="0" w:space="0" w:color="auto"/>
        <w:bottom w:val="none" w:sz="0" w:space="0" w:color="auto"/>
        <w:right w:val="none" w:sz="0" w:space="0" w:color="auto"/>
      </w:divBdr>
    </w:div>
    <w:div w:id="1668166097">
      <w:bodyDiv w:val="1"/>
      <w:marLeft w:val="0"/>
      <w:marRight w:val="0"/>
      <w:marTop w:val="0"/>
      <w:marBottom w:val="0"/>
      <w:divBdr>
        <w:top w:val="none" w:sz="0" w:space="0" w:color="auto"/>
        <w:left w:val="none" w:sz="0" w:space="0" w:color="auto"/>
        <w:bottom w:val="none" w:sz="0" w:space="0" w:color="auto"/>
        <w:right w:val="none" w:sz="0" w:space="0" w:color="auto"/>
      </w:divBdr>
    </w:div>
    <w:div w:id="1669088667">
      <w:bodyDiv w:val="1"/>
      <w:marLeft w:val="0"/>
      <w:marRight w:val="0"/>
      <w:marTop w:val="0"/>
      <w:marBottom w:val="0"/>
      <w:divBdr>
        <w:top w:val="none" w:sz="0" w:space="0" w:color="auto"/>
        <w:left w:val="none" w:sz="0" w:space="0" w:color="auto"/>
        <w:bottom w:val="none" w:sz="0" w:space="0" w:color="auto"/>
        <w:right w:val="none" w:sz="0" w:space="0" w:color="auto"/>
      </w:divBdr>
    </w:div>
    <w:div w:id="1670253801">
      <w:bodyDiv w:val="1"/>
      <w:marLeft w:val="0"/>
      <w:marRight w:val="0"/>
      <w:marTop w:val="0"/>
      <w:marBottom w:val="0"/>
      <w:divBdr>
        <w:top w:val="none" w:sz="0" w:space="0" w:color="auto"/>
        <w:left w:val="none" w:sz="0" w:space="0" w:color="auto"/>
        <w:bottom w:val="none" w:sz="0" w:space="0" w:color="auto"/>
        <w:right w:val="none" w:sz="0" w:space="0" w:color="auto"/>
      </w:divBdr>
    </w:div>
    <w:div w:id="1670913379">
      <w:bodyDiv w:val="1"/>
      <w:marLeft w:val="0"/>
      <w:marRight w:val="0"/>
      <w:marTop w:val="0"/>
      <w:marBottom w:val="0"/>
      <w:divBdr>
        <w:top w:val="none" w:sz="0" w:space="0" w:color="auto"/>
        <w:left w:val="none" w:sz="0" w:space="0" w:color="auto"/>
        <w:bottom w:val="none" w:sz="0" w:space="0" w:color="auto"/>
        <w:right w:val="none" w:sz="0" w:space="0" w:color="auto"/>
      </w:divBdr>
    </w:div>
    <w:div w:id="1671178664">
      <w:bodyDiv w:val="1"/>
      <w:marLeft w:val="0"/>
      <w:marRight w:val="0"/>
      <w:marTop w:val="0"/>
      <w:marBottom w:val="0"/>
      <w:divBdr>
        <w:top w:val="none" w:sz="0" w:space="0" w:color="auto"/>
        <w:left w:val="none" w:sz="0" w:space="0" w:color="auto"/>
        <w:bottom w:val="none" w:sz="0" w:space="0" w:color="auto"/>
        <w:right w:val="none" w:sz="0" w:space="0" w:color="auto"/>
      </w:divBdr>
    </w:div>
    <w:div w:id="1674602570">
      <w:bodyDiv w:val="1"/>
      <w:marLeft w:val="0"/>
      <w:marRight w:val="0"/>
      <w:marTop w:val="0"/>
      <w:marBottom w:val="0"/>
      <w:divBdr>
        <w:top w:val="none" w:sz="0" w:space="0" w:color="auto"/>
        <w:left w:val="none" w:sz="0" w:space="0" w:color="auto"/>
        <w:bottom w:val="none" w:sz="0" w:space="0" w:color="auto"/>
        <w:right w:val="none" w:sz="0" w:space="0" w:color="auto"/>
      </w:divBdr>
    </w:div>
    <w:div w:id="1675255863">
      <w:bodyDiv w:val="1"/>
      <w:marLeft w:val="0"/>
      <w:marRight w:val="0"/>
      <w:marTop w:val="0"/>
      <w:marBottom w:val="0"/>
      <w:divBdr>
        <w:top w:val="none" w:sz="0" w:space="0" w:color="auto"/>
        <w:left w:val="none" w:sz="0" w:space="0" w:color="auto"/>
        <w:bottom w:val="none" w:sz="0" w:space="0" w:color="auto"/>
        <w:right w:val="none" w:sz="0" w:space="0" w:color="auto"/>
      </w:divBdr>
    </w:div>
    <w:div w:id="1675912464">
      <w:bodyDiv w:val="1"/>
      <w:marLeft w:val="0"/>
      <w:marRight w:val="0"/>
      <w:marTop w:val="0"/>
      <w:marBottom w:val="0"/>
      <w:divBdr>
        <w:top w:val="none" w:sz="0" w:space="0" w:color="auto"/>
        <w:left w:val="none" w:sz="0" w:space="0" w:color="auto"/>
        <w:bottom w:val="none" w:sz="0" w:space="0" w:color="auto"/>
        <w:right w:val="none" w:sz="0" w:space="0" w:color="auto"/>
      </w:divBdr>
    </w:div>
    <w:div w:id="1679843532">
      <w:bodyDiv w:val="1"/>
      <w:marLeft w:val="0"/>
      <w:marRight w:val="0"/>
      <w:marTop w:val="0"/>
      <w:marBottom w:val="0"/>
      <w:divBdr>
        <w:top w:val="none" w:sz="0" w:space="0" w:color="auto"/>
        <w:left w:val="none" w:sz="0" w:space="0" w:color="auto"/>
        <w:bottom w:val="none" w:sz="0" w:space="0" w:color="auto"/>
        <w:right w:val="none" w:sz="0" w:space="0" w:color="auto"/>
      </w:divBdr>
    </w:div>
    <w:div w:id="1682975829">
      <w:bodyDiv w:val="1"/>
      <w:marLeft w:val="0"/>
      <w:marRight w:val="0"/>
      <w:marTop w:val="0"/>
      <w:marBottom w:val="0"/>
      <w:divBdr>
        <w:top w:val="none" w:sz="0" w:space="0" w:color="auto"/>
        <w:left w:val="none" w:sz="0" w:space="0" w:color="auto"/>
        <w:bottom w:val="none" w:sz="0" w:space="0" w:color="auto"/>
        <w:right w:val="none" w:sz="0" w:space="0" w:color="auto"/>
      </w:divBdr>
    </w:div>
    <w:div w:id="1683555974">
      <w:bodyDiv w:val="1"/>
      <w:marLeft w:val="0"/>
      <w:marRight w:val="0"/>
      <w:marTop w:val="0"/>
      <w:marBottom w:val="0"/>
      <w:divBdr>
        <w:top w:val="none" w:sz="0" w:space="0" w:color="auto"/>
        <w:left w:val="none" w:sz="0" w:space="0" w:color="auto"/>
        <w:bottom w:val="none" w:sz="0" w:space="0" w:color="auto"/>
        <w:right w:val="none" w:sz="0" w:space="0" w:color="auto"/>
      </w:divBdr>
    </w:div>
    <w:div w:id="1684476816">
      <w:bodyDiv w:val="1"/>
      <w:marLeft w:val="0"/>
      <w:marRight w:val="0"/>
      <w:marTop w:val="0"/>
      <w:marBottom w:val="0"/>
      <w:divBdr>
        <w:top w:val="none" w:sz="0" w:space="0" w:color="auto"/>
        <w:left w:val="none" w:sz="0" w:space="0" w:color="auto"/>
        <w:bottom w:val="none" w:sz="0" w:space="0" w:color="auto"/>
        <w:right w:val="none" w:sz="0" w:space="0" w:color="auto"/>
      </w:divBdr>
    </w:div>
    <w:div w:id="1687561363">
      <w:bodyDiv w:val="1"/>
      <w:marLeft w:val="0"/>
      <w:marRight w:val="0"/>
      <w:marTop w:val="0"/>
      <w:marBottom w:val="0"/>
      <w:divBdr>
        <w:top w:val="none" w:sz="0" w:space="0" w:color="auto"/>
        <w:left w:val="none" w:sz="0" w:space="0" w:color="auto"/>
        <w:bottom w:val="none" w:sz="0" w:space="0" w:color="auto"/>
        <w:right w:val="none" w:sz="0" w:space="0" w:color="auto"/>
      </w:divBdr>
    </w:div>
    <w:div w:id="1688553425">
      <w:bodyDiv w:val="1"/>
      <w:marLeft w:val="0"/>
      <w:marRight w:val="0"/>
      <w:marTop w:val="0"/>
      <w:marBottom w:val="0"/>
      <w:divBdr>
        <w:top w:val="none" w:sz="0" w:space="0" w:color="auto"/>
        <w:left w:val="none" w:sz="0" w:space="0" w:color="auto"/>
        <w:bottom w:val="none" w:sz="0" w:space="0" w:color="auto"/>
        <w:right w:val="none" w:sz="0" w:space="0" w:color="auto"/>
      </w:divBdr>
    </w:div>
    <w:div w:id="1688556610">
      <w:bodyDiv w:val="1"/>
      <w:marLeft w:val="0"/>
      <w:marRight w:val="0"/>
      <w:marTop w:val="0"/>
      <w:marBottom w:val="0"/>
      <w:divBdr>
        <w:top w:val="none" w:sz="0" w:space="0" w:color="auto"/>
        <w:left w:val="none" w:sz="0" w:space="0" w:color="auto"/>
        <w:bottom w:val="none" w:sz="0" w:space="0" w:color="auto"/>
        <w:right w:val="none" w:sz="0" w:space="0" w:color="auto"/>
      </w:divBdr>
    </w:div>
    <w:div w:id="1692949969">
      <w:bodyDiv w:val="1"/>
      <w:marLeft w:val="0"/>
      <w:marRight w:val="0"/>
      <w:marTop w:val="0"/>
      <w:marBottom w:val="0"/>
      <w:divBdr>
        <w:top w:val="none" w:sz="0" w:space="0" w:color="auto"/>
        <w:left w:val="none" w:sz="0" w:space="0" w:color="auto"/>
        <w:bottom w:val="none" w:sz="0" w:space="0" w:color="auto"/>
        <w:right w:val="none" w:sz="0" w:space="0" w:color="auto"/>
      </w:divBdr>
    </w:div>
    <w:div w:id="1693535646">
      <w:bodyDiv w:val="1"/>
      <w:marLeft w:val="0"/>
      <w:marRight w:val="0"/>
      <w:marTop w:val="0"/>
      <w:marBottom w:val="0"/>
      <w:divBdr>
        <w:top w:val="none" w:sz="0" w:space="0" w:color="auto"/>
        <w:left w:val="none" w:sz="0" w:space="0" w:color="auto"/>
        <w:bottom w:val="none" w:sz="0" w:space="0" w:color="auto"/>
        <w:right w:val="none" w:sz="0" w:space="0" w:color="auto"/>
      </w:divBdr>
    </w:div>
    <w:div w:id="1694646721">
      <w:bodyDiv w:val="1"/>
      <w:marLeft w:val="0"/>
      <w:marRight w:val="0"/>
      <w:marTop w:val="0"/>
      <w:marBottom w:val="0"/>
      <w:divBdr>
        <w:top w:val="none" w:sz="0" w:space="0" w:color="auto"/>
        <w:left w:val="none" w:sz="0" w:space="0" w:color="auto"/>
        <w:bottom w:val="none" w:sz="0" w:space="0" w:color="auto"/>
        <w:right w:val="none" w:sz="0" w:space="0" w:color="auto"/>
      </w:divBdr>
    </w:div>
    <w:div w:id="1695109663">
      <w:bodyDiv w:val="1"/>
      <w:marLeft w:val="0"/>
      <w:marRight w:val="0"/>
      <w:marTop w:val="0"/>
      <w:marBottom w:val="0"/>
      <w:divBdr>
        <w:top w:val="none" w:sz="0" w:space="0" w:color="auto"/>
        <w:left w:val="none" w:sz="0" w:space="0" w:color="auto"/>
        <w:bottom w:val="none" w:sz="0" w:space="0" w:color="auto"/>
        <w:right w:val="none" w:sz="0" w:space="0" w:color="auto"/>
      </w:divBdr>
    </w:div>
    <w:div w:id="1696342224">
      <w:bodyDiv w:val="1"/>
      <w:marLeft w:val="0"/>
      <w:marRight w:val="0"/>
      <w:marTop w:val="0"/>
      <w:marBottom w:val="0"/>
      <w:divBdr>
        <w:top w:val="none" w:sz="0" w:space="0" w:color="auto"/>
        <w:left w:val="none" w:sz="0" w:space="0" w:color="auto"/>
        <w:bottom w:val="none" w:sz="0" w:space="0" w:color="auto"/>
        <w:right w:val="none" w:sz="0" w:space="0" w:color="auto"/>
      </w:divBdr>
    </w:div>
    <w:div w:id="1696805680">
      <w:bodyDiv w:val="1"/>
      <w:marLeft w:val="0"/>
      <w:marRight w:val="0"/>
      <w:marTop w:val="0"/>
      <w:marBottom w:val="0"/>
      <w:divBdr>
        <w:top w:val="none" w:sz="0" w:space="0" w:color="auto"/>
        <w:left w:val="none" w:sz="0" w:space="0" w:color="auto"/>
        <w:bottom w:val="none" w:sz="0" w:space="0" w:color="auto"/>
        <w:right w:val="none" w:sz="0" w:space="0" w:color="auto"/>
      </w:divBdr>
    </w:div>
    <w:div w:id="1697003431">
      <w:bodyDiv w:val="1"/>
      <w:marLeft w:val="0"/>
      <w:marRight w:val="0"/>
      <w:marTop w:val="0"/>
      <w:marBottom w:val="0"/>
      <w:divBdr>
        <w:top w:val="none" w:sz="0" w:space="0" w:color="auto"/>
        <w:left w:val="none" w:sz="0" w:space="0" w:color="auto"/>
        <w:bottom w:val="none" w:sz="0" w:space="0" w:color="auto"/>
        <w:right w:val="none" w:sz="0" w:space="0" w:color="auto"/>
      </w:divBdr>
    </w:div>
    <w:div w:id="1698964469">
      <w:bodyDiv w:val="1"/>
      <w:marLeft w:val="0"/>
      <w:marRight w:val="0"/>
      <w:marTop w:val="0"/>
      <w:marBottom w:val="0"/>
      <w:divBdr>
        <w:top w:val="none" w:sz="0" w:space="0" w:color="auto"/>
        <w:left w:val="none" w:sz="0" w:space="0" w:color="auto"/>
        <w:bottom w:val="none" w:sz="0" w:space="0" w:color="auto"/>
        <w:right w:val="none" w:sz="0" w:space="0" w:color="auto"/>
      </w:divBdr>
    </w:div>
    <w:div w:id="1704869017">
      <w:bodyDiv w:val="1"/>
      <w:marLeft w:val="0"/>
      <w:marRight w:val="0"/>
      <w:marTop w:val="0"/>
      <w:marBottom w:val="0"/>
      <w:divBdr>
        <w:top w:val="none" w:sz="0" w:space="0" w:color="auto"/>
        <w:left w:val="none" w:sz="0" w:space="0" w:color="auto"/>
        <w:bottom w:val="none" w:sz="0" w:space="0" w:color="auto"/>
        <w:right w:val="none" w:sz="0" w:space="0" w:color="auto"/>
      </w:divBdr>
    </w:div>
    <w:div w:id="1713076403">
      <w:bodyDiv w:val="1"/>
      <w:marLeft w:val="0"/>
      <w:marRight w:val="0"/>
      <w:marTop w:val="0"/>
      <w:marBottom w:val="0"/>
      <w:divBdr>
        <w:top w:val="none" w:sz="0" w:space="0" w:color="auto"/>
        <w:left w:val="none" w:sz="0" w:space="0" w:color="auto"/>
        <w:bottom w:val="none" w:sz="0" w:space="0" w:color="auto"/>
        <w:right w:val="none" w:sz="0" w:space="0" w:color="auto"/>
      </w:divBdr>
    </w:div>
    <w:div w:id="1717779232">
      <w:bodyDiv w:val="1"/>
      <w:marLeft w:val="0"/>
      <w:marRight w:val="0"/>
      <w:marTop w:val="0"/>
      <w:marBottom w:val="0"/>
      <w:divBdr>
        <w:top w:val="none" w:sz="0" w:space="0" w:color="auto"/>
        <w:left w:val="none" w:sz="0" w:space="0" w:color="auto"/>
        <w:bottom w:val="none" w:sz="0" w:space="0" w:color="auto"/>
        <w:right w:val="none" w:sz="0" w:space="0" w:color="auto"/>
      </w:divBdr>
    </w:div>
    <w:div w:id="1717781346">
      <w:bodyDiv w:val="1"/>
      <w:marLeft w:val="0"/>
      <w:marRight w:val="0"/>
      <w:marTop w:val="0"/>
      <w:marBottom w:val="0"/>
      <w:divBdr>
        <w:top w:val="none" w:sz="0" w:space="0" w:color="auto"/>
        <w:left w:val="none" w:sz="0" w:space="0" w:color="auto"/>
        <w:bottom w:val="none" w:sz="0" w:space="0" w:color="auto"/>
        <w:right w:val="none" w:sz="0" w:space="0" w:color="auto"/>
      </w:divBdr>
    </w:div>
    <w:div w:id="1718505724">
      <w:bodyDiv w:val="1"/>
      <w:marLeft w:val="0"/>
      <w:marRight w:val="0"/>
      <w:marTop w:val="0"/>
      <w:marBottom w:val="0"/>
      <w:divBdr>
        <w:top w:val="none" w:sz="0" w:space="0" w:color="auto"/>
        <w:left w:val="none" w:sz="0" w:space="0" w:color="auto"/>
        <w:bottom w:val="none" w:sz="0" w:space="0" w:color="auto"/>
        <w:right w:val="none" w:sz="0" w:space="0" w:color="auto"/>
      </w:divBdr>
    </w:div>
    <w:div w:id="1719737597">
      <w:bodyDiv w:val="1"/>
      <w:marLeft w:val="0"/>
      <w:marRight w:val="0"/>
      <w:marTop w:val="0"/>
      <w:marBottom w:val="0"/>
      <w:divBdr>
        <w:top w:val="none" w:sz="0" w:space="0" w:color="auto"/>
        <w:left w:val="none" w:sz="0" w:space="0" w:color="auto"/>
        <w:bottom w:val="none" w:sz="0" w:space="0" w:color="auto"/>
        <w:right w:val="none" w:sz="0" w:space="0" w:color="auto"/>
      </w:divBdr>
    </w:div>
    <w:div w:id="1720980689">
      <w:bodyDiv w:val="1"/>
      <w:marLeft w:val="0"/>
      <w:marRight w:val="0"/>
      <w:marTop w:val="0"/>
      <w:marBottom w:val="0"/>
      <w:divBdr>
        <w:top w:val="none" w:sz="0" w:space="0" w:color="auto"/>
        <w:left w:val="none" w:sz="0" w:space="0" w:color="auto"/>
        <w:bottom w:val="none" w:sz="0" w:space="0" w:color="auto"/>
        <w:right w:val="none" w:sz="0" w:space="0" w:color="auto"/>
      </w:divBdr>
    </w:div>
    <w:div w:id="1721201884">
      <w:bodyDiv w:val="1"/>
      <w:marLeft w:val="0"/>
      <w:marRight w:val="0"/>
      <w:marTop w:val="0"/>
      <w:marBottom w:val="0"/>
      <w:divBdr>
        <w:top w:val="none" w:sz="0" w:space="0" w:color="auto"/>
        <w:left w:val="none" w:sz="0" w:space="0" w:color="auto"/>
        <w:bottom w:val="none" w:sz="0" w:space="0" w:color="auto"/>
        <w:right w:val="none" w:sz="0" w:space="0" w:color="auto"/>
      </w:divBdr>
    </w:div>
    <w:div w:id="1724480805">
      <w:bodyDiv w:val="1"/>
      <w:marLeft w:val="0"/>
      <w:marRight w:val="0"/>
      <w:marTop w:val="0"/>
      <w:marBottom w:val="0"/>
      <w:divBdr>
        <w:top w:val="none" w:sz="0" w:space="0" w:color="auto"/>
        <w:left w:val="none" w:sz="0" w:space="0" w:color="auto"/>
        <w:bottom w:val="none" w:sz="0" w:space="0" w:color="auto"/>
        <w:right w:val="none" w:sz="0" w:space="0" w:color="auto"/>
      </w:divBdr>
    </w:div>
    <w:div w:id="1725180618">
      <w:bodyDiv w:val="1"/>
      <w:marLeft w:val="0"/>
      <w:marRight w:val="0"/>
      <w:marTop w:val="0"/>
      <w:marBottom w:val="0"/>
      <w:divBdr>
        <w:top w:val="none" w:sz="0" w:space="0" w:color="auto"/>
        <w:left w:val="none" w:sz="0" w:space="0" w:color="auto"/>
        <w:bottom w:val="none" w:sz="0" w:space="0" w:color="auto"/>
        <w:right w:val="none" w:sz="0" w:space="0" w:color="auto"/>
      </w:divBdr>
    </w:div>
    <w:div w:id="1725644140">
      <w:bodyDiv w:val="1"/>
      <w:marLeft w:val="0"/>
      <w:marRight w:val="0"/>
      <w:marTop w:val="0"/>
      <w:marBottom w:val="0"/>
      <w:divBdr>
        <w:top w:val="none" w:sz="0" w:space="0" w:color="auto"/>
        <w:left w:val="none" w:sz="0" w:space="0" w:color="auto"/>
        <w:bottom w:val="none" w:sz="0" w:space="0" w:color="auto"/>
        <w:right w:val="none" w:sz="0" w:space="0" w:color="auto"/>
      </w:divBdr>
    </w:div>
    <w:div w:id="1726831232">
      <w:bodyDiv w:val="1"/>
      <w:marLeft w:val="0"/>
      <w:marRight w:val="0"/>
      <w:marTop w:val="0"/>
      <w:marBottom w:val="0"/>
      <w:divBdr>
        <w:top w:val="none" w:sz="0" w:space="0" w:color="auto"/>
        <w:left w:val="none" w:sz="0" w:space="0" w:color="auto"/>
        <w:bottom w:val="none" w:sz="0" w:space="0" w:color="auto"/>
        <w:right w:val="none" w:sz="0" w:space="0" w:color="auto"/>
      </w:divBdr>
    </w:div>
    <w:div w:id="1727336763">
      <w:bodyDiv w:val="1"/>
      <w:marLeft w:val="0"/>
      <w:marRight w:val="0"/>
      <w:marTop w:val="0"/>
      <w:marBottom w:val="0"/>
      <w:divBdr>
        <w:top w:val="none" w:sz="0" w:space="0" w:color="auto"/>
        <w:left w:val="none" w:sz="0" w:space="0" w:color="auto"/>
        <w:bottom w:val="none" w:sz="0" w:space="0" w:color="auto"/>
        <w:right w:val="none" w:sz="0" w:space="0" w:color="auto"/>
      </w:divBdr>
    </w:div>
    <w:div w:id="1727954143">
      <w:bodyDiv w:val="1"/>
      <w:marLeft w:val="0"/>
      <w:marRight w:val="0"/>
      <w:marTop w:val="0"/>
      <w:marBottom w:val="0"/>
      <w:divBdr>
        <w:top w:val="none" w:sz="0" w:space="0" w:color="auto"/>
        <w:left w:val="none" w:sz="0" w:space="0" w:color="auto"/>
        <w:bottom w:val="none" w:sz="0" w:space="0" w:color="auto"/>
        <w:right w:val="none" w:sz="0" w:space="0" w:color="auto"/>
      </w:divBdr>
    </w:div>
    <w:div w:id="1728340708">
      <w:bodyDiv w:val="1"/>
      <w:marLeft w:val="0"/>
      <w:marRight w:val="0"/>
      <w:marTop w:val="0"/>
      <w:marBottom w:val="0"/>
      <w:divBdr>
        <w:top w:val="none" w:sz="0" w:space="0" w:color="auto"/>
        <w:left w:val="none" w:sz="0" w:space="0" w:color="auto"/>
        <w:bottom w:val="none" w:sz="0" w:space="0" w:color="auto"/>
        <w:right w:val="none" w:sz="0" w:space="0" w:color="auto"/>
      </w:divBdr>
    </w:div>
    <w:div w:id="1728533036">
      <w:bodyDiv w:val="1"/>
      <w:marLeft w:val="0"/>
      <w:marRight w:val="0"/>
      <w:marTop w:val="0"/>
      <w:marBottom w:val="0"/>
      <w:divBdr>
        <w:top w:val="none" w:sz="0" w:space="0" w:color="auto"/>
        <w:left w:val="none" w:sz="0" w:space="0" w:color="auto"/>
        <w:bottom w:val="none" w:sz="0" w:space="0" w:color="auto"/>
        <w:right w:val="none" w:sz="0" w:space="0" w:color="auto"/>
      </w:divBdr>
    </w:div>
    <w:div w:id="1732922665">
      <w:bodyDiv w:val="1"/>
      <w:marLeft w:val="0"/>
      <w:marRight w:val="0"/>
      <w:marTop w:val="0"/>
      <w:marBottom w:val="0"/>
      <w:divBdr>
        <w:top w:val="none" w:sz="0" w:space="0" w:color="auto"/>
        <w:left w:val="none" w:sz="0" w:space="0" w:color="auto"/>
        <w:bottom w:val="none" w:sz="0" w:space="0" w:color="auto"/>
        <w:right w:val="none" w:sz="0" w:space="0" w:color="auto"/>
      </w:divBdr>
    </w:div>
    <w:div w:id="1736274261">
      <w:bodyDiv w:val="1"/>
      <w:marLeft w:val="0"/>
      <w:marRight w:val="0"/>
      <w:marTop w:val="0"/>
      <w:marBottom w:val="0"/>
      <w:divBdr>
        <w:top w:val="none" w:sz="0" w:space="0" w:color="auto"/>
        <w:left w:val="none" w:sz="0" w:space="0" w:color="auto"/>
        <w:bottom w:val="none" w:sz="0" w:space="0" w:color="auto"/>
        <w:right w:val="none" w:sz="0" w:space="0" w:color="auto"/>
      </w:divBdr>
    </w:div>
    <w:div w:id="1737120367">
      <w:bodyDiv w:val="1"/>
      <w:marLeft w:val="0"/>
      <w:marRight w:val="0"/>
      <w:marTop w:val="0"/>
      <w:marBottom w:val="0"/>
      <w:divBdr>
        <w:top w:val="none" w:sz="0" w:space="0" w:color="auto"/>
        <w:left w:val="none" w:sz="0" w:space="0" w:color="auto"/>
        <w:bottom w:val="none" w:sz="0" w:space="0" w:color="auto"/>
        <w:right w:val="none" w:sz="0" w:space="0" w:color="auto"/>
      </w:divBdr>
    </w:div>
    <w:div w:id="1737435831">
      <w:bodyDiv w:val="1"/>
      <w:marLeft w:val="0"/>
      <w:marRight w:val="0"/>
      <w:marTop w:val="0"/>
      <w:marBottom w:val="0"/>
      <w:divBdr>
        <w:top w:val="none" w:sz="0" w:space="0" w:color="auto"/>
        <w:left w:val="none" w:sz="0" w:space="0" w:color="auto"/>
        <w:bottom w:val="none" w:sz="0" w:space="0" w:color="auto"/>
        <w:right w:val="none" w:sz="0" w:space="0" w:color="auto"/>
      </w:divBdr>
    </w:div>
    <w:div w:id="1742215766">
      <w:bodyDiv w:val="1"/>
      <w:marLeft w:val="0"/>
      <w:marRight w:val="0"/>
      <w:marTop w:val="0"/>
      <w:marBottom w:val="0"/>
      <w:divBdr>
        <w:top w:val="none" w:sz="0" w:space="0" w:color="auto"/>
        <w:left w:val="none" w:sz="0" w:space="0" w:color="auto"/>
        <w:bottom w:val="none" w:sz="0" w:space="0" w:color="auto"/>
        <w:right w:val="none" w:sz="0" w:space="0" w:color="auto"/>
      </w:divBdr>
    </w:div>
    <w:div w:id="1746567092">
      <w:bodyDiv w:val="1"/>
      <w:marLeft w:val="0"/>
      <w:marRight w:val="0"/>
      <w:marTop w:val="0"/>
      <w:marBottom w:val="0"/>
      <w:divBdr>
        <w:top w:val="none" w:sz="0" w:space="0" w:color="auto"/>
        <w:left w:val="none" w:sz="0" w:space="0" w:color="auto"/>
        <w:bottom w:val="none" w:sz="0" w:space="0" w:color="auto"/>
        <w:right w:val="none" w:sz="0" w:space="0" w:color="auto"/>
      </w:divBdr>
    </w:div>
    <w:div w:id="1747259061">
      <w:bodyDiv w:val="1"/>
      <w:marLeft w:val="0"/>
      <w:marRight w:val="0"/>
      <w:marTop w:val="0"/>
      <w:marBottom w:val="0"/>
      <w:divBdr>
        <w:top w:val="none" w:sz="0" w:space="0" w:color="auto"/>
        <w:left w:val="none" w:sz="0" w:space="0" w:color="auto"/>
        <w:bottom w:val="none" w:sz="0" w:space="0" w:color="auto"/>
        <w:right w:val="none" w:sz="0" w:space="0" w:color="auto"/>
      </w:divBdr>
    </w:div>
    <w:div w:id="1749500725">
      <w:bodyDiv w:val="1"/>
      <w:marLeft w:val="0"/>
      <w:marRight w:val="0"/>
      <w:marTop w:val="0"/>
      <w:marBottom w:val="0"/>
      <w:divBdr>
        <w:top w:val="none" w:sz="0" w:space="0" w:color="auto"/>
        <w:left w:val="none" w:sz="0" w:space="0" w:color="auto"/>
        <w:bottom w:val="none" w:sz="0" w:space="0" w:color="auto"/>
        <w:right w:val="none" w:sz="0" w:space="0" w:color="auto"/>
      </w:divBdr>
    </w:div>
    <w:div w:id="1749763598">
      <w:bodyDiv w:val="1"/>
      <w:marLeft w:val="0"/>
      <w:marRight w:val="0"/>
      <w:marTop w:val="0"/>
      <w:marBottom w:val="0"/>
      <w:divBdr>
        <w:top w:val="none" w:sz="0" w:space="0" w:color="auto"/>
        <w:left w:val="none" w:sz="0" w:space="0" w:color="auto"/>
        <w:bottom w:val="none" w:sz="0" w:space="0" w:color="auto"/>
        <w:right w:val="none" w:sz="0" w:space="0" w:color="auto"/>
      </w:divBdr>
    </w:div>
    <w:div w:id="1750030895">
      <w:bodyDiv w:val="1"/>
      <w:marLeft w:val="0"/>
      <w:marRight w:val="0"/>
      <w:marTop w:val="0"/>
      <w:marBottom w:val="0"/>
      <w:divBdr>
        <w:top w:val="none" w:sz="0" w:space="0" w:color="auto"/>
        <w:left w:val="none" w:sz="0" w:space="0" w:color="auto"/>
        <w:bottom w:val="none" w:sz="0" w:space="0" w:color="auto"/>
        <w:right w:val="none" w:sz="0" w:space="0" w:color="auto"/>
      </w:divBdr>
    </w:div>
    <w:div w:id="1752507396">
      <w:bodyDiv w:val="1"/>
      <w:marLeft w:val="0"/>
      <w:marRight w:val="0"/>
      <w:marTop w:val="0"/>
      <w:marBottom w:val="0"/>
      <w:divBdr>
        <w:top w:val="none" w:sz="0" w:space="0" w:color="auto"/>
        <w:left w:val="none" w:sz="0" w:space="0" w:color="auto"/>
        <w:bottom w:val="none" w:sz="0" w:space="0" w:color="auto"/>
        <w:right w:val="none" w:sz="0" w:space="0" w:color="auto"/>
      </w:divBdr>
    </w:div>
    <w:div w:id="1754234506">
      <w:bodyDiv w:val="1"/>
      <w:marLeft w:val="0"/>
      <w:marRight w:val="0"/>
      <w:marTop w:val="0"/>
      <w:marBottom w:val="0"/>
      <w:divBdr>
        <w:top w:val="none" w:sz="0" w:space="0" w:color="auto"/>
        <w:left w:val="none" w:sz="0" w:space="0" w:color="auto"/>
        <w:bottom w:val="none" w:sz="0" w:space="0" w:color="auto"/>
        <w:right w:val="none" w:sz="0" w:space="0" w:color="auto"/>
      </w:divBdr>
    </w:div>
    <w:div w:id="1755663066">
      <w:bodyDiv w:val="1"/>
      <w:marLeft w:val="0"/>
      <w:marRight w:val="0"/>
      <w:marTop w:val="0"/>
      <w:marBottom w:val="0"/>
      <w:divBdr>
        <w:top w:val="none" w:sz="0" w:space="0" w:color="auto"/>
        <w:left w:val="none" w:sz="0" w:space="0" w:color="auto"/>
        <w:bottom w:val="none" w:sz="0" w:space="0" w:color="auto"/>
        <w:right w:val="none" w:sz="0" w:space="0" w:color="auto"/>
      </w:divBdr>
    </w:div>
    <w:div w:id="1757438875">
      <w:bodyDiv w:val="1"/>
      <w:marLeft w:val="0"/>
      <w:marRight w:val="0"/>
      <w:marTop w:val="0"/>
      <w:marBottom w:val="0"/>
      <w:divBdr>
        <w:top w:val="none" w:sz="0" w:space="0" w:color="auto"/>
        <w:left w:val="none" w:sz="0" w:space="0" w:color="auto"/>
        <w:bottom w:val="none" w:sz="0" w:space="0" w:color="auto"/>
        <w:right w:val="none" w:sz="0" w:space="0" w:color="auto"/>
      </w:divBdr>
    </w:div>
    <w:div w:id="1759518865">
      <w:bodyDiv w:val="1"/>
      <w:marLeft w:val="0"/>
      <w:marRight w:val="0"/>
      <w:marTop w:val="0"/>
      <w:marBottom w:val="0"/>
      <w:divBdr>
        <w:top w:val="none" w:sz="0" w:space="0" w:color="auto"/>
        <w:left w:val="none" w:sz="0" w:space="0" w:color="auto"/>
        <w:bottom w:val="none" w:sz="0" w:space="0" w:color="auto"/>
        <w:right w:val="none" w:sz="0" w:space="0" w:color="auto"/>
      </w:divBdr>
    </w:div>
    <w:div w:id="1759981013">
      <w:bodyDiv w:val="1"/>
      <w:marLeft w:val="0"/>
      <w:marRight w:val="0"/>
      <w:marTop w:val="0"/>
      <w:marBottom w:val="0"/>
      <w:divBdr>
        <w:top w:val="none" w:sz="0" w:space="0" w:color="auto"/>
        <w:left w:val="none" w:sz="0" w:space="0" w:color="auto"/>
        <w:bottom w:val="none" w:sz="0" w:space="0" w:color="auto"/>
        <w:right w:val="none" w:sz="0" w:space="0" w:color="auto"/>
      </w:divBdr>
    </w:div>
    <w:div w:id="1761442391">
      <w:bodyDiv w:val="1"/>
      <w:marLeft w:val="0"/>
      <w:marRight w:val="0"/>
      <w:marTop w:val="0"/>
      <w:marBottom w:val="0"/>
      <w:divBdr>
        <w:top w:val="none" w:sz="0" w:space="0" w:color="auto"/>
        <w:left w:val="none" w:sz="0" w:space="0" w:color="auto"/>
        <w:bottom w:val="none" w:sz="0" w:space="0" w:color="auto"/>
        <w:right w:val="none" w:sz="0" w:space="0" w:color="auto"/>
      </w:divBdr>
    </w:div>
    <w:div w:id="1762946058">
      <w:bodyDiv w:val="1"/>
      <w:marLeft w:val="0"/>
      <w:marRight w:val="0"/>
      <w:marTop w:val="0"/>
      <w:marBottom w:val="0"/>
      <w:divBdr>
        <w:top w:val="none" w:sz="0" w:space="0" w:color="auto"/>
        <w:left w:val="none" w:sz="0" w:space="0" w:color="auto"/>
        <w:bottom w:val="none" w:sz="0" w:space="0" w:color="auto"/>
        <w:right w:val="none" w:sz="0" w:space="0" w:color="auto"/>
      </w:divBdr>
    </w:div>
    <w:div w:id="1764644712">
      <w:bodyDiv w:val="1"/>
      <w:marLeft w:val="0"/>
      <w:marRight w:val="0"/>
      <w:marTop w:val="0"/>
      <w:marBottom w:val="0"/>
      <w:divBdr>
        <w:top w:val="none" w:sz="0" w:space="0" w:color="auto"/>
        <w:left w:val="none" w:sz="0" w:space="0" w:color="auto"/>
        <w:bottom w:val="none" w:sz="0" w:space="0" w:color="auto"/>
        <w:right w:val="none" w:sz="0" w:space="0" w:color="auto"/>
      </w:divBdr>
    </w:div>
    <w:div w:id="1767771041">
      <w:bodyDiv w:val="1"/>
      <w:marLeft w:val="0"/>
      <w:marRight w:val="0"/>
      <w:marTop w:val="0"/>
      <w:marBottom w:val="0"/>
      <w:divBdr>
        <w:top w:val="none" w:sz="0" w:space="0" w:color="auto"/>
        <w:left w:val="none" w:sz="0" w:space="0" w:color="auto"/>
        <w:bottom w:val="none" w:sz="0" w:space="0" w:color="auto"/>
        <w:right w:val="none" w:sz="0" w:space="0" w:color="auto"/>
      </w:divBdr>
    </w:div>
    <w:div w:id="1768311658">
      <w:bodyDiv w:val="1"/>
      <w:marLeft w:val="0"/>
      <w:marRight w:val="0"/>
      <w:marTop w:val="0"/>
      <w:marBottom w:val="0"/>
      <w:divBdr>
        <w:top w:val="none" w:sz="0" w:space="0" w:color="auto"/>
        <w:left w:val="none" w:sz="0" w:space="0" w:color="auto"/>
        <w:bottom w:val="none" w:sz="0" w:space="0" w:color="auto"/>
        <w:right w:val="none" w:sz="0" w:space="0" w:color="auto"/>
      </w:divBdr>
    </w:div>
    <w:div w:id="1769891764">
      <w:bodyDiv w:val="1"/>
      <w:marLeft w:val="0"/>
      <w:marRight w:val="0"/>
      <w:marTop w:val="0"/>
      <w:marBottom w:val="0"/>
      <w:divBdr>
        <w:top w:val="none" w:sz="0" w:space="0" w:color="auto"/>
        <w:left w:val="none" w:sz="0" w:space="0" w:color="auto"/>
        <w:bottom w:val="none" w:sz="0" w:space="0" w:color="auto"/>
        <w:right w:val="none" w:sz="0" w:space="0" w:color="auto"/>
      </w:divBdr>
    </w:div>
    <w:div w:id="1770344317">
      <w:bodyDiv w:val="1"/>
      <w:marLeft w:val="0"/>
      <w:marRight w:val="0"/>
      <w:marTop w:val="0"/>
      <w:marBottom w:val="0"/>
      <w:divBdr>
        <w:top w:val="none" w:sz="0" w:space="0" w:color="auto"/>
        <w:left w:val="none" w:sz="0" w:space="0" w:color="auto"/>
        <w:bottom w:val="none" w:sz="0" w:space="0" w:color="auto"/>
        <w:right w:val="none" w:sz="0" w:space="0" w:color="auto"/>
      </w:divBdr>
    </w:div>
    <w:div w:id="1771970082">
      <w:bodyDiv w:val="1"/>
      <w:marLeft w:val="0"/>
      <w:marRight w:val="0"/>
      <w:marTop w:val="0"/>
      <w:marBottom w:val="0"/>
      <w:divBdr>
        <w:top w:val="none" w:sz="0" w:space="0" w:color="auto"/>
        <w:left w:val="none" w:sz="0" w:space="0" w:color="auto"/>
        <w:bottom w:val="none" w:sz="0" w:space="0" w:color="auto"/>
        <w:right w:val="none" w:sz="0" w:space="0" w:color="auto"/>
      </w:divBdr>
    </w:div>
    <w:div w:id="1774864971">
      <w:bodyDiv w:val="1"/>
      <w:marLeft w:val="0"/>
      <w:marRight w:val="0"/>
      <w:marTop w:val="0"/>
      <w:marBottom w:val="0"/>
      <w:divBdr>
        <w:top w:val="none" w:sz="0" w:space="0" w:color="auto"/>
        <w:left w:val="none" w:sz="0" w:space="0" w:color="auto"/>
        <w:bottom w:val="none" w:sz="0" w:space="0" w:color="auto"/>
        <w:right w:val="none" w:sz="0" w:space="0" w:color="auto"/>
      </w:divBdr>
    </w:div>
    <w:div w:id="1782411303">
      <w:bodyDiv w:val="1"/>
      <w:marLeft w:val="0"/>
      <w:marRight w:val="0"/>
      <w:marTop w:val="0"/>
      <w:marBottom w:val="0"/>
      <w:divBdr>
        <w:top w:val="none" w:sz="0" w:space="0" w:color="auto"/>
        <w:left w:val="none" w:sz="0" w:space="0" w:color="auto"/>
        <w:bottom w:val="none" w:sz="0" w:space="0" w:color="auto"/>
        <w:right w:val="none" w:sz="0" w:space="0" w:color="auto"/>
      </w:divBdr>
    </w:div>
    <w:div w:id="1782648528">
      <w:bodyDiv w:val="1"/>
      <w:marLeft w:val="0"/>
      <w:marRight w:val="0"/>
      <w:marTop w:val="0"/>
      <w:marBottom w:val="0"/>
      <w:divBdr>
        <w:top w:val="none" w:sz="0" w:space="0" w:color="auto"/>
        <w:left w:val="none" w:sz="0" w:space="0" w:color="auto"/>
        <w:bottom w:val="none" w:sz="0" w:space="0" w:color="auto"/>
        <w:right w:val="none" w:sz="0" w:space="0" w:color="auto"/>
      </w:divBdr>
    </w:div>
    <w:div w:id="1783652056">
      <w:bodyDiv w:val="1"/>
      <w:marLeft w:val="0"/>
      <w:marRight w:val="0"/>
      <w:marTop w:val="0"/>
      <w:marBottom w:val="0"/>
      <w:divBdr>
        <w:top w:val="none" w:sz="0" w:space="0" w:color="auto"/>
        <w:left w:val="none" w:sz="0" w:space="0" w:color="auto"/>
        <w:bottom w:val="none" w:sz="0" w:space="0" w:color="auto"/>
        <w:right w:val="none" w:sz="0" w:space="0" w:color="auto"/>
      </w:divBdr>
    </w:div>
    <w:div w:id="1783919186">
      <w:bodyDiv w:val="1"/>
      <w:marLeft w:val="0"/>
      <w:marRight w:val="0"/>
      <w:marTop w:val="0"/>
      <w:marBottom w:val="0"/>
      <w:divBdr>
        <w:top w:val="none" w:sz="0" w:space="0" w:color="auto"/>
        <w:left w:val="none" w:sz="0" w:space="0" w:color="auto"/>
        <w:bottom w:val="none" w:sz="0" w:space="0" w:color="auto"/>
        <w:right w:val="none" w:sz="0" w:space="0" w:color="auto"/>
      </w:divBdr>
    </w:div>
    <w:div w:id="1788770835">
      <w:bodyDiv w:val="1"/>
      <w:marLeft w:val="0"/>
      <w:marRight w:val="0"/>
      <w:marTop w:val="0"/>
      <w:marBottom w:val="0"/>
      <w:divBdr>
        <w:top w:val="none" w:sz="0" w:space="0" w:color="auto"/>
        <w:left w:val="none" w:sz="0" w:space="0" w:color="auto"/>
        <w:bottom w:val="none" w:sz="0" w:space="0" w:color="auto"/>
        <w:right w:val="none" w:sz="0" w:space="0" w:color="auto"/>
      </w:divBdr>
    </w:div>
    <w:div w:id="1791048158">
      <w:bodyDiv w:val="1"/>
      <w:marLeft w:val="0"/>
      <w:marRight w:val="0"/>
      <w:marTop w:val="0"/>
      <w:marBottom w:val="0"/>
      <w:divBdr>
        <w:top w:val="none" w:sz="0" w:space="0" w:color="auto"/>
        <w:left w:val="none" w:sz="0" w:space="0" w:color="auto"/>
        <w:bottom w:val="none" w:sz="0" w:space="0" w:color="auto"/>
        <w:right w:val="none" w:sz="0" w:space="0" w:color="auto"/>
      </w:divBdr>
    </w:div>
    <w:div w:id="1791051451">
      <w:bodyDiv w:val="1"/>
      <w:marLeft w:val="0"/>
      <w:marRight w:val="0"/>
      <w:marTop w:val="0"/>
      <w:marBottom w:val="0"/>
      <w:divBdr>
        <w:top w:val="none" w:sz="0" w:space="0" w:color="auto"/>
        <w:left w:val="none" w:sz="0" w:space="0" w:color="auto"/>
        <w:bottom w:val="none" w:sz="0" w:space="0" w:color="auto"/>
        <w:right w:val="none" w:sz="0" w:space="0" w:color="auto"/>
      </w:divBdr>
    </w:div>
    <w:div w:id="1795782245">
      <w:bodyDiv w:val="1"/>
      <w:marLeft w:val="0"/>
      <w:marRight w:val="0"/>
      <w:marTop w:val="0"/>
      <w:marBottom w:val="0"/>
      <w:divBdr>
        <w:top w:val="none" w:sz="0" w:space="0" w:color="auto"/>
        <w:left w:val="none" w:sz="0" w:space="0" w:color="auto"/>
        <w:bottom w:val="none" w:sz="0" w:space="0" w:color="auto"/>
        <w:right w:val="none" w:sz="0" w:space="0" w:color="auto"/>
      </w:divBdr>
    </w:div>
    <w:div w:id="1796099882">
      <w:bodyDiv w:val="1"/>
      <w:marLeft w:val="0"/>
      <w:marRight w:val="0"/>
      <w:marTop w:val="0"/>
      <w:marBottom w:val="0"/>
      <w:divBdr>
        <w:top w:val="none" w:sz="0" w:space="0" w:color="auto"/>
        <w:left w:val="none" w:sz="0" w:space="0" w:color="auto"/>
        <w:bottom w:val="none" w:sz="0" w:space="0" w:color="auto"/>
        <w:right w:val="none" w:sz="0" w:space="0" w:color="auto"/>
      </w:divBdr>
    </w:div>
    <w:div w:id="1796604765">
      <w:bodyDiv w:val="1"/>
      <w:marLeft w:val="0"/>
      <w:marRight w:val="0"/>
      <w:marTop w:val="0"/>
      <w:marBottom w:val="0"/>
      <w:divBdr>
        <w:top w:val="none" w:sz="0" w:space="0" w:color="auto"/>
        <w:left w:val="none" w:sz="0" w:space="0" w:color="auto"/>
        <w:bottom w:val="none" w:sz="0" w:space="0" w:color="auto"/>
        <w:right w:val="none" w:sz="0" w:space="0" w:color="auto"/>
      </w:divBdr>
    </w:div>
    <w:div w:id="1802649146">
      <w:bodyDiv w:val="1"/>
      <w:marLeft w:val="0"/>
      <w:marRight w:val="0"/>
      <w:marTop w:val="0"/>
      <w:marBottom w:val="0"/>
      <w:divBdr>
        <w:top w:val="none" w:sz="0" w:space="0" w:color="auto"/>
        <w:left w:val="none" w:sz="0" w:space="0" w:color="auto"/>
        <w:bottom w:val="none" w:sz="0" w:space="0" w:color="auto"/>
        <w:right w:val="none" w:sz="0" w:space="0" w:color="auto"/>
      </w:divBdr>
    </w:div>
    <w:div w:id="1802765178">
      <w:bodyDiv w:val="1"/>
      <w:marLeft w:val="0"/>
      <w:marRight w:val="0"/>
      <w:marTop w:val="0"/>
      <w:marBottom w:val="0"/>
      <w:divBdr>
        <w:top w:val="none" w:sz="0" w:space="0" w:color="auto"/>
        <w:left w:val="none" w:sz="0" w:space="0" w:color="auto"/>
        <w:bottom w:val="none" w:sz="0" w:space="0" w:color="auto"/>
        <w:right w:val="none" w:sz="0" w:space="0" w:color="auto"/>
      </w:divBdr>
    </w:div>
    <w:div w:id="1802765415">
      <w:bodyDiv w:val="1"/>
      <w:marLeft w:val="0"/>
      <w:marRight w:val="0"/>
      <w:marTop w:val="0"/>
      <w:marBottom w:val="0"/>
      <w:divBdr>
        <w:top w:val="none" w:sz="0" w:space="0" w:color="auto"/>
        <w:left w:val="none" w:sz="0" w:space="0" w:color="auto"/>
        <w:bottom w:val="none" w:sz="0" w:space="0" w:color="auto"/>
        <w:right w:val="none" w:sz="0" w:space="0" w:color="auto"/>
      </w:divBdr>
    </w:div>
    <w:div w:id="1802963341">
      <w:bodyDiv w:val="1"/>
      <w:marLeft w:val="0"/>
      <w:marRight w:val="0"/>
      <w:marTop w:val="0"/>
      <w:marBottom w:val="0"/>
      <w:divBdr>
        <w:top w:val="none" w:sz="0" w:space="0" w:color="auto"/>
        <w:left w:val="none" w:sz="0" w:space="0" w:color="auto"/>
        <w:bottom w:val="none" w:sz="0" w:space="0" w:color="auto"/>
        <w:right w:val="none" w:sz="0" w:space="0" w:color="auto"/>
      </w:divBdr>
    </w:div>
    <w:div w:id="1803233650">
      <w:bodyDiv w:val="1"/>
      <w:marLeft w:val="0"/>
      <w:marRight w:val="0"/>
      <w:marTop w:val="0"/>
      <w:marBottom w:val="0"/>
      <w:divBdr>
        <w:top w:val="none" w:sz="0" w:space="0" w:color="auto"/>
        <w:left w:val="none" w:sz="0" w:space="0" w:color="auto"/>
        <w:bottom w:val="none" w:sz="0" w:space="0" w:color="auto"/>
        <w:right w:val="none" w:sz="0" w:space="0" w:color="auto"/>
      </w:divBdr>
    </w:div>
    <w:div w:id="1805078376">
      <w:bodyDiv w:val="1"/>
      <w:marLeft w:val="0"/>
      <w:marRight w:val="0"/>
      <w:marTop w:val="0"/>
      <w:marBottom w:val="0"/>
      <w:divBdr>
        <w:top w:val="none" w:sz="0" w:space="0" w:color="auto"/>
        <w:left w:val="none" w:sz="0" w:space="0" w:color="auto"/>
        <w:bottom w:val="none" w:sz="0" w:space="0" w:color="auto"/>
        <w:right w:val="none" w:sz="0" w:space="0" w:color="auto"/>
      </w:divBdr>
    </w:div>
    <w:div w:id="1808165194">
      <w:bodyDiv w:val="1"/>
      <w:marLeft w:val="0"/>
      <w:marRight w:val="0"/>
      <w:marTop w:val="0"/>
      <w:marBottom w:val="0"/>
      <w:divBdr>
        <w:top w:val="none" w:sz="0" w:space="0" w:color="auto"/>
        <w:left w:val="none" w:sz="0" w:space="0" w:color="auto"/>
        <w:bottom w:val="none" w:sz="0" w:space="0" w:color="auto"/>
        <w:right w:val="none" w:sz="0" w:space="0" w:color="auto"/>
      </w:divBdr>
    </w:div>
    <w:div w:id="1811434780">
      <w:bodyDiv w:val="1"/>
      <w:marLeft w:val="0"/>
      <w:marRight w:val="0"/>
      <w:marTop w:val="0"/>
      <w:marBottom w:val="0"/>
      <w:divBdr>
        <w:top w:val="none" w:sz="0" w:space="0" w:color="auto"/>
        <w:left w:val="none" w:sz="0" w:space="0" w:color="auto"/>
        <w:bottom w:val="none" w:sz="0" w:space="0" w:color="auto"/>
        <w:right w:val="none" w:sz="0" w:space="0" w:color="auto"/>
      </w:divBdr>
    </w:div>
    <w:div w:id="1811510730">
      <w:bodyDiv w:val="1"/>
      <w:marLeft w:val="0"/>
      <w:marRight w:val="0"/>
      <w:marTop w:val="0"/>
      <w:marBottom w:val="0"/>
      <w:divBdr>
        <w:top w:val="none" w:sz="0" w:space="0" w:color="auto"/>
        <w:left w:val="none" w:sz="0" w:space="0" w:color="auto"/>
        <w:bottom w:val="none" w:sz="0" w:space="0" w:color="auto"/>
        <w:right w:val="none" w:sz="0" w:space="0" w:color="auto"/>
      </w:divBdr>
    </w:div>
    <w:div w:id="1812478493">
      <w:bodyDiv w:val="1"/>
      <w:marLeft w:val="0"/>
      <w:marRight w:val="0"/>
      <w:marTop w:val="0"/>
      <w:marBottom w:val="0"/>
      <w:divBdr>
        <w:top w:val="none" w:sz="0" w:space="0" w:color="auto"/>
        <w:left w:val="none" w:sz="0" w:space="0" w:color="auto"/>
        <w:bottom w:val="none" w:sz="0" w:space="0" w:color="auto"/>
        <w:right w:val="none" w:sz="0" w:space="0" w:color="auto"/>
      </w:divBdr>
    </w:div>
    <w:div w:id="1813020056">
      <w:bodyDiv w:val="1"/>
      <w:marLeft w:val="0"/>
      <w:marRight w:val="0"/>
      <w:marTop w:val="0"/>
      <w:marBottom w:val="0"/>
      <w:divBdr>
        <w:top w:val="none" w:sz="0" w:space="0" w:color="auto"/>
        <w:left w:val="none" w:sz="0" w:space="0" w:color="auto"/>
        <w:bottom w:val="none" w:sz="0" w:space="0" w:color="auto"/>
        <w:right w:val="none" w:sz="0" w:space="0" w:color="auto"/>
      </w:divBdr>
    </w:div>
    <w:div w:id="1813252701">
      <w:bodyDiv w:val="1"/>
      <w:marLeft w:val="0"/>
      <w:marRight w:val="0"/>
      <w:marTop w:val="0"/>
      <w:marBottom w:val="0"/>
      <w:divBdr>
        <w:top w:val="none" w:sz="0" w:space="0" w:color="auto"/>
        <w:left w:val="none" w:sz="0" w:space="0" w:color="auto"/>
        <w:bottom w:val="none" w:sz="0" w:space="0" w:color="auto"/>
        <w:right w:val="none" w:sz="0" w:space="0" w:color="auto"/>
      </w:divBdr>
    </w:div>
    <w:div w:id="1813281981">
      <w:bodyDiv w:val="1"/>
      <w:marLeft w:val="0"/>
      <w:marRight w:val="0"/>
      <w:marTop w:val="0"/>
      <w:marBottom w:val="0"/>
      <w:divBdr>
        <w:top w:val="none" w:sz="0" w:space="0" w:color="auto"/>
        <w:left w:val="none" w:sz="0" w:space="0" w:color="auto"/>
        <w:bottom w:val="none" w:sz="0" w:space="0" w:color="auto"/>
        <w:right w:val="none" w:sz="0" w:space="0" w:color="auto"/>
      </w:divBdr>
    </w:div>
    <w:div w:id="1813713534">
      <w:bodyDiv w:val="1"/>
      <w:marLeft w:val="0"/>
      <w:marRight w:val="0"/>
      <w:marTop w:val="0"/>
      <w:marBottom w:val="0"/>
      <w:divBdr>
        <w:top w:val="none" w:sz="0" w:space="0" w:color="auto"/>
        <w:left w:val="none" w:sz="0" w:space="0" w:color="auto"/>
        <w:bottom w:val="none" w:sz="0" w:space="0" w:color="auto"/>
        <w:right w:val="none" w:sz="0" w:space="0" w:color="auto"/>
      </w:divBdr>
    </w:div>
    <w:div w:id="1814560773">
      <w:bodyDiv w:val="1"/>
      <w:marLeft w:val="0"/>
      <w:marRight w:val="0"/>
      <w:marTop w:val="0"/>
      <w:marBottom w:val="0"/>
      <w:divBdr>
        <w:top w:val="none" w:sz="0" w:space="0" w:color="auto"/>
        <w:left w:val="none" w:sz="0" w:space="0" w:color="auto"/>
        <w:bottom w:val="none" w:sz="0" w:space="0" w:color="auto"/>
        <w:right w:val="none" w:sz="0" w:space="0" w:color="auto"/>
      </w:divBdr>
    </w:div>
    <w:div w:id="1814954233">
      <w:bodyDiv w:val="1"/>
      <w:marLeft w:val="0"/>
      <w:marRight w:val="0"/>
      <w:marTop w:val="0"/>
      <w:marBottom w:val="0"/>
      <w:divBdr>
        <w:top w:val="none" w:sz="0" w:space="0" w:color="auto"/>
        <w:left w:val="none" w:sz="0" w:space="0" w:color="auto"/>
        <w:bottom w:val="none" w:sz="0" w:space="0" w:color="auto"/>
        <w:right w:val="none" w:sz="0" w:space="0" w:color="auto"/>
      </w:divBdr>
    </w:div>
    <w:div w:id="1815482368">
      <w:bodyDiv w:val="1"/>
      <w:marLeft w:val="0"/>
      <w:marRight w:val="0"/>
      <w:marTop w:val="0"/>
      <w:marBottom w:val="0"/>
      <w:divBdr>
        <w:top w:val="none" w:sz="0" w:space="0" w:color="auto"/>
        <w:left w:val="none" w:sz="0" w:space="0" w:color="auto"/>
        <w:bottom w:val="none" w:sz="0" w:space="0" w:color="auto"/>
        <w:right w:val="none" w:sz="0" w:space="0" w:color="auto"/>
      </w:divBdr>
    </w:div>
    <w:div w:id="1815563963">
      <w:bodyDiv w:val="1"/>
      <w:marLeft w:val="0"/>
      <w:marRight w:val="0"/>
      <w:marTop w:val="0"/>
      <w:marBottom w:val="0"/>
      <w:divBdr>
        <w:top w:val="none" w:sz="0" w:space="0" w:color="auto"/>
        <w:left w:val="none" w:sz="0" w:space="0" w:color="auto"/>
        <w:bottom w:val="none" w:sz="0" w:space="0" w:color="auto"/>
        <w:right w:val="none" w:sz="0" w:space="0" w:color="auto"/>
      </w:divBdr>
    </w:div>
    <w:div w:id="1817605771">
      <w:bodyDiv w:val="1"/>
      <w:marLeft w:val="0"/>
      <w:marRight w:val="0"/>
      <w:marTop w:val="0"/>
      <w:marBottom w:val="0"/>
      <w:divBdr>
        <w:top w:val="none" w:sz="0" w:space="0" w:color="auto"/>
        <w:left w:val="none" w:sz="0" w:space="0" w:color="auto"/>
        <w:bottom w:val="none" w:sz="0" w:space="0" w:color="auto"/>
        <w:right w:val="none" w:sz="0" w:space="0" w:color="auto"/>
      </w:divBdr>
    </w:div>
    <w:div w:id="1817911564">
      <w:bodyDiv w:val="1"/>
      <w:marLeft w:val="0"/>
      <w:marRight w:val="0"/>
      <w:marTop w:val="0"/>
      <w:marBottom w:val="0"/>
      <w:divBdr>
        <w:top w:val="none" w:sz="0" w:space="0" w:color="auto"/>
        <w:left w:val="none" w:sz="0" w:space="0" w:color="auto"/>
        <w:bottom w:val="none" w:sz="0" w:space="0" w:color="auto"/>
        <w:right w:val="none" w:sz="0" w:space="0" w:color="auto"/>
      </w:divBdr>
    </w:div>
    <w:div w:id="1820996133">
      <w:bodyDiv w:val="1"/>
      <w:marLeft w:val="0"/>
      <w:marRight w:val="0"/>
      <w:marTop w:val="0"/>
      <w:marBottom w:val="0"/>
      <w:divBdr>
        <w:top w:val="none" w:sz="0" w:space="0" w:color="auto"/>
        <w:left w:val="none" w:sz="0" w:space="0" w:color="auto"/>
        <w:bottom w:val="none" w:sz="0" w:space="0" w:color="auto"/>
        <w:right w:val="none" w:sz="0" w:space="0" w:color="auto"/>
      </w:divBdr>
    </w:div>
    <w:div w:id="1821072024">
      <w:bodyDiv w:val="1"/>
      <w:marLeft w:val="0"/>
      <w:marRight w:val="0"/>
      <w:marTop w:val="0"/>
      <w:marBottom w:val="0"/>
      <w:divBdr>
        <w:top w:val="none" w:sz="0" w:space="0" w:color="auto"/>
        <w:left w:val="none" w:sz="0" w:space="0" w:color="auto"/>
        <w:bottom w:val="none" w:sz="0" w:space="0" w:color="auto"/>
        <w:right w:val="none" w:sz="0" w:space="0" w:color="auto"/>
      </w:divBdr>
    </w:div>
    <w:div w:id="1823543611">
      <w:bodyDiv w:val="1"/>
      <w:marLeft w:val="0"/>
      <w:marRight w:val="0"/>
      <w:marTop w:val="0"/>
      <w:marBottom w:val="0"/>
      <w:divBdr>
        <w:top w:val="none" w:sz="0" w:space="0" w:color="auto"/>
        <w:left w:val="none" w:sz="0" w:space="0" w:color="auto"/>
        <w:bottom w:val="none" w:sz="0" w:space="0" w:color="auto"/>
        <w:right w:val="none" w:sz="0" w:space="0" w:color="auto"/>
      </w:divBdr>
    </w:div>
    <w:div w:id="1824421571">
      <w:bodyDiv w:val="1"/>
      <w:marLeft w:val="0"/>
      <w:marRight w:val="0"/>
      <w:marTop w:val="0"/>
      <w:marBottom w:val="0"/>
      <w:divBdr>
        <w:top w:val="none" w:sz="0" w:space="0" w:color="auto"/>
        <w:left w:val="none" w:sz="0" w:space="0" w:color="auto"/>
        <w:bottom w:val="none" w:sz="0" w:space="0" w:color="auto"/>
        <w:right w:val="none" w:sz="0" w:space="0" w:color="auto"/>
      </w:divBdr>
    </w:div>
    <w:div w:id="1828402133">
      <w:bodyDiv w:val="1"/>
      <w:marLeft w:val="0"/>
      <w:marRight w:val="0"/>
      <w:marTop w:val="0"/>
      <w:marBottom w:val="0"/>
      <w:divBdr>
        <w:top w:val="none" w:sz="0" w:space="0" w:color="auto"/>
        <w:left w:val="none" w:sz="0" w:space="0" w:color="auto"/>
        <w:bottom w:val="none" w:sz="0" w:space="0" w:color="auto"/>
        <w:right w:val="none" w:sz="0" w:space="0" w:color="auto"/>
      </w:divBdr>
    </w:div>
    <w:div w:id="1832677897">
      <w:bodyDiv w:val="1"/>
      <w:marLeft w:val="0"/>
      <w:marRight w:val="0"/>
      <w:marTop w:val="0"/>
      <w:marBottom w:val="0"/>
      <w:divBdr>
        <w:top w:val="none" w:sz="0" w:space="0" w:color="auto"/>
        <w:left w:val="none" w:sz="0" w:space="0" w:color="auto"/>
        <w:bottom w:val="none" w:sz="0" w:space="0" w:color="auto"/>
        <w:right w:val="none" w:sz="0" w:space="0" w:color="auto"/>
      </w:divBdr>
    </w:div>
    <w:div w:id="1833375854">
      <w:bodyDiv w:val="1"/>
      <w:marLeft w:val="0"/>
      <w:marRight w:val="0"/>
      <w:marTop w:val="0"/>
      <w:marBottom w:val="0"/>
      <w:divBdr>
        <w:top w:val="none" w:sz="0" w:space="0" w:color="auto"/>
        <w:left w:val="none" w:sz="0" w:space="0" w:color="auto"/>
        <w:bottom w:val="none" w:sz="0" w:space="0" w:color="auto"/>
        <w:right w:val="none" w:sz="0" w:space="0" w:color="auto"/>
      </w:divBdr>
    </w:div>
    <w:div w:id="1834838371">
      <w:bodyDiv w:val="1"/>
      <w:marLeft w:val="0"/>
      <w:marRight w:val="0"/>
      <w:marTop w:val="0"/>
      <w:marBottom w:val="0"/>
      <w:divBdr>
        <w:top w:val="none" w:sz="0" w:space="0" w:color="auto"/>
        <w:left w:val="none" w:sz="0" w:space="0" w:color="auto"/>
        <w:bottom w:val="none" w:sz="0" w:space="0" w:color="auto"/>
        <w:right w:val="none" w:sz="0" w:space="0" w:color="auto"/>
      </w:divBdr>
    </w:div>
    <w:div w:id="1835994966">
      <w:bodyDiv w:val="1"/>
      <w:marLeft w:val="0"/>
      <w:marRight w:val="0"/>
      <w:marTop w:val="0"/>
      <w:marBottom w:val="0"/>
      <w:divBdr>
        <w:top w:val="none" w:sz="0" w:space="0" w:color="auto"/>
        <w:left w:val="none" w:sz="0" w:space="0" w:color="auto"/>
        <w:bottom w:val="none" w:sz="0" w:space="0" w:color="auto"/>
        <w:right w:val="none" w:sz="0" w:space="0" w:color="auto"/>
      </w:divBdr>
    </w:div>
    <w:div w:id="1836455825">
      <w:bodyDiv w:val="1"/>
      <w:marLeft w:val="0"/>
      <w:marRight w:val="0"/>
      <w:marTop w:val="0"/>
      <w:marBottom w:val="0"/>
      <w:divBdr>
        <w:top w:val="none" w:sz="0" w:space="0" w:color="auto"/>
        <w:left w:val="none" w:sz="0" w:space="0" w:color="auto"/>
        <w:bottom w:val="none" w:sz="0" w:space="0" w:color="auto"/>
        <w:right w:val="none" w:sz="0" w:space="0" w:color="auto"/>
      </w:divBdr>
    </w:div>
    <w:div w:id="1839268836">
      <w:bodyDiv w:val="1"/>
      <w:marLeft w:val="0"/>
      <w:marRight w:val="0"/>
      <w:marTop w:val="0"/>
      <w:marBottom w:val="0"/>
      <w:divBdr>
        <w:top w:val="none" w:sz="0" w:space="0" w:color="auto"/>
        <w:left w:val="none" w:sz="0" w:space="0" w:color="auto"/>
        <w:bottom w:val="none" w:sz="0" w:space="0" w:color="auto"/>
        <w:right w:val="none" w:sz="0" w:space="0" w:color="auto"/>
      </w:divBdr>
    </w:div>
    <w:div w:id="1840339993">
      <w:bodyDiv w:val="1"/>
      <w:marLeft w:val="0"/>
      <w:marRight w:val="0"/>
      <w:marTop w:val="0"/>
      <w:marBottom w:val="0"/>
      <w:divBdr>
        <w:top w:val="none" w:sz="0" w:space="0" w:color="auto"/>
        <w:left w:val="none" w:sz="0" w:space="0" w:color="auto"/>
        <w:bottom w:val="none" w:sz="0" w:space="0" w:color="auto"/>
        <w:right w:val="none" w:sz="0" w:space="0" w:color="auto"/>
      </w:divBdr>
    </w:div>
    <w:div w:id="1841038271">
      <w:bodyDiv w:val="1"/>
      <w:marLeft w:val="0"/>
      <w:marRight w:val="0"/>
      <w:marTop w:val="0"/>
      <w:marBottom w:val="0"/>
      <w:divBdr>
        <w:top w:val="none" w:sz="0" w:space="0" w:color="auto"/>
        <w:left w:val="none" w:sz="0" w:space="0" w:color="auto"/>
        <w:bottom w:val="none" w:sz="0" w:space="0" w:color="auto"/>
        <w:right w:val="none" w:sz="0" w:space="0" w:color="auto"/>
      </w:divBdr>
    </w:div>
    <w:div w:id="1841236712">
      <w:bodyDiv w:val="1"/>
      <w:marLeft w:val="0"/>
      <w:marRight w:val="0"/>
      <w:marTop w:val="0"/>
      <w:marBottom w:val="0"/>
      <w:divBdr>
        <w:top w:val="none" w:sz="0" w:space="0" w:color="auto"/>
        <w:left w:val="none" w:sz="0" w:space="0" w:color="auto"/>
        <w:bottom w:val="none" w:sz="0" w:space="0" w:color="auto"/>
        <w:right w:val="none" w:sz="0" w:space="0" w:color="auto"/>
      </w:divBdr>
    </w:div>
    <w:div w:id="1841581709">
      <w:bodyDiv w:val="1"/>
      <w:marLeft w:val="0"/>
      <w:marRight w:val="0"/>
      <w:marTop w:val="0"/>
      <w:marBottom w:val="0"/>
      <w:divBdr>
        <w:top w:val="none" w:sz="0" w:space="0" w:color="auto"/>
        <w:left w:val="none" w:sz="0" w:space="0" w:color="auto"/>
        <w:bottom w:val="none" w:sz="0" w:space="0" w:color="auto"/>
        <w:right w:val="none" w:sz="0" w:space="0" w:color="auto"/>
      </w:divBdr>
    </w:div>
    <w:div w:id="1841773287">
      <w:bodyDiv w:val="1"/>
      <w:marLeft w:val="0"/>
      <w:marRight w:val="0"/>
      <w:marTop w:val="0"/>
      <w:marBottom w:val="0"/>
      <w:divBdr>
        <w:top w:val="none" w:sz="0" w:space="0" w:color="auto"/>
        <w:left w:val="none" w:sz="0" w:space="0" w:color="auto"/>
        <w:bottom w:val="none" w:sz="0" w:space="0" w:color="auto"/>
        <w:right w:val="none" w:sz="0" w:space="0" w:color="auto"/>
      </w:divBdr>
    </w:div>
    <w:div w:id="1842507353">
      <w:bodyDiv w:val="1"/>
      <w:marLeft w:val="0"/>
      <w:marRight w:val="0"/>
      <w:marTop w:val="0"/>
      <w:marBottom w:val="0"/>
      <w:divBdr>
        <w:top w:val="none" w:sz="0" w:space="0" w:color="auto"/>
        <w:left w:val="none" w:sz="0" w:space="0" w:color="auto"/>
        <w:bottom w:val="none" w:sz="0" w:space="0" w:color="auto"/>
        <w:right w:val="none" w:sz="0" w:space="0" w:color="auto"/>
      </w:divBdr>
    </w:div>
    <w:div w:id="1843084300">
      <w:bodyDiv w:val="1"/>
      <w:marLeft w:val="0"/>
      <w:marRight w:val="0"/>
      <w:marTop w:val="0"/>
      <w:marBottom w:val="0"/>
      <w:divBdr>
        <w:top w:val="none" w:sz="0" w:space="0" w:color="auto"/>
        <w:left w:val="none" w:sz="0" w:space="0" w:color="auto"/>
        <w:bottom w:val="none" w:sz="0" w:space="0" w:color="auto"/>
        <w:right w:val="none" w:sz="0" w:space="0" w:color="auto"/>
      </w:divBdr>
    </w:div>
    <w:div w:id="1844200009">
      <w:bodyDiv w:val="1"/>
      <w:marLeft w:val="0"/>
      <w:marRight w:val="0"/>
      <w:marTop w:val="0"/>
      <w:marBottom w:val="0"/>
      <w:divBdr>
        <w:top w:val="none" w:sz="0" w:space="0" w:color="auto"/>
        <w:left w:val="none" w:sz="0" w:space="0" w:color="auto"/>
        <w:bottom w:val="none" w:sz="0" w:space="0" w:color="auto"/>
        <w:right w:val="none" w:sz="0" w:space="0" w:color="auto"/>
      </w:divBdr>
    </w:div>
    <w:div w:id="1844780109">
      <w:bodyDiv w:val="1"/>
      <w:marLeft w:val="0"/>
      <w:marRight w:val="0"/>
      <w:marTop w:val="0"/>
      <w:marBottom w:val="0"/>
      <w:divBdr>
        <w:top w:val="none" w:sz="0" w:space="0" w:color="auto"/>
        <w:left w:val="none" w:sz="0" w:space="0" w:color="auto"/>
        <w:bottom w:val="none" w:sz="0" w:space="0" w:color="auto"/>
        <w:right w:val="none" w:sz="0" w:space="0" w:color="auto"/>
      </w:divBdr>
    </w:div>
    <w:div w:id="1846822139">
      <w:bodyDiv w:val="1"/>
      <w:marLeft w:val="0"/>
      <w:marRight w:val="0"/>
      <w:marTop w:val="0"/>
      <w:marBottom w:val="0"/>
      <w:divBdr>
        <w:top w:val="none" w:sz="0" w:space="0" w:color="auto"/>
        <w:left w:val="none" w:sz="0" w:space="0" w:color="auto"/>
        <w:bottom w:val="none" w:sz="0" w:space="0" w:color="auto"/>
        <w:right w:val="none" w:sz="0" w:space="0" w:color="auto"/>
      </w:divBdr>
    </w:div>
    <w:div w:id="1847286331">
      <w:bodyDiv w:val="1"/>
      <w:marLeft w:val="0"/>
      <w:marRight w:val="0"/>
      <w:marTop w:val="0"/>
      <w:marBottom w:val="0"/>
      <w:divBdr>
        <w:top w:val="none" w:sz="0" w:space="0" w:color="auto"/>
        <w:left w:val="none" w:sz="0" w:space="0" w:color="auto"/>
        <w:bottom w:val="none" w:sz="0" w:space="0" w:color="auto"/>
        <w:right w:val="none" w:sz="0" w:space="0" w:color="auto"/>
      </w:divBdr>
    </w:div>
    <w:div w:id="1851917196">
      <w:bodyDiv w:val="1"/>
      <w:marLeft w:val="0"/>
      <w:marRight w:val="0"/>
      <w:marTop w:val="0"/>
      <w:marBottom w:val="0"/>
      <w:divBdr>
        <w:top w:val="none" w:sz="0" w:space="0" w:color="auto"/>
        <w:left w:val="none" w:sz="0" w:space="0" w:color="auto"/>
        <w:bottom w:val="none" w:sz="0" w:space="0" w:color="auto"/>
        <w:right w:val="none" w:sz="0" w:space="0" w:color="auto"/>
      </w:divBdr>
    </w:div>
    <w:div w:id="1852067899">
      <w:bodyDiv w:val="1"/>
      <w:marLeft w:val="0"/>
      <w:marRight w:val="0"/>
      <w:marTop w:val="0"/>
      <w:marBottom w:val="0"/>
      <w:divBdr>
        <w:top w:val="none" w:sz="0" w:space="0" w:color="auto"/>
        <w:left w:val="none" w:sz="0" w:space="0" w:color="auto"/>
        <w:bottom w:val="none" w:sz="0" w:space="0" w:color="auto"/>
        <w:right w:val="none" w:sz="0" w:space="0" w:color="auto"/>
      </w:divBdr>
    </w:div>
    <w:div w:id="1853521096">
      <w:bodyDiv w:val="1"/>
      <w:marLeft w:val="0"/>
      <w:marRight w:val="0"/>
      <w:marTop w:val="0"/>
      <w:marBottom w:val="0"/>
      <w:divBdr>
        <w:top w:val="none" w:sz="0" w:space="0" w:color="auto"/>
        <w:left w:val="none" w:sz="0" w:space="0" w:color="auto"/>
        <w:bottom w:val="none" w:sz="0" w:space="0" w:color="auto"/>
        <w:right w:val="none" w:sz="0" w:space="0" w:color="auto"/>
      </w:divBdr>
    </w:div>
    <w:div w:id="1856383597">
      <w:bodyDiv w:val="1"/>
      <w:marLeft w:val="0"/>
      <w:marRight w:val="0"/>
      <w:marTop w:val="0"/>
      <w:marBottom w:val="0"/>
      <w:divBdr>
        <w:top w:val="none" w:sz="0" w:space="0" w:color="auto"/>
        <w:left w:val="none" w:sz="0" w:space="0" w:color="auto"/>
        <w:bottom w:val="none" w:sz="0" w:space="0" w:color="auto"/>
        <w:right w:val="none" w:sz="0" w:space="0" w:color="auto"/>
      </w:divBdr>
    </w:div>
    <w:div w:id="1857847113">
      <w:bodyDiv w:val="1"/>
      <w:marLeft w:val="0"/>
      <w:marRight w:val="0"/>
      <w:marTop w:val="0"/>
      <w:marBottom w:val="0"/>
      <w:divBdr>
        <w:top w:val="none" w:sz="0" w:space="0" w:color="auto"/>
        <w:left w:val="none" w:sz="0" w:space="0" w:color="auto"/>
        <w:bottom w:val="none" w:sz="0" w:space="0" w:color="auto"/>
        <w:right w:val="none" w:sz="0" w:space="0" w:color="auto"/>
      </w:divBdr>
    </w:div>
    <w:div w:id="1858425068">
      <w:bodyDiv w:val="1"/>
      <w:marLeft w:val="0"/>
      <w:marRight w:val="0"/>
      <w:marTop w:val="0"/>
      <w:marBottom w:val="0"/>
      <w:divBdr>
        <w:top w:val="none" w:sz="0" w:space="0" w:color="auto"/>
        <w:left w:val="none" w:sz="0" w:space="0" w:color="auto"/>
        <w:bottom w:val="none" w:sz="0" w:space="0" w:color="auto"/>
        <w:right w:val="none" w:sz="0" w:space="0" w:color="auto"/>
      </w:divBdr>
    </w:div>
    <w:div w:id="1862281725">
      <w:bodyDiv w:val="1"/>
      <w:marLeft w:val="0"/>
      <w:marRight w:val="0"/>
      <w:marTop w:val="0"/>
      <w:marBottom w:val="0"/>
      <w:divBdr>
        <w:top w:val="none" w:sz="0" w:space="0" w:color="auto"/>
        <w:left w:val="none" w:sz="0" w:space="0" w:color="auto"/>
        <w:bottom w:val="none" w:sz="0" w:space="0" w:color="auto"/>
        <w:right w:val="none" w:sz="0" w:space="0" w:color="auto"/>
      </w:divBdr>
    </w:div>
    <w:div w:id="1862468986">
      <w:bodyDiv w:val="1"/>
      <w:marLeft w:val="0"/>
      <w:marRight w:val="0"/>
      <w:marTop w:val="0"/>
      <w:marBottom w:val="0"/>
      <w:divBdr>
        <w:top w:val="none" w:sz="0" w:space="0" w:color="auto"/>
        <w:left w:val="none" w:sz="0" w:space="0" w:color="auto"/>
        <w:bottom w:val="none" w:sz="0" w:space="0" w:color="auto"/>
        <w:right w:val="none" w:sz="0" w:space="0" w:color="auto"/>
      </w:divBdr>
      <w:divsChild>
        <w:div w:id="914122484">
          <w:marLeft w:val="720"/>
          <w:marRight w:val="0"/>
          <w:marTop w:val="0"/>
          <w:marBottom w:val="0"/>
          <w:divBdr>
            <w:top w:val="none" w:sz="0" w:space="0" w:color="auto"/>
            <w:left w:val="none" w:sz="0" w:space="0" w:color="auto"/>
            <w:bottom w:val="none" w:sz="0" w:space="0" w:color="auto"/>
            <w:right w:val="none" w:sz="0" w:space="0" w:color="auto"/>
          </w:divBdr>
        </w:div>
        <w:div w:id="1350719664">
          <w:marLeft w:val="720"/>
          <w:marRight w:val="0"/>
          <w:marTop w:val="0"/>
          <w:marBottom w:val="0"/>
          <w:divBdr>
            <w:top w:val="none" w:sz="0" w:space="0" w:color="auto"/>
            <w:left w:val="none" w:sz="0" w:space="0" w:color="auto"/>
            <w:bottom w:val="none" w:sz="0" w:space="0" w:color="auto"/>
            <w:right w:val="none" w:sz="0" w:space="0" w:color="auto"/>
          </w:divBdr>
        </w:div>
      </w:divsChild>
    </w:div>
    <w:div w:id="1863663782">
      <w:bodyDiv w:val="1"/>
      <w:marLeft w:val="0"/>
      <w:marRight w:val="0"/>
      <w:marTop w:val="0"/>
      <w:marBottom w:val="0"/>
      <w:divBdr>
        <w:top w:val="none" w:sz="0" w:space="0" w:color="auto"/>
        <w:left w:val="none" w:sz="0" w:space="0" w:color="auto"/>
        <w:bottom w:val="none" w:sz="0" w:space="0" w:color="auto"/>
        <w:right w:val="none" w:sz="0" w:space="0" w:color="auto"/>
      </w:divBdr>
    </w:div>
    <w:div w:id="1866557390">
      <w:bodyDiv w:val="1"/>
      <w:marLeft w:val="0"/>
      <w:marRight w:val="0"/>
      <w:marTop w:val="0"/>
      <w:marBottom w:val="0"/>
      <w:divBdr>
        <w:top w:val="none" w:sz="0" w:space="0" w:color="auto"/>
        <w:left w:val="none" w:sz="0" w:space="0" w:color="auto"/>
        <w:bottom w:val="none" w:sz="0" w:space="0" w:color="auto"/>
        <w:right w:val="none" w:sz="0" w:space="0" w:color="auto"/>
      </w:divBdr>
    </w:div>
    <w:div w:id="1870340004">
      <w:bodyDiv w:val="1"/>
      <w:marLeft w:val="0"/>
      <w:marRight w:val="0"/>
      <w:marTop w:val="0"/>
      <w:marBottom w:val="0"/>
      <w:divBdr>
        <w:top w:val="none" w:sz="0" w:space="0" w:color="auto"/>
        <w:left w:val="none" w:sz="0" w:space="0" w:color="auto"/>
        <w:bottom w:val="none" w:sz="0" w:space="0" w:color="auto"/>
        <w:right w:val="none" w:sz="0" w:space="0" w:color="auto"/>
      </w:divBdr>
    </w:div>
    <w:div w:id="1870677102">
      <w:bodyDiv w:val="1"/>
      <w:marLeft w:val="0"/>
      <w:marRight w:val="0"/>
      <w:marTop w:val="0"/>
      <w:marBottom w:val="0"/>
      <w:divBdr>
        <w:top w:val="none" w:sz="0" w:space="0" w:color="auto"/>
        <w:left w:val="none" w:sz="0" w:space="0" w:color="auto"/>
        <w:bottom w:val="none" w:sz="0" w:space="0" w:color="auto"/>
        <w:right w:val="none" w:sz="0" w:space="0" w:color="auto"/>
      </w:divBdr>
    </w:div>
    <w:div w:id="1873033636">
      <w:bodyDiv w:val="1"/>
      <w:marLeft w:val="0"/>
      <w:marRight w:val="0"/>
      <w:marTop w:val="0"/>
      <w:marBottom w:val="0"/>
      <w:divBdr>
        <w:top w:val="none" w:sz="0" w:space="0" w:color="auto"/>
        <w:left w:val="none" w:sz="0" w:space="0" w:color="auto"/>
        <w:bottom w:val="none" w:sz="0" w:space="0" w:color="auto"/>
        <w:right w:val="none" w:sz="0" w:space="0" w:color="auto"/>
      </w:divBdr>
    </w:div>
    <w:div w:id="1874149230">
      <w:bodyDiv w:val="1"/>
      <w:marLeft w:val="0"/>
      <w:marRight w:val="0"/>
      <w:marTop w:val="0"/>
      <w:marBottom w:val="0"/>
      <w:divBdr>
        <w:top w:val="none" w:sz="0" w:space="0" w:color="auto"/>
        <w:left w:val="none" w:sz="0" w:space="0" w:color="auto"/>
        <w:bottom w:val="none" w:sz="0" w:space="0" w:color="auto"/>
        <w:right w:val="none" w:sz="0" w:space="0" w:color="auto"/>
      </w:divBdr>
    </w:div>
    <w:div w:id="1876457934">
      <w:bodyDiv w:val="1"/>
      <w:marLeft w:val="0"/>
      <w:marRight w:val="0"/>
      <w:marTop w:val="0"/>
      <w:marBottom w:val="0"/>
      <w:divBdr>
        <w:top w:val="none" w:sz="0" w:space="0" w:color="auto"/>
        <w:left w:val="none" w:sz="0" w:space="0" w:color="auto"/>
        <w:bottom w:val="none" w:sz="0" w:space="0" w:color="auto"/>
        <w:right w:val="none" w:sz="0" w:space="0" w:color="auto"/>
      </w:divBdr>
    </w:div>
    <w:div w:id="1878463848">
      <w:bodyDiv w:val="1"/>
      <w:marLeft w:val="0"/>
      <w:marRight w:val="0"/>
      <w:marTop w:val="0"/>
      <w:marBottom w:val="0"/>
      <w:divBdr>
        <w:top w:val="none" w:sz="0" w:space="0" w:color="auto"/>
        <w:left w:val="none" w:sz="0" w:space="0" w:color="auto"/>
        <w:bottom w:val="none" w:sz="0" w:space="0" w:color="auto"/>
        <w:right w:val="none" w:sz="0" w:space="0" w:color="auto"/>
      </w:divBdr>
    </w:div>
    <w:div w:id="1878926250">
      <w:bodyDiv w:val="1"/>
      <w:marLeft w:val="0"/>
      <w:marRight w:val="0"/>
      <w:marTop w:val="0"/>
      <w:marBottom w:val="0"/>
      <w:divBdr>
        <w:top w:val="none" w:sz="0" w:space="0" w:color="auto"/>
        <w:left w:val="none" w:sz="0" w:space="0" w:color="auto"/>
        <w:bottom w:val="none" w:sz="0" w:space="0" w:color="auto"/>
        <w:right w:val="none" w:sz="0" w:space="0" w:color="auto"/>
      </w:divBdr>
    </w:div>
    <w:div w:id="1879509373">
      <w:bodyDiv w:val="1"/>
      <w:marLeft w:val="0"/>
      <w:marRight w:val="0"/>
      <w:marTop w:val="0"/>
      <w:marBottom w:val="0"/>
      <w:divBdr>
        <w:top w:val="none" w:sz="0" w:space="0" w:color="auto"/>
        <w:left w:val="none" w:sz="0" w:space="0" w:color="auto"/>
        <w:bottom w:val="none" w:sz="0" w:space="0" w:color="auto"/>
        <w:right w:val="none" w:sz="0" w:space="0" w:color="auto"/>
      </w:divBdr>
    </w:div>
    <w:div w:id="1880894736">
      <w:bodyDiv w:val="1"/>
      <w:marLeft w:val="0"/>
      <w:marRight w:val="0"/>
      <w:marTop w:val="0"/>
      <w:marBottom w:val="0"/>
      <w:divBdr>
        <w:top w:val="none" w:sz="0" w:space="0" w:color="auto"/>
        <w:left w:val="none" w:sz="0" w:space="0" w:color="auto"/>
        <w:bottom w:val="none" w:sz="0" w:space="0" w:color="auto"/>
        <w:right w:val="none" w:sz="0" w:space="0" w:color="auto"/>
      </w:divBdr>
    </w:div>
    <w:div w:id="1882087153">
      <w:bodyDiv w:val="1"/>
      <w:marLeft w:val="0"/>
      <w:marRight w:val="0"/>
      <w:marTop w:val="0"/>
      <w:marBottom w:val="0"/>
      <w:divBdr>
        <w:top w:val="none" w:sz="0" w:space="0" w:color="auto"/>
        <w:left w:val="none" w:sz="0" w:space="0" w:color="auto"/>
        <w:bottom w:val="none" w:sz="0" w:space="0" w:color="auto"/>
        <w:right w:val="none" w:sz="0" w:space="0" w:color="auto"/>
      </w:divBdr>
    </w:div>
    <w:div w:id="1883052248">
      <w:bodyDiv w:val="1"/>
      <w:marLeft w:val="0"/>
      <w:marRight w:val="0"/>
      <w:marTop w:val="0"/>
      <w:marBottom w:val="0"/>
      <w:divBdr>
        <w:top w:val="none" w:sz="0" w:space="0" w:color="auto"/>
        <w:left w:val="none" w:sz="0" w:space="0" w:color="auto"/>
        <w:bottom w:val="none" w:sz="0" w:space="0" w:color="auto"/>
        <w:right w:val="none" w:sz="0" w:space="0" w:color="auto"/>
      </w:divBdr>
    </w:div>
    <w:div w:id="1884322939">
      <w:bodyDiv w:val="1"/>
      <w:marLeft w:val="0"/>
      <w:marRight w:val="0"/>
      <w:marTop w:val="0"/>
      <w:marBottom w:val="0"/>
      <w:divBdr>
        <w:top w:val="none" w:sz="0" w:space="0" w:color="auto"/>
        <w:left w:val="none" w:sz="0" w:space="0" w:color="auto"/>
        <w:bottom w:val="none" w:sz="0" w:space="0" w:color="auto"/>
        <w:right w:val="none" w:sz="0" w:space="0" w:color="auto"/>
      </w:divBdr>
    </w:div>
    <w:div w:id="1884906084">
      <w:bodyDiv w:val="1"/>
      <w:marLeft w:val="0"/>
      <w:marRight w:val="0"/>
      <w:marTop w:val="0"/>
      <w:marBottom w:val="0"/>
      <w:divBdr>
        <w:top w:val="none" w:sz="0" w:space="0" w:color="auto"/>
        <w:left w:val="none" w:sz="0" w:space="0" w:color="auto"/>
        <w:bottom w:val="none" w:sz="0" w:space="0" w:color="auto"/>
        <w:right w:val="none" w:sz="0" w:space="0" w:color="auto"/>
      </w:divBdr>
    </w:div>
    <w:div w:id="1885556168">
      <w:bodyDiv w:val="1"/>
      <w:marLeft w:val="0"/>
      <w:marRight w:val="0"/>
      <w:marTop w:val="0"/>
      <w:marBottom w:val="0"/>
      <w:divBdr>
        <w:top w:val="none" w:sz="0" w:space="0" w:color="auto"/>
        <w:left w:val="none" w:sz="0" w:space="0" w:color="auto"/>
        <w:bottom w:val="none" w:sz="0" w:space="0" w:color="auto"/>
        <w:right w:val="none" w:sz="0" w:space="0" w:color="auto"/>
      </w:divBdr>
    </w:div>
    <w:div w:id="1891262097">
      <w:bodyDiv w:val="1"/>
      <w:marLeft w:val="0"/>
      <w:marRight w:val="0"/>
      <w:marTop w:val="0"/>
      <w:marBottom w:val="0"/>
      <w:divBdr>
        <w:top w:val="none" w:sz="0" w:space="0" w:color="auto"/>
        <w:left w:val="none" w:sz="0" w:space="0" w:color="auto"/>
        <w:bottom w:val="none" w:sz="0" w:space="0" w:color="auto"/>
        <w:right w:val="none" w:sz="0" w:space="0" w:color="auto"/>
      </w:divBdr>
    </w:div>
    <w:div w:id="1892885947">
      <w:bodyDiv w:val="1"/>
      <w:marLeft w:val="0"/>
      <w:marRight w:val="0"/>
      <w:marTop w:val="0"/>
      <w:marBottom w:val="0"/>
      <w:divBdr>
        <w:top w:val="none" w:sz="0" w:space="0" w:color="auto"/>
        <w:left w:val="none" w:sz="0" w:space="0" w:color="auto"/>
        <w:bottom w:val="none" w:sz="0" w:space="0" w:color="auto"/>
        <w:right w:val="none" w:sz="0" w:space="0" w:color="auto"/>
      </w:divBdr>
      <w:divsChild>
        <w:div w:id="567233373">
          <w:marLeft w:val="0"/>
          <w:marRight w:val="0"/>
          <w:marTop w:val="0"/>
          <w:marBottom w:val="0"/>
          <w:divBdr>
            <w:top w:val="none" w:sz="0" w:space="0" w:color="auto"/>
            <w:left w:val="none" w:sz="0" w:space="0" w:color="auto"/>
            <w:bottom w:val="none" w:sz="0" w:space="0" w:color="auto"/>
            <w:right w:val="none" w:sz="0" w:space="0" w:color="auto"/>
          </w:divBdr>
        </w:div>
      </w:divsChild>
    </w:div>
    <w:div w:id="1892961910">
      <w:bodyDiv w:val="1"/>
      <w:marLeft w:val="0"/>
      <w:marRight w:val="0"/>
      <w:marTop w:val="0"/>
      <w:marBottom w:val="0"/>
      <w:divBdr>
        <w:top w:val="none" w:sz="0" w:space="0" w:color="auto"/>
        <w:left w:val="none" w:sz="0" w:space="0" w:color="auto"/>
        <w:bottom w:val="none" w:sz="0" w:space="0" w:color="auto"/>
        <w:right w:val="none" w:sz="0" w:space="0" w:color="auto"/>
      </w:divBdr>
    </w:div>
    <w:div w:id="1895264780">
      <w:bodyDiv w:val="1"/>
      <w:marLeft w:val="0"/>
      <w:marRight w:val="0"/>
      <w:marTop w:val="0"/>
      <w:marBottom w:val="0"/>
      <w:divBdr>
        <w:top w:val="none" w:sz="0" w:space="0" w:color="auto"/>
        <w:left w:val="none" w:sz="0" w:space="0" w:color="auto"/>
        <w:bottom w:val="none" w:sz="0" w:space="0" w:color="auto"/>
        <w:right w:val="none" w:sz="0" w:space="0" w:color="auto"/>
      </w:divBdr>
    </w:div>
    <w:div w:id="1900169578">
      <w:bodyDiv w:val="1"/>
      <w:marLeft w:val="0"/>
      <w:marRight w:val="0"/>
      <w:marTop w:val="0"/>
      <w:marBottom w:val="0"/>
      <w:divBdr>
        <w:top w:val="none" w:sz="0" w:space="0" w:color="auto"/>
        <w:left w:val="none" w:sz="0" w:space="0" w:color="auto"/>
        <w:bottom w:val="none" w:sz="0" w:space="0" w:color="auto"/>
        <w:right w:val="none" w:sz="0" w:space="0" w:color="auto"/>
      </w:divBdr>
    </w:div>
    <w:div w:id="1902522450">
      <w:bodyDiv w:val="1"/>
      <w:marLeft w:val="0"/>
      <w:marRight w:val="0"/>
      <w:marTop w:val="0"/>
      <w:marBottom w:val="0"/>
      <w:divBdr>
        <w:top w:val="none" w:sz="0" w:space="0" w:color="auto"/>
        <w:left w:val="none" w:sz="0" w:space="0" w:color="auto"/>
        <w:bottom w:val="none" w:sz="0" w:space="0" w:color="auto"/>
        <w:right w:val="none" w:sz="0" w:space="0" w:color="auto"/>
      </w:divBdr>
    </w:div>
    <w:div w:id="1903101402">
      <w:bodyDiv w:val="1"/>
      <w:marLeft w:val="0"/>
      <w:marRight w:val="0"/>
      <w:marTop w:val="0"/>
      <w:marBottom w:val="0"/>
      <w:divBdr>
        <w:top w:val="none" w:sz="0" w:space="0" w:color="auto"/>
        <w:left w:val="none" w:sz="0" w:space="0" w:color="auto"/>
        <w:bottom w:val="none" w:sz="0" w:space="0" w:color="auto"/>
        <w:right w:val="none" w:sz="0" w:space="0" w:color="auto"/>
      </w:divBdr>
    </w:div>
    <w:div w:id="1906527318">
      <w:bodyDiv w:val="1"/>
      <w:marLeft w:val="0"/>
      <w:marRight w:val="0"/>
      <w:marTop w:val="0"/>
      <w:marBottom w:val="0"/>
      <w:divBdr>
        <w:top w:val="none" w:sz="0" w:space="0" w:color="auto"/>
        <w:left w:val="none" w:sz="0" w:space="0" w:color="auto"/>
        <w:bottom w:val="none" w:sz="0" w:space="0" w:color="auto"/>
        <w:right w:val="none" w:sz="0" w:space="0" w:color="auto"/>
      </w:divBdr>
    </w:div>
    <w:div w:id="1911112498">
      <w:bodyDiv w:val="1"/>
      <w:marLeft w:val="0"/>
      <w:marRight w:val="0"/>
      <w:marTop w:val="0"/>
      <w:marBottom w:val="0"/>
      <w:divBdr>
        <w:top w:val="none" w:sz="0" w:space="0" w:color="auto"/>
        <w:left w:val="none" w:sz="0" w:space="0" w:color="auto"/>
        <w:bottom w:val="none" w:sz="0" w:space="0" w:color="auto"/>
        <w:right w:val="none" w:sz="0" w:space="0" w:color="auto"/>
      </w:divBdr>
    </w:div>
    <w:div w:id="1911423467">
      <w:bodyDiv w:val="1"/>
      <w:marLeft w:val="0"/>
      <w:marRight w:val="0"/>
      <w:marTop w:val="0"/>
      <w:marBottom w:val="0"/>
      <w:divBdr>
        <w:top w:val="none" w:sz="0" w:space="0" w:color="auto"/>
        <w:left w:val="none" w:sz="0" w:space="0" w:color="auto"/>
        <w:bottom w:val="none" w:sz="0" w:space="0" w:color="auto"/>
        <w:right w:val="none" w:sz="0" w:space="0" w:color="auto"/>
      </w:divBdr>
    </w:div>
    <w:div w:id="1911505123">
      <w:bodyDiv w:val="1"/>
      <w:marLeft w:val="0"/>
      <w:marRight w:val="0"/>
      <w:marTop w:val="0"/>
      <w:marBottom w:val="0"/>
      <w:divBdr>
        <w:top w:val="none" w:sz="0" w:space="0" w:color="auto"/>
        <w:left w:val="none" w:sz="0" w:space="0" w:color="auto"/>
        <w:bottom w:val="none" w:sz="0" w:space="0" w:color="auto"/>
        <w:right w:val="none" w:sz="0" w:space="0" w:color="auto"/>
      </w:divBdr>
    </w:div>
    <w:div w:id="1913658371">
      <w:bodyDiv w:val="1"/>
      <w:marLeft w:val="0"/>
      <w:marRight w:val="0"/>
      <w:marTop w:val="0"/>
      <w:marBottom w:val="0"/>
      <w:divBdr>
        <w:top w:val="none" w:sz="0" w:space="0" w:color="auto"/>
        <w:left w:val="none" w:sz="0" w:space="0" w:color="auto"/>
        <w:bottom w:val="none" w:sz="0" w:space="0" w:color="auto"/>
        <w:right w:val="none" w:sz="0" w:space="0" w:color="auto"/>
      </w:divBdr>
    </w:div>
    <w:div w:id="1913924746">
      <w:bodyDiv w:val="1"/>
      <w:marLeft w:val="0"/>
      <w:marRight w:val="0"/>
      <w:marTop w:val="0"/>
      <w:marBottom w:val="0"/>
      <w:divBdr>
        <w:top w:val="none" w:sz="0" w:space="0" w:color="auto"/>
        <w:left w:val="none" w:sz="0" w:space="0" w:color="auto"/>
        <w:bottom w:val="none" w:sz="0" w:space="0" w:color="auto"/>
        <w:right w:val="none" w:sz="0" w:space="0" w:color="auto"/>
      </w:divBdr>
    </w:div>
    <w:div w:id="1914847308">
      <w:bodyDiv w:val="1"/>
      <w:marLeft w:val="0"/>
      <w:marRight w:val="0"/>
      <w:marTop w:val="0"/>
      <w:marBottom w:val="0"/>
      <w:divBdr>
        <w:top w:val="none" w:sz="0" w:space="0" w:color="auto"/>
        <w:left w:val="none" w:sz="0" w:space="0" w:color="auto"/>
        <w:bottom w:val="none" w:sz="0" w:space="0" w:color="auto"/>
        <w:right w:val="none" w:sz="0" w:space="0" w:color="auto"/>
      </w:divBdr>
    </w:div>
    <w:div w:id="1915502572">
      <w:bodyDiv w:val="1"/>
      <w:marLeft w:val="0"/>
      <w:marRight w:val="0"/>
      <w:marTop w:val="0"/>
      <w:marBottom w:val="0"/>
      <w:divBdr>
        <w:top w:val="none" w:sz="0" w:space="0" w:color="auto"/>
        <w:left w:val="none" w:sz="0" w:space="0" w:color="auto"/>
        <w:bottom w:val="none" w:sz="0" w:space="0" w:color="auto"/>
        <w:right w:val="none" w:sz="0" w:space="0" w:color="auto"/>
      </w:divBdr>
    </w:div>
    <w:div w:id="1919822785">
      <w:bodyDiv w:val="1"/>
      <w:marLeft w:val="0"/>
      <w:marRight w:val="0"/>
      <w:marTop w:val="0"/>
      <w:marBottom w:val="0"/>
      <w:divBdr>
        <w:top w:val="none" w:sz="0" w:space="0" w:color="auto"/>
        <w:left w:val="none" w:sz="0" w:space="0" w:color="auto"/>
        <w:bottom w:val="none" w:sz="0" w:space="0" w:color="auto"/>
        <w:right w:val="none" w:sz="0" w:space="0" w:color="auto"/>
      </w:divBdr>
    </w:div>
    <w:div w:id="1921324865">
      <w:bodyDiv w:val="1"/>
      <w:marLeft w:val="0"/>
      <w:marRight w:val="0"/>
      <w:marTop w:val="0"/>
      <w:marBottom w:val="0"/>
      <w:divBdr>
        <w:top w:val="none" w:sz="0" w:space="0" w:color="auto"/>
        <w:left w:val="none" w:sz="0" w:space="0" w:color="auto"/>
        <w:bottom w:val="none" w:sz="0" w:space="0" w:color="auto"/>
        <w:right w:val="none" w:sz="0" w:space="0" w:color="auto"/>
      </w:divBdr>
    </w:div>
    <w:div w:id="1925140172">
      <w:bodyDiv w:val="1"/>
      <w:marLeft w:val="0"/>
      <w:marRight w:val="0"/>
      <w:marTop w:val="0"/>
      <w:marBottom w:val="0"/>
      <w:divBdr>
        <w:top w:val="none" w:sz="0" w:space="0" w:color="auto"/>
        <w:left w:val="none" w:sz="0" w:space="0" w:color="auto"/>
        <w:bottom w:val="none" w:sz="0" w:space="0" w:color="auto"/>
        <w:right w:val="none" w:sz="0" w:space="0" w:color="auto"/>
      </w:divBdr>
    </w:div>
    <w:div w:id="1927878499">
      <w:bodyDiv w:val="1"/>
      <w:marLeft w:val="0"/>
      <w:marRight w:val="0"/>
      <w:marTop w:val="0"/>
      <w:marBottom w:val="0"/>
      <w:divBdr>
        <w:top w:val="none" w:sz="0" w:space="0" w:color="auto"/>
        <w:left w:val="none" w:sz="0" w:space="0" w:color="auto"/>
        <w:bottom w:val="none" w:sz="0" w:space="0" w:color="auto"/>
        <w:right w:val="none" w:sz="0" w:space="0" w:color="auto"/>
      </w:divBdr>
    </w:div>
    <w:div w:id="1930116681">
      <w:bodyDiv w:val="1"/>
      <w:marLeft w:val="0"/>
      <w:marRight w:val="0"/>
      <w:marTop w:val="0"/>
      <w:marBottom w:val="0"/>
      <w:divBdr>
        <w:top w:val="none" w:sz="0" w:space="0" w:color="auto"/>
        <w:left w:val="none" w:sz="0" w:space="0" w:color="auto"/>
        <w:bottom w:val="none" w:sz="0" w:space="0" w:color="auto"/>
        <w:right w:val="none" w:sz="0" w:space="0" w:color="auto"/>
      </w:divBdr>
    </w:div>
    <w:div w:id="1931038181">
      <w:bodyDiv w:val="1"/>
      <w:marLeft w:val="0"/>
      <w:marRight w:val="0"/>
      <w:marTop w:val="0"/>
      <w:marBottom w:val="0"/>
      <w:divBdr>
        <w:top w:val="none" w:sz="0" w:space="0" w:color="auto"/>
        <w:left w:val="none" w:sz="0" w:space="0" w:color="auto"/>
        <w:bottom w:val="none" w:sz="0" w:space="0" w:color="auto"/>
        <w:right w:val="none" w:sz="0" w:space="0" w:color="auto"/>
      </w:divBdr>
    </w:div>
    <w:div w:id="1931698063">
      <w:bodyDiv w:val="1"/>
      <w:marLeft w:val="0"/>
      <w:marRight w:val="0"/>
      <w:marTop w:val="0"/>
      <w:marBottom w:val="0"/>
      <w:divBdr>
        <w:top w:val="none" w:sz="0" w:space="0" w:color="auto"/>
        <w:left w:val="none" w:sz="0" w:space="0" w:color="auto"/>
        <w:bottom w:val="none" w:sz="0" w:space="0" w:color="auto"/>
        <w:right w:val="none" w:sz="0" w:space="0" w:color="auto"/>
      </w:divBdr>
    </w:div>
    <w:div w:id="1931964647">
      <w:bodyDiv w:val="1"/>
      <w:marLeft w:val="0"/>
      <w:marRight w:val="0"/>
      <w:marTop w:val="0"/>
      <w:marBottom w:val="0"/>
      <w:divBdr>
        <w:top w:val="none" w:sz="0" w:space="0" w:color="auto"/>
        <w:left w:val="none" w:sz="0" w:space="0" w:color="auto"/>
        <w:bottom w:val="none" w:sz="0" w:space="0" w:color="auto"/>
        <w:right w:val="none" w:sz="0" w:space="0" w:color="auto"/>
      </w:divBdr>
    </w:div>
    <w:div w:id="1936671855">
      <w:bodyDiv w:val="1"/>
      <w:marLeft w:val="0"/>
      <w:marRight w:val="0"/>
      <w:marTop w:val="0"/>
      <w:marBottom w:val="0"/>
      <w:divBdr>
        <w:top w:val="none" w:sz="0" w:space="0" w:color="auto"/>
        <w:left w:val="none" w:sz="0" w:space="0" w:color="auto"/>
        <w:bottom w:val="none" w:sz="0" w:space="0" w:color="auto"/>
        <w:right w:val="none" w:sz="0" w:space="0" w:color="auto"/>
      </w:divBdr>
    </w:div>
    <w:div w:id="1936858253">
      <w:bodyDiv w:val="1"/>
      <w:marLeft w:val="0"/>
      <w:marRight w:val="0"/>
      <w:marTop w:val="0"/>
      <w:marBottom w:val="0"/>
      <w:divBdr>
        <w:top w:val="none" w:sz="0" w:space="0" w:color="auto"/>
        <w:left w:val="none" w:sz="0" w:space="0" w:color="auto"/>
        <w:bottom w:val="none" w:sz="0" w:space="0" w:color="auto"/>
        <w:right w:val="none" w:sz="0" w:space="0" w:color="auto"/>
      </w:divBdr>
    </w:div>
    <w:div w:id="1940792572">
      <w:bodyDiv w:val="1"/>
      <w:marLeft w:val="0"/>
      <w:marRight w:val="0"/>
      <w:marTop w:val="0"/>
      <w:marBottom w:val="0"/>
      <w:divBdr>
        <w:top w:val="none" w:sz="0" w:space="0" w:color="auto"/>
        <w:left w:val="none" w:sz="0" w:space="0" w:color="auto"/>
        <w:bottom w:val="none" w:sz="0" w:space="0" w:color="auto"/>
        <w:right w:val="none" w:sz="0" w:space="0" w:color="auto"/>
      </w:divBdr>
    </w:div>
    <w:div w:id="1941378316">
      <w:bodyDiv w:val="1"/>
      <w:marLeft w:val="0"/>
      <w:marRight w:val="0"/>
      <w:marTop w:val="0"/>
      <w:marBottom w:val="0"/>
      <w:divBdr>
        <w:top w:val="none" w:sz="0" w:space="0" w:color="auto"/>
        <w:left w:val="none" w:sz="0" w:space="0" w:color="auto"/>
        <w:bottom w:val="none" w:sz="0" w:space="0" w:color="auto"/>
        <w:right w:val="none" w:sz="0" w:space="0" w:color="auto"/>
      </w:divBdr>
    </w:div>
    <w:div w:id="1943682809">
      <w:bodyDiv w:val="1"/>
      <w:marLeft w:val="0"/>
      <w:marRight w:val="0"/>
      <w:marTop w:val="0"/>
      <w:marBottom w:val="0"/>
      <w:divBdr>
        <w:top w:val="none" w:sz="0" w:space="0" w:color="auto"/>
        <w:left w:val="none" w:sz="0" w:space="0" w:color="auto"/>
        <w:bottom w:val="none" w:sz="0" w:space="0" w:color="auto"/>
        <w:right w:val="none" w:sz="0" w:space="0" w:color="auto"/>
      </w:divBdr>
    </w:div>
    <w:div w:id="1947426681">
      <w:bodyDiv w:val="1"/>
      <w:marLeft w:val="0"/>
      <w:marRight w:val="0"/>
      <w:marTop w:val="0"/>
      <w:marBottom w:val="0"/>
      <w:divBdr>
        <w:top w:val="none" w:sz="0" w:space="0" w:color="auto"/>
        <w:left w:val="none" w:sz="0" w:space="0" w:color="auto"/>
        <w:bottom w:val="none" w:sz="0" w:space="0" w:color="auto"/>
        <w:right w:val="none" w:sz="0" w:space="0" w:color="auto"/>
      </w:divBdr>
    </w:div>
    <w:div w:id="1947955402">
      <w:bodyDiv w:val="1"/>
      <w:marLeft w:val="0"/>
      <w:marRight w:val="0"/>
      <w:marTop w:val="0"/>
      <w:marBottom w:val="0"/>
      <w:divBdr>
        <w:top w:val="none" w:sz="0" w:space="0" w:color="auto"/>
        <w:left w:val="none" w:sz="0" w:space="0" w:color="auto"/>
        <w:bottom w:val="none" w:sz="0" w:space="0" w:color="auto"/>
        <w:right w:val="none" w:sz="0" w:space="0" w:color="auto"/>
      </w:divBdr>
    </w:div>
    <w:div w:id="1951400538">
      <w:bodyDiv w:val="1"/>
      <w:marLeft w:val="0"/>
      <w:marRight w:val="0"/>
      <w:marTop w:val="0"/>
      <w:marBottom w:val="0"/>
      <w:divBdr>
        <w:top w:val="none" w:sz="0" w:space="0" w:color="auto"/>
        <w:left w:val="none" w:sz="0" w:space="0" w:color="auto"/>
        <w:bottom w:val="none" w:sz="0" w:space="0" w:color="auto"/>
        <w:right w:val="none" w:sz="0" w:space="0" w:color="auto"/>
      </w:divBdr>
    </w:div>
    <w:div w:id="1951739419">
      <w:bodyDiv w:val="1"/>
      <w:marLeft w:val="0"/>
      <w:marRight w:val="0"/>
      <w:marTop w:val="0"/>
      <w:marBottom w:val="0"/>
      <w:divBdr>
        <w:top w:val="none" w:sz="0" w:space="0" w:color="auto"/>
        <w:left w:val="none" w:sz="0" w:space="0" w:color="auto"/>
        <w:bottom w:val="none" w:sz="0" w:space="0" w:color="auto"/>
        <w:right w:val="none" w:sz="0" w:space="0" w:color="auto"/>
      </w:divBdr>
    </w:div>
    <w:div w:id="1957561217">
      <w:bodyDiv w:val="1"/>
      <w:marLeft w:val="0"/>
      <w:marRight w:val="0"/>
      <w:marTop w:val="0"/>
      <w:marBottom w:val="0"/>
      <w:divBdr>
        <w:top w:val="none" w:sz="0" w:space="0" w:color="auto"/>
        <w:left w:val="none" w:sz="0" w:space="0" w:color="auto"/>
        <w:bottom w:val="none" w:sz="0" w:space="0" w:color="auto"/>
        <w:right w:val="none" w:sz="0" w:space="0" w:color="auto"/>
      </w:divBdr>
    </w:div>
    <w:div w:id="1958291952">
      <w:bodyDiv w:val="1"/>
      <w:marLeft w:val="0"/>
      <w:marRight w:val="0"/>
      <w:marTop w:val="0"/>
      <w:marBottom w:val="0"/>
      <w:divBdr>
        <w:top w:val="none" w:sz="0" w:space="0" w:color="auto"/>
        <w:left w:val="none" w:sz="0" w:space="0" w:color="auto"/>
        <w:bottom w:val="none" w:sz="0" w:space="0" w:color="auto"/>
        <w:right w:val="none" w:sz="0" w:space="0" w:color="auto"/>
      </w:divBdr>
    </w:div>
    <w:div w:id="1958759701">
      <w:bodyDiv w:val="1"/>
      <w:marLeft w:val="0"/>
      <w:marRight w:val="0"/>
      <w:marTop w:val="0"/>
      <w:marBottom w:val="0"/>
      <w:divBdr>
        <w:top w:val="none" w:sz="0" w:space="0" w:color="auto"/>
        <w:left w:val="none" w:sz="0" w:space="0" w:color="auto"/>
        <w:bottom w:val="none" w:sz="0" w:space="0" w:color="auto"/>
        <w:right w:val="none" w:sz="0" w:space="0" w:color="auto"/>
      </w:divBdr>
    </w:div>
    <w:div w:id="1959410114">
      <w:bodyDiv w:val="1"/>
      <w:marLeft w:val="0"/>
      <w:marRight w:val="0"/>
      <w:marTop w:val="0"/>
      <w:marBottom w:val="0"/>
      <w:divBdr>
        <w:top w:val="none" w:sz="0" w:space="0" w:color="auto"/>
        <w:left w:val="none" w:sz="0" w:space="0" w:color="auto"/>
        <w:bottom w:val="none" w:sz="0" w:space="0" w:color="auto"/>
        <w:right w:val="none" w:sz="0" w:space="0" w:color="auto"/>
      </w:divBdr>
    </w:div>
    <w:div w:id="1959482544">
      <w:bodyDiv w:val="1"/>
      <w:marLeft w:val="0"/>
      <w:marRight w:val="0"/>
      <w:marTop w:val="0"/>
      <w:marBottom w:val="0"/>
      <w:divBdr>
        <w:top w:val="none" w:sz="0" w:space="0" w:color="auto"/>
        <w:left w:val="none" w:sz="0" w:space="0" w:color="auto"/>
        <w:bottom w:val="none" w:sz="0" w:space="0" w:color="auto"/>
        <w:right w:val="none" w:sz="0" w:space="0" w:color="auto"/>
      </w:divBdr>
    </w:div>
    <w:div w:id="1959487396">
      <w:bodyDiv w:val="1"/>
      <w:marLeft w:val="0"/>
      <w:marRight w:val="0"/>
      <w:marTop w:val="0"/>
      <w:marBottom w:val="0"/>
      <w:divBdr>
        <w:top w:val="none" w:sz="0" w:space="0" w:color="auto"/>
        <w:left w:val="none" w:sz="0" w:space="0" w:color="auto"/>
        <w:bottom w:val="none" w:sz="0" w:space="0" w:color="auto"/>
        <w:right w:val="none" w:sz="0" w:space="0" w:color="auto"/>
      </w:divBdr>
    </w:div>
    <w:div w:id="1961647773">
      <w:bodyDiv w:val="1"/>
      <w:marLeft w:val="0"/>
      <w:marRight w:val="0"/>
      <w:marTop w:val="0"/>
      <w:marBottom w:val="0"/>
      <w:divBdr>
        <w:top w:val="none" w:sz="0" w:space="0" w:color="auto"/>
        <w:left w:val="none" w:sz="0" w:space="0" w:color="auto"/>
        <w:bottom w:val="none" w:sz="0" w:space="0" w:color="auto"/>
        <w:right w:val="none" w:sz="0" w:space="0" w:color="auto"/>
      </w:divBdr>
    </w:div>
    <w:div w:id="1961835218">
      <w:bodyDiv w:val="1"/>
      <w:marLeft w:val="0"/>
      <w:marRight w:val="0"/>
      <w:marTop w:val="0"/>
      <w:marBottom w:val="0"/>
      <w:divBdr>
        <w:top w:val="none" w:sz="0" w:space="0" w:color="auto"/>
        <w:left w:val="none" w:sz="0" w:space="0" w:color="auto"/>
        <w:bottom w:val="none" w:sz="0" w:space="0" w:color="auto"/>
        <w:right w:val="none" w:sz="0" w:space="0" w:color="auto"/>
      </w:divBdr>
    </w:div>
    <w:div w:id="1962415099">
      <w:bodyDiv w:val="1"/>
      <w:marLeft w:val="0"/>
      <w:marRight w:val="0"/>
      <w:marTop w:val="0"/>
      <w:marBottom w:val="0"/>
      <w:divBdr>
        <w:top w:val="none" w:sz="0" w:space="0" w:color="auto"/>
        <w:left w:val="none" w:sz="0" w:space="0" w:color="auto"/>
        <w:bottom w:val="none" w:sz="0" w:space="0" w:color="auto"/>
        <w:right w:val="none" w:sz="0" w:space="0" w:color="auto"/>
      </w:divBdr>
    </w:div>
    <w:div w:id="1966504357">
      <w:bodyDiv w:val="1"/>
      <w:marLeft w:val="0"/>
      <w:marRight w:val="0"/>
      <w:marTop w:val="0"/>
      <w:marBottom w:val="0"/>
      <w:divBdr>
        <w:top w:val="none" w:sz="0" w:space="0" w:color="auto"/>
        <w:left w:val="none" w:sz="0" w:space="0" w:color="auto"/>
        <w:bottom w:val="none" w:sz="0" w:space="0" w:color="auto"/>
        <w:right w:val="none" w:sz="0" w:space="0" w:color="auto"/>
      </w:divBdr>
    </w:div>
    <w:div w:id="1969973558">
      <w:bodyDiv w:val="1"/>
      <w:marLeft w:val="0"/>
      <w:marRight w:val="0"/>
      <w:marTop w:val="0"/>
      <w:marBottom w:val="0"/>
      <w:divBdr>
        <w:top w:val="none" w:sz="0" w:space="0" w:color="auto"/>
        <w:left w:val="none" w:sz="0" w:space="0" w:color="auto"/>
        <w:bottom w:val="none" w:sz="0" w:space="0" w:color="auto"/>
        <w:right w:val="none" w:sz="0" w:space="0" w:color="auto"/>
      </w:divBdr>
    </w:div>
    <w:div w:id="1970435980">
      <w:bodyDiv w:val="1"/>
      <w:marLeft w:val="0"/>
      <w:marRight w:val="0"/>
      <w:marTop w:val="0"/>
      <w:marBottom w:val="0"/>
      <w:divBdr>
        <w:top w:val="none" w:sz="0" w:space="0" w:color="auto"/>
        <w:left w:val="none" w:sz="0" w:space="0" w:color="auto"/>
        <w:bottom w:val="none" w:sz="0" w:space="0" w:color="auto"/>
        <w:right w:val="none" w:sz="0" w:space="0" w:color="auto"/>
      </w:divBdr>
    </w:div>
    <w:div w:id="1971551968">
      <w:bodyDiv w:val="1"/>
      <w:marLeft w:val="0"/>
      <w:marRight w:val="0"/>
      <w:marTop w:val="0"/>
      <w:marBottom w:val="0"/>
      <w:divBdr>
        <w:top w:val="none" w:sz="0" w:space="0" w:color="auto"/>
        <w:left w:val="none" w:sz="0" w:space="0" w:color="auto"/>
        <w:bottom w:val="none" w:sz="0" w:space="0" w:color="auto"/>
        <w:right w:val="none" w:sz="0" w:space="0" w:color="auto"/>
      </w:divBdr>
    </w:div>
    <w:div w:id="1972132836">
      <w:bodyDiv w:val="1"/>
      <w:marLeft w:val="0"/>
      <w:marRight w:val="0"/>
      <w:marTop w:val="0"/>
      <w:marBottom w:val="0"/>
      <w:divBdr>
        <w:top w:val="none" w:sz="0" w:space="0" w:color="auto"/>
        <w:left w:val="none" w:sz="0" w:space="0" w:color="auto"/>
        <w:bottom w:val="none" w:sz="0" w:space="0" w:color="auto"/>
        <w:right w:val="none" w:sz="0" w:space="0" w:color="auto"/>
      </w:divBdr>
    </w:div>
    <w:div w:id="1972133852">
      <w:bodyDiv w:val="1"/>
      <w:marLeft w:val="0"/>
      <w:marRight w:val="0"/>
      <w:marTop w:val="0"/>
      <w:marBottom w:val="0"/>
      <w:divBdr>
        <w:top w:val="none" w:sz="0" w:space="0" w:color="auto"/>
        <w:left w:val="none" w:sz="0" w:space="0" w:color="auto"/>
        <w:bottom w:val="none" w:sz="0" w:space="0" w:color="auto"/>
        <w:right w:val="none" w:sz="0" w:space="0" w:color="auto"/>
      </w:divBdr>
    </w:div>
    <w:div w:id="1972901237">
      <w:bodyDiv w:val="1"/>
      <w:marLeft w:val="0"/>
      <w:marRight w:val="0"/>
      <w:marTop w:val="0"/>
      <w:marBottom w:val="0"/>
      <w:divBdr>
        <w:top w:val="none" w:sz="0" w:space="0" w:color="auto"/>
        <w:left w:val="none" w:sz="0" w:space="0" w:color="auto"/>
        <w:bottom w:val="none" w:sz="0" w:space="0" w:color="auto"/>
        <w:right w:val="none" w:sz="0" w:space="0" w:color="auto"/>
      </w:divBdr>
    </w:div>
    <w:div w:id="1973320432">
      <w:bodyDiv w:val="1"/>
      <w:marLeft w:val="0"/>
      <w:marRight w:val="0"/>
      <w:marTop w:val="0"/>
      <w:marBottom w:val="0"/>
      <w:divBdr>
        <w:top w:val="none" w:sz="0" w:space="0" w:color="auto"/>
        <w:left w:val="none" w:sz="0" w:space="0" w:color="auto"/>
        <w:bottom w:val="none" w:sz="0" w:space="0" w:color="auto"/>
        <w:right w:val="none" w:sz="0" w:space="0" w:color="auto"/>
      </w:divBdr>
    </w:div>
    <w:div w:id="1973828752">
      <w:bodyDiv w:val="1"/>
      <w:marLeft w:val="0"/>
      <w:marRight w:val="0"/>
      <w:marTop w:val="0"/>
      <w:marBottom w:val="0"/>
      <w:divBdr>
        <w:top w:val="none" w:sz="0" w:space="0" w:color="auto"/>
        <w:left w:val="none" w:sz="0" w:space="0" w:color="auto"/>
        <w:bottom w:val="none" w:sz="0" w:space="0" w:color="auto"/>
        <w:right w:val="none" w:sz="0" w:space="0" w:color="auto"/>
      </w:divBdr>
    </w:div>
    <w:div w:id="1974367471">
      <w:bodyDiv w:val="1"/>
      <w:marLeft w:val="0"/>
      <w:marRight w:val="0"/>
      <w:marTop w:val="0"/>
      <w:marBottom w:val="0"/>
      <w:divBdr>
        <w:top w:val="none" w:sz="0" w:space="0" w:color="auto"/>
        <w:left w:val="none" w:sz="0" w:space="0" w:color="auto"/>
        <w:bottom w:val="none" w:sz="0" w:space="0" w:color="auto"/>
        <w:right w:val="none" w:sz="0" w:space="0" w:color="auto"/>
      </w:divBdr>
    </w:div>
    <w:div w:id="1974553471">
      <w:bodyDiv w:val="1"/>
      <w:marLeft w:val="0"/>
      <w:marRight w:val="0"/>
      <w:marTop w:val="0"/>
      <w:marBottom w:val="0"/>
      <w:divBdr>
        <w:top w:val="none" w:sz="0" w:space="0" w:color="auto"/>
        <w:left w:val="none" w:sz="0" w:space="0" w:color="auto"/>
        <w:bottom w:val="none" w:sz="0" w:space="0" w:color="auto"/>
        <w:right w:val="none" w:sz="0" w:space="0" w:color="auto"/>
      </w:divBdr>
    </w:div>
    <w:div w:id="1977711090">
      <w:bodyDiv w:val="1"/>
      <w:marLeft w:val="0"/>
      <w:marRight w:val="0"/>
      <w:marTop w:val="0"/>
      <w:marBottom w:val="0"/>
      <w:divBdr>
        <w:top w:val="none" w:sz="0" w:space="0" w:color="auto"/>
        <w:left w:val="none" w:sz="0" w:space="0" w:color="auto"/>
        <w:bottom w:val="none" w:sz="0" w:space="0" w:color="auto"/>
        <w:right w:val="none" w:sz="0" w:space="0" w:color="auto"/>
      </w:divBdr>
    </w:div>
    <w:div w:id="1978140970">
      <w:bodyDiv w:val="1"/>
      <w:marLeft w:val="0"/>
      <w:marRight w:val="0"/>
      <w:marTop w:val="0"/>
      <w:marBottom w:val="0"/>
      <w:divBdr>
        <w:top w:val="none" w:sz="0" w:space="0" w:color="auto"/>
        <w:left w:val="none" w:sz="0" w:space="0" w:color="auto"/>
        <w:bottom w:val="none" w:sz="0" w:space="0" w:color="auto"/>
        <w:right w:val="none" w:sz="0" w:space="0" w:color="auto"/>
      </w:divBdr>
    </w:div>
    <w:div w:id="1978298751">
      <w:bodyDiv w:val="1"/>
      <w:marLeft w:val="0"/>
      <w:marRight w:val="0"/>
      <w:marTop w:val="0"/>
      <w:marBottom w:val="0"/>
      <w:divBdr>
        <w:top w:val="none" w:sz="0" w:space="0" w:color="auto"/>
        <w:left w:val="none" w:sz="0" w:space="0" w:color="auto"/>
        <w:bottom w:val="none" w:sz="0" w:space="0" w:color="auto"/>
        <w:right w:val="none" w:sz="0" w:space="0" w:color="auto"/>
      </w:divBdr>
    </w:div>
    <w:div w:id="1980265135">
      <w:bodyDiv w:val="1"/>
      <w:marLeft w:val="0"/>
      <w:marRight w:val="0"/>
      <w:marTop w:val="0"/>
      <w:marBottom w:val="0"/>
      <w:divBdr>
        <w:top w:val="none" w:sz="0" w:space="0" w:color="auto"/>
        <w:left w:val="none" w:sz="0" w:space="0" w:color="auto"/>
        <w:bottom w:val="none" w:sz="0" w:space="0" w:color="auto"/>
        <w:right w:val="none" w:sz="0" w:space="0" w:color="auto"/>
      </w:divBdr>
    </w:div>
    <w:div w:id="1981571923">
      <w:bodyDiv w:val="1"/>
      <w:marLeft w:val="0"/>
      <w:marRight w:val="0"/>
      <w:marTop w:val="0"/>
      <w:marBottom w:val="0"/>
      <w:divBdr>
        <w:top w:val="none" w:sz="0" w:space="0" w:color="auto"/>
        <w:left w:val="none" w:sz="0" w:space="0" w:color="auto"/>
        <w:bottom w:val="none" w:sz="0" w:space="0" w:color="auto"/>
        <w:right w:val="none" w:sz="0" w:space="0" w:color="auto"/>
      </w:divBdr>
    </w:div>
    <w:div w:id="1982726709">
      <w:bodyDiv w:val="1"/>
      <w:marLeft w:val="0"/>
      <w:marRight w:val="0"/>
      <w:marTop w:val="0"/>
      <w:marBottom w:val="0"/>
      <w:divBdr>
        <w:top w:val="none" w:sz="0" w:space="0" w:color="auto"/>
        <w:left w:val="none" w:sz="0" w:space="0" w:color="auto"/>
        <w:bottom w:val="none" w:sz="0" w:space="0" w:color="auto"/>
        <w:right w:val="none" w:sz="0" w:space="0" w:color="auto"/>
      </w:divBdr>
    </w:div>
    <w:div w:id="1984965514">
      <w:bodyDiv w:val="1"/>
      <w:marLeft w:val="0"/>
      <w:marRight w:val="0"/>
      <w:marTop w:val="0"/>
      <w:marBottom w:val="0"/>
      <w:divBdr>
        <w:top w:val="none" w:sz="0" w:space="0" w:color="auto"/>
        <w:left w:val="none" w:sz="0" w:space="0" w:color="auto"/>
        <w:bottom w:val="none" w:sz="0" w:space="0" w:color="auto"/>
        <w:right w:val="none" w:sz="0" w:space="0" w:color="auto"/>
      </w:divBdr>
    </w:div>
    <w:div w:id="1985885832">
      <w:bodyDiv w:val="1"/>
      <w:marLeft w:val="0"/>
      <w:marRight w:val="0"/>
      <w:marTop w:val="0"/>
      <w:marBottom w:val="0"/>
      <w:divBdr>
        <w:top w:val="none" w:sz="0" w:space="0" w:color="auto"/>
        <w:left w:val="none" w:sz="0" w:space="0" w:color="auto"/>
        <w:bottom w:val="none" w:sz="0" w:space="0" w:color="auto"/>
        <w:right w:val="none" w:sz="0" w:space="0" w:color="auto"/>
      </w:divBdr>
    </w:div>
    <w:div w:id="1986740703">
      <w:bodyDiv w:val="1"/>
      <w:marLeft w:val="0"/>
      <w:marRight w:val="0"/>
      <w:marTop w:val="0"/>
      <w:marBottom w:val="0"/>
      <w:divBdr>
        <w:top w:val="none" w:sz="0" w:space="0" w:color="auto"/>
        <w:left w:val="none" w:sz="0" w:space="0" w:color="auto"/>
        <w:bottom w:val="none" w:sz="0" w:space="0" w:color="auto"/>
        <w:right w:val="none" w:sz="0" w:space="0" w:color="auto"/>
      </w:divBdr>
    </w:div>
    <w:div w:id="1987974350">
      <w:bodyDiv w:val="1"/>
      <w:marLeft w:val="0"/>
      <w:marRight w:val="0"/>
      <w:marTop w:val="0"/>
      <w:marBottom w:val="0"/>
      <w:divBdr>
        <w:top w:val="none" w:sz="0" w:space="0" w:color="auto"/>
        <w:left w:val="none" w:sz="0" w:space="0" w:color="auto"/>
        <w:bottom w:val="none" w:sz="0" w:space="0" w:color="auto"/>
        <w:right w:val="none" w:sz="0" w:space="0" w:color="auto"/>
      </w:divBdr>
    </w:div>
    <w:div w:id="1989094859">
      <w:bodyDiv w:val="1"/>
      <w:marLeft w:val="0"/>
      <w:marRight w:val="0"/>
      <w:marTop w:val="0"/>
      <w:marBottom w:val="0"/>
      <w:divBdr>
        <w:top w:val="none" w:sz="0" w:space="0" w:color="auto"/>
        <w:left w:val="none" w:sz="0" w:space="0" w:color="auto"/>
        <w:bottom w:val="none" w:sz="0" w:space="0" w:color="auto"/>
        <w:right w:val="none" w:sz="0" w:space="0" w:color="auto"/>
      </w:divBdr>
    </w:div>
    <w:div w:id="1992445226">
      <w:bodyDiv w:val="1"/>
      <w:marLeft w:val="0"/>
      <w:marRight w:val="0"/>
      <w:marTop w:val="0"/>
      <w:marBottom w:val="0"/>
      <w:divBdr>
        <w:top w:val="none" w:sz="0" w:space="0" w:color="auto"/>
        <w:left w:val="none" w:sz="0" w:space="0" w:color="auto"/>
        <w:bottom w:val="none" w:sz="0" w:space="0" w:color="auto"/>
        <w:right w:val="none" w:sz="0" w:space="0" w:color="auto"/>
      </w:divBdr>
    </w:div>
    <w:div w:id="1999117050">
      <w:bodyDiv w:val="1"/>
      <w:marLeft w:val="0"/>
      <w:marRight w:val="0"/>
      <w:marTop w:val="0"/>
      <w:marBottom w:val="0"/>
      <w:divBdr>
        <w:top w:val="none" w:sz="0" w:space="0" w:color="auto"/>
        <w:left w:val="none" w:sz="0" w:space="0" w:color="auto"/>
        <w:bottom w:val="none" w:sz="0" w:space="0" w:color="auto"/>
        <w:right w:val="none" w:sz="0" w:space="0" w:color="auto"/>
      </w:divBdr>
    </w:div>
    <w:div w:id="2002268992">
      <w:bodyDiv w:val="1"/>
      <w:marLeft w:val="0"/>
      <w:marRight w:val="0"/>
      <w:marTop w:val="0"/>
      <w:marBottom w:val="0"/>
      <w:divBdr>
        <w:top w:val="none" w:sz="0" w:space="0" w:color="auto"/>
        <w:left w:val="none" w:sz="0" w:space="0" w:color="auto"/>
        <w:bottom w:val="none" w:sz="0" w:space="0" w:color="auto"/>
        <w:right w:val="none" w:sz="0" w:space="0" w:color="auto"/>
      </w:divBdr>
    </w:div>
    <w:div w:id="2002461921">
      <w:bodyDiv w:val="1"/>
      <w:marLeft w:val="0"/>
      <w:marRight w:val="0"/>
      <w:marTop w:val="0"/>
      <w:marBottom w:val="0"/>
      <w:divBdr>
        <w:top w:val="none" w:sz="0" w:space="0" w:color="auto"/>
        <w:left w:val="none" w:sz="0" w:space="0" w:color="auto"/>
        <w:bottom w:val="none" w:sz="0" w:space="0" w:color="auto"/>
        <w:right w:val="none" w:sz="0" w:space="0" w:color="auto"/>
      </w:divBdr>
    </w:div>
    <w:div w:id="2002925689">
      <w:bodyDiv w:val="1"/>
      <w:marLeft w:val="0"/>
      <w:marRight w:val="0"/>
      <w:marTop w:val="0"/>
      <w:marBottom w:val="0"/>
      <w:divBdr>
        <w:top w:val="none" w:sz="0" w:space="0" w:color="auto"/>
        <w:left w:val="none" w:sz="0" w:space="0" w:color="auto"/>
        <w:bottom w:val="none" w:sz="0" w:space="0" w:color="auto"/>
        <w:right w:val="none" w:sz="0" w:space="0" w:color="auto"/>
      </w:divBdr>
    </w:div>
    <w:div w:id="2006398590">
      <w:bodyDiv w:val="1"/>
      <w:marLeft w:val="0"/>
      <w:marRight w:val="0"/>
      <w:marTop w:val="0"/>
      <w:marBottom w:val="0"/>
      <w:divBdr>
        <w:top w:val="none" w:sz="0" w:space="0" w:color="auto"/>
        <w:left w:val="none" w:sz="0" w:space="0" w:color="auto"/>
        <w:bottom w:val="none" w:sz="0" w:space="0" w:color="auto"/>
        <w:right w:val="none" w:sz="0" w:space="0" w:color="auto"/>
      </w:divBdr>
    </w:div>
    <w:div w:id="2007198738">
      <w:bodyDiv w:val="1"/>
      <w:marLeft w:val="0"/>
      <w:marRight w:val="0"/>
      <w:marTop w:val="0"/>
      <w:marBottom w:val="0"/>
      <w:divBdr>
        <w:top w:val="none" w:sz="0" w:space="0" w:color="auto"/>
        <w:left w:val="none" w:sz="0" w:space="0" w:color="auto"/>
        <w:bottom w:val="none" w:sz="0" w:space="0" w:color="auto"/>
        <w:right w:val="none" w:sz="0" w:space="0" w:color="auto"/>
      </w:divBdr>
    </w:div>
    <w:div w:id="2012290073">
      <w:bodyDiv w:val="1"/>
      <w:marLeft w:val="0"/>
      <w:marRight w:val="0"/>
      <w:marTop w:val="0"/>
      <w:marBottom w:val="0"/>
      <w:divBdr>
        <w:top w:val="none" w:sz="0" w:space="0" w:color="auto"/>
        <w:left w:val="none" w:sz="0" w:space="0" w:color="auto"/>
        <w:bottom w:val="none" w:sz="0" w:space="0" w:color="auto"/>
        <w:right w:val="none" w:sz="0" w:space="0" w:color="auto"/>
      </w:divBdr>
    </w:div>
    <w:div w:id="2013288743">
      <w:bodyDiv w:val="1"/>
      <w:marLeft w:val="0"/>
      <w:marRight w:val="0"/>
      <w:marTop w:val="0"/>
      <w:marBottom w:val="0"/>
      <w:divBdr>
        <w:top w:val="none" w:sz="0" w:space="0" w:color="auto"/>
        <w:left w:val="none" w:sz="0" w:space="0" w:color="auto"/>
        <w:bottom w:val="none" w:sz="0" w:space="0" w:color="auto"/>
        <w:right w:val="none" w:sz="0" w:space="0" w:color="auto"/>
      </w:divBdr>
    </w:div>
    <w:div w:id="2021394424">
      <w:bodyDiv w:val="1"/>
      <w:marLeft w:val="0"/>
      <w:marRight w:val="0"/>
      <w:marTop w:val="0"/>
      <w:marBottom w:val="0"/>
      <w:divBdr>
        <w:top w:val="none" w:sz="0" w:space="0" w:color="auto"/>
        <w:left w:val="none" w:sz="0" w:space="0" w:color="auto"/>
        <w:bottom w:val="none" w:sz="0" w:space="0" w:color="auto"/>
        <w:right w:val="none" w:sz="0" w:space="0" w:color="auto"/>
      </w:divBdr>
    </w:div>
    <w:div w:id="2023162074">
      <w:bodyDiv w:val="1"/>
      <w:marLeft w:val="0"/>
      <w:marRight w:val="0"/>
      <w:marTop w:val="0"/>
      <w:marBottom w:val="0"/>
      <w:divBdr>
        <w:top w:val="none" w:sz="0" w:space="0" w:color="auto"/>
        <w:left w:val="none" w:sz="0" w:space="0" w:color="auto"/>
        <w:bottom w:val="none" w:sz="0" w:space="0" w:color="auto"/>
        <w:right w:val="none" w:sz="0" w:space="0" w:color="auto"/>
      </w:divBdr>
    </w:div>
    <w:div w:id="2023898154">
      <w:bodyDiv w:val="1"/>
      <w:marLeft w:val="0"/>
      <w:marRight w:val="0"/>
      <w:marTop w:val="0"/>
      <w:marBottom w:val="0"/>
      <w:divBdr>
        <w:top w:val="none" w:sz="0" w:space="0" w:color="auto"/>
        <w:left w:val="none" w:sz="0" w:space="0" w:color="auto"/>
        <w:bottom w:val="none" w:sz="0" w:space="0" w:color="auto"/>
        <w:right w:val="none" w:sz="0" w:space="0" w:color="auto"/>
      </w:divBdr>
    </w:div>
    <w:div w:id="2024892911">
      <w:bodyDiv w:val="1"/>
      <w:marLeft w:val="0"/>
      <w:marRight w:val="0"/>
      <w:marTop w:val="0"/>
      <w:marBottom w:val="0"/>
      <w:divBdr>
        <w:top w:val="none" w:sz="0" w:space="0" w:color="auto"/>
        <w:left w:val="none" w:sz="0" w:space="0" w:color="auto"/>
        <w:bottom w:val="none" w:sz="0" w:space="0" w:color="auto"/>
        <w:right w:val="none" w:sz="0" w:space="0" w:color="auto"/>
      </w:divBdr>
    </w:div>
    <w:div w:id="2027557444">
      <w:bodyDiv w:val="1"/>
      <w:marLeft w:val="0"/>
      <w:marRight w:val="0"/>
      <w:marTop w:val="0"/>
      <w:marBottom w:val="0"/>
      <w:divBdr>
        <w:top w:val="none" w:sz="0" w:space="0" w:color="auto"/>
        <w:left w:val="none" w:sz="0" w:space="0" w:color="auto"/>
        <w:bottom w:val="none" w:sz="0" w:space="0" w:color="auto"/>
        <w:right w:val="none" w:sz="0" w:space="0" w:color="auto"/>
      </w:divBdr>
    </w:div>
    <w:div w:id="2027906216">
      <w:bodyDiv w:val="1"/>
      <w:marLeft w:val="0"/>
      <w:marRight w:val="0"/>
      <w:marTop w:val="0"/>
      <w:marBottom w:val="0"/>
      <w:divBdr>
        <w:top w:val="none" w:sz="0" w:space="0" w:color="auto"/>
        <w:left w:val="none" w:sz="0" w:space="0" w:color="auto"/>
        <w:bottom w:val="none" w:sz="0" w:space="0" w:color="auto"/>
        <w:right w:val="none" w:sz="0" w:space="0" w:color="auto"/>
      </w:divBdr>
    </w:div>
    <w:div w:id="2031056533">
      <w:bodyDiv w:val="1"/>
      <w:marLeft w:val="0"/>
      <w:marRight w:val="0"/>
      <w:marTop w:val="0"/>
      <w:marBottom w:val="0"/>
      <w:divBdr>
        <w:top w:val="none" w:sz="0" w:space="0" w:color="auto"/>
        <w:left w:val="none" w:sz="0" w:space="0" w:color="auto"/>
        <w:bottom w:val="none" w:sz="0" w:space="0" w:color="auto"/>
        <w:right w:val="none" w:sz="0" w:space="0" w:color="auto"/>
      </w:divBdr>
    </w:div>
    <w:div w:id="2031904929">
      <w:bodyDiv w:val="1"/>
      <w:marLeft w:val="0"/>
      <w:marRight w:val="0"/>
      <w:marTop w:val="0"/>
      <w:marBottom w:val="0"/>
      <w:divBdr>
        <w:top w:val="none" w:sz="0" w:space="0" w:color="auto"/>
        <w:left w:val="none" w:sz="0" w:space="0" w:color="auto"/>
        <w:bottom w:val="none" w:sz="0" w:space="0" w:color="auto"/>
        <w:right w:val="none" w:sz="0" w:space="0" w:color="auto"/>
      </w:divBdr>
    </w:div>
    <w:div w:id="2032562453">
      <w:bodyDiv w:val="1"/>
      <w:marLeft w:val="0"/>
      <w:marRight w:val="0"/>
      <w:marTop w:val="0"/>
      <w:marBottom w:val="0"/>
      <w:divBdr>
        <w:top w:val="none" w:sz="0" w:space="0" w:color="auto"/>
        <w:left w:val="none" w:sz="0" w:space="0" w:color="auto"/>
        <w:bottom w:val="none" w:sz="0" w:space="0" w:color="auto"/>
        <w:right w:val="none" w:sz="0" w:space="0" w:color="auto"/>
      </w:divBdr>
    </w:div>
    <w:div w:id="2032997422">
      <w:bodyDiv w:val="1"/>
      <w:marLeft w:val="0"/>
      <w:marRight w:val="0"/>
      <w:marTop w:val="0"/>
      <w:marBottom w:val="0"/>
      <w:divBdr>
        <w:top w:val="none" w:sz="0" w:space="0" w:color="auto"/>
        <w:left w:val="none" w:sz="0" w:space="0" w:color="auto"/>
        <w:bottom w:val="none" w:sz="0" w:space="0" w:color="auto"/>
        <w:right w:val="none" w:sz="0" w:space="0" w:color="auto"/>
      </w:divBdr>
    </w:div>
    <w:div w:id="2035306952">
      <w:bodyDiv w:val="1"/>
      <w:marLeft w:val="0"/>
      <w:marRight w:val="0"/>
      <w:marTop w:val="0"/>
      <w:marBottom w:val="0"/>
      <w:divBdr>
        <w:top w:val="none" w:sz="0" w:space="0" w:color="auto"/>
        <w:left w:val="none" w:sz="0" w:space="0" w:color="auto"/>
        <w:bottom w:val="none" w:sz="0" w:space="0" w:color="auto"/>
        <w:right w:val="none" w:sz="0" w:space="0" w:color="auto"/>
      </w:divBdr>
    </w:div>
    <w:div w:id="2041322276">
      <w:bodyDiv w:val="1"/>
      <w:marLeft w:val="0"/>
      <w:marRight w:val="0"/>
      <w:marTop w:val="0"/>
      <w:marBottom w:val="0"/>
      <w:divBdr>
        <w:top w:val="none" w:sz="0" w:space="0" w:color="auto"/>
        <w:left w:val="none" w:sz="0" w:space="0" w:color="auto"/>
        <w:bottom w:val="none" w:sz="0" w:space="0" w:color="auto"/>
        <w:right w:val="none" w:sz="0" w:space="0" w:color="auto"/>
      </w:divBdr>
    </w:div>
    <w:div w:id="2049645888">
      <w:bodyDiv w:val="1"/>
      <w:marLeft w:val="0"/>
      <w:marRight w:val="0"/>
      <w:marTop w:val="0"/>
      <w:marBottom w:val="0"/>
      <w:divBdr>
        <w:top w:val="none" w:sz="0" w:space="0" w:color="auto"/>
        <w:left w:val="none" w:sz="0" w:space="0" w:color="auto"/>
        <w:bottom w:val="none" w:sz="0" w:space="0" w:color="auto"/>
        <w:right w:val="none" w:sz="0" w:space="0" w:color="auto"/>
      </w:divBdr>
    </w:div>
    <w:div w:id="2051028252">
      <w:bodyDiv w:val="1"/>
      <w:marLeft w:val="0"/>
      <w:marRight w:val="0"/>
      <w:marTop w:val="0"/>
      <w:marBottom w:val="0"/>
      <w:divBdr>
        <w:top w:val="none" w:sz="0" w:space="0" w:color="auto"/>
        <w:left w:val="none" w:sz="0" w:space="0" w:color="auto"/>
        <w:bottom w:val="none" w:sz="0" w:space="0" w:color="auto"/>
        <w:right w:val="none" w:sz="0" w:space="0" w:color="auto"/>
      </w:divBdr>
    </w:div>
    <w:div w:id="2051614249">
      <w:bodyDiv w:val="1"/>
      <w:marLeft w:val="0"/>
      <w:marRight w:val="0"/>
      <w:marTop w:val="0"/>
      <w:marBottom w:val="0"/>
      <w:divBdr>
        <w:top w:val="none" w:sz="0" w:space="0" w:color="auto"/>
        <w:left w:val="none" w:sz="0" w:space="0" w:color="auto"/>
        <w:bottom w:val="none" w:sz="0" w:space="0" w:color="auto"/>
        <w:right w:val="none" w:sz="0" w:space="0" w:color="auto"/>
      </w:divBdr>
    </w:div>
    <w:div w:id="2052991874">
      <w:bodyDiv w:val="1"/>
      <w:marLeft w:val="0"/>
      <w:marRight w:val="0"/>
      <w:marTop w:val="0"/>
      <w:marBottom w:val="0"/>
      <w:divBdr>
        <w:top w:val="none" w:sz="0" w:space="0" w:color="auto"/>
        <w:left w:val="none" w:sz="0" w:space="0" w:color="auto"/>
        <w:bottom w:val="none" w:sz="0" w:space="0" w:color="auto"/>
        <w:right w:val="none" w:sz="0" w:space="0" w:color="auto"/>
      </w:divBdr>
    </w:div>
    <w:div w:id="2056736005">
      <w:bodyDiv w:val="1"/>
      <w:marLeft w:val="0"/>
      <w:marRight w:val="0"/>
      <w:marTop w:val="0"/>
      <w:marBottom w:val="0"/>
      <w:divBdr>
        <w:top w:val="none" w:sz="0" w:space="0" w:color="auto"/>
        <w:left w:val="none" w:sz="0" w:space="0" w:color="auto"/>
        <w:bottom w:val="none" w:sz="0" w:space="0" w:color="auto"/>
        <w:right w:val="none" w:sz="0" w:space="0" w:color="auto"/>
      </w:divBdr>
    </w:div>
    <w:div w:id="2058235123">
      <w:bodyDiv w:val="1"/>
      <w:marLeft w:val="0"/>
      <w:marRight w:val="0"/>
      <w:marTop w:val="0"/>
      <w:marBottom w:val="0"/>
      <w:divBdr>
        <w:top w:val="none" w:sz="0" w:space="0" w:color="auto"/>
        <w:left w:val="none" w:sz="0" w:space="0" w:color="auto"/>
        <w:bottom w:val="none" w:sz="0" w:space="0" w:color="auto"/>
        <w:right w:val="none" w:sz="0" w:space="0" w:color="auto"/>
      </w:divBdr>
    </w:div>
    <w:div w:id="2060669829">
      <w:bodyDiv w:val="1"/>
      <w:marLeft w:val="0"/>
      <w:marRight w:val="0"/>
      <w:marTop w:val="0"/>
      <w:marBottom w:val="0"/>
      <w:divBdr>
        <w:top w:val="none" w:sz="0" w:space="0" w:color="auto"/>
        <w:left w:val="none" w:sz="0" w:space="0" w:color="auto"/>
        <w:bottom w:val="none" w:sz="0" w:space="0" w:color="auto"/>
        <w:right w:val="none" w:sz="0" w:space="0" w:color="auto"/>
      </w:divBdr>
    </w:div>
    <w:div w:id="2061006961">
      <w:bodyDiv w:val="1"/>
      <w:marLeft w:val="0"/>
      <w:marRight w:val="0"/>
      <w:marTop w:val="0"/>
      <w:marBottom w:val="0"/>
      <w:divBdr>
        <w:top w:val="none" w:sz="0" w:space="0" w:color="auto"/>
        <w:left w:val="none" w:sz="0" w:space="0" w:color="auto"/>
        <w:bottom w:val="none" w:sz="0" w:space="0" w:color="auto"/>
        <w:right w:val="none" w:sz="0" w:space="0" w:color="auto"/>
      </w:divBdr>
    </w:div>
    <w:div w:id="2061712333">
      <w:bodyDiv w:val="1"/>
      <w:marLeft w:val="0"/>
      <w:marRight w:val="0"/>
      <w:marTop w:val="0"/>
      <w:marBottom w:val="0"/>
      <w:divBdr>
        <w:top w:val="none" w:sz="0" w:space="0" w:color="auto"/>
        <w:left w:val="none" w:sz="0" w:space="0" w:color="auto"/>
        <w:bottom w:val="none" w:sz="0" w:space="0" w:color="auto"/>
        <w:right w:val="none" w:sz="0" w:space="0" w:color="auto"/>
      </w:divBdr>
    </w:div>
    <w:div w:id="2064328584">
      <w:bodyDiv w:val="1"/>
      <w:marLeft w:val="0"/>
      <w:marRight w:val="0"/>
      <w:marTop w:val="0"/>
      <w:marBottom w:val="0"/>
      <w:divBdr>
        <w:top w:val="none" w:sz="0" w:space="0" w:color="auto"/>
        <w:left w:val="none" w:sz="0" w:space="0" w:color="auto"/>
        <w:bottom w:val="none" w:sz="0" w:space="0" w:color="auto"/>
        <w:right w:val="none" w:sz="0" w:space="0" w:color="auto"/>
      </w:divBdr>
    </w:div>
    <w:div w:id="2066640046">
      <w:bodyDiv w:val="1"/>
      <w:marLeft w:val="0"/>
      <w:marRight w:val="0"/>
      <w:marTop w:val="0"/>
      <w:marBottom w:val="0"/>
      <w:divBdr>
        <w:top w:val="none" w:sz="0" w:space="0" w:color="auto"/>
        <w:left w:val="none" w:sz="0" w:space="0" w:color="auto"/>
        <w:bottom w:val="none" w:sz="0" w:space="0" w:color="auto"/>
        <w:right w:val="none" w:sz="0" w:space="0" w:color="auto"/>
      </w:divBdr>
    </w:div>
    <w:div w:id="2068990821">
      <w:bodyDiv w:val="1"/>
      <w:marLeft w:val="0"/>
      <w:marRight w:val="0"/>
      <w:marTop w:val="0"/>
      <w:marBottom w:val="0"/>
      <w:divBdr>
        <w:top w:val="none" w:sz="0" w:space="0" w:color="auto"/>
        <w:left w:val="none" w:sz="0" w:space="0" w:color="auto"/>
        <w:bottom w:val="none" w:sz="0" w:space="0" w:color="auto"/>
        <w:right w:val="none" w:sz="0" w:space="0" w:color="auto"/>
      </w:divBdr>
    </w:div>
    <w:div w:id="2070569760">
      <w:bodyDiv w:val="1"/>
      <w:marLeft w:val="0"/>
      <w:marRight w:val="0"/>
      <w:marTop w:val="0"/>
      <w:marBottom w:val="0"/>
      <w:divBdr>
        <w:top w:val="none" w:sz="0" w:space="0" w:color="auto"/>
        <w:left w:val="none" w:sz="0" w:space="0" w:color="auto"/>
        <w:bottom w:val="none" w:sz="0" w:space="0" w:color="auto"/>
        <w:right w:val="none" w:sz="0" w:space="0" w:color="auto"/>
      </w:divBdr>
    </w:div>
    <w:div w:id="2072994255">
      <w:bodyDiv w:val="1"/>
      <w:marLeft w:val="0"/>
      <w:marRight w:val="0"/>
      <w:marTop w:val="0"/>
      <w:marBottom w:val="0"/>
      <w:divBdr>
        <w:top w:val="none" w:sz="0" w:space="0" w:color="auto"/>
        <w:left w:val="none" w:sz="0" w:space="0" w:color="auto"/>
        <w:bottom w:val="none" w:sz="0" w:space="0" w:color="auto"/>
        <w:right w:val="none" w:sz="0" w:space="0" w:color="auto"/>
      </w:divBdr>
    </w:div>
    <w:div w:id="2074695902">
      <w:bodyDiv w:val="1"/>
      <w:marLeft w:val="0"/>
      <w:marRight w:val="0"/>
      <w:marTop w:val="0"/>
      <w:marBottom w:val="0"/>
      <w:divBdr>
        <w:top w:val="none" w:sz="0" w:space="0" w:color="auto"/>
        <w:left w:val="none" w:sz="0" w:space="0" w:color="auto"/>
        <w:bottom w:val="none" w:sz="0" w:space="0" w:color="auto"/>
        <w:right w:val="none" w:sz="0" w:space="0" w:color="auto"/>
      </w:divBdr>
    </w:div>
    <w:div w:id="2075275429">
      <w:bodyDiv w:val="1"/>
      <w:marLeft w:val="0"/>
      <w:marRight w:val="0"/>
      <w:marTop w:val="0"/>
      <w:marBottom w:val="0"/>
      <w:divBdr>
        <w:top w:val="none" w:sz="0" w:space="0" w:color="auto"/>
        <w:left w:val="none" w:sz="0" w:space="0" w:color="auto"/>
        <w:bottom w:val="none" w:sz="0" w:space="0" w:color="auto"/>
        <w:right w:val="none" w:sz="0" w:space="0" w:color="auto"/>
      </w:divBdr>
    </w:div>
    <w:div w:id="2075278948">
      <w:bodyDiv w:val="1"/>
      <w:marLeft w:val="0"/>
      <w:marRight w:val="0"/>
      <w:marTop w:val="0"/>
      <w:marBottom w:val="0"/>
      <w:divBdr>
        <w:top w:val="none" w:sz="0" w:space="0" w:color="auto"/>
        <w:left w:val="none" w:sz="0" w:space="0" w:color="auto"/>
        <w:bottom w:val="none" w:sz="0" w:space="0" w:color="auto"/>
        <w:right w:val="none" w:sz="0" w:space="0" w:color="auto"/>
      </w:divBdr>
    </w:div>
    <w:div w:id="2075465591">
      <w:bodyDiv w:val="1"/>
      <w:marLeft w:val="0"/>
      <w:marRight w:val="0"/>
      <w:marTop w:val="0"/>
      <w:marBottom w:val="0"/>
      <w:divBdr>
        <w:top w:val="none" w:sz="0" w:space="0" w:color="auto"/>
        <w:left w:val="none" w:sz="0" w:space="0" w:color="auto"/>
        <w:bottom w:val="none" w:sz="0" w:space="0" w:color="auto"/>
        <w:right w:val="none" w:sz="0" w:space="0" w:color="auto"/>
      </w:divBdr>
    </w:div>
    <w:div w:id="2076395368">
      <w:bodyDiv w:val="1"/>
      <w:marLeft w:val="0"/>
      <w:marRight w:val="0"/>
      <w:marTop w:val="0"/>
      <w:marBottom w:val="0"/>
      <w:divBdr>
        <w:top w:val="none" w:sz="0" w:space="0" w:color="auto"/>
        <w:left w:val="none" w:sz="0" w:space="0" w:color="auto"/>
        <w:bottom w:val="none" w:sz="0" w:space="0" w:color="auto"/>
        <w:right w:val="none" w:sz="0" w:space="0" w:color="auto"/>
      </w:divBdr>
    </w:div>
    <w:div w:id="2077049603">
      <w:bodyDiv w:val="1"/>
      <w:marLeft w:val="0"/>
      <w:marRight w:val="0"/>
      <w:marTop w:val="0"/>
      <w:marBottom w:val="0"/>
      <w:divBdr>
        <w:top w:val="none" w:sz="0" w:space="0" w:color="auto"/>
        <w:left w:val="none" w:sz="0" w:space="0" w:color="auto"/>
        <w:bottom w:val="none" w:sz="0" w:space="0" w:color="auto"/>
        <w:right w:val="none" w:sz="0" w:space="0" w:color="auto"/>
      </w:divBdr>
    </w:div>
    <w:div w:id="2081556121">
      <w:bodyDiv w:val="1"/>
      <w:marLeft w:val="0"/>
      <w:marRight w:val="0"/>
      <w:marTop w:val="0"/>
      <w:marBottom w:val="0"/>
      <w:divBdr>
        <w:top w:val="none" w:sz="0" w:space="0" w:color="auto"/>
        <w:left w:val="none" w:sz="0" w:space="0" w:color="auto"/>
        <w:bottom w:val="none" w:sz="0" w:space="0" w:color="auto"/>
        <w:right w:val="none" w:sz="0" w:space="0" w:color="auto"/>
      </w:divBdr>
    </w:div>
    <w:div w:id="2082866436">
      <w:bodyDiv w:val="1"/>
      <w:marLeft w:val="0"/>
      <w:marRight w:val="0"/>
      <w:marTop w:val="0"/>
      <w:marBottom w:val="0"/>
      <w:divBdr>
        <w:top w:val="none" w:sz="0" w:space="0" w:color="auto"/>
        <w:left w:val="none" w:sz="0" w:space="0" w:color="auto"/>
        <w:bottom w:val="none" w:sz="0" w:space="0" w:color="auto"/>
        <w:right w:val="none" w:sz="0" w:space="0" w:color="auto"/>
      </w:divBdr>
    </w:div>
    <w:div w:id="2087411420">
      <w:bodyDiv w:val="1"/>
      <w:marLeft w:val="0"/>
      <w:marRight w:val="0"/>
      <w:marTop w:val="0"/>
      <w:marBottom w:val="0"/>
      <w:divBdr>
        <w:top w:val="none" w:sz="0" w:space="0" w:color="auto"/>
        <w:left w:val="none" w:sz="0" w:space="0" w:color="auto"/>
        <w:bottom w:val="none" w:sz="0" w:space="0" w:color="auto"/>
        <w:right w:val="none" w:sz="0" w:space="0" w:color="auto"/>
      </w:divBdr>
    </w:div>
    <w:div w:id="2087416414">
      <w:bodyDiv w:val="1"/>
      <w:marLeft w:val="0"/>
      <w:marRight w:val="0"/>
      <w:marTop w:val="0"/>
      <w:marBottom w:val="0"/>
      <w:divBdr>
        <w:top w:val="none" w:sz="0" w:space="0" w:color="auto"/>
        <w:left w:val="none" w:sz="0" w:space="0" w:color="auto"/>
        <w:bottom w:val="none" w:sz="0" w:space="0" w:color="auto"/>
        <w:right w:val="none" w:sz="0" w:space="0" w:color="auto"/>
      </w:divBdr>
    </w:div>
    <w:div w:id="2096440647">
      <w:bodyDiv w:val="1"/>
      <w:marLeft w:val="0"/>
      <w:marRight w:val="0"/>
      <w:marTop w:val="0"/>
      <w:marBottom w:val="0"/>
      <w:divBdr>
        <w:top w:val="none" w:sz="0" w:space="0" w:color="auto"/>
        <w:left w:val="none" w:sz="0" w:space="0" w:color="auto"/>
        <w:bottom w:val="none" w:sz="0" w:space="0" w:color="auto"/>
        <w:right w:val="none" w:sz="0" w:space="0" w:color="auto"/>
      </w:divBdr>
    </w:div>
    <w:div w:id="2097896834">
      <w:bodyDiv w:val="1"/>
      <w:marLeft w:val="0"/>
      <w:marRight w:val="0"/>
      <w:marTop w:val="0"/>
      <w:marBottom w:val="0"/>
      <w:divBdr>
        <w:top w:val="none" w:sz="0" w:space="0" w:color="auto"/>
        <w:left w:val="none" w:sz="0" w:space="0" w:color="auto"/>
        <w:bottom w:val="none" w:sz="0" w:space="0" w:color="auto"/>
        <w:right w:val="none" w:sz="0" w:space="0" w:color="auto"/>
      </w:divBdr>
    </w:div>
    <w:div w:id="2100522572">
      <w:bodyDiv w:val="1"/>
      <w:marLeft w:val="0"/>
      <w:marRight w:val="0"/>
      <w:marTop w:val="0"/>
      <w:marBottom w:val="0"/>
      <w:divBdr>
        <w:top w:val="none" w:sz="0" w:space="0" w:color="auto"/>
        <w:left w:val="none" w:sz="0" w:space="0" w:color="auto"/>
        <w:bottom w:val="none" w:sz="0" w:space="0" w:color="auto"/>
        <w:right w:val="none" w:sz="0" w:space="0" w:color="auto"/>
      </w:divBdr>
    </w:div>
    <w:div w:id="2100523199">
      <w:bodyDiv w:val="1"/>
      <w:marLeft w:val="0"/>
      <w:marRight w:val="0"/>
      <w:marTop w:val="0"/>
      <w:marBottom w:val="0"/>
      <w:divBdr>
        <w:top w:val="none" w:sz="0" w:space="0" w:color="auto"/>
        <w:left w:val="none" w:sz="0" w:space="0" w:color="auto"/>
        <w:bottom w:val="none" w:sz="0" w:space="0" w:color="auto"/>
        <w:right w:val="none" w:sz="0" w:space="0" w:color="auto"/>
      </w:divBdr>
    </w:div>
    <w:div w:id="2102093719">
      <w:bodyDiv w:val="1"/>
      <w:marLeft w:val="0"/>
      <w:marRight w:val="0"/>
      <w:marTop w:val="0"/>
      <w:marBottom w:val="0"/>
      <w:divBdr>
        <w:top w:val="none" w:sz="0" w:space="0" w:color="auto"/>
        <w:left w:val="none" w:sz="0" w:space="0" w:color="auto"/>
        <w:bottom w:val="none" w:sz="0" w:space="0" w:color="auto"/>
        <w:right w:val="none" w:sz="0" w:space="0" w:color="auto"/>
      </w:divBdr>
    </w:div>
    <w:div w:id="2102487617">
      <w:bodyDiv w:val="1"/>
      <w:marLeft w:val="0"/>
      <w:marRight w:val="0"/>
      <w:marTop w:val="0"/>
      <w:marBottom w:val="0"/>
      <w:divBdr>
        <w:top w:val="none" w:sz="0" w:space="0" w:color="auto"/>
        <w:left w:val="none" w:sz="0" w:space="0" w:color="auto"/>
        <w:bottom w:val="none" w:sz="0" w:space="0" w:color="auto"/>
        <w:right w:val="none" w:sz="0" w:space="0" w:color="auto"/>
      </w:divBdr>
    </w:div>
    <w:div w:id="2104717709">
      <w:bodyDiv w:val="1"/>
      <w:marLeft w:val="0"/>
      <w:marRight w:val="0"/>
      <w:marTop w:val="0"/>
      <w:marBottom w:val="0"/>
      <w:divBdr>
        <w:top w:val="none" w:sz="0" w:space="0" w:color="auto"/>
        <w:left w:val="none" w:sz="0" w:space="0" w:color="auto"/>
        <w:bottom w:val="none" w:sz="0" w:space="0" w:color="auto"/>
        <w:right w:val="none" w:sz="0" w:space="0" w:color="auto"/>
      </w:divBdr>
    </w:div>
    <w:div w:id="2106076979">
      <w:bodyDiv w:val="1"/>
      <w:marLeft w:val="0"/>
      <w:marRight w:val="0"/>
      <w:marTop w:val="0"/>
      <w:marBottom w:val="0"/>
      <w:divBdr>
        <w:top w:val="none" w:sz="0" w:space="0" w:color="auto"/>
        <w:left w:val="none" w:sz="0" w:space="0" w:color="auto"/>
        <w:bottom w:val="none" w:sz="0" w:space="0" w:color="auto"/>
        <w:right w:val="none" w:sz="0" w:space="0" w:color="auto"/>
      </w:divBdr>
    </w:div>
    <w:div w:id="2111007489">
      <w:bodyDiv w:val="1"/>
      <w:marLeft w:val="0"/>
      <w:marRight w:val="0"/>
      <w:marTop w:val="0"/>
      <w:marBottom w:val="0"/>
      <w:divBdr>
        <w:top w:val="none" w:sz="0" w:space="0" w:color="auto"/>
        <w:left w:val="none" w:sz="0" w:space="0" w:color="auto"/>
        <w:bottom w:val="none" w:sz="0" w:space="0" w:color="auto"/>
        <w:right w:val="none" w:sz="0" w:space="0" w:color="auto"/>
      </w:divBdr>
    </w:div>
    <w:div w:id="2111465341">
      <w:bodyDiv w:val="1"/>
      <w:marLeft w:val="0"/>
      <w:marRight w:val="0"/>
      <w:marTop w:val="0"/>
      <w:marBottom w:val="0"/>
      <w:divBdr>
        <w:top w:val="none" w:sz="0" w:space="0" w:color="auto"/>
        <w:left w:val="none" w:sz="0" w:space="0" w:color="auto"/>
        <w:bottom w:val="none" w:sz="0" w:space="0" w:color="auto"/>
        <w:right w:val="none" w:sz="0" w:space="0" w:color="auto"/>
      </w:divBdr>
    </w:div>
    <w:div w:id="2115783526">
      <w:bodyDiv w:val="1"/>
      <w:marLeft w:val="0"/>
      <w:marRight w:val="0"/>
      <w:marTop w:val="0"/>
      <w:marBottom w:val="0"/>
      <w:divBdr>
        <w:top w:val="none" w:sz="0" w:space="0" w:color="auto"/>
        <w:left w:val="none" w:sz="0" w:space="0" w:color="auto"/>
        <w:bottom w:val="none" w:sz="0" w:space="0" w:color="auto"/>
        <w:right w:val="none" w:sz="0" w:space="0" w:color="auto"/>
      </w:divBdr>
    </w:div>
    <w:div w:id="2117629024">
      <w:bodyDiv w:val="1"/>
      <w:marLeft w:val="0"/>
      <w:marRight w:val="0"/>
      <w:marTop w:val="0"/>
      <w:marBottom w:val="0"/>
      <w:divBdr>
        <w:top w:val="none" w:sz="0" w:space="0" w:color="auto"/>
        <w:left w:val="none" w:sz="0" w:space="0" w:color="auto"/>
        <w:bottom w:val="none" w:sz="0" w:space="0" w:color="auto"/>
        <w:right w:val="none" w:sz="0" w:space="0" w:color="auto"/>
      </w:divBdr>
    </w:div>
    <w:div w:id="2119444489">
      <w:bodyDiv w:val="1"/>
      <w:marLeft w:val="0"/>
      <w:marRight w:val="0"/>
      <w:marTop w:val="0"/>
      <w:marBottom w:val="0"/>
      <w:divBdr>
        <w:top w:val="none" w:sz="0" w:space="0" w:color="auto"/>
        <w:left w:val="none" w:sz="0" w:space="0" w:color="auto"/>
        <w:bottom w:val="none" w:sz="0" w:space="0" w:color="auto"/>
        <w:right w:val="none" w:sz="0" w:space="0" w:color="auto"/>
      </w:divBdr>
    </w:div>
    <w:div w:id="2120366424">
      <w:bodyDiv w:val="1"/>
      <w:marLeft w:val="0"/>
      <w:marRight w:val="0"/>
      <w:marTop w:val="0"/>
      <w:marBottom w:val="0"/>
      <w:divBdr>
        <w:top w:val="none" w:sz="0" w:space="0" w:color="auto"/>
        <w:left w:val="none" w:sz="0" w:space="0" w:color="auto"/>
        <w:bottom w:val="none" w:sz="0" w:space="0" w:color="auto"/>
        <w:right w:val="none" w:sz="0" w:space="0" w:color="auto"/>
      </w:divBdr>
    </w:div>
    <w:div w:id="2120760713">
      <w:bodyDiv w:val="1"/>
      <w:marLeft w:val="0"/>
      <w:marRight w:val="0"/>
      <w:marTop w:val="0"/>
      <w:marBottom w:val="0"/>
      <w:divBdr>
        <w:top w:val="none" w:sz="0" w:space="0" w:color="auto"/>
        <w:left w:val="none" w:sz="0" w:space="0" w:color="auto"/>
        <w:bottom w:val="none" w:sz="0" w:space="0" w:color="auto"/>
        <w:right w:val="none" w:sz="0" w:space="0" w:color="auto"/>
      </w:divBdr>
    </w:div>
    <w:div w:id="2121799918">
      <w:bodyDiv w:val="1"/>
      <w:marLeft w:val="0"/>
      <w:marRight w:val="0"/>
      <w:marTop w:val="0"/>
      <w:marBottom w:val="0"/>
      <w:divBdr>
        <w:top w:val="none" w:sz="0" w:space="0" w:color="auto"/>
        <w:left w:val="none" w:sz="0" w:space="0" w:color="auto"/>
        <w:bottom w:val="none" w:sz="0" w:space="0" w:color="auto"/>
        <w:right w:val="none" w:sz="0" w:space="0" w:color="auto"/>
      </w:divBdr>
    </w:div>
    <w:div w:id="2122995337">
      <w:bodyDiv w:val="1"/>
      <w:marLeft w:val="0"/>
      <w:marRight w:val="0"/>
      <w:marTop w:val="0"/>
      <w:marBottom w:val="0"/>
      <w:divBdr>
        <w:top w:val="none" w:sz="0" w:space="0" w:color="auto"/>
        <w:left w:val="none" w:sz="0" w:space="0" w:color="auto"/>
        <w:bottom w:val="none" w:sz="0" w:space="0" w:color="auto"/>
        <w:right w:val="none" w:sz="0" w:space="0" w:color="auto"/>
      </w:divBdr>
    </w:div>
    <w:div w:id="2124109255">
      <w:bodyDiv w:val="1"/>
      <w:marLeft w:val="0"/>
      <w:marRight w:val="0"/>
      <w:marTop w:val="0"/>
      <w:marBottom w:val="0"/>
      <w:divBdr>
        <w:top w:val="none" w:sz="0" w:space="0" w:color="auto"/>
        <w:left w:val="none" w:sz="0" w:space="0" w:color="auto"/>
        <w:bottom w:val="none" w:sz="0" w:space="0" w:color="auto"/>
        <w:right w:val="none" w:sz="0" w:space="0" w:color="auto"/>
      </w:divBdr>
    </w:div>
    <w:div w:id="2124574559">
      <w:bodyDiv w:val="1"/>
      <w:marLeft w:val="0"/>
      <w:marRight w:val="0"/>
      <w:marTop w:val="0"/>
      <w:marBottom w:val="0"/>
      <w:divBdr>
        <w:top w:val="none" w:sz="0" w:space="0" w:color="auto"/>
        <w:left w:val="none" w:sz="0" w:space="0" w:color="auto"/>
        <w:bottom w:val="none" w:sz="0" w:space="0" w:color="auto"/>
        <w:right w:val="none" w:sz="0" w:space="0" w:color="auto"/>
      </w:divBdr>
    </w:div>
    <w:div w:id="2125419177">
      <w:bodyDiv w:val="1"/>
      <w:marLeft w:val="0"/>
      <w:marRight w:val="0"/>
      <w:marTop w:val="0"/>
      <w:marBottom w:val="0"/>
      <w:divBdr>
        <w:top w:val="none" w:sz="0" w:space="0" w:color="auto"/>
        <w:left w:val="none" w:sz="0" w:space="0" w:color="auto"/>
        <w:bottom w:val="none" w:sz="0" w:space="0" w:color="auto"/>
        <w:right w:val="none" w:sz="0" w:space="0" w:color="auto"/>
      </w:divBdr>
    </w:div>
    <w:div w:id="2127115723">
      <w:bodyDiv w:val="1"/>
      <w:marLeft w:val="0"/>
      <w:marRight w:val="0"/>
      <w:marTop w:val="0"/>
      <w:marBottom w:val="0"/>
      <w:divBdr>
        <w:top w:val="none" w:sz="0" w:space="0" w:color="auto"/>
        <w:left w:val="none" w:sz="0" w:space="0" w:color="auto"/>
        <w:bottom w:val="none" w:sz="0" w:space="0" w:color="auto"/>
        <w:right w:val="none" w:sz="0" w:space="0" w:color="auto"/>
      </w:divBdr>
    </w:div>
    <w:div w:id="2127889096">
      <w:bodyDiv w:val="1"/>
      <w:marLeft w:val="0"/>
      <w:marRight w:val="0"/>
      <w:marTop w:val="0"/>
      <w:marBottom w:val="0"/>
      <w:divBdr>
        <w:top w:val="none" w:sz="0" w:space="0" w:color="auto"/>
        <w:left w:val="none" w:sz="0" w:space="0" w:color="auto"/>
        <w:bottom w:val="none" w:sz="0" w:space="0" w:color="auto"/>
        <w:right w:val="none" w:sz="0" w:space="0" w:color="auto"/>
      </w:divBdr>
    </w:div>
    <w:div w:id="2132741289">
      <w:bodyDiv w:val="1"/>
      <w:marLeft w:val="0"/>
      <w:marRight w:val="0"/>
      <w:marTop w:val="0"/>
      <w:marBottom w:val="0"/>
      <w:divBdr>
        <w:top w:val="none" w:sz="0" w:space="0" w:color="auto"/>
        <w:left w:val="none" w:sz="0" w:space="0" w:color="auto"/>
        <w:bottom w:val="none" w:sz="0" w:space="0" w:color="auto"/>
        <w:right w:val="none" w:sz="0" w:space="0" w:color="auto"/>
      </w:divBdr>
    </w:div>
    <w:div w:id="2132939071">
      <w:bodyDiv w:val="1"/>
      <w:marLeft w:val="0"/>
      <w:marRight w:val="0"/>
      <w:marTop w:val="0"/>
      <w:marBottom w:val="0"/>
      <w:divBdr>
        <w:top w:val="none" w:sz="0" w:space="0" w:color="auto"/>
        <w:left w:val="none" w:sz="0" w:space="0" w:color="auto"/>
        <w:bottom w:val="none" w:sz="0" w:space="0" w:color="auto"/>
        <w:right w:val="none" w:sz="0" w:space="0" w:color="auto"/>
      </w:divBdr>
    </w:div>
    <w:div w:id="2133554130">
      <w:bodyDiv w:val="1"/>
      <w:marLeft w:val="0"/>
      <w:marRight w:val="0"/>
      <w:marTop w:val="0"/>
      <w:marBottom w:val="0"/>
      <w:divBdr>
        <w:top w:val="none" w:sz="0" w:space="0" w:color="auto"/>
        <w:left w:val="none" w:sz="0" w:space="0" w:color="auto"/>
        <w:bottom w:val="none" w:sz="0" w:space="0" w:color="auto"/>
        <w:right w:val="none" w:sz="0" w:space="0" w:color="auto"/>
      </w:divBdr>
    </w:div>
    <w:div w:id="2135059397">
      <w:bodyDiv w:val="1"/>
      <w:marLeft w:val="0"/>
      <w:marRight w:val="0"/>
      <w:marTop w:val="0"/>
      <w:marBottom w:val="0"/>
      <w:divBdr>
        <w:top w:val="none" w:sz="0" w:space="0" w:color="auto"/>
        <w:left w:val="none" w:sz="0" w:space="0" w:color="auto"/>
        <w:bottom w:val="none" w:sz="0" w:space="0" w:color="auto"/>
        <w:right w:val="none" w:sz="0" w:space="0" w:color="auto"/>
      </w:divBdr>
    </w:div>
    <w:div w:id="2136751627">
      <w:bodyDiv w:val="1"/>
      <w:marLeft w:val="0"/>
      <w:marRight w:val="0"/>
      <w:marTop w:val="0"/>
      <w:marBottom w:val="0"/>
      <w:divBdr>
        <w:top w:val="none" w:sz="0" w:space="0" w:color="auto"/>
        <w:left w:val="none" w:sz="0" w:space="0" w:color="auto"/>
        <w:bottom w:val="none" w:sz="0" w:space="0" w:color="auto"/>
        <w:right w:val="none" w:sz="0" w:space="0" w:color="auto"/>
      </w:divBdr>
    </w:div>
    <w:div w:id="2141026706">
      <w:bodyDiv w:val="1"/>
      <w:marLeft w:val="0"/>
      <w:marRight w:val="0"/>
      <w:marTop w:val="0"/>
      <w:marBottom w:val="0"/>
      <w:divBdr>
        <w:top w:val="none" w:sz="0" w:space="0" w:color="auto"/>
        <w:left w:val="none" w:sz="0" w:space="0" w:color="auto"/>
        <w:bottom w:val="none" w:sz="0" w:space="0" w:color="auto"/>
        <w:right w:val="none" w:sz="0" w:space="0" w:color="auto"/>
      </w:divBdr>
    </w:div>
    <w:div w:id="2143384624">
      <w:bodyDiv w:val="1"/>
      <w:marLeft w:val="0"/>
      <w:marRight w:val="0"/>
      <w:marTop w:val="0"/>
      <w:marBottom w:val="0"/>
      <w:divBdr>
        <w:top w:val="none" w:sz="0" w:space="0" w:color="auto"/>
        <w:left w:val="none" w:sz="0" w:space="0" w:color="auto"/>
        <w:bottom w:val="none" w:sz="0" w:space="0" w:color="auto"/>
        <w:right w:val="none" w:sz="0" w:space="0" w:color="auto"/>
      </w:divBdr>
    </w:div>
    <w:div w:id="21444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google.com.pe/url?sa=t&amp;rct=j&amp;q=&amp;esrc=s&amp;source=web&amp;cd=2&amp;ved=0ahUKEwiAifKpv6nUAhXBRSYKHRGdC9oQFggnMAE&amp;url=http%3A%2F%2Fes.seitersrl.com%2Fsoluciones-servicios%3Asistemas-hvac-heating-ventilation-air-conditioning&amp;usg=AFQjCNGWCgntNtgfkZPjMs2SGLYwUKBS4g&amp;sig2=J5C0lBk3vVxflooY_rPqX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echnologydynamicsinc.com/information/application-notes/low-voltage-battery-disconnect-lv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CIN12</b:Tag>
    <b:SourceType>Report</b:SourceType>
    <b:Guid>{1BE0D055-E811-41E5-BC69-60AF6C8F4641}</b:Guid>
    <b:Author>
      <b:Author>
        <b:Corporate>CINTEL</b:Corporate>
      </b:Author>
    </b:Author>
    <b:Title>CIUDADES INTELIGENTES: oportunidades para generar soluciones sostenibles</b:Title>
    <b:Year>2012</b:Year>
    <b:City>Bogota</b:City>
    <b:RefOrder>44</b:RefOrder>
  </b:Source>
  <b:Source>
    <b:Tag>Ban16</b:Tag>
    <b:SourceType>Report</b:SourceType>
    <b:Guid>{D40A7AA6-B38D-4E0E-850B-8159A25E92AB}</b:Guid>
    <b:Author>
      <b:Author>
        <b:Corporate>BID</b:Corporate>
      </b:Author>
    </b:Author>
    <b:Title>La ruta hacia las Smart Cities Migrando de una gestión tradicional a la ciudad inteligente</b:Title>
    <b:Year>2016</b:Year>
    <b:Publisher>Banco Interamericano de Desarrollo</b:Publisher>
    <b:RefOrder>2</b:RefOrder>
  </b:Source>
  <b:Source>
    <b:Tag>Gru16</b:Tag>
    <b:SourceType>InternetSite</b:SourceType>
    <b:Guid>{D5EC5448-70AA-4966-AC27-079E4C3765A0}</b:Guid>
    <b:Year>2015</b:Year>
    <b:Author>
      <b:Author>
        <b:Corporate>ITU</b:Corporate>
      </b:Author>
    </b:Author>
    <b:InternetSiteTitle>www.itu.int</b:InternetSiteTitle>
    <b:Month>octubre</b:Month>
    <b:URL>http://www.itu.int/es/ITU-T/focusgroups/ssc/Pages/default.aspx</b:URL>
    <b:Title>Grupo Temático sobre ciudades sostenibles e inteligentes</b:Title>
    <b:RefOrder>45</b:RefOrder>
  </b:Source>
  <b:Source>
    <b:Tag>MTC16</b:Tag>
    <b:SourceType>Report</b:SourceType>
    <b:Guid>{12313628-527A-483F-AEE8-CF78C3616DC6}</b:Guid>
    <b:Title>Plan maestro sobre nuevas tendencias y desarrollo de infraestructura TIC que promuevan la construcción de ciudades inteligentes</b:Title>
    <b:Year>2016</b:Year>
    <b:Author>
      <b:Author>
        <b:Corporate>MTC</b:Corporate>
      </b:Author>
    </b:Author>
    <b:Publisher>Ministerio de Transporte y Comunicaciones </b:Publisher>
    <b:City>Lima</b:City>
    <b:RefOrder>46</b:RefOrder>
  </b:Source>
  <b:Source>
    <b:Tag>Mun14</b:Tag>
    <b:SourceType>Report</b:SourceType>
    <b:Guid>{603B269D-C52F-4F32-9E5C-06619B68AE2F}</b:Guid>
    <b:Title>Plan de Desarrollo Concertado 2014 - 2021</b:Title>
    <b:Year>2014</b:Year>
    <b:City>Ferreñafe</b:City>
    <b:Publisher>Municipalidad Distrital de Cañaris</b:Publisher>
    <b:Author>
      <b:Author>
        <b:Corporate>Municipalidad Distrital de Cañaris</b:Corporate>
      </b:Author>
    </b:Author>
    <b:RefOrder>47</b:RefOrder>
  </b:Source>
  <b:Source>
    <b:Tag>Fon13</b:Tag>
    <b:SourceType>JournalArticle</b:SourceType>
    <b:Guid>{36032891-FFB3-44FC-8C9A-35CFACE37CE8}</b:Guid>
    <b:Title>Actualización de las perspectivas regionales: América Latina y el Caribe</b:Title>
    <b:Year>2013</b:Year>
    <b:Author>
      <b:Author>
        <b:Corporate>Fondo Monetario Internacional</b:Corporate>
      </b:Author>
    </b:Author>
    <b:JournalName>Regional Ecomic Outlook</b:JournalName>
    <b:Pages>10</b:Pages>
    <b:RefOrder>48</b:RefOrder>
  </b:Source>
  <b:Source>
    <b:Tag>Dia14</b:Tag>
    <b:SourceType>InternetSite</b:SourceType>
    <b:Guid>{1BBA87CF-5066-495D-AAD6-F15E620CAA2D}</b:Guid>
    <b:Author>
      <b:Author>
        <b:Corporate>Diario La Republica</b:Corporate>
      </b:Author>
    </b:Author>
    <b:Title>larepublica.pe</b:Title>
    <b:InternetSiteTitle>www.larepublica.pe</b:InternetSiteTitle>
    <b:Year>2014</b:Year>
    <b:Month>Diciembre</b:Month>
    <b:Day>20</b:Day>
    <b:URL>http://www.larepublica.pe/19-03-2014/peru-tiene-solidas-condiciones-para-sostener-crecimiento-economico</b:URL>
    <b:RefOrder>49</b:RefOrder>
  </b:Source>
  <b:Source>
    <b:Tag>www15</b:Tag>
    <b:SourceType>InternetSite</b:SourceType>
    <b:Guid>{86BD2EDA-F8C0-43B1-BE4A-B80A29F36E45}</b:Guid>
    <b:Title>www.ambito.com</b:Title>
    <b:Year>2015</b:Year>
    <b:Author>
      <b:Author>
        <b:Corporate>www.ambito.com</b:Corporate>
      </b:Author>
    </b:Author>
    <b:InternetSiteTitle>www.ambito.com</b:InternetSiteTitle>
    <b:Month>Marzo</b:Month>
    <b:Day>05</b:Day>
    <b:URL>http://www.ambito.com/economia/mercados/riesgo-pais/info/?id=13</b:URL>
    <b:RefOrder>50</b:RefOrder>
  </b:Source>
  <b:Source>
    <b:Tag>Gob11</b:Tag>
    <b:SourceType>Report</b:SourceType>
    <b:Guid>{E3DBD99D-AB6C-488E-BF9F-E4766A3D6A85}</b:Guid>
    <b:Author>
      <b:Author>
        <b:Corporate>Gobierno del Perú</b:Corporate>
      </b:Author>
    </b:Author>
    <b:Title>Plan Nacional para el desarrollo de Banda Ancha en el Peru</b:Title>
    <b:Year>2011</b:Year>
    <b:City>Lima</b:City>
    <b:RefOrder>51</b:RefOrder>
  </b:Source>
  <b:Source>
    <b:Tag>BAN00</b:Tag>
    <b:SourceType>Report</b:SourceType>
    <b:Guid>{A76EE992-53CA-4E12-9F81-EBC82C22B9A5}</b:Guid>
    <b:Title>Informe sobre el Desarrollo Mundial 2000/2001: Lucha Contra la pobreza</b:Title>
    <b:Year>2000</b:Year>
    <b:City>Washington, D.C.</b:City>
    <b:Author>
      <b:Author>
        <b:Corporate>Banco Mundial</b:Corporate>
      </b:Author>
    </b:Author>
    <b:RefOrder>52</b:RefOrder>
  </b:Source>
  <b:Source>
    <b:Tag>Aso12</b:Tag>
    <b:SourceType>Report</b:SourceType>
    <b:Guid>{E5DFC8A6-B045-4795-9D23-772ADE45F686}</b:Guid>
    <b:Author>
      <b:Author>
        <b:Corporate>Asociación para el Fomento de la Infraestructura Nacional - AFIN</b:Corporate>
      </b:Author>
    </b:Author>
    <b:Title>Por un Perú Integrado: Plan Nacional de Infraestructura 2012-2021</b:Title>
    <b:Year>2012</b:Year>
    <b:Publisher>Biblioteca Nacional del Perú Nº 2012-12465</b:Publisher>
    <b:City>Lima</b:City>
    <b:RefOrder>53</b:RefOrder>
  </b:Source>
  <b:Source>
    <b:Tag>Aso14</b:Tag>
    <b:SourceType>Report</b:SourceType>
    <b:Guid>{BC7F3DE4-2F8B-442B-B1D7-F47429C1884B}</b:Guid>
    <b:Author>
      <b:Author>
        <b:Corporate>Asociación para el Fomento de la Infraestructura Nacional - AFIN</b:Corporate>
      </b:Author>
    </b:Author>
    <b:Title>IMPORTANCIA ECONÓMICA Y SOCIAL DE LAS EMPRESAS ASOCIADAS A AFIN EN EL PERÚ</b:Title>
    <b:Year>2014</b:Year>
    <b:Publisher>Biblioteca Nacional del Perú Nº 2014-05988</b:Publisher>
    <b:City>Lima</b:City>
    <b:RefOrder>54</b:RefOrder>
  </b:Source>
  <b:Source>
    <b:Tag>CEP14</b:Tag>
    <b:SourceType>InternetSite</b:SourceType>
    <b:Guid>{98DAB92C-B7CC-4354-90F4-EAB1BCEC2FCE}</b:Guid>
    <b:Author>
      <b:Author>
        <b:Corporate>CEPAL</b:Corporate>
      </b:Author>
    </b:Author>
    <b:Title>Comisión Económica para América Latina y el Caribe</b:Title>
    <b:Year>2014</b:Year>
    <b:InternetSiteTitle>www.cepal.org</b:InternetSiteTitle>
    <b:Month>Octubre</b:Month>
    <b:Day>15</b:Day>
    <b:URL>http://www.cepal.org/notas/64/EnFoco_BandaAncha.html</b:URL>
    <b:RefOrder>19</b:RefOrder>
  </b:Source>
  <b:Source>
    <b:Tag>Fon16</b:Tag>
    <b:SourceType>Report</b:SourceType>
    <b:Guid>{41904EAD-A290-4CD6-BDA7-5B50E211E50D}</b:Guid>
    <b:Title>Perspectivas económicas: Las Américas</b:Title>
    <b:InternetSiteTitle>http://www.imf.org/external/spanish/index.htm</b:InternetSiteTitle>
    <b:Year>2016</b:Year>
    <b:Month>octubre</b:Month>
    <b:Day>01</b:Day>
    <b:URL>https://www.imf.org/external/spanish/pubs/ft/reo/2016/whd/pdf/wreo0416s.pdf</b:URL>
    <b:Author>
      <b:Author>
        <b:Corporate>FMI</b:Corporate>
      </b:Author>
    </b:Author>
    <b:Publisher>Fondo Monetario Internacional</b:Publisher>
    <b:City>Washington, D.C.</b:City>
    <b:RefOrder>4</b:RefOrder>
  </b:Source>
  <b:Source>
    <b:Tag>Fod16</b:Tag>
    <b:SourceType>Report</b:SourceType>
    <b:Guid>{87F00588-3002-4DB0-845C-0D3E8B22D42A}</b:Guid>
    <b:Title>Perspectivas económicas: Las Américas</b:Title>
    <b:Year>2016</b:Year>
    <b:Publisher>Servicio de Publicaciones Fondo Monetario Internacional</b:Publisher>
    <b:City>Washington, D.C.</b:City>
    <b:Author>
      <b:Author>
        <b:Corporate>Fodo Monetario Internacional</b:Corporate>
      </b:Author>
    </b:Author>
    <b:RefOrder>55</b:RefOrder>
  </b:Source>
  <b:Source>
    <b:Tag>Ban15</b:Tag>
    <b:SourceType>Report</b:SourceType>
    <b:Guid>{D2349A22-95D9-4D40-833F-49DB15076641}</b:Guid>
    <b:Author>
      <b:Author>
        <b:Corporate>Banco Central de Reservas del Perú</b:Corporate>
      </b:Author>
    </b:Author>
    <b:Title>Panorama actual y proyecciones macroeconómicas 2016-2018</b:Title>
    <b:JournalName>Reporte de inflación</b:JournalName>
    <b:Year>2016</b:Year>
    <b:Pages>25</b:Pages>
    <b:Publisher>Biblioteca Nacional del Perú </b:Publisher>
    <b:City>Lima</b:City>
    <b:RefOrder>3</b:RefOrder>
  </b:Source>
  <b:Source>
    <b:Tag>Rad15</b:Tag>
    <b:SourceType>InternetSite</b:SourceType>
    <b:Guid>{3B15C031-2950-41A0-A8A7-606F2F1EF13D}</b:Guid>
    <b:Title>http://rpp.pe/</b:Title>
    <b:Year>2015</b:Year>
    <b:Author>
      <b:Author>
        <b:Corporate>Radio Programa del Perú</b:Corporate>
      </b:Author>
    </b:Author>
    <b:InternetSiteTitle>http://rpp.pe/</b:InternetSiteTitle>
    <b:Month>octubre</b:Month>
    <b:Day>07</b:Day>
    <b:URL>http://rpp.pe/economia/economia/banco-mundial-como-sostener-el-crecimiento-del-peru-noticia-902574</b:URL>
    <b:RefOrder>5</b:RefOrder>
  </b:Source>
  <b:Source>
    <b:Tag>Wor16</b:Tag>
    <b:SourceType>InternetSite</b:SourceType>
    <b:Guid>{FCE5BABD-ED39-40CA-AAC3-7857ACAB21B6}</b:Guid>
    <b:Author>
      <b:Author>
        <b:Corporate>World Economic Forum - WEF</b:Corporate>
      </b:Author>
    </b:Author>
    <b:Title>https://www.weforum.org/</b:Title>
    <b:InternetSiteTitle>https://www.weforum.org/</b:InternetSiteTitle>
    <b:Year>2016</b:Year>
    <b:Month>setiembre</b:Month>
    <b:Day>27</b:Day>
    <b:URL>http://reports.weforum.org/global-competitiveness-report-2015-2016/</b:URL>
    <b:RefOrder>7</b:RefOrder>
  </b:Source>
  <b:Source>
    <b:Tag>Con16</b:Tag>
    <b:SourceType>DocumentFromInternetSite</b:SourceType>
    <b:Guid>{69C2229B-3588-4509-BEE9-7A79BA1B3CA3}</b:Guid>
    <b:Title>http://www.cnc.gob.pe/web/inicio.php</b:Title>
    <b:InternetSiteTitle>http://www.cnc.gob.pe/web/inicio.php</b:InternetSiteTitle>
    <b:Year>2016</b:Year>
    <b:Month>Junio</b:Month>
    <b:URL>http://www.cnc.gob.pe/web/TerceraRendiciondeCuentasPublica.pdf</b:URL>
    <b:Author>
      <b:Author>
        <b:Corporate>Consejo Nacional de la Competitividad</b:Corporate>
      </b:Author>
    </b:Author>
    <b:RefOrder>56</b:RefOrder>
  </b:Source>
  <b:Source>
    <b:Tag>Wor161</b:Tag>
    <b:SourceType>Report</b:SourceType>
    <b:Guid>{C36EB898-BE96-4DE7-8E61-70B00B3807FD}</b:Guid>
    <b:Title>The Global Competitiveness Report 2016-2017</b:Title>
    <b:Year>2016</b:Year>
    <b:City>Ginebra</b:City>
    <b:Author>
      <b:Author>
        <b:Corporate>World Economic Forum</b:Corporate>
      </b:Author>
    </b:Author>
    <b:URL>http://www3.weforum.org/docs/GCR2016-2017/05FullReport/TheGlobalCompetitivenessReport2016-2017_FINAL.pdf</b:URL>
    <b:RefOrder>6</b:RefOrder>
  </b:Source>
  <b:Source>
    <b:Tag>Con161</b:Tag>
    <b:SourceType>InternetSite</b:SourceType>
    <b:Guid>{75D48B16-ADCF-41D2-8D16-481392548BEF}</b:Guid>
    <b:Title>www.cnc.gob.pe/</b:Title>
    <b:Year>2016</b:Year>
    <b:Author>
      <b:Author>
        <b:Corporate>Consejo Nacional de la competitividad</b:Corporate>
      </b:Author>
    </b:Author>
    <b:Month>10</b:Month>
    <b:URL>http://www.cnc.gob.pe/indicexregiones/ranking.php</b:URL>
    <b:RefOrder>57</b:RefOrder>
  </b:Source>
  <b:Source>
    <b:Tag>Amé16</b:Tag>
    <b:SourceType>DocumentFromInternetSite</b:SourceType>
    <b:Guid>{24EE9481-6F8F-4531-A3F2-96B5A4E3D71E}</b:Guid>
    <b:Author>
      <b:Author>
        <b:Corporate>América Economía</b:Corporate>
      </b:Author>
    </b:Author>
    <b:Title>corp.americaeconomia.com</b:Title>
    <b:Year>2016</b:Year>
    <b:Month>octubre</b:Month>
    <b:URL>http://rankings.americaeconomia.com/mejores-ciudades-2016/</b:URL>
    <b:RefOrder>8</b:RefOrder>
  </b:Source>
  <b:Source>
    <b:Tag>ITU14</b:Tag>
    <b:SourceType>Report</b:SourceType>
    <b:Guid>{D3961377-15BC-45DA-A8CB-5AB0C5C9DF75}</b:Guid>
    <b:Author>
      <b:Author>
        <b:Corporate>ITU-T: Focus Group on Smart Sustainable Cities</b:Corporate>
      </b:Author>
    </b:Author>
    <b:Title>Smart sustainable cities: An analysis of definitions</b:Title>
    <b:Year>2014</b:Year>
    <b:RefOrder>26</b:RefOrder>
  </b:Source>
  <b:Source>
    <b:Tag>MIN15</b:Tag>
    <b:SourceType>Report</b:SourceType>
    <b:Guid>{969369D3-C5C3-414C-B387-1C1ABAFE7863}</b:Guid>
    <b:Author>
      <b:Author>
        <b:Corporate>MINETUR</b:Corporate>
      </b:Author>
    </b:Author>
    <b:Title>Plan Nacional de Ciudades Inteligentes</b:Title>
    <b:Year>2015</b:Year>
    <b:Publisher>Ministerio de Industria, Energía y Turismo</b:Publisher>
    <b:RefOrder>27</b:RefOrder>
  </b:Source>
  <b:Source>
    <b:Tag>Fun11</b:Tag>
    <b:SourceType>Report</b:SourceType>
    <b:Guid>{957A3EE3-D30B-453C-BD19-6346B1443693}</b:Guid>
    <b:Author>
      <b:Author>
        <b:Corporate>Fundación Telefónica</b:Corporate>
      </b:Author>
    </b:Author>
    <b:Title>Smart Cities: un primer paso hacia la internet de las cosas</b:Title>
    <b:Year>2011</b:Year>
    <b:RefOrder>28</b:RefOrder>
  </b:Source>
  <b:Source>
    <b:Tag>Sch12</b:Tag>
    <b:SourceType>Report</b:SourceType>
    <b:Guid>{1655A0C9-AA43-435D-8CE2-2C97070EE82F}</b:Guid>
    <b:Author>
      <b:Author>
        <b:Corporate>Schneider Electric</b:Corporate>
      </b:Author>
    </b:Author>
    <b:Title>La piedra angular de la ciudad inteligente: la eficiencia urbana </b:Title>
    <b:Year>2012</b:Year>
    <b:RefOrder>29</b:RefOrder>
  </b:Source>
  <b:Source>
    <b:Tag>Ozo12</b:Tag>
    <b:SourceType>InternetSite</b:SourceType>
    <b:Guid>{F4219EC7-3475-491E-97FD-6CA780264555}</b:Guid>
    <b:Year>2012</b:Year>
    <b:Author>
      <b:Author>
        <b:Corporate>Ozono Televisión</b:Corporate>
      </b:Author>
    </b:Author>
    <b:Month>febrero</b:Month>
    <b:URL>https://www.youtube.com/watch?v=nYz5sK1BuBQ</b:URL>
    <b:Title>Cajamarca y su moderno sistema de video vigilancia</b:Title>
    <b:RefOrder>33</b:RefOrder>
  </b:Source>
  <b:Source>
    <b:Tag>Mun16</b:Tag>
    <b:SourceType>InternetSite</b:SourceType>
    <b:Guid>{EB5A1626-82B9-42F8-AA35-BE6DC609AE58}</b:Guid>
    <b:Author>
      <b:Author>
        <b:Corporate>Municipalidad de San Isidro</b:Corporate>
      </b:Author>
    </b:Author>
    <b:Title>msi.gob.pe</b:Title>
    <b:Year>2016</b:Year>
    <b:Month>octubre</b:Month>
    <b:URL>http://msi.gob.pe/portal/seguridad/boton-de-panico-sos-alto-al-crimen/</b:URL>
    <b:RefOrder>34</b:RefOrder>
  </b:Source>
  <b:Source>
    <b:Tag>Mun161</b:Tag>
    <b:SourceType>DocumentFromInternetSite</b:SourceType>
    <b:Guid>{00D1C268-FD83-4EFF-909F-FC78843FA8BE}</b:Guid>
    <b:Title>www.congreso.gob.pe</b:Title>
    <b:Year>2016</b:Year>
    <b:Month>octubre</b:Month>
    <b:URL>http://www2.congreso.gob.pe/Sicr/Comisiones/2009/com2009tracomu.nsf/0/19636bd4409353820525770e005f9453/$FILE/COMISION%20DE%20TRANSPORTE%20CONGRESO%20REPUBLICA%20Municipalidad%20De%20Lima%2021ABRIL2010-SEGURIDAD%20VIAL.pdf</b:URL>
    <b:Author>
      <b:Author>
        <b:Corporate>Municipalidad Metropolitana de Lima</b:Corporate>
      </b:Author>
    </b:Author>
    <b:RefOrder>35</b:RefOrder>
  </b:Source>
  <b:Source>
    <b:Tag>Mun162</b:Tag>
    <b:SourceType>InternetSite</b:SourceType>
    <b:Guid>{59D07657-B64C-4392-9586-CD07CF30989D}</b:Guid>
    <b:Author>
      <b:Author>
        <b:Corporate>Municipalidad Metropolitana de Lima</b:Corporate>
      </b:Author>
    </b:Author>
    <b:Year>2016</b:Year>
    <b:Month>octubre</b:Month>
    <b:URL>https://www.youtube.com/watch?v=bI3Llyuf3a0</b:URL>
    <b:Title>https://www.youtube.com/channel/UCJ3f5r4cWt0aB_wRZPSejWQ</b:Title>
    <b:RefOrder>36</b:RefOrder>
  </b:Source>
  <b:Source>
    <b:Tag>FITre</b:Tag>
    <b:SourceType>InternetSite</b:SourceType>
    <b:Guid>{DEDCF290-9E09-4FD1-90FC-55AA6EC86C00}</b:Guid>
    <b:Author>
      <b:Author>
        <b:Corporate>FITEL - Fondo de Inversión en Telecomunicacion</b:Corporate>
      </b:Author>
    </b:Author>
    <b:Year>octubre</b:Year>
    <b:Month>2016</b:Month>
    <b:URL>http://www.fitel.gob.pe/</b:URL>
    <b:RefOrder>58</b:RefOrder>
  </b:Source>
  <b:Source>
    <b:Tag>FIT14</b:Tag>
    <b:SourceType>DocumentFromInternetSite</b:SourceType>
    <b:Guid>{EFC61F2D-F264-41D6-8639-1624CF6BCBAB}</b:Guid>
    <b:Author>
      <b:Author>
        <b:Corporate>FITEL</b:Corporate>
      </b:Author>
    </b:Author>
    <b:Title>Fondo de Inversión en Telecomunicaciones</b:Title>
    <b:InternetSiteTitle>www.fitel.gob.pe</b:InternetSiteTitle>
    <b:Year>2016</b:Year>
    <b:Month>octubre</b:Month>
    <b:Day>18</b:Day>
    <b:URL>http://www.fitel.gob.pe/pg/plan-anual-proyectos-programas.php</b:URL>
    <b:RefOrder>22</b:RefOrder>
  </b:Source>
  <b:Source>
    <b:Tag>UIT16</b:Tag>
    <b:SourceType>DocumentFromInternetSite</b:SourceType>
    <b:Guid>{26174CAA-30C9-4FAF-8819-5CDAAD588D9F}</b:Guid>
    <b:Author>
      <b:Author>
        <b:Corporate>UIT</b:Corporate>
      </b:Author>
    </b:Author>
    <b:Title>Global ICT developments</b:Title>
    <b:InternetSiteTitle>http://www.itu.int/</b:InternetSiteTitle>
    <b:Year>2016</b:Year>
    <b:URL>http://www.itu.int/en/ITU-D/Statistics/Pages/stat/default.aspx</b:URL>
    <b:RefOrder>59</b:RefOrder>
  </b:Source>
  <b:Source>
    <b:Tag>Org14</b:Tag>
    <b:SourceType>Report</b:SourceType>
    <b:Guid>{0E4581EF-F14A-4CED-986A-578E7D213D19}</b:Guid>
    <b:Title>La situación demográfica en el mundo</b:Title>
    <b:Year>2014</b:Year>
    <b:Author>
      <b:Author>
        <b:Corporate>Organización de las Naciones Unidas</b:Corporate>
      </b:Author>
    </b:Author>
    <b:Publisher>Naciones Unidas</b:Publisher>
    <b:City>Nueva York</b:City>
    <b:RefOrder>1</b:RefOrder>
  </b:Source>
  <b:Source>
    <b:Tag>MIN16</b:Tag>
    <b:SourceType>InternetSite</b:SourceType>
    <b:Guid>{FC518ACE-3567-4FFD-ACFD-7C37DE4DC203}</b:Guid>
    <b:Author>
      <b:Author>
        <b:Corporate>MINAM</b:Corporate>
      </b:Author>
    </b:Author>
    <b:Title>MINISTERIO DEL AMBIENTE DEL PERÚ</b:Title>
    <b:Year>2016</b:Year>
    <b:Month>octubre</b:Month>
    <b:Day>25</b:Day>
    <b:URL>http://www.minam.gob.pe/ordenamientoterritorial/problematica/</b:URL>
    <b:InternetSiteTitle>http://www.minam.gob.pe/</b:InternetSiteTitle>
    <b:RefOrder>13</b:RefOrder>
  </b:Source>
  <b:Source>
    <b:Tag>SNC16</b:Tag>
    <b:SourceType>DocumentFromInternetSite</b:SourceType>
    <b:Guid>{C6525E3E-6345-4804-839A-A286A5620C9B}</b:Guid>
    <b:Title>Sistema Nacional Integrado de Informacion Catastral</b:Title>
    <b:InternetSiteTitle>www.sncp.gob.pe</b:InternetSiteTitle>
    <b:Year>2016</b:Year>
    <b:Month>noviembre</b:Month>
    <b:Day>06</b:Day>
    <b:URL>http://www.sncp.gob.pe/conversatorios/Exposiciones/ayuda%20calificacion%20registral/VINCULACION%20CATASTRO%20REGISTRO-CUC-ZONA%20CATASTRADA.pdf</b:URL>
    <b:Author>
      <b:Author>
        <b:Corporate>SNCP</b:Corporate>
      </b:Author>
    </b:Author>
    <b:City>Lima</b:City>
    <b:RefOrder>16</b:RefOrder>
  </b:Source>
  <b:Source>
    <b:Tag>Ges16</b:Tag>
    <b:SourceType>ArticleInAPeriodical</b:SourceType>
    <b:Guid>{552FC225-9AE2-4D57-8B5C-4CEC8CBA36AE}</b:Guid>
    <b:Author>
      <b:Author>
        <b:Corporate>Gestion</b:Corporate>
      </b:Author>
    </b:Author>
    <b:Title>Gobierno planea crear el Inadus para frenar crecimiento desordenado de las ciudades</b:Title>
    <b:Year>2016</b:Year>
    <b:Month>marzo</b:Month>
    <b:Day>29</b:Day>
    <b:URL>http://gestion.pe/economia/gobierno-planea-crear-inadus-frenar-crecimiento-desordenado-ciudades-2157210</b:URL>
    <b:PeriodicalTitle>Diario de Economía y Negocios de Perú</b:PeriodicalTitle>
    <b:Pages>http://gestion.pe/economia/gobierno-planea-crear-inadus-frenar-crecimiento-desordenado-ciudades-2157210</b:Pages>
    <b:RefOrder>60</b:RefOrder>
  </b:Source>
  <b:Source>
    <b:Tag>INE16</b:Tag>
    <b:SourceType>Report</b:SourceType>
    <b:Guid>{C82BCE3D-7431-409E-A8EC-62C9BE90EBF0}</b:Guid>
    <b:Title>Estimaciones y Proyecciones de Población, 1950-2050. Boletín de Análisis Demográfico Nº 36</b:Title>
    <b:Author>
      <b:Author>
        <b:Corporate>INEI</b:Corporate>
      </b:Author>
    </b:Author>
    <b:YearAccessed>2015</b:YearAccessed>
    <b:MonthAccessed>Febrero</b:MonthAccessed>
    <b:DayAccessed>01</b:DayAccessed>
    <b:URL>https://www.inei.gob.pe/media/MenuRecursivo/publicaciones_digitales/Est/Lib0466/Libro.pdf</b:URL>
    <b:InternetSiteTitle>www.inei.gob.pe</b:InternetSiteTitle>
    <b:Year>2016</b:Year>
    <b:Month>Octubre</b:Month>
    <b:Day>10</b:Day>
    <b:Publisher>Instituto Nacional de Estadistica e Informatica</b:Publisher>
    <b:City>Lima</b:City>
    <b:RefOrder>61</b:RefOrder>
  </b:Source>
  <b:Source>
    <b:Tag>Dar16</b:Tag>
    <b:SourceType>Report</b:SourceType>
    <b:Guid>{19C62EAB-6F7A-4708-9015-8EF77602C08B}</b:Guid>
    <b:Title>Estudios de casos internacionales de ciudades inteligentes, Medellín - Colombia</b:Title>
    <b:Year>2016</b:Year>
    <b:Author>
      <b:Author>
        <b:NameList>
          <b:Person>
            <b:Last>Flórez</b:Last>
            <b:First>Darío</b:First>
            <b:Middle>Amar</b:Middle>
          </b:Person>
        </b:NameList>
      </b:Author>
    </b:Author>
    <b:Publisher>Banco Interamericano de Desarrollo</b:Publisher>
    <b:City>Medellín</b:City>
    <b:RefOrder>31</b:RefOrder>
  </b:Source>
  <b:Source>
    <b:Tag>Gru</b:Tag>
    <b:SourceType>Report</b:SourceType>
    <b:Guid>{D5FD44BC-E7E0-4419-94B0-28565F7B932A}</b:Guid>
    <b:Author>
      <b:Author>
        <b:Corporate>FG SSC</b:Corporate>
      </b:Author>
    </b:Author>
    <b:URL>http://www.itu.int/es/ITU-T/focusgroups/ssc/Pages/default.aspx</b:URL>
    <b:Title>Technical Report on Stakeholder for Smart Sustainable Cities - FG SSC-0113 de la UIT</b:Title>
    <b:Year>2015</b:Year>
    <b:Publisher>International Telecommunication Union</b:Publisher>
    <b:RefOrder>37</b:RefOrder>
  </b:Source>
  <b:Source>
    <b:Tag>MarcadorDePosición1</b:Tag>
    <b:SourceType>InternetSite</b:SourceType>
    <b:Guid>{28DD0E09-3558-4227-801F-36CBBA899641}</b:Guid>
    <b:RefOrder>62</b:RefOrder>
  </b:Source>
  <b:Source>
    <b:Tag>INEI16</b:Tag>
    <b:SourceType>DocumentFromInternetSite</b:SourceType>
    <b:Guid>{882ED597-B306-4BA9-85E6-261C43258981}</b:Guid>
    <b:Author>
      <b:Author>
        <b:Corporate>Insituto Nacional de Estadistica e Informactica</b:Corporate>
      </b:Author>
    </b:Author>
    <b:Title>Síntesis Estadística 2016</b:Title>
    <b:Year>2016</b:Year>
    <b:Publisher>INEI</b:Publisher>
    <b:City>Lima</b:City>
    <b:Month>noviembre</b:Month>
    <b:URL>http://www.inei.gob.pe/media/MenuRecursivo/publicaciones_digitales/Est/Lib1391/libro.pdf</b:URL>
    <b:RefOrder>12</b:RefOrder>
  </b:Source>
  <b:Source>
    <b:Tag>MIN13</b:Tag>
    <b:SourceType>InternetSite</b:SourceType>
    <b:Guid>{D6C46ABB-ED79-4013-9BC0-7F0798976D49}</b:Guid>
    <b:Author>
      <b:Author>
        <b:Corporate>MINAN</b:Corporate>
      </b:Author>
    </b:Author>
    <b:Title>Ministerio del Ambiente</b:Title>
    <b:InternetSiteTitle>http://www.minam.gob.pe/</b:InternetSiteTitle>
    <b:Year>2013</b:Year>
    <b:Month>octubre</b:Month>
    <b:Day>18</b:Day>
    <b:URL>http://www.minam.gob.pe/ordenamientoterritorial/wp-content/uploads/sites/18/2013/10/Cinco-fundamentos-que-orientan-la-conduccio%C3%8C%C2%81n-del-MINAM-en-OT.pdf</b:URL>
    <b:RefOrder>14</b:RefOrder>
  </b:Source>
  <b:Source>
    <b:Tag>MIN161</b:Tag>
    <b:SourceType>InternetSite</b:SourceType>
    <b:Guid>{24137762-D47C-4FE1-A27D-B3FECADEF0AC}</b:Guid>
    <b:Title>Ministerio del Ambiente</b:Title>
    <b:Year>2016</b:Year>
    <b:Month>octubre</b:Month>
    <b:Author>
      <b:Author>
        <b:Corporate>MINAM</b:Corporate>
      </b:Author>
    </b:Author>
    <b:URL>http://www.minam.gob.pe/ordenamientoterritorial/mapa-zona-ecologica-economica-zee/regiones-zee-2/</b:URL>
    <b:InternetSiteTitle>http://www.minam.gob.pe/</b:InternetSiteTitle>
    <b:RefOrder>15</b:RefOrder>
  </b:Source>
  <b:Source>
    <b:Tag>Reg16</b:Tag>
    <b:SourceType>Report</b:SourceType>
    <b:Guid>{C2B0AD4C-261D-45ED-8447-25F99DD419E2}</b:Guid>
    <b:Author>
      <b:Author>
        <b:Corporate>Registro Nacional de Municipalidades</b:Corporate>
      </b:Author>
    </b:Author>
    <b:Title>PERÚ: Estadísticas de Gestión Municipal 2011-2015</b:Title>
    <b:InternetSiteTitle>http://www.inei.gob.pe</b:InternetSiteTitle>
    <b:URL>http://www.inei.gob.pe/media/MenuRecursivo/publicaciones_digitales/Est/Lib1399/libro.pdf</b:URL>
    <b:Year>2016</b:Year>
    <b:Publisher>INEI</b:Publisher>
    <b:City>Lima</b:City>
    <b:RefOrder>18</b:RefOrder>
  </b:Source>
  <b:Source>
    <b:Tag>Reg161</b:Tag>
    <b:SourceType>DocumentFromInternetSite</b:SourceType>
    <b:Guid>{0A2779D8-2CCA-4659-90D7-3F9AD0AD2AE1}</b:Guid>
    <b:Title>Instituto Nacional de Estadística e Informática</b:Title>
    <b:Author>
      <b:Author>
        <b:Corporate>Registro Nacional de Municipalidades 2015</b:Corporate>
      </b:Author>
    </b:Author>
    <b:InternetSiteTitle>www.inei.gob.pe</b:InternetSiteTitle>
    <b:URL>http://www.inei.gob.pe/estadisticas/encuestas/</b:URL>
    <b:RefOrder>17</b:RefOrder>
  </b:Source>
  <b:Source>
    <b:Tag>Tru</b:Tag>
    <b:SourceType>DocumentFromInternetSite</b:SourceType>
    <b:Guid>{1AB421E1-8705-41A9-91D6-EC8BD4964FDB}</b:Guid>
    <b:Title>http://www.trujilloahora.com/nos-apoyan</b:Title>
    <b:Author>
      <b:Author>
        <b:Corporate>Trujillo Ahora</b:Corporate>
      </b:Author>
    </b:Author>
    <b:ShortTitle>Encuesta Provincial de Percepción Ciudadana 2013-2014</b:ShortTitle>
    <b:URL>http://www.trujilloahora.com/observatorio-ciudadano/encuesta-de-percepcion-provincial-2013/informe-de-percepcion-distrital-trujillo-2013</b:URL>
    <b:Year>2013</b:Year>
    <b:RefOrder>25</b:RefOrder>
  </b:Source>
  <b:Source>
    <b:Tag>Are12</b:Tag>
    <b:SourceType>DocumentFromInternetSite</b:SourceType>
    <b:Guid>{BA24730E-F127-44D3-86BE-0F5F4B01B7D0}</b:Guid>
    <b:Author>
      <b:Author>
        <b:Corporate>Arequipa te queremos</b:Corporate>
      </b:Author>
    </b:Author>
    <b:Title>http://arequipatequeremos.com/</b:Title>
    <b:Year>2012</b:Year>
    <b:URL>http://arequipatequeremos.com/wp-content/uploads/2016/05/2daENCUESTA-INFORME1.pdf</b:URL>
    <b:ShortTitle>II ENCUESTA DE PERCEPCIÓN CIUDADANA DE CALIDAD DE VIDA EN AREQUIPA METROPOLITANA - 2012</b:ShortTitle>
    <b:RefOrder>24</b:RefOrder>
  </b:Source>
  <b:Source>
    <b:Tag>DrE16</b:Tag>
    <b:SourceType>Report</b:SourceType>
    <b:Guid>{AAD93E3B-D765-4F39-854F-C6A0C992800E}</b:Guid>
    <b:Title>Estudios de casos internacionales de ciudades inteligentes – Tel Aviv</b:Title>
    <b:Year>2016</b:Year>
    <b:Author>
      <b:Author>
        <b:NameList>
          <b:Person>
            <b:Last>Toch</b:Last>
            <b:First>Eran</b:First>
          </b:Person>
          <b:Person>
            <b:Last>Feder</b:Last>
            <b:First>Eyal</b:First>
          </b:Person>
        </b:NameList>
      </b:Author>
    </b:Author>
    <b:Publisher>Banco Interamericano de Desarrollo</b:Publisher>
    <b:City>Tel Aviv</b:City>
    <b:RefOrder>32</b:RefOrder>
  </b:Source>
  <b:Source>
    <b:Tag>Ban161</b:Tag>
    <b:SourceType>Report</b:SourceType>
    <b:Guid>{61A20197-6AA5-4290-A190-5F9A53F89435}</b:Guid>
    <b:Title>La ruta hacia las Smart Cities: Migrando de una gestión tradicional a la ciudad inteligente</b:Title>
    <b:Year>2016</b:Year>
    <b:Author>
      <b:Author>
        <b:NameList>
          <b:Person>
            <b:Last>Bouskela</b:Last>
            <b:First>Maurício</b:First>
          </b:Person>
          <b:Person>
            <b:Last>Casseb</b:Last>
            <b:First>Márcia</b:First>
          </b:Person>
          <b:Person>
            <b:Last>Bassi</b:Last>
            <b:First>Silvia</b:First>
          </b:Person>
          <b:Person>
            <b:Last>De Luca</b:Last>
            <b:First>Cristina</b:First>
          </b:Person>
          <b:Person>
            <b:Last>Facchina</b:Last>
            <b:First>Marcelo</b:First>
          </b:Person>
        </b:NameList>
      </b:Author>
    </b:Author>
    <b:Publisher>Banco Interamericano de Desarrollo</b:Publisher>
    <b:URL>https://publications.iadb.org/bitstream/handle/11319/7743/La-ruta-hacia-las-smart-cities-Migrando-de-una-gestion-tradicional-a-la-ciudad-inteligente.pdf?sequence=1</b:URL>
    <b:City>Washington, D.C.</b:City>
    <b:RefOrder>30</b:RefOrder>
  </b:Source>
  <b:Source>
    <b:Tag>MarcadorDePosición2</b:Tag>
    <b:SourceType>DocumentFromInternetSite</b:SourceType>
    <b:Guid>{DC0456F3-2B2E-465A-B12A-5CFF37B7104D}</b:Guid>
    <b:Author>
      <b:Author>
        <b:Corporate>FITEL</b:Corporate>
      </b:Author>
    </b:Author>
    <b:Title>Fondo de Inversión en Telecomunicaciones</b:Title>
    <b:InternetSiteTitle>www.fitel.gob.pe</b:InternetSiteTitle>
    <b:Year>2014</b:Year>
    <b:Month>Diciembre</b:Month>
    <b:Day>18</b:Day>
    <b:URL>http://www.fitel.gob.pe/pg/listados-departamentos-proyectos.php</b:URL>
    <b:RefOrder>63</b:RefOrder>
  </b:Source>
  <b:Source>
    <b:Tag>Min17</b:Tag>
    <b:SourceType>InternetSite</b:SourceType>
    <b:Guid>{38BDB94E-933C-4EFA-AC26-29123A87ECDC}</b:Guid>
    <b:Author>
      <b:Author>
        <b:Corporate>Ministerio de Economía y Finanzas</b:Corporate>
      </b:Author>
    </b:Author>
    <b:Title>www.mef.gob.pe</b:Title>
    <b:InternetSiteTitle>www.mef.gob.pe</b:InternetSiteTitle>
    <b:Year>2016</b:Year>
    <b:Month>09</b:Month>
    <b:Day>03</b:Day>
    <b:URL>http://www.mef.gob.pe/index.php?option=com_content&amp;view=article&amp;id=3976&amp;Itemid=101931&amp;lang=es</b:URL>
    <b:RefOrder>64</b:RefOrder>
  </b:Source>
  <b:Source>
    <b:Tag>Min16</b:Tag>
    <b:SourceType>InternetSite</b:SourceType>
    <b:Guid>{A62BE788-07FE-42C7-A940-C5D7CCB1FE3B}</b:Guid>
    <b:Author>
      <b:Author>
        <b:Corporate>Ministerio de Economía y Finanzas</b:Corporate>
      </b:Author>
    </b:Author>
    <b:Title>www.mef.gob.pe</b:Title>
    <b:InternetSiteTitle>www.mef.gob.pe</b:InternetSiteTitle>
    <b:Year>2016</b:Year>
    <b:Month>07</b:Month>
    <b:Day>03</b:Day>
    <b:URL>http://www.mef.gob.pe/index.php?option=com_content&amp;view=article&amp;id=3966&amp;Itemid=100263&amp;lang=es</b:URL>
    <b:RefOrder>65</b:RefOrder>
  </b:Source>
  <b:Source>
    <b:Tag>MarcadorDePosición3</b:Tag>
    <b:SourceType>InternetSite</b:SourceType>
    <b:Guid>{2B13942A-050A-40F3-A624-1AB6F3DDB8FE}</b:Guid>
    <b:Author>
      <b:Author>
        <b:Corporate>Ministerio de Economía y Finanzas</b:Corporate>
      </b:Author>
    </b:Author>
    <b:Title>www.mef.gob.pe</b:Title>
    <b:InternetSiteTitle>www.mef.gob.pe</b:InternetSiteTitle>
    <b:Year>2016</b:Year>
    <b:Month>9</b:Month>
    <b:Day>03</b:Day>
    <b:URL>http://www.mef.gob.pe/index.php?option=com_content&amp;view=article&amp;id=3976&amp;Itemid=101931&amp;lang=es</b:URL>
    <b:RefOrder>66</b:RefOrder>
  </b:Source>
  <b:Source>
    <b:Tag>BanM15</b:Tag>
    <b:SourceType>Report</b:SourceType>
    <b:Guid>{4122029F-46B2-417C-B817-66FDD2230349}</b:Guid>
    <b:Author>
      <b:Author>
        <b:Corporate>Banco Mundial</b:Corporate>
      </b:Author>
    </b:Author>
    <b:Title>Perú hacia un Sistema intregrado de ciudades</b:Title>
    <b:Year>2015</b:Year>
    <b:Publisher>Banco Mundial</b:Publisher>
    <b:City>Lima</b:City>
    <b:RefOrder>42</b:RefOrder>
  </b:Source>
  <b:Source>
    <b:Tag>htt14</b:Tag>
    <b:SourceType>InternetSite</b:SourceType>
    <b:Guid>{429B69C7-F883-430A-BE3E-0BE82C5EBB2F}</b:Guid>
    <b:Title>http://smart-cities.euroresidentes.com/</b:Title>
    <b:Year>2014</b:Year>
    <b:Author>
      <b:Author>
        <b:Corporate>Observatorio de Smart City</b:Corporate>
      </b:Author>
    </b:Author>
    <b:Month>junio</b:Month>
    <b:Day>16</b:Day>
    <b:URL>http://smart-cities.euroresidentes.com/2014/06/la-rueda-de-boyd-cohen-componentes-de.html</b:URL>
    <b:RefOrder>38</b:RefOrder>
  </b:Source>
  <b:Source>
    <b:Tag>CIS14</b:Tag>
    <b:SourceType>DocumentFromInternetSite</b:SourceType>
    <b:Guid>{7A5BE248-476E-4231-8CEE-C557898D339A}</b:Guid>
    <b:Author>
      <b:Author>
        <b:Corporate>CISCO</b:Corporate>
      </b:Author>
    </b:Author>
    <b:Title>http://www.cisco.com/</b:Title>
    <b:Year>2014</b:Year>
    <b:URL>http://www.cisco.com/assets/global/ES/tomorrow-starts-here/Barcelona_Jurisdiction_Profile_final.pdf</b:URL>
    <b:ShortTitle>RESUMEN EJECUTIVO - Smart City Barcelona</b:ShortTitle>
    <b:RefOrder>41</b:RefOrder>
  </b:Source>
  <b:Source>
    <b:Tag>Car</b:Tag>
    <b:SourceType>DocumentFromInternetSite</b:SourceType>
    <b:Guid>{08CFE886-47B1-450B-8399-3B7692203AAA}</b:Guid>
    <b:Author>
      <b:Author>
        <b:NameList>
          <b:Person>
            <b:Last>Carballo</b:Last>
            <b:First>Cristofer</b:First>
            <b:Middle>Correia</b:Middle>
          </b:Person>
        </b:NameList>
      </b:Author>
    </b:Author>
    <b:Title>www.esmartcity.es</b:Title>
    <b:URL>https://www.esmartcity.es/comunicaciones/esquema-planificacion-transformacion-urbana-smart-cities</b:URL>
    <b:ShortTitle>Esquema de planificación para la transformación urbana en las smart cities</b:ShortTitle>
    <b:Year>2016</b:Year>
    <b:Month>12</b:Month>
    <b:Day>23</b:Day>
    <b:RefOrder>39</b:RefOrder>
  </b:Source>
  <b:Source>
    <b:Tag>DaT15</b:Tag>
    <b:SourceType>JournalArticle</b:SourceType>
    <b:Guid>{515EA9EF-57F5-4EC1-A01F-1F29FF22DDEB}</b:Guid>
    <b:Title>Concretar proyectos en este sector exige voluntad política</b:Title>
    <b:Year>2015</b:Year>
    <b:Month>setiembre</b:Month>
    <b:Day>06</b:Day>
    <b:URL>http://www.datagora.es/2015/09/06/concretar-proyectos-en-este-sector-exige-voluntad-politica/</b:URL>
    <b:Author>
      <b:Author>
        <b:Corporate>Datagora.es</b:Corporate>
      </b:Author>
    </b:Author>
    <b:ShortTitle>Concretar proyectos en este sector exige voluntad política</b:ShortTitle>
    <b:JournalName>Datagora.es - Revista digital sobre smart cities</b:JournalName>
    <b:RefOrder>40</b:RefOrder>
  </b:Source>
  <b:Source>
    <b:Tag>MarcadorDePosición4</b:Tag>
    <b:SourceType>InternetSite</b:SourceType>
    <b:Guid>{80CAD099-632F-4D20-B1FF-596D0320AF9A}</b:Guid>
    <b:Author>
      <b:Author>
        <b:Corporate>Ministerio de Economía y Finanzas</b:Corporate>
      </b:Author>
    </b:Author>
    <b:Title>www.mef.gob.pe</b:Title>
    <b:InternetSiteTitle>www.mef.gob.pe</b:InternetSiteTitle>
    <b:Year>2015</b:Year>
    <b:Month>05</b:Month>
    <b:Day>03</b:Day>
    <b:URL>http://www.mef.gob.pe/index.php?option=com_content&amp;view=article&amp;id=3976&amp;Itemid=101931&amp;lang=es</b:URL>
    <b:RefOrder>67</b:RefOrder>
  </b:Source>
  <b:Source>
    <b:Tag>MarcadorDePosición5</b:Tag>
    <b:SourceType>InternetSite</b:SourceType>
    <b:Guid>{B2B0F6BB-F4A5-4D75-90AB-1BA06A7D7724}</b:Guid>
    <b:Author>
      <b:Author>
        <b:Corporate>Ministerio de Economía y Finanzas</b:Corporate>
      </b:Author>
    </b:Author>
    <b:Title>www.mef.gob.pe</b:Title>
    <b:InternetSiteTitle>www.mef.gob.pe</b:InternetSiteTitle>
    <b:Year>2015</b:Year>
    <b:Month>04</b:Month>
    <b:Day>03</b:Day>
    <b:URL>http://www.mef.gob.pe/index.php?option=com_content&amp;view=article&amp;id=3966&amp;Itemid=100263&amp;lang=es</b:URL>
    <b:RefOrder>68</b:RefOrder>
  </b:Source>
  <b:Source>
    <b:Tag>Ins16</b:Tag>
    <b:SourceType>InternetSite</b:SourceType>
    <b:Guid>{5649E535-20A5-42F0-A9D6-B10CADE3AA84}</b:Guid>
    <b:Author>
      <b:Author>
        <b:Corporate>INEI</b:Corporate>
      </b:Author>
    </b:Author>
    <b:Title>Sistema de Información Regional para la Toma de Decisiones</b:Title>
    <b:Year>2016</b:Year>
    <b:Month>10</b:Month>
    <b:Day>5</b:Day>
    <b:URL>http://webinei.inei.gob.pe:8080/SIRTOD1/inicio.html#app=db26&amp;d4a2-selectedIndex=1&amp;d9ef-selectedIndex=1</b:URL>
    <b:RefOrder>11</b:RefOrder>
  </b:Source>
  <b:Source>
    <b:Tag>LIM16</b:Tag>
    <b:SourceType>Report</b:SourceType>
    <b:Guid>{10769B95-928F-4B65-B13D-A8B4CEF87D9E}</b:Guid>
    <b:Year>2016</b:Year>
    <b:URL>http://www.limacomovamos.org/pte/</b:URL>
    <b:Author>
      <b:Author>
        <b:Corporate>Lima cómo vamos</b:Corporate>
      </b:Author>
    </b:Author>
    <b:Title>VI INFORME DE PERCEPCIÓN SOBRE CALIDAD DE VIDA</b:Title>
    <b:City>Lima</b:City>
    <b:RefOrder>23</b:RefOrder>
  </b:Source>
  <b:Source>
    <b:Tag>IPE16</b:Tag>
    <b:SourceType>DocumentFromInternetSite</b:SourceType>
    <b:Guid>{49F7D2B5-CFE5-4163-9FB3-DF67E567694E}</b:Guid>
    <b:Author>
      <b:Author>
        <b:Corporate>IPE</b:Corporate>
      </b:Author>
    </b:Author>
    <b:Title>http://www.ipe.org.pe/</b:Title>
    <b:Year>2016</b:Year>
    <b:Month>mayo</b:Month>
    <b:URL>https://es.scribd.com/document/312927097/Indice-de-Competitividad-Regional-Incore-2016-VP#download&amp;from_embed</b:URL>
    <b:YearAccessed>2016</b:YearAccessed>
    <b:MonthAccessed>octubre</b:MonthAccessed>
    <b:DayAccessed>25</b:DayAccessed>
    <b:ShortTitle>Indice de Competitividad Regional - Incore 2016</b:ShortTitle>
    <b:InternetSiteTitle>Instituto Peruano de Economía</b:InternetSiteTitle>
    <b:RefOrder>9</b:RefOrder>
  </b:Source>
  <b:Source>
    <b:Tag>Con14</b:Tag>
    <b:SourceType>DocumentFromInternetSite</b:SourceType>
    <b:Guid>{3A88FAE7-4B7C-4508-BCB1-1F9513076360}</b:Guid>
    <b:Title>https://www.cnc.gob.pe/</b:Title>
    <b:Year>2014</b:Year>
    <b:Author>
      <b:Author>
        <b:Corporate>CNC</b:Corporate>
      </b:Author>
    </b:Author>
    <b:City>Lima</b:City>
    <b:URL>http://www.cnc.gob.pe/images/upload/paginaweb/archivo/6/Agenda%20de%20Competitividad%202014-2018_RumboBicentenario.pdf</b:URL>
    <b:LCID>es-PE</b:LCID>
    <b:InternetSiteTitle>Consejo Nacional de la Competitividad</b:InternetSiteTitle>
    <b:ShortTitle>Agenda de Competitividad 2014-2018 - Rumbo al Bicentenario</b:ShortTitle>
    <b:RefOrder>10</b:RefOrder>
  </b:Source>
  <b:Source>
    <b:Tag>Age</b:Tag>
    <b:SourceType>DocumentFromInternetSite</b:SourceType>
    <b:Guid>{FDDE5DF1-36DE-401C-B310-18BFDB8A265E}</b:Guid>
    <b:Title>Agencia Promocion de la Inversion Privada</b:Title>
    <b:Author>
      <b:Author>
        <b:Corporate>Proinversión</b:Corporate>
      </b:Author>
    </b:Author>
    <b:URL>http://www.proyectosapp.pe/modulos/JER/PlantillaStandard.aspx?are=0&amp;prf=2&amp;jer=7649&amp;sec=22</b:URL>
    <b:YearAccessed>2016</b:YearAccessed>
    <b:MonthAccessed>octubre</b:MonthAccessed>
    <b:DayAccessed>24</b:DayAccessed>
    <b:Year>2016</b:Year>
    <b:InternetSiteTitle>http://www.proinversion.gob.pe/ </b:InternetSiteTitle>
    <b:RefOrder>21</b:RefOrder>
  </b:Source>
  <b:Source>
    <b:Tag>Dir16</b:Tag>
    <b:SourceType>Report</b:SourceType>
    <b:Guid>{9D8238C1-343D-4B9E-87A6-903BE593B15B}</b:Guid>
    <b:Author>
      <b:Author>
        <b:NameList>
          <b:Person>
            <b:Last>Comunicaciones</b:Last>
            <b:First>Dirección</b:First>
            <b:Middle>General de Regulación y Asuntos Internacionales de</b:Middle>
          </b:Person>
        </b:NameList>
      </b:Author>
    </b:Author>
    <b:Title>Estadísticas de Servicios Públicos de Telecomunicaciones Segundo Trimestre 2016 </b:Title>
    <b:Year>2016</b:Year>
    <b:Publisher>Ministerio de Transporte y Comunicaciones </b:Publisher>
    <b:City>Lima</b:City>
    <b:RefOrder>20</b:RefOrder>
  </b:Source>
  <b:Source>
    <b:Tag>Dir11</b:Tag>
    <b:SourceType>Report</b:SourceType>
    <b:Guid>{61D60DE0-A8E1-4605-B3C1-5235D5281A67}</b:Guid>
    <b:Author>
      <b:Author>
        <b:Corporate>Dirección Nacional de Urbanismo </b:Corporate>
      </b:Author>
    </b:Author>
    <b:Title>Propuesta Preliminar "Sistema Nacional de Estandares de Urbanismo" </b:Title>
    <b:Year>2011</b:Year>
    <b:City>Lima</b:City>
    <b:RefOrder>43</b:RefOrder>
  </b:Source>
</b:Sources>
</file>

<file path=customXml/itemProps1.xml><?xml version="1.0" encoding="utf-8"?>
<ds:datastoreItem xmlns:ds="http://schemas.openxmlformats.org/officeDocument/2006/customXml" ds:itemID="{81E81427-93E9-4879-9006-85B95FE3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110</Pages>
  <Words>34417</Words>
  <Characters>189294</Characters>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2017-12-02T17:52:00Z</cp:lastPrinted>
  <dcterms:created xsi:type="dcterms:W3CDTF">2017-10-26T02:26:00Z</dcterms:created>
  <dcterms:modified xsi:type="dcterms:W3CDTF">2017-12-02T18:03:00Z</dcterms:modified>
</cp:coreProperties>
</file>