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4DC" w:rsidRPr="008B6D47" w:rsidRDefault="005004DC" w:rsidP="004F3236"/>
    <w:p w:rsidR="005004DC" w:rsidRPr="004A1221" w:rsidRDefault="005004DC" w:rsidP="009428CD">
      <w:pPr>
        <w:jc w:val="center"/>
      </w:pPr>
      <w:r w:rsidRPr="004A1221">
        <w:rPr>
          <w:b/>
          <w:sz w:val="24"/>
        </w:rPr>
        <w:t>REPÚBLICA DEL PERÚ</w:t>
      </w:r>
    </w:p>
    <w:p w:rsidR="005004DC" w:rsidRPr="004A1221" w:rsidRDefault="00666EA5" w:rsidP="008749FA">
      <w:pPr>
        <w:jc w:val="center"/>
      </w:pPr>
      <w:r>
        <w:rPr>
          <w:rFonts w:cs="Arial"/>
          <w:noProof/>
          <w:lang w:eastAsia="es-PE"/>
        </w:rPr>
        <w:drawing>
          <wp:inline distT="0" distB="0" distL="0" distR="0" wp14:anchorId="76F9AC00" wp14:editId="63487E00">
            <wp:extent cx="862330" cy="862330"/>
            <wp:effectExtent l="0" t="0" r="1270" b="1270"/>
            <wp:docPr id="1" name="Imagen 2" descr="Descripción: 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scudo del Per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2330" cy="862330"/>
                    </a:xfrm>
                    <a:prstGeom prst="rect">
                      <a:avLst/>
                    </a:prstGeom>
                    <a:noFill/>
                    <a:ln>
                      <a:noFill/>
                    </a:ln>
                  </pic:spPr>
                </pic:pic>
              </a:graphicData>
            </a:graphic>
          </wp:inline>
        </w:drawing>
      </w:r>
    </w:p>
    <w:p w:rsidR="005004DC" w:rsidRPr="004A1221" w:rsidRDefault="005004DC" w:rsidP="004F3236"/>
    <w:p w:rsidR="005004DC" w:rsidRPr="004A1221" w:rsidRDefault="005004DC" w:rsidP="004F3236"/>
    <w:p w:rsidR="005004DC" w:rsidRPr="004A1221" w:rsidRDefault="00666EA5" w:rsidP="00763F31">
      <w:pPr>
        <w:jc w:val="center"/>
        <w:rPr>
          <w:rFonts w:cs="Arial"/>
        </w:rPr>
      </w:pPr>
      <w:r>
        <w:rPr>
          <w:rFonts w:cs="Arial"/>
          <w:noProof/>
          <w:lang w:eastAsia="es-PE"/>
        </w:rPr>
        <w:drawing>
          <wp:inline distT="0" distB="0" distL="0" distR="0" wp14:anchorId="6F16A588" wp14:editId="52D942F3">
            <wp:extent cx="1814195" cy="594995"/>
            <wp:effectExtent l="0" t="0" r="0" b="0"/>
            <wp:docPr id="2" name="Imagen 1" descr="Descripción: master03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master03_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4195" cy="594995"/>
                    </a:xfrm>
                    <a:prstGeom prst="rect">
                      <a:avLst/>
                    </a:prstGeom>
                    <a:noFill/>
                    <a:ln>
                      <a:noFill/>
                    </a:ln>
                  </pic:spPr>
                </pic:pic>
              </a:graphicData>
            </a:graphic>
          </wp:inline>
        </w:drawing>
      </w:r>
      <w:bookmarkStart w:id="0" w:name="_GoBack"/>
      <w:bookmarkEnd w:id="0"/>
    </w:p>
    <w:p w:rsidR="00763F31" w:rsidRPr="004A1221" w:rsidRDefault="00763F31" w:rsidP="00763F31">
      <w:pPr>
        <w:jc w:val="center"/>
        <w:rPr>
          <w:rFonts w:cs="Arial"/>
          <w:b/>
          <w:sz w:val="16"/>
        </w:rPr>
      </w:pPr>
      <w:r w:rsidRPr="004A1221">
        <w:rPr>
          <w:rFonts w:cs="Arial"/>
          <w:b/>
          <w:sz w:val="16"/>
        </w:rPr>
        <w:t>FONDO DE INVERSIÓN EN TELECOMUNICACIONES</w:t>
      </w:r>
    </w:p>
    <w:p w:rsidR="00763F31" w:rsidRPr="004A1221" w:rsidRDefault="00763F31" w:rsidP="004F3236"/>
    <w:p w:rsidR="00763F31" w:rsidRPr="004A1221" w:rsidRDefault="00763F31" w:rsidP="004F3236"/>
    <w:p w:rsidR="005004DC" w:rsidRPr="004A1221" w:rsidRDefault="00666EA5" w:rsidP="008749FA">
      <w:pPr>
        <w:jc w:val="center"/>
      </w:pPr>
      <w:r>
        <w:rPr>
          <w:rFonts w:cs="Arial"/>
          <w:noProof/>
          <w:lang w:eastAsia="es-PE"/>
        </w:rPr>
        <w:drawing>
          <wp:inline distT="0" distB="0" distL="0" distR="0" wp14:anchorId="73EA3785" wp14:editId="7B60E1F3">
            <wp:extent cx="1798955" cy="609600"/>
            <wp:effectExtent l="0" t="0" r="4445" b="0"/>
            <wp:docPr id="3" name="Imagen 3" descr="Descripción: pro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proinver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955" cy="609600"/>
                    </a:xfrm>
                    <a:prstGeom prst="rect">
                      <a:avLst/>
                    </a:prstGeom>
                    <a:noFill/>
                    <a:ln>
                      <a:noFill/>
                    </a:ln>
                  </pic:spPr>
                </pic:pic>
              </a:graphicData>
            </a:graphic>
          </wp:inline>
        </w:drawing>
      </w:r>
    </w:p>
    <w:p w:rsidR="005004DC" w:rsidRPr="004A1221" w:rsidRDefault="005004DC" w:rsidP="008749FA">
      <w:pPr>
        <w:jc w:val="center"/>
        <w:rPr>
          <w:b/>
          <w:sz w:val="16"/>
        </w:rPr>
      </w:pPr>
      <w:r w:rsidRPr="004A1221">
        <w:rPr>
          <w:b/>
          <w:sz w:val="16"/>
        </w:rPr>
        <w:t>AGENCIA DE PROMOCIÓN DE LA INVERSIÓN PRIVADA</w:t>
      </w:r>
    </w:p>
    <w:p w:rsidR="005004DC" w:rsidRPr="004A1221" w:rsidRDefault="005004DC" w:rsidP="004F3236"/>
    <w:p w:rsidR="005004DC" w:rsidRPr="004A1221" w:rsidRDefault="005004DC" w:rsidP="004F3236"/>
    <w:p w:rsidR="005004DC" w:rsidRPr="004A1221" w:rsidRDefault="005004DC" w:rsidP="004F3236"/>
    <w:p w:rsidR="005004DC" w:rsidRPr="004A1221" w:rsidRDefault="005004DC" w:rsidP="008749FA">
      <w:pPr>
        <w:jc w:val="center"/>
        <w:rPr>
          <w:b/>
          <w:sz w:val="28"/>
        </w:rPr>
      </w:pPr>
      <w:r w:rsidRPr="004A1221">
        <w:rPr>
          <w:b/>
          <w:sz w:val="28"/>
        </w:rPr>
        <w:t>CONTRATO DE FINANCIAMIENTO</w:t>
      </w:r>
    </w:p>
    <w:p w:rsidR="005004DC" w:rsidRPr="004A1221" w:rsidRDefault="005004DC" w:rsidP="004F3236"/>
    <w:p w:rsidR="005004DC" w:rsidRPr="004A1221" w:rsidRDefault="005004DC" w:rsidP="008749FA">
      <w:pPr>
        <w:jc w:val="center"/>
        <w:rPr>
          <w:b/>
        </w:rPr>
      </w:pPr>
      <w:r w:rsidRPr="004A1221">
        <w:rPr>
          <w:b/>
        </w:rPr>
        <w:t>CONCURSO PÚBLICO</w:t>
      </w:r>
    </w:p>
    <w:p w:rsidR="005004DC" w:rsidRPr="004A1221" w:rsidRDefault="005004DC" w:rsidP="004F3236"/>
    <w:p w:rsidR="005004DC" w:rsidRPr="004A1221" w:rsidRDefault="005004DC" w:rsidP="008749FA">
      <w:pPr>
        <w:jc w:val="center"/>
        <w:rPr>
          <w:b/>
        </w:rPr>
      </w:pPr>
      <w:r w:rsidRPr="004A1221">
        <w:rPr>
          <w:b/>
        </w:rPr>
        <w:t>PROCESO DE PROMOCIÓN DE LA INVERSIÓN PRIVADA PARA</w:t>
      </w:r>
      <w:r w:rsidR="00786ED2" w:rsidRPr="004A1221">
        <w:rPr>
          <w:b/>
        </w:rPr>
        <w:t xml:space="preserve"> </w:t>
      </w:r>
      <w:r w:rsidRPr="004A1221">
        <w:rPr>
          <w:b/>
        </w:rPr>
        <w:t>LA EJECUCIÓN DEL PROYECTO:</w:t>
      </w:r>
    </w:p>
    <w:p w:rsidR="005004DC" w:rsidRPr="004A1221" w:rsidRDefault="005004DC" w:rsidP="004F3236"/>
    <w:p w:rsidR="005004DC" w:rsidRPr="004A1221" w:rsidRDefault="005004DC" w:rsidP="004F3236"/>
    <w:p w:rsidR="005004DC" w:rsidRPr="004A1221" w:rsidRDefault="005004DC" w:rsidP="004F3236"/>
    <w:p w:rsidR="005004DC" w:rsidRPr="004A1221" w:rsidRDefault="005004DC" w:rsidP="004F3236"/>
    <w:p w:rsidR="00341DBD" w:rsidRPr="00353899" w:rsidRDefault="00341DBD" w:rsidP="00341DBD">
      <w:pPr>
        <w:jc w:val="center"/>
        <w:rPr>
          <w:b/>
        </w:rPr>
      </w:pPr>
      <w:r w:rsidRPr="00341DBD" w:rsidDel="00341DBD">
        <w:rPr>
          <w:b/>
        </w:rPr>
        <w:t xml:space="preserve"> </w:t>
      </w:r>
      <w:r w:rsidRPr="00353899">
        <w:rPr>
          <w:rFonts w:cs="Arial"/>
          <w:b/>
        </w:rPr>
        <w:t xml:space="preserve">“Instalación de Banda Ancha para la Conectividad Integral y Desarrollo Social de la </w:t>
      </w:r>
      <w:r w:rsidR="00A45693">
        <w:rPr>
          <w:rFonts w:cs="Arial"/>
          <w:b/>
        </w:rPr>
        <w:t xml:space="preserve"> </w:t>
      </w:r>
      <w:r w:rsidR="007C1F49">
        <w:rPr>
          <w:rFonts w:cs="Arial"/>
          <w:b/>
        </w:rPr>
        <w:t>Región</w:t>
      </w:r>
      <w:r w:rsidR="00A45693">
        <w:rPr>
          <w:rFonts w:cs="Arial"/>
          <w:b/>
        </w:rPr>
        <w:t xml:space="preserve">. . . . . . . . . . . . . . . . </w:t>
      </w:r>
      <w:r w:rsidRPr="00353899">
        <w:rPr>
          <w:b/>
        </w:rPr>
        <w:t>”</w:t>
      </w:r>
    </w:p>
    <w:p w:rsidR="005004DC" w:rsidRPr="004A1221" w:rsidRDefault="005004DC" w:rsidP="00341DBD">
      <w:pPr>
        <w:jc w:val="center"/>
      </w:pPr>
    </w:p>
    <w:p w:rsidR="005004DC" w:rsidRPr="004A1221" w:rsidRDefault="005004DC" w:rsidP="004F3236"/>
    <w:p w:rsidR="005004DC" w:rsidRPr="004A1221" w:rsidRDefault="005004DC" w:rsidP="004F3236"/>
    <w:p w:rsidR="005004DC" w:rsidRPr="004A1221" w:rsidRDefault="005004DC" w:rsidP="008749FA">
      <w:pPr>
        <w:jc w:val="center"/>
        <w:rPr>
          <w:b/>
        </w:rPr>
      </w:pPr>
      <w:r w:rsidRPr="004A1221">
        <w:rPr>
          <w:b/>
        </w:rPr>
        <w:t>COMITÉ DE PROINVERSIÓN EN</w:t>
      </w:r>
    </w:p>
    <w:p w:rsidR="005004DC" w:rsidRPr="004A1221" w:rsidRDefault="005004DC" w:rsidP="008749FA">
      <w:pPr>
        <w:jc w:val="center"/>
        <w:rPr>
          <w:b/>
        </w:rPr>
      </w:pPr>
      <w:r w:rsidRPr="004A1221">
        <w:rPr>
          <w:b/>
        </w:rPr>
        <w:t>PROYECTOS DE ENERGÍA E HIDROCARBUROS –</w:t>
      </w:r>
    </w:p>
    <w:p w:rsidR="005004DC" w:rsidRPr="004A1221" w:rsidRDefault="005004DC" w:rsidP="008749FA">
      <w:pPr>
        <w:jc w:val="center"/>
        <w:rPr>
          <w:b/>
        </w:rPr>
      </w:pPr>
      <w:r w:rsidRPr="004A1221">
        <w:rPr>
          <w:b/>
        </w:rPr>
        <w:t>PRO CONECTIVIDAD</w:t>
      </w:r>
    </w:p>
    <w:p w:rsidR="005004DC" w:rsidRPr="004A1221" w:rsidRDefault="005004DC" w:rsidP="004F3236"/>
    <w:p w:rsidR="005004DC" w:rsidRPr="004A1221" w:rsidRDefault="005004DC" w:rsidP="004F3236"/>
    <w:p w:rsidR="005004DC" w:rsidRPr="004A1221" w:rsidRDefault="005004DC" w:rsidP="004F3236"/>
    <w:p w:rsidR="005004DC" w:rsidRPr="004A1221" w:rsidRDefault="003B3E1E" w:rsidP="008749FA">
      <w:pPr>
        <w:jc w:val="center"/>
        <w:rPr>
          <w:b/>
        </w:rPr>
      </w:pPr>
      <w:r>
        <w:rPr>
          <w:b/>
        </w:rPr>
        <w:t xml:space="preserve">NOVIEMBRE </w:t>
      </w:r>
      <w:r w:rsidR="005004DC" w:rsidRPr="004A1221">
        <w:rPr>
          <w:b/>
        </w:rPr>
        <w:t>DE 201</w:t>
      </w:r>
      <w:r w:rsidR="00593260">
        <w:rPr>
          <w:b/>
        </w:rPr>
        <w:t>5</w:t>
      </w:r>
    </w:p>
    <w:p w:rsidR="005004DC" w:rsidRPr="004A1221" w:rsidRDefault="005004DC" w:rsidP="004F3236"/>
    <w:p w:rsidR="005004DC" w:rsidRPr="004A1221" w:rsidRDefault="005004DC">
      <w:pPr>
        <w:rPr>
          <w:rFonts w:cs="Arial"/>
        </w:rPr>
      </w:pPr>
      <w:r w:rsidRPr="004A1221">
        <w:br w:type="page"/>
      </w:r>
    </w:p>
    <w:p w:rsidR="005004DC" w:rsidRPr="00B775F8" w:rsidRDefault="005004DC" w:rsidP="00BE2B3B">
      <w:pPr>
        <w:jc w:val="center"/>
        <w:rPr>
          <w:rFonts w:cs="Arial"/>
          <w:b/>
        </w:rPr>
      </w:pPr>
      <w:r w:rsidRPr="00B775F8">
        <w:rPr>
          <w:rFonts w:cs="Arial"/>
          <w:b/>
        </w:rPr>
        <w:lastRenderedPageBreak/>
        <w:t>CONTRATO DE FINANCIAMIENTO DEL PROYECTO:</w:t>
      </w:r>
    </w:p>
    <w:p w:rsidR="005004DC" w:rsidRPr="00B775F8" w:rsidRDefault="005004DC" w:rsidP="008749FA">
      <w:pPr>
        <w:rPr>
          <w:rFonts w:cs="Arial"/>
          <w:b/>
        </w:rPr>
      </w:pPr>
    </w:p>
    <w:p w:rsidR="005004DC" w:rsidRDefault="0019188F" w:rsidP="00B775F8">
      <w:pPr>
        <w:jc w:val="center"/>
        <w:rPr>
          <w:b/>
        </w:rPr>
      </w:pPr>
      <w:r w:rsidRPr="00B775F8">
        <w:rPr>
          <w:b/>
        </w:rPr>
        <w:t xml:space="preserve">“INSTALACIÓN DE BANDA ANCHA PARA LA CONECTIVIDAD INTEGRAL Y DESARROLLO SOCIAL DE LA REGIÓN </w:t>
      </w:r>
      <w:r w:rsidR="00B775F8">
        <w:rPr>
          <w:b/>
        </w:rPr>
        <w:t xml:space="preserve"> . . . . . . . . . . . . . . . . . . . </w:t>
      </w:r>
      <w:r w:rsidRPr="00B775F8">
        <w:rPr>
          <w:b/>
        </w:rPr>
        <w:t>”</w:t>
      </w:r>
      <w:r w:rsidR="00B576A1">
        <w:rPr>
          <w:rStyle w:val="Refdenotaalpie"/>
          <w:b/>
        </w:rPr>
        <w:footnoteReference w:id="1"/>
      </w:r>
    </w:p>
    <w:p w:rsidR="0019188F" w:rsidRPr="004A1221" w:rsidRDefault="0019188F" w:rsidP="00B775F8">
      <w:pPr>
        <w:jc w:val="center"/>
        <w:rPr>
          <w:rFonts w:cs="Arial"/>
        </w:rPr>
      </w:pPr>
    </w:p>
    <w:p w:rsidR="005004DC" w:rsidRPr="004A1221" w:rsidRDefault="005004DC" w:rsidP="008749FA">
      <w:pPr>
        <w:rPr>
          <w:rFonts w:cs="Arial"/>
        </w:rPr>
      </w:pPr>
      <w:r w:rsidRPr="004A1221">
        <w:rPr>
          <w:rFonts w:cs="Arial"/>
        </w:rPr>
        <w:t xml:space="preserve">Conste por el presente documento el Contrato de Financiamiento </w:t>
      </w:r>
      <w:r w:rsidR="00A030C3" w:rsidRPr="004A1221">
        <w:rPr>
          <w:rFonts w:cs="Arial"/>
        </w:rPr>
        <w:t xml:space="preserve">No Reembolsable </w:t>
      </w:r>
      <w:r w:rsidRPr="004A1221">
        <w:rPr>
          <w:rFonts w:cs="Arial"/>
        </w:rPr>
        <w:t xml:space="preserve">para la ejecución del Proyecto </w:t>
      </w:r>
      <w:r w:rsidR="00341DBD" w:rsidRPr="00341DBD">
        <w:t xml:space="preserve">“Instalación de Banda Ancha para la Conectividad Integral y Desarrollo Social de la Región </w:t>
      </w:r>
      <w:r w:rsidR="00B775F8">
        <w:t xml:space="preserve">. . . . . . . . . . . . . . </w:t>
      </w:r>
      <w:r w:rsidR="00A030C3" w:rsidRPr="004A1221">
        <w:t>”</w:t>
      </w:r>
      <w:r w:rsidR="00A030C3" w:rsidRPr="004A1221">
        <w:rPr>
          <w:rFonts w:cs="Arial"/>
        </w:rPr>
        <w:t xml:space="preserve"> </w:t>
      </w:r>
      <w:r w:rsidRPr="004A1221">
        <w:rPr>
          <w:rFonts w:cs="Arial"/>
        </w:rPr>
        <w:t xml:space="preserve">(en adelante, el CONTRATO DE FINANCIAMIENTO) que celebran de una parte el Fondo de Inversión en Telecomunicaciones (en adelante el FITEL), con RUC Nº 20514935590 y domicilio en Jr. Zorritos Nº 1203, </w:t>
      </w:r>
      <w:r w:rsidR="00E45DED" w:rsidRPr="0010152B">
        <w:rPr>
          <w:rFonts w:cs="Arial"/>
        </w:rPr>
        <w:t xml:space="preserve">Cercado de </w:t>
      </w:r>
      <w:r w:rsidR="00E45DED">
        <w:rPr>
          <w:rFonts w:cs="Arial"/>
        </w:rPr>
        <w:t>L</w:t>
      </w:r>
      <w:r w:rsidR="00E45DED" w:rsidRPr="0010152B">
        <w:rPr>
          <w:rFonts w:cs="Arial"/>
        </w:rPr>
        <w:t xml:space="preserve">ima, </w:t>
      </w:r>
      <w:r w:rsidR="00E45DED">
        <w:rPr>
          <w:rFonts w:cs="Arial"/>
        </w:rPr>
        <w:t xml:space="preserve">provincia y de departamento de </w:t>
      </w:r>
      <w:r w:rsidR="00E45DED" w:rsidRPr="0010152B">
        <w:rPr>
          <w:rFonts w:cs="Arial"/>
        </w:rPr>
        <w:t>Lima</w:t>
      </w:r>
      <w:r w:rsidR="00E45DED" w:rsidRPr="004A1221">
        <w:rPr>
          <w:rFonts w:cs="Arial"/>
        </w:rPr>
        <w:t>,</w:t>
      </w:r>
      <w:r w:rsidRPr="004A1221">
        <w:rPr>
          <w:rFonts w:cs="Arial"/>
        </w:rPr>
        <w:t xml:space="preserve"> representado por </w:t>
      </w:r>
      <w:r w:rsidR="00955C7F">
        <w:t xml:space="preserve">el señor </w:t>
      </w:r>
      <w:r w:rsidR="00B576A1">
        <w:t>…………………….</w:t>
      </w:r>
      <w:r w:rsidR="00955C7F">
        <w:t xml:space="preserve">, identificado con DNI N° </w:t>
      </w:r>
      <w:r w:rsidR="00B775F8">
        <w:t xml:space="preserve">….. . . . . . …… </w:t>
      </w:r>
      <w:r w:rsidR="00955C7F">
        <w:t>Secretario Técnico del FITEL</w:t>
      </w:r>
      <w:r w:rsidR="00B775F8">
        <w:rPr>
          <w:rFonts w:cs="Arial"/>
        </w:rPr>
        <w:t>,</w:t>
      </w:r>
      <w:r w:rsidRPr="004A1221">
        <w:rPr>
          <w:rFonts w:cs="Arial"/>
        </w:rPr>
        <w:t xml:space="preserve"> y de la otra, la empresa </w:t>
      </w:r>
      <w:r w:rsidR="00341DBD">
        <w:rPr>
          <w:rFonts w:cs="Arial"/>
        </w:rPr>
        <w:t>………………..</w:t>
      </w:r>
      <w:r w:rsidR="00565043" w:rsidRPr="00565043">
        <w:rPr>
          <w:bCs/>
        </w:rPr>
        <w:t>.</w:t>
      </w:r>
      <w:r w:rsidRPr="004A1221">
        <w:rPr>
          <w:rFonts w:cs="Arial"/>
        </w:rPr>
        <w:t xml:space="preserve">, (en adelante EL CONTRATADO), registrada en la ciudad de </w:t>
      </w:r>
      <w:r w:rsidR="008500EA" w:rsidRPr="004A1221">
        <w:rPr>
          <w:rFonts w:cs="Arial"/>
        </w:rPr>
        <w:t>Lima</w:t>
      </w:r>
      <w:r w:rsidRPr="004A1221">
        <w:rPr>
          <w:rFonts w:cs="Arial"/>
        </w:rPr>
        <w:t>, Perú, con R.U.C. con domicilio en</w:t>
      </w:r>
      <w:r w:rsidR="0010152B">
        <w:rPr>
          <w:rFonts w:cs="Arial"/>
        </w:rPr>
        <w:t xml:space="preserve"> </w:t>
      </w:r>
      <w:r w:rsidR="0010152B" w:rsidRPr="0010152B">
        <w:rPr>
          <w:rFonts w:cs="Arial"/>
        </w:rPr>
        <w:t xml:space="preserve">Av. </w:t>
      </w:r>
      <w:r w:rsidR="00341DBD">
        <w:rPr>
          <w:rFonts w:cs="Arial"/>
        </w:rPr>
        <w:t>……………</w:t>
      </w:r>
      <w:r w:rsidRPr="004A1221">
        <w:rPr>
          <w:rFonts w:cs="Arial"/>
        </w:rPr>
        <w:t xml:space="preserve">representada por </w:t>
      </w:r>
      <w:r w:rsidR="00341DBD">
        <w:rPr>
          <w:rFonts w:cs="Arial"/>
        </w:rPr>
        <w:t>……….</w:t>
      </w:r>
      <w:r w:rsidR="001A67CF">
        <w:rPr>
          <w:rFonts w:cs="Arial"/>
        </w:rPr>
        <w:t xml:space="preserve">, </w:t>
      </w:r>
      <w:r w:rsidRPr="004A1221">
        <w:rPr>
          <w:rFonts w:cs="Arial"/>
        </w:rPr>
        <w:t>identificad</w:t>
      </w:r>
      <w:r w:rsidR="002C799D">
        <w:rPr>
          <w:rFonts w:cs="Arial"/>
        </w:rPr>
        <w:t>a</w:t>
      </w:r>
      <w:r w:rsidRPr="004A1221">
        <w:rPr>
          <w:rFonts w:cs="Arial"/>
        </w:rPr>
        <w:t xml:space="preserve"> con D.N.I. Nº</w:t>
      </w:r>
      <w:r w:rsidR="003D0C53">
        <w:rPr>
          <w:rFonts w:cs="Arial"/>
        </w:rPr>
        <w:t xml:space="preserve"> </w:t>
      </w:r>
      <w:r w:rsidR="00341DBD">
        <w:rPr>
          <w:rFonts w:cs="Arial"/>
        </w:rPr>
        <w:t>……..</w:t>
      </w:r>
      <w:r w:rsidR="00CE42D3" w:rsidRPr="004A1221">
        <w:rPr>
          <w:rFonts w:cs="Arial"/>
        </w:rPr>
        <w:t xml:space="preserve">, </w:t>
      </w:r>
      <w:r w:rsidRPr="004A1221">
        <w:rPr>
          <w:rFonts w:cs="Arial"/>
        </w:rPr>
        <w:t xml:space="preserve">quien obra según los poderes de fecha </w:t>
      </w:r>
      <w:r w:rsidR="00341DBD">
        <w:rPr>
          <w:rFonts w:cs="Arial"/>
        </w:rPr>
        <w:t>……</w:t>
      </w:r>
      <w:r w:rsidRPr="004A1221">
        <w:rPr>
          <w:rFonts w:cs="Arial"/>
        </w:rPr>
        <w:t xml:space="preserve">, inscritos en la Partida № </w:t>
      </w:r>
      <w:r w:rsidR="00341DBD">
        <w:rPr>
          <w:rFonts w:cs="Arial"/>
        </w:rPr>
        <w:t>………..</w:t>
      </w:r>
      <w:r w:rsidRPr="004A1221">
        <w:rPr>
          <w:rFonts w:cs="Arial"/>
        </w:rPr>
        <w:t xml:space="preserve">de la Oficina Registral de </w:t>
      </w:r>
      <w:r w:rsidR="00CE42D3" w:rsidRPr="004A1221">
        <w:rPr>
          <w:rFonts w:cs="Arial"/>
        </w:rPr>
        <w:t>Lima</w:t>
      </w:r>
      <w:r w:rsidRPr="004A1221">
        <w:rPr>
          <w:rFonts w:cs="Arial"/>
        </w:rPr>
        <w:t>.</w:t>
      </w:r>
    </w:p>
    <w:p w:rsidR="005004DC" w:rsidRPr="004A1221" w:rsidRDefault="005004DC" w:rsidP="008749FA">
      <w:pPr>
        <w:rPr>
          <w:rFonts w:cs="Arial"/>
        </w:rPr>
      </w:pPr>
    </w:p>
    <w:p w:rsidR="005004DC" w:rsidRPr="004A1221" w:rsidRDefault="005004DC" w:rsidP="008749FA">
      <w:pPr>
        <w:rPr>
          <w:rFonts w:cs="Arial"/>
        </w:rPr>
      </w:pPr>
      <w:r w:rsidRPr="004A1221">
        <w:rPr>
          <w:rFonts w:cs="Arial"/>
        </w:rPr>
        <w:t>El CONTRATO DE FINANCIAMIENTO se celebra en los términos y condiciones que se especifican en las siguientes cláusulas:</w:t>
      </w:r>
    </w:p>
    <w:p w:rsidR="005004DC" w:rsidRPr="004A1221" w:rsidRDefault="005004DC" w:rsidP="008749FA">
      <w:pPr>
        <w:rPr>
          <w:rFonts w:cs="Arial"/>
        </w:rPr>
      </w:pPr>
    </w:p>
    <w:p w:rsidR="005004DC" w:rsidRPr="004A1221" w:rsidRDefault="005004DC" w:rsidP="008749FA">
      <w:pPr>
        <w:rPr>
          <w:rFonts w:cs="Arial"/>
          <w:b/>
          <w:u w:val="single"/>
        </w:rPr>
      </w:pPr>
      <w:r w:rsidRPr="004A1221">
        <w:rPr>
          <w:rFonts w:cs="Arial"/>
          <w:b/>
          <w:u w:val="single"/>
        </w:rPr>
        <w:t>CLÁUSULA PRIMERA: ANTECEDENTES Y MARCO LEGAL:</w:t>
      </w:r>
    </w:p>
    <w:p w:rsidR="005004DC" w:rsidRPr="004A1221" w:rsidRDefault="005004DC" w:rsidP="008749FA">
      <w:pPr>
        <w:rPr>
          <w:rFonts w:cs="Arial"/>
        </w:rPr>
      </w:pPr>
    </w:p>
    <w:p w:rsidR="005004DC" w:rsidRDefault="005004DC" w:rsidP="0033189F">
      <w:pPr>
        <w:pStyle w:val="Prrafodelista"/>
        <w:numPr>
          <w:ilvl w:val="1"/>
          <w:numId w:val="21"/>
        </w:numPr>
        <w:tabs>
          <w:tab w:val="left" w:pos="709"/>
        </w:tabs>
        <w:rPr>
          <w:rFonts w:cs="Arial"/>
        </w:rPr>
      </w:pPr>
      <w:r w:rsidRPr="00684FDD">
        <w:rPr>
          <w:rFonts w:cs="Arial"/>
        </w:rPr>
        <w:t>El FITEL es un fondo destinado a la provisión de acceso universal, entendiéndose como tal al acceso en el territorio nacional a un conjunto de servicios de telecomunicaciones esenciales, capaces de transmitir voz y datos, que tiene, dentro de sus objetivos, reducir la brecha en el acceso a los servicios de telecomunicaciones en áreas rurales y en lugares considerados de preferente interés social.</w:t>
      </w:r>
    </w:p>
    <w:p w:rsidR="00684FDD" w:rsidRDefault="00684FDD" w:rsidP="005B487C">
      <w:pPr>
        <w:pStyle w:val="Prrafodelista"/>
        <w:tabs>
          <w:tab w:val="left" w:pos="709"/>
        </w:tabs>
        <w:ind w:left="720"/>
        <w:rPr>
          <w:rFonts w:cs="Arial"/>
        </w:rPr>
      </w:pPr>
    </w:p>
    <w:p w:rsidR="005004DC" w:rsidRDefault="005004DC" w:rsidP="0033189F">
      <w:pPr>
        <w:pStyle w:val="Prrafodelista"/>
        <w:numPr>
          <w:ilvl w:val="1"/>
          <w:numId w:val="21"/>
        </w:numPr>
        <w:tabs>
          <w:tab w:val="left" w:pos="709"/>
        </w:tabs>
        <w:rPr>
          <w:rFonts w:cs="Arial"/>
        </w:rPr>
      </w:pPr>
      <w:r w:rsidRPr="00684FDD">
        <w:rPr>
          <w:rFonts w:cs="Arial"/>
        </w:rPr>
        <w:t>Mediante la Ley Nº 28900 se otorgó al FITEL la calidad de persona jurídica de derecho público. El FITEL se encuentra adscrito al Sector Transportes y Comunicaciones. La mencionada norma fue reglamentada por el Decreto Supremo Nº 010-2007-MTC.</w:t>
      </w:r>
    </w:p>
    <w:p w:rsidR="00684FDD" w:rsidRPr="00684FDD" w:rsidRDefault="00684FDD" w:rsidP="005B487C">
      <w:pPr>
        <w:pStyle w:val="Prrafodelista"/>
        <w:tabs>
          <w:tab w:val="left" w:pos="709"/>
        </w:tabs>
        <w:rPr>
          <w:rFonts w:cs="Arial"/>
        </w:rPr>
      </w:pPr>
    </w:p>
    <w:p w:rsidR="005004DC" w:rsidRDefault="005004DC" w:rsidP="0033189F">
      <w:pPr>
        <w:pStyle w:val="Prrafodelista"/>
        <w:numPr>
          <w:ilvl w:val="1"/>
          <w:numId w:val="21"/>
        </w:numPr>
        <w:tabs>
          <w:tab w:val="left" w:pos="709"/>
        </w:tabs>
        <w:rPr>
          <w:rFonts w:cs="Arial"/>
        </w:rPr>
      </w:pPr>
      <w:r w:rsidRPr="00684FDD">
        <w:rPr>
          <w:rFonts w:cs="Arial"/>
        </w:rPr>
        <w:t>El Reglamento de Administración y Funciones del Fondo de Inversión en Telecomunicaciones – FITEL, aprobado mediante Decreto Supremo Nº 036-2008-MTC.</w:t>
      </w:r>
    </w:p>
    <w:p w:rsidR="00684FDD" w:rsidRPr="00684FDD" w:rsidRDefault="00684FDD" w:rsidP="005B487C">
      <w:pPr>
        <w:pStyle w:val="Prrafodelista"/>
        <w:tabs>
          <w:tab w:val="left" w:pos="709"/>
        </w:tabs>
        <w:rPr>
          <w:rFonts w:cs="Arial"/>
        </w:rPr>
      </w:pPr>
    </w:p>
    <w:p w:rsidR="005004DC" w:rsidRDefault="005004DC" w:rsidP="0033189F">
      <w:pPr>
        <w:pStyle w:val="Prrafodelista"/>
        <w:numPr>
          <w:ilvl w:val="1"/>
          <w:numId w:val="21"/>
        </w:numPr>
        <w:tabs>
          <w:tab w:val="left" w:pos="709"/>
        </w:tabs>
        <w:rPr>
          <w:rFonts w:cs="Arial"/>
        </w:rPr>
      </w:pPr>
      <w:r w:rsidRPr="00684FDD">
        <w:rPr>
          <w:rFonts w:cs="Arial"/>
        </w:rPr>
        <w:t>Los “Lineamientos de política de apertura del mercado de telecomunicaciones del Perú”, aprobados mediante Decreto Supremo Nº 020-98-MTC, publicados el 05 de agosto de 1998</w:t>
      </w:r>
      <w:r w:rsidR="00FF0749" w:rsidRPr="00684FDD">
        <w:rPr>
          <w:rFonts w:cs="Arial"/>
        </w:rPr>
        <w:t xml:space="preserve"> y </w:t>
      </w:r>
      <w:r w:rsidR="00C811B5" w:rsidRPr="00684FDD">
        <w:rPr>
          <w:rFonts w:cs="Arial"/>
        </w:rPr>
        <w:t>sus normas modificatorias</w:t>
      </w:r>
      <w:r w:rsidRPr="00684FDD">
        <w:rPr>
          <w:rFonts w:cs="Arial"/>
        </w:rPr>
        <w:t>.</w:t>
      </w:r>
    </w:p>
    <w:p w:rsidR="00684FDD" w:rsidRPr="00684FDD" w:rsidRDefault="00684FDD" w:rsidP="005B487C">
      <w:pPr>
        <w:pStyle w:val="Prrafodelista"/>
        <w:tabs>
          <w:tab w:val="left" w:pos="709"/>
        </w:tabs>
        <w:rPr>
          <w:rFonts w:cs="Arial"/>
        </w:rPr>
      </w:pPr>
    </w:p>
    <w:p w:rsidR="005004DC" w:rsidRDefault="005004DC" w:rsidP="0033189F">
      <w:pPr>
        <w:pStyle w:val="Prrafodelista"/>
        <w:numPr>
          <w:ilvl w:val="1"/>
          <w:numId w:val="21"/>
        </w:numPr>
        <w:tabs>
          <w:tab w:val="left" w:pos="709"/>
        </w:tabs>
        <w:rPr>
          <w:rFonts w:cs="Arial"/>
        </w:rPr>
      </w:pPr>
      <w:r w:rsidRPr="00684FDD">
        <w:rPr>
          <w:rFonts w:cs="Arial"/>
        </w:rPr>
        <w:t>Asimismo, los “Lineamientos de políticas para promover un mayor acceso a los Servicios Públicos de Telecomunicaciones en áreas rurales y lugares de preferente interés social”, aprobados mediante Decreto Supremo Nº 049-2003-MTC y publicados el 17 de agosto de 2003, señalan que su objetivo es acelerar la incorporación, en condiciones de equidad, de las poblaciones de las áreas rurales y de preferente interés social, a las oportunidades que ofrecen las Tecnologías de la Información y Comunicación, promoviendo su integración a la red pública de telecomunicaciones.</w:t>
      </w:r>
    </w:p>
    <w:p w:rsidR="00684FDD" w:rsidRPr="00684FDD" w:rsidRDefault="00684FDD" w:rsidP="005B487C">
      <w:pPr>
        <w:pStyle w:val="Prrafodelista"/>
        <w:tabs>
          <w:tab w:val="left" w:pos="709"/>
        </w:tabs>
        <w:rPr>
          <w:rFonts w:cs="Arial"/>
        </w:rPr>
      </w:pPr>
    </w:p>
    <w:p w:rsidR="005004DC" w:rsidRDefault="005004DC" w:rsidP="0033189F">
      <w:pPr>
        <w:pStyle w:val="Prrafodelista"/>
        <w:numPr>
          <w:ilvl w:val="1"/>
          <w:numId w:val="21"/>
        </w:numPr>
        <w:tabs>
          <w:tab w:val="left" w:pos="709"/>
        </w:tabs>
        <w:rPr>
          <w:rFonts w:cs="Arial"/>
        </w:rPr>
      </w:pPr>
      <w:r w:rsidRPr="00684FDD">
        <w:rPr>
          <w:rFonts w:cs="Arial"/>
        </w:rPr>
        <w:t>Mediante Decreto Supremo Nº 024-2008-MTC, publicado con fecha 16 de agosto de 2008, se aprobó el Marco Normativo General para la promoción del desarrollo de los Servicios Públicos de Telecomunicaciones de áreas rurales y lugares de preferente interés social.</w:t>
      </w:r>
    </w:p>
    <w:p w:rsidR="00684FDD" w:rsidRPr="00684FDD" w:rsidRDefault="00684FDD" w:rsidP="005B487C">
      <w:pPr>
        <w:pStyle w:val="Prrafodelista"/>
        <w:tabs>
          <w:tab w:val="left" w:pos="709"/>
        </w:tabs>
        <w:rPr>
          <w:rFonts w:cs="Arial"/>
        </w:rPr>
      </w:pPr>
    </w:p>
    <w:p w:rsidR="009843B8" w:rsidRDefault="009428CD" w:rsidP="0033189F">
      <w:pPr>
        <w:pStyle w:val="Prrafodelista"/>
        <w:numPr>
          <w:ilvl w:val="1"/>
          <w:numId w:val="21"/>
        </w:numPr>
        <w:tabs>
          <w:tab w:val="left" w:pos="709"/>
        </w:tabs>
        <w:rPr>
          <w:rFonts w:cs="Arial"/>
        </w:rPr>
      </w:pPr>
      <w:r w:rsidRPr="00684FDD">
        <w:rPr>
          <w:rFonts w:cs="Arial"/>
        </w:rPr>
        <w:t xml:space="preserve">La </w:t>
      </w:r>
      <w:r w:rsidR="009843B8" w:rsidRPr="00684FDD">
        <w:rPr>
          <w:rFonts w:cs="Arial"/>
        </w:rPr>
        <w:t xml:space="preserve">Resolución Ministerial Nº 224-2012-MTC/01, publicada el 12 de mayo de 2012, mediante el cual se aprobó el Plan Estratégico Institucional del Sector Transportes y Comunicaciones, en el cual se estableció </w:t>
      </w:r>
      <w:r w:rsidR="00E120E7" w:rsidRPr="00684FDD">
        <w:rPr>
          <w:rFonts w:cs="Arial"/>
        </w:rPr>
        <w:t xml:space="preserve">como uno de los objetivos específicos </w:t>
      </w:r>
      <w:r w:rsidR="00E21130" w:rsidRPr="00684FDD">
        <w:rPr>
          <w:rFonts w:cs="Arial"/>
        </w:rPr>
        <w:t>“</w:t>
      </w:r>
      <w:r w:rsidR="00E120E7" w:rsidRPr="00684FDD">
        <w:rPr>
          <w:rFonts w:cs="Arial"/>
        </w:rPr>
        <w:t>el promover el despliegue de infraestructura y servicios de telecomunicaciones que permita la conectividad y la integración virtual del país, priorizando zonas de interés social y fronteras</w:t>
      </w:r>
      <w:r w:rsidR="00E21130" w:rsidRPr="00684FDD">
        <w:rPr>
          <w:rFonts w:cs="Arial"/>
        </w:rPr>
        <w:t>”</w:t>
      </w:r>
      <w:r w:rsidR="00E120E7" w:rsidRPr="00684FDD">
        <w:rPr>
          <w:rFonts w:cs="Arial"/>
        </w:rPr>
        <w:t xml:space="preserve">; precisando </w:t>
      </w:r>
      <w:r w:rsidR="009843B8" w:rsidRPr="00684FDD">
        <w:rPr>
          <w:rFonts w:cs="Arial"/>
        </w:rPr>
        <w:t xml:space="preserve">como meta </w:t>
      </w:r>
      <w:r w:rsidR="00076731" w:rsidRPr="00684FDD">
        <w:rPr>
          <w:rFonts w:cs="Arial"/>
        </w:rPr>
        <w:t>a lograr para e</w:t>
      </w:r>
      <w:r w:rsidR="009843B8" w:rsidRPr="00684FDD">
        <w:rPr>
          <w:rFonts w:cs="Arial"/>
        </w:rPr>
        <w:t xml:space="preserve">l año 2016, que el Perú cuente con </w:t>
      </w:r>
      <w:r w:rsidR="000E01FD" w:rsidRPr="00684FDD">
        <w:rPr>
          <w:rFonts w:cs="Arial"/>
        </w:rPr>
        <w:t xml:space="preserve">100% de distritos atendidos con </w:t>
      </w:r>
      <w:r w:rsidR="00B90FBE" w:rsidRPr="00684FDD">
        <w:rPr>
          <w:rFonts w:cs="Arial"/>
        </w:rPr>
        <w:t>al menos un servicio de telecomunicaciones</w:t>
      </w:r>
      <w:r w:rsidR="00CE1307" w:rsidRPr="00684FDD">
        <w:rPr>
          <w:rFonts w:cs="Arial"/>
        </w:rPr>
        <w:t>.</w:t>
      </w:r>
      <w:r w:rsidR="005004DC" w:rsidRPr="00684FDD">
        <w:rPr>
          <w:rFonts w:cs="Arial"/>
        </w:rPr>
        <w:tab/>
      </w:r>
    </w:p>
    <w:p w:rsidR="00684FDD" w:rsidRPr="00684FDD" w:rsidRDefault="00684FDD" w:rsidP="005B487C">
      <w:pPr>
        <w:pStyle w:val="Prrafodelista"/>
        <w:tabs>
          <w:tab w:val="left" w:pos="709"/>
        </w:tabs>
        <w:rPr>
          <w:rFonts w:cs="Arial"/>
        </w:rPr>
      </w:pPr>
    </w:p>
    <w:p w:rsidR="00203973" w:rsidRDefault="009428CD" w:rsidP="0033189F">
      <w:pPr>
        <w:pStyle w:val="Prrafodelista"/>
        <w:numPr>
          <w:ilvl w:val="1"/>
          <w:numId w:val="21"/>
        </w:numPr>
        <w:tabs>
          <w:tab w:val="left" w:pos="709"/>
        </w:tabs>
        <w:rPr>
          <w:rFonts w:cs="Arial"/>
        </w:rPr>
      </w:pPr>
      <w:r w:rsidRPr="00684FDD">
        <w:rPr>
          <w:rFonts w:cs="Arial"/>
        </w:rPr>
        <w:t xml:space="preserve">La </w:t>
      </w:r>
      <w:r w:rsidR="00BF54BE" w:rsidRPr="00684FDD">
        <w:rPr>
          <w:rFonts w:cs="Arial"/>
        </w:rPr>
        <w:t>Ley N° 29904, Ley de Promoción de la Banda Ancha y Construcción de la Red Dorsal Nacional de Fibra Óptica, declaró de necesidad pública e interés nacional, la construcción de una Red Dorsal Nacional de Fibra Óptica</w:t>
      </w:r>
      <w:r w:rsidR="00203973" w:rsidRPr="00684FDD">
        <w:rPr>
          <w:rFonts w:cs="Arial"/>
        </w:rPr>
        <w:t xml:space="preserve"> </w:t>
      </w:r>
      <w:r w:rsidR="00BF54BE" w:rsidRPr="00684FDD">
        <w:rPr>
          <w:rFonts w:cs="Arial"/>
        </w:rPr>
        <w:t>que integre a todas las capitales de las provincias del país y el despliegue de redes de alta capacidad que integren a todos los distritos, a fin de hacer posible la conectividad de Banda Ancha fija y/o móvil y su masificación en todo el territorio nacional, en condiciones de competencia.</w:t>
      </w:r>
    </w:p>
    <w:p w:rsidR="00684FDD" w:rsidRPr="00684FDD" w:rsidRDefault="00684FDD" w:rsidP="005B487C">
      <w:pPr>
        <w:pStyle w:val="Prrafodelista"/>
        <w:tabs>
          <w:tab w:val="left" w:pos="709"/>
        </w:tabs>
        <w:rPr>
          <w:rFonts w:cs="Arial"/>
        </w:rPr>
      </w:pPr>
    </w:p>
    <w:p w:rsidR="00203973" w:rsidRDefault="009428CD" w:rsidP="0033189F">
      <w:pPr>
        <w:pStyle w:val="Prrafodelista"/>
        <w:numPr>
          <w:ilvl w:val="1"/>
          <w:numId w:val="21"/>
        </w:numPr>
        <w:tabs>
          <w:tab w:val="left" w:pos="709"/>
        </w:tabs>
        <w:rPr>
          <w:rFonts w:cs="Arial"/>
        </w:rPr>
      </w:pPr>
      <w:r w:rsidRPr="00684FDD">
        <w:rPr>
          <w:rFonts w:cs="Arial"/>
        </w:rPr>
        <w:t xml:space="preserve">Con </w:t>
      </w:r>
      <w:r w:rsidR="00203973" w:rsidRPr="00684FDD">
        <w:rPr>
          <w:rFonts w:cs="Arial"/>
        </w:rPr>
        <w:t>D</w:t>
      </w:r>
      <w:r w:rsidRPr="00684FDD">
        <w:rPr>
          <w:rFonts w:cs="Arial"/>
        </w:rPr>
        <w:t>ecreto Supremo N°</w:t>
      </w:r>
      <w:r w:rsidR="00203973" w:rsidRPr="00684FDD">
        <w:rPr>
          <w:rFonts w:cs="Arial"/>
        </w:rPr>
        <w:t xml:space="preserve"> 014-2013-MTC</w:t>
      </w:r>
      <w:r w:rsidRPr="00684FDD">
        <w:rPr>
          <w:rFonts w:cs="Arial"/>
        </w:rPr>
        <w:t xml:space="preserve"> se aprobó el Reglamento de la Ley N° 29904 - Ley de Promoción de la Banda Ancha y Construcción de la Red Dorsal Nacional de Fibra Óptica.</w:t>
      </w:r>
    </w:p>
    <w:p w:rsidR="00684FDD" w:rsidRPr="00684FDD" w:rsidRDefault="00684FDD" w:rsidP="005B487C">
      <w:pPr>
        <w:pStyle w:val="Prrafodelista"/>
        <w:tabs>
          <w:tab w:val="left" w:pos="709"/>
        </w:tabs>
        <w:rPr>
          <w:rFonts w:cs="Arial"/>
        </w:rPr>
      </w:pPr>
    </w:p>
    <w:p w:rsidR="00203973" w:rsidRDefault="009428CD" w:rsidP="0033189F">
      <w:pPr>
        <w:pStyle w:val="Prrafodelista"/>
        <w:numPr>
          <w:ilvl w:val="1"/>
          <w:numId w:val="21"/>
        </w:numPr>
        <w:tabs>
          <w:tab w:val="left" w:pos="709"/>
        </w:tabs>
        <w:rPr>
          <w:rFonts w:cs="Arial"/>
        </w:rPr>
      </w:pPr>
      <w:r w:rsidRPr="00684FDD">
        <w:rPr>
          <w:rFonts w:cs="Arial"/>
        </w:rPr>
        <w:t xml:space="preserve">La </w:t>
      </w:r>
      <w:r w:rsidR="00203973" w:rsidRPr="00684FDD">
        <w:rPr>
          <w:rFonts w:cs="Arial"/>
        </w:rPr>
        <w:t>Ley 30228</w:t>
      </w:r>
      <w:r w:rsidR="007D2BB5" w:rsidRPr="00684FDD">
        <w:rPr>
          <w:rFonts w:cs="Arial"/>
        </w:rPr>
        <w:t>, Ley que modifica la Ley Nº 29022 – Ley para la expansión de infraestructura en Telecomunicaciones, denominando como Ley de Fortalecimiento de la Expansión de Infraestructura en Telecomunicaciones.</w:t>
      </w:r>
    </w:p>
    <w:p w:rsidR="00684FDD" w:rsidRPr="00684FDD" w:rsidRDefault="00684FDD" w:rsidP="005B487C">
      <w:pPr>
        <w:pStyle w:val="Prrafodelista"/>
        <w:tabs>
          <w:tab w:val="left" w:pos="709"/>
        </w:tabs>
        <w:rPr>
          <w:rFonts w:cs="Arial"/>
        </w:rPr>
      </w:pPr>
    </w:p>
    <w:p w:rsidR="00684FDD" w:rsidRPr="00684FDD" w:rsidRDefault="007D2BB5" w:rsidP="00341DBD">
      <w:pPr>
        <w:pStyle w:val="Prrafodelista"/>
        <w:numPr>
          <w:ilvl w:val="1"/>
          <w:numId w:val="21"/>
        </w:numPr>
        <w:tabs>
          <w:tab w:val="left" w:pos="709"/>
        </w:tabs>
        <w:rPr>
          <w:rFonts w:cs="Arial"/>
        </w:rPr>
      </w:pPr>
      <w:r w:rsidRPr="00684FDD">
        <w:rPr>
          <w:rFonts w:cs="Arial"/>
        </w:rPr>
        <w:t xml:space="preserve">Con </w:t>
      </w:r>
      <w:r w:rsidR="00F56A74" w:rsidRPr="00684FDD">
        <w:rPr>
          <w:rFonts w:cs="Arial"/>
        </w:rPr>
        <w:t>Oficio</w:t>
      </w:r>
      <w:r w:rsidR="005004DC" w:rsidRPr="00684FDD">
        <w:rPr>
          <w:rFonts w:cs="Arial"/>
        </w:rPr>
        <w:t xml:space="preserve"> Nº </w:t>
      </w:r>
      <w:r w:rsidR="00341DBD">
        <w:rPr>
          <w:rFonts w:cs="Arial"/>
        </w:rPr>
        <w:t>…..</w:t>
      </w:r>
      <w:r w:rsidR="005004DC" w:rsidRPr="00684FDD">
        <w:rPr>
          <w:rFonts w:cs="Arial"/>
        </w:rPr>
        <w:t xml:space="preserve">, </w:t>
      </w:r>
      <w:r w:rsidR="00F56A74" w:rsidRPr="00684FDD">
        <w:rPr>
          <w:rFonts w:cs="Arial"/>
        </w:rPr>
        <w:t>d</w:t>
      </w:r>
      <w:r w:rsidR="005004DC" w:rsidRPr="00684FDD">
        <w:rPr>
          <w:rFonts w:cs="Arial"/>
        </w:rPr>
        <w:t xml:space="preserve">el </w:t>
      </w:r>
      <w:r w:rsidR="00341DBD">
        <w:rPr>
          <w:rFonts w:cs="Arial"/>
        </w:rPr>
        <w:t>..</w:t>
      </w:r>
      <w:r w:rsidR="00426DB5">
        <w:rPr>
          <w:rFonts w:cs="Arial"/>
        </w:rPr>
        <w:t xml:space="preserve"> </w:t>
      </w:r>
      <w:r w:rsidR="005004DC" w:rsidRPr="00684FDD">
        <w:rPr>
          <w:rFonts w:cs="Arial"/>
        </w:rPr>
        <w:t xml:space="preserve">de </w:t>
      </w:r>
      <w:r w:rsidR="00341DBD">
        <w:rPr>
          <w:rFonts w:cs="Arial"/>
        </w:rPr>
        <w:t>…….</w:t>
      </w:r>
      <w:r w:rsidR="005004DC" w:rsidRPr="00684FDD">
        <w:rPr>
          <w:rFonts w:cs="Arial"/>
        </w:rPr>
        <w:t xml:space="preserve"> de</w:t>
      </w:r>
      <w:r w:rsidR="00341DBD">
        <w:rPr>
          <w:rFonts w:cs="Arial"/>
        </w:rPr>
        <w:t xml:space="preserve">  ……</w:t>
      </w:r>
      <w:r w:rsidR="005004DC" w:rsidRPr="00684FDD">
        <w:rPr>
          <w:rFonts w:cs="Arial"/>
        </w:rPr>
        <w:t xml:space="preserve"> , se encargó a PROINVERSIÓN la conducción del CONCURSO para la selección del Operador que tendrá a su cargo la implementación del Proyecto </w:t>
      </w:r>
      <w:r w:rsidR="00B775F8" w:rsidRPr="00341DBD">
        <w:t xml:space="preserve">“Instalación de Banda Ancha para la Conectividad Integral y Desarrollo Social de la Región </w:t>
      </w:r>
      <w:r w:rsidR="00B775F8">
        <w:t xml:space="preserve"> . . . . . . . . . . . .</w:t>
      </w:r>
      <w:r w:rsidR="00B775F8" w:rsidRPr="004A1221">
        <w:t>”</w:t>
      </w:r>
      <w:r w:rsidR="00684FDD">
        <w:t>.</w:t>
      </w:r>
    </w:p>
    <w:p w:rsidR="00684FDD" w:rsidRPr="00684FDD" w:rsidRDefault="00684FDD" w:rsidP="005B487C">
      <w:pPr>
        <w:pStyle w:val="Prrafodelista"/>
        <w:tabs>
          <w:tab w:val="left" w:pos="709"/>
        </w:tabs>
        <w:rPr>
          <w:rFonts w:cs="Arial"/>
        </w:rPr>
      </w:pPr>
    </w:p>
    <w:p w:rsidR="0074531C" w:rsidRDefault="0074531C" w:rsidP="0074531C">
      <w:pPr>
        <w:pStyle w:val="Prrafodelista"/>
        <w:numPr>
          <w:ilvl w:val="1"/>
          <w:numId w:val="21"/>
        </w:numPr>
        <w:tabs>
          <w:tab w:val="left" w:pos="709"/>
        </w:tabs>
        <w:rPr>
          <w:rFonts w:cs="Arial"/>
        </w:rPr>
      </w:pPr>
      <w:r w:rsidRPr="003458E6">
        <w:rPr>
          <w:rFonts w:cs="Arial"/>
        </w:rPr>
        <w:t xml:space="preserve">Mediante Resoluciones del Consejo Directivo de OSIPTEL N°s 003-2015-CD/OSIPTEL y 004-2015-CD/OSIPTEL, publicadas con fecha 11 de enero de 2015, se establecieron las tarifas tope del servicio de transporte y acceso a </w:t>
      </w:r>
      <w:r>
        <w:rPr>
          <w:rFonts w:cs="Arial"/>
        </w:rPr>
        <w:t>I</w:t>
      </w:r>
      <w:r w:rsidRPr="003458E6">
        <w:rPr>
          <w:rFonts w:cs="Arial"/>
        </w:rPr>
        <w:t>nternet respectivamente, correspondientes a los proyectos regionales de la Red Dorsal de Fibra Óptica.</w:t>
      </w:r>
    </w:p>
    <w:p w:rsidR="0074531C" w:rsidRDefault="0074531C" w:rsidP="0000405E">
      <w:pPr>
        <w:pStyle w:val="Prrafodelista"/>
        <w:tabs>
          <w:tab w:val="left" w:pos="709"/>
        </w:tabs>
        <w:ind w:left="720"/>
        <w:rPr>
          <w:rFonts w:cs="Arial"/>
        </w:rPr>
      </w:pPr>
    </w:p>
    <w:p w:rsidR="00203973" w:rsidRPr="00684FDD" w:rsidRDefault="005004DC" w:rsidP="0033189F">
      <w:pPr>
        <w:pStyle w:val="Prrafodelista"/>
        <w:numPr>
          <w:ilvl w:val="1"/>
          <w:numId w:val="21"/>
        </w:numPr>
        <w:tabs>
          <w:tab w:val="left" w:pos="709"/>
        </w:tabs>
        <w:rPr>
          <w:rFonts w:cs="Arial"/>
        </w:rPr>
      </w:pPr>
      <w:r w:rsidRPr="00684FDD">
        <w:rPr>
          <w:rFonts w:cs="Arial"/>
        </w:rPr>
        <w:t xml:space="preserve">Resolución Suprema Nº </w:t>
      </w:r>
      <w:r w:rsidR="003109B2">
        <w:rPr>
          <w:rFonts w:cs="Arial"/>
        </w:rPr>
        <w:t xml:space="preserve">. . . . . . </w:t>
      </w:r>
      <w:r w:rsidR="0034473E" w:rsidRPr="00684FDD">
        <w:rPr>
          <w:rFonts w:cs="Arial"/>
        </w:rPr>
        <w:t xml:space="preserve">del </w:t>
      </w:r>
      <w:r w:rsidR="003109B2">
        <w:rPr>
          <w:rFonts w:cs="Arial"/>
        </w:rPr>
        <w:t>. . .</w:t>
      </w:r>
      <w:r w:rsidR="0034473E" w:rsidRPr="00684FDD">
        <w:rPr>
          <w:rFonts w:cs="Arial"/>
        </w:rPr>
        <w:t xml:space="preserve"> de  </w:t>
      </w:r>
      <w:r w:rsidR="003109B2">
        <w:rPr>
          <w:rFonts w:cs="Arial"/>
        </w:rPr>
        <w:t xml:space="preserve">.. . . . . </w:t>
      </w:r>
      <w:r w:rsidR="0034473E" w:rsidRPr="00684FDD">
        <w:rPr>
          <w:rFonts w:cs="Arial"/>
        </w:rPr>
        <w:t xml:space="preserve"> </w:t>
      </w:r>
      <w:r w:rsidRPr="00684FDD">
        <w:rPr>
          <w:rFonts w:cs="Arial"/>
        </w:rPr>
        <w:t>201</w:t>
      </w:r>
      <w:r w:rsidR="00341DBD">
        <w:rPr>
          <w:rFonts w:cs="Arial"/>
        </w:rPr>
        <w:t>5</w:t>
      </w:r>
      <w:r w:rsidRPr="00684FDD">
        <w:rPr>
          <w:rFonts w:cs="Arial"/>
        </w:rPr>
        <w:t xml:space="preserve">-EF, publicada el </w:t>
      </w:r>
      <w:r w:rsidR="00341DBD">
        <w:rPr>
          <w:rFonts w:cs="Arial"/>
        </w:rPr>
        <w:t>………</w:t>
      </w:r>
      <w:r w:rsidR="0034473E" w:rsidRPr="00684FDD">
        <w:rPr>
          <w:rFonts w:cs="Arial"/>
        </w:rPr>
        <w:t xml:space="preserve"> de </w:t>
      </w:r>
      <w:r w:rsidR="00B775F8">
        <w:rPr>
          <w:rFonts w:cs="Arial"/>
        </w:rPr>
        <w:t xml:space="preserve"> . . . . .</w:t>
      </w:r>
      <w:r w:rsidRPr="00684FDD">
        <w:rPr>
          <w:rFonts w:cs="Arial"/>
        </w:rPr>
        <w:t xml:space="preserve"> de 201</w:t>
      </w:r>
      <w:r w:rsidR="00341DBD">
        <w:rPr>
          <w:rFonts w:cs="Arial"/>
        </w:rPr>
        <w:t>5</w:t>
      </w:r>
      <w:r w:rsidRPr="00684FDD">
        <w:rPr>
          <w:rFonts w:cs="Arial"/>
        </w:rPr>
        <w:t>, mediante la cual se ratificó</w:t>
      </w:r>
      <w:r w:rsidR="00107B22" w:rsidRPr="00684FDD">
        <w:rPr>
          <w:rFonts w:cs="Arial"/>
        </w:rPr>
        <w:t xml:space="preserve"> </w:t>
      </w:r>
      <w:r w:rsidRPr="00684FDD">
        <w:rPr>
          <w:rFonts w:cs="Arial"/>
        </w:rPr>
        <w:t xml:space="preserve">el acuerdo adoptado en sesión del Consejo Directivo de PROINVERSIÓN del </w:t>
      </w:r>
      <w:r w:rsidR="00341DBD">
        <w:rPr>
          <w:rFonts w:cs="Arial"/>
        </w:rPr>
        <w:t>…</w:t>
      </w:r>
      <w:r w:rsidR="0034473E" w:rsidRPr="00684FDD">
        <w:rPr>
          <w:rFonts w:cs="Arial"/>
        </w:rPr>
        <w:t xml:space="preserve"> de </w:t>
      </w:r>
      <w:r w:rsidR="00341DBD">
        <w:rPr>
          <w:rFonts w:cs="Arial"/>
        </w:rPr>
        <w:t>…..</w:t>
      </w:r>
      <w:r w:rsidR="00341DBD" w:rsidRPr="00684FDD">
        <w:rPr>
          <w:rFonts w:cs="Arial"/>
        </w:rPr>
        <w:t xml:space="preserve"> </w:t>
      </w:r>
      <w:r w:rsidRPr="00684FDD">
        <w:rPr>
          <w:rFonts w:cs="Arial"/>
        </w:rPr>
        <w:t>de 20</w:t>
      </w:r>
      <w:r w:rsidR="00E60CEF">
        <w:rPr>
          <w:rFonts w:cs="Arial"/>
        </w:rPr>
        <w:t>15</w:t>
      </w:r>
      <w:r w:rsidRPr="00684FDD">
        <w:rPr>
          <w:rFonts w:cs="Arial"/>
        </w:rPr>
        <w:t xml:space="preserve">, que incorporó al proceso de Promoción de la Inversión Privada el Proyecto </w:t>
      </w:r>
      <w:r w:rsidR="00341DBD" w:rsidRPr="00341DBD">
        <w:t xml:space="preserve">“Instalación de Banda Ancha para la Conectividad Integral y Desarrollo Social de la </w:t>
      </w:r>
      <w:r w:rsidR="0074531C">
        <w:t>Región</w:t>
      </w:r>
      <w:r w:rsidR="00B775F8">
        <w:t>. . . . . . .</w:t>
      </w:r>
      <w:r w:rsidR="00341DBD" w:rsidRPr="00341DBD">
        <w:t>”</w:t>
      </w:r>
      <w:r w:rsidR="00F46276" w:rsidRPr="00F46276">
        <w:t xml:space="preserve"> </w:t>
      </w:r>
      <w:r w:rsidR="00F46276">
        <w:t xml:space="preserve">y </w:t>
      </w:r>
      <w:r w:rsidR="00F46276" w:rsidRPr="00684FDD">
        <w:t>estableci</w:t>
      </w:r>
      <w:r w:rsidR="00F46276">
        <w:t>ó</w:t>
      </w:r>
      <w:r w:rsidR="00F46276" w:rsidRPr="00684FDD">
        <w:t xml:space="preserve"> </w:t>
      </w:r>
      <w:r w:rsidR="0074531C">
        <w:t xml:space="preserve">que la modalidad bajo la cual se promoverá la inversión privada del proyecto será la establecida </w:t>
      </w:r>
      <w:r w:rsidR="00F46276" w:rsidRPr="00684FDD">
        <w:t>en el literal a) del artículo 2</w:t>
      </w:r>
      <w:r w:rsidR="0074531C">
        <w:t>°</w:t>
      </w:r>
      <w:r w:rsidR="00F46276" w:rsidRPr="00684FDD">
        <w:t xml:space="preserve"> del Decreto </w:t>
      </w:r>
      <w:r w:rsidR="00F46276" w:rsidRPr="00684FDD">
        <w:rPr>
          <w:rFonts w:cs="Arial"/>
        </w:rPr>
        <w:t>Legislativo Nº 674</w:t>
      </w:r>
      <w:r w:rsidR="0074531C">
        <w:rPr>
          <w:rFonts w:cs="Arial"/>
        </w:rPr>
        <w:t>.</w:t>
      </w:r>
    </w:p>
    <w:p w:rsidR="00684FDD" w:rsidRPr="00684FDD" w:rsidRDefault="00684FDD" w:rsidP="005B487C">
      <w:pPr>
        <w:pStyle w:val="Prrafodelista"/>
        <w:tabs>
          <w:tab w:val="left" w:pos="709"/>
        </w:tabs>
        <w:rPr>
          <w:rFonts w:cs="Arial"/>
        </w:rPr>
      </w:pPr>
    </w:p>
    <w:p w:rsidR="005004DC" w:rsidRDefault="007D2BB5" w:rsidP="0033189F">
      <w:pPr>
        <w:pStyle w:val="Prrafodelista"/>
        <w:numPr>
          <w:ilvl w:val="1"/>
          <w:numId w:val="21"/>
        </w:numPr>
        <w:tabs>
          <w:tab w:val="left" w:pos="709"/>
        </w:tabs>
        <w:rPr>
          <w:rFonts w:cs="Arial"/>
        </w:rPr>
      </w:pPr>
      <w:r w:rsidRPr="00684FDD">
        <w:t xml:space="preserve">Resolución Suprema Nº </w:t>
      </w:r>
      <w:r w:rsidR="00B775F8">
        <w:t xml:space="preserve"> </w:t>
      </w:r>
      <w:r w:rsidR="00F46276">
        <w:t>0</w:t>
      </w:r>
      <w:r w:rsidR="00D81C22">
        <w:t>42</w:t>
      </w:r>
      <w:r w:rsidR="00F46276">
        <w:t>-</w:t>
      </w:r>
      <w:r w:rsidRPr="00684FDD">
        <w:t>201</w:t>
      </w:r>
      <w:r w:rsidR="003109B2">
        <w:t>5</w:t>
      </w:r>
      <w:r w:rsidRPr="00684FDD">
        <w:t>-EF</w:t>
      </w:r>
      <w:r w:rsidR="00107B22" w:rsidRPr="00684FDD">
        <w:rPr>
          <w:rFonts w:cs="Arial"/>
        </w:rPr>
        <w:t>,</w:t>
      </w:r>
      <w:r w:rsidRPr="00684FDD">
        <w:rPr>
          <w:rFonts w:cs="Arial"/>
        </w:rPr>
        <w:t xml:space="preserve"> publicada el </w:t>
      </w:r>
      <w:r w:rsidR="00D81C22">
        <w:rPr>
          <w:rFonts w:cs="Arial"/>
        </w:rPr>
        <w:t>2</w:t>
      </w:r>
      <w:r w:rsidR="00F46276">
        <w:rPr>
          <w:rFonts w:cs="Arial"/>
        </w:rPr>
        <w:t>2</w:t>
      </w:r>
      <w:r w:rsidRPr="00684FDD">
        <w:rPr>
          <w:rFonts w:cs="Arial"/>
        </w:rPr>
        <w:t xml:space="preserve"> de </w:t>
      </w:r>
      <w:r w:rsidR="00F46276">
        <w:rPr>
          <w:rFonts w:cs="Arial"/>
        </w:rPr>
        <w:t>agosto</w:t>
      </w:r>
      <w:r w:rsidRPr="00684FDD">
        <w:rPr>
          <w:rFonts w:cs="Arial"/>
        </w:rPr>
        <w:t xml:space="preserve"> de 201</w:t>
      </w:r>
      <w:r w:rsidR="00B775F8">
        <w:rPr>
          <w:rFonts w:cs="Arial"/>
        </w:rPr>
        <w:t>5</w:t>
      </w:r>
      <w:r w:rsidRPr="00684FDD">
        <w:rPr>
          <w:rFonts w:cs="Arial"/>
        </w:rPr>
        <w:t xml:space="preserve">, </w:t>
      </w:r>
      <w:r w:rsidR="00F46276">
        <w:rPr>
          <w:rFonts w:cs="Arial"/>
        </w:rPr>
        <w:t xml:space="preserve">mediante la cual se </w:t>
      </w:r>
      <w:r w:rsidRPr="00684FDD">
        <w:rPr>
          <w:rFonts w:cs="Arial"/>
        </w:rPr>
        <w:t xml:space="preserve">ratificó el </w:t>
      </w:r>
      <w:r w:rsidR="0074531C">
        <w:rPr>
          <w:rFonts w:cs="Arial"/>
        </w:rPr>
        <w:t>a</w:t>
      </w:r>
      <w:r w:rsidRPr="00684FDD">
        <w:rPr>
          <w:rFonts w:cs="Arial"/>
        </w:rPr>
        <w:t>cuerdo</w:t>
      </w:r>
      <w:r w:rsidR="00107B22" w:rsidRPr="00684FDD">
        <w:rPr>
          <w:rFonts w:cs="Arial"/>
        </w:rPr>
        <w:t xml:space="preserve"> </w:t>
      </w:r>
      <w:r w:rsidR="0074531C" w:rsidRPr="00684FDD">
        <w:rPr>
          <w:rFonts w:cs="Arial"/>
        </w:rPr>
        <w:t xml:space="preserve">adoptado en sesión del Consejo Directivo de PROINVERSIÓN del </w:t>
      </w:r>
      <w:r w:rsidR="00D81C22">
        <w:rPr>
          <w:rFonts w:cs="Arial"/>
        </w:rPr>
        <w:t>21</w:t>
      </w:r>
      <w:r w:rsidR="0074531C" w:rsidRPr="00684FDD">
        <w:rPr>
          <w:rFonts w:cs="Arial"/>
        </w:rPr>
        <w:t xml:space="preserve"> de </w:t>
      </w:r>
      <w:r w:rsidR="00D81C22">
        <w:rPr>
          <w:rFonts w:cs="Arial"/>
        </w:rPr>
        <w:t>julio</w:t>
      </w:r>
      <w:r w:rsidR="0074531C" w:rsidRPr="00684FDD">
        <w:rPr>
          <w:rFonts w:cs="Arial"/>
        </w:rPr>
        <w:t xml:space="preserve"> de 20</w:t>
      </w:r>
      <w:r w:rsidR="00D81C22">
        <w:rPr>
          <w:rFonts w:cs="Arial"/>
        </w:rPr>
        <w:t>15</w:t>
      </w:r>
      <w:r w:rsidR="0074531C" w:rsidRPr="00684FDD">
        <w:rPr>
          <w:rFonts w:cs="Arial"/>
        </w:rPr>
        <w:t xml:space="preserve">, </w:t>
      </w:r>
      <w:r w:rsidR="00107B22" w:rsidRPr="00684FDD">
        <w:rPr>
          <w:rFonts w:cs="Arial"/>
        </w:rPr>
        <w:t xml:space="preserve">que </w:t>
      </w:r>
      <w:r w:rsidR="005004DC" w:rsidRPr="00684FDD">
        <w:rPr>
          <w:rFonts w:cs="Arial"/>
        </w:rPr>
        <w:t>aprobó el Plan de Promoción de</w:t>
      </w:r>
      <w:r w:rsidR="0074531C">
        <w:rPr>
          <w:rFonts w:cs="Arial"/>
        </w:rPr>
        <w:t xml:space="preserve"> </w:t>
      </w:r>
      <w:r w:rsidR="005004DC" w:rsidRPr="00684FDD">
        <w:rPr>
          <w:rFonts w:cs="Arial"/>
        </w:rPr>
        <w:t>l</w:t>
      </w:r>
      <w:r w:rsidR="0074531C">
        <w:rPr>
          <w:rFonts w:cs="Arial"/>
        </w:rPr>
        <w:t>a inversión privada de los</w:t>
      </w:r>
      <w:r w:rsidR="005004DC" w:rsidRPr="00684FDD">
        <w:rPr>
          <w:rFonts w:cs="Arial"/>
        </w:rPr>
        <w:t xml:space="preserve"> Proyecto</w:t>
      </w:r>
      <w:r w:rsidR="0074531C">
        <w:rPr>
          <w:rFonts w:cs="Arial"/>
        </w:rPr>
        <w:t xml:space="preserve">s </w:t>
      </w:r>
      <w:r w:rsidR="0074531C" w:rsidRPr="00341DBD">
        <w:t xml:space="preserve">“Instalación de Banda Ancha para la Conectividad Integral y Desarrollo Social de la </w:t>
      </w:r>
      <w:r w:rsidR="0074531C">
        <w:t>Región Tumbes</w:t>
      </w:r>
      <w:r w:rsidR="0074531C" w:rsidRPr="00341DBD">
        <w:t>”</w:t>
      </w:r>
      <w:r w:rsidR="0074531C">
        <w:t>,</w:t>
      </w:r>
      <w:r w:rsidR="0074531C" w:rsidRPr="0074531C">
        <w:t xml:space="preserve"> </w:t>
      </w:r>
      <w:r w:rsidR="0074531C" w:rsidRPr="00341DBD">
        <w:t xml:space="preserve">“Instalación de Banda Ancha para la Conectividad Integral y Desarrollo Social de la </w:t>
      </w:r>
      <w:r w:rsidR="0074531C">
        <w:t>Región Piura</w:t>
      </w:r>
      <w:r w:rsidR="0074531C" w:rsidRPr="00341DBD">
        <w:t>”</w:t>
      </w:r>
      <w:r w:rsidR="0074531C">
        <w:t>,</w:t>
      </w:r>
      <w:r w:rsidR="0074531C" w:rsidRPr="0074531C">
        <w:t xml:space="preserve"> </w:t>
      </w:r>
      <w:r w:rsidR="0074531C" w:rsidRPr="00341DBD">
        <w:t xml:space="preserve">“Instalación de Banda Ancha para la Conectividad Integral y Desarrollo Social de la </w:t>
      </w:r>
      <w:r w:rsidR="0074531C">
        <w:t>Región Cajamarca</w:t>
      </w:r>
      <w:r w:rsidR="0074531C" w:rsidRPr="00341DBD">
        <w:t>”</w:t>
      </w:r>
      <w:r w:rsidR="0074531C">
        <w:t xml:space="preserve"> e</w:t>
      </w:r>
      <w:r w:rsidR="0074531C" w:rsidRPr="0074531C">
        <w:t xml:space="preserve"> </w:t>
      </w:r>
      <w:r w:rsidR="0074531C" w:rsidRPr="00341DBD">
        <w:t xml:space="preserve">“Instalación de Banda Ancha para la Conectividad Integral y Desarrollo Social de la </w:t>
      </w:r>
      <w:r w:rsidR="0074531C">
        <w:t>Región Cusco</w:t>
      </w:r>
      <w:r w:rsidR="0074531C" w:rsidRPr="00341DBD">
        <w:t>”</w:t>
      </w:r>
      <w:r w:rsidR="005004DC" w:rsidRPr="00684FDD">
        <w:rPr>
          <w:rFonts w:cs="Arial"/>
        </w:rPr>
        <w:t>.</w:t>
      </w:r>
    </w:p>
    <w:p w:rsidR="00684FDD" w:rsidRPr="00684FDD" w:rsidRDefault="00684FDD" w:rsidP="005B487C">
      <w:pPr>
        <w:pStyle w:val="Prrafodelista"/>
        <w:tabs>
          <w:tab w:val="left" w:pos="709"/>
        </w:tabs>
        <w:rPr>
          <w:rFonts w:cs="Arial"/>
        </w:rPr>
      </w:pPr>
    </w:p>
    <w:p w:rsidR="005004DC" w:rsidRPr="00F83220" w:rsidRDefault="00684FDD" w:rsidP="0033189F">
      <w:pPr>
        <w:pStyle w:val="Prrafodelista"/>
        <w:numPr>
          <w:ilvl w:val="1"/>
          <w:numId w:val="21"/>
        </w:numPr>
        <w:tabs>
          <w:tab w:val="left" w:pos="709"/>
        </w:tabs>
        <w:rPr>
          <w:rFonts w:cs="Arial"/>
        </w:rPr>
      </w:pPr>
      <w:r w:rsidRPr="00684FDD">
        <w:rPr>
          <w:rFonts w:cs="Arial"/>
        </w:rPr>
        <w:t xml:space="preserve">Conforme al Acuerdo PROINVERSION Nº </w:t>
      </w:r>
      <w:r w:rsidR="00844F5F">
        <w:rPr>
          <w:rFonts w:cs="Arial"/>
          <w:lang w:val="es-ES"/>
        </w:rPr>
        <w:t>692-2-</w:t>
      </w:r>
      <w:r w:rsidRPr="00684FDD">
        <w:rPr>
          <w:rFonts w:cs="Arial"/>
        </w:rPr>
        <w:t>201</w:t>
      </w:r>
      <w:r w:rsidR="00B775F8">
        <w:rPr>
          <w:rFonts w:cs="Arial"/>
        </w:rPr>
        <w:t>5</w:t>
      </w:r>
      <w:r w:rsidRPr="00684FDD">
        <w:rPr>
          <w:rFonts w:cs="Arial"/>
        </w:rPr>
        <w:t xml:space="preserve">-CPC, con fecha </w:t>
      </w:r>
      <w:r w:rsidR="00844F5F">
        <w:rPr>
          <w:rFonts w:cs="Arial"/>
          <w:lang w:val="es-ES"/>
        </w:rPr>
        <w:t>1</w:t>
      </w:r>
      <w:r w:rsidRPr="00684FDD">
        <w:rPr>
          <w:rFonts w:cs="Arial"/>
        </w:rPr>
        <w:t>de</w:t>
      </w:r>
      <w:r w:rsidR="003109B2">
        <w:rPr>
          <w:rFonts w:cs="Arial"/>
        </w:rPr>
        <w:t xml:space="preserve"> </w:t>
      </w:r>
      <w:r w:rsidR="0074531C">
        <w:rPr>
          <w:rFonts w:cs="Arial"/>
        </w:rPr>
        <w:t>setiembre</w:t>
      </w:r>
      <w:r w:rsidRPr="00684FDD">
        <w:rPr>
          <w:rFonts w:cs="Arial"/>
        </w:rPr>
        <w:t xml:space="preserve"> de 201</w:t>
      </w:r>
      <w:r w:rsidR="003109B2">
        <w:rPr>
          <w:rFonts w:cs="Arial"/>
        </w:rPr>
        <w:t>5</w:t>
      </w:r>
      <w:r w:rsidRPr="00684FDD">
        <w:rPr>
          <w:rFonts w:cs="Arial"/>
        </w:rPr>
        <w:t xml:space="preserve"> el Consejo Directivo de PROINVERSION acordó aprobar las Bases del </w:t>
      </w:r>
      <w:r w:rsidR="0074531C">
        <w:rPr>
          <w:rFonts w:cs="Arial"/>
        </w:rPr>
        <w:t>C</w:t>
      </w:r>
      <w:r w:rsidRPr="00684FDD">
        <w:rPr>
          <w:rFonts w:cs="Arial"/>
        </w:rPr>
        <w:t xml:space="preserve">oncurso </w:t>
      </w:r>
      <w:r w:rsidR="0074531C">
        <w:rPr>
          <w:rFonts w:cs="Arial"/>
        </w:rPr>
        <w:t xml:space="preserve">Público </w:t>
      </w:r>
      <w:r w:rsidRPr="00684FDD">
        <w:rPr>
          <w:rFonts w:cs="Arial"/>
        </w:rPr>
        <w:t>del proceso de promoción de la inversión privada para la ejecución de</w:t>
      </w:r>
      <w:r w:rsidR="0074531C">
        <w:rPr>
          <w:rFonts w:cs="Arial"/>
        </w:rPr>
        <w:t xml:space="preserve"> </w:t>
      </w:r>
      <w:r w:rsidRPr="00684FDD">
        <w:rPr>
          <w:rFonts w:cs="Arial"/>
        </w:rPr>
        <w:t>l</w:t>
      </w:r>
      <w:r w:rsidR="0074531C">
        <w:rPr>
          <w:rFonts w:cs="Arial"/>
        </w:rPr>
        <w:t>os</w:t>
      </w:r>
      <w:r w:rsidRPr="00684FDD">
        <w:rPr>
          <w:rFonts w:cs="Arial"/>
        </w:rPr>
        <w:t xml:space="preserve"> Proyecto</w:t>
      </w:r>
      <w:r w:rsidR="0074531C">
        <w:rPr>
          <w:rFonts w:cs="Arial"/>
        </w:rPr>
        <w:t>s</w:t>
      </w:r>
      <w:r w:rsidRPr="00684FDD">
        <w:rPr>
          <w:rFonts w:cs="Arial"/>
        </w:rPr>
        <w:t xml:space="preserve"> </w:t>
      </w:r>
      <w:r w:rsidR="0074531C" w:rsidRPr="00341DBD">
        <w:t xml:space="preserve">“Instalación de Banda Ancha para la Conectividad Integral y Desarrollo Social de la </w:t>
      </w:r>
      <w:r w:rsidR="0074531C">
        <w:t>Región Tumbes</w:t>
      </w:r>
      <w:r w:rsidR="0074531C" w:rsidRPr="00341DBD">
        <w:t>”</w:t>
      </w:r>
      <w:r w:rsidR="0074531C">
        <w:t>,</w:t>
      </w:r>
      <w:r w:rsidR="0074531C" w:rsidRPr="0074531C">
        <w:t xml:space="preserve"> </w:t>
      </w:r>
      <w:r w:rsidR="0074531C" w:rsidRPr="00341DBD">
        <w:t xml:space="preserve">“Instalación de Banda Ancha para la Conectividad Integral y Desarrollo Social de la </w:t>
      </w:r>
      <w:r w:rsidR="0074531C">
        <w:t>Región Piura</w:t>
      </w:r>
      <w:r w:rsidR="0074531C" w:rsidRPr="00341DBD">
        <w:t>”</w:t>
      </w:r>
      <w:r w:rsidR="0074531C">
        <w:t>,</w:t>
      </w:r>
      <w:r w:rsidR="0074531C" w:rsidRPr="0074531C">
        <w:t xml:space="preserve"> </w:t>
      </w:r>
      <w:r w:rsidR="0074531C" w:rsidRPr="00341DBD">
        <w:t xml:space="preserve">“Instalación de Banda Ancha para la Conectividad Integral y Desarrollo Social de la </w:t>
      </w:r>
      <w:r w:rsidR="0074531C">
        <w:t>Región Cajamarca</w:t>
      </w:r>
      <w:r w:rsidR="0074531C" w:rsidRPr="00341DBD">
        <w:t>”</w:t>
      </w:r>
      <w:r w:rsidR="0074531C">
        <w:t xml:space="preserve"> e</w:t>
      </w:r>
      <w:r w:rsidR="0074531C" w:rsidRPr="0074531C">
        <w:t xml:space="preserve"> </w:t>
      </w:r>
      <w:r w:rsidR="0074531C" w:rsidRPr="00341DBD">
        <w:t xml:space="preserve">“Instalación de Banda Ancha para la Conectividad Integral y Desarrollo Social de la </w:t>
      </w:r>
      <w:r w:rsidR="0074531C">
        <w:t>Región Cusco</w:t>
      </w:r>
      <w:r w:rsidR="0074531C" w:rsidRPr="00341DBD">
        <w:t>”</w:t>
      </w:r>
      <w:r w:rsidR="0074531C" w:rsidRPr="00684FDD">
        <w:rPr>
          <w:rFonts w:cs="Arial"/>
        </w:rPr>
        <w:t>.</w:t>
      </w:r>
    </w:p>
    <w:p w:rsidR="0074101C" w:rsidRDefault="0074101C" w:rsidP="0074101C">
      <w:pPr>
        <w:pStyle w:val="Prrafodelista"/>
        <w:rPr>
          <w:rFonts w:cs="Arial"/>
        </w:rPr>
      </w:pPr>
    </w:p>
    <w:p w:rsidR="00684FDD" w:rsidRPr="004A1221" w:rsidRDefault="00684FDD" w:rsidP="00684FDD">
      <w:pPr>
        <w:ind w:left="851" w:hanging="851"/>
        <w:rPr>
          <w:rFonts w:cs="Arial"/>
        </w:rPr>
      </w:pPr>
    </w:p>
    <w:p w:rsidR="005004DC" w:rsidRPr="004A1221" w:rsidRDefault="005004DC" w:rsidP="008749FA">
      <w:pPr>
        <w:rPr>
          <w:rFonts w:cs="Arial"/>
          <w:b/>
          <w:u w:val="single"/>
        </w:rPr>
      </w:pPr>
      <w:r w:rsidRPr="004A1221">
        <w:rPr>
          <w:rFonts w:cs="Arial"/>
          <w:b/>
          <w:u w:val="single"/>
        </w:rPr>
        <w:t>CLÁUSULA SEGUNDA: DEFINICIONES</w:t>
      </w:r>
    </w:p>
    <w:p w:rsidR="005004DC" w:rsidRPr="004A1221" w:rsidRDefault="005004DC" w:rsidP="008749FA">
      <w:pPr>
        <w:rPr>
          <w:rFonts w:cs="Arial"/>
        </w:rPr>
      </w:pPr>
    </w:p>
    <w:p w:rsidR="005004DC" w:rsidRPr="004A1221" w:rsidRDefault="005004DC" w:rsidP="008749FA">
      <w:pPr>
        <w:rPr>
          <w:rFonts w:cs="Arial"/>
        </w:rPr>
      </w:pPr>
      <w:r w:rsidRPr="004A1221">
        <w:rPr>
          <w:rFonts w:cs="Arial"/>
        </w:rPr>
        <w:t xml:space="preserve">Toda referencia efectuada en este documento a Cláusula, Numeral, Literal, Apéndice y Anexo, deberá entenderse efectuada a las Cláusulas, Numerales, Literales, Apéndices y Anexos contenidos en el CONTRATO DE FINANCIAMIENTO, salvo indicación expresa en sentido distinto. </w:t>
      </w:r>
    </w:p>
    <w:p w:rsidR="005004DC" w:rsidRPr="004A1221" w:rsidRDefault="005004DC" w:rsidP="008749FA">
      <w:pPr>
        <w:rPr>
          <w:rFonts w:cs="Arial"/>
        </w:rPr>
      </w:pPr>
    </w:p>
    <w:p w:rsidR="005004DC" w:rsidRPr="004A1221" w:rsidRDefault="005004DC" w:rsidP="008749FA">
      <w:pPr>
        <w:rPr>
          <w:rFonts w:cs="Arial"/>
        </w:rPr>
      </w:pPr>
      <w:r w:rsidRPr="004A1221">
        <w:rPr>
          <w:rFonts w:cs="Arial"/>
        </w:rPr>
        <w:t xml:space="preserve">Para la aplicación del CONTRATO DE FINANCIAMIENTO y su adecuada interpretación, los términos en letras mayúsculas se entenderán según la definición que se precisa respecto de </w:t>
      </w:r>
      <w:r w:rsidRPr="00C664DB">
        <w:rPr>
          <w:rFonts w:cs="Arial"/>
        </w:rPr>
        <w:t>cada uno de ellos en el mismo</w:t>
      </w:r>
      <w:r w:rsidR="0074531C">
        <w:rPr>
          <w:rFonts w:cs="Arial"/>
        </w:rPr>
        <w:t>,</w:t>
      </w:r>
      <w:r w:rsidRPr="00C664DB">
        <w:rPr>
          <w:rFonts w:cs="Arial"/>
        </w:rPr>
        <w:t xml:space="preserve"> así como</w:t>
      </w:r>
      <w:r w:rsidR="0074531C">
        <w:rPr>
          <w:rFonts w:cs="Arial"/>
        </w:rPr>
        <w:t>,</w:t>
      </w:r>
      <w:r w:rsidRPr="00C664DB">
        <w:rPr>
          <w:rFonts w:cs="Arial"/>
        </w:rPr>
        <w:t xml:space="preserve"> en la relación de definiciones contempladas en el </w:t>
      </w:r>
      <w:r w:rsidRPr="00A87B97">
        <w:rPr>
          <w:rFonts w:cs="Arial"/>
        </w:rPr>
        <w:t>Numeral 1.3 de las BASES</w:t>
      </w:r>
      <w:r w:rsidRPr="00C664DB">
        <w:rPr>
          <w:rFonts w:cs="Arial"/>
        </w:rPr>
        <w:t>.</w:t>
      </w:r>
    </w:p>
    <w:p w:rsidR="005004DC" w:rsidRPr="004A1221" w:rsidRDefault="005004DC" w:rsidP="008749FA">
      <w:pPr>
        <w:rPr>
          <w:rFonts w:cs="Arial"/>
        </w:rPr>
      </w:pPr>
    </w:p>
    <w:p w:rsidR="005004DC" w:rsidRPr="004A1221" w:rsidRDefault="005004DC" w:rsidP="008749FA">
      <w:pPr>
        <w:rPr>
          <w:rFonts w:cs="Arial"/>
        </w:rPr>
      </w:pPr>
      <w:r w:rsidRPr="004A1221">
        <w:rPr>
          <w:rFonts w:cs="Arial"/>
        </w:rPr>
        <w:t>Los términos que no estén expresamente definidos se entenderán en el sentido que les atribuya el lenguaje técnico o al significado que le asignen las normas legales aplicables correspondientes o, en su defecto, en su sentido natural y obvio, según el uso general de los mismos. En el texto del CONTRATO DE FINANCIAMIENTO los términos que denoten singular también incluyen el plural y viceversa, siempre y cuando el contexto así lo requiera.</w:t>
      </w:r>
    </w:p>
    <w:p w:rsidR="005004DC" w:rsidRPr="004A1221" w:rsidRDefault="005004DC" w:rsidP="008749FA">
      <w:pPr>
        <w:rPr>
          <w:rFonts w:cs="Arial"/>
        </w:rPr>
      </w:pPr>
    </w:p>
    <w:p w:rsidR="005004DC" w:rsidRPr="004A1221" w:rsidRDefault="005004DC" w:rsidP="008749FA">
      <w:pPr>
        <w:rPr>
          <w:rFonts w:cs="Arial"/>
        </w:rPr>
      </w:pPr>
      <w:r w:rsidRPr="004A1221">
        <w:rPr>
          <w:rFonts w:cs="Arial"/>
        </w:rPr>
        <w:t>En el CONTRATO DE FINANCIAMIENTO, los siguientes términos tendrán el significado que a continuación se señala:</w:t>
      </w:r>
    </w:p>
    <w:p w:rsidR="005004DC" w:rsidRPr="004A1221" w:rsidRDefault="005004DC" w:rsidP="008749FA">
      <w:pPr>
        <w:rPr>
          <w:rFonts w:cs="Arial"/>
        </w:rPr>
      </w:pPr>
    </w:p>
    <w:p w:rsidR="00DF2898" w:rsidRPr="00B847F4" w:rsidRDefault="005134C9" w:rsidP="0033189F">
      <w:pPr>
        <w:pStyle w:val="Prrafodelista"/>
        <w:numPr>
          <w:ilvl w:val="1"/>
          <w:numId w:val="9"/>
        </w:numPr>
        <w:tabs>
          <w:tab w:val="left" w:pos="567"/>
        </w:tabs>
        <w:ind w:left="567" w:hanging="567"/>
        <w:rPr>
          <w:rFonts w:cs="Arial"/>
        </w:rPr>
      </w:pPr>
      <w:r w:rsidRPr="00BA5CDA">
        <w:rPr>
          <w:rFonts w:cs="Arial"/>
        </w:rPr>
        <w:t>ACTA DE ADJUDICACIÓN DE LOS BIENES DE LA RED DE ACCESO</w:t>
      </w:r>
      <w:r w:rsidR="00B847F4" w:rsidRPr="00BA5CDA">
        <w:rPr>
          <w:rFonts w:cs="Arial"/>
        </w:rPr>
        <w:t>:</w:t>
      </w:r>
      <w:r w:rsidR="00B847F4" w:rsidRPr="00B847F4">
        <w:rPr>
          <w:rFonts w:cs="Arial"/>
          <w:b/>
        </w:rPr>
        <w:t xml:space="preserve"> </w:t>
      </w:r>
      <w:r w:rsidRPr="00B847F4">
        <w:rPr>
          <w:rFonts w:cs="Arial"/>
        </w:rPr>
        <w:t xml:space="preserve">Es el documento elaborado por el FITEL </w:t>
      </w:r>
      <w:r w:rsidRPr="003E5763">
        <w:rPr>
          <w:rFonts w:cs="Arial"/>
        </w:rPr>
        <w:t xml:space="preserve">mediante el cual </w:t>
      </w:r>
      <w:r w:rsidRPr="00C41318">
        <w:rPr>
          <w:rFonts w:cs="Arial"/>
        </w:rPr>
        <w:t xml:space="preserve">EL CONTRATADO transfiere la propiedad de los </w:t>
      </w:r>
      <w:r w:rsidRPr="00020412">
        <w:rPr>
          <w:rFonts w:cs="Arial"/>
        </w:rPr>
        <w:t xml:space="preserve">BIENES DE LA RED DE ACCESO al FITEL, al </w:t>
      </w:r>
      <w:r w:rsidR="007333A8" w:rsidRPr="00020412">
        <w:rPr>
          <w:rFonts w:cs="Arial"/>
        </w:rPr>
        <w:t>CIERRE DE</w:t>
      </w:r>
      <w:r w:rsidRPr="00020412">
        <w:rPr>
          <w:rFonts w:cs="Arial"/>
        </w:rPr>
        <w:t xml:space="preserve"> CONTRATO DE FINANCIAMIENTO</w:t>
      </w:r>
      <w:r w:rsidR="00911D59" w:rsidRPr="00020412">
        <w:rPr>
          <w:rFonts w:cs="Arial"/>
        </w:rPr>
        <w:t xml:space="preserve"> o cuando se produzca alguno de los supues</w:t>
      </w:r>
      <w:r w:rsidR="00BA5CDA" w:rsidRPr="00020412">
        <w:rPr>
          <w:rFonts w:cs="Arial"/>
        </w:rPr>
        <w:t>tos de la Cláusula Décimo Novena</w:t>
      </w:r>
      <w:r w:rsidR="00DF2898" w:rsidRPr="00020412">
        <w:rPr>
          <w:rFonts w:cs="Arial"/>
        </w:rPr>
        <w:t>.</w:t>
      </w:r>
      <w:r w:rsidR="006C599C" w:rsidRPr="00020412">
        <w:rPr>
          <w:rFonts w:cs="Arial"/>
        </w:rPr>
        <w:t xml:space="preserve"> Dich</w:t>
      </w:r>
      <w:r w:rsidR="009469DA" w:rsidRPr="00020412">
        <w:rPr>
          <w:rFonts w:cs="Arial"/>
        </w:rPr>
        <w:t>o</w:t>
      </w:r>
      <w:r w:rsidR="006C599C" w:rsidRPr="00020412">
        <w:rPr>
          <w:rFonts w:cs="Arial"/>
        </w:rPr>
        <w:t xml:space="preserve"> </w:t>
      </w:r>
      <w:r w:rsidR="00337AF0" w:rsidRPr="00020412">
        <w:rPr>
          <w:rFonts w:cs="Arial"/>
        </w:rPr>
        <w:t>documento</w:t>
      </w:r>
      <w:r w:rsidR="006C599C" w:rsidRPr="00020412">
        <w:rPr>
          <w:rFonts w:cs="Arial"/>
        </w:rPr>
        <w:t xml:space="preserve"> será suscrit</w:t>
      </w:r>
      <w:r w:rsidR="00337AF0" w:rsidRPr="00020412">
        <w:rPr>
          <w:rFonts w:cs="Arial"/>
        </w:rPr>
        <w:t>o</w:t>
      </w:r>
      <w:r w:rsidR="006C599C" w:rsidRPr="00020412">
        <w:rPr>
          <w:rFonts w:cs="Arial"/>
        </w:rPr>
        <w:t xml:space="preserve"> por EL CONTRATADO y FITEL.</w:t>
      </w:r>
      <w:r w:rsidR="009469DA" w:rsidRPr="00020412">
        <w:rPr>
          <w:rFonts w:cs="Arial"/>
        </w:rPr>
        <w:t xml:space="preserve"> </w:t>
      </w:r>
      <w:r w:rsidR="00B852BD" w:rsidRPr="00020412">
        <w:t>El derecho de propiedad incluye al suelo, subsuelo y sobresuelo de acuerdo a lo señalado por el Código Civil peruano.</w:t>
      </w:r>
    </w:p>
    <w:p w:rsidR="00DF2898" w:rsidRPr="004A1221" w:rsidRDefault="00DF2898" w:rsidP="00684FDD">
      <w:pPr>
        <w:tabs>
          <w:tab w:val="left" w:pos="851"/>
        </w:tabs>
        <w:ind w:left="567" w:hanging="567"/>
        <w:rPr>
          <w:rFonts w:cs="Arial"/>
        </w:rPr>
      </w:pPr>
    </w:p>
    <w:p w:rsidR="00FA17C9" w:rsidRPr="00072F08" w:rsidRDefault="00DF2898" w:rsidP="0033189F">
      <w:pPr>
        <w:pStyle w:val="Prrafodelista"/>
        <w:numPr>
          <w:ilvl w:val="1"/>
          <w:numId w:val="9"/>
        </w:numPr>
        <w:tabs>
          <w:tab w:val="left" w:pos="567"/>
        </w:tabs>
        <w:ind w:left="567" w:hanging="567"/>
        <w:rPr>
          <w:rFonts w:cs="Arial"/>
        </w:rPr>
      </w:pPr>
      <w:r w:rsidRPr="004A1221">
        <w:rPr>
          <w:rFonts w:cs="Arial"/>
        </w:rPr>
        <w:t>ACTA DE ADJUDICACIÓN DE LOS BIENES DE LA RED DE TRANSPORTE: Es el documento</w:t>
      </w:r>
      <w:r w:rsidR="00337AF0">
        <w:rPr>
          <w:rFonts w:cs="Arial"/>
        </w:rPr>
        <w:t xml:space="preserve"> elaborado por FITEL</w:t>
      </w:r>
      <w:r w:rsidRPr="004A1221">
        <w:rPr>
          <w:rFonts w:cs="Arial"/>
        </w:rPr>
        <w:t xml:space="preserve"> mediante el cual EL CONTRATADO</w:t>
      </w:r>
      <w:r w:rsidR="00EF758C">
        <w:rPr>
          <w:rFonts w:cs="Arial"/>
        </w:rPr>
        <w:t xml:space="preserve"> </w:t>
      </w:r>
      <w:r w:rsidRPr="004A1221">
        <w:rPr>
          <w:rFonts w:cs="Arial"/>
        </w:rPr>
        <w:t xml:space="preserve">transfiere al MTC, la propiedad </w:t>
      </w:r>
      <w:r w:rsidR="0090580E">
        <w:rPr>
          <w:rFonts w:cs="Arial"/>
        </w:rPr>
        <w:t xml:space="preserve">y dominio </w:t>
      </w:r>
      <w:r w:rsidRPr="004A1221">
        <w:rPr>
          <w:rFonts w:cs="Arial"/>
        </w:rPr>
        <w:t xml:space="preserve">de los </w:t>
      </w:r>
      <w:r w:rsidR="007B1790" w:rsidRPr="004A1221">
        <w:rPr>
          <w:rFonts w:cs="Arial"/>
        </w:rPr>
        <w:t>BIENES DE LA</w:t>
      </w:r>
      <w:r w:rsidRPr="004A1221">
        <w:rPr>
          <w:rFonts w:cs="Arial"/>
        </w:rPr>
        <w:t xml:space="preserve"> RED DE TRANSPORTE, una vez</w:t>
      </w:r>
      <w:r w:rsidR="00120173">
        <w:rPr>
          <w:rFonts w:cs="Arial"/>
        </w:rPr>
        <w:t xml:space="preserve"> suscrito el Contrato de Concesión entre el MTC y el concesionario de la operación de la RED DE TRANSPORTE</w:t>
      </w:r>
      <w:r w:rsidR="00911D59">
        <w:rPr>
          <w:rFonts w:cs="Arial"/>
        </w:rPr>
        <w:t xml:space="preserve"> o cuando se produzca alguno de los supuestos de la Cláusula Décimo </w:t>
      </w:r>
      <w:r w:rsidR="002C1A87">
        <w:rPr>
          <w:rFonts w:cs="Arial"/>
        </w:rPr>
        <w:t>Novena</w:t>
      </w:r>
      <w:r w:rsidR="00EF758C">
        <w:rPr>
          <w:rFonts w:cs="Arial"/>
        </w:rPr>
        <w:t xml:space="preserve"> del CONTRATO DE FINANCIAMIENTO</w:t>
      </w:r>
      <w:r w:rsidRPr="004A1221">
        <w:rPr>
          <w:rFonts w:cs="Arial"/>
        </w:rPr>
        <w:t>.</w:t>
      </w:r>
      <w:r w:rsidR="00625E97">
        <w:rPr>
          <w:rFonts w:cs="Arial"/>
        </w:rPr>
        <w:t xml:space="preserve"> </w:t>
      </w:r>
      <w:r w:rsidR="00FA17C9" w:rsidRPr="00072F08">
        <w:rPr>
          <w:rFonts w:cs="Arial"/>
        </w:rPr>
        <w:t>Dicha acta será suscrita entre EL CONTRATADO y FITEL, quien la suscribirá en representación del MTC.</w:t>
      </w:r>
      <w:r w:rsidR="00B852BD" w:rsidRPr="00020412">
        <w:rPr>
          <w:rFonts w:cs="Arial"/>
        </w:rPr>
        <w:t xml:space="preserve"> El derecho de propiedad incluye al suelo, subsuelo y sobresuelo de acuerdo a lo señalado por el Código Civil peruano.</w:t>
      </w:r>
    </w:p>
    <w:p w:rsidR="00B852BD" w:rsidRDefault="00B852BD" w:rsidP="00072F08">
      <w:pPr>
        <w:pStyle w:val="Cuadrculamedia1-nfasis21"/>
        <w:tabs>
          <w:tab w:val="left" w:pos="-567"/>
        </w:tabs>
        <w:ind w:left="567"/>
        <w:rPr>
          <w:rFonts w:cs="Arial"/>
        </w:rPr>
      </w:pPr>
    </w:p>
    <w:p w:rsidR="00B847F4" w:rsidRPr="00205675" w:rsidRDefault="005134C9" w:rsidP="0033189F">
      <w:pPr>
        <w:pStyle w:val="Prrafodelista"/>
        <w:numPr>
          <w:ilvl w:val="1"/>
          <w:numId w:val="9"/>
        </w:numPr>
        <w:tabs>
          <w:tab w:val="left" w:pos="567"/>
        </w:tabs>
        <w:ind w:left="567" w:hanging="567"/>
        <w:rPr>
          <w:rFonts w:cs="Arial"/>
        </w:rPr>
      </w:pPr>
      <w:r w:rsidRPr="00205675">
        <w:rPr>
          <w:rFonts w:cs="Arial"/>
        </w:rPr>
        <w:t>ACTA DE CONFORMIDAD DE INSTALACI</w:t>
      </w:r>
      <w:r w:rsidR="00E94C62">
        <w:rPr>
          <w:rFonts w:cs="Arial"/>
        </w:rPr>
        <w:t>Ó</w:t>
      </w:r>
      <w:r w:rsidRPr="00205675">
        <w:rPr>
          <w:rFonts w:cs="Arial"/>
        </w:rPr>
        <w:t>N Y PRUEBA DE SERVICIOS DE LA RED DE ACCESO</w:t>
      </w:r>
      <w:r w:rsidR="00B847F4" w:rsidRPr="00205675">
        <w:rPr>
          <w:rFonts w:cs="Arial"/>
        </w:rPr>
        <w:t xml:space="preserve">: </w:t>
      </w:r>
      <w:r w:rsidRPr="00205675">
        <w:rPr>
          <w:rFonts w:cs="Arial"/>
        </w:rPr>
        <w:t>Es el documento</w:t>
      </w:r>
      <w:r w:rsidR="00F77449">
        <w:rPr>
          <w:rFonts w:cs="Arial"/>
        </w:rPr>
        <w:t xml:space="preserve"> elaborado por el FITEL y</w:t>
      </w:r>
      <w:r w:rsidRPr="00205675">
        <w:rPr>
          <w:rFonts w:cs="Arial"/>
        </w:rPr>
        <w:t xml:space="preserve"> suscrito entre </w:t>
      </w:r>
      <w:r w:rsidR="00871E34">
        <w:rPr>
          <w:rFonts w:cs="Arial"/>
        </w:rPr>
        <w:t>EL</w:t>
      </w:r>
      <w:r w:rsidR="00871E34" w:rsidRPr="00205675">
        <w:rPr>
          <w:rFonts w:cs="Arial"/>
        </w:rPr>
        <w:t xml:space="preserve"> </w:t>
      </w:r>
      <w:r w:rsidRPr="00205675">
        <w:rPr>
          <w:rFonts w:cs="Arial"/>
        </w:rPr>
        <w:t xml:space="preserve">CONTRATADO y </w:t>
      </w:r>
      <w:r w:rsidR="00871E34">
        <w:rPr>
          <w:rFonts w:cs="Arial"/>
        </w:rPr>
        <w:t xml:space="preserve">el </w:t>
      </w:r>
      <w:r w:rsidRPr="00205675">
        <w:rPr>
          <w:rFonts w:cs="Arial"/>
        </w:rPr>
        <w:t>FITEL mediante el cual el primero acepta los resultados consignados en el INFORME DE SUPERVISIÓN DE LA RED DE ACCESO, correspondiente a las instalaciones realizadas</w:t>
      </w:r>
      <w:r w:rsidRPr="00A2065B">
        <w:rPr>
          <w:rFonts w:cs="Arial"/>
        </w:rPr>
        <w:t xml:space="preserve">. Asimismo, </w:t>
      </w:r>
      <w:r w:rsidR="00EF758C" w:rsidRPr="00AC6777">
        <w:rPr>
          <w:rFonts w:cs="Arial"/>
        </w:rPr>
        <w:t>con la suscripci</w:t>
      </w:r>
      <w:r w:rsidR="00EF758C" w:rsidRPr="00F201B1">
        <w:rPr>
          <w:rFonts w:cs="Arial"/>
        </w:rPr>
        <w:t xml:space="preserve">ón de </w:t>
      </w:r>
      <w:r w:rsidRPr="00F201B1">
        <w:rPr>
          <w:rFonts w:cs="Arial"/>
        </w:rPr>
        <w:t>este documento</w:t>
      </w:r>
      <w:r w:rsidR="00EF758C" w:rsidRPr="00F201B1">
        <w:rPr>
          <w:rFonts w:cs="Arial"/>
        </w:rPr>
        <w:t xml:space="preserve"> se </w:t>
      </w:r>
      <w:r w:rsidRPr="00AB398B">
        <w:rPr>
          <w:rFonts w:cs="Arial"/>
        </w:rPr>
        <w:t xml:space="preserve"> acredita el cumplimiento de las condiciones establecidas en las ESPECIFICACIONES TÉCNICAS, correspondiente a la RED DE ACCESO. </w:t>
      </w:r>
      <w:r w:rsidRPr="00B847F4">
        <w:rPr>
          <w:rFonts w:cs="Arial"/>
        </w:rPr>
        <w:t>El modelo de dicha acta se muestra en el Apéndice N° 4</w:t>
      </w:r>
      <w:r w:rsidR="002C1A87">
        <w:rPr>
          <w:rFonts w:cs="Arial"/>
        </w:rPr>
        <w:t xml:space="preserve"> del Anexo 8-B de las BASES</w:t>
      </w:r>
      <w:r w:rsidRPr="00B847F4">
        <w:rPr>
          <w:rFonts w:cs="Arial"/>
        </w:rPr>
        <w:t xml:space="preserve"> y podrá ser modificada</w:t>
      </w:r>
      <w:r w:rsidR="005C137C">
        <w:rPr>
          <w:rFonts w:cs="Arial"/>
        </w:rPr>
        <w:t xml:space="preserve">, siendo el </w:t>
      </w:r>
      <w:r w:rsidRPr="00B847F4">
        <w:rPr>
          <w:rFonts w:cs="Arial"/>
        </w:rPr>
        <w:t xml:space="preserve">FITEL </w:t>
      </w:r>
      <w:r w:rsidR="005C137C">
        <w:rPr>
          <w:rFonts w:cs="Arial"/>
        </w:rPr>
        <w:t xml:space="preserve">quien finalmente </w:t>
      </w:r>
      <w:r w:rsidRPr="00B847F4">
        <w:rPr>
          <w:rFonts w:cs="Arial"/>
        </w:rPr>
        <w:t>determin</w:t>
      </w:r>
      <w:r w:rsidR="005C137C">
        <w:rPr>
          <w:rFonts w:cs="Arial"/>
        </w:rPr>
        <w:t>e</w:t>
      </w:r>
      <w:r w:rsidR="00EF758C">
        <w:rPr>
          <w:rFonts w:cs="Arial"/>
        </w:rPr>
        <w:t xml:space="preserve"> </w:t>
      </w:r>
      <w:r w:rsidRPr="00B847F4">
        <w:rPr>
          <w:rFonts w:cs="Arial"/>
        </w:rPr>
        <w:t>su contenido definitivo.</w:t>
      </w:r>
    </w:p>
    <w:p w:rsidR="00B847F4" w:rsidRPr="004943B7" w:rsidRDefault="00B847F4" w:rsidP="00684FDD">
      <w:pPr>
        <w:pStyle w:val="Prrafodelista"/>
        <w:ind w:left="567" w:hanging="567"/>
      </w:pPr>
    </w:p>
    <w:p w:rsidR="00B847F4" w:rsidRDefault="00B847F4" w:rsidP="0033189F">
      <w:pPr>
        <w:pStyle w:val="Prrafodelista"/>
        <w:numPr>
          <w:ilvl w:val="1"/>
          <w:numId w:val="9"/>
        </w:numPr>
        <w:tabs>
          <w:tab w:val="left" w:pos="567"/>
        </w:tabs>
        <w:ind w:left="567" w:hanging="567"/>
        <w:rPr>
          <w:rFonts w:cs="Arial"/>
        </w:rPr>
      </w:pPr>
      <w:r w:rsidRPr="00FE60F5">
        <w:rPr>
          <w:rFonts w:cs="Arial"/>
        </w:rPr>
        <w:t>ACTA DE CONFORMIDAD DE INSTALACIÓN Y PRUEBA DE SERVICIOS DE LA RED DE TRANSPORTE</w:t>
      </w:r>
      <w:r w:rsidRPr="00205675">
        <w:rPr>
          <w:rFonts w:cs="Arial"/>
        </w:rPr>
        <w:t xml:space="preserve">: </w:t>
      </w:r>
      <w:r w:rsidRPr="00B847F4">
        <w:rPr>
          <w:rFonts w:cs="Arial"/>
        </w:rPr>
        <w:t xml:space="preserve">Es el documento elaborado por el FITEL y suscrito entre </w:t>
      </w:r>
      <w:r w:rsidR="005C137C">
        <w:rPr>
          <w:rFonts w:cs="Arial"/>
        </w:rPr>
        <w:t>EL</w:t>
      </w:r>
      <w:r w:rsidR="005C137C" w:rsidRPr="00B847F4">
        <w:rPr>
          <w:rFonts w:cs="Arial"/>
        </w:rPr>
        <w:t xml:space="preserve"> </w:t>
      </w:r>
      <w:r w:rsidRPr="00B847F4">
        <w:rPr>
          <w:rFonts w:cs="Arial"/>
        </w:rPr>
        <w:t>CONTRATADO y el FITEL mediante el cual el primero acepta los resultados consignados en el INFORME DE SUPERVISIÓN DE LA RED DE TRANSPORTE, correspondiente a las instalaciones realizadas</w:t>
      </w:r>
      <w:r w:rsidRPr="003E5763">
        <w:rPr>
          <w:rFonts w:cs="Arial"/>
        </w:rPr>
        <w:t xml:space="preserve">. Asimismo, </w:t>
      </w:r>
      <w:r w:rsidR="00EF758C">
        <w:rPr>
          <w:rFonts w:cs="Arial"/>
        </w:rPr>
        <w:t xml:space="preserve">mediante </w:t>
      </w:r>
      <w:r w:rsidRPr="003E5763">
        <w:rPr>
          <w:rFonts w:cs="Arial"/>
        </w:rPr>
        <w:t>este documento</w:t>
      </w:r>
      <w:r w:rsidR="00EF758C">
        <w:rPr>
          <w:rFonts w:cs="Arial"/>
        </w:rPr>
        <w:t xml:space="preserve"> se</w:t>
      </w:r>
      <w:r w:rsidRPr="003E5763">
        <w:rPr>
          <w:rFonts w:cs="Arial"/>
        </w:rPr>
        <w:t xml:space="preserve"> acredita el cumplimiento de las condiciones establecidas en las ESP</w:t>
      </w:r>
      <w:r w:rsidRPr="00C41318">
        <w:rPr>
          <w:rFonts w:cs="Arial"/>
        </w:rPr>
        <w:t xml:space="preserve">ECIFICACIONES TÉCNICAS correspondientes al total de la RED DE TRANSPORTE. El modelo de dicha acta se muestra en el </w:t>
      </w:r>
      <w:r w:rsidR="002C1A87" w:rsidRPr="00C41318">
        <w:rPr>
          <w:rFonts w:cs="Arial"/>
        </w:rPr>
        <w:t xml:space="preserve">Apéndice </w:t>
      </w:r>
      <w:r w:rsidRPr="00C41318">
        <w:rPr>
          <w:rFonts w:cs="Arial"/>
        </w:rPr>
        <w:t xml:space="preserve">N°5 </w:t>
      </w:r>
      <w:r w:rsidR="002C1A87">
        <w:rPr>
          <w:rFonts w:cs="Arial"/>
        </w:rPr>
        <w:t xml:space="preserve">del Anexo 8-A de las BASES </w:t>
      </w:r>
      <w:r w:rsidRPr="00C41318">
        <w:rPr>
          <w:rFonts w:cs="Arial"/>
        </w:rPr>
        <w:t xml:space="preserve">y podrá ser modificada, siendo </w:t>
      </w:r>
      <w:r w:rsidR="005C137C">
        <w:rPr>
          <w:rFonts w:cs="Arial"/>
        </w:rPr>
        <w:t xml:space="preserve">el </w:t>
      </w:r>
      <w:r w:rsidRPr="00C41318">
        <w:rPr>
          <w:rFonts w:cs="Arial"/>
        </w:rPr>
        <w:t>FITEL quien finalmente determine su contenido definitivo.</w:t>
      </w:r>
    </w:p>
    <w:p w:rsidR="00B847F4" w:rsidRPr="00205675" w:rsidRDefault="00B847F4" w:rsidP="00205675">
      <w:pPr>
        <w:pStyle w:val="Prrafodelista"/>
        <w:tabs>
          <w:tab w:val="left" w:pos="567"/>
        </w:tabs>
        <w:ind w:left="567"/>
        <w:rPr>
          <w:rFonts w:cs="Arial"/>
        </w:rPr>
      </w:pPr>
    </w:p>
    <w:p w:rsidR="00B847F4" w:rsidRPr="00A03FAE" w:rsidRDefault="005134C9" w:rsidP="0033189F">
      <w:pPr>
        <w:pStyle w:val="Prrafodelista"/>
        <w:numPr>
          <w:ilvl w:val="1"/>
          <w:numId w:val="9"/>
        </w:numPr>
        <w:tabs>
          <w:tab w:val="left" w:pos="567"/>
        </w:tabs>
        <w:ind w:left="567" w:hanging="567"/>
        <w:rPr>
          <w:rFonts w:cs="Arial"/>
        </w:rPr>
      </w:pPr>
      <w:r w:rsidRPr="00A03FAE">
        <w:rPr>
          <w:rFonts w:cs="Arial"/>
        </w:rPr>
        <w:t>ACTA DE INSTALACIÓN DE LA RED DE ACCESO</w:t>
      </w:r>
      <w:r w:rsidR="00B847F4" w:rsidRPr="00A03FAE">
        <w:rPr>
          <w:rFonts w:cs="Arial"/>
        </w:rPr>
        <w:t xml:space="preserve">: </w:t>
      </w:r>
      <w:r w:rsidRPr="00A03FAE">
        <w:rPr>
          <w:rFonts w:cs="Arial"/>
        </w:rPr>
        <w:t xml:space="preserve">Es el documento </w:t>
      </w:r>
      <w:r w:rsidR="00A02FE3" w:rsidRPr="00A03FAE">
        <w:rPr>
          <w:rFonts w:cs="Arial"/>
        </w:rPr>
        <w:t xml:space="preserve">con carácter de DECLARACION JURADA </w:t>
      </w:r>
      <w:r w:rsidR="00EF758C" w:rsidRPr="00A03FAE">
        <w:rPr>
          <w:rFonts w:cs="Arial"/>
        </w:rPr>
        <w:t xml:space="preserve">que indica y acredita </w:t>
      </w:r>
      <w:r w:rsidRPr="00A03FAE">
        <w:rPr>
          <w:rFonts w:cs="Arial"/>
        </w:rPr>
        <w:t xml:space="preserve">el cumplimiento de la instalación y funcionamiento de toda la infraestructura, equipos, hardware, software y otros necesarios para proveer el acceso a Internet y acceso a Intranet ofrecidos por la RED DE ACCESO. </w:t>
      </w:r>
      <w:r w:rsidR="00A46528" w:rsidRPr="00A03FAE">
        <w:rPr>
          <w:rFonts w:cs="Arial"/>
        </w:rPr>
        <w:t>Esta acta se encuentra conformada por los modelos contenidos en los Apéndices 2-A</w:t>
      </w:r>
      <w:r w:rsidR="00A46528" w:rsidRPr="00A03FAE">
        <w:t xml:space="preserve"> </w:t>
      </w:r>
      <w:r w:rsidR="00A46528" w:rsidRPr="00A03FAE">
        <w:rPr>
          <w:rFonts w:cs="Arial"/>
        </w:rPr>
        <w:t xml:space="preserve">y 2-B  </w:t>
      </w:r>
      <w:r w:rsidR="00200833" w:rsidRPr="00A03FAE">
        <w:rPr>
          <w:rFonts w:cs="Arial"/>
        </w:rPr>
        <w:t xml:space="preserve">del Anexo </w:t>
      </w:r>
      <w:r w:rsidR="00E60CEF" w:rsidRPr="00A03FAE">
        <w:rPr>
          <w:rFonts w:cs="Arial"/>
        </w:rPr>
        <w:t xml:space="preserve">N° </w:t>
      </w:r>
      <w:r w:rsidR="00200833" w:rsidRPr="00A03FAE">
        <w:rPr>
          <w:rFonts w:cs="Arial"/>
        </w:rPr>
        <w:t>8-B de las BASES</w:t>
      </w:r>
      <w:r w:rsidR="00A73B21" w:rsidRPr="00A03FAE">
        <w:rPr>
          <w:rFonts w:cs="Arial"/>
        </w:rPr>
        <w:t>, los cuales</w:t>
      </w:r>
      <w:r w:rsidR="00200833" w:rsidRPr="00A03FAE">
        <w:rPr>
          <w:rFonts w:cs="Arial"/>
        </w:rPr>
        <w:t xml:space="preserve"> podrá</w:t>
      </w:r>
      <w:r w:rsidR="00A73B21" w:rsidRPr="00A03FAE">
        <w:rPr>
          <w:rFonts w:cs="Arial"/>
        </w:rPr>
        <w:t>n</w:t>
      </w:r>
      <w:r w:rsidR="00200833" w:rsidRPr="00A03FAE">
        <w:rPr>
          <w:rFonts w:cs="Arial"/>
        </w:rPr>
        <w:t xml:space="preserve"> ser modifica</w:t>
      </w:r>
      <w:r w:rsidR="00A73B21" w:rsidRPr="00A03FAE">
        <w:rPr>
          <w:rFonts w:cs="Arial"/>
        </w:rPr>
        <w:t>dos</w:t>
      </w:r>
      <w:r w:rsidR="00200833" w:rsidRPr="00A03FAE">
        <w:rPr>
          <w:rFonts w:cs="Arial"/>
        </w:rPr>
        <w:t>, siendo el FITEL quien finalmente determine su contenido definitivo.</w:t>
      </w:r>
      <w:r w:rsidR="00A445BA" w:rsidRPr="00A03FAE">
        <w:rPr>
          <w:rFonts w:cs="Arial"/>
        </w:rPr>
        <w:t xml:space="preserve"> Dicha acta es suscrita por EL CONTRATADO</w:t>
      </w:r>
      <w:r w:rsidR="00A46528" w:rsidRPr="00A03FAE">
        <w:rPr>
          <w:rFonts w:cs="Arial"/>
        </w:rPr>
        <w:t>, además de las personas señaladas en los referidos apéndices</w:t>
      </w:r>
      <w:r w:rsidR="00A445BA" w:rsidRPr="00A03FAE">
        <w:rPr>
          <w:rFonts w:cs="Arial"/>
        </w:rPr>
        <w:t>.</w:t>
      </w:r>
    </w:p>
    <w:p w:rsidR="00B847F4" w:rsidRPr="00205675" w:rsidRDefault="00B847F4" w:rsidP="00205675">
      <w:pPr>
        <w:pStyle w:val="Prrafodelista"/>
        <w:tabs>
          <w:tab w:val="left" w:pos="567"/>
        </w:tabs>
        <w:ind w:left="567"/>
        <w:rPr>
          <w:rFonts w:cs="Arial"/>
        </w:rPr>
      </w:pPr>
    </w:p>
    <w:p w:rsidR="005134C9" w:rsidRDefault="005134C9" w:rsidP="0033189F">
      <w:pPr>
        <w:pStyle w:val="Prrafodelista"/>
        <w:numPr>
          <w:ilvl w:val="1"/>
          <w:numId w:val="9"/>
        </w:numPr>
        <w:tabs>
          <w:tab w:val="left" w:pos="567"/>
        </w:tabs>
        <w:ind w:left="567" w:hanging="567"/>
        <w:rPr>
          <w:rFonts w:cs="Arial"/>
        </w:rPr>
      </w:pPr>
      <w:r w:rsidRPr="00205675">
        <w:rPr>
          <w:rFonts w:cs="Arial"/>
        </w:rPr>
        <w:t>ACTA DE INSTALACIÓN DE LA RED DE TRANSPORTE</w:t>
      </w:r>
      <w:r w:rsidR="00B847F4" w:rsidRPr="00205675">
        <w:rPr>
          <w:rFonts w:cs="Arial"/>
        </w:rPr>
        <w:t xml:space="preserve">: </w:t>
      </w:r>
      <w:r w:rsidRPr="00205675">
        <w:rPr>
          <w:rFonts w:cs="Arial"/>
        </w:rPr>
        <w:t xml:space="preserve">Es el documento </w:t>
      </w:r>
      <w:r w:rsidR="00065B75" w:rsidRPr="00205675">
        <w:rPr>
          <w:rFonts w:cs="Arial"/>
        </w:rPr>
        <w:t xml:space="preserve">que indica y acredita </w:t>
      </w:r>
      <w:r w:rsidRPr="00205675">
        <w:rPr>
          <w:rFonts w:cs="Arial"/>
        </w:rPr>
        <w:t>el cumplimiento de la instalación y funcionamiento de los componentes impor</w:t>
      </w:r>
      <w:r w:rsidRPr="00A2065B">
        <w:rPr>
          <w:rFonts w:cs="Arial"/>
        </w:rPr>
        <w:t xml:space="preserve">tantes de la RED DE TRANSPORTE. Es elaborada por </w:t>
      </w:r>
      <w:r w:rsidR="00505E76">
        <w:rPr>
          <w:rFonts w:cs="Arial"/>
        </w:rPr>
        <w:t>EL</w:t>
      </w:r>
      <w:r w:rsidR="00505E76" w:rsidRPr="00A2065B">
        <w:rPr>
          <w:rFonts w:cs="Arial"/>
        </w:rPr>
        <w:t xml:space="preserve"> </w:t>
      </w:r>
      <w:r w:rsidRPr="00A2065B">
        <w:rPr>
          <w:rFonts w:cs="Arial"/>
        </w:rPr>
        <w:t xml:space="preserve">CONTRATADO para cada nodo, </w:t>
      </w:r>
      <w:r w:rsidR="00C43013">
        <w:rPr>
          <w:rFonts w:cs="Arial"/>
        </w:rPr>
        <w:t xml:space="preserve">para cada tramo de fibra (enlace por par nodos), </w:t>
      </w:r>
      <w:r w:rsidRPr="00A2065B">
        <w:rPr>
          <w:rFonts w:cs="Arial"/>
        </w:rPr>
        <w:t xml:space="preserve">así como, para el Centro de Operaciones de Red (NOC) y CENTRO DE MANTENIMIENTO. El ACTA DE INSTALACIÓN DE LA RED DE TRANSPORTE </w:t>
      </w:r>
      <w:r w:rsidR="00065B75" w:rsidRPr="00205675">
        <w:rPr>
          <w:rFonts w:cs="Arial"/>
        </w:rPr>
        <w:t xml:space="preserve">es suscrita por EL CONTRATADO, y </w:t>
      </w:r>
      <w:r w:rsidRPr="00205675">
        <w:rPr>
          <w:rFonts w:cs="Arial"/>
        </w:rPr>
        <w:t>tiene carácter de D</w:t>
      </w:r>
      <w:r w:rsidR="00A02FE3">
        <w:rPr>
          <w:rFonts w:cs="Arial"/>
        </w:rPr>
        <w:t>ECLARACION JURADA</w:t>
      </w:r>
      <w:r w:rsidRPr="00B847F4">
        <w:rPr>
          <w:rFonts w:cs="Arial"/>
        </w:rPr>
        <w:t>.</w:t>
      </w:r>
    </w:p>
    <w:p w:rsidR="00FE60F5" w:rsidRPr="00FE60F5" w:rsidRDefault="00FE60F5" w:rsidP="00205675">
      <w:pPr>
        <w:pStyle w:val="Prrafodelista"/>
        <w:tabs>
          <w:tab w:val="left" w:pos="567"/>
        </w:tabs>
        <w:ind w:left="0"/>
        <w:rPr>
          <w:rFonts w:cs="Arial"/>
        </w:rPr>
      </w:pPr>
    </w:p>
    <w:p w:rsidR="00FE60F5" w:rsidRPr="00814335" w:rsidRDefault="00FE60F5" w:rsidP="0033189F">
      <w:pPr>
        <w:pStyle w:val="Prrafodelista"/>
        <w:numPr>
          <w:ilvl w:val="1"/>
          <w:numId w:val="9"/>
        </w:numPr>
        <w:tabs>
          <w:tab w:val="left" w:pos="567"/>
        </w:tabs>
        <w:ind w:left="567" w:hanging="567"/>
        <w:rPr>
          <w:rFonts w:cs="Arial"/>
        </w:rPr>
      </w:pPr>
      <w:r w:rsidRPr="004A1221">
        <w:rPr>
          <w:rFonts w:cs="Arial"/>
        </w:rPr>
        <w:t>AMPLIACION DEL PROYECTO ADJUDICADO: Es la incorporación d</w:t>
      </w:r>
      <w:r>
        <w:rPr>
          <w:rFonts w:cs="Arial"/>
        </w:rPr>
        <w:t xml:space="preserve">e </w:t>
      </w:r>
      <w:r w:rsidRPr="004A1221">
        <w:rPr>
          <w:rFonts w:cs="Arial"/>
        </w:rPr>
        <w:t>nuevas LOCALIDADES BENEFICIARIAS</w:t>
      </w:r>
      <w:r>
        <w:rPr>
          <w:rFonts w:cs="Arial"/>
        </w:rPr>
        <w:t xml:space="preserve"> y/o capitales de distritos</w:t>
      </w:r>
      <w:r w:rsidRPr="004A1221">
        <w:rPr>
          <w:rFonts w:cs="Arial"/>
        </w:rPr>
        <w:t>, en el ámbito de influencia del</w:t>
      </w:r>
      <w:r>
        <w:rPr>
          <w:rFonts w:cs="Arial"/>
        </w:rPr>
        <w:t xml:space="preserve"> P</w:t>
      </w:r>
      <w:r w:rsidR="002D678D">
        <w:rPr>
          <w:rFonts w:cs="Arial"/>
        </w:rPr>
        <w:t>ROYECTO</w:t>
      </w:r>
      <w:r w:rsidRPr="004A1221">
        <w:rPr>
          <w:rFonts w:cs="Arial"/>
        </w:rPr>
        <w:t xml:space="preserve">, </w:t>
      </w:r>
      <w:r>
        <w:rPr>
          <w:rFonts w:cs="Arial"/>
        </w:rPr>
        <w:t xml:space="preserve">lo cual implicará </w:t>
      </w:r>
      <w:r w:rsidR="002D678D">
        <w:rPr>
          <w:rFonts w:cs="Arial"/>
        </w:rPr>
        <w:t xml:space="preserve">un </w:t>
      </w:r>
      <w:r w:rsidRPr="00814335">
        <w:rPr>
          <w:rFonts w:cs="Arial"/>
        </w:rPr>
        <w:t xml:space="preserve">subsidio adicional de hasta el 20% del FINANCIAMIENTO ADJUDICADO, previa evaluación técnica y aprobación del FITEL. </w:t>
      </w:r>
      <w:r w:rsidR="00696F75" w:rsidRPr="00814335">
        <w:rPr>
          <w:rFonts w:cs="Arial"/>
        </w:rPr>
        <w:t>Para el caso de la RED DE ACCESO, dicha ampliación podrá ser solicitada por alguna de las PARTES dentro de</w:t>
      </w:r>
      <w:r w:rsidR="00502AF0" w:rsidRPr="00814335">
        <w:rPr>
          <w:rFonts w:cs="Arial"/>
        </w:rPr>
        <w:t xml:space="preserve"> </w:t>
      </w:r>
      <w:r w:rsidR="00696F75" w:rsidRPr="00814335">
        <w:rPr>
          <w:rFonts w:cs="Arial"/>
        </w:rPr>
        <w:t>l</w:t>
      </w:r>
      <w:r w:rsidR="00502AF0" w:rsidRPr="00814335">
        <w:rPr>
          <w:rFonts w:cs="Arial"/>
        </w:rPr>
        <w:t xml:space="preserve">a </w:t>
      </w:r>
      <w:r w:rsidR="00502AF0" w:rsidRPr="003D65EA">
        <w:rPr>
          <w:rFonts w:cs="Arial"/>
        </w:rPr>
        <w:t>ETAPA DE INSTALACION</w:t>
      </w:r>
      <w:r w:rsidR="00502AF0" w:rsidRPr="00814335">
        <w:rPr>
          <w:rFonts w:cs="Arial"/>
        </w:rPr>
        <w:t xml:space="preserve"> de </w:t>
      </w:r>
      <w:r w:rsidR="00200833" w:rsidRPr="00814335">
        <w:rPr>
          <w:rFonts w:cs="Arial"/>
        </w:rPr>
        <w:t>la</w:t>
      </w:r>
      <w:r w:rsidR="00696F75" w:rsidRPr="00814335">
        <w:rPr>
          <w:rFonts w:cs="Arial"/>
        </w:rPr>
        <w:t xml:space="preserve"> RED ACCESO y para el caso de la RED DE TRANSPORTE dentro de los </w:t>
      </w:r>
      <w:r w:rsidR="00A03FAE">
        <w:rPr>
          <w:rFonts w:cs="Arial"/>
        </w:rPr>
        <w:t>………</w:t>
      </w:r>
      <w:r w:rsidR="00074C03" w:rsidRPr="00814335">
        <w:rPr>
          <w:rFonts w:cs="Arial"/>
        </w:rPr>
        <w:t>(</w:t>
      </w:r>
      <w:r w:rsidR="00074C03">
        <w:rPr>
          <w:rFonts w:cs="Arial"/>
        </w:rPr>
        <w:t>….</w:t>
      </w:r>
      <w:r w:rsidR="00074C03" w:rsidRPr="00814335">
        <w:rPr>
          <w:rFonts w:cs="Arial"/>
        </w:rPr>
        <w:t>)</w:t>
      </w:r>
      <w:r w:rsidR="00DF3355">
        <w:rPr>
          <w:rStyle w:val="Refdenotaalpie"/>
          <w:rFonts w:cs="Arial"/>
        </w:rPr>
        <w:footnoteReference w:id="2"/>
      </w:r>
      <w:r w:rsidR="00696F75" w:rsidRPr="00814335">
        <w:rPr>
          <w:rFonts w:cs="Arial"/>
        </w:rPr>
        <w:t xml:space="preserve"> primeros meses del PERIODO DE INVERSIÓN DE LA RED DE TRANSPORTE</w:t>
      </w:r>
      <w:r w:rsidRPr="00814335">
        <w:rPr>
          <w:rFonts w:cs="Arial"/>
        </w:rPr>
        <w:t>.</w:t>
      </w:r>
    </w:p>
    <w:p w:rsidR="00FE60F5" w:rsidRDefault="00FE60F5" w:rsidP="00205675">
      <w:pPr>
        <w:pStyle w:val="Prrafodelista"/>
        <w:tabs>
          <w:tab w:val="left" w:pos="567"/>
        </w:tabs>
        <w:ind w:left="567"/>
        <w:rPr>
          <w:rFonts w:cs="Arial"/>
        </w:rPr>
      </w:pPr>
    </w:p>
    <w:p w:rsidR="008300EE" w:rsidRPr="00F15563" w:rsidRDefault="00B847F4" w:rsidP="0033189F">
      <w:pPr>
        <w:pStyle w:val="Prrafodelista"/>
        <w:numPr>
          <w:ilvl w:val="1"/>
          <w:numId w:val="9"/>
        </w:numPr>
        <w:tabs>
          <w:tab w:val="left" w:pos="567"/>
        </w:tabs>
        <w:ind w:left="567" w:hanging="567"/>
        <w:rPr>
          <w:rFonts w:cs="Arial"/>
        </w:rPr>
      </w:pPr>
      <w:r w:rsidRPr="00205675">
        <w:rPr>
          <w:rFonts w:cs="Arial"/>
        </w:rPr>
        <w:t xml:space="preserve">BIENES DE LA RED DE ACCESO: </w:t>
      </w:r>
      <w:r w:rsidRPr="00B004A0">
        <w:rPr>
          <w:rFonts w:cs="Arial"/>
        </w:rPr>
        <w:t>Son los bienes conformad</w:t>
      </w:r>
      <w:r w:rsidRPr="00FE2D6E">
        <w:rPr>
          <w:rFonts w:cs="Arial"/>
        </w:rPr>
        <w:t>os por las estructuras metálicas, torres autosoportadas, bases de cimentación y el lote donde se asientan esas estructuras</w:t>
      </w:r>
      <w:r w:rsidR="00733099" w:rsidRPr="00C7798A">
        <w:rPr>
          <w:rFonts w:cs="Arial"/>
        </w:rPr>
        <w:t xml:space="preserve"> y todo </w:t>
      </w:r>
      <w:r w:rsidR="00207A58">
        <w:rPr>
          <w:rFonts w:cs="Arial"/>
        </w:rPr>
        <w:t>ELEMENTO PASIVO</w:t>
      </w:r>
      <w:r w:rsidRPr="003A67C6">
        <w:rPr>
          <w:rFonts w:cs="Arial"/>
        </w:rPr>
        <w:t xml:space="preserve"> que conforma</w:t>
      </w:r>
      <w:r w:rsidRPr="0090513F">
        <w:rPr>
          <w:rFonts w:cs="Arial"/>
        </w:rPr>
        <w:t xml:space="preserve"> la RED DE ACCESO y que serán de propiedad y dominio del </w:t>
      </w:r>
      <w:r w:rsidR="00721620" w:rsidRPr="00AD4F80">
        <w:rPr>
          <w:rFonts w:cs="Arial"/>
        </w:rPr>
        <w:t>FITEL</w:t>
      </w:r>
      <w:r w:rsidRPr="00060D69">
        <w:rPr>
          <w:rFonts w:cs="Arial"/>
        </w:rPr>
        <w:t xml:space="preserve"> luego de la suscripción del ACTA DE ADJUDICACIÓN DE </w:t>
      </w:r>
      <w:r w:rsidRPr="00455DDD">
        <w:rPr>
          <w:rFonts w:cs="Arial"/>
        </w:rPr>
        <w:t>LOS BIENES DE LA RED DE ACCESO. El equipamiento activo será de propiedad y dominio de</w:t>
      </w:r>
      <w:r w:rsidR="00DE01D7">
        <w:rPr>
          <w:rFonts w:cs="Arial"/>
        </w:rPr>
        <w:t xml:space="preserve"> EL</w:t>
      </w:r>
      <w:r w:rsidR="00DE01D7" w:rsidRPr="00455DDD">
        <w:rPr>
          <w:rFonts w:cs="Arial"/>
        </w:rPr>
        <w:t xml:space="preserve"> </w:t>
      </w:r>
      <w:r w:rsidRPr="00455DDD">
        <w:rPr>
          <w:rFonts w:cs="Arial"/>
        </w:rPr>
        <w:t>CONTRATADO</w:t>
      </w:r>
      <w:r w:rsidR="00733099" w:rsidRPr="00CA6399">
        <w:rPr>
          <w:rFonts w:cs="Arial"/>
        </w:rPr>
        <w:t>.</w:t>
      </w:r>
    </w:p>
    <w:p w:rsidR="00C66E8F" w:rsidRPr="004A1221" w:rsidRDefault="00C66E8F" w:rsidP="00205675">
      <w:pPr>
        <w:pStyle w:val="Prrafodelista"/>
        <w:tabs>
          <w:tab w:val="left" w:pos="567"/>
        </w:tabs>
        <w:ind w:left="567"/>
        <w:rPr>
          <w:rFonts w:cs="Arial"/>
        </w:rPr>
      </w:pPr>
    </w:p>
    <w:p w:rsidR="000151C5" w:rsidRPr="004A1221" w:rsidRDefault="000151C5" w:rsidP="0033189F">
      <w:pPr>
        <w:pStyle w:val="Prrafodelista"/>
        <w:numPr>
          <w:ilvl w:val="1"/>
          <w:numId w:val="9"/>
        </w:numPr>
        <w:tabs>
          <w:tab w:val="left" w:pos="567"/>
        </w:tabs>
        <w:ind w:left="567" w:hanging="567"/>
        <w:rPr>
          <w:rFonts w:cs="Arial"/>
        </w:rPr>
      </w:pPr>
      <w:r w:rsidRPr="004A1221">
        <w:rPr>
          <w:rFonts w:cs="Arial"/>
        </w:rPr>
        <w:t xml:space="preserve">BIENES DE </w:t>
      </w:r>
      <w:r w:rsidR="00CE2E1E" w:rsidRPr="004A1221">
        <w:rPr>
          <w:rFonts w:cs="Arial"/>
        </w:rPr>
        <w:t>LA RED DE TRANSPORTE</w:t>
      </w:r>
      <w:r w:rsidRPr="004A1221">
        <w:rPr>
          <w:rFonts w:cs="Arial"/>
        </w:rPr>
        <w:t xml:space="preserve">: Son todos los bienes muebles o inmuebles </w:t>
      </w:r>
      <w:r w:rsidR="001100A3" w:rsidRPr="004A1221">
        <w:rPr>
          <w:rFonts w:cs="Arial"/>
        </w:rPr>
        <w:t xml:space="preserve">que integran </w:t>
      </w:r>
      <w:r w:rsidRPr="004A1221">
        <w:rPr>
          <w:rFonts w:cs="Arial"/>
        </w:rPr>
        <w:t xml:space="preserve">la RED DE TRANSPORTE, de acuerdo a lo establecido en las ESPECIFICACIONES TÉCNICAS </w:t>
      </w:r>
      <w:r w:rsidR="00F972BD">
        <w:rPr>
          <w:rFonts w:cs="Arial"/>
        </w:rPr>
        <w:t xml:space="preserve"> de la</w:t>
      </w:r>
      <w:r w:rsidRPr="004A1221">
        <w:rPr>
          <w:rFonts w:cs="Arial"/>
        </w:rPr>
        <w:t xml:space="preserve"> RED DE TRANSPORTE. Estos bienes serán de </w:t>
      </w:r>
      <w:r w:rsidR="0034473E">
        <w:rPr>
          <w:rFonts w:cs="Arial"/>
        </w:rPr>
        <w:t xml:space="preserve">propiedad y </w:t>
      </w:r>
      <w:r w:rsidRPr="004A1221">
        <w:rPr>
          <w:rFonts w:cs="Arial"/>
        </w:rPr>
        <w:t xml:space="preserve">dominio del </w:t>
      </w:r>
      <w:r w:rsidR="00FF543C" w:rsidRPr="00721620">
        <w:rPr>
          <w:rFonts w:cs="Arial"/>
        </w:rPr>
        <w:t>MTC</w:t>
      </w:r>
      <w:r w:rsidRPr="004A1221">
        <w:rPr>
          <w:rFonts w:cs="Arial"/>
        </w:rPr>
        <w:t xml:space="preserve"> luego de la suscripción del ACTA DE ADJUDICACIÓN DE LOS BIENES DE LA RED DE TRANSPORTE</w:t>
      </w:r>
      <w:r w:rsidR="00020C4D">
        <w:rPr>
          <w:rFonts w:cs="Arial"/>
        </w:rPr>
        <w:t xml:space="preserve"> entre </w:t>
      </w:r>
      <w:r w:rsidR="002E0790">
        <w:rPr>
          <w:rFonts w:cs="Arial"/>
        </w:rPr>
        <w:t xml:space="preserve">EL </w:t>
      </w:r>
      <w:r w:rsidR="00020C4D">
        <w:rPr>
          <w:rFonts w:cs="Arial"/>
        </w:rPr>
        <w:t xml:space="preserve">CONTRATADO y el FITEL, </w:t>
      </w:r>
      <w:r w:rsidR="00721620">
        <w:rPr>
          <w:rFonts w:cs="Arial"/>
        </w:rPr>
        <w:t xml:space="preserve">quien suscribirá dicha acta </w:t>
      </w:r>
      <w:r w:rsidR="00020C4D">
        <w:rPr>
          <w:rFonts w:cs="Arial"/>
        </w:rPr>
        <w:t>en representación del MTC</w:t>
      </w:r>
      <w:r w:rsidR="001100A3" w:rsidRPr="004A1221">
        <w:rPr>
          <w:rFonts w:cs="Arial"/>
        </w:rPr>
        <w:t>.</w:t>
      </w:r>
    </w:p>
    <w:p w:rsidR="000151C5" w:rsidRPr="004A1221" w:rsidRDefault="000151C5" w:rsidP="00205675">
      <w:pPr>
        <w:pStyle w:val="Prrafodelista"/>
        <w:tabs>
          <w:tab w:val="left" w:pos="567"/>
        </w:tabs>
        <w:ind w:left="567"/>
        <w:rPr>
          <w:rFonts w:cs="Arial"/>
        </w:rPr>
      </w:pPr>
    </w:p>
    <w:p w:rsidR="00205675" w:rsidRDefault="004337B0" w:rsidP="0033189F">
      <w:pPr>
        <w:pStyle w:val="Prrafodelista"/>
        <w:numPr>
          <w:ilvl w:val="1"/>
          <w:numId w:val="9"/>
        </w:numPr>
        <w:tabs>
          <w:tab w:val="left" w:pos="567"/>
        </w:tabs>
        <w:ind w:left="567" w:hanging="567"/>
        <w:rPr>
          <w:rFonts w:cs="Arial"/>
        </w:rPr>
      </w:pPr>
      <w:r w:rsidRPr="004A1221">
        <w:rPr>
          <w:rFonts w:cs="Arial"/>
        </w:rPr>
        <w:t xml:space="preserve">CIERRE DE CONTRATO DE FINANCIAMIENTO: Es el procedimiento </w:t>
      </w:r>
      <w:r w:rsidR="0082706A" w:rsidRPr="004A1221">
        <w:rPr>
          <w:rFonts w:cs="Arial"/>
        </w:rPr>
        <w:t>por el cual</w:t>
      </w:r>
      <w:r w:rsidR="00107B22" w:rsidRPr="004A1221">
        <w:rPr>
          <w:rFonts w:cs="Arial"/>
        </w:rPr>
        <w:t xml:space="preserve"> las PARTES</w:t>
      </w:r>
      <w:r w:rsidRPr="004A1221">
        <w:rPr>
          <w:rFonts w:cs="Arial"/>
        </w:rPr>
        <w:t xml:space="preserve"> acuerdan la </w:t>
      </w:r>
      <w:r w:rsidR="00107B22" w:rsidRPr="004A1221">
        <w:rPr>
          <w:rFonts w:cs="Arial"/>
        </w:rPr>
        <w:t xml:space="preserve">conclusión </w:t>
      </w:r>
      <w:r w:rsidRPr="004A1221">
        <w:rPr>
          <w:rFonts w:cs="Arial"/>
        </w:rPr>
        <w:t xml:space="preserve">de </w:t>
      </w:r>
      <w:r w:rsidR="00107B22" w:rsidRPr="004A1221">
        <w:rPr>
          <w:rFonts w:cs="Arial"/>
        </w:rPr>
        <w:t xml:space="preserve">sus derechos y obligaciones contractuales. </w:t>
      </w:r>
      <w:r w:rsidRPr="004A1221">
        <w:rPr>
          <w:rFonts w:cs="Arial"/>
        </w:rPr>
        <w:t>Este procedimiento se efectuará durante el último semestre del PERIODO DE OPERACIÓN</w:t>
      </w:r>
      <w:r w:rsidR="00107B22" w:rsidRPr="004A1221">
        <w:rPr>
          <w:rFonts w:cs="Arial"/>
        </w:rPr>
        <w:t>; en tal sentido, se entenderá como una etapa dentro de dicho periodo.</w:t>
      </w:r>
    </w:p>
    <w:p w:rsidR="00205675" w:rsidRDefault="00205675" w:rsidP="00F201B1">
      <w:pPr>
        <w:pStyle w:val="Prrafodelista"/>
        <w:rPr>
          <w:rFonts w:cs="Arial"/>
        </w:rPr>
      </w:pPr>
    </w:p>
    <w:p w:rsidR="009C627C" w:rsidRPr="00F201B1" w:rsidRDefault="004337B0" w:rsidP="0033189F">
      <w:pPr>
        <w:pStyle w:val="Prrafodelista"/>
        <w:numPr>
          <w:ilvl w:val="1"/>
          <w:numId w:val="9"/>
        </w:numPr>
        <w:tabs>
          <w:tab w:val="left" w:pos="567"/>
        </w:tabs>
        <w:ind w:left="567" w:hanging="567"/>
        <w:rPr>
          <w:rFonts w:cs="Arial"/>
        </w:rPr>
      </w:pPr>
      <w:r w:rsidRPr="004A1221">
        <w:rPr>
          <w:rFonts w:cs="Arial"/>
        </w:rPr>
        <w:t>CONTRATO DE FINANCIAMIENTO</w:t>
      </w:r>
      <w:r w:rsidR="00FC5183" w:rsidRPr="004A1221">
        <w:rPr>
          <w:rFonts w:cs="Arial"/>
        </w:rPr>
        <w:t>:</w:t>
      </w:r>
      <w:r w:rsidRPr="004A1221">
        <w:rPr>
          <w:rFonts w:cs="Arial"/>
        </w:rPr>
        <w:t xml:space="preserve"> </w:t>
      </w:r>
      <w:r w:rsidRPr="00AC6777">
        <w:rPr>
          <w:rFonts w:cs="Arial"/>
        </w:rPr>
        <w:t xml:space="preserve">Es </w:t>
      </w:r>
      <w:r w:rsidR="00530773" w:rsidRPr="00AC6777">
        <w:rPr>
          <w:rFonts w:cs="Arial"/>
        </w:rPr>
        <w:t>la relación jurídica patrimonial que celebran</w:t>
      </w:r>
      <w:r w:rsidR="007B1CA8">
        <w:rPr>
          <w:rFonts w:cs="Arial"/>
        </w:rPr>
        <w:t xml:space="preserve"> el</w:t>
      </w:r>
      <w:r w:rsidR="00530773" w:rsidRPr="00AC6777">
        <w:rPr>
          <w:rFonts w:cs="Arial"/>
        </w:rPr>
        <w:t xml:space="preserve"> FITEL y EL</w:t>
      </w:r>
      <w:r w:rsidR="00530773" w:rsidRPr="00F201B1">
        <w:rPr>
          <w:rFonts w:cs="Arial"/>
        </w:rPr>
        <w:t xml:space="preserve"> CONTRATADO, </w:t>
      </w:r>
      <w:r w:rsidRPr="00F201B1">
        <w:rPr>
          <w:rFonts w:cs="Arial"/>
        </w:rPr>
        <w:t>cuyo objeto es</w:t>
      </w:r>
      <w:r w:rsidR="00BE6B7D" w:rsidRPr="00F201B1">
        <w:rPr>
          <w:rFonts w:cs="Arial"/>
        </w:rPr>
        <w:t xml:space="preserve"> </w:t>
      </w:r>
      <w:r w:rsidR="009C627C" w:rsidRPr="00F201B1">
        <w:rPr>
          <w:rFonts w:cs="Arial"/>
        </w:rPr>
        <w:t>regular :</w:t>
      </w:r>
    </w:p>
    <w:p w:rsidR="00BE6B7D" w:rsidRPr="004A1221" w:rsidRDefault="00451A62" w:rsidP="00697C0E">
      <w:pPr>
        <w:pStyle w:val="Cuadrculamedia1-nfasis21"/>
        <w:numPr>
          <w:ilvl w:val="0"/>
          <w:numId w:val="5"/>
        </w:numPr>
        <w:tabs>
          <w:tab w:val="left" w:pos="851"/>
        </w:tabs>
      </w:pPr>
      <w:r w:rsidRPr="004A1221">
        <w:t xml:space="preserve">La </w:t>
      </w:r>
      <w:r w:rsidR="004337B0" w:rsidRPr="004A1221">
        <w:t>instalación</w:t>
      </w:r>
      <w:r w:rsidR="0082706A" w:rsidRPr="004A1221">
        <w:t xml:space="preserve"> de la RED DE TRANSPORTE y </w:t>
      </w:r>
      <w:r w:rsidR="009C627C" w:rsidRPr="004A1221">
        <w:t xml:space="preserve">de </w:t>
      </w:r>
      <w:r w:rsidR="0082706A" w:rsidRPr="004A1221">
        <w:t>la RED DE ACCESO</w:t>
      </w:r>
      <w:r w:rsidR="00BE6B7D" w:rsidRPr="004A1221">
        <w:t xml:space="preserve"> de acuerdo a lo señalado en las ESPECIFICACIONES TÉCNICAS</w:t>
      </w:r>
      <w:r w:rsidR="001377BF">
        <w:t xml:space="preserve"> correspondientes</w:t>
      </w:r>
      <w:r w:rsidR="00BE6B7D" w:rsidRPr="004A1221">
        <w:t xml:space="preserve">; </w:t>
      </w:r>
    </w:p>
    <w:p w:rsidR="007443EE" w:rsidRPr="004A1221" w:rsidRDefault="00451A62" w:rsidP="00697C0E">
      <w:pPr>
        <w:pStyle w:val="Cuadrculamedia1-nfasis21"/>
        <w:numPr>
          <w:ilvl w:val="0"/>
          <w:numId w:val="5"/>
        </w:numPr>
        <w:tabs>
          <w:tab w:val="left" w:pos="851"/>
        </w:tabs>
        <w:rPr>
          <w:rFonts w:cs="Arial"/>
        </w:rPr>
      </w:pPr>
      <w:r w:rsidRPr="004A1221">
        <w:t xml:space="preserve">La </w:t>
      </w:r>
      <w:r w:rsidR="00BE6B7D" w:rsidRPr="004A1221">
        <w:t>operación</w:t>
      </w:r>
      <w:r w:rsidR="008358B9" w:rsidRPr="004A1221">
        <w:t xml:space="preserve"> y mantenimiento</w:t>
      </w:r>
      <w:r w:rsidR="00BE6B7D" w:rsidRPr="004A1221">
        <w:t xml:space="preserve"> de la RED DE ACCESO de acuerdo a lo señalado en las ESPECIFICACIONES TÉCNICAS</w:t>
      </w:r>
      <w:r w:rsidR="007443EE" w:rsidRPr="004A1221">
        <w:t>;</w:t>
      </w:r>
    </w:p>
    <w:p w:rsidR="00C83AE0" w:rsidRPr="00C664DB" w:rsidRDefault="00451A62" w:rsidP="00697C0E">
      <w:pPr>
        <w:pStyle w:val="Cuadrculamedia1-nfasis21"/>
        <w:numPr>
          <w:ilvl w:val="0"/>
          <w:numId w:val="5"/>
        </w:numPr>
        <w:tabs>
          <w:tab w:val="left" w:pos="851"/>
        </w:tabs>
        <w:rPr>
          <w:rFonts w:cs="Arial"/>
        </w:rPr>
      </w:pPr>
      <w:r w:rsidRPr="004A1221">
        <w:t xml:space="preserve">La </w:t>
      </w:r>
      <w:r w:rsidR="004337B0" w:rsidRPr="004A1221">
        <w:t>ejecución de la CONSTR</w:t>
      </w:r>
      <w:r w:rsidR="0082706A" w:rsidRPr="004A1221">
        <w:t>UCCIÓN DE CAPACIDADES</w:t>
      </w:r>
      <w:r w:rsidR="00C85532" w:rsidRPr="004A1221">
        <w:t>;</w:t>
      </w:r>
    </w:p>
    <w:p w:rsidR="008358B9" w:rsidRPr="004A1221" w:rsidRDefault="00C83AE0" w:rsidP="00C664DB">
      <w:pPr>
        <w:pStyle w:val="Cuadrculamedia1-nfasis21"/>
        <w:numPr>
          <w:ilvl w:val="0"/>
          <w:numId w:val="5"/>
        </w:numPr>
        <w:tabs>
          <w:tab w:val="left" w:pos="851"/>
        </w:tabs>
        <w:rPr>
          <w:rFonts w:cs="Arial"/>
        </w:rPr>
      </w:pPr>
      <w:r>
        <w:t>El cumplimiento de la Oferta Técnica del CONTRATADO;</w:t>
      </w:r>
      <w:r w:rsidR="00C85532" w:rsidRPr="004A1221">
        <w:t xml:space="preserve"> </w:t>
      </w:r>
    </w:p>
    <w:p w:rsidR="00BE6B7D" w:rsidRPr="000F09BA" w:rsidRDefault="008358B9" w:rsidP="00697C0E">
      <w:pPr>
        <w:pStyle w:val="Cuadrculamedia1-nfasis21"/>
        <w:numPr>
          <w:ilvl w:val="0"/>
          <w:numId w:val="5"/>
        </w:numPr>
        <w:tabs>
          <w:tab w:val="left" w:pos="851"/>
        </w:tabs>
        <w:rPr>
          <w:rFonts w:cs="Arial"/>
        </w:rPr>
      </w:pPr>
      <w:r w:rsidRPr="004A1221">
        <w:t>E</w:t>
      </w:r>
      <w:r w:rsidR="004337B0" w:rsidRPr="004A1221">
        <w:t xml:space="preserve">l </w:t>
      </w:r>
      <w:r w:rsidRPr="004A1221">
        <w:t xml:space="preserve">uso del </w:t>
      </w:r>
      <w:r w:rsidR="004337B0" w:rsidRPr="004A1221">
        <w:t xml:space="preserve">FINANCIAMIENTO ADJUDICADO para la ejecución del PROYECTO </w:t>
      </w:r>
      <w:r w:rsidR="004337B0" w:rsidRPr="000F09BA">
        <w:t>ADJUDICADO</w:t>
      </w:r>
      <w:r w:rsidR="00F62861">
        <w:t>; y</w:t>
      </w:r>
    </w:p>
    <w:p w:rsidR="001377BF" w:rsidRPr="000F09BA" w:rsidRDefault="001377BF" w:rsidP="00697C0E">
      <w:pPr>
        <w:pStyle w:val="Cuadrculamedia1-nfasis21"/>
        <w:numPr>
          <w:ilvl w:val="0"/>
          <w:numId w:val="5"/>
        </w:numPr>
        <w:tabs>
          <w:tab w:val="left" w:pos="851"/>
        </w:tabs>
        <w:rPr>
          <w:rFonts w:cs="Arial"/>
        </w:rPr>
      </w:pPr>
      <w:r w:rsidRPr="000F09BA">
        <w:t>El desembolso del FINANCIAMIENTO ADJUDICADO a</w:t>
      </w:r>
      <w:r w:rsidR="0087607E" w:rsidRPr="000F09BA">
        <w:t xml:space="preserve"> EL</w:t>
      </w:r>
      <w:r w:rsidRPr="000F09BA">
        <w:t xml:space="preserve"> CONTRATADO por </w:t>
      </w:r>
      <w:r w:rsidR="00D71B8F" w:rsidRPr="000F09BA">
        <w:t xml:space="preserve">el </w:t>
      </w:r>
      <w:r w:rsidRPr="000F09BA">
        <w:t>FITEL</w:t>
      </w:r>
      <w:r w:rsidR="00F62861">
        <w:t>.</w:t>
      </w:r>
    </w:p>
    <w:p w:rsidR="000151C5" w:rsidRPr="004A1221" w:rsidRDefault="004337B0" w:rsidP="00BE6B7D">
      <w:pPr>
        <w:pStyle w:val="Cuadrculamedia1-nfasis21"/>
        <w:tabs>
          <w:tab w:val="left" w:pos="851"/>
        </w:tabs>
        <w:ind w:left="1211"/>
        <w:rPr>
          <w:rFonts w:cs="Arial"/>
        </w:rPr>
      </w:pPr>
      <w:r w:rsidRPr="004A1221">
        <w:rPr>
          <w:rFonts w:cs="Arial"/>
        </w:rPr>
        <w:t xml:space="preserve"> </w:t>
      </w:r>
    </w:p>
    <w:p w:rsidR="000151C5" w:rsidRPr="004A1221" w:rsidRDefault="005004DC" w:rsidP="0033189F">
      <w:pPr>
        <w:pStyle w:val="Prrafodelista"/>
        <w:numPr>
          <w:ilvl w:val="1"/>
          <w:numId w:val="9"/>
        </w:numPr>
        <w:tabs>
          <w:tab w:val="left" w:pos="567"/>
        </w:tabs>
        <w:ind w:left="567" w:hanging="567"/>
        <w:rPr>
          <w:rFonts w:cs="Arial"/>
        </w:rPr>
      </w:pPr>
      <w:r w:rsidRPr="004A1221">
        <w:rPr>
          <w:rFonts w:cs="Arial"/>
        </w:rPr>
        <w:t xml:space="preserve">DÍAS: Se deberá entender a los días </w:t>
      </w:r>
      <w:r w:rsidR="00DB1226" w:rsidRPr="004A1221">
        <w:rPr>
          <w:rFonts w:cs="Arial"/>
        </w:rPr>
        <w:t xml:space="preserve">naturales o días </w:t>
      </w:r>
      <w:r w:rsidRPr="004A1221">
        <w:rPr>
          <w:rFonts w:cs="Arial"/>
        </w:rPr>
        <w:t>calendarios (días hábiles, no hábiles y feriados), salvo que se estipule expresamente lo contrario.</w:t>
      </w:r>
    </w:p>
    <w:p w:rsidR="000151C5" w:rsidRPr="004A1221" w:rsidRDefault="000151C5" w:rsidP="00F201B1">
      <w:pPr>
        <w:pStyle w:val="Prrafodelista"/>
        <w:tabs>
          <w:tab w:val="left" w:pos="567"/>
        </w:tabs>
        <w:ind w:left="567"/>
        <w:rPr>
          <w:rFonts w:cs="Arial"/>
        </w:rPr>
      </w:pPr>
    </w:p>
    <w:p w:rsidR="000151C5" w:rsidRPr="00FE60F5" w:rsidRDefault="005004DC" w:rsidP="0033189F">
      <w:pPr>
        <w:pStyle w:val="Prrafodelista"/>
        <w:numPr>
          <w:ilvl w:val="1"/>
          <w:numId w:val="9"/>
        </w:numPr>
        <w:tabs>
          <w:tab w:val="left" w:pos="567"/>
        </w:tabs>
        <w:ind w:left="567" w:hanging="567"/>
        <w:rPr>
          <w:rFonts w:cs="Arial"/>
        </w:rPr>
      </w:pPr>
      <w:r w:rsidRPr="00FE60F5">
        <w:rPr>
          <w:rFonts w:cs="Arial"/>
        </w:rPr>
        <w:t>DÍAS HÁBILES: Se deberá entender a los días que no sean sábado, domingo o feriado no laborable</w:t>
      </w:r>
      <w:r w:rsidR="00004580" w:rsidRPr="00FE60F5">
        <w:rPr>
          <w:rFonts w:cs="Arial"/>
        </w:rPr>
        <w:t xml:space="preserve"> </w:t>
      </w:r>
      <w:r w:rsidR="003E266D" w:rsidRPr="00FE60F5">
        <w:rPr>
          <w:rFonts w:cs="Arial"/>
        </w:rPr>
        <w:t>en la ciudad de Lima (incluyendo los días no laborables para la administración pública). También se entienden como feriados los feriados</w:t>
      </w:r>
      <w:r w:rsidR="00A54FF9">
        <w:rPr>
          <w:rFonts w:cs="Arial"/>
        </w:rPr>
        <w:t xml:space="preserve"> regionales</w:t>
      </w:r>
      <w:r w:rsidR="003E266D" w:rsidRPr="00FE60F5">
        <w:rPr>
          <w:rFonts w:cs="Arial"/>
        </w:rPr>
        <w:t xml:space="preserve"> establecidos por la autoridad competente de la Región </w:t>
      </w:r>
      <w:r w:rsidR="00C83AE0">
        <w:rPr>
          <w:rFonts w:cs="Arial"/>
        </w:rPr>
        <w:t xml:space="preserve">. . . . . . . . . . . </w:t>
      </w:r>
      <w:r w:rsidRPr="00FE60F5">
        <w:rPr>
          <w:rFonts w:cs="Arial"/>
        </w:rPr>
        <w:t>.</w:t>
      </w:r>
    </w:p>
    <w:p w:rsidR="000151C5" w:rsidRPr="004A1221" w:rsidRDefault="000151C5" w:rsidP="000151C5">
      <w:pPr>
        <w:pStyle w:val="Cuadrculamedia1-nfasis21"/>
        <w:rPr>
          <w:rFonts w:cs="Arial"/>
        </w:rPr>
      </w:pPr>
    </w:p>
    <w:p w:rsidR="00E41259" w:rsidRDefault="004337B0" w:rsidP="0033189F">
      <w:pPr>
        <w:pStyle w:val="Prrafodelista"/>
        <w:numPr>
          <w:ilvl w:val="1"/>
          <w:numId w:val="9"/>
        </w:numPr>
        <w:tabs>
          <w:tab w:val="left" w:pos="567"/>
        </w:tabs>
        <w:ind w:left="567" w:hanging="567"/>
        <w:rPr>
          <w:rFonts w:cs="Arial"/>
        </w:rPr>
      </w:pPr>
      <w:r w:rsidRPr="003933F0">
        <w:rPr>
          <w:rFonts w:cs="Arial"/>
        </w:rPr>
        <w:t xml:space="preserve">EL CONTRATADO: Es </w:t>
      </w:r>
      <w:r w:rsidR="003E266D" w:rsidRPr="003933F0">
        <w:rPr>
          <w:rFonts w:cs="Arial"/>
        </w:rPr>
        <w:t xml:space="preserve">la persona jurídica </w:t>
      </w:r>
      <w:r w:rsidR="005D4E9B">
        <w:rPr>
          <w:rFonts w:cs="Arial"/>
        </w:rPr>
        <w:t>domiciliada en el país</w:t>
      </w:r>
      <w:r w:rsidR="005D4E9B" w:rsidRPr="003933F0">
        <w:rPr>
          <w:rFonts w:cs="Arial"/>
        </w:rPr>
        <w:t xml:space="preserve"> </w:t>
      </w:r>
      <w:r w:rsidR="003E266D" w:rsidRPr="003933F0">
        <w:rPr>
          <w:rFonts w:cs="Arial"/>
        </w:rPr>
        <w:t>adjudicataria</w:t>
      </w:r>
      <w:r w:rsidRPr="003933F0">
        <w:rPr>
          <w:rFonts w:cs="Arial"/>
        </w:rPr>
        <w:t xml:space="preserve"> </w:t>
      </w:r>
      <w:r w:rsidR="0034473E" w:rsidRPr="003933F0">
        <w:rPr>
          <w:rFonts w:cs="Arial"/>
        </w:rPr>
        <w:t xml:space="preserve">del concurso </w:t>
      </w:r>
      <w:r w:rsidR="005D4E9B">
        <w:rPr>
          <w:rFonts w:cs="Arial"/>
        </w:rPr>
        <w:t>o la persona jurídica constituida por el CONSORCIO adjudicatario o por la persona jurídica</w:t>
      </w:r>
      <w:r w:rsidR="003D65EA">
        <w:rPr>
          <w:rFonts w:cs="Arial"/>
        </w:rPr>
        <w:t>,</w:t>
      </w:r>
      <w:r w:rsidR="005D4E9B">
        <w:rPr>
          <w:rFonts w:cs="Arial"/>
        </w:rPr>
        <w:t xml:space="preserve"> no domiciliada en el país</w:t>
      </w:r>
      <w:r w:rsidR="003D65EA">
        <w:rPr>
          <w:rFonts w:cs="Arial"/>
        </w:rPr>
        <w:t>,</w:t>
      </w:r>
      <w:r w:rsidR="005D4E9B">
        <w:rPr>
          <w:rFonts w:cs="Arial"/>
        </w:rPr>
        <w:t xml:space="preserve"> adjudicataria del concurso </w:t>
      </w:r>
      <w:r w:rsidRPr="003933F0">
        <w:rPr>
          <w:rFonts w:cs="Arial"/>
        </w:rPr>
        <w:t>con quien el FITEL suscrib</w:t>
      </w:r>
      <w:r w:rsidR="003E266D" w:rsidRPr="003933F0">
        <w:rPr>
          <w:rFonts w:cs="Arial"/>
        </w:rPr>
        <w:t>e</w:t>
      </w:r>
      <w:r w:rsidRPr="003933F0">
        <w:rPr>
          <w:rFonts w:cs="Arial"/>
        </w:rPr>
        <w:t xml:space="preserve"> el </w:t>
      </w:r>
      <w:r w:rsidR="003E266D" w:rsidRPr="003933F0">
        <w:rPr>
          <w:rFonts w:cs="Arial"/>
        </w:rPr>
        <w:t xml:space="preserve">presente </w:t>
      </w:r>
      <w:r w:rsidRPr="003933F0">
        <w:rPr>
          <w:rFonts w:cs="Arial"/>
        </w:rPr>
        <w:t xml:space="preserve">CONTRATO DE FINANCIAMIENTO y </w:t>
      </w:r>
      <w:r w:rsidR="003E266D" w:rsidRPr="003933F0">
        <w:rPr>
          <w:rFonts w:cs="Arial"/>
        </w:rPr>
        <w:t xml:space="preserve">quien </w:t>
      </w:r>
      <w:r w:rsidRPr="003933F0">
        <w:rPr>
          <w:rFonts w:cs="Arial"/>
        </w:rPr>
        <w:t>se encargará de ejecutar el PROYECTO ADJUDICADO</w:t>
      </w:r>
      <w:r w:rsidR="00FC5183" w:rsidRPr="003933F0">
        <w:rPr>
          <w:rFonts w:cs="Arial"/>
        </w:rPr>
        <w:t>.</w:t>
      </w:r>
    </w:p>
    <w:p w:rsidR="003933F0" w:rsidRPr="003933F0" w:rsidRDefault="003933F0" w:rsidP="00F201B1">
      <w:pPr>
        <w:pStyle w:val="Prrafodelista"/>
        <w:tabs>
          <w:tab w:val="left" w:pos="567"/>
        </w:tabs>
        <w:ind w:left="567"/>
        <w:rPr>
          <w:rFonts w:cs="Arial"/>
        </w:rPr>
      </w:pPr>
    </w:p>
    <w:p w:rsidR="003933F0" w:rsidRPr="003D65EA" w:rsidRDefault="003933F0" w:rsidP="0033189F">
      <w:pPr>
        <w:pStyle w:val="Prrafodelista"/>
        <w:numPr>
          <w:ilvl w:val="1"/>
          <w:numId w:val="9"/>
        </w:numPr>
        <w:tabs>
          <w:tab w:val="left" w:pos="567"/>
        </w:tabs>
        <w:ind w:left="567" w:hanging="567"/>
        <w:rPr>
          <w:rFonts w:cs="Arial"/>
        </w:rPr>
      </w:pPr>
      <w:r w:rsidRPr="003D65EA">
        <w:rPr>
          <w:rFonts w:cs="Arial"/>
        </w:rPr>
        <w:t xml:space="preserve">ETAPA DE INSTALACION: Es el tiempo en el cual </w:t>
      </w:r>
      <w:r w:rsidR="002F1C24" w:rsidRPr="003D65EA">
        <w:rPr>
          <w:rFonts w:cs="Arial"/>
        </w:rPr>
        <w:t>EL</w:t>
      </w:r>
      <w:r w:rsidRPr="003D65EA">
        <w:rPr>
          <w:rFonts w:cs="Arial"/>
        </w:rPr>
        <w:t xml:space="preserve"> CONTRATADO despliega la infraestructura, equipamiento y demás elementos de la RED DE ACCESO y RED DE TRANSPORTE cumpliendo las disposiciones establecidas en las ESPECIFICACIONES TÉCNICAS. El plazo máximo para culminar esta etapa es el que señale la PROPUESTA TÉCNICA, el cual no será menor de </w:t>
      </w:r>
      <w:r w:rsidR="005A38E6" w:rsidRPr="003D65EA">
        <w:rPr>
          <w:rFonts w:cs="Arial"/>
        </w:rPr>
        <w:t>…..</w:t>
      </w:r>
      <w:r w:rsidRPr="003D65EA">
        <w:rPr>
          <w:rFonts w:cs="Arial"/>
        </w:rPr>
        <w:t xml:space="preserve"> meses ni mayor de </w:t>
      </w:r>
      <w:r w:rsidR="005A38E6" w:rsidRPr="003D65EA">
        <w:rPr>
          <w:rFonts w:cs="Arial"/>
        </w:rPr>
        <w:t>……</w:t>
      </w:r>
      <w:r w:rsidRPr="003D65EA">
        <w:rPr>
          <w:rFonts w:cs="Arial"/>
        </w:rPr>
        <w:t xml:space="preserve"> meses</w:t>
      </w:r>
      <w:r w:rsidR="003E3FE3" w:rsidRPr="003D65EA">
        <w:rPr>
          <w:rFonts w:cs="Arial"/>
        </w:rPr>
        <w:t xml:space="preserve"> contados desde la FECHA DE CIERRE</w:t>
      </w:r>
      <w:r w:rsidR="00761B0F" w:rsidRPr="003D65EA">
        <w:rPr>
          <w:rStyle w:val="Refdenotaalpie"/>
          <w:rFonts w:cs="Arial"/>
        </w:rPr>
        <w:footnoteReference w:id="3"/>
      </w:r>
      <w:r w:rsidR="00074C03">
        <w:rPr>
          <w:rFonts w:cs="Arial"/>
        </w:rPr>
        <w:t>.</w:t>
      </w:r>
    </w:p>
    <w:p w:rsidR="00AB398B" w:rsidRDefault="00AB398B" w:rsidP="00D26A0C">
      <w:pPr>
        <w:pStyle w:val="Prrafodelista"/>
        <w:rPr>
          <w:rFonts w:cs="Arial"/>
        </w:rPr>
      </w:pPr>
    </w:p>
    <w:p w:rsidR="00AB398B" w:rsidRPr="0060146B" w:rsidRDefault="00AB398B" w:rsidP="0033189F">
      <w:pPr>
        <w:pStyle w:val="Prrafodelista"/>
        <w:numPr>
          <w:ilvl w:val="1"/>
          <w:numId w:val="9"/>
        </w:numPr>
        <w:tabs>
          <w:tab w:val="left" w:pos="567"/>
        </w:tabs>
        <w:ind w:left="567" w:hanging="567"/>
        <w:rPr>
          <w:rFonts w:cs="Arial"/>
        </w:rPr>
      </w:pPr>
      <w:r w:rsidRPr="00A31E2A">
        <w:t>FECHA DE CIERRE</w:t>
      </w:r>
      <w:r w:rsidRPr="004A1221">
        <w:t>: Es el día</w:t>
      </w:r>
      <w:r>
        <w:t>, lugar</w:t>
      </w:r>
      <w:r w:rsidRPr="004A1221">
        <w:t xml:space="preserve"> y hora en que </w:t>
      </w:r>
      <w:r>
        <w:t xml:space="preserve">se llevarán a cabo los actos establecidos en </w:t>
      </w:r>
      <w:r w:rsidRPr="008A7A8D">
        <w:t>el Numeral 11.3 de las BASES.</w:t>
      </w:r>
    </w:p>
    <w:p w:rsidR="000151C5" w:rsidRPr="004A1221" w:rsidRDefault="00AB398B" w:rsidP="00756A84">
      <w:pPr>
        <w:pStyle w:val="Prrafodelista"/>
        <w:ind w:left="0"/>
      </w:pPr>
      <w:r>
        <w:t xml:space="preserve"> </w:t>
      </w:r>
    </w:p>
    <w:p w:rsidR="000151C5" w:rsidRPr="00EB1B4C" w:rsidRDefault="004337B0" w:rsidP="0033189F">
      <w:pPr>
        <w:pStyle w:val="Prrafodelista"/>
        <w:numPr>
          <w:ilvl w:val="1"/>
          <w:numId w:val="9"/>
        </w:numPr>
        <w:tabs>
          <w:tab w:val="left" w:pos="567"/>
        </w:tabs>
        <w:ind w:left="567" w:hanging="567"/>
      </w:pPr>
      <w:r w:rsidRPr="00EB1B4C">
        <w:t>FINANCIAMIENTO ADJUDICADO</w:t>
      </w:r>
      <w:r w:rsidR="00FC5183" w:rsidRPr="00EB1B4C">
        <w:t xml:space="preserve">: </w:t>
      </w:r>
      <w:r w:rsidR="00754E07" w:rsidRPr="00EB1B4C">
        <w:t xml:space="preserve">Es el valor del </w:t>
      </w:r>
      <w:r w:rsidR="007E2C66" w:rsidRPr="00EB1B4C">
        <w:t>FINANCIAMIENTO DE LA RED DE TRANSPORTE</w:t>
      </w:r>
      <w:r w:rsidR="00754E07" w:rsidRPr="00EB1B4C">
        <w:t xml:space="preserve"> y del </w:t>
      </w:r>
      <w:r w:rsidR="007E2C66" w:rsidRPr="00EB1B4C">
        <w:t>FINANCIAMIENTO DE LA RED DE ACCESO</w:t>
      </w:r>
      <w:r w:rsidR="00754E07" w:rsidRPr="00EB1B4C">
        <w:t xml:space="preserve"> que </w:t>
      </w:r>
      <w:r w:rsidR="008819AB">
        <w:t>corresponde</w:t>
      </w:r>
      <w:r w:rsidR="003E1049" w:rsidRPr="00EB1B4C">
        <w:t xml:space="preserve"> </w:t>
      </w:r>
      <w:r w:rsidR="001324B9">
        <w:t>a</w:t>
      </w:r>
      <w:r w:rsidR="0087066A" w:rsidRPr="00EB1B4C">
        <w:t xml:space="preserve">l PROYECTO ADJUDICADO, conforme a lo establecido en </w:t>
      </w:r>
      <w:r w:rsidRPr="00EB1B4C">
        <w:t>la PROPUESTA TÉCNICA en concordancia con las ESPECIFICACIONES TÉCNICAS. Inc</w:t>
      </w:r>
      <w:r w:rsidR="0087066A" w:rsidRPr="00EB1B4C">
        <w:t>luye</w:t>
      </w:r>
      <w:r w:rsidRPr="00EB1B4C">
        <w:t xml:space="preserve"> todos los impuestos de ley y los aportes y contribuciones al MTC, OSIPTEL y FITEL</w:t>
      </w:r>
      <w:r w:rsidR="003E3FE3">
        <w:t xml:space="preserve"> (los cuales se encuentran establecidos en el </w:t>
      </w:r>
      <w:r w:rsidR="00CE2D44">
        <w:t xml:space="preserve">TUO de la Ley de Telecomunicaciones aprobado por Decreto Supremo N° 013-93-TCC; en el </w:t>
      </w:r>
      <w:r w:rsidR="003E3FE3">
        <w:t>TUO de</w:t>
      </w:r>
      <w:r w:rsidR="00CE2D44">
        <w:t>l Reglamento General de</w:t>
      </w:r>
      <w:r w:rsidR="003E3FE3">
        <w:t xml:space="preserve"> la Ley de Telecomunicaciones, aprobado por Decreto Supremo N° 0</w:t>
      </w:r>
      <w:r w:rsidR="00CE2D44">
        <w:t>20</w:t>
      </w:r>
      <w:r w:rsidR="003E3FE3">
        <w:t>-</w:t>
      </w:r>
      <w:r w:rsidR="00CE2D44">
        <w:t>2007-MTC y sus modificatorias</w:t>
      </w:r>
      <w:r w:rsidR="00E015CC">
        <w:t>; tales como tasa por explotación comercial del servicio</w:t>
      </w:r>
      <w:r w:rsidR="00CE2D44">
        <w:t xml:space="preserve"> y</w:t>
      </w:r>
      <w:r w:rsidR="00E015CC">
        <w:t xml:space="preserve"> </w:t>
      </w:r>
      <w:r w:rsidR="00CE2D44">
        <w:t xml:space="preserve">el </w:t>
      </w:r>
      <w:r w:rsidR="00E015CC">
        <w:t xml:space="preserve">aporte </w:t>
      </w:r>
      <w:r w:rsidR="00B301D6">
        <w:t>al FITEL</w:t>
      </w:r>
      <w:r w:rsidR="00CE2D44">
        <w:t xml:space="preserve">; así como </w:t>
      </w:r>
      <w:r w:rsidR="00B301D6">
        <w:t xml:space="preserve"> el aporte por regulación al </w:t>
      </w:r>
      <w:r w:rsidR="00CE2D44">
        <w:t xml:space="preserve">OSIPTEL </w:t>
      </w:r>
      <w:r w:rsidR="00653F72">
        <w:t>establecido en la Ley N° 27332 en concordancia con</w:t>
      </w:r>
      <w:r w:rsidR="00CE2D44">
        <w:t xml:space="preserve"> el </w:t>
      </w:r>
      <w:r w:rsidR="00CE2D44" w:rsidRPr="00AB3C8B">
        <w:rPr>
          <w:rFonts w:cs="Arial"/>
        </w:rPr>
        <w:t>Decreto Supremo N° 103-2003-PCM y Decreto Supremo N° 012-2002-PCM, sus modificatorias o las normas que lo sustituyan</w:t>
      </w:r>
      <w:r w:rsidR="00153E64">
        <w:rPr>
          <w:rFonts w:cs="Arial"/>
        </w:rPr>
        <w:t>)</w:t>
      </w:r>
      <w:r w:rsidRPr="00EB1B4C">
        <w:t xml:space="preserve">. </w:t>
      </w:r>
    </w:p>
    <w:p w:rsidR="000151C5" w:rsidRPr="004A1221" w:rsidRDefault="000151C5" w:rsidP="000151C5">
      <w:pPr>
        <w:pStyle w:val="Cuadrculamedia1-nfasis21"/>
        <w:rPr>
          <w:rFonts w:cs="Arial"/>
        </w:rPr>
      </w:pPr>
    </w:p>
    <w:p w:rsidR="00240E1D" w:rsidRDefault="00240E1D" w:rsidP="0033189F">
      <w:pPr>
        <w:pStyle w:val="Prrafodelista"/>
        <w:numPr>
          <w:ilvl w:val="1"/>
          <w:numId w:val="9"/>
        </w:numPr>
        <w:tabs>
          <w:tab w:val="left" w:pos="567"/>
        </w:tabs>
        <w:ind w:left="567" w:hanging="567"/>
      </w:pPr>
      <w:r w:rsidRPr="004918AD">
        <w:t>FINANCIAMIENTO DE LA RED DE ACCESO</w:t>
      </w:r>
      <w:r w:rsidRPr="00F41994">
        <w:t>: Es el valor no reembolsable</w:t>
      </w:r>
      <w:r>
        <w:t xml:space="preserve"> </w:t>
      </w:r>
      <w:r w:rsidR="003A0561">
        <w:t>registrado</w:t>
      </w:r>
      <w:r w:rsidR="00020C4D">
        <w:t xml:space="preserve"> </w:t>
      </w:r>
      <w:r>
        <w:t>en</w:t>
      </w:r>
      <w:r w:rsidRPr="00F41994">
        <w:t xml:space="preserve"> la PROPUESTA ECONÓMICA, expresado en DÓLARES AMERICANOS y que el FITEL deberá entregar a</w:t>
      </w:r>
      <w:r>
        <w:t xml:space="preserve"> EL </w:t>
      </w:r>
      <w:r w:rsidRPr="00F41994">
        <w:t xml:space="preserve">CONTRATADO como parte de sus obligaciones, conforme a lo estipulado en el CONTRATO DE FINANCIAMIENTO. Incluye el financiamiento necesario para que EL CONTRATADO adquiera, instale, opere y mantenga </w:t>
      </w:r>
      <w:r w:rsidR="00056CE8">
        <w:t>la RED DE ACCESO</w:t>
      </w:r>
      <w:r w:rsidR="00065B75">
        <w:t xml:space="preserve"> </w:t>
      </w:r>
      <w:r w:rsidRPr="00F41994">
        <w:t>y ejecute la CONSTRUCCIÓN DE CAPACIDADES, brindando así todos los servicios comprometidos en la PROPUESTA TÉCNICA en concordancia con las ESPECIFICACIONES T</w:t>
      </w:r>
      <w:r>
        <w:t>É</w:t>
      </w:r>
      <w:r w:rsidRPr="00F41994">
        <w:t>CNICAS.</w:t>
      </w:r>
      <w:r>
        <w:t xml:space="preserve"> Incorpora </w:t>
      </w:r>
      <w:r w:rsidRPr="00F41994">
        <w:t>todos los impuestos de ley</w:t>
      </w:r>
      <w:r>
        <w:t xml:space="preserve"> y los aportes y contribuciones al MTC, OSIPTEL y FITEL</w:t>
      </w:r>
      <w:r w:rsidR="00B83499">
        <w:t xml:space="preserve"> </w:t>
      </w:r>
      <w:r w:rsidR="00653F72">
        <w:t xml:space="preserve">(los cuales se encuentran establecidos en el TUO de la Ley de Telecomunicaciones aprobado por Decreto Supremo N° 013-93-TCC; en el TUO del Reglamento General de la Ley de Telecomunicaciones, aprobado por Decreto Supremo N° 020-2007-MTC y sus modificatorias; tales como tasa por explotación comercial del servicio y el aporte al FITEL; así como  el aporte por regulación al OSIPTEL establecido en la Ley N° 27332 en concordancia con el </w:t>
      </w:r>
      <w:r w:rsidR="00653F72" w:rsidRPr="00AB3C8B">
        <w:rPr>
          <w:rFonts w:cs="Arial"/>
        </w:rPr>
        <w:t>Decreto Supremo N° 103-2003-PCM y Decreto Supremo N° 012-2002-PCM, sus modificatorias o las normas que lo sustituyan</w:t>
      </w:r>
      <w:r w:rsidR="00153E64">
        <w:t>).</w:t>
      </w:r>
    </w:p>
    <w:p w:rsidR="00240E1D" w:rsidRDefault="00240E1D" w:rsidP="004918AD">
      <w:pPr>
        <w:tabs>
          <w:tab w:val="left" w:pos="851"/>
        </w:tabs>
        <w:ind w:left="851"/>
        <w:rPr>
          <w:rFonts w:cs="Arial"/>
        </w:rPr>
      </w:pPr>
    </w:p>
    <w:p w:rsidR="00240E1D" w:rsidRPr="00D26A0C" w:rsidRDefault="00240E1D" w:rsidP="0033189F">
      <w:pPr>
        <w:pStyle w:val="Prrafodelista"/>
        <w:numPr>
          <w:ilvl w:val="1"/>
          <w:numId w:val="9"/>
        </w:numPr>
        <w:tabs>
          <w:tab w:val="left" w:pos="567"/>
        </w:tabs>
        <w:ind w:left="567" w:hanging="567"/>
      </w:pPr>
      <w:r>
        <w:rPr>
          <w:rFonts w:cs="Arial"/>
        </w:rPr>
        <w:t xml:space="preserve"> </w:t>
      </w:r>
      <w:r w:rsidR="00EF01BD" w:rsidRPr="004918AD">
        <w:rPr>
          <w:rFonts w:cs="Arial"/>
        </w:rPr>
        <w:t>F</w:t>
      </w:r>
      <w:r w:rsidR="00EF01BD" w:rsidRPr="00AB398B">
        <w:t xml:space="preserve">INANCIAMIENTO DE LA RED DE TRANSPORTE: </w:t>
      </w:r>
      <w:r w:rsidRPr="00D26A0C">
        <w:t xml:space="preserve">Es el valor no reembolsable </w:t>
      </w:r>
      <w:r w:rsidR="003A0561" w:rsidRPr="00D26A0C">
        <w:t>registrado</w:t>
      </w:r>
      <w:r w:rsidRPr="00D26A0C">
        <w:t xml:space="preserve"> en la PROPUESTA ECONÓMICA, expresado en DÓLARES AMERICANOS y que el FITEL deberá entregar </w:t>
      </w:r>
      <w:r w:rsidR="00EC193C" w:rsidRPr="00D26A0C">
        <w:t>a</w:t>
      </w:r>
      <w:r w:rsidR="00EC193C">
        <w:t xml:space="preserve"> EL</w:t>
      </w:r>
      <w:r w:rsidR="00EC193C" w:rsidRPr="00D26A0C">
        <w:t xml:space="preserve"> </w:t>
      </w:r>
      <w:r w:rsidRPr="00D26A0C">
        <w:t xml:space="preserve">CONTRATADO como parte de sus obligaciones, conforme a lo estipulado en el CONTRATO DE FINANCIAMIENTO. Incluye el financiamiento necesario para que </w:t>
      </w:r>
      <w:r w:rsidR="00EC193C">
        <w:t>EL</w:t>
      </w:r>
      <w:r w:rsidR="00EC193C" w:rsidRPr="00D26A0C">
        <w:t xml:space="preserve"> </w:t>
      </w:r>
      <w:r w:rsidRPr="00D26A0C">
        <w:t xml:space="preserve">CONTRATADO adquiera e instale la RED DE TRANSPORTE en concordancia con las ESPECIFICACIONES TÉCNICAS. Incorpora todos los </w:t>
      </w:r>
      <w:r w:rsidR="004F04AD">
        <w:t xml:space="preserve"> impuestos</w:t>
      </w:r>
      <w:r w:rsidRPr="00D26A0C">
        <w:t xml:space="preserve"> de ley</w:t>
      </w:r>
      <w:r w:rsidR="004F04AD" w:rsidRPr="004F04AD">
        <w:t xml:space="preserve"> </w:t>
      </w:r>
      <w:r w:rsidR="004F04AD">
        <w:t xml:space="preserve">y los aportes y contribuciones al MTC, OSIPTEL y FITEL (los cuales se encuentran establecidos en el TUO de la Ley de Telecomunicaciones aprobado por Decreto Supremo N° 013-93-TCC; en el TUO del Reglamento General de la Ley de Telecomunicaciones, aprobado por Decreto Supremo N° 020-2007-MTC y sus modificatorias; tales como tasa por explotación comercial del servicio y el aporte al FITEL; así como  el aporte por regulación al OSIPTEL establecido en la Ley N° 27332 en concordancia con el </w:t>
      </w:r>
      <w:r w:rsidR="004F04AD" w:rsidRPr="00AB3C8B">
        <w:rPr>
          <w:rFonts w:cs="Arial"/>
        </w:rPr>
        <w:t>Decreto Supremo N° 103-2003-PCM y Decreto Supremo N° 012-2002-PCM, sus modificatorias o las normas que lo sustituyan</w:t>
      </w:r>
      <w:r w:rsidR="004F04AD">
        <w:t>)</w:t>
      </w:r>
    </w:p>
    <w:p w:rsidR="00EF01BD" w:rsidRPr="00D26A0C" w:rsidRDefault="00EF01BD" w:rsidP="00D26A0C">
      <w:pPr>
        <w:pStyle w:val="Prrafodelista"/>
        <w:tabs>
          <w:tab w:val="left" w:pos="567"/>
        </w:tabs>
        <w:ind w:left="567"/>
      </w:pPr>
      <w:r w:rsidRPr="00D26A0C">
        <w:t xml:space="preserve"> </w:t>
      </w:r>
    </w:p>
    <w:p w:rsidR="000151C5" w:rsidRPr="00A57DAB" w:rsidRDefault="003E266D" w:rsidP="0033189F">
      <w:pPr>
        <w:pStyle w:val="Prrafodelista"/>
        <w:numPr>
          <w:ilvl w:val="1"/>
          <w:numId w:val="9"/>
        </w:numPr>
        <w:tabs>
          <w:tab w:val="left" w:pos="567"/>
        </w:tabs>
        <w:ind w:left="567" w:hanging="567"/>
      </w:pPr>
      <w:r w:rsidRPr="00A57DAB">
        <w:t>GARANTÍA DE ADELANTO: Es la carta fianza solidaria, incondicional, irrevocable,</w:t>
      </w:r>
      <w:r w:rsidR="00A31EA4" w:rsidRPr="00A57DAB">
        <w:t xml:space="preserve"> sin beneficio de excusión ni división y de realización automática a favor d</w:t>
      </w:r>
      <w:r w:rsidR="000309D9" w:rsidRPr="00A57DAB">
        <w:t>e</w:t>
      </w:r>
      <w:r w:rsidR="00A31EA4" w:rsidRPr="00A57DAB">
        <w:t>l FITEL</w:t>
      </w:r>
      <w:r w:rsidR="00DF2898" w:rsidRPr="00A57DAB">
        <w:t>,</w:t>
      </w:r>
      <w:r w:rsidR="00A31EA4" w:rsidRPr="00A57DAB">
        <w:t xml:space="preserve"> que EL CONTRATADO entregará en la FECHA DE CIERRE para garantizar el correcto uso del primer desembolso </w:t>
      </w:r>
      <w:r w:rsidR="00B83A15" w:rsidRPr="00A57DAB">
        <w:t xml:space="preserve">del FINANCIAMIENTO DE LA RED DE ACCESO y de la RED DE TRANSPORTE  </w:t>
      </w:r>
      <w:r w:rsidR="00A31EA4" w:rsidRPr="00A57DAB">
        <w:t>conforme a lo dispuesto en el presente CONTRATO</w:t>
      </w:r>
      <w:r w:rsidR="00DF2898" w:rsidRPr="00A57DAB">
        <w:t xml:space="preserve"> </w:t>
      </w:r>
      <w:r w:rsidR="00A31EA4" w:rsidRPr="00A57DAB">
        <w:t xml:space="preserve">DE FINANCIAMIENTO. Deberá ser emitida </w:t>
      </w:r>
      <w:r w:rsidR="005A7208" w:rsidRPr="00A57DAB">
        <w:t xml:space="preserve">conforme a las condiciones establecidas </w:t>
      </w:r>
      <w:r w:rsidR="00A31EA4" w:rsidRPr="00A57DAB">
        <w:t>en las BASES.</w:t>
      </w:r>
    </w:p>
    <w:p w:rsidR="00756A84" w:rsidRPr="00A57DAB" w:rsidRDefault="00756A84" w:rsidP="00756A84">
      <w:pPr>
        <w:pStyle w:val="Prrafodelista"/>
        <w:tabs>
          <w:tab w:val="left" w:pos="567"/>
        </w:tabs>
        <w:ind w:left="567"/>
      </w:pPr>
    </w:p>
    <w:p w:rsidR="000151C5" w:rsidRPr="00A57DAB" w:rsidRDefault="00A31EA4" w:rsidP="0033189F">
      <w:pPr>
        <w:pStyle w:val="Prrafodelista"/>
        <w:numPr>
          <w:ilvl w:val="1"/>
          <w:numId w:val="9"/>
        </w:numPr>
        <w:tabs>
          <w:tab w:val="left" w:pos="567"/>
        </w:tabs>
        <w:ind w:left="567" w:hanging="567"/>
      </w:pPr>
      <w:r w:rsidRPr="00A57DAB">
        <w:t xml:space="preserve">GARANTIA DE FIEL CUMPLIMIENTO DEL CONTRATO DE FINANCIAMIENTO: Es la carta fianza solidaria, incondicional, irrevocable, sin beneficio de excusión ni división y de realización automática a favor del FITEL que deberá presentar EL CONTRATADO en la FECHA DE CIERRE, a efectos de respaldar el cumplimiento de las obligaciones estipuladas en el CONTRATO DE FINANCIAMIENTO. Deberá ser emitida </w:t>
      </w:r>
      <w:r w:rsidR="005A7208" w:rsidRPr="00A57DAB">
        <w:t>conforme a las condiciones establecidas</w:t>
      </w:r>
      <w:r w:rsidRPr="00A57DAB">
        <w:t xml:space="preserve"> en las BASES</w:t>
      </w:r>
      <w:r w:rsidR="005A7208" w:rsidRPr="00A57DAB">
        <w:t>.</w:t>
      </w:r>
    </w:p>
    <w:p w:rsidR="00AB398B" w:rsidRPr="00AB398B" w:rsidRDefault="00AB398B" w:rsidP="00D26A0C">
      <w:pPr>
        <w:pStyle w:val="Prrafodelista"/>
        <w:tabs>
          <w:tab w:val="left" w:pos="567"/>
        </w:tabs>
        <w:ind w:left="567"/>
      </w:pPr>
    </w:p>
    <w:p w:rsidR="00AB398B" w:rsidRPr="00AB398B" w:rsidRDefault="004337B0" w:rsidP="0033189F">
      <w:pPr>
        <w:pStyle w:val="Prrafodelista"/>
        <w:numPr>
          <w:ilvl w:val="1"/>
          <w:numId w:val="9"/>
        </w:numPr>
        <w:tabs>
          <w:tab w:val="left" w:pos="567"/>
        </w:tabs>
        <w:ind w:left="567" w:hanging="567"/>
      </w:pPr>
      <w:r w:rsidRPr="00AB398B">
        <w:t xml:space="preserve">INSTITUCION ABONADA OBLIGATORIA: Es la institución pública señalada en el Anexo </w:t>
      </w:r>
      <w:r w:rsidR="00E60CEF">
        <w:t xml:space="preserve">N° </w:t>
      </w:r>
      <w:r w:rsidRPr="00AB398B">
        <w:t>8</w:t>
      </w:r>
      <w:r w:rsidR="00056CE8" w:rsidRPr="00AB398B">
        <w:t>-B</w:t>
      </w:r>
      <w:r w:rsidRPr="00AB398B">
        <w:t xml:space="preserve"> de las BASES, en la cual EL CONTRATADO se obliga a</w:t>
      </w:r>
      <w:r w:rsidR="00DF724B" w:rsidRPr="00D26A0C">
        <w:t xml:space="preserve"> </w:t>
      </w:r>
      <w:r w:rsidRPr="00D26A0C">
        <w:t>instalar el equipamiento necesario</w:t>
      </w:r>
      <w:r w:rsidR="00840A9A">
        <w:t>, de acuerdo a las condiciones establecidas en las ESPECIFICACIONES TÉCNICAS,</w:t>
      </w:r>
      <w:r w:rsidRPr="00D26A0C">
        <w:t xml:space="preserve"> </w:t>
      </w:r>
      <w:r w:rsidR="00065B75" w:rsidRPr="00D26A0C">
        <w:t xml:space="preserve">y </w:t>
      </w:r>
      <w:r w:rsidRPr="00D26A0C">
        <w:t xml:space="preserve">proveer los servicios del </w:t>
      </w:r>
      <w:r w:rsidR="00487CA1" w:rsidRPr="00D26A0C">
        <w:t>PROYECTO ADJUDICADO</w:t>
      </w:r>
      <w:r w:rsidRPr="00D26A0C">
        <w:t xml:space="preserve"> durante la vigencia del CONTRATO DE FINANCIAMIENTO.</w:t>
      </w:r>
      <w:r w:rsidR="00840A9A">
        <w:t xml:space="preserve"> </w:t>
      </w:r>
    </w:p>
    <w:p w:rsidR="000151C5" w:rsidRPr="004A1221" w:rsidRDefault="000151C5" w:rsidP="000151C5">
      <w:pPr>
        <w:pStyle w:val="Cuadrculamedia1-nfasis21"/>
      </w:pPr>
    </w:p>
    <w:p w:rsidR="000151C5" w:rsidRPr="00583D25" w:rsidRDefault="002454EC" w:rsidP="0033189F">
      <w:pPr>
        <w:pStyle w:val="Prrafodelista"/>
        <w:numPr>
          <w:ilvl w:val="1"/>
          <w:numId w:val="9"/>
        </w:numPr>
        <w:tabs>
          <w:tab w:val="left" w:pos="567"/>
        </w:tabs>
        <w:ind w:left="567" w:hanging="567"/>
      </w:pPr>
      <w:r w:rsidRPr="00583D25">
        <w:t>LEYES APLICABLES: Son las normas que se indican en el Numeral 1.4. de las BASES</w:t>
      </w:r>
      <w:r w:rsidR="00A00841" w:rsidRPr="00583D25">
        <w:t xml:space="preserve">, incluyendo sus normas modificatorias, sustitutorias y </w:t>
      </w:r>
      <w:r w:rsidR="005E5668" w:rsidRPr="00583D25">
        <w:t>cualquier otra que conforme al ordenamiento jurídico del Perú resulte aplicable</w:t>
      </w:r>
      <w:r w:rsidRPr="00583D25">
        <w:t>.</w:t>
      </w:r>
    </w:p>
    <w:p w:rsidR="000151C5" w:rsidRPr="004A1221" w:rsidRDefault="000151C5" w:rsidP="000151C5">
      <w:pPr>
        <w:pStyle w:val="Cuadrculamedia1-nfasis21"/>
        <w:rPr>
          <w:rFonts w:cs="Arial"/>
        </w:rPr>
      </w:pPr>
    </w:p>
    <w:p w:rsidR="000151C5" w:rsidRPr="003458E6" w:rsidRDefault="005004DC" w:rsidP="0033189F">
      <w:pPr>
        <w:pStyle w:val="Prrafodelista"/>
        <w:numPr>
          <w:ilvl w:val="1"/>
          <w:numId w:val="9"/>
        </w:numPr>
        <w:tabs>
          <w:tab w:val="left" w:pos="567"/>
        </w:tabs>
        <w:ind w:left="567" w:hanging="567"/>
      </w:pPr>
      <w:r w:rsidRPr="00AB398B">
        <w:t xml:space="preserve">LOCALIDADES BENEFICIARIAS: </w:t>
      </w:r>
      <w:r w:rsidR="002454EC" w:rsidRPr="004A1221">
        <w:t>Son las localidades</w:t>
      </w:r>
      <w:r w:rsidR="002454EC" w:rsidRPr="00AB398B">
        <w:t xml:space="preserve"> donde </w:t>
      </w:r>
      <w:r w:rsidR="005E5668" w:rsidRPr="00AB398B">
        <w:t xml:space="preserve">EL </w:t>
      </w:r>
      <w:r w:rsidR="002454EC" w:rsidRPr="00AB398B">
        <w:t xml:space="preserve">CONTRATADO, de acuerdo a los términos establecidos en el </w:t>
      </w:r>
      <w:r w:rsidR="00C73F6D" w:rsidRPr="00D26A0C">
        <w:t xml:space="preserve">presente </w:t>
      </w:r>
      <w:r w:rsidR="002454EC" w:rsidRPr="00D26A0C">
        <w:t xml:space="preserve">CONTRATO DE FINANCIAMIENTO, </w:t>
      </w:r>
      <w:r w:rsidR="002454EC" w:rsidRPr="004A1221">
        <w:t>deberá</w:t>
      </w:r>
      <w:r w:rsidR="002454EC" w:rsidRPr="00AB398B">
        <w:t xml:space="preserve"> instalar, operar y mantener los servicios ofrecidos en el PROYECTO ADJUDICADO.</w:t>
      </w:r>
      <w:r w:rsidR="00004580" w:rsidRPr="00AB398B">
        <w:t xml:space="preserve"> Estas localidades se incluyen en el listado contenido en</w:t>
      </w:r>
      <w:r w:rsidR="00DF2898" w:rsidRPr="00D26A0C">
        <w:t xml:space="preserve"> el Anexo 1 del presente </w:t>
      </w:r>
      <w:r w:rsidR="00C73F6D" w:rsidRPr="00D26A0C">
        <w:t>CONTRATO DE FINANCIAMIENTO</w:t>
      </w:r>
      <w:r w:rsidR="003F3B12">
        <w:t>.</w:t>
      </w:r>
      <w:r w:rsidR="004C19F2">
        <w:t xml:space="preserve"> </w:t>
      </w:r>
      <w:r w:rsidR="004C19F2" w:rsidRPr="003458E6">
        <w:rPr>
          <w:lang w:val="es-ES"/>
        </w:rPr>
        <w:t xml:space="preserve">Las </w:t>
      </w:r>
      <w:r w:rsidR="00D11677" w:rsidRPr="003458E6">
        <w:rPr>
          <w:lang w:val="es-ES"/>
        </w:rPr>
        <w:t>localidades adicionales ofertadas</w:t>
      </w:r>
      <w:r w:rsidR="004C19F2" w:rsidRPr="003458E6">
        <w:rPr>
          <w:lang w:val="es-ES"/>
        </w:rPr>
        <w:t xml:space="preserve"> por EL CONTRA</w:t>
      </w:r>
      <w:r w:rsidR="00EA3314" w:rsidRPr="003458E6">
        <w:rPr>
          <w:lang w:val="es-ES"/>
        </w:rPr>
        <w:t>TA</w:t>
      </w:r>
      <w:r w:rsidR="004C19F2" w:rsidRPr="003458E6">
        <w:rPr>
          <w:lang w:val="es-ES"/>
        </w:rPr>
        <w:t xml:space="preserve">DO, </w:t>
      </w:r>
      <w:r w:rsidR="00EA3314" w:rsidRPr="003458E6">
        <w:rPr>
          <w:lang w:val="es-ES"/>
        </w:rPr>
        <w:t>adquieren</w:t>
      </w:r>
      <w:r w:rsidR="004C19F2" w:rsidRPr="003458E6">
        <w:rPr>
          <w:lang w:val="es-ES"/>
        </w:rPr>
        <w:t xml:space="preserve"> el carácter de LOCALIDADES BENEFI</w:t>
      </w:r>
      <w:r w:rsidR="004F04AD">
        <w:rPr>
          <w:lang w:val="es-ES"/>
        </w:rPr>
        <w:t>CI</w:t>
      </w:r>
      <w:r w:rsidR="004C19F2" w:rsidRPr="003458E6">
        <w:rPr>
          <w:lang w:val="es-ES"/>
        </w:rPr>
        <w:t>ARIAS desde el momento de la suscripción del CONTRATO DE FINANCIAMIENTO.</w:t>
      </w:r>
    </w:p>
    <w:p w:rsidR="00B11020" w:rsidRPr="004A1221" w:rsidRDefault="00B11020" w:rsidP="00487CA1">
      <w:pPr>
        <w:pStyle w:val="Cuadrculamedia1-nfasis21"/>
        <w:ind w:left="0"/>
        <w:rPr>
          <w:rFonts w:cs="Arial"/>
        </w:rPr>
      </w:pPr>
    </w:p>
    <w:p w:rsidR="006F478B" w:rsidRPr="00AB398B" w:rsidRDefault="006F478B" w:rsidP="0033189F">
      <w:pPr>
        <w:pStyle w:val="Prrafodelista"/>
        <w:numPr>
          <w:ilvl w:val="1"/>
          <w:numId w:val="9"/>
        </w:numPr>
        <w:tabs>
          <w:tab w:val="left" w:pos="567"/>
        </w:tabs>
        <w:ind w:left="567" w:hanging="567"/>
      </w:pPr>
      <w:r w:rsidRPr="00AB398B">
        <w:t>MTC: Es el Ministerio de Transportes y Comunicaciones.</w:t>
      </w:r>
    </w:p>
    <w:p w:rsidR="006F478B" w:rsidRPr="004A1221" w:rsidRDefault="006F478B" w:rsidP="006F478B">
      <w:pPr>
        <w:pStyle w:val="Cuadrculamedia1-nfasis21"/>
        <w:rPr>
          <w:rFonts w:cs="Arial"/>
        </w:rPr>
      </w:pPr>
    </w:p>
    <w:p w:rsidR="000F2630" w:rsidRPr="000F2630" w:rsidRDefault="005004DC" w:rsidP="000F2630">
      <w:pPr>
        <w:pStyle w:val="Prrafodelista"/>
        <w:numPr>
          <w:ilvl w:val="1"/>
          <w:numId w:val="9"/>
        </w:numPr>
        <w:tabs>
          <w:tab w:val="left" w:pos="567"/>
        </w:tabs>
        <w:ind w:left="567" w:hanging="567"/>
      </w:pPr>
      <w:r w:rsidRPr="000F2630">
        <w:t xml:space="preserve">NORMAS APLICABLES: </w:t>
      </w:r>
      <w:r w:rsidR="000F2630" w:rsidRPr="000F2630">
        <w:t>Es el conjunto de disposiciones legales que afectan directa o indirectamente el CONTRATO DE FINANCIAMIENTO. Incluyen la Constitución Política del Perú, las leyes, las normas con rango de ley, los decretos supremos, los reglamentos, directivas y resoluciones, así como cualquier otra que conforme al ordenamiento jurídico de la República del Perú, resulte aplicable, las que serán de observancia obligatoria para el presente CONCURSO. Asimismo, incluyen cualquier modificación que las referidas normas o disposiciones pudieran tener.</w:t>
      </w:r>
    </w:p>
    <w:p w:rsidR="000F3263" w:rsidRPr="000F2630" w:rsidRDefault="000F3263" w:rsidP="000F2630">
      <w:pPr>
        <w:pStyle w:val="Prrafodelista"/>
        <w:tabs>
          <w:tab w:val="left" w:pos="567"/>
        </w:tabs>
        <w:ind w:left="567"/>
        <w:rPr>
          <w:rFonts w:cs="Arial"/>
        </w:rPr>
      </w:pPr>
    </w:p>
    <w:p w:rsidR="000F3263" w:rsidRPr="00D26A0C" w:rsidRDefault="005004DC" w:rsidP="0033189F">
      <w:pPr>
        <w:pStyle w:val="Prrafodelista"/>
        <w:numPr>
          <w:ilvl w:val="1"/>
          <w:numId w:val="9"/>
        </w:numPr>
        <w:tabs>
          <w:tab w:val="left" w:pos="567"/>
        </w:tabs>
        <w:ind w:left="567" w:hanging="567"/>
      </w:pPr>
      <w:r w:rsidRPr="00D26A0C">
        <w:t>PARTE: Es según sea el caso el FITEL o EL CONTRATADO.</w:t>
      </w:r>
    </w:p>
    <w:p w:rsidR="000F3263" w:rsidRPr="004A1221" w:rsidRDefault="000F3263" w:rsidP="000F3263">
      <w:pPr>
        <w:pStyle w:val="Cuadrculamedia1-nfasis21"/>
        <w:rPr>
          <w:rFonts w:cs="Arial"/>
        </w:rPr>
      </w:pPr>
    </w:p>
    <w:p w:rsidR="00452CD2" w:rsidRPr="00D26A0C" w:rsidRDefault="005004DC" w:rsidP="0033189F">
      <w:pPr>
        <w:pStyle w:val="Prrafodelista"/>
        <w:numPr>
          <w:ilvl w:val="1"/>
          <w:numId w:val="9"/>
        </w:numPr>
        <w:tabs>
          <w:tab w:val="left" w:pos="567"/>
        </w:tabs>
        <w:ind w:left="567" w:hanging="567"/>
      </w:pPr>
      <w:r w:rsidRPr="00D26A0C">
        <w:t>PARTES: Son de manera conjunta el FITEL y EL CONTRATADO.</w:t>
      </w:r>
    </w:p>
    <w:p w:rsidR="00452CD2" w:rsidRDefault="00452CD2" w:rsidP="00452CD2">
      <w:pPr>
        <w:pStyle w:val="Prrafodelista"/>
        <w:rPr>
          <w:b/>
        </w:rPr>
      </w:pPr>
    </w:p>
    <w:p w:rsidR="00452CD2" w:rsidRPr="00D26A0C" w:rsidRDefault="003E5763" w:rsidP="0033189F">
      <w:pPr>
        <w:pStyle w:val="Prrafodelista"/>
        <w:numPr>
          <w:ilvl w:val="1"/>
          <w:numId w:val="9"/>
        </w:numPr>
        <w:tabs>
          <w:tab w:val="left" w:pos="567"/>
        </w:tabs>
        <w:ind w:left="567" w:hanging="567"/>
      </w:pPr>
      <w:r w:rsidRPr="00452CD2">
        <w:t>PERÍODO DE INVERSIÓN DE LA RED DE ACCESO:</w:t>
      </w:r>
      <w:r w:rsidRPr="00D26A0C">
        <w:t xml:space="preserve"> </w:t>
      </w:r>
      <w:r w:rsidRPr="004A441B">
        <w:t xml:space="preserve">Es el período, cuya duración </w:t>
      </w:r>
      <w:r>
        <w:t xml:space="preserve">máxima </w:t>
      </w:r>
      <w:r w:rsidRPr="004A441B">
        <w:t xml:space="preserve">es de </w:t>
      </w:r>
      <w:r w:rsidR="0065349F">
        <w:t>. . . . . . . . . .</w:t>
      </w:r>
      <w:r w:rsidR="005F006E" w:rsidRPr="004A441B">
        <w:t xml:space="preserve"> </w:t>
      </w:r>
      <w:r w:rsidRPr="004A441B">
        <w:t>(</w:t>
      </w:r>
      <w:r w:rsidR="0065349F">
        <w:t>…</w:t>
      </w:r>
      <w:r w:rsidRPr="004A441B">
        <w:t>)</w:t>
      </w:r>
      <w:r w:rsidR="004808C9">
        <w:rPr>
          <w:rStyle w:val="Refdenotaalpie"/>
        </w:rPr>
        <w:footnoteReference w:id="4"/>
      </w:r>
      <w:r w:rsidRPr="004A441B">
        <w:t xml:space="preserve"> meses contados desde la FECHA DE CIERRE, que comprende las actividades contempladas en la ETAPA DE INSTALACION, así como las actividades de supervisión para dar conformidad a las instalaciones realizadas, contempladas en las ESPECIFICACIONES TECNICAS de la RED DE ACCESO</w:t>
      </w:r>
      <w:r w:rsidRPr="00116575">
        <w:t>; culminando con la suscripción del ACTA DE CONFORMIDAD DE INSTALACION Y PRUEBA DE SERVICIO DE LA RED DE ACCESO</w:t>
      </w:r>
      <w:r w:rsidRPr="00F41994">
        <w:t>.</w:t>
      </w:r>
    </w:p>
    <w:p w:rsidR="00452CD2" w:rsidRDefault="00452CD2" w:rsidP="00452CD2">
      <w:pPr>
        <w:pStyle w:val="Prrafodelista"/>
      </w:pPr>
    </w:p>
    <w:p w:rsidR="00452CD2" w:rsidRPr="00D26A0C" w:rsidRDefault="00A00841" w:rsidP="0033189F">
      <w:pPr>
        <w:pStyle w:val="Prrafodelista"/>
        <w:numPr>
          <w:ilvl w:val="1"/>
          <w:numId w:val="9"/>
        </w:numPr>
        <w:tabs>
          <w:tab w:val="left" w:pos="567"/>
        </w:tabs>
        <w:ind w:left="567" w:hanging="567"/>
      </w:pPr>
      <w:r w:rsidRPr="004A1221">
        <w:t>PERIODO DE INVERSION</w:t>
      </w:r>
      <w:r>
        <w:t xml:space="preserve"> DE LA RED DE TRANSPORTE</w:t>
      </w:r>
      <w:r w:rsidR="003E5763">
        <w:t xml:space="preserve">: </w:t>
      </w:r>
      <w:r w:rsidR="003E5763" w:rsidRPr="004A441B">
        <w:t xml:space="preserve">Es el período, cuya duración </w:t>
      </w:r>
      <w:r w:rsidR="003E5763">
        <w:t xml:space="preserve">máxima </w:t>
      </w:r>
      <w:r w:rsidR="003E5763" w:rsidRPr="004A441B">
        <w:t xml:space="preserve">es de </w:t>
      </w:r>
      <w:r w:rsidR="0065349F">
        <w:t>. . . . . . . . . . .</w:t>
      </w:r>
      <w:r w:rsidR="005F006E" w:rsidRPr="004A441B">
        <w:t xml:space="preserve"> </w:t>
      </w:r>
      <w:r w:rsidR="003E5763" w:rsidRPr="004A441B">
        <w:t>(</w:t>
      </w:r>
      <w:r w:rsidR="0065349F">
        <w:t>. . .</w:t>
      </w:r>
      <w:r w:rsidR="003E5763" w:rsidRPr="004A441B">
        <w:t>)</w:t>
      </w:r>
      <w:r w:rsidR="001F2AA1">
        <w:rPr>
          <w:rStyle w:val="Refdenotaalpie"/>
        </w:rPr>
        <w:footnoteReference w:id="5"/>
      </w:r>
      <w:r w:rsidR="003E5763" w:rsidRPr="004A441B">
        <w:t xml:space="preserve"> meses contados desde la FECHA DE CIERRE, que comprende las actividades contempladas en la ETAPA DE INSTALACION, así como las actividades de supervisión para dar conformidad a las instalaciones realizadas, contempladas en las ESPECIFICACIO</w:t>
      </w:r>
      <w:r w:rsidR="003E5763">
        <w:t>NES TECNICAS de la RED DE TRANSPORTE</w:t>
      </w:r>
      <w:r w:rsidR="003E5763" w:rsidRPr="00116575">
        <w:t>; culminando con la suscripción del ACTA DE CONFORMIDAD DE INSTALACION Y PRUEBA</w:t>
      </w:r>
      <w:r w:rsidR="003E5763">
        <w:t xml:space="preserve"> DE SERVICIO DE LA RED DE TRANSPORTE</w:t>
      </w:r>
      <w:r w:rsidR="003E5763" w:rsidRPr="00F41994">
        <w:t>.</w:t>
      </w:r>
    </w:p>
    <w:p w:rsidR="00452CD2" w:rsidRDefault="00452CD2" w:rsidP="00452CD2">
      <w:pPr>
        <w:pStyle w:val="Prrafodelista"/>
      </w:pPr>
    </w:p>
    <w:p w:rsidR="003E5763" w:rsidRPr="00D26A0C" w:rsidRDefault="003E5763" w:rsidP="0033189F">
      <w:pPr>
        <w:pStyle w:val="Prrafodelista"/>
        <w:numPr>
          <w:ilvl w:val="1"/>
          <w:numId w:val="9"/>
        </w:numPr>
        <w:tabs>
          <w:tab w:val="left" w:pos="567"/>
        </w:tabs>
        <w:ind w:left="567" w:hanging="567"/>
      </w:pPr>
      <w:r w:rsidRPr="00452CD2">
        <w:t>PERÍODO DE OPERACIÓN:</w:t>
      </w:r>
      <w:r w:rsidRPr="00D26A0C">
        <w:t xml:space="preserve"> </w:t>
      </w:r>
      <w:r w:rsidRPr="00D636C3">
        <w:t>E</w:t>
      </w:r>
      <w:r>
        <w:t>s el tiempo de</w:t>
      </w:r>
      <w:r w:rsidRPr="00D636C3">
        <w:t xml:space="preserve"> duración de ciento veinte (120) meses contados a partir del día siguiente de la culminación del PERÍODO DE INVERSIÓN</w:t>
      </w:r>
      <w:r>
        <w:t xml:space="preserve"> DE LA RED DE ACCESO. En el cual EL CONTRATADO o</w:t>
      </w:r>
      <w:r w:rsidRPr="004A441B">
        <w:t>pera</w:t>
      </w:r>
      <w:r>
        <w:t xml:space="preserve">rá y </w:t>
      </w:r>
      <w:r w:rsidRPr="004A441B">
        <w:t>manten</w:t>
      </w:r>
      <w:r>
        <w:t>drá la RED DE ACCESO</w:t>
      </w:r>
      <w:r w:rsidRPr="004A441B">
        <w:t xml:space="preserve">, </w:t>
      </w:r>
      <w:r>
        <w:t>para</w:t>
      </w:r>
      <w:r w:rsidRPr="004A441B">
        <w:t xml:space="preserve"> asegura</w:t>
      </w:r>
      <w:r>
        <w:t>r</w:t>
      </w:r>
      <w:r w:rsidRPr="004A441B">
        <w:t xml:space="preserve"> </w:t>
      </w:r>
      <w:r>
        <w:t>su</w:t>
      </w:r>
      <w:r w:rsidRPr="004A441B">
        <w:t xml:space="preserve"> funcionamiento y la prestación de los servicios que comprende el PROYECTO ADJUDICADO.</w:t>
      </w:r>
      <w:r>
        <w:t xml:space="preserve"> En dicho tiempo se brindarán los servicios comercialmente</w:t>
      </w:r>
      <w:r w:rsidRPr="00F41994">
        <w:t>.</w:t>
      </w:r>
    </w:p>
    <w:p w:rsidR="003A4A42" w:rsidRDefault="003A4A42" w:rsidP="004943B7">
      <w:pPr>
        <w:pStyle w:val="Listavistosa-nfasis11"/>
        <w:rPr>
          <w:rFonts w:cs="Arial"/>
        </w:rPr>
      </w:pPr>
    </w:p>
    <w:p w:rsidR="000F3263" w:rsidRDefault="005004DC" w:rsidP="0033189F">
      <w:pPr>
        <w:pStyle w:val="Prrafodelista"/>
        <w:numPr>
          <w:ilvl w:val="1"/>
          <w:numId w:val="9"/>
        </w:numPr>
        <w:tabs>
          <w:tab w:val="left" w:pos="567"/>
        </w:tabs>
        <w:ind w:left="567" w:hanging="567"/>
      </w:pPr>
      <w:r w:rsidRPr="00D26A0C">
        <w:t xml:space="preserve">PROINVERSIÓN: Es la </w:t>
      </w:r>
      <w:r w:rsidR="0083164B" w:rsidRPr="00D26A0C">
        <w:t>Agencia de Promoción de la Inversión Privada</w:t>
      </w:r>
      <w:r w:rsidRPr="00D26A0C">
        <w:t xml:space="preserve">, organismo a que se refiere la </w:t>
      </w:r>
      <w:r w:rsidR="002B5519" w:rsidRPr="00D26A0C">
        <w:t>Ley Nº 28660 y la Resolución Ministerial Nº 083-2013-EF/10</w:t>
      </w:r>
      <w:r w:rsidR="00136423" w:rsidRPr="00D26A0C">
        <w:t xml:space="preserve"> o normas que las sustituyan</w:t>
      </w:r>
      <w:r w:rsidRPr="00D26A0C">
        <w:t>.</w:t>
      </w:r>
    </w:p>
    <w:p w:rsidR="009177EE" w:rsidRDefault="009177EE" w:rsidP="0000405E">
      <w:pPr>
        <w:pStyle w:val="Prrafodelista"/>
      </w:pPr>
    </w:p>
    <w:p w:rsidR="009177EE" w:rsidRPr="004A1221" w:rsidRDefault="009177EE" w:rsidP="0033189F">
      <w:pPr>
        <w:pStyle w:val="Prrafodelista"/>
        <w:numPr>
          <w:ilvl w:val="1"/>
          <w:numId w:val="9"/>
        </w:numPr>
        <w:tabs>
          <w:tab w:val="left" w:pos="567"/>
        </w:tabs>
        <w:ind w:left="567" w:hanging="567"/>
      </w:pPr>
      <w:r>
        <w:t>PROTOCOLO DE PRUEBAS DE ACEPTACION DE INSTALACIONES: Documento elaborado por el CONTRATADO que contiene  los procedimientos a ejecutar para verificar la correcta instalación y funcionamiento de los servicios en las LOCALIDADES BENEFICIARIAS, servidores, aplicaciones, centros de mantenimiento, centros de atención al usuario, centro de gestión de red, datacenter, nodos, entre otros</w:t>
      </w:r>
      <w:r w:rsidR="005E420B">
        <w:t>,</w:t>
      </w:r>
      <w:r>
        <w:t xml:space="preserve"> que forman parte de la RED DE ACCESO.</w:t>
      </w:r>
    </w:p>
    <w:p w:rsidR="000F3263" w:rsidRPr="00D26A0C" w:rsidRDefault="000F3263" w:rsidP="00D26A0C">
      <w:pPr>
        <w:pStyle w:val="Prrafodelista"/>
        <w:tabs>
          <w:tab w:val="left" w:pos="567"/>
        </w:tabs>
        <w:ind w:left="567"/>
      </w:pPr>
    </w:p>
    <w:p w:rsidR="000F3263" w:rsidRPr="00D26A0C" w:rsidRDefault="0015019A" w:rsidP="0033189F">
      <w:pPr>
        <w:pStyle w:val="Prrafodelista"/>
        <w:numPr>
          <w:ilvl w:val="1"/>
          <w:numId w:val="9"/>
        </w:numPr>
        <w:tabs>
          <w:tab w:val="left" w:pos="567"/>
        </w:tabs>
        <w:ind w:left="567" w:hanging="567"/>
      </w:pPr>
      <w:r w:rsidRPr="00D26A0C">
        <w:t>PROYECTO ADJU</w:t>
      </w:r>
      <w:r w:rsidR="00602D79" w:rsidRPr="00D26A0C">
        <w:t>DIC</w:t>
      </w:r>
      <w:r w:rsidRPr="00D26A0C">
        <w:t xml:space="preserve">ADO: </w:t>
      </w:r>
      <w:r w:rsidR="00B57167" w:rsidRPr="004A1221">
        <w:t xml:space="preserve">Es la PROPUESTA </w:t>
      </w:r>
      <w:r w:rsidR="00B57167" w:rsidRPr="00D26A0C">
        <w:t>del</w:t>
      </w:r>
      <w:r w:rsidR="00B57167" w:rsidRPr="004A1221">
        <w:t xml:space="preserve"> POSTOR </w:t>
      </w:r>
      <w:r w:rsidR="007F4404">
        <w:t>APTO</w:t>
      </w:r>
      <w:r w:rsidR="00B57167" w:rsidRPr="004A1221">
        <w:t xml:space="preserve"> declarado ADJUDICATARIO de la Buena Pro por el COMITÉ.</w:t>
      </w:r>
      <w:r w:rsidR="00344E6E" w:rsidRPr="004A1221">
        <w:t xml:space="preserve"> </w:t>
      </w:r>
    </w:p>
    <w:p w:rsidR="000F3263" w:rsidRPr="00D26A0C" w:rsidRDefault="000F3263" w:rsidP="00D26A0C">
      <w:pPr>
        <w:pStyle w:val="Prrafodelista"/>
        <w:tabs>
          <w:tab w:val="left" w:pos="567"/>
        </w:tabs>
        <w:ind w:left="567"/>
      </w:pPr>
    </w:p>
    <w:p w:rsidR="000F3263" w:rsidRPr="00FD5D6A" w:rsidRDefault="002B5519" w:rsidP="0033189F">
      <w:pPr>
        <w:pStyle w:val="Prrafodelista"/>
        <w:numPr>
          <w:ilvl w:val="1"/>
          <w:numId w:val="9"/>
        </w:numPr>
        <w:tabs>
          <w:tab w:val="left" w:pos="567"/>
        </w:tabs>
        <w:ind w:left="567" w:hanging="567"/>
      </w:pPr>
      <w:r w:rsidRPr="00D26A0C">
        <w:t>RED DE ACCESO:</w:t>
      </w:r>
      <w:r w:rsidR="00FC5D5F" w:rsidRPr="00D26A0C">
        <w:t xml:space="preserve"> </w:t>
      </w:r>
      <w:r w:rsidR="00C73F6D" w:rsidRPr="00D26A0C">
        <w:t>Es la red de telecomunicaciones implementada de acuerdo a lo señalado en las ESPECIFICACIONES TÉCNICAS correspond</w:t>
      </w:r>
      <w:r w:rsidR="00C73F6D" w:rsidRPr="00FD5D6A">
        <w:t xml:space="preserve">ientes, que permite al </w:t>
      </w:r>
      <w:r w:rsidR="00B86BDF" w:rsidRPr="00FD5D6A">
        <w:t xml:space="preserve">usuario final acceder a los servicios </w:t>
      </w:r>
      <w:r w:rsidR="00C73F6D" w:rsidRPr="00FD5D6A">
        <w:t>públicos de telecomunicaciones y acceso a intranet del PROYECTO ADJUDICADO, utilizando para ello la RED DE TRANSPORTE</w:t>
      </w:r>
      <w:r w:rsidR="00AB1882">
        <w:t>, según lo previsto en el numeral 19.1 de la Ley N° 29904</w:t>
      </w:r>
      <w:r w:rsidR="00C73F6D" w:rsidRPr="00FD5D6A">
        <w:t xml:space="preserve">. </w:t>
      </w:r>
    </w:p>
    <w:p w:rsidR="00A57DAB" w:rsidRPr="004A1221" w:rsidRDefault="00A57DAB" w:rsidP="000F3263">
      <w:pPr>
        <w:pStyle w:val="Cuadrculamedia1-nfasis21"/>
        <w:rPr>
          <w:rFonts w:cs="Arial"/>
        </w:rPr>
      </w:pPr>
    </w:p>
    <w:p w:rsidR="001073C9" w:rsidRDefault="002B5519" w:rsidP="0000405E">
      <w:pPr>
        <w:pStyle w:val="Prrafodelista"/>
        <w:numPr>
          <w:ilvl w:val="1"/>
          <w:numId w:val="9"/>
        </w:numPr>
        <w:tabs>
          <w:tab w:val="left" w:pos="567"/>
        </w:tabs>
        <w:ind w:left="567" w:hanging="567"/>
      </w:pPr>
      <w:r w:rsidRPr="00D26A0C">
        <w:t>RED DE TRANSPORTE:</w:t>
      </w:r>
      <w:r w:rsidR="006015F7" w:rsidRPr="00D26A0C">
        <w:t xml:space="preserve"> </w:t>
      </w:r>
      <w:r w:rsidR="009E5D14" w:rsidRPr="00D26A0C">
        <w:t>Es la</w:t>
      </w:r>
      <w:r w:rsidR="00C73F6D" w:rsidRPr="00D26A0C">
        <w:t xml:space="preserve"> red de alta velocidad, disponibilidad y  confiabi</w:t>
      </w:r>
      <w:r w:rsidR="00C73F6D" w:rsidRPr="00FD5D6A">
        <w:t>lidad, diseñada en base al tendido de fibra óptica con esquema de redundancia y puntos de presencia en las capitales de distrito, según lo previsto en el numeral 7.4 del artículo 7</w:t>
      </w:r>
      <w:r w:rsidR="0065349F">
        <w:t>°</w:t>
      </w:r>
      <w:r w:rsidR="00C73F6D" w:rsidRPr="00FD5D6A">
        <w:t xml:space="preserve"> de la Ley N° 29904.</w:t>
      </w:r>
    </w:p>
    <w:p w:rsidR="000F3263" w:rsidRPr="004A1221" w:rsidRDefault="000F3263" w:rsidP="0000405E">
      <w:pPr>
        <w:pStyle w:val="Prrafodelista"/>
        <w:tabs>
          <w:tab w:val="left" w:pos="567"/>
        </w:tabs>
        <w:ind w:left="0"/>
      </w:pPr>
    </w:p>
    <w:p w:rsidR="005004DC" w:rsidRPr="00D26A0C" w:rsidRDefault="005004DC" w:rsidP="0033189F">
      <w:pPr>
        <w:pStyle w:val="Prrafodelista"/>
        <w:numPr>
          <w:ilvl w:val="1"/>
          <w:numId w:val="9"/>
        </w:numPr>
        <w:tabs>
          <w:tab w:val="left" w:pos="567"/>
        </w:tabs>
        <w:ind w:left="567" w:hanging="567"/>
      </w:pPr>
      <w:r w:rsidRPr="00D26A0C">
        <w:t>UIT: Es la Unidad Impositiva Tributaria.</w:t>
      </w:r>
    </w:p>
    <w:p w:rsidR="00F05038" w:rsidRDefault="00F05038" w:rsidP="00F05038">
      <w:pPr>
        <w:ind w:left="851" w:hanging="851"/>
        <w:rPr>
          <w:rFonts w:cs="Arial"/>
        </w:rPr>
      </w:pPr>
    </w:p>
    <w:p w:rsidR="005004DC" w:rsidRPr="004A1221" w:rsidRDefault="005004DC" w:rsidP="008749FA">
      <w:pPr>
        <w:rPr>
          <w:rFonts w:cs="Arial"/>
          <w:b/>
          <w:u w:val="single"/>
        </w:rPr>
      </w:pPr>
      <w:r w:rsidRPr="004A1221">
        <w:rPr>
          <w:rFonts w:cs="Arial"/>
          <w:b/>
          <w:u w:val="single"/>
        </w:rPr>
        <w:t>CLÁUSULA TERCERA: DECLARACIONES DE EL CONTRATADO</w:t>
      </w:r>
    </w:p>
    <w:p w:rsidR="005004DC" w:rsidRPr="004A1221" w:rsidRDefault="005004DC" w:rsidP="008749FA">
      <w:pPr>
        <w:rPr>
          <w:rFonts w:cs="Arial"/>
        </w:rPr>
      </w:pPr>
    </w:p>
    <w:p w:rsidR="005004DC" w:rsidRDefault="005004DC" w:rsidP="0033189F">
      <w:pPr>
        <w:pStyle w:val="Prrafodelista"/>
        <w:numPr>
          <w:ilvl w:val="1"/>
          <w:numId w:val="22"/>
        </w:numPr>
        <w:tabs>
          <w:tab w:val="left" w:pos="567"/>
        </w:tabs>
        <w:ind w:left="567" w:hanging="567"/>
        <w:rPr>
          <w:rFonts w:cs="Arial"/>
        </w:rPr>
      </w:pPr>
      <w:r w:rsidRPr="006858AA">
        <w:rPr>
          <w:rFonts w:cs="Arial"/>
        </w:rPr>
        <w:t>EL CONTRATADO declara que es una persona jurídica constituida bajo las normas de la República del Perú, habiendo acreditado su existencia y su representación conforme a Ley y que está debidamente autorizad</w:t>
      </w:r>
      <w:r w:rsidR="00451A62" w:rsidRPr="006858AA">
        <w:rPr>
          <w:rFonts w:cs="Arial"/>
        </w:rPr>
        <w:t>o</w:t>
      </w:r>
      <w:r w:rsidRPr="006858AA">
        <w:rPr>
          <w:rFonts w:cs="Arial"/>
        </w:rPr>
        <w:t xml:space="preserve"> y en capacidad de asumir las obligaciones emanadas del CONTRATO DE FINANCIAMIENTO para el ejercicio de sus actividades económicas, técnicas, financieras y comerciales en la ejecución del PROYECTO ADJUDICADO.</w:t>
      </w:r>
    </w:p>
    <w:p w:rsidR="006858AA" w:rsidRDefault="006858AA" w:rsidP="006858AA">
      <w:pPr>
        <w:pStyle w:val="Prrafodelista"/>
        <w:tabs>
          <w:tab w:val="left" w:pos="567"/>
        </w:tabs>
        <w:ind w:left="567"/>
        <w:rPr>
          <w:rFonts w:cs="Arial"/>
        </w:rPr>
      </w:pPr>
    </w:p>
    <w:p w:rsidR="005004DC" w:rsidRDefault="005004DC" w:rsidP="0033189F">
      <w:pPr>
        <w:pStyle w:val="Prrafodelista"/>
        <w:numPr>
          <w:ilvl w:val="1"/>
          <w:numId w:val="22"/>
        </w:numPr>
        <w:tabs>
          <w:tab w:val="left" w:pos="567"/>
        </w:tabs>
        <w:ind w:left="567" w:hanging="567"/>
        <w:rPr>
          <w:rFonts w:cs="Arial"/>
        </w:rPr>
      </w:pPr>
      <w:r w:rsidRPr="006858AA">
        <w:rPr>
          <w:rFonts w:cs="Arial"/>
        </w:rPr>
        <w:t xml:space="preserve">EL CONTRATADO declara conocer y acepta que es razón determinante del FITEL para la celebración del CONTRATO DE FINANCIAMIENTO que, en los términos estipulados en el mismo, en su PROPUESTA TÉCNICA y en las ESPECIFICACIONES TÉCNICAS, EL CONTRATADO </w:t>
      </w:r>
      <w:r w:rsidR="00DF2898" w:rsidRPr="006858AA">
        <w:rPr>
          <w:rFonts w:cs="Arial"/>
        </w:rPr>
        <w:t>debe efectuar</w:t>
      </w:r>
      <w:r w:rsidRPr="006858AA">
        <w:rPr>
          <w:rFonts w:cs="Arial"/>
        </w:rPr>
        <w:t xml:space="preserve"> el diseño, adquisición e </w:t>
      </w:r>
      <w:r w:rsidR="009C0104" w:rsidRPr="006858AA">
        <w:rPr>
          <w:rFonts w:cs="Arial"/>
        </w:rPr>
        <w:t xml:space="preserve">instalación </w:t>
      </w:r>
      <w:r w:rsidR="00051F83" w:rsidRPr="006858AA">
        <w:rPr>
          <w:rFonts w:cs="Arial"/>
        </w:rPr>
        <w:t xml:space="preserve">de </w:t>
      </w:r>
      <w:r w:rsidR="000177AF" w:rsidRPr="006858AA">
        <w:rPr>
          <w:rFonts w:cs="Arial"/>
        </w:rPr>
        <w:t xml:space="preserve">las </w:t>
      </w:r>
      <w:r w:rsidR="009516E6" w:rsidRPr="006858AA">
        <w:rPr>
          <w:rFonts w:cs="Arial"/>
        </w:rPr>
        <w:t>r</w:t>
      </w:r>
      <w:r w:rsidR="000177AF" w:rsidRPr="006858AA">
        <w:rPr>
          <w:rFonts w:cs="Arial"/>
        </w:rPr>
        <w:t>edes,</w:t>
      </w:r>
      <w:r w:rsidRPr="006858AA">
        <w:rPr>
          <w:rFonts w:cs="Arial"/>
        </w:rPr>
        <w:t xml:space="preserve"> equipos y preste </w:t>
      </w:r>
      <w:r w:rsidR="009809C0">
        <w:rPr>
          <w:rFonts w:cs="Arial"/>
          <w:lang w:val="es-ES"/>
        </w:rPr>
        <w:t xml:space="preserve">acceso a </w:t>
      </w:r>
      <w:r w:rsidR="00AD10B3" w:rsidRPr="006858AA">
        <w:rPr>
          <w:rFonts w:cs="Arial"/>
        </w:rPr>
        <w:t xml:space="preserve"> </w:t>
      </w:r>
      <w:r w:rsidR="00BE0DC1" w:rsidRPr="006858AA">
        <w:rPr>
          <w:rFonts w:cs="Arial"/>
        </w:rPr>
        <w:t>I</w:t>
      </w:r>
      <w:r w:rsidR="00AD10B3" w:rsidRPr="006858AA">
        <w:rPr>
          <w:rFonts w:cs="Arial"/>
        </w:rPr>
        <w:t xml:space="preserve">nternet </w:t>
      </w:r>
      <w:r w:rsidR="009809C0">
        <w:rPr>
          <w:rFonts w:cs="Arial"/>
          <w:lang w:val="es-ES"/>
        </w:rPr>
        <w:t xml:space="preserve">e </w:t>
      </w:r>
      <w:r w:rsidR="004F5C1D" w:rsidRPr="006858AA">
        <w:rPr>
          <w:rFonts w:cs="Arial"/>
        </w:rPr>
        <w:t>Intranet</w:t>
      </w:r>
      <w:r w:rsidRPr="006858AA">
        <w:rPr>
          <w:rFonts w:cs="Arial"/>
        </w:rPr>
        <w:t xml:space="preserve">, ejecute la CONSTRUCCIÓN DE CAPACIDADES, y los mantenga en términos operativos, realizando el </w:t>
      </w:r>
      <w:r w:rsidR="00AD2AF5" w:rsidRPr="006858AA">
        <w:rPr>
          <w:rFonts w:cs="Arial"/>
        </w:rPr>
        <w:t>mantenimiento preventivo</w:t>
      </w:r>
      <w:r w:rsidRPr="006858AA">
        <w:rPr>
          <w:rFonts w:cs="Arial"/>
        </w:rPr>
        <w:t xml:space="preserve"> y </w:t>
      </w:r>
      <w:r w:rsidR="00AD2AF5" w:rsidRPr="006858AA">
        <w:rPr>
          <w:rFonts w:cs="Arial"/>
        </w:rPr>
        <w:t>correctivo</w:t>
      </w:r>
      <w:r w:rsidRPr="006858AA">
        <w:rPr>
          <w:rFonts w:cs="Arial"/>
        </w:rPr>
        <w:t xml:space="preserve"> correspondiente</w:t>
      </w:r>
      <w:r w:rsidR="00AD2AF5" w:rsidRPr="006858AA">
        <w:rPr>
          <w:rFonts w:cs="Arial"/>
        </w:rPr>
        <w:t>s</w:t>
      </w:r>
      <w:r w:rsidRPr="006858AA">
        <w:rPr>
          <w:rFonts w:cs="Arial"/>
        </w:rPr>
        <w:t xml:space="preserve">, de modo que </w:t>
      </w:r>
      <w:r w:rsidR="000177AF" w:rsidRPr="006858AA">
        <w:rPr>
          <w:rFonts w:cs="Arial"/>
        </w:rPr>
        <w:t>el Estado Peruano cuent</w:t>
      </w:r>
      <w:r w:rsidR="00051F83" w:rsidRPr="006858AA">
        <w:rPr>
          <w:rFonts w:cs="Arial"/>
        </w:rPr>
        <w:t>e</w:t>
      </w:r>
      <w:r w:rsidR="000177AF" w:rsidRPr="006858AA">
        <w:rPr>
          <w:rFonts w:cs="Arial"/>
        </w:rPr>
        <w:t xml:space="preserve"> con la fibra óptica desplegada</w:t>
      </w:r>
      <w:r w:rsidR="00CA0DA0" w:rsidRPr="006858AA">
        <w:rPr>
          <w:rFonts w:cs="Arial"/>
        </w:rPr>
        <w:t xml:space="preserve">, para el caso de la </w:t>
      </w:r>
      <w:r w:rsidR="00670C55" w:rsidRPr="006858AA">
        <w:rPr>
          <w:rFonts w:cs="Arial"/>
        </w:rPr>
        <w:t>RED DE TRANSPORTE</w:t>
      </w:r>
      <w:r w:rsidR="000177AF" w:rsidRPr="006858AA">
        <w:rPr>
          <w:rFonts w:cs="Arial"/>
        </w:rPr>
        <w:t xml:space="preserve">, y que </w:t>
      </w:r>
      <w:r w:rsidRPr="006858AA">
        <w:rPr>
          <w:rFonts w:cs="Arial"/>
        </w:rPr>
        <w:t>las LOCALIDADES BENEFICIARIAS</w:t>
      </w:r>
      <w:r w:rsidR="000177AF" w:rsidRPr="006858AA">
        <w:rPr>
          <w:rFonts w:cs="Arial"/>
        </w:rPr>
        <w:t xml:space="preserve"> e</w:t>
      </w:r>
      <w:r w:rsidR="004F5C1D" w:rsidRPr="006858AA">
        <w:rPr>
          <w:rFonts w:cs="Arial"/>
        </w:rPr>
        <w:t xml:space="preserve"> INSTITUCIONES ABONADAS </w:t>
      </w:r>
      <w:r w:rsidR="00AD40B4" w:rsidRPr="006858AA">
        <w:rPr>
          <w:rFonts w:cs="Arial"/>
        </w:rPr>
        <w:t>OBLIGATORIAS</w:t>
      </w:r>
      <w:r w:rsidR="005E5668" w:rsidRPr="006858AA">
        <w:rPr>
          <w:rFonts w:cs="Arial"/>
        </w:rPr>
        <w:t xml:space="preserve"> </w:t>
      </w:r>
      <w:r w:rsidR="009809C0">
        <w:rPr>
          <w:rFonts w:cs="Arial"/>
          <w:lang w:val="es-ES"/>
        </w:rPr>
        <w:t xml:space="preserve">disponga de </w:t>
      </w:r>
      <w:r w:rsidRPr="006858AA">
        <w:rPr>
          <w:rFonts w:cs="Arial"/>
        </w:rPr>
        <w:t xml:space="preserve"> </w:t>
      </w:r>
      <w:r w:rsidR="00BE0DC1" w:rsidRPr="006858AA">
        <w:rPr>
          <w:rFonts w:cs="Arial"/>
        </w:rPr>
        <w:t xml:space="preserve">la infraestructura y el equipamiento </w:t>
      </w:r>
      <w:r w:rsidRPr="006858AA">
        <w:rPr>
          <w:rFonts w:cs="Arial"/>
        </w:rPr>
        <w:t>debidamente instalado y totalmente operativo</w:t>
      </w:r>
      <w:r w:rsidR="00AD10B3" w:rsidRPr="006858AA">
        <w:rPr>
          <w:rFonts w:cs="Arial"/>
        </w:rPr>
        <w:t xml:space="preserve"> para el caso de la RED DE ACCESO</w:t>
      </w:r>
      <w:r w:rsidRPr="006858AA">
        <w:rPr>
          <w:rFonts w:cs="Arial"/>
        </w:rPr>
        <w:t>.</w:t>
      </w:r>
    </w:p>
    <w:p w:rsidR="006858AA" w:rsidRPr="006858AA" w:rsidRDefault="006858AA" w:rsidP="006858AA">
      <w:pPr>
        <w:pStyle w:val="Prrafodelista"/>
        <w:rPr>
          <w:rFonts w:cs="Arial"/>
        </w:rPr>
      </w:pPr>
    </w:p>
    <w:p w:rsidR="005004DC" w:rsidRDefault="005004DC" w:rsidP="00337217">
      <w:pPr>
        <w:pStyle w:val="Prrafodelista"/>
        <w:numPr>
          <w:ilvl w:val="1"/>
          <w:numId w:val="22"/>
        </w:numPr>
        <w:tabs>
          <w:tab w:val="left" w:pos="567"/>
        </w:tabs>
        <w:ind w:left="567" w:hanging="567"/>
        <w:rPr>
          <w:rFonts w:cs="Arial"/>
        </w:rPr>
      </w:pPr>
      <w:r w:rsidRPr="006858AA">
        <w:rPr>
          <w:rFonts w:cs="Arial"/>
        </w:rPr>
        <w:t xml:space="preserve">EL CONTRATADO cuenta con los títulos habilitantes que le permiten prestar los </w:t>
      </w:r>
      <w:r w:rsidR="004F5C1D" w:rsidRPr="006858AA">
        <w:rPr>
          <w:rFonts w:cs="Arial"/>
        </w:rPr>
        <w:t>s</w:t>
      </w:r>
      <w:r w:rsidRPr="006858AA">
        <w:rPr>
          <w:rFonts w:cs="Arial"/>
        </w:rPr>
        <w:t xml:space="preserve">ervicios a </w:t>
      </w:r>
      <w:r w:rsidR="004F5C1D" w:rsidRPr="006858AA">
        <w:rPr>
          <w:rFonts w:cs="Arial"/>
        </w:rPr>
        <w:t xml:space="preserve">los </w:t>
      </w:r>
      <w:r w:rsidRPr="006858AA">
        <w:rPr>
          <w:rFonts w:cs="Arial"/>
        </w:rPr>
        <w:t>que se encuentra obligado de acuerdo a las ESPECIFICACIONES TÉCNICAS</w:t>
      </w:r>
      <w:r w:rsidR="001E6C29">
        <w:rPr>
          <w:rFonts w:cs="Arial"/>
        </w:rPr>
        <w:t xml:space="preserve"> o, en su defecto,</w:t>
      </w:r>
      <w:r w:rsidR="001E6C29" w:rsidRPr="001E6C29">
        <w:rPr>
          <w:rFonts w:cs="Arial"/>
        </w:rPr>
        <w:t xml:space="preserve"> ha iniciado el trámite de Concesión Única para la Prestación de Servicios Públicos de Telecomunicaciones a esos efectos</w:t>
      </w:r>
      <w:r w:rsidR="000D5574">
        <w:rPr>
          <w:rFonts w:cs="Arial"/>
        </w:rPr>
        <w:t xml:space="preserve"> conforme a lo señalado en las BASES</w:t>
      </w:r>
      <w:r w:rsidRPr="006858AA">
        <w:rPr>
          <w:rFonts w:cs="Arial"/>
        </w:rPr>
        <w:t xml:space="preserve">. </w:t>
      </w:r>
    </w:p>
    <w:p w:rsidR="006858AA" w:rsidRPr="006858AA" w:rsidRDefault="006858AA" w:rsidP="006858AA">
      <w:pPr>
        <w:pStyle w:val="Prrafodelista"/>
        <w:rPr>
          <w:rFonts w:cs="Arial"/>
        </w:rPr>
      </w:pPr>
    </w:p>
    <w:p w:rsidR="005004DC" w:rsidRDefault="005004DC" w:rsidP="0033189F">
      <w:pPr>
        <w:pStyle w:val="Prrafodelista"/>
        <w:numPr>
          <w:ilvl w:val="1"/>
          <w:numId w:val="22"/>
        </w:numPr>
        <w:tabs>
          <w:tab w:val="left" w:pos="567"/>
        </w:tabs>
        <w:ind w:left="567" w:hanging="567"/>
        <w:rPr>
          <w:rFonts w:cs="Arial"/>
        </w:rPr>
      </w:pPr>
      <w:r w:rsidRPr="006858AA">
        <w:rPr>
          <w:rFonts w:cs="Arial"/>
        </w:rPr>
        <w:t xml:space="preserve">EL CONTRATADO se compromete a </w:t>
      </w:r>
      <w:r w:rsidR="000177AF" w:rsidRPr="006858AA">
        <w:rPr>
          <w:rFonts w:cs="Arial"/>
        </w:rPr>
        <w:t>instalar las redes</w:t>
      </w:r>
      <w:r w:rsidR="00065B75">
        <w:rPr>
          <w:rFonts w:cs="Arial"/>
        </w:rPr>
        <w:t xml:space="preserve"> del PROYECTO ADJUDICADO</w:t>
      </w:r>
      <w:r w:rsidR="000177AF" w:rsidRPr="006858AA">
        <w:rPr>
          <w:rFonts w:cs="Arial"/>
        </w:rPr>
        <w:t xml:space="preserve"> y </w:t>
      </w:r>
      <w:r w:rsidRPr="006858AA">
        <w:rPr>
          <w:rFonts w:cs="Arial"/>
        </w:rPr>
        <w:t>brindar los servicios en las condiciones de calidad, establecidas en las ESPECIFICACIONES TÉCNICAS.</w:t>
      </w:r>
    </w:p>
    <w:p w:rsidR="006858AA" w:rsidRPr="006858AA" w:rsidRDefault="006858AA" w:rsidP="006858AA">
      <w:pPr>
        <w:pStyle w:val="Prrafodelista"/>
        <w:rPr>
          <w:rFonts w:cs="Arial"/>
        </w:rPr>
      </w:pPr>
    </w:p>
    <w:p w:rsidR="005004DC" w:rsidRDefault="005004DC" w:rsidP="0033189F">
      <w:pPr>
        <w:pStyle w:val="Prrafodelista"/>
        <w:numPr>
          <w:ilvl w:val="1"/>
          <w:numId w:val="22"/>
        </w:numPr>
        <w:tabs>
          <w:tab w:val="left" w:pos="567"/>
        </w:tabs>
        <w:ind w:left="567" w:hanging="567"/>
        <w:rPr>
          <w:rFonts w:cs="Arial"/>
        </w:rPr>
      </w:pPr>
      <w:r w:rsidRPr="006858AA">
        <w:rPr>
          <w:rFonts w:cs="Arial"/>
        </w:rPr>
        <w:t>EL CONTRATADO declara que su representante</w:t>
      </w:r>
      <w:r w:rsidR="00624E04" w:rsidRPr="006858AA">
        <w:rPr>
          <w:rFonts w:cs="Arial"/>
        </w:rPr>
        <w:t>,</w:t>
      </w:r>
      <w:r w:rsidRPr="006858AA">
        <w:rPr>
          <w:rFonts w:cs="Arial"/>
        </w:rPr>
        <w:t xml:space="preserve"> </w:t>
      </w:r>
      <w:r w:rsidR="001F7856" w:rsidRPr="006858AA">
        <w:rPr>
          <w:rFonts w:cs="Arial"/>
        </w:rPr>
        <w:t xml:space="preserve">quien </w:t>
      </w:r>
      <w:r w:rsidRPr="006858AA">
        <w:rPr>
          <w:rFonts w:cs="Arial"/>
        </w:rPr>
        <w:t>suscribe el CONTRATO DE FINANCIAMIENTO</w:t>
      </w:r>
      <w:r w:rsidR="00624E04" w:rsidRPr="006858AA">
        <w:rPr>
          <w:rFonts w:cs="Arial"/>
        </w:rPr>
        <w:t>,</w:t>
      </w:r>
      <w:r w:rsidRPr="006858AA">
        <w:rPr>
          <w:rFonts w:cs="Arial"/>
        </w:rPr>
        <w:t xml:space="preserve"> se encuentra debidamente autorizado, que su suscripción cuenta con la autorización de su Directorio (o la más alta autoridad de la empresa) y que</w:t>
      </w:r>
      <w:r w:rsidR="001B42D5" w:rsidRPr="006858AA">
        <w:rPr>
          <w:rFonts w:cs="Arial"/>
        </w:rPr>
        <w:t>,</w:t>
      </w:r>
      <w:r w:rsidRPr="006858AA">
        <w:rPr>
          <w:rFonts w:cs="Arial"/>
        </w:rPr>
        <w:t xml:space="preserve"> con su firma, no requiere ninguna otra acción o autorización para asegurar su validez y para cumplir con las obligaciones contempladas en el mismo.</w:t>
      </w:r>
      <w:r w:rsidR="009E569E" w:rsidRPr="006858AA">
        <w:rPr>
          <w:rFonts w:cs="Arial"/>
        </w:rPr>
        <w:t xml:space="preserve"> </w:t>
      </w:r>
    </w:p>
    <w:p w:rsidR="006858AA" w:rsidRPr="006858AA" w:rsidRDefault="006858AA" w:rsidP="006858AA">
      <w:pPr>
        <w:pStyle w:val="Prrafodelista"/>
        <w:rPr>
          <w:rFonts w:cs="Arial"/>
        </w:rPr>
      </w:pPr>
    </w:p>
    <w:p w:rsidR="005004DC" w:rsidRDefault="005004DC" w:rsidP="0033189F">
      <w:pPr>
        <w:pStyle w:val="Prrafodelista"/>
        <w:numPr>
          <w:ilvl w:val="1"/>
          <w:numId w:val="22"/>
        </w:numPr>
        <w:tabs>
          <w:tab w:val="left" w:pos="567"/>
        </w:tabs>
        <w:ind w:left="567" w:hanging="567"/>
        <w:rPr>
          <w:rFonts w:cs="Arial"/>
        </w:rPr>
      </w:pPr>
      <w:r w:rsidRPr="006858AA">
        <w:rPr>
          <w:rFonts w:cs="Arial"/>
        </w:rPr>
        <w:t>EL CONTRATADO declara que</w:t>
      </w:r>
      <w:r w:rsidR="005E5668" w:rsidRPr="006858AA">
        <w:rPr>
          <w:rFonts w:cs="Arial"/>
        </w:rPr>
        <w:t xml:space="preserve"> para</w:t>
      </w:r>
      <w:r w:rsidRPr="006858AA">
        <w:rPr>
          <w:rFonts w:cs="Arial"/>
        </w:rPr>
        <w:t xml:space="preserve"> la suscripción del CONTRATO DE FINANCIAMIENTO y el cumplimiento de las obligaciones contractuales, no requiere autorización legal o reglamentaria de la autoridad de cualquier país extranjero en el que alguno de sus accionistas esté constituido o tenga el domicilio principal de sus negocios y que no es contraria a disposición legal o reglamentaria alguna en dicho país.</w:t>
      </w:r>
    </w:p>
    <w:p w:rsidR="006858AA" w:rsidRPr="006858AA" w:rsidRDefault="006858AA" w:rsidP="006858AA">
      <w:pPr>
        <w:pStyle w:val="Prrafodelista"/>
        <w:rPr>
          <w:rFonts w:cs="Arial"/>
        </w:rPr>
      </w:pPr>
    </w:p>
    <w:p w:rsidR="005004DC" w:rsidRPr="006858AA" w:rsidRDefault="005004DC" w:rsidP="0033189F">
      <w:pPr>
        <w:pStyle w:val="Prrafodelista"/>
        <w:numPr>
          <w:ilvl w:val="1"/>
          <w:numId w:val="22"/>
        </w:numPr>
        <w:tabs>
          <w:tab w:val="left" w:pos="567"/>
        </w:tabs>
        <w:ind w:left="567" w:hanging="567"/>
        <w:rPr>
          <w:rFonts w:cs="Arial"/>
        </w:rPr>
      </w:pPr>
      <w:r w:rsidRPr="006858AA">
        <w:rPr>
          <w:rFonts w:cs="Arial"/>
        </w:rPr>
        <w:t xml:space="preserve">EL CONTRATADO expresa que para el cumplimiento del CONTRATO DE FINANCIAMIENTO no existen: </w:t>
      </w:r>
    </w:p>
    <w:p w:rsidR="005004DC" w:rsidRPr="004A1221" w:rsidRDefault="005004DC" w:rsidP="008749FA">
      <w:pPr>
        <w:rPr>
          <w:rFonts w:cs="Arial"/>
        </w:rPr>
      </w:pPr>
    </w:p>
    <w:p w:rsidR="005004DC" w:rsidRPr="004A1221" w:rsidRDefault="005004DC" w:rsidP="000E1942">
      <w:pPr>
        <w:ind w:left="1276" w:hanging="284"/>
        <w:rPr>
          <w:rFonts w:cs="Arial"/>
        </w:rPr>
      </w:pPr>
      <w:r w:rsidRPr="004A1221">
        <w:rPr>
          <w:rFonts w:cs="Arial"/>
        </w:rPr>
        <w:t>•</w:t>
      </w:r>
      <w:r w:rsidRPr="004A1221">
        <w:rPr>
          <w:rFonts w:cs="Arial"/>
        </w:rPr>
        <w:tab/>
        <w:t>Leyes, decretos, reglamentos, normas, dictámenes, sentencias,</w:t>
      </w:r>
      <w:r w:rsidR="005E5668" w:rsidRPr="004A1221">
        <w:rPr>
          <w:rFonts w:cs="Arial"/>
        </w:rPr>
        <w:t xml:space="preserve"> laudos arbitrales,</w:t>
      </w:r>
      <w:r w:rsidRPr="004A1221">
        <w:rPr>
          <w:rFonts w:cs="Arial"/>
        </w:rPr>
        <w:t xml:space="preserve"> </w:t>
      </w:r>
      <w:r w:rsidR="009516E6">
        <w:rPr>
          <w:rFonts w:cs="Arial"/>
        </w:rPr>
        <w:t xml:space="preserve">resoluciones, </w:t>
      </w:r>
      <w:r w:rsidRPr="004A1221">
        <w:rPr>
          <w:rFonts w:cs="Arial"/>
        </w:rPr>
        <w:t>sanciones administrativas o restricciones provenientes de cualquier autoridad, disposiciones en los estatutos o reglamento de EL CONTRATADO, convenios, contratos</w:t>
      </w:r>
      <w:r w:rsidR="003D6B24" w:rsidRPr="004A1221">
        <w:rPr>
          <w:rFonts w:cs="Arial"/>
        </w:rPr>
        <w:t>,</w:t>
      </w:r>
      <w:r w:rsidRPr="004A1221">
        <w:rPr>
          <w:rFonts w:cs="Arial"/>
        </w:rPr>
        <w:t xml:space="preserve"> </w:t>
      </w:r>
      <w:r w:rsidR="003D6B24" w:rsidRPr="004A1221">
        <w:rPr>
          <w:rFonts w:cs="Arial"/>
        </w:rPr>
        <w:t xml:space="preserve">acuerdos </w:t>
      </w:r>
      <w:r w:rsidRPr="004A1221">
        <w:rPr>
          <w:rFonts w:cs="Arial"/>
        </w:rPr>
        <w:t xml:space="preserve">u otros </w:t>
      </w:r>
      <w:r w:rsidR="00CE129D" w:rsidRPr="004A1221">
        <w:rPr>
          <w:rFonts w:cs="Arial"/>
        </w:rPr>
        <w:t xml:space="preserve">actos o hechos </w:t>
      </w:r>
      <w:r w:rsidRPr="004A1221">
        <w:rPr>
          <w:rFonts w:cs="Arial"/>
        </w:rPr>
        <w:t>de cualquier naturaleza que sean vinculantes para EL CONTRATADO o que afecten a sus filiales o subsidiarias o a sus bienes</w:t>
      </w:r>
      <w:r w:rsidR="00CE129D" w:rsidRPr="004A1221">
        <w:rPr>
          <w:rFonts w:cs="Arial"/>
        </w:rPr>
        <w:t xml:space="preserve"> o que prohíban, restrinjan, limiten, se opongan, afecten, menoscaben o, en cualquier forma, impidan la celebración y cumplimiento de los términos y condiciones del CONTRATO DE FINANCIAMIENTO</w:t>
      </w:r>
      <w:r w:rsidRPr="004A1221">
        <w:rPr>
          <w:rFonts w:cs="Arial"/>
        </w:rPr>
        <w:t>;</w:t>
      </w:r>
    </w:p>
    <w:p w:rsidR="005004DC" w:rsidRPr="004A1221" w:rsidRDefault="005004DC" w:rsidP="008749FA">
      <w:pPr>
        <w:rPr>
          <w:rFonts w:cs="Arial"/>
        </w:rPr>
      </w:pPr>
    </w:p>
    <w:p w:rsidR="005004DC" w:rsidRPr="004A1221" w:rsidRDefault="005004DC" w:rsidP="000E1942">
      <w:pPr>
        <w:ind w:left="1276" w:hanging="284"/>
        <w:rPr>
          <w:rFonts w:cs="Arial"/>
        </w:rPr>
      </w:pPr>
      <w:r w:rsidRPr="004A1221">
        <w:rPr>
          <w:rFonts w:cs="Arial"/>
        </w:rPr>
        <w:t>•</w:t>
      </w:r>
      <w:r w:rsidRPr="004A1221">
        <w:rPr>
          <w:rFonts w:cs="Arial"/>
        </w:rPr>
        <w:tab/>
        <w:t>Ni acciones, juicios, investigaciones, litigios o procedimientos pendientes o inminentes ante órganos jurisdiccionales, tribunal arbitral o autoridad gubernamental; que prohíban, restrinjan, limiten, se opongan</w:t>
      </w:r>
      <w:r w:rsidR="001354D0" w:rsidRPr="004A1221">
        <w:rPr>
          <w:rFonts w:cs="Arial"/>
        </w:rPr>
        <w:t>, afecten, menoscaben</w:t>
      </w:r>
      <w:r w:rsidRPr="004A1221">
        <w:rPr>
          <w:rFonts w:cs="Arial"/>
        </w:rPr>
        <w:t xml:space="preserve"> o, en cualquier forma, impidan la celebración y cumplimiento de los términos y condiciones del CONTRATO DE FINANCIAMIENTO.</w:t>
      </w:r>
    </w:p>
    <w:p w:rsidR="006858AA" w:rsidRDefault="006858AA" w:rsidP="006858AA">
      <w:pPr>
        <w:tabs>
          <w:tab w:val="left" w:pos="851"/>
        </w:tabs>
        <w:rPr>
          <w:rFonts w:cs="Arial"/>
        </w:rPr>
      </w:pPr>
    </w:p>
    <w:p w:rsidR="005004DC" w:rsidRPr="006858AA" w:rsidRDefault="005004DC" w:rsidP="0033189F">
      <w:pPr>
        <w:pStyle w:val="Prrafodelista"/>
        <w:numPr>
          <w:ilvl w:val="1"/>
          <w:numId w:val="22"/>
        </w:numPr>
        <w:tabs>
          <w:tab w:val="left" w:pos="567"/>
        </w:tabs>
        <w:ind w:left="567" w:hanging="567"/>
        <w:rPr>
          <w:rFonts w:cs="Arial"/>
        </w:rPr>
      </w:pPr>
      <w:r w:rsidRPr="006858AA">
        <w:rPr>
          <w:rFonts w:cs="Arial"/>
        </w:rPr>
        <w:t>EL CONTRATADO reconoce y acepta que la naturaleza y régimen del CONTRATO DE FINANCIAMIENTO determina que, aunque durante su vigencia se produzcan cambios en la</w:t>
      </w:r>
      <w:r w:rsidR="008B6239" w:rsidRPr="006858AA">
        <w:rPr>
          <w:rFonts w:cs="Arial"/>
        </w:rPr>
        <w:t>s</w:t>
      </w:r>
      <w:r w:rsidRPr="006858AA">
        <w:rPr>
          <w:rFonts w:cs="Arial"/>
        </w:rPr>
        <w:t xml:space="preserve"> </w:t>
      </w:r>
      <w:r w:rsidR="008B6239" w:rsidRPr="006858AA">
        <w:rPr>
          <w:rFonts w:cs="Arial"/>
        </w:rPr>
        <w:t>NORMAS APLICABLES</w:t>
      </w:r>
      <w:r w:rsidRPr="006858AA">
        <w:rPr>
          <w:rFonts w:cs="Arial"/>
        </w:rPr>
        <w:t xml:space="preserve">, incluyendo cambios en la regulación del sector de telecomunicaciones y en el régimen tributario que afecten su actividad y/o sus resultados económicos, tales circunstancias no le otorgarán derecho de reclamación </w:t>
      </w:r>
      <w:r w:rsidR="00F517D3" w:rsidRPr="006858AA">
        <w:rPr>
          <w:rFonts w:cs="Arial"/>
        </w:rPr>
        <w:t>ni solicitudes de modificación al CONTRATO DE FINANCIAMIENTO bajo los supuestos de desequilibrio económico-financiero,</w:t>
      </w:r>
      <w:r w:rsidR="00BA6A6C">
        <w:rPr>
          <w:rFonts w:cs="Arial"/>
          <w:lang w:val="es-ES"/>
        </w:rPr>
        <w:t xml:space="preserve"> </w:t>
      </w:r>
      <w:r w:rsidR="00F517D3" w:rsidRPr="006858AA">
        <w:rPr>
          <w:rFonts w:cs="Arial"/>
        </w:rPr>
        <w:t xml:space="preserve">excesiva onerosidad de la prestación u otras figuras jurídicas de naturaleza similar, sea </w:t>
      </w:r>
      <w:r w:rsidRPr="006858AA">
        <w:rPr>
          <w:rFonts w:cs="Arial"/>
        </w:rPr>
        <w:t>ante el FITEL, sus funcionarios u otra entidad del Estado.</w:t>
      </w:r>
    </w:p>
    <w:p w:rsidR="005004DC" w:rsidRPr="004A1221" w:rsidRDefault="005004DC" w:rsidP="008749FA">
      <w:pPr>
        <w:rPr>
          <w:rFonts w:cs="Arial"/>
        </w:rPr>
      </w:pPr>
    </w:p>
    <w:p w:rsidR="00B11020" w:rsidRPr="004A1221" w:rsidRDefault="005004DC" w:rsidP="006858AA">
      <w:pPr>
        <w:ind w:left="567"/>
        <w:rPr>
          <w:rFonts w:cs="Arial"/>
        </w:rPr>
      </w:pPr>
      <w:r w:rsidRPr="004A1221">
        <w:rPr>
          <w:rFonts w:cs="Arial"/>
        </w:rPr>
        <w:t>EL CONTRATADO declara que asume todos los riesgos derivados de dichos cambios</w:t>
      </w:r>
      <w:r w:rsidR="00556C98">
        <w:rPr>
          <w:rFonts w:cs="Arial"/>
          <w:lang w:val="es-ES"/>
        </w:rPr>
        <w:t>, incluidos cambios tecnológicos</w:t>
      </w:r>
      <w:r w:rsidRPr="004A1221">
        <w:rPr>
          <w:rFonts w:cs="Arial"/>
        </w:rPr>
        <w:t xml:space="preserve"> y, en consecuencia, no podrá presentar ante el FITEL o alguna otra autoridad</w:t>
      </w:r>
      <w:r w:rsidR="005F00C3" w:rsidRPr="004A1221">
        <w:rPr>
          <w:rFonts w:cs="Arial"/>
        </w:rPr>
        <w:t xml:space="preserve"> administrativa</w:t>
      </w:r>
      <w:r w:rsidR="00B847B6" w:rsidRPr="004A1221">
        <w:rPr>
          <w:rFonts w:cs="Arial"/>
        </w:rPr>
        <w:t>, tribunal arbitral,</w:t>
      </w:r>
      <w:r w:rsidRPr="004A1221">
        <w:rPr>
          <w:rFonts w:cs="Arial"/>
        </w:rPr>
        <w:t xml:space="preserve"> </w:t>
      </w:r>
      <w:r w:rsidR="00B847B6" w:rsidRPr="004A1221">
        <w:rPr>
          <w:rFonts w:cs="Arial"/>
        </w:rPr>
        <w:t xml:space="preserve">u órgano jurisdiccional </w:t>
      </w:r>
      <w:r w:rsidRPr="004A1221">
        <w:rPr>
          <w:rFonts w:cs="Arial"/>
        </w:rPr>
        <w:t>reclamo alguno porque ha sido claramente informado de esta posibilidad</w:t>
      </w:r>
      <w:r w:rsidR="00FB7FB5" w:rsidRPr="004A1221">
        <w:rPr>
          <w:rFonts w:cs="Arial"/>
        </w:rPr>
        <w:t xml:space="preserve"> y la acepta</w:t>
      </w:r>
      <w:r w:rsidRPr="004A1221">
        <w:rPr>
          <w:rFonts w:cs="Arial"/>
        </w:rPr>
        <w:t>.</w:t>
      </w:r>
    </w:p>
    <w:p w:rsidR="005004DC" w:rsidRPr="004A1221" w:rsidRDefault="005004DC" w:rsidP="008749FA">
      <w:pPr>
        <w:rPr>
          <w:rFonts w:cs="Arial"/>
        </w:rPr>
      </w:pPr>
    </w:p>
    <w:p w:rsidR="005004DC" w:rsidRDefault="005004DC" w:rsidP="0033189F">
      <w:pPr>
        <w:pStyle w:val="Prrafodelista"/>
        <w:numPr>
          <w:ilvl w:val="1"/>
          <w:numId w:val="22"/>
        </w:numPr>
        <w:tabs>
          <w:tab w:val="left" w:pos="567"/>
        </w:tabs>
        <w:ind w:left="567" w:hanging="567"/>
        <w:rPr>
          <w:rFonts w:cs="Arial"/>
        </w:rPr>
      </w:pPr>
      <w:r w:rsidRPr="006858AA">
        <w:rPr>
          <w:rFonts w:cs="Arial"/>
        </w:rPr>
        <w:t xml:space="preserve">EL CONTRATADO reconoce que directa o indirectamente dispone de la capacidad </w:t>
      </w:r>
      <w:r w:rsidR="00B847B6" w:rsidRPr="006858AA">
        <w:rPr>
          <w:rFonts w:cs="Arial"/>
        </w:rPr>
        <w:t xml:space="preserve">económica, </w:t>
      </w:r>
      <w:r w:rsidRPr="006858AA">
        <w:rPr>
          <w:rFonts w:cs="Arial"/>
        </w:rPr>
        <w:t>financiera y técnica necesaria para ejecutar las obligaciones derivadas del CONTRATO DE FINANCIAMIENTO</w:t>
      </w:r>
      <w:r w:rsidR="00F517D3" w:rsidRPr="006858AA">
        <w:rPr>
          <w:rFonts w:cs="Arial"/>
        </w:rPr>
        <w:t xml:space="preserve"> </w:t>
      </w:r>
      <w:r w:rsidRPr="006858AA">
        <w:rPr>
          <w:rFonts w:cs="Arial"/>
        </w:rPr>
        <w:t>y demás obligaciones previstas en las ESPECIFICACIONES TÉCNICAS</w:t>
      </w:r>
      <w:r w:rsidR="00C63252">
        <w:rPr>
          <w:rFonts w:cs="Arial"/>
        </w:rPr>
        <w:t>,</w:t>
      </w:r>
      <w:r w:rsidR="009516E6" w:rsidRPr="006858AA">
        <w:rPr>
          <w:rFonts w:cs="Arial"/>
        </w:rPr>
        <w:t xml:space="preserve"> así como</w:t>
      </w:r>
      <w:r w:rsidR="00C63252">
        <w:rPr>
          <w:rFonts w:cs="Arial"/>
        </w:rPr>
        <w:t>,</w:t>
      </w:r>
      <w:r w:rsidR="009516E6" w:rsidRPr="006858AA">
        <w:rPr>
          <w:rFonts w:cs="Arial"/>
        </w:rPr>
        <w:t xml:space="preserve"> aquellas obligaciones derivadas de la PROPUESTA en virtud de la cual fue declarado como ADJUDICATARIO del P</w:t>
      </w:r>
      <w:r w:rsidR="001E2BD1">
        <w:rPr>
          <w:rFonts w:cs="Arial"/>
        </w:rPr>
        <w:t xml:space="preserve">royecto: </w:t>
      </w:r>
      <w:r w:rsidR="007F4404" w:rsidRPr="00341DBD">
        <w:t xml:space="preserve">“Instalación de Banda Ancha para la Conectividad Integral y Desarrollo Social de la Región </w:t>
      </w:r>
      <w:r w:rsidR="007F4404">
        <w:t>. . . .</w:t>
      </w:r>
      <w:r w:rsidR="001E2BD1">
        <w:t>”</w:t>
      </w:r>
      <w:r w:rsidRPr="006858AA">
        <w:rPr>
          <w:rFonts w:cs="Arial"/>
        </w:rPr>
        <w:t>.</w:t>
      </w:r>
    </w:p>
    <w:p w:rsidR="006858AA" w:rsidRDefault="006858AA" w:rsidP="006858AA">
      <w:pPr>
        <w:pStyle w:val="Prrafodelista"/>
        <w:tabs>
          <w:tab w:val="left" w:pos="567"/>
        </w:tabs>
        <w:ind w:left="567"/>
        <w:rPr>
          <w:rFonts w:cs="Arial"/>
        </w:rPr>
      </w:pPr>
    </w:p>
    <w:p w:rsidR="005004DC" w:rsidRDefault="005004DC" w:rsidP="0033189F">
      <w:pPr>
        <w:pStyle w:val="Prrafodelista"/>
        <w:numPr>
          <w:ilvl w:val="1"/>
          <w:numId w:val="22"/>
        </w:numPr>
        <w:tabs>
          <w:tab w:val="left" w:pos="567"/>
        </w:tabs>
        <w:ind w:left="567" w:hanging="567"/>
        <w:rPr>
          <w:rFonts w:cs="Arial"/>
        </w:rPr>
      </w:pPr>
      <w:r w:rsidRPr="006858AA">
        <w:rPr>
          <w:rFonts w:cs="Arial"/>
        </w:rPr>
        <w:t xml:space="preserve">EL CONTRATADO declara que no tiene impedimento de contratar conforme a lo normado por el Artículo 1366º del Código Civil </w:t>
      </w:r>
      <w:r w:rsidR="00CA78F0">
        <w:rPr>
          <w:rFonts w:cs="Arial"/>
        </w:rPr>
        <w:t xml:space="preserve">peruano </w:t>
      </w:r>
      <w:r w:rsidRPr="006858AA">
        <w:rPr>
          <w:rFonts w:cs="Arial"/>
        </w:rPr>
        <w:t>y que no se encuentra sancionado administrativamente con inhabilitación temporal o permanente en el ejercicio de sus derechos para contratar con el Estado.</w:t>
      </w:r>
    </w:p>
    <w:p w:rsidR="006858AA" w:rsidRPr="006858AA" w:rsidRDefault="006858AA" w:rsidP="006858AA">
      <w:pPr>
        <w:pStyle w:val="Prrafodelista"/>
        <w:rPr>
          <w:rFonts w:cs="Arial"/>
        </w:rPr>
      </w:pPr>
    </w:p>
    <w:p w:rsidR="006858AA" w:rsidRDefault="005004DC" w:rsidP="0033189F">
      <w:pPr>
        <w:pStyle w:val="Prrafodelista"/>
        <w:numPr>
          <w:ilvl w:val="1"/>
          <w:numId w:val="22"/>
        </w:numPr>
        <w:tabs>
          <w:tab w:val="left" w:pos="567"/>
        </w:tabs>
        <w:ind w:left="567" w:hanging="567"/>
        <w:rPr>
          <w:rFonts w:cs="Arial"/>
        </w:rPr>
      </w:pPr>
      <w:r w:rsidRPr="006858AA">
        <w:rPr>
          <w:rFonts w:cs="Arial"/>
        </w:rPr>
        <w:t xml:space="preserve">En caso que, luego de la suscripción del CONTRATO DE FINANCIAMIENTO, se demuestre la falsedad en las declaraciones formuladas en los numerales precedentes, éste se resolverá de manera automática, de pleno derecho, aplicando las disposiciones contempladas en </w:t>
      </w:r>
      <w:r w:rsidRPr="005D2560">
        <w:rPr>
          <w:rFonts w:cs="Arial"/>
        </w:rPr>
        <w:t xml:space="preserve">su Cláusula Décimo </w:t>
      </w:r>
      <w:r w:rsidR="000266A7" w:rsidRPr="005D2560">
        <w:rPr>
          <w:rFonts w:cs="Arial"/>
        </w:rPr>
        <w:t>Novena</w:t>
      </w:r>
      <w:r w:rsidRPr="006858AA">
        <w:rPr>
          <w:rFonts w:cs="Arial"/>
        </w:rPr>
        <w:t>, procediendo el FITEL a ejecutar l</w:t>
      </w:r>
      <w:r w:rsidR="00C8046E" w:rsidRPr="006858AA">
        <w:rPr>
          <w:rFonts w:cs="Arial"/>
        </w:rPr>
        <w:t>a</w:t>
      </w:r>
      <w:r w:rsidR="00AD40B4" w:rsidRPr="006858AA">
        <w:rPr>
          <w:rFonts w:cs="Arial"/>
        </w:rPr>
        <w:t>s garantías que se otorguen en el marco del presente</w:t>
      </w:r>
      <w:r w:rsidR="00F517D3" w:rsidRPr="006858AA">
        <w:rPr>
          <w:rFonts w:cs="Arial"/>
        </w:rPr>
        <w:t xml:space="preserve"> CONTRATO DE FINANCIAMIENTO</w:t>
      </w:r>
      <w:r w:rsidRPr="006858AA">
        <w:rPr>
          <w:rFonts w:cs="Arial"/>
        </w:rPr>
        <w:t>.</w:t>
      </w:r>
    </w:p>
    <w:p w:rsidR="006858AA" w:rsidRPr="006858AA" w:rsidRDefault="006858AA" w:rsidP="006858AA">
      <w:pPr>
        <w:pStyle w:val="Prrafodelista"/>
        <w:rPr>
          <w:rFonts w:cs="Arial"/>
        </w:rPr>
      </w:pPr>
    </w:p>
    <w:p w:rsidR="006239BE" w:rsidRDefault="005004DC" w:rsidP="0033189F">
      <w:pPr>
        <w:pStyle w:val="Prrafodelista"/>
        <w:numPr>
          <w:ilvl w:val="1"/>
          <w:numId w:val="22"/>
        </w:numPr>
        <w:tabs>
          <w:tab w:val="left" w:pos="567"/>
        </w:tabs>
        <w:ind w:left="567" w:hanging="567"/>
        <w:rPr>
          <w:rFonts w:cs="Arial"/>
        </w:rPr>
      </w:pPr>
      <w:r w:rsidRPr="006858AA">
        <w:rPr>
          <w:rFonts w:cs="Arial"/>
        </w:rPr>
        <w:t xml:space="preserve">EL CONTRATADO se </w:t>
      </w:r>
      <w:r w:rsidR="00420E1E" w:rsidRPr="006858AA">
        <w:rPr>
          <w:rFonts w:cs="Arial"/>
        </w:rPr>
        <w:t xml:space="preserve">obliga </w:t>
      </w:r>
      <w:r w:rsidRPr="006858AA">
        <w:rPr>
          <w:rFonts w:cs="Arial"/>
        </w:rPr>
        <w:t xml:space="preserve">a transferir </w:t>
      </w:r>
      <w:r w:rsidR="00420E1E" w:rsidRPr="006858AA">
        <w:rPr>
          <w:rFonts w:cs="Arial"/>
        </w:rPr>
        <w:t xml:space="preserve">la propiedad y el dominio de </w:t>
      </w:r>
      <w:r w:rsidR="00F04FBE" w:rsidRPr="006858AA">
        <w:rPr>
          <w:rFonts w:cs="Arial"/>
        </w:rPr>
        <w:t>los BIENES DE LA RED DE TRANSPORTE a favor del MTC,</w:t>
      </w:r>
      <w:r w:rsidR="006239BE" w:rsidRPr="006858AA">
        <w:rPr>
          <w:rFonts w:cs="Arial"/>
        </w:rPr>
        <w:t xml:space="preserve"> con la suscripción del </w:t>
      </w:r>
      <w:r w:rsidR="006239BE" w:rsidRPr="00756A84">
        <w:rPr>
          <w:rFonts w:cs="Arial"/>
        </w:rPr>
        <w:t>ACTA DE ADJUDICACIÓN DE LOS BIENES DE LA RED DE TRANSPORTE.</w:t>
      </w:r>
      <w:r w:rsidR="0077559C" w:rsidRPr="00756A84">
        <w:rPr>
          <w:rFonts w:cs="Arial"/>
        </w:rPr>
        <w:t xml:space="preserve"> </w:t>
      </w:r>
      <w:r w:rsidR="0077559C" w:rsidRPr="00756A84">
        <w:t xml:space="preserve">Dicha acta será suscrita entre EL CONTRATADO y </w:t>
      </w:r>
      <w:r w:rsidR="008466AB">
        <w:t xml:space="preserve">el </w:t>
      </w:r>
      <w:r w:rsidR="0077559C" w:rsidRPr="00756A84">
        <w:t>FITEL, quien la suscribirá en representación del MTC.</w:t>
      </w:r>
    </w:p>
    <w:p w:rsidR="0077559C" w:rsidRPr="006858AA" w:rsidRDefault="0077559C" w:rsidP="006858AA">
      <w:pPr>
        <w:pStyle w:val="Prrafodelista"/>
        <w:rPr>
          <w:rFonts w:cs="Arial"/>
        </w:rPr>
      </w:pPr>
    </w:p>
    <w:p w:rsidR="006239BE" w:rsidRDefault="006239BE" w:rsidP="0033189F">
      <w:pPr>
        <w:pStyle w:val="Prrafodelista"/>
        <w:numPr>
          <w:ilvl w:val="1"/>
          <w:numId w:val="22"/>
        </w:numPr>
        <w:tabs>
          <w:tab w:val="left" w:pos="567"/>
        </w:tabs>
        <w:ind w:left="567" w:hanging="567"/>
        <w:rPr>
          <w:rFonts w:cs="Arial"/>
        </w:rPr>
      </w:pPr>
      <w:r w:rsidRPr="006858AA">
        <w:rPr>
          <w:rFonts w:cs="Arial"/>
        </w:rPr>
        <w:t xml:space="preserve">EL CONTRATADO se </w:t>
      </w:r>
      <w:r w:rsidR="00420E1E" w:rsidRPr="006858AA">
        <w:rPr>
          <w:rFonts w:cs="Arial"/>
        </w:rPr>
        <w:t>obliga</w:t>
      </w:r>
      <w:r w:rsidRPr="006858AA">
        <w:rPr>
          <w:rFonts w:cs="Arial"/>
        </w:rPr>
        <w:t xml:space="preserve"> a transferir</w:t>
      </w:r>
      <w:r w:rsidR="008F5F9F" w:rsidRPr="006858AA">
        <w:rPr>
          <w:rFonts w:cs="Arial"/>
        </w:rPr>
        <w:t xml:space="preserve"> la propiedad y el dominio de</w:t>
      </w:r>
      <w:r w:rsidRPr="006858AA">
        <w:rPr>
          <w:rFonts w:cs="Arial"/>
        </w:rPr>
        <w:t xml:space="preserve"> los BIENES DE LA RED DE ACCESO a favor del FITEL con la suscripción del ACTA DE ADJUDICACIÓN DE LOS BIENES DE LA RED DE </w:t>
      </w:r>
      <w:r w:rsidR="008300EE" w:rsidRPr="006858AA">
        <w:rPr>
          <w:rFonts w:cs="Arial"/>
        </w:rPr>
        <w:t>ACCESO</w:t>
      </w:r>
      <w:r w:rsidRPr="006858AA">
        <w:rPr>
          <w:rFonts w:cs="Arial"/>
        </w:rPr>
        <w:t>.</w:t>
      </w:r>
    </w:p>
    <w:p w:rsidR="006858AA" w:rsidRPr="006858AA" w:rsidRDefault="006858AA" w:rsidP="006858AA">
      <w:pPr>
        <w:pStyle w:val="Prrafodelista"/>
        <w:rPr>
          <w:rFonts w:cs="Arial"/>
        </w:rPr>
      </w:pPr>
    </w:p>
    <w:p w:rsidR="005004DC" w:rsidRDefault="002B5519" w:rsidP="0033189F">
      <w:pPr>
        <w:pStyle w:val="Prrafodelista"/>
        <w:numPr>
          <w:ilvl w:val="1"/>
          <w:numId w:val="22"/>
        </w:numPr>
        <w:tabs>
          <w:tab w:val="left" w:pos="567"/>
        </w:tabs>
        <w:ind w:left="567" w:hanging="567"/>
        <w:rPr>
          <w:rFonts w:cs="Arial"/>
        </w:rPr>
      </w:pPr>
      <w:r w:rsidRPr="006858AA">
        <w:rPr>
          <w:rFonts w:cs="Arial"/>
        </w:rPr>
        <w:t xml:space="preserve">Los costos </w:t>
      </w:r>
      <w:r w:rsidR="005004DC" w:rsidRPr="006858AA">
        <w:rPr>
          <w:rFonts w:cs="Arial"/>
        </w:rPr>
        <w:t xml:space="preserve">generados hasta la fecha en que se haga efectiva la transferencia </w:t>
      </w:r>
      <w:r w:rsidR="00FB7FB5" w:rsidRPr="006858AA">
        <w:rPr>
          <w:rFonts w:cs="Arial"/>
        </w:rPr>
        <w:t>señalada en el numeral precedente</w:t>
      </w:r>
      <w:r w:rsidR="00EE1453" w:rsidRPr="00EE1453">
        <w:rPr>
          <w:rFonts w:cs="Arial"/>
        </w:rPr>
        <w:t xml:space="preserve"> </w:t>
      </w:r>
      <w:r w:rsidR="00FB7FB5" w:rsidRPr="006858AA">
        <w:rPr>
          <w:rFonts w:cs="Arial"/>
        </w:rPr>
        <w:t>s</w:t>
      </w:r>
      <w:r w:rsidR="005004DC" w:rsidRPr="006858AA">
        <w:rPr>
          <w:rFonts w:cs="Arial"/>
        </w:rPr>
        <w:t xml:space="preserve">erán asumidos por EL CONTRATADO. Los costos incurridos a partir del día siguiente de haberse hecho efectiva la transferencia serán asumidos por el </w:t>
      </w:r>
      <w:r w:rsidR="00845721">
        <w:rPr>
          <w:rFonts w:cs="Arial"/>
        </w:rPr>
        <w:t xml:space="preserve">nuevo </w:t>
      </w:r>
      <w:r w:rsidR="005004DC" w:rsidRPr="006858AA">
        <w:rPr>
          <w:rFonts w:cs="Arial"/>
        </w:rPr>
        <w:t>titular contratado</w:t>
      </w:r>
      <w:r w:rsidR="00AC66D6" w:rsidRPr="006858AA">
        <w:rPr>
          <w:rFonts w:cs="Arial"/>
        </w:rPr>
        <w:t xml:space="preserve"> a cargo de la operación de la RED DE ACCESO</w:t>
      </w:r>
      <w:r w:rsidR="00523B00" w:rsidRPr="00523B00">
        <w:rPr>
          <w:rFonts w:cs="Arial"/>
        </w:rPr>
        <w:t xml:space="preserve"> </w:t>
      </w:r>
      <w:r w:rsidR="00523B00">
        <w:rPr>
          <w:rFonts w:cs="Arial"/>
        </w:rPr>
        <w:t>y por el operador seleccionado para la operación de la RED DE TRANSPORTE</w:t>
      </w:r>
      <w:r w:rsidR="00AC66D6" w:rsidRPr="006858AA">
        <w:rPr>
          <w:rFonts w:cs="Arial"/>
        </w:rPr>
        <w:t>.</w:t>
      </w:r>
    </w:p>
    <w:p w:rsidR="006858AA" w:rsidRPr="006858AA" w:rsidRDefault="006858AA" w:rsidP="006858AA">
      <w:pPr>
        <w:pStyle w:val="Prrafodelista"/>
        <w:rPr>
          <w:rFonts w:cs="Arial"/>
        </w:rPr>
      </w:pPr>
    </w:p>
    <w:p w:rsidR="005004DC" w:rsidRDefault="005004DC" w:rsidP="0033189F">
      <w:pPr>
        <w:pStyle w:val="Prrafodelista"/>
        <w:numPr>
          <w:ilvl w:val="1"/>
          <w:numId w:val="22"/>
        </w:numPr>
        <w:tabs>
          <w:tab w:val="left" w:pos="567"/>
        </w:tabs>
        <w:ind w:left="567" w:hanging="567"/>
        <w:rPr>
          <w:rFonts w:cs="Arial"/>
        </w:rPr>
      </w:pPr>
      <w:r w:rsidRPr="006858AA">
        <w:rPr>
          <w:rFonts w:cs="Arial"/>
        </w:rPr>
        <w:t>Los gastos administrativos necesarios para la transferencia serán asumidos por EL CONTRATADO.</w:t>
      </w:r>
    </w:p>
    <w:p w:rsidR="006858AA" w:rsidRPr="006858AA" w:rsidRDefault="006858AA" w:rsidP="006858AA">
      <w:pPr>
        <w:pStyle w:val="Prrafodelista"/>
        <w:rPr>
          <w:rFonts w:cs="Arial"/>
        </w:rPr>
      </w:pPr>
    </w:p>
    <w:p w:rsidR="005004DC" w:rsidRDefault="005004DC" w:rsidP="0033189F">
      <w:pPr>
        <w:pStyle w:val="Prrafodelista"/>
        <w:numPr>
          <w:ilvl w:val="1"/>
          <w:numId w:val="22"/>
        </w:numPr>
        <w:tabs>
          <w:tab w:val="left" w:pos="567"/>
        </w:tabs>
        <w:ind w:left="567" w:hanging="567"/>
        <w:rPr>
          <w:rFonts w:cs="Arial"/>
        </w:rPr>
      </w:pPr>
      <w:r w:rsidRPr="006858AA">
        <w:rPr>
          <w:rFonts w:cs="Arial"/>
        </w:rPr>
        <w:t>EL CONTRATADO declara que ha realizado sus propios estudios, investigaciones</w:t>
      </w:r>
      <w:r w:rsidR="005D617C" w:rsidRPr="006858AA">
        <w:rPr>
          <w:rFonts w:cs="Arial"/>
        </w:rPr>
        <w:t>,</w:t>
      </w:r>
      <w:r w:rsidRPr="006858AA">
        <w:rPr>
          <w:rFonts w:cs="Arial"/>
        </w:rPr>
        <w:t xml:space="preserve"> proyecciones y en consecuencia se considera conocedor de todos los elementos necesarios para tomar la decisión de asumir totalmente a su riesgo las obligaciones derivadas del CONTRATO DE FINANCIAMIENTO.</w:t>
      </w:r>
    </w:p>
    <w:p w:rsidR="006858AA" w:rsidRPr="006858AA" w:rsidRDefault="006858AA" w:rsidP="006858AA">
      <w:pPr>
        <w:pStyle w:val="Prrafodelista"/>
        <w:rPr>
          <w:rFonts w:cs="Arial"/>
        </w:rPr>
      </w:pPr>
    </w:p>
    <w:p w:rsidR="005004DC" w:rsidRPr="006858AA" w:rsidRDefault="004266FE" w:rsidP="0033189F">
      <w:pPr>
        <w:pStyle w:val="Prrafodelista"/>
        <w:numPr>
          <w:ilvl w:val="1"/>
          <w:numId w:val="22"/>
        </w:numPr>
        <w:tabs>
          <w:tab w:val="left" w:pos="567"/>
        </w:tabs>
        <w:ind w:left="567" w:hanging="567"/>
        <w:rPr>
          <w:rFonts w:cs="Arial"/>
        </w:rPr>
      </w:pPr>
      <w:r w:rsidRPr="006858AA">
        <w:rPr>
          <w:rFonts w:cs="Arial"/>
          <w:lang w:val="es-ES"/>
        </w:rPr>
        <w:t>E</w:t>
      </w:r>
      <w:r>
        <w:rPr>
          <w:rFonts w:cs="Arial"/>
          <w:lang w:val="es-ES"/>
        </w:rPr>
        <w:t>L</w:t>
      </w:r>
      <w:r w:rsidRPr="006858AA">
        <w:rPr>
          <w:rFonts w:cs="Arial"/>
          <w:lang w:val="es-ES"/>
        </w:rPr>
        <w:t xml:space="preserve"> </w:t>
      </w:r>
      <w:r w:rsidR="00540DB7" w:rsidRPr="006858AA">
        <w:rPr>
          <w:rFonts w:cs="Arial"/>
          <w:lang w:val="es-ES"/>
        </w:rPr>
        <w:t xml:space="preserve">CONTRATADO declara conocer las zonas en las que instalará </w:t>
      </w:r>
      <w:r w:rsidR="008300EE" w:rsidRPr="006858AA">
        <w:rPr>
          <w:rFonts w:cs="Arial"/>
          <w:lang w:val="es-ES"/>
        </w:rPr>
        <w:t>las redes</w:t>
      </w:r>
      <w:r w:rsidR="00540DB7" w:rsidRPr="006858AA">
        <w:rPr>
          <w:rFonts w:cs="Arial"/>
          <w:lang w:val="es-ES"/>
        </w:rPr>
        <w:t>, por lo que renuncia expresamente a formular cualquier reclamación</w:t>
      </w:r>
      <w:r w:rsidR="005F00C3" w:rsidRPr="006858AA">
        <w:rPr>
          <w:rFonts w:cs="Arial"/>
          <w:lang w:val="es-ES"/>
        </w:rPr>
        <w:t xml:space="preserve"> o acci</w:t>
      </w:r>
      <w:r w:rsidR="00053FCA" w:rsidRPr="006858AA">
        <w:rPr>
          <w:rFonts w:cs="Arial"/>
          <w:lang w:val="es-ES"/>
        </w:rPr>
        <w:t>ón</w:t>
      </w:r>
      <w:r w:rsidR="005F00C3" w:rsidRPr="006858AA">
        <w:rPr>
          <w:rFonts w:cs="Arial"/>
          <w:lang w:val="es-ES"/>
        </w:rPr>
        <w:t xml:space="preserve"> ante el FITEL </w:t>
      </w:r>
      <w:r w:rsidR="004079FB" w:rsidRPr="006858AA">
        <w:rPr>
          <w:rFonts w:cs="Arial"/>
          <w:lang w:val="es-ES"/>
        </w:rPr>
        <w:t xml:space="preserve">u otra </w:t>
      </w:r>
      <w:r w:rsidR="00D50EBA" w:rsidRPr="006858AA">
        <w:rPr>
          <w:rFonts w:cs="Arial"/>
          <w:lang w:val="es-ES"/>
        </w:rPr>
        <w:t>a</w:t>
      </w:r>
      <w:r w:rsidR="005F00C3" w:rsidRPr="006858AA">
        <w:rPr>
          <w:rFonts w:cs="Arial"/>
          <w:lang w:val="es-ES"/>
        </w:rPr>
        <w:t>utoridad</w:t>
      </w:r>
      <w:r w:rsidR="004079FB" w:rsidRPr="006858AA">
        <w:rPr>
          <w:rFonts w:cs="Arial"/>
          <w:lang w:val="es-ES"/>
        </w:rPr>
        <w:t xml:space="preserve"> competente</w:t>
      </w:r>
      <w:r w:rsidR="00D50EBA" w:rsidRPr="006858AA">
        <w:rPr>
          <w:rFonts w:cs="Arial"/>
          <w:lang w:val="es-ES"/>
        </w:rPr>
        <w:t xml:space="preserve"> </w:t>
      </w:r>
      <w:r w:rsidR="00540DB7" w:rsidRPr="006858AA">
        <w:rPr>
          <w:rFonts w:cs="Arial"/>
          <w:lang w:val="es-ES"/>
        </w:rPr>
        <w:t>derivada de las inadecuadas condiciones del lugar</w:t>
      </w:r>
      <w:r w:rsidR="00FB7FB5" w:rsidRPr="006858AA">
        <w:rPr>
          <w:rFonts w:cs="Arial"/>
          <w:lang w:val="es-ES"/>
        </w:rPr>
        <w:t xml:space="preserve"> o de cualquier otra circunstancia conexa al objeto del presente </w:t>
      </w:r>
      <w:r w:rsidR="004079FB" w:rsidRPr="006858AA">
        <w:rPr>
          <w:rFonts w:cs="Arial"/>
        </w:rPr>
        <w:t>CONTRATO DE FINANCIAMIENTO</w:t>
      </w:r>
      <w:r w:rsidR="003E70DD" w:rsidRPr="006858AA">
        <w:rPr>
          <w:rFonts w:cs="Arial"/>
          <w:lang w:val="es-ES"/>
        </w:rPr>
        <w:t xml:space="preserve">. </w:t>
      </w:r>
    </w:p>
    <w:p w:rsidR="006858AA" w:rsidRPr="006858AA" w:rsidRDefault="006858AA" w:rsidP="006858AA">
      <w:pPr>
        <w:pStyle w:val="Prrafodelista"/>
        <w:rPr>
          <w:rFonts w:cs="Arial"/>
        </w:rPr>
      </w:pPr>
    </w:p>
    <w:p w:rsidR="005004DC" w:rsidRDefault="005004DC" w:rsidP="0033189F">
      <w:pPr>
        <w:pStyle w:val="Prrafodelista"/>
        <w:numPr>
          <w:ilvl w:val="1"/>
          <w:numId w:val="22"/>
        </w:numPr>
        <w:tabs>
          <w:tab w:val="left" w:pos="567"/>
        </w:tabs>
        <w:ind w:left="567" w:hanging="567"/>
        <w:rPr>
          <w:rFonts w:cs="Arial"/>
        </w:rPr>
      </w:pPr>
      <w:r w:rsidRPr="006858AA">
        <w:rPr>
          <w:rFonts w:cs="Arial"/>
        </w:rPr>
        <w:t>EL CONTRATADO admite que ha elaborado su plan de negocios tomando en cuenta los estudios y supuestos que consideró adecuados, sobre los cuales preparó su PROPUESTA TÉCNICA y su PROPUESTA ECONÓMICA y requirió el FINANCIAMIENTO ADJUDICADO. Declara igualmente que el plan de negocios no ha sido conocido por el FITEL o por PROINVERSIÓN, los que no tendrán responsabilidad alguna por cualquier diferencia entre el mismo y los resultados reales de la ejecución del PROYECTO ADJUDICADO.</w:t>
      </w:r>
      <w:r w:rsidR="00C630A5" w:rsidRPr="006858AA">
        <w:rPr>
          <w:rFonts w:cs="Arial"/>
        </w:rPr>
        <w:t xml:space="preserve"> En ese sentido, </w:t>
      </w:r>
      <w:r w:rsidR="00305DE9" w:rsidRPr="006858AA">
        <w:rPr>
          <w:rFonts w:cs="Arial"/>
        </w:rPr>
        <w:t xml:space="preserve">EL CONTRATADO declara que asume el riesgo derivado de las diferencias entre su plan de negocios y los resultados </w:t>
      </w:r>
      <w:r w:rsidR="00F24DAF" w:rsidRPr="006858AA">
        <w:rPr>
          <w:rFonts w:cs="Arial"/>
        </w:rPr>
        <w:t>reales de la ejecución del PROYECTO ADJUDICADO</w:t>
      </w:r>
      <w:r w:rsidR="00C630A5" w:rsidRPr="006858AA">
        <w:rPr>
          <w:rFonts w:cs="Arial"/>
        </w:rPr>
        <w:t>.</w:t>
      </w:r>
    </w:p>
    <w:p w:rsidR="006858AA" w:rsidRPr="006858AA" w:rsidRDefault="006858AA" w:rsidP="006858AA">
      <w:pPr>
        <w:pStyle w:val="Prrafodelista"/>
        <w:rPr>
          <w:rFonts w:cs="Arial"/>
        </w:rPr>
      </w:pPr>
    </w:p>
    <w:p w:rsidR="00C668F3" w:rsidRDefault="007E3CD0" w:rsidP="0033189F">
      <w:pPr>
        <w:pStyle w:val="Prrafodelista"/>
        <w:numPr>
          <w:ilvl w:val="1"/>
          <w:numId w:val="22"/>
        </w:numPr>
        <w:tabs>
          <w:tab w:val="left" w:pos="567"/>
        </w:tabs>
        <w:ind w:left="567" w:hanging="567"/>
        <w:rPr>
          <w:rFonts w:cs="Arial"/>
        </w:rPr>
      </w:pPr>
      <w:r w:rsidRPr="006858AA">
        <w:rPr>
          <w:rFonts w:cs="Arial"/>
        </w:rPr>
        <w:t xml:space="preserve">EL CONTRATADO </w:t>
      </w:r>
      <w:r w:rsidR="00B2325F" w:rsidRPr="006858AA">
        <w:rPr>
          <w:rFonts w:cs="Arial"/>
        </w:rPr>
        <w:t>declara conocer y aceptar que el total del monto del FINANCIAMIENTO ADJUDICADO</w:t>
      </w:r>
      <w:r w:rsidR="00EB0314" w:rsidRPr="006858AA">
        <w:rPr>
          <w:rFonts w:cs="Arial"/>
        </w:rPr>
        <w:t xml:space="preserve">, </w:t>
      </w:r>
      <w:r w:rsidR="00B2325F" w:rsidRPr="006858AA">
        <w:rPr>
          <w:rFonts w:cs="Arial"/>
        </w:rPr>
        <w:t>es suficiente para</w:t>
      </w:r>
      <w:r w:rsidR="00DE7B59" w:rsidRPr="006858AA">
        <w:rPr>
          <w:rFonts w:cs="Arial"/>
        </w:rPr>
        <w:t xml:space="preserve"> el cumplimiento de las obligaciones del CONTRATO DE FINANCIAMIENTO</w:t>
      </w:r>
      <w:r w:rsidR="000F176E" w:rsidRPr="006858AA">
        <w:rPr>
          <w:rFonts w:cs="Arial"/>
        </w:rPr>
        <w:t xml:space="preserve"> y de aquellas derivadas de la PROPUESTA por la cual resultó ser ADJUDICATARIO del </w:t>
      </w:r>
      <w:r w:rsidR="00F75FA8" w:rsidRPr="006858AA">
        <w:rPr>
          <w:rFonts w:cs="Arial"/>
        </w:rPr>
        <w:t>P</w:t>
      </w:r>
      <w:r w:rsidR="00F75FA8">
        <w:rPr>
          <w:rFonts w:cs="Arial"/>
        </w:rPr>
        <w:t xml:space="preserve">royecto: </w:t>
      </w:r>
      <w:r w:rsidR="007F4404" w:rsidRPr="00341DBD">
        <w:t xml:space="preserve">“Instalación de Banda Ancha para la Conectividad Integral y Desarrollo Social de la Región </w:t>
      </w:r>
      <w:r w:rsidR="007F4404">
        <w:t>. . . .</w:t>
      </w:r>
      <w:r w:rsidR="00F75FA8">
        <w:t>”</w:t>
      </w:r>
      <w:r w:rsidR="00873D8E" w:rsidRPr="006858AA">
        <w:rPr>
          <w:rFonts w:cs="Arial"/>
        </w:rPr>
        <w:t>.</w:t>
      </w:r>
    </w:p>
    <w:p w:rsidR="006858AA" w:rsidRPr="006858AA" w:rsidRDefault="006858AA" w:rsidP="006858AA">
      <w:pPr>
        <w:pStyle w:val="Prrafodelista"/>
        <w:rPr>
          <w:rFonts w:cs="Arial"/>
        </w:rPr>
      </w:pPr>
    </w:p>
    <w:p w:rsidR="006858AA" w:rsidRDefault="00137068" w:rsidP="0033189F">
      <w:pPr>
        <w:pStyle w:val="Prrafodelista"/>
        <w:numPr>
          <w:ilvl w:val="1"/>
          <w:numId w:val="22"/>
        </w:numPr>
        <w:tabs>
          <w:tab w:val="left" w:pos="567"/>
        </w:tabs>
        <w:ind w:left="567" w:hanging="567"/>
        <w:rPr>
          <w:rFonts w:cs="Arial"/>
        </w:rPr>
      </w:pPr>
      <w:r w:rsidRPr="006858AA">
        <w:rPr>
          <w:rFonts w:cs="Arial"/>
        </w:rPr>
        <w:t>EL CONTRATADO, mediante la presente declaración</w:t>
      </w:r>
      <w:r w:rsidR="00AD10B3" w:rsidRPr="006858AA">
        <w:rPr>
          <w:rFonts w:cs="Arial"/>
        </w:rPr>
        <w:t xml:space="preserve"> y sólo para el caso de la RED DE ACCESO</w:t>
      </w:r>
      <w:r w:rsidRPr="006858AA">
        <w:rPr>
          <w:rFonts w:cs="Arial"/>
        </w:rPr>
        <w:t>, se obliga a continuar con la operación y mantenimiento del PROYECTO ADJUDICADO en todos los casos de resolución del CONTRATO DE FINANCIAMIENTO en los términos señalados en l</w:t>
      </w:r>
      <w:r w:rsidR="004079FB" w:rsidRPr="006858AA">
        <w:rPr>
          <w:rFonts w:cs="Arial"/>
        </w:rPr>
        <w:t>as Cláusulas del CONTRATO DE FINANCIAMIENTO</w:t>
      </w:r>
      <w:r w:rsidRPr="006858AA">
        <w:rPr>
          <w:rFonts w:cs="Arial"/>
        </w:rPr>
        <w:t xml:space="preserve">; constituyendo la presente declaración una promesa unilateral a que se refiere el artículo 1956 del Código Civil Peruano. </w:t>
      </w:r>
    </w:p>
    <w:p w:rsidR="006858AA" w:rsidRPr="006858AA" w:rsidRDefault="006858AA" w:rsidP="006858AA">
      <w:pPr>
        <w:pStyle w:val="Prrafodelista"/>
        <w:rPr>
          <w:rFonts w:cs="Arial"/>
        </w:rPr>
      </w:pPr>
    </w:p>
    <w:p w:rsidR="006858AA" w:rsidRPr="00065B75" w:rsidRDefault="00137068" w:rsidP="0033189F">
      <w:pPr>
        <w:pStyle w:val="Prrafodelista"/>
        <w:numPr>
          <w:ilvl w:val="1"/>
          <w:numId w:val="22"/>
        </w:numPr>
        <w:tabs>
          <w:tab w:val="left" w:pos="567"/>
        </w:tabs>
        <w:ind w:left="567" w:hanging="567"/>
        <w:rPr>
          <w:rFonts w:cs="Arial"/>
        </w:rPr>
      </w:pPr>
      <w:r w:rsidRPr="006858AA">
        <w:rPr>
          <w:rFonts w:cs="Arial"/>
        </w:rPr>
        <w:t>EL CONTRATADO declara conocer y aceptar que el FITEL ha tomado conocimiento de la declaración señalada en el numeral precedente y que la suscripción del presente CONTRATO DE FINANCIAMIENTO no sólo constituye asentimiento expreso sino también acuerdo previo a que se refiere el segundo párrafo del artículo 1956 y el artículo 1957 del Código Civil</w:t>
      </w:r>
      <w:r w:rsidR="00CA78F0">
        <w:rPr>
          <w:rFonts w:cs="Arial"/>
        </w:rPr>
        <w:t xml:space="preserve"> peruano</w:t>
      </w:r>
      <w:r w:rsidRPr="006858AA">
        <w:rPr>
          <w:rFonts w:cs="Arial"/>
        </w:rPr>
        <w:t>, respectivamente, por lo que dicha promesa unilateral ha sido válidamente formulada y resulta plenamente exigible.</w:t>
      </w:r>
    </w:p>
    <w:p w:rsidR="0077559C" w:rsidRDefault="0077559C" w:rsidP="00065B75">
      <w:pPr>
        <w:pStyle w:val="Prrafodelista"/>
        <w:tabs>
          <w:tab w:val="left" w:pos="567"/>
        </w:tabs>
        <w:ind w:left="567"/>
        <w:rPr>
          <w:rFonts w:cs="Arial"/>
        </w:rPr>
      </w:pPr>
    </w:p>
    <w:p w:rsidR="0077559C" w:rsidRPr="0077559C" w:rsidRDefault="0077559C" w:rsidP="0033189F">
      <w:pPr>
        <w:pStyle w:val="Prrafodelista"/>
        <w:numPr>
          <w:ilvl w:val="1"/>
          <w:numId w:val="22"/>
        </w:numPr>
        <w:tabs>
          <w:tab w:val="left" w:pos="567"/>
        </w:tabs>
        <w:ind w:left="567" w:hanging="567"/>
        <w:rPr>
          <w:rFonts w:cs="Arial"/>
          <w:sz w:val="20"/>
          <w:szCs w:val="20"/>
        </w:rPr>
      </w:pPr>
      <w:r w:rsidRPr="00830AE3">
        <w:rPr>
          <w:rFonts w:cs="Arial"/>
        </w:rPr>
        <w:t xml:space="preserve">EL CONTRATADO declara que a la FECHA DE CIERRE, su capital social es el establecido en las BASES y que, </w:t>
      </w:r>
      <w:r w:rsidR="00E05843">
        <w:rPr>
          <w:rFonts w:cs="Arial"/>
        </w:rPr>
        <w:t>a</w:t>
      </w:r>
      <w:r w:rsidRPr="00830AE3">
        <w:rPr>
          <w:rFonts w:cs="Arial"/>
        </w:rPr>
        <w:t xml:space="preserve"> dich</w:t>
      </w:r>
      <w:r w:rsidR="00E05843">
        <w:rPr>
          <w:rFonts w:cs="Arial"/>
        </w:rPr>
        <w:t xml:space="preserve">a </w:t>
      </w:r>
      <w:r w:rsidR="00E05843">
        <w:rPr>
          <w:rFonts w:cs="Arial"/>
          <w:lang w:val="es-ES"/>
        </w:rPr>
        <w:t>fecha</w:t>
      </w:r>
      <w:r w:rsidRPr="00830AE3">
        <w:rPr>
          <w:rFonts w:cs="Arial"/>
        </w:rPr>
        <w:t xml:space="preserve">, ha suscrito íntegramente el total de acciones </w:t>
      </w:r>
      <w:r w:rsidR="00CE2897" w:rsidRPr="00830AE3">
        <w:rPr>
          <w:rFonts w:cs="Arial"/>
        </w:rPr>
        <w:t xml:space="preserve">o </w:t>
      </w:r>
      <w:r w:rsidRPr="00830AE3">
        <w:rPr>
          <w:rFonts w:cs="Arial"/>
        </w:rPr>
        <w:t>participaciones que conforman su capital social, habiendo pagado al menos el 25% del valor nominal de las acciones o participaciones, según corresponda, de acuerdo al artículo 52 de la Ley General de Sociedades</w:t>
      </w:r>
      <w:r w:rsidR="00CE2897" w:rsidRPr="00830AE3">
        <w:rPr>
          <w:rFonts w:cs="Arial"/>
        </w:rPr>
        <w:t>, Ley N° 26887</w:t>
      </w:r>
      <w:r w:rsidRPr="00830AE3">
        <w:rPr>
          <w:rFonts w:cs="Arial"/>
        </w:rPr>
        <w:t>.</w:t>
      </w:r>
      <w:r w:rsidRPr="0077559C">
        <w:rPr>
          <w:rFonts w:cs="Arial"/>
          <w:sz w:val="20"/>
          <w:szCs w:val="20"/>
        </w:rPr>
        <w:t xml:space="preserve"> </w:t>
      </w:r>
    </w:p>
    <w:p w:rsidR="00830AE3" w:rsidRPr="006858AA" w:rsidRDefault="00830AE3" w:rsidP="00830AE3">
      <w:pPr>
        <w:pStyle w:val="Prrafodelista"/>
        <w:tabs>
          <w:tab w:val="left" w:pos="567"/>
        </w:tabs>
        <w:ind w:left="567"/>
        <w:rPr>
          <w:rFonts w:cs="Arial"/>
        </w:rPr>
      </w:pPr>
    </w:p>
    <w:p w:rsidR="005004DC" w:rsidRPr="004A1221" w:rsidRDefault="005004DC" w:rsidP="008749FA">
      <w:pPr>
        <w:rPr>
          <w:rFonts w:cs="Arial"/>
          <w:b/>
          <w:u w:val="single"/>
        </w:rPr>
      </w:pPr>
      <w:r w:rsidRPr="004A1221">
        <w:rPr>
          <w:rFonts w:cs="Arial"/>
          <w:b/>
          <w:u w:val="single"/>
        </w:rPr>
        <w:t>CLÁUSULA CUARTA: DECLARACIONES DEL FITEL</w:t>
      </w:r>
    </w:p>
    <w:p w:rsidR="005004DC" w:rsidRPr="004A1221" w:rsidRDefault="005004DC" w:rsidP="008749FA">
      <w:pPr>
        <w:rPr>
          <w:rFonts w:cs="Arial"/>
        </w:rPr>
      </w:pPr>
    </w:p>
    <w:p w:rsidR="005004DC" w:rsidRDefault="005004DC" w:rsidP="0033189F">
      <w:pPr>
        <w:pStyle w:val="Prrafodelista"/>
        <w:numPr>
          <w:ilvl w:val="1"/>
          <w:numId w:val="23"/>
        </w:numPr>
        <w:tabs>
          <w:tab w:val="left" w:pos="567"/>
        </w:tabs>
        <w:ind w:left="567" w:hanging="567"/>
        <w:rPr>
          <w:rFonts w:cs="Arial"/>
        </w:rPr>
      </w:pPr>
      <w:r w:rsidRPr="00872934">
        <w:rPr>
          <w:rFonts w:cs="Arial"/>
        </w:rPr>
        <w:t xml:space="preserve">La suscripción del CONTRATO DE FINANCIAMIENTO y el cumplimiento de las obligaciones </w:t>
      </w:r>
      <w:r w:rsidR="00C41318" w:rsidRPr="00872934">
        <w:rPr>
          <w:rFonts w:cs="Arial"/>
        </w:rPr>
        <w:t xml:space="preserve">y derechos </w:t>
      </w:r>
      <w:r w:rsidRPr="00872934">
        <w:rPr>
          <w:rFonts w:cs="Arial"/>
        </w:rPr>
        <w:t>del FITEL en el mismo, se ajustan a las NORMAS APLICABLES y los reglamentos que regulan su funcionamiento y, en general, al ordenamiento legal del Perú.</w:t>
      </w:r>
    </w:p>
    <w:p w:rsidR="00872934" w:rsidRDefault="00872934" w:rsidP="00337217">
      <w:pPr>
        <w:pStyle w:val="Prrafodelista"/>
        <w:tabs>
          <w:tab w:val="left" w:pos="567"/>
        </w:tabs>
        <w:ind w:left="567"/>
        <w:jc w:val="center"/>
        <w:rPr>
          <w:rFonts w:cs="Arial"/>
        </w:rPr>
      </w:pPr>
    </w:p>
    <w:p w:rsidR="005004DC" w:rsidRDefault="005004DC" w:rsidP="0033189F">
      <w:pPr>
        <w:pStyle w:val="Prrafodelista"/>
        <w:numPr>
          <w:ilvl w:val="1"/>
          <w:numId w:val="23"/>
        </w:numPr>
        <w:tabs>
          <w:tab w:val="left" w:pos="567"/>
        </w:tabs>
        <w:ind w:left="567" w:hanging="567"/>
        <w:rPr>
          <w:rFonts w:cs="Arial"/>
        </w:rPr>
      </w:pPr>
      <w:r w:rsidRPr="00872934">
        <w:rPr>
          <w:rFonts w:cs="Arial"/>
        </w:rPr>
        <w:t xml:space="preserve">El FITEL declara que </w:t>
      </w:r>
      <w:r w:rsidR="00725054">
        <w:rPr>
          <w:rFonts w:cs="Arial"/>
        </w:rPr>
        <w:t xml:space="preserve">a </w:t>
      </w:r>
      <w:r w:rsidRPr="00872934">
        <w:rPr>
          <w:rFonts w:cs="Arial"/>
        </w:rPr>
        <w:t>la suscripción del CONTRATO DE FINANCIAMIENTO cuenta con el conocimiento y las autorizaciones de sus órganos de gobierno y que su representante legal dispone de las competencias y poderes suficientes para celebrarlo, de manera que genere obligaciones y derechos válidos, vinculantes y exigibles para ambas partes.</w:t>
      </w:r>
    </w:p>
    <w:p w:rsidR="00872934" w:rsidRPr="00872934" w:rsidRDefault="00A54070" w:rsidP="00A54070">
      <w:pPr>
        <w:pStyle w:val="Prrafodelista"/>
        <w:tabs>
          <w:tab w:val="left" w:pos="7770"/>
        </w:tabs>
        <w:rPr>
          <w:rFonts w:cs="Arial"/>
        </w:rPr>
      </w:pPr>
      <w:r>
        <w:rPr>
          <w:rFonts w:cs="Arial"/>
        </w:rPr>
        <w:tab/>
      </w:r>
    </w:p>
    <w:p w:rsidR="005004DC" w:rsidRDefault="005004DC" w:rsidP="0033189F">
      <w:pPr>
        <w:pStyle w:val="Prrafodelista"/>
        <w:numPr>
          <w:ilvl w:val="1"/>
          <w:numId w:val="23"/>
        </w:numPr>
        <w:tabs>
          <w:tab w:val="left" w:pos="567"/>
        </w:tabs>
        <w:ind w:left="567" w:hanging="567"/>
        <w:rPr>
          <w:rFonts w:cs="Arial"/>
        </w:rPr>
      </w:pPr>
      <w:r w:rsidRPr="00872934">
        <w:rPr>
          <w:rFonts w:cs="Arial"/>
        </w:rPr>
        <w:t xml:space="preserve">El FITEL declara que el FINANCIAMIENTO ADJUDICADO </w:t>
      </w:r>
      <w:r w:rsidR="00137068" w:rsidRPr="00872934">
        <w:rPr>
          <w:rFonts w:cs="Arial"/>
        </w:rPr>
        <w:t>y</w:t>
      </w:r>
      <w:r w:rsidR="001B42D5" w:rsidRPr="00872934">
        <w:rPr>
          <w:rFonts w:cs="Arial"/>
        </w:rPr>
        <w:t>,</w:t>
      </w:r>
      <w:r w:rsidR="00137068" w:rsidRPr="00872934">
        <w:rPr>
          <w:rFonts w:cs="Arial"/>
        </w:rPr>
        <w:t xml:space="preserve"> de ser el caso, la AMPLIACIÓN DEL PROYECTO ADJUDICADO </w:t>
      </w:r>
      <w:r w:rsidRPr="00872934">
        <w:rPr>
          <w:rFonts w:cs="Arial"/>
        </w:rPr>
        <w:t>está debidamente autorizado y que cuenta con l</w:t>
      </w:r>
      <w:r w:rsidR="00A22195" w:rsidRPr="00872934">
        <w:rPr>
          <w:rFonts w:cs="Arial"/>
        </w:rPr>
        <w:t xml:space="preserve">os recursos económicos </w:t>
      </w:r>
      <w:r w:rsidRPr="00872934">
        <w:rPr>
          <w:rFonts w:cs="Arial"/>
        </w:rPr>
        <w:t>suficiente</w:t>
      </w:r>
      <w:r w:rsidR="00A22195" w:rsidRPr="00872934">
        <w:rPr>
          <w:rFonts w:cs="Arial"/>
        </w:rPr>
        <w:t>s</w:t>
      </w:r>
      <w:r w:rsidRPr="00872934">
        <w:rPr>
          <w:rFonts w:cs="Arial"/>
        </w:rPr>
        <w:t xml:space="preserve"> para efectuar los desembolsos pactados en el CONTRATO DE FINANCIAMIENTO.</w:t>
      </w:r>
    </w:p>
    <w:p w:rsidR="00872934" w:rsidRPr="00872934" w:rsidRDefault="00872934" w:rsidP="00872934">
      <w:pPr>
        <w:pStyle w:val="Prrafodelista"/>
        <w:rPr>
          <w:rFonts w:cs="Arial"/>
        </w:rPr>
      </w:pPr>
    </w:p>
    <w:p w:rsidR="005004DC" w:rsidRDefault="005004DC" w:rsidP="0033189F">
      <w:pPr>
        <w:pStyle w:val="Prrafodelista"/>
        <w:numPr>
          <w:ilvl w:val="1"/>
          <w:numId w:val="23"/>
        </w:numPr>
        <w:tabs>
          <w:tab w:val="left" w:pos="567"/>
        </w:tabs>
        <w:ind w:left="567" w:hanging="567"/>
        <w:rPr>
          <w:rFonts w:cs="Arial"/>
        </w:rPr>
      </w:pPr>
      <w:r w:rsidRPr="00872934">
        <w:rPr>
          <w:rFonts w:cs="Arial"/>
        </w:rPr>
        <w:t>El FITEL declara que dispone de las competencias, los instrumentos legales y operativos para efectuar las supervisiones necesarias y que, en tanto y en cuanto EL CONTRATADO cumpla con sus obligaciones, autorizará y efectuará los desembolsos previstos en el CONTRATO DE FINANCIAMIENTO.</w:t>
      </w:r>
    </w:p>
    <w:p w:rsidR="00872934" w:rsidRPr="00872934" w:rsidRDefault="00872934" w:rsidP="00872934">
      <w:pPr>
        <w:pStyle w:val="Prrafodelista"/>
        <w:rPr>
          <w:rFonts w:cs="Arial"/>
        </w:rPr>
      </w:pPr>
    </w:p>
    <w:p w:rsidR="005004DC" w:rsidRDefault="005004DC" w:rsidP="0033189F">
      <w:pPr>
        <w:pStyle w:val="Prrafodelista"/>
        <w:numPr>
          <w:ilvl w:val="1"/>
          <w:numId w:val="23"/>
        </w:numPr>
        <w:tabs>
          <w:tab w:val="left" w:pos="567"/>
        </w:tabs>
        <w:ind w:left="567" w:hanging="567"/>
        <w:rPr>
          <w:rFonts w:cs="Arial"/>
        </w:rPr>
      </w:pPr>
      <w:r w:rsidRPr="00872934">
        <w:rPr>
          <w:rFonts w:cs="Arial"/>
        </w:rPr>
        <w:t>La supervisión correspondiente al PERÍODO DE OPERACIÓN</w:t>
      </w:r>
      <w:r w:rsidR="003B2A40" w:rsidRPr="00872934">
        <w:rPr>
          <w:rFonts w:cs="Arial"/>
        </w:rPr>
        <w:t xml:space="preserve"> de la RED DE ACCESO,</w:t>
      </w:r>
      <w:r w:rsidRPr="00872934">
        <w:rPr>
          <w:rFonts w:cs="Arial"/>
        </w:rPr>
        <w:t xml:space="preserve"> se efectuará </w:t>
      </w:r>
      <w:r w:rsidR="00C44EBF">
        <w:rPr>
          <w:rFonts w:cs="Arial"/>
        </w:rPr>
        <w:t xml:space="preserve">de acuerdo a lo establecido en la Cláusula Décimo Séptima del presente </w:t>
      </w:r>
      <w:r w:rsidR="00303C39">
        <w:rPr>
          <w:rFonts w:cs="Arial"/>
        </w:rPr>
        <w:t>CONTRATO</w:t>
      </w:r>
      <w:r w:rsidR="00303C39" w:rsidRPr="00303C39">
        <w:rPr>
          <w:rFonts w:cs="Arial"/>
        </w:rPr>
        <w:t xml:space="preserve"> </w:t>
      </w:r>
      <w:r w:rsidR="00303C39" w:rsidRPr="00872934">
        <w:rPr>
          <w:rFonts w:cs="Arial"/>
        </w:rPr>
        <w:t>DE FINANCIAMIENTO</w:t>
      </w:r>
      <w:r w:rsidRPr="00872934">
        <w:rPr>
          <w:rFonts w:cs="Arial"/>
        </w:rPr>
        <w:t>. Vencido</w:t>
      </w:r>
      <w:r w:rsidR="00C44EBF">
        <w:rPr>
          <w:rFonts w:cs="Arial"/>
        </w:rPr>
        <w:t xml:space="preserve"> el plazo establecido en la citada cláusula</w:t>
      </w:r>
      <w:r w:rsidRPr="00872934">
        <w:rPr>
          <w:rFonts w:cs="Arial"/>
        </w:rPr>
        <w:t>, el régimen legal para la supervisión será el establecido en el Contrato de Concesión de EL CONTRATADO</w:t>
      </w:r>
      <w:r w:rsidR="006D3804" w:rsidRPr="00872934">
        <w:rPr>
          <w:rFonts w:cs="Arial"/>
        </w:rPr>
        <w:t>,</w:t>
      </w:r>
      <w:r w:rsidR="00C43141" w:rsidRPr="00872934">
        <w:rPr>
          <w:rFonts w:cs="Arial"/>
        </w:rPr>
        <w:t xml:space="preserve"> </w:t>
      </w:r>
      <w:r w:rsidR="006D3804" w:rsidRPr="00872934">
        <w:rPr>
          <w:rFonts w:cs="Arial"/>
        </w:rPr>
        <w:t xml:space="preserve">de acuerdo a las </w:t>
      </w:r>
      <w:r w:rsidR="00462CAB" w:rsidRPr="00872934">
        <w:rPr>
          <w:rFonts w:cs="Arial"/>
        </w:rPr>
        <w:t>NORMAS APLICABLES</w:t>
      </w:r>
      <w:r w:rsidRPr="00872934">
        <w:rPr>
          <w:rFonts w:cs="Arial"/>
        </w:rPr>
        <w:t>.</w:t>
      </w:r>
      <w:r w:rsidR="008A705B" w:rsidRPr="00872934">
        <w:rPr>
          <w:rFonts w:cs="Arial"/>
        </w:rPr>
        <w:t xml:space="preserve"> </w:t>
      </w:r>
    </w:p>
    <w:p w:rsidR="00872934" w:rsidRPr="00872934" w:rsidRDefault="00872934" w:rsidP="00872934">
      <w:pPr>
        <w:pStyle w:val="Prrafodelista"/>
        <w:rPr>
          <w:rFonts w:cs="Arial"/>
        </w:rPr>
      </w:pPr>
    </w:p>
    <w:p w:rsidR="005004DC" w:rsidRPr="00872934" w:rsidRDefault="003B2A40" w:rsidP="0033189F">
      <w:pPr>
        <w:pStyle w:val="Prrafodelista"/>
        <w:numPr>
          <w:ilvl w:val="1"/>
          <w:numId w:val="23"/>
        </w:numPr>
        <w:tabs>
          <w:tab w:val="left" w:pos="567"/>
        </w:tabs>
        <w:ind w:left="567" w:hanging="567"/>
        <w:rPr>
          <w:rFonts w:cs="Arial"/>
        </w:rPr>
      </w:pPr>
      <w:r w:rsidRPr="00872934">
        <w:rPr>
          <w:rFonts w:cs="Arial"/>
        </w:rPr>
        <w:t>E</w:t>
      </w:r>
      <w:r w:rsidR="00137068" w:rsidRPr="00872934">
        <w:rPr>
          <w:rFonts w:cs="Arial"/>
        </w:rPr>
        <w:t xml:space="preserve">l FITEL declara conocer y aceptar que ha tomado conocimiento de la declaración </w:t>
      </w:r>
      <w:r w:rsidRPr="00872934">
        <w:rPr>
          <w:rFonts w:cs="Arial"/>
        </w:rPr>
        <w:t>de</w:t>
      </w:r>
      <w:r w:rsidR="00CE2897">
        <w:rPr>
          <w:rFonts w:cs="Arial"/>
        </w:rPr>
        <w:t xml:space="preserve"> EL</w:t>
      </w:r>
      <w:r w:rsidRPr="00872934">
        <w:rPr>
          <w:rFonts w:cs="Arial"/>
        </w:rPr>
        <w:t xml:space="preserve"> CONTRATADO </w:t>
      </w:r>
      <w:r w:rsidR="00137068" w:rsidRPr="00872934">
        <w:rPr>
          <w:rFonts w:cs="Arial"/>
        </w:rPr>
        <w:t>señalada en el numeral 3.</w:t>
      </w:r>
      <w:r w:rsidRPr="00872934">
        <w:rPr>
          <w:rFonts w:cs="Arial"/>
        </w:rPr>
        <w:t>20</w:t>
      </w:r>
      <w:r w:rsidR="00137068" w:rsidRPr="00872934">
        <w:rPr>
          <w:rFonts w:cs="Arial"/>
        </w:rPr>
        <w:t xml:space="preserve"> de la </w:t>
      </w:r>
      <w:r w:rsidR="004C136D" w:rsidRPr="00872934">
        <w:rPr>
          <w:rFonts w:cs="Arial"/>
        </w:rPr>
        <w:t xml:space="preserve">Cláusula Tercera </w:t>
      </w:r>
      <w:r w:rsidRPr="00872934">
        <w:rPr>
          <w:rFonts w:cs="Arial"/>
        </w:rPr>
        <w:t>precedente</w:t>
      </w:r>
      <w:r w:rsidR="00137068" w:rsidRPr="00872934">
        <w:rPr>
          <w:rFonts w:cs="Arial"/>
        </w:rPr>
        <w:t xml:space="preserve"> y que la suscripción del presente CONTRATO DE FINANCIAMIENTO no sólo constituye asentimiento expreso sino también acuerdo previo</w:t>
      </w:r>
      <w:r w:rsidR="0069511C" w:rsidRPr="00872934">
        <w:rPr>
          <w:rFonts w:cs="Arial"/>
        </w:rPr>
        <w:t xml:space="preserve"> a que se refieren el segundo párrafo del artículo 1956 y el artículo 1957 del Código Civil</w:t>
      </w:r>
      <w:r w:rsidR="00CA78F0">
        <w:rPr>
          <w:rFonts w:cs="Arial"/>
        </w:rPr>
        <w:t xml:space="preserve"> peruano</w:t>
      </w:r>
      <w:r w:rsidR="0069511C" w:rsidRPr="00872934">
        <w:rPr>
          <w:rFonts w:cs="Arial"/>
        </w:rPr>
        <w:t xml:space="preserve">, respectivamente, por lo que dicha promesa unilateral ha sido válidamente formulada y resulta plenamente exigible. </w:t>
      </w:r>
    </w:p>
    <w:p w:rsidR="00974B91" w:rsidRDefault="00974B91" w:rsidP="008749FA">
      <w:pPr>
        <w:rPr>
          <w:rFonts w:cs="Arial"/>
          <w:b/>
          <w:u w:val="single"/>
        </w:rPr>
      </w:pPr>
    </w:p>
    <w:p w:rsidR="005004DC" w:rsidRPr="004A1221" w:rsidRDefault="005004DC" w:rsidP="008749FA">
      <w:pPr>
        <w:rPr>
          <w:rFonts w:cs="Arial"/>
          <w:b/>
          <w:u w:val="single"/>
        </w:rPr>
      </w:pPr>
      <w:r w:rsidRPr="004A1221">
        <w:rPr>
          <w:rFonts w:cs="Arial"/>
          <w:b/>
          <w:u w:val="single"/>
        </w:rPr>
        <w:t xml:space="preserve">CLÁUSULA QUINTA: OBJETO </w:t>
      </w:r>
    </w:p>
    <w:p w:rsidR="005004DC" w:rsidRPr="004A1221" w:rsidRDefault="005004DC" w:rsidP="008749FA">
      <w:pPr>
        <w:rPr>
          <w:rFonts w:cs="Arial"/>
        </w:rPr>
      </w:pPr>
    </w:p>
    <w:p w:rsidR="00574730" w:rsidRPr="004A1221" w:rsidRDefault="005004DC" w:rsidP="008749FA">
      <w:r w:rsidRPr="004A1221">
        <w:rPr>
          <w:rFonts w:cs="Arial"/>
        </w:rPr>
        <w:t xml:space="preserve">El objeto del CONTRATO DE FINANCIAMIENTO es regular la asignación del FINANCIAMIENTO ADJUDICADO a EL CONTRATADO para la ejecución del Proyecto </w:t>
      </w:r>
      <w:r w:rsidR="0069511C" w:rsidRPr="004A1221">
        <w:rPr>
          <w:rFonts w:cs="Arial"/>
        </w:rPr>
        <w:t>“</w:t>
      </w:r>
      <w:r w:rsidR="007F4404" w:rsidRPr="00341DBD">
        <w:t xml:space="preserve">Instalación de Banda Ancha para la Conectividad Integral y Desarrollo Social de la Región </w:t>
      </w:r>
      <w:r w:rsidR="007F4404">
        <w:t>. . . .</w:t>
      </w:r>
      <w:r w:rsidR="001C2EE6" w:rsidRPr="004A1221">
        <w:t>, con la obligación de que EL CONTRATADO lo utilice por su cuenta y riesgo para</w:t>
      </w:r>
      <w:r w:rsidR="00574730" w:rsidRPr="004A1221">
        <w:t>:</w:t>
      </w:r>
    </w:p>
    <w:p w:rsidR="006936BA" w:rsidRPr="004A1221" w:rsidRDefault="006936BA" w:rsidP="008749FA"/>
    <w:p w:rsidR="00C41318" w:rsidRDefault="00C41318" w:rsidP="0033189F">
      <w:pPr>
        <w:pStyle w:val="Cuadrculamedia1-nfasis21"/>
        <w:numPr>
          <w:ilvl w:val="0"/>
          <w:numId w:val="10"/>
        </w:numPr>
        <w:tabs>
          <w:tab w:val="left" w:pos="567"/>
        </w:tabs>
        <w:ind w:left="567"/>
      </w:pPr>
      <w:r w:rsidRPr="004A1221">
        <w:t>La instalación de la RED DE TRANSPORTE y de la RED DE ACCESO de acuerdo a lo señalado en las ESPECIFICACIONES TÉCNICAS</w:t>
      </w:r>
      <w:r w:rsidR="00303C39">
        <w:t xml:space="preserve"> del PROYECTO</w:t>
      </w:r>
      <w:r>
        <w:t>;</w:t>
      </w:r>
    </w:p>
    <w:p w:rsidR="00C41318" w:rsidRDefault="00C41318" w:rsidP="0033189F">
      <w:pPr>
        <w:pStyle w:val="Cuadrculamedia1-nfasis21"/>
        <w:numPr>
          <w:ilvl w:val="0"/>
          <w:numId w:val="10"/>
        </w:numPr>
        <w:tabs>
          <w:tab w:val="left" w:pos="567"/>
        </w:tabs>
        <w:ind w:left="567"/>
      </w:pPr>
      <w:r w:rsidRPr="004A1221">
        <w:t>La operación y mantenimiento de la RED DE ACCESO de acuerdo a lo señalado en las ESPECIFICACIONES TÉCNICAS</w:t>
      </w:r>
      <w:r w:rsidR="00303C39">
        <w:t xml:space="preserve"> del PROYECTO</w:t>
      </w:r>
      <w:r>
        <w:t xml:space="preserve">, brindando el </w:t>
      </w:r>
      <w:r w:rsidRPr="004A1221">
        <w:t xml:space="preserve"> acceso a  </w:t>
      </w:r>
      <w:r>
        <w:t>I</w:t>
      </w:r>
      <w:r w:rsidRPr="004A1221">
        <w:t>nternet e intranet en las LOCALIDADES BENEFICIARIAS</w:t>
      </w:r>
      <w:r>
        <w:t xml:space="preserve"> e</w:t>
      </w:r>
      <w:r w:rsidRPr="004A1221">
        <w:t xml:space="preserve"> INSTITUCIONES ABONADAS OBLIGATORIAS</w:t>
      </w:r>
      <w:r w:rsidRPr="004A1221">
        <w:rPr>
          <w:rFonts w:cs="Arial"/>
        </w:rPr>
        <w:t xml:space="preserve"> contenidas en el Anexo Nº 1 del presente CONTRATO DE FINANCIAMIENTO</w:t>
      </w:r>
      <w:r w:rsidR="00700E93">
        <w:rPr>
          <w:rFonts w:cs="Arial"/>
        </w:rPr>
        <w:t>;</w:t>
      </w:r>
    </w:p>
    <w:p w:rsidR="00C41318" w:rsidRDefault="00C41318" w:rsidP="0033189F">
      <w:pPr>
        <w:pStyle w:val="Cuadrculamedia1-nfasis21"/>
        <w:numPr>
          <w:ilvl w:val="0"/>
          <w:numId w:val="10"/>
        </w:numPr>
        <w:tabs>
          <w:tab w:val="left" w:pos="567"/>
        </w:tabs>
        <w:ind w:left="567"/>
      </w:pPr>
      <w:r w:rsidRPr="004A1221">
        <w:t>La ejecución de la CONSTRUCCIÓN DE CAPACIDADES</w:t>
      </w:r>
      <w:r w:rsidR="00A04739">
        <w:t xml:space="preserve"> definidas como tales en las BASES</w:t>
      </w:r>
      <w:r w:rsidR="007F4404">
        <w:t>,</w:t>
      </w:r>
      <w:r w:rsidR="00153E64">
        <w:t xml:space="preserve"> y </w:t>
      </w:r>
    </w:p>
    <w:p w:rsidR="00C41318" w:rsidRDefault="00C41318" w:rsidP="0033189F">
      <w:pPr>
        <w:pStyle w:val="Cuadrculamedia1-nfasis21"/>
        <w:numPr>
          <w:ilvl w:val="0"/>
          <w:numId w:val="10"/>
        </w:numPr>
        <w:tabs>
          <w:tab w:val="left" w:pos="567"/>
        </w:tabs>
        <w:ind w:left="567"/>
      </w:pPr>
      <w:r w:rsidRPr="004A1221">
        <w:t>El uso del FINANCIAMIENTO ADJUDICADO para la ejecución del PROYECTO ADJUDICADO</w:t>
      </w:r>
      <w:r w:rsidR="00153E64">
        <w:t>.</w:t>
      </w:r>
    </w:p>
    <w:p w:rsidR="00872934" w:rsidRDefault="00872934" w:rsidP="008749FA">
      <w:pPr>
        <w:rPr>
          <w:rFonts w:cs="Arial"/>
          <w:b/>
          <w:u w:val="single"/>
        </w:rPr>
      </w:pPr>
    </w:p>
    <w:p w:rsidR="005004DC" w:rsidRPr="004A1221" w:rsidRDefault="005004DC" w:rsidP="008749FA">
      <w:pPr>
        <w:rPr>
          <w:rFonts w:cs="Arial"/>
          <w:b/>
          <w:u w:val="single"/>
        </w:rPr>
      </w:pPr>
      <w:r w:rsidRPr="004A1221">
        <w:rPr>
          <w:rFonts w:cs="Arial"/>
          <w:b/>
          <w:u w:val="single"/>
        </w:rPr>
        <w:t>CLÁUSULA SEXTA: VIGENCIA DEL CONTRATO DE FINANCIAMIENTO</w:t>
      </w:r>
    </w:p>
    <w:p w:rsidR="005004DC" w:rsidRPr="004A1221" w:rsidRDefault="005004DC" w:rsidP="008749FA">
      <w:pPr>
        <w:rPr>
          <w:rFonts w:cs="Arial"/>
        </w:rPr>
      </w:pPr>
    </w:p>
    <w:p w:rsidR="007E37D5" w:rsidRDefault="005004DC" w:rsidP="0033189F">
      <w:pPr>
        <w:pStyle w:val="Prrafodelista"/>
        <w:numPr>
          <w:ilvl w:val="1"/>
          <w:numId w:val="24"/>
        </w:numPr>
        <w:ind w:left="567" w:hanging="567"/>
        <w:rPr>
          <w:rFonts w:cs="Arial"/>
        </w:rPr>
      </w:pPr>
      <w:r w:rsidRPr="00980A29">
        <w:rPr>
          <w:rFonts w:cs="Arial"/>
        </w:rPr>
        <w:t>El CONTRATO DE FINANCIAMIENTO tendrá una vigencia igual a</w:t>
      </w:r>
      <w:r w:rsidR="002B353D" w:rsidRPr="00980A29">
        <w:rPr>
          <w:rFonts w:cs="Arial"/>
        </w:rPr>
        <w:t xml:space="preserve"> </w:t>
      </w:r>
      <w:r w:rsidRPr="00980A29">
        <w:rPr>
          <w:rFonts w:cs="Arial"/>
        </w:rPr>
        <w:t>l</w:t>
      </w:r>
      <w:r w:rsidR="002B353D" w:rsidRPr="00980A29">
        <w:rPr>
          <w:rFonts w:cs="Arial"/>
        </w:rPr>
        <w:t>a suma del</w:t>
      </w:r>
      <w:r w:rsidRPr="00980A29">
        <w:rPr>
          <w:rFonts w:cs="Arial"/>
        </w:rPr>
        <w:t xml:space="preserve"> PERÍODO DE INVERSIÓN</w:t>
      </w:r>
      <w:r w:rsidR="00B53B8C">
        <w:rPr>
          <w:rFonts w:cs="Arial"/>
        </w:rPr>
        <w:t xml:space="preserve"> DE LA RED DE ACCESO, PERIODO DE INVERSION DE LA RED DE TRANSPORTE</w:t>
      </w:r>
      <w:r w:rsidR="009C758F" w:rsidRPr="00980A29">
        <w:rPr>
          <w:rFonts w:cs="Arial"/>
        </w:rPr>
        <w:t xml:space="preserve"> </w:t>
      </w:r>
      <w:r w:rsidR="00C94D8C" w:rsidRPr="00980A29">
        <w:rPr>
          <w:rFonts w:cs="Arial"/>
        </w:rPr>
        <w:t>y</w:t>
      </w:r>
      <w:r w:rsidR="002B353D" w:rsidRPr="00980A29">
        <w:rPr>
          <w:rFonts w:cs="Arial"/>
        </w:rPr>
        <w:t xml:space="preserve"> </w:t>
      </w:r>
      <w:r w:rsidRPr="00980A29">
        <w:rPr>
          <w:rFonts w:cs="Arial"/>
        </w:rPr>
        <w:t>el PERÍODO DE OPERACIÓN</w:t>
      </w:r>
      <w:r w:rsidR="00ED0813" w:rsidRPr="00980A29">
        <w:rPr>
          <w:rFonts w:cs="Arial"/>
        </w:rPr>
        <w:t xml:space="preserve">, </w:t>
      </w:r>
      <w:r w:rsidR="002B353D" w:rsidRPr="00980A29">
        <w:rPr>
          <w:rFonts w:cs="Arial"/>
        </w:rPr>
        <w:t>hasta la realización del último desembolso</w:t>
      </w:r>
      <w:r w:rsidR="007E37D5" w:rsidRPr="00980A29">
        <w:rPr>
          <w:rFonts w:cs="Arial"/>
        </w:rPr>
        <w:t xml:space="preserve">; </w:t>
      </w:r>
      <w:r w:rsidRPr="00980A29">
        <w:rPr>
          <w:rFonts w:cs="Arial"/>
        </w:rPr>
        <w:t xml:space="preserve">salvo que se resuelva con anterioridad atendiendo a los supuestos previstos en </w:t>
      </w:r>
      <w:r w:rsidR="006C2D09" w:rsidRPr="00980A29">
        <w:rPr>
          <w:rFonts w:cs="Arial"/>
        </w:rPr>
        <w:t>el presente CONTRATO DE FINANCIAMIENTO</w:t>
      </w:r>
      <w:r w:rsidRPr="00980A29">
        <w:rPr>
          <w:rFonts w:cs="Arial"/>
        </w:rPr>
        <w:t>.</w:t>
      </w:r>
      <w:r w:rsidR="0069511C" w:rsidRPr="00980A29">
        <w:rPr>
          <w:rFonts w:cs="Arial"/>
        </w:rPr>
        <w:t xml:space="preserve"> </w:t>
      </w:r>
    </w:p>
    <w:p w:rsidR="00980A29" w:rsidRDefault="00980A29" w:rsidP="00980A29">
      <w:pPr>
        <w:pStyle w:val="Prrafodelista"/>
        <w:ind w:left="567"/>
        <w:rPr>
          <w:rFonts w:cs="Arial"/>
        </w:rPr>
      </w:pPr>
    </w:p>
    <w:p w:rsidR="006A1D92" w:rsidRDefault="006A1D92" w:rsidP="0033189F">
      <w:pPr>
        <w:pStyle w:val="Prrafodelista"/>
        <w:numPr>
          <w:ilvl w:val="1"/>
          <w:numId w:val="24"/>
        </w:numPr>
        <w:ind w:left="567" w:hanging="567"/>
        <w:rPr>
          <w:rFonts w:cs="Arial"/>
        </w:rPr>
      </w:pPr>
      <w:r w:rsidRPr="00980A29">
        <w:rPr>
          <w:rFonts w:cs="Arial"/>
        </w:rPr>
        <w:t xml:space="preserve">El PERIODO DE INVERSIÓN </w:t>
      </w:r>
      <w:r w:rsidR="006C4205">
        <w:rPr>
          <w:rFonts w:cs="Arial"/>
        </w:rPr>
        <w:t>DE</w:t>
      </w:r>
      <w:r w:rsidR="006C4205" w:rsidRPr="006C4205">
        <w:rPr>
          <w:rFonts w:cs="Arial"/>
        </w:rPr>
        <w:t xml:space="preserve"> </w:t>
      </w:r>
      <w:r w:rsidR="006C4205">
        <w:rPr>
          <w:rFonts w:cs="Arial"/>
        </w:rPr>
        <w:t>LA RED DE ACCESO y EL PERIODO DE INVERSION DE LA RED DE TRANSPORTE</w:t>
      </w:r>
      <w:r w:rsidR="006C4205" w:rsidRPr="00980A29">
        <w:rPr>
          <w:rFonts w:cs="Arial"/>
        </w:rPr>
        <w:t xml:space="preserve"> </w:t>
      </w:r>
      <w:r w:rsidRPr="00980A29">
        <w:rPr>
          <w:rFonts w:cs="Arial"/>
        </w:rPr>
        <w:t>será</w:t>
      </w:r>
      <w:r w:rsidR="00B743BB">
        <w:rPr>
          <w:rFonts w:cs="Arial"/>
        </w:rPr>
        <w:t>n</w:t>
      </w:r>
      <w:r w:rsidRPr="00980A29">
        <w:rPr>
          <w:rFonts w:cs="Arial"/>
        </w:rPr>
        <w:t xml:space="preserve"> como máximo de </w:t>
      </w:r>
      <w:r w:rsidR="0065349F">
        <w:rPr>
          <w:rFonts w:cs="Arial"/>
        </w:rPr>
        <w:t>. . . . . . . . . . . . .</w:t>
      </w:r>
      <w:r w:rsidRPr="00980A29">
        <w:rPr>
          <w:rFonts w:cs="Arial"/>
        </w:rPr>
        <w:t xml:space="preserve"> (</w:t>
      </w:r>
      <w:r w:rsidR="0065349F">
        <w:rPr>
          <w:rFonts w:cs="Arial"/>
        </w:rPr>
        <w:t>. . . .</w:t>
      </w:r>
      <w:r w:rsidRPr="00980A29">
        <w:rPr>
          <w:rFonts w:cs="Arial"/>
        </w:rPr>
        <w:t>) meses</w:t>
      </w:r>
      <w:r w:rsidR="00B743BB">
        <w:rPr>
          <w:rFonts w:cs="Arial"/>
        </w:rPr>
        <w:t xml:space="preserve"> cada un</w:t>
      </w:r>
      <w:r w:rsidR="007940D4">
        <w:rPr>
          <w:rFonts w:cs="Arial"/>
        </w:rPr>
        <w:t>a</w:t>
      </w:r>
      <w:r w:rsidRPr="00980A29">
        <w:rPr>
          <w:rFonts w:cs="Arial"/>
        </w:rPr>
        <w:t xml:space="preserve">, contados </w:t>
      </w:r>
      <w:r w:rsidR="00115080">
        <w:rPr>
          <w:rFonts w:cs="Arial"/>
        </w:rPr>
        <w:t>desde</w:t>
      </w:r>
      <w:r w:rsidRPr="00980A29">
        <w:rPr>
          <w:rFonts w:cs="Arial"/>
        </w:rPr>
        <w:t xml:space="preserve"> la FECHA DE CIERRE. Sin embargo, podrá ser prorrogad</w:t>
      </w:r>
      <w:r w:rsidR="0042269B">
        <w:rPr>
          <w:rFonts w:cs="Arial"/>
        </w:rPr>
        <w:t>o</w:t>
      </w:r>
      <w:r w:rsidRPr="00980A29">
        <w:rPr>
          <w:rFonts w:cs="Arial"/>
        </w:rPr>
        <w:t xml:space="preserve"> previa aprobación del FITEL y formalizado mediante adenda al presente CONTRATO DE FINANCIAMIENTO.</w:t>
      </w:r>
    </w:p>
    <w:p w:rsidR="00980A29" w:rsidRPr="00980A29" w:rsidRDefault="00980A29" w:rsidP="00980A29">
      <w:pPr>
        <w:pStyle w:val="Prrafodelista"/>
        <w:rPr>
          <w:rFonts w:cs="Arial"/>
        </w:rPr>
      </w:pPr>
    </w:p>
    <w:p w:rsidR="006A1D92" w:rsidRDefault="006A1D92" w:rsidP="0033189F">
      <w:pPr>
        <w:pStyle w:val="Prrafodelista"/>
        <w:numPr>
          <w:ilvl w:val="1"/>
          <w:numId w:val="24"/>
        </w:numPr>
        <w:ind w:left="567" w:hanging="567"/>
        <w:rPr>
          <w:rFonts w:cs="Arial"/>
        </w:rPr>
      </w:pPr>
      <w:r w:rsidRPr="00980A29">
        <w:rPr>
          <w:rFonts w:cs="Arial"/>
        </w:rPr>
        <w:t>EL PERÍODO DE OPERACIÓN no podrá ser menor a ciento veinte (120) meses contados a partir del día siguiente de la culminación del PERIODO DE INVERSIÓN.</w:t>
      </w:r>
    </w:p>
    <w:p w:rsidR="00980A29" w:rsidRPr="00980A29" w:rsidRDefault="00980A29" w:rsidP="00980A29">
      <w:pPr>
        <w:pStyle w:val="Prrafodelista"/>
        <w:rPr>
          <w:rFonts w:cs="Arial"/>
        </w:rPr>
      </w:pPr>
    </w:p>
    <w:p w:rsidR="00FD0158" w:rsidRDefault="006A1D92" w:rsidP="0033189F">
      <w:pPr>
        <w:pStyle w:val="Prrafodelista"/>
        <w:numPr>
          <w:ilvl w:val="1"/>
          <w:numId w:val="24"/>
        </w:numPr>
        <w:ind w:left="567" w:hanging="567"/>
        <w:rPr>
          <w:rFonts w:cs="Arial"/>
        </w:rPr>
      </w:pPr>
      <w:r w:rsidRPr="00980A29">
        <w:rPr>
          <w:rFonts w:cs="Arial"/>
        </w:rPr>
        <w:t xml:space="preserve">El </w:t>
      </w:r>
      <w:r w:rsidR="00FD0158" w:rsidRPr="00980A29">
        <w:rPr>
          <w:rFonts w:cs="Arial"/>
        </w:rPr>
        <w:t>plazo de</w:t>
      </w:r>
      <w:r w:rsidRPr="00980A29">
        <w:rPr>
          <w:rFonts w:cs="Arial"/>
        </w:rPr>
        <w:t xml:space="preserve"> </w:t>
      </w:r>
      <w:r w:rsidR="00FD0158" w:rsidRPr="00980A29">
        <w:rPr>
          <w:rFonts w:cs="Arial"/>
        </w:rPr>
        <w:t xml:space="preserve">vigencia del CONTRATO DE FINANCIAMIENTO </w:t>
      </w:r>
      <w:r w:rsidRPr="00980A29">
        <w:rPr>
          <w:rFonts w:cs="Arial"/>
        </w:rPr>
        <w:t xml:space="preserve">podrá ser ampliado </w:t>
      </w:r>
      <w:r w:rsidR="00FD0158" w:rsidRPr="00980A29">
        <w:rPr>
          <w:rFonts w:cs="Arial"/>
        </w:rPr>
        <w:t xml:space="preserve">siempre que se justifique debidamente </w:t>
      </w:r>
      <w:r w:rsidR="006C2D09" w:rsidRPr="00980A29">
        <w:rPr>
          <w:rFonts w:cs="Arial"/>
        </w:rPr>
        <w:t xml:space="preserve">y </w:t>
      </w:r>
      <w:r w:rsidR="00FD0158" w:rsidRPr="00980A29">
        <w:rPr>
          <w:rFonts w:cs="Arial"/>
        </w:rPr>
        <w:t>en aras del cumplimiento del objeto señalado en la cláusula quinta del presente contrato</w:t>
      </w:r>
      <w:r w:rsidRPr="00980A29">
        <w:rPr>
          <w:rFonts w:cs="Arial"/>
        </w:rPr>
        <w:t xml:space="preserve">, mediante adenda suscrita por el FITEL y </w:t>
      </w:r>
      <w:r w:rsidR="00DD213F" w:rsidRPr="00980A29">
        <w:rPr>
          <w:rFonts w:cs="Arial"/>
        </w:rPr>
        <w:t>EL</w:t>
      </w:r>
      <w:r w:rsidRPr="00980A29">
        <w:rPr>
          <w:rFonts w:cs="Arial"/>
        </w:rPr>
        <w:t xml:space="preserve"> CONTRATADO</w:t>
      </w:r>
      <w:r w:rsidR="00FD0158" w:rsidRPr="00980A29">
        <w:rPr>
          <w:rFonts w:cs="Arial"/>
        </w:rPr>
        <w:t>.</w:t>
      </w:r>
    </w:p>
    <w:p w:rsidR="00980A29" w:rsidRPr="00980A29" w:rsidRDefault="00980A29" w:rsidP="00980A29">
      <w:pPr>
        <w:pStyle w:val="Prrafodelista"/>
        <w:rPr>
          <w:rFonts w:cs="Arial"/>
        </w:rPr>
      </w:pPr>
    </w:p>
    <w:p w:rsidR="00980A29" w:rsidRDefault="00EF2587" w:rsidP="0033189F">
      <w:pPr>
        <w:pStyle w:val="Prrafodelista"/>
        <w:numPr>
          <w:ilvl w:val="1"/>
          <w:numId w:val="24"/>
        </w:numPr>
        <w:ind w:left="567" w:hanging="567"/>
        <w:rPr>
          <w:rFonts w:cs="Arial"/>
        </w:rPr>
      </w:pPr>
      <w:r w:rsidRPr="00980A29">
        <w:rPr>
          <w:rFonts w:cs="Arial"/>
        </w:rPr>
        <w:t xml:space="preserve">LAS PARTES cumplirán con ejecutar el procedimiento correspondiente a la </w:t>
      </w:r>
      <w:r w:rsidR="00ED0813" w:rsidRPr="00980A29">
        <w:rPr>
          <w:rFonts w:cs="Arial"/>
        </w:rPr>
        <w:t xml:space="preserve">etapa de </w:t>
      </w:r>
      <w:r w:rsidRPr="00980A29">
        <w:rPr>
          <w:rFonts w:cs="Arial"/>
        </w:rPr>
        <w:t xml:space="preserve">CIERRE </w:t>
      </w:r>
      <w:r w:rsidR="00ED0813" w:rsidRPr="00980A29">
        <w:rPr>
          <w:rFonts w:cs="Arial"/>
        </w:rPr>
        <w:t xml:space="preserve">DE </w:t>
      </w:r>
      <w:r w:rsidRPr="00980A29">
        <w:rPr>
          <w:rFonts w:cs="Arial"/>
        </w:rPr>
        <w:t>CONTRATO DE FINANCIAMIENTO.</w:t>
      </w:r>
    </w:p>
    <w:p w:rsidR="00980A29" w:rsidRPr="00980A29" w:rsidRDefault="00980A29" w:rsidP="00980A29">
      <w:pPr>
        <w:pStyle w:val="Prrafodelista"/>
        <w:rPr>
          <w:rFonts w:cs="Arial"/>
        </w:rPr>
      </w:pPr>
    </w:p>
    <w:p w:rsidR="005004DC" w:rsidRPr="00980A29" w:rsidRDefault="005004DC" w:rsidP="0033189F">
      <w:pPr>
        <w:pStyle w:val="Prrafodelista"/>
        <w:numPr>
          <w:ilvl w:val="1"/>
          <w:numId w:val="24"/>
        </w:numPr>
        <w:ind w:left="567" w:hanging="567"/>
        <w:rPr>
          <w:rFonts w:cs="Arial"/>
        </w:rPr>
      </w:pPr>
      <w:r w:rsidRPr="00980A29">
        <w:rPr>
          <w:rFonts w:cs="Arial"/>
        </w:rPr>
        <w:t xml:space="preserve">Al término de la vigencia del CONTRATO DE FINANCIAMIENTO, por vencimiento del plazo señalado </w:t>
      </w:r>
      <w:r w:rsidR="006A1D92" w:rsidRPr="00980A29">
        <w:rPr>
          <w:rFonts w:cs="Arial"/>
        </w:rPr>
        <w:t>en los numerales 6.2 y 6.3</w:t>
      </w:r>
      <w:r w:rsidRPr="00980A29">
        <w:rPr>
          <w:rFonts w:cs="Arial"/>
        </w:rPr>
        <w:t xml:space="preserve"> de la presente Cláusula, EL CONTRATADO deberá continuar con las obligaciones de todo </w:t>
      </w:r>
      <w:r w:rsidR="00B519A8" w:rsidRPr="00980A29">
        <w:rPr>
          <w:rFonts w:cs="Arial"/>
        </w:rPr>
        <w:t>o</w:t>
      </w:r>
      <w:r w:rsidRPr="00980A29">
        <w:rPr>
          <w:rFonts w:cs="Arial"/>
        </w:rPr>
        <w:t xml:space="preserve">perador de </w:t>
      </w:r>
      <w:r w:rsidR="00B519A8" w:rsidRPr="00980A29">
        <w:rPr>
          <w:rFonts w:cs="Arial"/>
        </w:rPr>
        <w:t>t</w:t>
      </w:r>
      <w:r w:rsidRPr="00980A29">
        <w:rPr>
          <w:rFonts w:cs="Arial"/>
        </w:rPr>
        <w:t>elecomunicaciones estipuladas en sus respectivos Contratos de Concesión, que son suscritos con el Ministerio de Transporte</w:t>
      </w:r>
      <w:r w:rsidR="004A6DD1" w:rsidRPr="00980A29">
        <w:rPr>
          <w:rFonts w:cs="Arial"/>
        </w:rPr>
        <w:t>s</w:t>
      </w:r>
      <w:r w:rsidRPr="00980A29">
        <w:rPr>
          <w:rFonts w:cs="Arial"/>
        </w:rPr>
        <w:t xml:space="preserve"> y Comunicaciones, y/o de todo titular de un </w:t>
      </w:r>
      <w:r w:rsidR="00917B4D" w:rsidRPr="00980A29">
        <w:rPr>
          <w:rFonts w:cs="Arial"/>
        </w:rPr>
        <w:t xml:space="preserve">registro o </w:t>
      </w:r>
      <w:r w:rsidRPr="00980A29">
        <w:rPr>
          <w:rFonts w:cs="Arial"/>
        </w:rPr>
        <w:t>autorización</w:t>
      </w:r>
      <w:r w:rsidR="00FF0749" w:rsidRPr="00980A29">
        <w:rPr>
          <w:rFonts w:cs="Arial"/>
        </w:rPr>
        <w:t xml:space="preserve"> </w:t>
      </w:r>
      <w:r w:rsidR="00484F38" w:rsidRPr="00980A29">
        <w:rPr>
          <w:rFonts w:cs="Arial"/>
        </w:rPr>
        <w:t xml:space="preserve">para la </w:t>
      </w:r>
      <w:r w:rsidRPr="00980A29">
        <w:rPr>
          <w:rFonts w:cs="Arial"/>
        </w:rPr>
        <w:t xml:space="preserve">prestación de servicios de valor </w:t>
      </w:r>
      <w:r w:rsidR="00AE5D29" w:rsidRPr="00980A29">
        <w:rPr>
          <w:rFonts w:cs="Arial"/>
        </w:rPr>
        <w:t>añadido</w:t>
      </w:r>
      <w:r w:rsidRPr="00980A29">
        <w:rPr>
          <w:rFonts w:cs="Arial"/>
        </w:rPr>
        <w:t>.</w:t>
      </w:r>
    </w:p>
    <w:p w:rsidR="00BE1C89" w:rsidRDefault="00BE1C89" w:rsidP="008749FA">
      <w:pPr>
        <w:rPr>
          <w:rFonts w:cs="Arial"/>
          <w:b/>
          <w:u w:val="single"/>
          <w:lang w:val="es-ES"/>
        </w:rPr>
      </w:pPr>
    </w:p>
    <w:p w:rsidR="005004DC" w:rsidRPr="004A1221" w:rsidRDefault="005004DC" w:rsidP="008749FA">
      <w:pPr>
        <w:rPr>
          <w:rFonts w:cs="Arial"/>
          <w:b/>
          <w:u w:val="single"/>
        </w:rPr>
      </w:pPr>
      <w:r w:rsidRPr="004A1221">
        <w:rPr>
          <w:rFonts w:cs="Arial"/>
          <w:b/>
          <w:u w:val="single"/>
        </w:rPr>
        <w:t xml:space="preserve">CLÁUSULA SÉPTIMA: OBLIGACIONES </w:t>
      </w:r>
      <w:r w:rsidR="00FD0158" w:rsidRPr="004A1221">
        <w:rPr>
          <w:rFonts w:cs="Arial"/>
          <w:b/>
          <w:u w:val="single"/>
        </w:rPr>
        <w:t>D</w:t>
      </w:r>
      <w:r w:rsidRPr="004A1221">
        <w:rPr>
          <w:rFonts w:cs="Arial"/>
          <w:b/>
          <w:u w:val="single"/>
        </w:rPr>
        <w:t>EL CONTRATADO</w:t>
      </w:r>
    </w:p>
    <w:p w:rsidR="005004DC" w:rsidRPr="004A1221" w:rsidRDefault="005004DC" w:rsidP="008749FA">
      <w:pPr>
        <w:rPr>
          <w:rFonts w:cs="Arial"/>
        </w:rPr>
      </w:pPr>
    </w:p>
    <w:p w:rsidR="005004DC" w:rsidRPr="004A1221" w:rsidRDefault="005004DC" w:rsidP="008749FA">
      <w:pPr>
        <w:rPr>
          <w:rFonts w:cs="Arial"/>
        </w:rPr>
      </w:pPr>
      <w:r w:rsidRPr="004A1221">
        <w:rPr>
          <w:rFonts w:cs="Arial"/>
        </w:rPr>
        <w:t>EL CONTRATADO asume las siguientes obligaciones:</w:t>
      </w:r>
    </w:p>
    <w:p w:rsidR="005004DC" w:rsidRPr="004A1221" w:rsidRDefault="005004DC" w:rsidP="008749FA">
      <w:pPr>
        <w:rPr>
          <w:rFonts w:cs="Arial"/>
        </w:rPr>
      </w:pPr>
    </w:p>
    <w:p w:rsidR="0064662B" w:rsidRDefault="005004DC" w:rsidP="0033189F">
      <w:pPr>
        <w:pStyle w:val="Prrafodelista"/>
        <w:numPr>
          <w:ilvl w:val="1"/>
          <w:numId w:val="25"/>
        </w:numPr>
        <w:ind w:left="567" w:hanging="567"/>
        <w:rPr>
          <w:rFonts w:cs="Arial"/>
        </w:rPr>
      </w:pPr>
      <w:r w:rsidRPr="00980A29">
        <w:rPr>
          <w:rFonts w:cs="Arial"/>
        </w:rPr>
        <w:t xml:space="preserve">Utilizar el FINANCIAMIENTO ADJUDICADO para </w:t>
      </w:r>
      <w:r w:rsidR="006A0200" w:rsidRPr="00980A29">
        <w:rPr>
          <w:rFonts w:cs="Arial"/>
        </w:rPr>
        <w:t xml:space="preserve">el diseño, </w:t>
      </w:r>
      <w:r w:rsidR="004363C6" w:rsidRPr="00980A29">
        <w:rPr>
          <w:rFonts w:cs="Arial"/>
        </w:rPr>
        <w:t xml:space="preserve">la construcción e instalación de la RED DE TRANSPORTE; así como, para </w:t>
      </w:r>
      <w:r w:rsidRPr="00980A29">
        <w:rPr>
          <w:rFonts w:cs="Arial"/>
        </w:rPr>
        <w:t xml:space="preserve">el diseño, adquisición de equipos, transporte, </w:t>
      </w:r>
      <w:r w:rsidR="009C0104" w:rsidRPr="00980A29">
        <w:rPr>
          <w:rFonts w:cs="Arial"/>
        </w:rPr>
        <w:t>instalación</w:t>
      </w:r>
      <w:r w:rsidRPr="00980A29">
        <w:rPr>
          <w:rFonts w:cs="Arial"/>
        </w:rPr>
        <w:t xml:space="preserve">, puesta en servicio, </w:t>
      </w:r>
      <w:r w:rsidR="009869D4" w:rsidRPr="00980A29">
        <w:rPr>
          <w:rFonts w:cs="Arial"/>
        </w:rPr>
        <w:t>operación y mantenimiento</w:t>
      </w:r>
      <w:r w:rsidRPr="00980A29">
        <w:rPr>
          <w:rFonts w:cs="Arial"/>
        </w:rPr>
        <w:t xml:space="preserve"> de</w:t>
      </w:r>
      <w:r w:rsidR="00DE58AA" w:rsidRPr="00980A29">
        <w:rPr>
          <w:rFonts w:cs="Arial"/>
        </w:rPr>
        <w:t xml:space="preserve"> la RED DE ACCESO</w:t>
      </w:r>
      <w:r w:rsidRPr="00980A29">
        <w:rPr>
          <w:rFonts w:cs="Arial"/>
        </w:rPr>
        <w:t xml:space="preserve"> que permitirá </w:t>
      </w:r>
      <w:r w:rsidR="007F200A">
        <w:rPr>
          <w:rFonts w:cs="Arial"/>
        </w:rPr>
        <w:t>el acceso a I</w:t>
      </w:r>
      <w:r w:rsidR="00C94D8C" w:rsidRPr="00980A29">
        <w:rPr>
          <w:rFonts w:cs="Arial"/>
        </w:rPr>
        <w:t>nternet</w:t>
      </w:r>
      <w:r w:rsidR="009869D4" w:rsidRPr="00980A29">
        <w:rPr>
          <w:rFonts w:cs="Arial"/>
        </w:rPr>
        <w:t xml:space="preserve"> y el acceso a Intranet</w:t>
      </w:r>
      <w:r w:rsidRPr="00980A29">
        <w:rPr>
          <w:rFonts w:cs="Arial"/>
        </w:rPr>
        <w:t xml:space="preserve"> en las LOCALIDADES BENEFICIARIAS</w:t>
      </w:r>
      <w:r w:rsidR="009869D4" w:rsidRPr="00980A29">
        <w:rPr>
          <w:rFonts w:cs="Arial"/>
        </w:rPr>
        <w:t xml:space="preserve"> </w:t>
      </w:r>
      <w:r w:rsidR="00DF2898" w:rsidRPr="00980A29">
        <w:rPr>
          <w:rFonts w:cs="Arial"/>
        </w:rPr>
        <w:t xml:space="preserve">e </w:t>
      </w:r>
      <w:r w:rsidR="009869D4" w:rsidRPr="00980A29">
        <w:rPr>
          <w:rFonts w:cs="Arial"/>
        </w:rPr>
        <w:t>INSTITUCIONES ABONADAS OBLIGATORIAS</w:t>
      </w:r>
      <w:r w:rsidR="0069511C" w:rsidRPr="00980A29">
        <w:rPr>
          <w:rFonts w:cs="Arial"/>
        </w:rPr>
        <w:t xml:space="preserve"> </w:t>
      </w:r>
      <w:r w:rsidRPr="00980A29">
        <w:rPr>
          <w:rFonts w:cs="Arial"/>
        </w:rPr>
        <w:t xml:space="preserve">contenidas en el Anexo Nº 1 del CONTRATO DE FINANCIAMIENTO, </w:t>
      </w:r>
      <w:r w:rsidR="0064662B" w:rsidRPr="00980A29">
        <w:rPr>
          <w:rFonts w:cs="Arial"/>
        </w:rPr>
        <w:t xml:space="preserve">y </w:t>
      </w:r>
      <w:r w:rsidRPr="00980A29">
        <w:rPr>
          <w:rFonts w:cs="Arial"/>
        </w:rPr>
        <w:t xml:space="preserve">para la </w:t>
      </w:r>
      <w:r w:rsidR="009869D4" w:rsidRPr="00980A29">
        <w:rPr>
          <w:rFonts w:cs="Arial"/>
        </w:rPr>
        <w:t xml:space="preserve">ejecución de las actividades de </w:t>
      </w:r>
      <w:r w:rsidRPr="00980A29">
        <w:rPr>
          <w:rFonts w:cs="Arial"/>
        </w:rPr>
        <w:t>CONSTRUCCIÓN DE CAPACIDADES, cumpliendo las condiciones previstas en las ESPECIFICACIONES TÉCNICAS, el contenido del PROYECTO ADJUDICADO</w:t>
      </w:r>
      <w:r w:rsidR="00B36BBE">
        <w:rPr>
          <w:rFonts w:cs="Arial"/>
        </w:rPr>
        <w:t xml:space="preserve">, </w:t>
      </w:r>
      <w:r w:rsidRPr="00980A29">
        <w:rPr>
          <w:rFonts w:cs="Arial"/>
        </w:rPr>
        <w:t>todos los compromisos asumidos por EL CONTRATADO en su PROPUESTA TÉCNICA consignad</w:t>
      </w:r>
      <w:r w:rsidR="002A0105">
        <w:rPr>
          <w:rFonts w:cs="Arial"/>
        </w:rPr>
        <w:t>a</w:t>
      </w:r>
      <w:r w:rsidRPr="00980A29">
        <w:rPr>
          <w:rFonts w:cs="Arial"/>
        </w:rPr>
        <w:t xml:space="preserve"> en el Anexo Nº 2 del CONTRATO DE FINANCIAMIENTO</w:t>
      </w:r>
      <w:r w:rsidR="00B36BBE">
        <w:rPr>
          <w:rFonts w:cs="Arial"/>
        </w:rPr>
        <w:t xml:space="preserve"> y el contenido de su Oferta Técnica (</w:t>
      </w:r>
      <w:r w:rsidR="001B76F2">
        <w:rPr>
          <w:rFonts w:cs="Arial"/>
        </w:rPr>
        <w:t>número de Localidades Beneficiarias Adicionales, número de Tabletas, número de Localidades Beneficiarias con acceso a Internet libre de pago en plaza principal y reducción del número de DIAS de la ETAPA DE INSTALACIÓN)</w:t>
      </w:r>
      <w:r w:rsidRPr="00980A29">
        <w:rPr>
          <w:rFonts w:cs="Arial"/>
        </w:rPr>
        <w:t>.</w:t>
      </w:r>
    </w:p>
    <w:p w:rsidR="00980A29" w:rsidRDefault="00980A29" w:rsidP="00980A29">
      <w:pPr>
        <w:pStyle w:val="Prrafodelista"/>
        <w:ind w:left="567"/>
        <w:rPr>
          <w:rFonts w:cs="Arial"/>
        </w:rPr>
      </w:pPr>
    </w:p>
    <w:p w:rsidR="005004DC" w:rsidRPr="00980A29" w:rsidRDefault="005004DC" w:rsidP="0033189F">
      <w:pPr>
        <w:pStyle w:val="Prrafodelista"/>
        <w:numPr>
          <w:ilvl w:val="1"/>
          <w:numId w:val="25"/>
        </w:numPr>
        <w:ind w:left="567" w:hanging="567"/>
        <w:rPr>
          <w:rFonts w:cs="Arial"/>
        </w:rPr>
      </w:pPr>
      <w:r w:rsidRPr="00980A29">
        <w:rPr>
          <w:rFonts w:cs="Arial"/>
        </w:rPr>
        <w:t>Cumplir los plazos y las metas contemplados en el CRONOGRAMA DEFINITIVO DE ACTIVIDADES de EL CONTRATADO, previsto en el Anexo Nº 3 del CONTRATO DE FINANCIAMIENTO</w:t>
      </w:r>
      <w:r w:rsidR="00B16A13" w:rsidRPr="00980A29">
        <w:rPr>
          <w:rFonts w:cs="Arial"/>
        </w:rPr>
        <w:t>, salvo lo</w:t>
      </w:r>
      <w:r w:rsidR="00CF7C14" w:rsidRPr="00980A29">
        <w:rPr>
          <w:rFonts w:cs="Arial"/>
        </w:rPr>
        <w:t xml:space="preserve">s supuestos de prórrogas establecidas de conformidad con el presente </w:t>
      </w:r>
      <w:r w:rsidR="00B16A13" w:rsidRPr="00980A29">
        <w:rPr>
          <w:rFonts w:cs="Arial"/>
        </w:rPr>
        <w:t>CONTRATO DE FINANCIAMIENTO</w:t>
      </w:r>
      <w:r w:rsidRPr="00980A29">
        <w:rPr>
          <w:rFonts w:cs="Arial"/>
        </w:rPr>
        <w:t>.</w:t>
      </w:r>
    </w:p>
    <w:p w:rsidR="005004DC" w:rsidRPr="004A1221" w:rsidRDefault="005004DC" w:rsidP="008749FA">
      <w:pPr>
        <w:rPr>
          <w:rFonts w:cs="Arial"/>
        </w:rPr>
      </w:pPr>
    </w:p>
    <w:p w:rsidR="005004DC" w:rsidRPr="005A38E6" w:rsidRDefault="005004DC" w:rsidP="00337217">
      <w:pPr>
        <w:pStyle w:val="Prrafodelista"/>
        <w:numPr>
          <w:ilvl w:val="1"/>
          <w:numId w:val="25"/>
        </w:numPr>
        <w:ind w:left="567" w:hanging="567"/>
        <w:rPr>
          <w:rFonts w:cs="Arial"/>
        </w:rPr>
      </w:pPr>
      <w:r w:rsidRPr="005A38E6">
        <w:rPr>
          <w:rFonts w:cs="Arial"/>
        </w:rPr>
        <w:t>Cumplir con las obligaciones contempladas en las ESPECIFICACIONES TÉCNICAS</w:t>
      </w:r>
      <w:r w:rsidR="004363C6" w:rsidRPr="005A38E6">
        <w:rPr>
          <w:rFonts w:cs="Arial"/>
        </w:rPr>
        <w:t xml:space="preserve"> y sus apéndices</w:t>
      </w:r>
      <w:r w:rsidRPr="005A38E6">
        <w:rPr>
          <w:rFonts w:cs="Arial"/>
        </w:rPr>
        <w:t>.</w:t>
      </w:r>
    </w:p>
    <w:p w:rsidR="005A38E6" w:rsidRPr="005A38E6" w:rsidRDefault="005A38E6" w:rsidP="005A38E6">
      <w:pPr>
        <w:pStyle w:val="Prrafodelista"/>
        <w:rPr>
          <w:rFonts w:cs="Arial"/>
        </w:rPr>
      </w:pPr>
    </w:p>
    <w:p w:rsidR="005A38E6" w:rsidRPr="005A38E6" w:rsidRDefault="005A38E6" w:rsidP="00337217">
      <w:pPr>
        <w:pStyle w:val="Prrafodelista"/>
        <w:numPr>
          <w:ilvl w:val="1"/>
          <w:numId w:val="25"/>
        </w:numPr>
        <w:ind w:left="567" w:hanging="567"/>
        <w:rPr>
          <w:rFonts w:cs="Arial"/>
        </w:rPr>
      </w:pPr>
      <w:r w:rsidRPr="004A1221">
        <w:rPr>
          <w:rFonts w:cs="Arial"/>
        </w:rPr>
        <w:t>Cumplir con los compromisos asumidos en su PROPUESTA TÉCNICA, Anexo Nº 2 del CONTRATO DE FINANCIAMIENTO</w:t>
      </w:r>
    </w:p>
    <w:p w:rsidR="00E55AEB" w:rsidRPr="00C37F5D" w:rsidRDefault="00E55AEB" w:rsidP="00E52EA9">
      <w:pPr>
        <w:pStyle w:val="Cuadrculamedia1-nfasis21"/>
        <w:tabs>
          <w:tab w:val="left" w:pos="567"/>
        </w:tabs>
        <w:ind w:left="567"/>
        <w:rPr>
          <w:rFonts w:cs="Arial"/>
        </w:rPr>
      </w:pPr>
    </w:p>
    <w:p w:rsidR="00BD2BC0" w:rsidRPr="00E52EA9" w:rsidRDefault="00BD2BC0" w:rsidP="00337217">
      <w:pPr>
        <w:pStyle w:val="Prrafodelista"/>
        <w:numPr>
          <w:ilvl w:val="1"/>
          <w:numId w:val="25"/>
        </w:numPr>
        <w:ind w:left="567" w:hanging="567"/>
        <w:rPr>
          <w:rFonts w:cs="Arial"/>
        </w:rPr>
      </w:pPr>
      <w:r w:rsidRPr="00E52EA9">
        <w:rPr>
          <w:rFonts w:cs="Arial"/>
        </w:rPr>
        <w:t>La reparación de los daños sufridos por el material y/o los equipos que servirán para</w:t>
      </w:r>
      <w:r w:rsidR="00C55329" w:rsidRPr="00E52EA9">
        <w:rPr>
          <w:rFonts w:cs="Arial"/>
        </w:rPr>
        <w:t xml:space="preserve"> la ejecución del PROYECTO ADJUDICADO</w:t>
      </w:r>
      <w:r w:rsidRPr="00E52EA9">
        <w:rPr>
          <w:rFonts w:cs="Arial"/>
        </w:rPr>
        <w:t>, contenidos en la PROPUESTA TÉCNICA, así como su reposición, de ser el caso, será de responsabilidad de EL CONTRATADO sin requerir ningún desembolso adicional por parte del FITEL. Esta obligación se mantendrá durante la vigencia del CONTRATO DE FINANCIAMIENTO y, de ser el caso, sus prórrogas.</w:t>
      </w:r>
    </w:p>
    <w:p w:rsidR="00BD2BC0" w:rsidRPr="004A1221" w:rsidRDefault="00BD2BC0" w:rsidP="00BD2BC0">
      <w:pPr>
        <w:tabs>
          <w:tab w:val="left" w:pos="567"/>
        </w:tabs>
        <w:ind w:left="567" w:hanging="567"/>
        <w:rPr>
          <w:rFonts w:cs="Arial"/>
        </w:rPr>
      </w:pPr>
    </w:p>
    <w:p w:rsidR="00BD2BC0" w:rsidRPr="004A1221" w:rsidRDefault="00BD2BC0" w:rsidP="0033189F">
      <w:pPr>
        <w:numPr>
          <w:ilvl w:val="1"/>
          <w:numId w:val="7"/>
        </w:numPr>
        <w:tabs>
          <w:tab w:val="left" w:pos="567"/>
        </w:tabs>
        <w:ind w:left="567" w:hanging="567"/>
        <w:rPr>
          <w:rFonts w:cs="Arial"/>
        </w:rPr>
      </w:pPr>
      <w:r w:rsidRPr="004A1221">
        <w:rPr>
          <w:rFonts w:cs="Arial"/>
        </w:rPr>
        <w:t>Responsabilizarse por la reparación de los daños que puedan ocasionarse en las LOCALIDADES BENEFICIARIAS</w:t>
      </w:r>
      <w:r w:rsidR="004A1221">
        <w:rPr>
          <w:rFonts w:cs="Arial"/>
        </w:rPr>
        <w:t xml:space="preserve"> e</w:t>
      </w:r>
      <w:r w:rsidRPr="004A1221">
        <w:rPr>
          <w:rFonts w:cs="Arial"/>
        </w:rPr>
        <w:t xml:space="preserve"> INSTITUCIONES ABONADAS OBLIGATORIAS derivados de las actividades directas de EL CONTRATADO y/o de terceros contratados por él para la ejecución del PROYECTO ADJUDICADO, sea que se afecten vías públicas, carreteras, caminos, puentes, locales públicos</w:t>
      </w:r>
      <w:r w:rsidR="001D5014">
        <w:rPr>
          <w:rFonts w:cs="Arial"/>
        </w:rPr>
        <w:t>,</w:t>
      </w:r>
      <w:r w:rsidRPr="004A1221">
        <w:rPr>
          <w:rFonts w:cs="Arial"/>
        </w:rPr>
        <w:t xml:space="preserve"> privados y otros, que se produzcan con ocasión del transporte, instalación, operación y mantenimiento de</w:t>
      </w:r>
      <w:r w:rsidR="00020EE5" w:rsidRPr="004A1221">
        <w:rPr>
          <w:rFonts w:cs="Arial"/>
        </w:rPr>
        <w:t xml:space="preserve"> la RED DE ACCESO</w:t>
      </w:r>
      <w:r w:rsidRPr="004A1221">
        <w:rPr>
          <w:rFonts w:cs="Arial"/>
        </w:rPr>
        <w:t xml:space="preserve"> y con la instalación de la RED DE TRANSPORTE. En ese sentido, EL CONTRATADO deberá mantener indemne al FITEL </w:t>
      </w:r>
      <w:r w:rsidR="009E18E4" w:rsidRPr="004A1221">
        <w:rPr>
          <w:rFonts w:cs="Arial"/>
        </w:rPr>
        <w:t xml:space="preserve">y al MTC, de corresponder; </w:t>
      </w:r>
      <w:r w:rsidRPr="004A1221">
        <w:rPr>
          <w:rFonts w:cs="Arial"/>
        </w:rPr>
        <w:t>y deberá responder por todo acto u omisión, doloso, culposo o sin culpa, del personal que ocasione daños en esta última; incluyendo aquellos actos u omisiones realizados por el personal de sus contratistas.</w:t>
      </w:r>
    </w:p>
    <w:p w:rsidR="00BD2BC0" w:rsidRPr="004A1221" w:rsidRDefault="00BD2BC0" w:rsidP="00BD2BC0">
      <w:pPr>
        <w:rPr>
          <w:rFonts w:cs="Arial"/>
        </w:rPr>
      </w:pPr>
    </w:p>
    <w:p w:rsidR="00BD2BC0" w:rsidRPr="004A1221" w:rsidRDefault="00A82ED2" w:rsidP="0033189F">
      <w:pPr>
        <w:numPr>
          <w:ilvl w:val="1"/>
          <w:numId w:val="7"/>
        </w:numPr>
        <w:tabs>
          <w:tab w:val="left" w:pos="567"/>
        </w:tabs>
        <w:ind w:left="567" w:hanging="567"/>
        <w:rPr>
          <w:rFonts w:cs="Arial"/>
        </w:rPr>
      </w:pPr>
      <w:r w:rsidRPr="004A1221">
        <w:rPr>
          <w:rFonts w:cs="Arial"/>
        </w:rPr>
        <w:t xml:space="preserve">Dictar los cursos de capacitación en el Perú y en el país de fabricación de los principales equipos de transmisión </w:t>
      </w:r>
      <w:r w:rsidR="001E43F2">
        <w:rPr>
          <w:rFonts w:cs="Arial"/>
        </w:rPr>
        <w:t>e infraestructura (fibra óptica) a utilizar en la RED DE ACCESO y en la RED DE TRANSPORTE</w:t>
      </w:r>
      <w:r w:rsidR="007B604B">
        <w:rPr>
          <w:rFonts w:cs="Arial"/>
        </w:rPr>
        <w:t>,</w:t>
      </w:r>
      <w:r w:rsidR="001E43F2">
        <w:rPr>
          <w:rFonts w:cs="Arial"/>
        </w:rPr>
        <w:t xml:space="preserve"> respectivamente. </w:t>
      </w:r>
      <w:r w:rsidR="00F64FDF">
        <w:rPr>
          <w:rFonts w:cs="Arial"/>
        </w:rPr>
        <w:t>Los cursos incluirán tópicos teóricos y prácticos.</w:t>
      </w:r>
    </w:p>
    <w:p w:rsidR="00BD2BC0" w:rsidRPr="004A1221" w:rsidRDefault="00BD2BC0" w:rsidP="00BD2BC0">
      <w:pPr>
        <w:tabs>
          <w:tab w:val="left" w:pos="567"/>
        </w:tabs>
        <w:ind w:left="567" w:hanging="567"/>
        <w:rPr>
          <w:rFonts w:cs="Arial"/>
        </w:rPr>
      </w:pPr>
    </w:p>
    <w:p w:rsidR="00BD2BC0" w:rsidRPr="004A1221" w:rsidRDefault="00BD2BC0" w:rsidP="0033189F">
      <w:pPr>
        <w:numPr>
          <w:ilvl w:val="1"/>
          <w:numId w:val="7"/>
        </w:numPr>
        <w:tabs>
          <w:tab w:val="left" w:pos="567"/>
        </w:tabs>
        <w:ind w:left="567" w:hanging="567"/>
        <w:rPr>
          <w:rFonts w:cs="Arial"/>
        </w:rPr>
      </w:pPr>
      <w:r w:rsidRPr="004A1221">
        <w:rPr>
          <w:rFonts w:cs="Arial"/>
        </w:rPr>
        <w:t>Brindar todas las facilidades para que el FITEL, o quien éste designe, cumpla con sus funciones y obligaciones, en el marco del PROYECTO ADJUDICADO.</w:t>
      </w:r>
    </w:p>
    <w:p w:rsidR="00BD2BC0" w:rsidRPr="004A1221" w:rsidRDefault="00BD2BC0" w:rsidP="00BD2BC0">
      <w:pPr>
        <w:tabs>
          <w:tab w:val="left" w:pos="567"/>
        </w:tabs>
        <w:ind w:left="567" w:hanging="567"/>
        <w:rPr>
          <w:rFonts w:cs="Arial"/>
        </w:rPr>
      </w:pPr>
    </w:p>
    <w:p w:rsidR="00BD2BC0" w:rsidRPr="004A1221" w:rsidRDefault="00BD2BC0" w:rsidP="0033189F">
      <w:pPr>
        <w:numPr>
          <w:ilvl w:val="1"/>
          <w:numId w:val="7"/>
        </w:numPr>
        <w:tabs>
          <w:tab w:val="left" w:pos="567"/>
        </w:tabs>
        <w:ind w:left="567" w:hanging="567"/>
        <w:rPr>
          <w:rFonts w:cs="Arial"/>
        </w:rPr>
      </w:pPr>
      <w:r w:rsidRPr="004A1221">
        <w:rPr>
          <w:rFonts w:cs="Arial"/>
        </w:rPr>
        <w:t>Proveer toda la información referida al PROYECTO ADJUDICADO, requerida por el FITEL, o por quien éste designe, para el cumplimiento de sus funciones, para lo cual otorgará un plazo para que EL CONTRATADO cumpla con ello.</w:t>
      </w:r>
    </w:p>
    <w:p w:rsidR="00BD2BC0" w:rsidRPr="004A1221" w:rsidRDefault="00BD2BC0" w:rsidP="00BD2BC0">
      <w:pPr>
        <w:rPr>
          <w:rFonts w:cs="Arial"/>
        </w:rPr>
      </w:pPr>
    </w:p>
    <w:p w:rsidR="00BD2BC0" w:rsidRPr="004A1221" w:rsidRDefault="00BD2BC0" w:rsidP="0033189F">
      <w:pPr>
        <w:numPr>
          <w:ilvl w:val="1"/>
          <w:numId w:val="7"/>
        </w:numPr>
        <w:ind w:left="567" w:hanging="567"/>
        <w:rPr>
          <w:rFonts w:cs="Arial"/>
        </w:rPr>
      </w:pPr>
      <w:r w:rsidRPr="004A1221">
        <w:rPr>
          <w:rFonts w:cs="Arial"/>
        </w:rPr>
        <w:t xml:space="preserve">Presentar el CRONOGRAMA DEFINITIVO DE ACTIVIDADES </w:t>
      </w:r>
      <w:r w:rsidR="00A22FF0">
        <w:rPr>
          <w:rFonts w:cs="Arial"/>
        </w:rPr>
        <w:t xml:space="preserve">DE LA RED DE ACCESO y </w:t>
      </w:r>
      <w:r w:rsidR="00A22FF0" w:rsidRPr="004A1221">
        <w:rPr>
          <w:rFonts w:cs="Arial"/>
        </w:rPr>
        <w:t xml:space="preserve">CRONOGRAMA DEFINITIVO DE ACTIVIDADES </w:t>
      </w:r>
      <w:r w:rsidR="00A22FF0">
        <w:rPr>
          <w:rFonts w:cs="Arial"/>
        </w:rPr>
        <w:t xml:space="preserve">DE LA RED DE TRANSPORTE </w:t>
      </w:r>
      <w:r w:rsidRPr="004A1221">
        <w:rPr>
          <w:rFonts w:cs="Arial"/>
        </w:rPr>
        <w:t xml:space="preserve">en el plazo estipulado en las ESPECIFICACIONES TÉCNICAS </w:t>
      </w:r>
      <w:r w:rsidR="009E18E4" w:rsidRPr="004A1221">
        <w:rPr>
          <w:rFonts w:cs="Arial"/>
        </w:rPr>
        <w:t xml:space="preserve">para </w:t>
      </w:r>
      <w:r w:rsidR="00A22FF0">
        <w:rPr>
          <w:rFonts w:cs="Arial"/>
        </w:rPr>
        <w:t>ambas redes</w:t>
      </w:r>
      <w:r w:rsidRPr="004A1221">
        <w:rPr>
          <w:rFonts w:cs="Arial"/>
        </w:rPr>
        <w:t>.</w:t>
      </w:r>
    </w:p>
    <w:p w:rsidR="004A1221" w:rsidRPr="004A1221" w:rsidRDefault="00BD2BC0" w:rsidP="0075594D">
      <w:pPr>
        <w:tabs>
          <w:tab w:val="left" w:pos="709"/>
        </w:tabs>
        <w:ind w:left="567" w:hanging="567"/>
        <w:rPr>
          <w:rFonts w:cs="Arial"/>
        </w:rPr>
      </w:pPr>
      <w:r w:rsidRPr="004A1221">
        <w:rPr>
          <w:rFonts w:cs="Arial"/>
        </w:rPr>
        <w:tab/>
      </w:r>
    </w:p>
    <w:p w:rsidR="00BD2BC0" w:rsidRPr="004A1221" w:rsidRDefault="00BD2BC0" w:rsidP="0033189F">
      <w:pPr>
        <w:numPr>
          <w:ilvl w:val="1"/>
          <w:numId w:val="7"/>
        </w:numPr>
        <w:ind w:left="567" w:hanging="567"/>
        <w:rPr>
          <w:rFonts w:cs="Arial"/>
        </w:rPr>
      </w:pPr>
      <w:r w:rsidRPr="004A1221">
        <w:rPr>
          <w:rFonts w:cs="Arial"/>
        </w:rPr>
        <w:t>Cada vez que EL CONTRATADO efectúe actividades de promoción</w:t>
      </w:r>
      <w:r w:rsidR="009E18E4" w:rsidRPr="004A1221">
        <w:rPr>
          <w:rFonts w:cs="Arial"/>
        </w:rPr>
        <w:t xml:space="preserve"> y publicidad</w:t>
      </w:r>
      <w:r w:rsidRPr="004A1221">
        <w:rPr>
          <w:rFonts w:cs="Arial"/>
        </w:rPr>
        <w:t xml:space="preserve"> del PROYECTO ADJUDICADO, deberá hacer mención al Estado Peruano representado por el FITEL y el MTC, durante la vigencia del CONTRATO DE FINANCIAMIENTO.</w:t>
      </w:r>
    </w:p>
    <w:p w:rsidR="00BD2BC0" w:rsidRPr="004A1221" w:rsidRDefault="00BD2BC0" w:rsidP="00BD2BC0">
      <w:pPr>
        <w:tabs>
          <w:tab w:val="left" w:pos="851"/>
        </w:tabs>
        <w:rPr>
          <w:rFonts w:cs="Arial"/>
        </w:rPr>
      </w:pPr>
    </w:p>
    <w:p w:rsidR="00BD2BC0" w:rsidRPr="004A1221" w:rsidRDefault="00BD2BC0" w:rsidP="0033189F">
      <w:pPr>
        <w:numPr>
          <w:ilvl w:val="1"/>
          <w:numId w:val="7"/>
        </w:numPr>
        <w:ind w:left="567" w:hanging="567"/>
        <w:rPr>
          <w:rFonts w:cs="Arial"/>
        </w:rPr>
      </w:pPr>
      <w:r w:rsidRPr="004A1221">
        <w:rPr>
          <w:rFonts w:cs="Arial"/>
        </w:rPr>
        <w:t>Gestionar, obtener ante las autoridades administrativas</w:t>
      </w:r>
      <w:r w:rsidR="001745B1">
        <w:rPr>
          <w:rFonts w:cs="Arial"/>
        </w:rPr>
        <w:t xml:space="preserve">, </w:t>
      </w:r>
      <w:r w:rsidRPr="004A1221">
        <w:rPr>
          <w:rFonts w:cs="Arial"/>
        </w:rPr>
        <w:t>municipal</w:t>
      </w:r>
      <w:r w:rsidR="001745B1">
        <w:rPr>
          <w:rFonts w:cs="Arial"/>
        </w:rPr>
        <w:t>es o de otra índole</w:t>
      </w:r>
      <w:r w:rsidRPr="004A1221">
        <w:rPr>
          <w:rFonts w:cs="Arial"/>
        </w:rPr>
        <w:t xml:space="preserve"> y mantener vigentes las licencias, permisos</w:t>
      </w:r>
      <w:r w:rsidR="00CD1027">
        <w:rPr>
          <w:rFonts w:cs="Arial"/>
        </w:rPr>
        <w:t>, registros</w:t>
      </w:r>
      <w:r w:rsidRPr="004A1221">
        <w:rPr>
          <w:rFonts w:cs="Arial"/>
        </w:rPr>
        <w:t xml:space="preserve"> y demás autorizaciones que sean necesarias para el despliegue de la infraestructura y para la prestación del servicio de </w:t>
      </w:r>
      <w:r w:rsidR="007C7BBF">
        <w:rPr>
          <w:rFonts w:cs="Arial"/>
        </w:rPr>
        <w:t>I</w:t>
      </w:r>
      <w:r w:rsidRPr="004A1221">
        <w:rPr>
          <w:rFonts w:cs="Arial"/>
        </w:rPr>
        <w:t xml:space="preserve">nternet </w:t>
      </w:r>
      <w:r w:rsidRPr="004A1221">
        <w:t xml:space="preserve">y acceso a Intranet ofrecidos en el PROYECTO ADJUDICADO. En ese sentido, queda expresamente establecido que la cooperación a cargo del FITEL señalada en el Numeral </w:t>
      </w:r>
      <w:r w:rsidR="00A82ED2" w:rsidRPr="004A1221">
        <w:t>8.3</w:t>
      </w:r>
      <w:r w:rsidRPr="004A1221">
        <w:t xml:space="preserve"> de EL CONTRATO DE FINANCIAMIENTO es sólo de medios y no de resultados, por lo que EL CONTRATADO no podrá alegar el resultado infructuoso de dicha cooperación como causa que lo exima de</w:t>
      </w:r>
      <w:r w:rsidR="005A3405">
        <w:t>l</w:t>
      </w:r>
      <w:r w:rsidRPr="004A1221">
        <w:t xml:space="preserve"> cumplimiento de las obligaciones contenidas en el CONTRATO DE FINANCIAMIENTO.</w:t>
      </w:r>
    </w:p>
    <w:p w:rsidR="007C7BBF" w:rsidRDefault="007C7BBF" w:rsidP="004943B7">
      <w:pPr>
        <w:pStyle w:val="Prrafodelista"/>
      </w:pPr>
    </w:p>
    <w:p w:rsidR="00BD2BC0" w:rsidRDefault="00BD2BC0" w:rsidP="0033189F">
      <w:pPr>
        <w:numPr>
          <w:ilvl w:val="1"/>
          <w:numId w:val="7"/>
        </w:numPr>
        <w:tabs>
          <w:tab w:val="left" w:pos="-2410"/>
        </w:tabs>
        <w:ind w:left="567" w:hanging="567"/>
        <w:rPr>
          <w:rFonts w:cs="Arial"/>
        </w:rPr>
      </w:pPr>
      <w:r w:rsidRPr="004A1221">
        <w:rPr>
          <w:rFonts w:cs="Arial"/>
        </w:rPr>
        <w:t xml:space="preserve">Cumplir con todas las </w:t>
      </w:r>
      <w:r w:rsidR="006E5689">
        <w:rPr>
          <w:rFonts w:cs="Arial"/>
        </w:rPr>
        <w:t>NORMAS APLICABLES y LEYES APLICABLES</w:t>
      </w:r>
      <w:r w:rsidRPr="004A1221">
        <w:rPr>
          <w:rFonts w:cs="Arial"/>
        </w:rPr>
        <w:t xml:space="preserve"> para la ejecución del CONTRATO DE FINANCIAMIENTO.</w:t>
      </w:r>
    </w:p>
    <w:p w:rsidR="00372B43" w:rsidRPr="00E52EA9" w:rsidRDefault="00372B43" w:rsidP="00E52EA9">
      <w:pPr>
        <w:rPr>
          <w:rFonts w:cs="Arial"/>
        </w:rPr>
      </w:pPr>
    </w:p>
    <w:p w:rsidR="00372B43" w:rsidRDefault="00372B43" w:rsidP="0033189F">
      <w:pPr>
        <w:numPr>
          <w:ilvl w:val="1"/>
          <w:numId w:val="7"/>
        </w:numPr>
        <w:tabs>
          <w:tab w:val="left" w:pos="-2410"/>
        </w:tabs>
        <w:ind w:left="567" w:hanging="567"/>
        <w:rPr>
          <w:rFonts w:cs="Arial"/>
        </w:rPr>
      </w:pPr>
      <w:r w:rsidRPr="00E81F76">
        <w:rPr>
          <w:rFonts w:cs="Arial"/>
        </w:rPr>
        <w:t>Cumplir con sus obligaciones pactadas en el marco de su contrato de concesión suscrito con el MTC</w:t>
      </w:r>
      <w:r w:rsidR="00CD7E17">
        <w:rPr>
          <w:rFonts w:cs="Arial"/>
        </w:rPr>
        <w:t>.</w:t>
      </w:r>
    </w:p>
    <w:p w:rsidR="00372B43" w:rsidRDefault="00372B43" w:rsidP="00E52EA9">
      <w:pPr>
        <w:tabs>
          <w:tab w:val="left" w:pos="-2410"/>
        </w:tabs>
        <w:rPr>
          <w:rFonts w:cs="Arial"/>
        </w:rPr>
      </w:pPr>
    </w:p>
    <w:p w:rsidR="00372B43" w:rsidRDefault="00372B43" w:rsidP="0033189F">
      <w:pPr>
        <w:numPr>
          <w:ilvl w:val="1"/>
          <w:numId w:val="7"/>
        </w:numPr>
        <w:tabs>
          <w:tab w:val="left" w:pos="-2410"/>
        </w:tabs>
        <w:ind w:left="567" w:hanging="567"/>
        <w:rPr>
          <w:rFonts w:cs="Arial"/>
        </w:rPr>
      </w:pPr>
      <w:r w:rsidRPr="00372B43">
        <w:rPr>
          <w:rFonts w:cs="Arial"/>
        </w:rPr>
        <w:t>Cumplir con los pagos de sus aportes al derecho especial al FITEL previsto en el Artículo 12° del T.U.O de la Ley de Telecomunicaciones aprobado por el D.S. N° 013-93-TCC</w:t>
      </w:r>
      <w:r w:rsidR="008A3169">
        <w:rPr>
          <w:rFonts w:cs="Arial"/>
        </w:rPr>
        <w:t xml:space="preserve"> y sus modificatorias</w:t>
      </w:r>
      <w:r w:rsidRPr="00372B43">
        <w:rPr>
          <w:rFonts w:cs="Arial"/>
        </w:rPr>
        <w:t>.</w:t>
      </w:r>
    </w:p>
    <w:p w:rsidR="008668DB" w:rsidRDefault="008668DB" w:rsidP="004943B7">
      <w:pPr>
        <w:tabs>
          <w:tab w:val="left" w:pos="-2410"/>
        </w:tabs>
        <w:ind w:left="567"/>
        <w:rPr>
          <w:rFonts w:cs="Arial"/>
        </w:rPr>
      </w:pPr>
    </w:p>
    <w:p w:rsidR="008A3169" w:rsidRDefault="000D3BA4" w:rsidP="0033189F">
      <w:pPr>
        <w:numPr>
          <w:ilvl w:val="1"/>
          <w:numId w:val="7"/>
        </w:numPr>
        <w:tabs>
          <w:tab w:val="left" w:pos="-2410"/>
        </w:tabs>
        <w:ind w:left="567" w:hanging="567"/>
        <w:rPr>
          <w:rFonts w:cs="Arial"/>
        </w:rPr>
      </w:pPr>
      <w:r>
        <w:rPr>
          <w:rFonts w:cs="Arial"/>
        </w:rPr>
        <w:t xml:space="preserve">Para el caso de la RED DE ACCESO, EL CONTRATADO se obliga a atender la demanda de las localidades de la </w:t>
      </w:r>
      <w:r w:rsidRPr="008A7A8D">
        <w:rPr>
          <w:rFonts w:cs="Arial"/>
        </w:rPr>
        <w:t xml:space="preserve">Región </w:t>
      </w:r>
      <w:r w:rsidR="00FB71C9" w:rsidRPr="0060146B">
        <w:rPr>
          <w:rFonts w:cs="Arial"/>
        </w:rPr>
        <w:t>. . . . . . . .</w:t>
      </w:r>
      <w:r w:rsidRPr="00FA55C7">
        <w:rPr>
          <w:rFonts w:cs="Arial"/>
        </w:rPr>
        <w:t>,</w:t>
      </w:r>
      <w:r w:rsidRPr="003458E6">
        <w:rPr>
          <w:rFonts w:cs="Arial"/>
        </w:rPr>
        <w:t xml:space="preserve"> en las cuales la cobertura de</w:t>
      </w:r>
      <w:r w:rsidR="00194013" w:rsidRPr="003458E6">
        <w:rPr>
          <w:rFonts w:cs="Arial"/>
        </w:rPr>
        <w:t xml:space="preserve"> esta red</w:t>
      </w:r>
      <w:r w:rsidRPr="003458E6">
        <w:rPr>
          <w:rFonts w:cs="Arial"/>
        </w:rPr>
        <w:t xml:space="preserve"> permita la prestación de los servicios previstos en el PROYECTO ADJUDICADO. Dicha obligación se realizará bajo las mismas condiciones establecidas en el PROYECTO ADJUDICADO</w:t>
      </w:r>
      <w:r>
        <w:rPr>
          <w:rFonts w:cs="Arial"/>
        </w:rPr>
        <w:t xml:space="preserve">, sin que ello implique un financiamiento adicional. </w:t>
      </w:r>
    </w:p>
    <w:p w:rsidR="00372B43" w:rsidRPr="00E52EA9" w:rsidRDefault="00372B43" w:rsidP="00E52EA9">
      <w:pPr>
        <w:rPr>
          <w:rFonts w:cs="Arial"/>
        </w:rPr>
      </w:pPr>
    </w:p>
    <w:p w:rsidR="00CB32F9" w:rsidRDefault="00372B43" w:rsidP="0033189F">
      <w:pPr>
        <w:numPr>
          <w:ilvl w:val="1"/>
          <w:numId w:val="7"/>
        </w:numPr>
        <w:tabs>
          <w:tab w:val="left" w:pos="-2410"/>
        </w:tabs>
        <w:ind w:left="567" w:hanging="567"/>
        <w:rPr>
          <w:rFonts w:cs="Arial"/>
        </w:rPr>
      </w:pPr>
      <w:r w:rsidRPr="004B55BA">
        <w:rPr>
          <w:rFonts w:cs="Arial"/>
        </w:rPr>
        <w:t>Entregar</w:t>
      </w:r>
      <w:r w:rsidR="00992920" w:rsidRPr="004B55BA">
        <w:rPr>
          <w:rFonts w:cs="Arial"/>
        </w:rPr>
        <w:t xml:space="preserve"> a satisfacción</w:t>
      </w:r>
      <w:r w:rsidRPr="004B55BA">
        <w:rPr>
          <w:rFonts w:cs="Arial"/>
        </w:rPr>
        <w:t xml:space="preserve"> </w:t>
      </w:r>
      <w:r w:rsidR="00992920" w:rsidRPr="004B55BA">
        <w:rPr>
          <w:rFonts w:cs="Arial"/>
        </w:rPr>
        <w:t>de</w:t>
      </w:r>
      <w:r w:rsidRPr="004B55BA">
        <w:rPr>
          <w:rFonts w:cs="Arial"/>
        </w:rPr>
        <w:t xml:space="preserve">l FITEL </w:t>
      </w:r>
      <w:r w:rsidR="00992920" w:rsidRPr="004B55BA">
        <w:rPr>
          <w:rFonts w:cs="Arial"/>
        </w:rPr>
        <w:t>información</w:t>
      </w:r>
      <w:r w:rsidRPr="004B55BA">
        <w:rPr>
          <w:rFonts w:cs="Arial"/>
        </w:rPr>
        <w:t xml:space="preserve"> desagregad</w:t>
      </w:r>
      <w:r w:rsidR="00992920" w:rsidRPr="004B55BA">
        <w:rPr>
          <w:rFonts w:cs="Arial"/>
        </w:rPr>
        <w:t>a</w:t>
      </w:r>
      <w:r w:rsidRPr="004B55BA">
        <w:rPr>
          <w:rFonts w:cs="Arial"/>
        </w:rPr>
        <w:t xml:space="preserve"> de los costos de inversión de la RED DE ACCESO y la RED DE TRANSPORTE debidamente acreditados, conforme a lo señalado en el Anexo </w:t>
      </w:r>
      <w:r w:rsidR="0007337E" w:rsidRPr="004B55BA">
        <w:rPr>
          <w:rFonts w:cs="Arial"/>
        </w:rPr>
        <w:t xml:space="preserve">N° </w:t>
      </w:r>
      <w:r w:rsidRPr="004B55BA">
        <w:rPr>
          <w:rFonts w:cs="Arial"/>
        </w:rPr>
        <w:t>1</w:t>
      </w:r>
      <w:r w:rsidR="00A33F9E" w:rsidRPr="004B55BA">
        <w:rPr>
          <w:rFonts w:cs="Arial"/>
        </w:rPr>
        <w:t>0</w:t>
      </w:r>
      <w:r w:rsidRPr="004B55BA">
        <w:rPr>
          <w:rFonts w:cs="Arial"/>
        </w:rPr>
        <w:t xml:space="preserve"> del presente contrato, </w:t>
      </w:r>
      <w:r w:rsidR="00994D4E" w:rsidRPr="004B55BA">
        <w:rPr>
          <w:rFonts w:cs="Arial"/>
        </w:rPr>
        <w:t>hasta antes de la suscripción del ACTA DE CONFORMIDAD DE INSTALACIÓN Y PRUEBA DE SERVICIOS DE LA RED DE ACCESO y ACTA DE CONFORMIDAD DE INSTALACIÓN Y PRUEBA DE SERVICIOS DE LA RED DE TRANSPORTE</w:t>
      </w:r>
      <w:r w:rsidRPr="004B55BA">
        <w:rPr>
          <w:rFonts w:cs="Arial"/>
        </w:rPr>
        <w:t>. Esta información</w:t>
      </w:r>
      <w:r w:rsidRPr="00E81F76">
        <w:rPr>
          <w:rFonts w:cs="Arial"/>
        </w:rPr>
        <w:t xml:space="preserve"> no tendrá implicancia en el FINANCIAMIENTO ADJUDICADO</w:t>
      </w:r>
      <w:r w:rsidR="008A3169">
        <w:rPr>
          <w:rFonts w:cs="Arial"/>
        </w:rPr>
        <w:t>.</w:t>
      </w:r>
    </w:p>
    <w:p w:rsidR="007C7BBF" w:rsidRDefault="007C7BBF" w:rsidP="004943B7">
      <w:pPr>
        <w:pStyle w:val="Prrafodelista"/>
        <w:rPr>
          <w:rFonts w:cs="Arial"/>
        </w:rPr>
      </w:pPr>
    </w:p>
    <w:p w:rsidR="00CB32F9" w:rsidRPr="00CB32F9" w:rsidRDefault="00CB32F9" w:rsidP="0033189F">
      <w:pPr>
        <w:numPr>
          <w:ilvl w:val="1"/>
          <w:numId w:val="7"/>
        </w:numPr>
        <w:tabs>
          <w:tab w:val="left" w:pos="-2410"/>
        </w:tabs>
        <w:ind w:left="567" w:hanging="567"/>
        <w:rPr>
          <w:rFonts w:cs="Arial"/>
        </w:rPr>
      </w:pPr>
      <w:r>
        <w:rPr>
          <w:rFonts w:cs="Arial"/>
        </w:rPr>
        <w:t xml:space="preserve">Remitir </w:t>
      </w:r>
      <w:r w:rsidRPr="00CB32F9">
        <w:rPr>
          <w:rFonts w:cs="Arial"/>
        </w:rPr>
        <w:t xml:space="preserve">a FITEL </w:t>
      </w:r>
      <w:r>
        <w:rPr>
          <w:rFonts w:cs="Arial"/>
        </w:rPr>
        <w:t>semestralmente</w:t>
      </w:r>
      <w:r w:rsidRPr="00CB32F9">
        <w:rPr>
          <w:rFonts w:cs="Arial"/>
        </w:rPr>
        <w:t xml:space="preserve"> </w:t>
      </w:r>
      <w:r>
        <w:rPr>
          <w:rFonts w:cs="Arial"/>
        </w:rPr>
        <w:t>el flujo de caja operativo del PROYECTO ADJUDICADO</w:t>
      </w:r>
      <w:r w:rsidRPr="00CB32F9">
        <w:rPr>
          <w:rFonts w:cs="Arial"/>
        </w:rPr>
        <w:t xml:space="preserve"> durante la vigencia del CONTRATO DE FINANCIAMIENTO</w:t>
      </w:r>
      <w:r>
        <w:rPr>
          <w:rFonts w:cs="Arial"/>
        </w:rPr>
        <w:t xml:space="preserve">. La entrega de esta información no altera el monto del </w:t>
      </w:r>
      <w:r w:rsidRPr="00CB32F9">
        <w:rPr>
          <w:rFonts w:cs="Arial"/>
        </w:rPr>
        <w:t>FINANCIAMIENTO ADJUDICADO</w:t>
      </w:r>
      <w:r>
        <w:rPr>
          <w:rFonts w:cs="Arial"/>
        </w:rPr>
        <w:t xml:space="preserve">. Adicionalmente, </w:t>
      </w:r>
      <w:r w:rsidR="0007337E">
        <w:rPr>
          <w:rFonts w:cs="Arial"/>
        </w:rPr>
        <w:t xml:space="preserve">el </w:t>
      </w:r>
      <w:r>
        <w:rPr>
          <w:rFonts w:cs="Arial"/>
        </w:rPr>
        <w:t>FITEL podrá solicitar la acreditación de dicho flujo de caja operativo.</w:t>
      </w:r>
    </w:p>
    <w:p w:rsidR="00CB32F9" w:rsidRPr="00CB32F9" w:rsidRDefault="00CB32F9" w:rsidP="00E52EA9">
      <w:pPr>
        <w:tabs>
          <w:tab w:val="left" w:pos="-2410"/>
        </w:tabs>
        <w:rPr>
          <w:rFonts w:cs="Arial"/>
        </w:rPr>
      </w:pPr>
    </w:p>
    <w:p w:rsidR="00372B43" w:rsidRDefault="00CB32F9" w:rsidP="0033189F">
      <w:pPr>
        <w:numPr>
          <w:ilvl w:val="1"/>
          <w:numId w:val="7"/>
        </w:numPr>
        <w:tabs>
          <w:tab w:val="left" w:pos="-2410"/>
        </w:tabs>
        <w:ind w:left="567" w:hanging="567"/>
        <w:rPr>
          <w:rFonts w:cs="Arial"/>
        </w:rPr>
      </w:pPr>
      <w:r w:rsidRPr="00CB32F9">
        <w:rPr>
          <w:rFonts w:cs="Arial"/>
        </w:rPr>
        <w:t>Permitir a</w:t>
      </w:r>
      <w:r w:rsidR="00E54032">
        <w:rPr>
          <w:rFonts w:cs="Arial"/>
        </w:rPr>
        <w:t>l</w:t>
      </w:r>
      <w:r w:rsidRPr="00CB32F9">
        <w:rPr>
          <w:rFonts w:cs="Arial"/>
        </w:rPr>
        <w:t xml:space="preserve"> FITEL verificar el destino y uso del </w:t>
      </w:r>
      <w:r w:rsidR="00992920" w:rsidRPr="00CB32F9">
        <w:rPr>
          <w:rFonts w:cs="Arial"/>
        </w:rPr>
        <w:t xml:space="preserve">FINANCIAMIENTO ADJUDICADO </w:t>
      </w:r>
      <w:r w:rsidRPr="00CB32F9">
        <w:rPr>
          <w:rFonts w:cs="Arial"/>
        </w:rPr>
        <w:t>durante la vigencia del CONTRATO DE FINANCIAMIENTO</w:t>
      </w:r>
      <w:r w:rsidR="00992920">
        <w:rPr>
          <w:rFonts w:cs="Arial"/>
        </w:rPr>
        <w:t>.</w:t>
      </w:r>
    </w:p>
    <w:p w:rsidR="00372B43" w:rsidRPr="00E52EA9" w:rsidRDefault="00372B43" w:rsidP="00E52EA9">
      <w:pPr>
        <w:rPr>
          <w:rFonts w:cs="Arial"/>
        </w:rPr>
      </w:pPr>
    </w:p>
    <w:p w:rsidR="00372B43" w:rsidRPr="00280D1A" w:rsidRDefault="00DC7580" w:rsidP="0033189F">
      <w:pPr>
        <w:numPr>
          <w:ilvl w:val="1"/>
          <w:numId w:val="7"/>
        </w:numPr>
        <w:tabs>
          <w:tab w:val="left" w:pos="-2410"/>
        </w:tabs>
        <w:ind w:left="567" w:hanging="567"/>
        <w:rPr>
          <w:rFonts w:cs="Arial"/>
        </w:rPr>
      </w:pPr>
      <w:r w:rsidRPr="00280D1A">
        <w:rPr>
          <w:rFonts w:cs="Arial"/>
        </w:rPr>
        <w:t xml:space="preserve">Mantener, a la FECHA DE CIERRE, suscrito íntegramente el total de acciones o participaciones que conforman su capital social y pagado en al menos el </w:t>
      </w:r>
      <w:r w:rsidRPr="003458E6">
        <w:rPr>
          <w:rFonts w:cs="Arial"/>
        </w:rPr>
        <w:t>25% del</w:t>
      </w:r>
      <w:r w:rsidRPr="00280D1A">
        <w:rPr>
          <w:rFonts w:cs="Arial"/>
        </w:rPr>
        <w:t xml:space="preserve"> valor nominal de las acciones o participaciones, según corresponda, de acuerdo a lo establecido en el artículo 52° de la Ley General de Sociedades, Ley N° 26887</w:t>
      </w:r>
      <w:r w:rsidR="00045CF6">
        <w:rPr>
          <w:rFonts w:cs="Arial"/>
        </w:rPr>
        <w:t>.</w:t>
      </w:r>
    </w:p>
    <w:p w:rsidR="007C7BBF" w:rsidRPr="00E52EA9" w:rsidRDefault="007C7BBF" w:rsidP="00E52EA9">
      <w:pPr>
        <w:rPr>
          <w:rFonts w:cs="Arial"/>
        </w:rPr>
      </w:pPr>
    </w:p>
    <w:p w:rsidR="00046FA9" w:rsidRPr="004B55BA" w:rsidRDefault="00FB71C9" w:rsidP="0033189F">
      <w:pPr>
        <w:numPr>
          <w:ilvl w:val="1"/>
          <w:numId w:val="7"/>
        </w:numPr>
        <w:ind w:left="567" w:hanging="567"/>
        <w:rPr>
          <w:rFonts w:cs="Arial"/>
        </w:rPr>
      </w:pPr>
      <w:r w:rsidRPr="006D7355">
        <w:rPr>
          <w:rFonts w:cs="Arial"/>
        </w:rPr>
        <w:t xml:space="preserve">Cumplir con la responsabilidad de </w:t>
      </w:r>
      <w:r w:rsidR="00046FA9" w:rsidRPr="006D7355">
        <w:rPr>
          <w:rFonts w:cs="Arial"/>
        </w:rPr>
        <w:t>contratar</w:t>
      </w:r>
      <w:r w:rsidR="009112A4" w:rsidRPr="006D7355">
        <w:rPr>
          <w:rFonts w:cs="Arial"/>
        </w:rPr>
        <w:t xml:space="preserve"> y mantener vigente las</w:t>
      </w:r>
      <w:r w:rsidR="00046FA9" w:rsidRPr="006D7355">
        <w:rPr>
          <w:rFonts w:cs="Arial"/>
        </w:rPr>
        <w:t xml:space="preserve"> pólizas de seguro sobre los bienes y elementos que conforman l</w:t>
      </w:r>
      <w:r w:rsidR="00BF1C60" w:rsidRPr="00ED400C">
        <w:rPr>
          <w:rFonts w:cs="Arial"/>
        </w:rPr>
        <w:t>a</w:t>
      </w:r>
      <w:r w:rsidR="00046FA9" w:rsidRPr="004E585C">
        <w:rPr>
          <w:rFonts w:cs="Arial"/>
        </w:rPr>
        <w:t xml:space="preserve"> </w:t>
      </w:r>
      <w:r w:rsidR="00BF1C60" w:rsidRPr="00377DB1">
        <w:rPr>
          <w:rFonts w:cs="Arial"/>
        </w:rPr>
        <w:t>RED DE ACCESO</w:t>
      </w:r>
      <w:r w:rsidR="00046FA9" w:rsidRPr="00377DB1">
        <w:rPr>
          <w:rFonts w:cs="Arial"/>
        </w:rPr>
        <w:t xml:space="preserve"> y la RED DE TRANSPORTE</w:t>
      </w:r>
      <w:r w:rsidR="004D54FE" w:rsidRPr="00377DB1">
        <w:rPr>
          <w:rFonts w:cs="Arial"/>
        </w:rPr>
        <w:t xml:space="preserve">, </w:t>
      </w:r>
      <w:r w:rsidR="007A3A83" w:rsidRPr="004F1B91">
        <w:rPr>
          <w:rFonts w:cs="Arial"/>
        </w:rPr>
        <w:t>asumiendo los costos de todos y cada uno de los deducibles y/o coaseguros que haya contratado en las pólizas de seguros</w:t>
      </w:r>
      <w:r w:rsidR="008A6D20" w:rsidRPr="004F1B91">
        <w:rPr>
          <w:rFonts w:cs="Arial"/>
        </w:rPr>
        <w:t xml:space="preserve"> adquiridas</w:t>
      </w:r>
      <w:r w:rsidR="006314D5" w:rsidRPr="004F1B91">
        <w:rPr>
          <w:rFonts w:cs="Arial"/>
        </w:rPr>
        <w:t xml:space="preserve"> en el cumplimiento de esta obligación</w:t>
      </w:r>
      <w:r w:rsidR="00046FA9" w:rsidRPr="004B55BA">
        <w:rPr>
          <w:rFonts w:cs="Arial"/>
        </w:rPr>
        <w:t>.</w:t>
      </w:r>
      <w:r w:rsidR="00115080" w:rsidRPr="004B55BA">
        <w:rPr>
          <w:rFonts w:cs="Arial"/>
        </w:rPr>
        <w:t xml:space="preserve"> La vigencia de las indicadas pólizas iniciará una vez finalizada la ETAPA DE INSTALACIÓN</w:t>
      </w:r>
      <w:r w:rsidR="002B7A8F" w:rsidRPr="004B55BA">
        <w:rPr>
          <w:rFonts w:cs="Arial"/>
        </w:rPr>
        <w:t>. La empresa de seguros que se contrate deberá encontrarse bajo la supervisión y regulación de la Superintendencia de Banca</w:t>
      </w:r>
      <w:r w:rsidR="008C553E" w:rsidRPr="004B55BA">
        <w:rPr>
          <w:rFonts w:cs="Arial"/>
        </w:rPr>
        <w:t>,</w:t>
      </w:r>
      <w:r w:rsidR="001103E3">
        <w:rPr>
          <w:rFonts w:cs="Arial"/>
        </w:rPr>
        <w:t xml:space="preserve"> </w:t>
      </w:r>
      <w:r w:rsidR="002B7A8F" w:rsidRPr="004B55BA">
        <w:rPr>
          <w:rFonts w:cs="Arial"/>
        </w:rPr>
        <w:t>Seguros</w:t>
      </w:r>
      <w:r w:rsidR="008C553E" w:rsidRPr="004B55BA">
        <w:rPr>
          <w:rFonts w:cs="Arial"/>
        </w:rPr>
        <w:t xml:space="preserve"> y AFP</w:t>
      </w:r>
      <w:r w:rsidR="002B7A8F" w:rsidRPr="004B55BA">
        <w:rPr>
          <w:rFonts w:cs="Arial"/>
        </w:rPr>
        <w:t xml:space="preserve"> (SBS)</w:t>
      </w:r>
      <w:r w:rsidR="00115080" w:rsidRPr="004B55BA">
        <w:rPr>
          <w:rFonts w:cs="Arial"/>
        </w:rPr>
        <w:t>.</w:t>
      </w:r>
    </w:p>
    <w:p w:rsidR="00AA1B8E" w:rsidRPr="004A1221" w:rsidRDefault="00AA1B8E" w:rsidP="00E52EA9">
      <w:pPr>
        <w:pStyle w:val="Cuadrculamedia1-nfasis21"/>
        <w:ind w:left="0"/>
        <w:rPr>
          <w:rFonts w:cs="Arial"/>
        </w:rPr>
      </w:pPr>
    </w:p>
    <w:p w:rsidR="006E3BCB" w:rsidRPr="004A1221" w:rsidRDefault="006E3BCB" w:rsidP="0033189F">
      <w:pPr>
        <w:numPr>
          <w:ilvl w:val="1"/>
          <w:numId w:val="7"/>
        </w:numPr>
        <w:ind w:left="567" w:hanging="567"/>
        <w:rPr>
          <w:rFonts w:cs="Arial"/>
        </w:rPr>
      </w:pPr>
      <w:r w:rsidRPr="004A1221">
        <w:rPr>
          <w:rFonts w:cs="Arial"/>
        </w:rPr>
        <w:t xml:space="preserve">No se eximirá de la obligación de cumplir con la instalación de </w:t>
      </w:r>
      <w:r w:rsidR="007C7BBF">
        <w:rPr>
          <w:rFonts w:cs="Arial"/>
        </w:rPr>
        <w:t>redes</w:t>
      </w:r>
      <w:r w:rsidRPr="004A1221">
        <w:rPr>
          <w:rFonts w:cs="Arial"/>
        </w:rPr>
        <w:t xml:space="preserve"> alegando defectos, errores u omisiones en las ESPECIFICACIONES TÉCNICAS.</w:t>
      </w:r>
    </w:p>
    <w:p w:rsidR="006E3BCB" w:rsidRPr="004A1221" w:rsidRDefault="006E3BCB" w:rsidP="00A1305B">
      <w:pPr>
        <w:tabs>
          <w:tab w:val="left" w:pos="567"/>
        </w:tabs>
        <w:ind w:left="567" w:hanging="567"/>
        <w:rPr>
          <w:rFonts w:cs="Arial"/>
        </w:rPr>
      </w:pPr>
    </w:p>
    <w:p w:rsidR="000B16F7" w:rsidRPr="004A1221" w:rsidRDefault="006E3BCB" w:rsidP="0033189F">
      <w:pPr>
        <w:numPr>
          <w:ilvl w:val="1"/>
          <w:numId w:val="7"/>
        </w:numPr>
        <w:ind w:left="567" w:hanging="567"/>
        <w:rPr>
          <w:rFonts w:cs="Arial"/>
        </w:rPr>
      </w:pPr>
      <w:r w:rsidRPr="004A1221">
        <w:rPr>
          <w:rFonts w:cs="Arial"/>
        </w:rPr>
        <w:t xml:space="preserve">Respetar el derecho de patente, de diseño y/o derechos de autor protegidos en el país de fabricación de los elementos </w:t>
      </w:r>
      <w:r w:rsidR="00366FB1">
        <w:rPr>
          <w:rFonts w:cs="Arial"/>
        </w:rPr>
        <w:t>de la RED DE ACCESO y la RED DE TRANSPORTE</w:t>
      </w:r>
      <w:r w:rsidRPr="004A1221">
        <w:rPr>
          <w:rFonts w:cs="Arial"/>
        </w:rPr>
        <w:t>.</w:t>
      </w:r>
    </w:p>
    <w:p w:rsidR="006E3BCB" w:rsidRPr="004A1221" w:rsidRDefault="006E3BCB" w:rsidP="006E3BCB">
      <w:pPr>
        <w:tabs>
          <w:tab w:val="left" w:pos="567"/>
        </w:tabs>
        <w:ind w:left="567" w:hanging="567"/>
        <w:rPr>
          <w:rFonts w:cs="Arial"/>
        </w:rPr>
      </w:pPr>
    </w:p>
    <w:p w:rsidR="006E3BCB" w:rsidRPr="004A1221" w:rsidRDefault="006E3BCB" w:rsidP="0033189F">
      <w:pPr>
        <w:numPr>
          <w:ilvl w:val="1"/>
          <w:numId w:val="7"/>
        </w:numPr>
        <w:ind w:left="567" w:hanging="567"/>
        <w:rPr>
          <w:rFonts w:cs="Arial"/>
        </w:rPr>
      </w:pPr>
      <w:r w:rsidRPr="004A1221">
        <w:rPr>
          <w:rFonts w:cs="Arial"/>
        </w:rPr>
        <w:t>EL CONTRATADO asume la responsabilidad por los actos, deficiencias, omisiones o, en general,</w:t>
      </w:r>
      <w:r w:rsidR="00BF54BE">
        <w:rPr>
          <w:rFonts w:cs="Arial"/>
        </w:rPr>
        <w:t xml:space="preserve"> cualquier</w:t>
      </w:r>
      <w:r w:rsidRPr="004A1221">
        <w:rPr>
          <w:rFonts w:cs="Arial"/>
        </w:rPr>
        <w:t xml:space="preserve"> incumplimiento en que incurran los fabricantes, subcontratistas u otros contratados por éste que tengan participación en la ejecución del CONTRATO DE FINANCIAMIENTO.</w:t>
      </w:r>
    </w:p>
    <w:p w:rsidR="006E3BCB" w:rsidRPr="004A1221" w:rsidRDefault="006E3BCB" w:rsidP="006E3BCB">
      <w:pPr>
        <w:tabs>
          <w:tab w:val="left" w:pos="567"/>
        </w:tabs>
        <w:ind w:left="567" w:hanging="567"/>
        <w:rPr>
          <w:rFonts w:cs="Arial"/>
        </w:rPr>
      </w:pPr>
    </w:p>
    <w:p w:rsidR="006E3BCB" w:rsidRDefault="006E3BCB" w:rsidP="0033189F">
      <w:pPr>
        <w:numPr>
          <w:ilvl w:val="1"/>
          <w:numId w:val="7"/>
        </w:numPr>
        <w:ind w:left="567" w:hanging="567"/>
        <w:rPr>
          <w:rFonts w:cs="Arial"/>
        </w:rPr>
      </w:pPr>
      <w:r w:rsidRPr="004A1221">
        <w:rPr>
          <w:rFonts w:cs="Arial"/>
        </w:rPr>
        <w:t xml:space="preserve">Suscribir durante la vigencia del CONTRATO DE FINANCIAMIENTO, los </w:t>
      </w:r>
      <w:r w:rsidR="002D7A0C">
        <w:rPr>
          <w:rFonts w:cs="Arial"/>
        </w:rPr>
        <w:t xml:space="preserve">modelos de </w:t>
      </w:r>
      <w:r w:rsidRPr="004A1221">
        <w:rPr>
          <w:rFonts w:cs="Arial"/>
        </w:rPr>
        <w:t xml:space="preserve">contratos establecidos en los Apéndices Nº 5-A </w:t>
      </w:r>
      <w:r w:rsidR="0019776F" w:rsidRPr="004A1221">
        <w:rPr>
          <w:rFonts w:cs="Arial"/>
        </w:rPr>
        <w:t>y 5-B</w:t>
      </w:r>
      <w:r w:rsidRPr="004A1221">
        <w:rPr>
          <w:rFonts w:cs="Arial"/>
        </w:rPr>
        <w:t xml:space="preserve"> de</w:t>
      </w:r>
      <w:r w:rsidR="008C07D8">
        <w:rPr>
          <w:rFonts w:cs="Arial"/>
        </w:rPr>
        <w:t xml:space="preserve">l Anexo </w:t>
      </w:r>
      <w:r w:rsidR="007B604B">
        <w:rPr>
          <w:rFonts w:cs="Arial"/>
        </w:rPr>
        <w:t xml:space="preserve">N° </w:t>
      </w:r>
      <w:r w:rsidR="00DC7580">
        <w:rPr>
          <w:rFonts w:cs="Arial"/>
        </w:rPr>
        <w:t>8-</w:t>
      </w:r>
      <w:r w:rsidR="008C07D8">
        <w:rPr>
          <w:rFonts w:cs="Arial"/>
        </w:rPr>
        <w:t>B de las BASES</w:t>
      </w:r>
      <w:r w:rsidRPr="004A1221">
        <w:rPr>
          <w:rFonts w:cs="Arial"/>
        </w:rPr>
        <w:t>.</w:t>
      </w:r>
    </w:p>
    <w:p w:rsidR="009112A4" w:rsidRDefault="009112A4" w:rsidP="004943B7">
      <w:pPr>
        <w:pStyle w:val="Listavistosa-nfasis11"/>
        <w:rPr>
          <w:rFonts w:cs="Arial"/>
        </w:rPr>
      </w:pPr>
    </w:p>
    <w:p w:rsidR="000B16F7" w:rsidRPr="004A1221" w:rsidRDefault="00157FE5" w:rsidP="0033189F">
      <w:pPr>
        <w:numPr>
          <w:ilvl w:val="1"/>
          <w:numId w:val="7"/>
        </w:numPr>
        <w:ind w:left="567" w:hanging="567"/>
        <w:rPr>
          <w:rFonts w:cs="Arial"/>
        </w:rPr>
      </w:pPr>
      <w:r w:rsidRPr="004A1221">
        <w:t>Asumir durante la vigencia de</w:t>
      </w:r>
      <w:r w:rsidR="0019144E">
        <w:t>l</w:t>
      </w:r>
      <w:r w:rsidRPr="004A1221">
        <w:t xml:space="preserve"> CONTRATO DE FINANCIAMIENTO e incluso durante el </w:t>
      </w:r>
      <w:r w:rsidRPr="004943B7">
        <w:t xml:space="preserve">plazo adicional a que se refiere el Numeral </w:t>
      </w:r>
      <w:r w:rsidR="00B3445E">
        <w:t>20</w:t>
      </w:r>
      <w:r w:rsidRPr="00992920">
        <w:t>.3</w:t>
      </w:r>
      <w:r w:rsidRPr="004A1221">
        <w:t xml:space="preserve"> del CONTRATO DE FINANCIAMIENTO</w:t>
      </w:r>
      <w:r w:rsidR="004C136D">
        <w:t>,</w:t>
      </w:r>
      <w:r w:rsidRPr="004A1221">
        <w:t xml:space="preserve"> la responsabilidad frente al FITEL de mantener la operatividad y funcionalidad de todos los bienes y elementos que componen l</w:t>
      </w:r>
      <w:r w:rsidR="008F2909" w:rsidRPr="004A1221">
        <w:t>a</w:t>
      </w:r>
      <w:r w:rsidR="00A82ED2" w:rsidRPr="004A1221">
        <w:t xml:space="preserve"> </w:t>
      </w:r>
      <w:r w:rsidR="008F2909" w:rsidRPr="004A1221">
        <w:t>RED DE ACCESO</w:t>
      </w:r>
      <w:r w:rsidRPr="004A1221">
        <w:t xml:space="preserve"> de modo tal que se garantice la calidad y condiciones establecidas en su PROPUESTA TÉCNICA y en las ESPECIFICACIONES TÉCNICAS para la prestación de los servicios públicos de telecomunicaciones y del acceso a Intranet.</w:t>
      </w:r>
    </w:p>
    <w:p w:rsidR="006E3BCB" w:rsidRPr="004A1221" w:rsidRDefault="006E3BCB" w:rsidP="006E3BCB">
      <w:pPr>
        <w:pStyle w:val="Cuadrculamedia1-nfasis21"/>
        <w:rPr>
          <w:rFonts w:cs="Arial"/>
        </w:rPr>
      </w:pPr>
    </w:p>
    <w:p w:rsidR="000B16F7" w:rsidRPr="004A1221" w:rsidRDefault="00157FE5" w:rsidP="0033189F">
      <w:pPr>
        <w:numPr>
          <w:ilvl w:val="1"/>
          <w:numId w:val="7"/>
        </w:numPr>
        <w:ind w:left="567" w:hanging="567"/>
        <w:rPr>
          <w:rFonts w:cs="Arial"/>
        </w:rPr>
      </w:pPr>
      <w:r w:rsidRPr="004A1221">
        <w:t xml:space="preserve">Durante la vigencia de EL CONTRATO DE FINANCIAMIENTO e incluso durante el </w:t>
      </w:r>
      <w:r w:rsidRPr="004943B7">
        <w:t xml:space="preserve">plazo adicional a que se refiere el Numeral </w:t>
      </w:r>
      <w:r w:rsidR="00B3445E">
        <w:t>20</w:t>
      </w:r>
      <w:r w:rsidRPr="00992920">
        <w:t>.3</w:t>
      </w:r>
      <w:r w:rsidRPr="004A1221">
        <w:t xml:space="preserve"> del CONTRATO DE FINANCIAMIENTO</w:t>
      </w:r>
      <w:r w:rsidRPr="004A1221">
        <w:rPr>
          <w:rFonts w:cs="Arial"/>
        </w:rPr>
        <w:t xml:space="preserve">, EL CONTRATADO está obligado a realizar actividades de mantenimiento correctivo y preventivo de los bienes y elementos que componen </w:t>
      </w:r>
      <w:r w:rsidR="008F2909" w:rsidRPr="004A1221">
        <w:rPr>
          <w:rFonts w:cs="Arial"/>
        </w:rPr>
        <w:t>la RED DE ACCESO</w:t>
      </w:r>
      <w:r w:rsidRPr="004A1221">
        <w:rPr>
          <w:rFonts w:cs="Arial"/>
        </w:rPr>
        <w:t xml:space="preserve">. Esta obligación incluye la de efectuar los reemplazos, renovaciones, rehabilitaciones y/o adaptaciones, realizadas a los bienes y elementos que componen </w:t>
      </w:r>
      <w:r w:rsidR="005074C9">
        <w:rPr>
          <w:rFonts w:cs="Arial"/>
        </w:rPr>
        <w:t>las redes</w:t>
      </w:r>
      <w:r w:rsidRPr="004A1221">
        <w:rPr>
          <w:rFonts w:cs="Arial"/>
        </w:rPr>
        <w:t>; sin que dicha obligación implique el derecho a exigir al FITEL recursos adicionales al FINANCIAMIENTO ADJUDICADO.</w:t>
      </w:r>
    </w:p>
    <w:p w:rsidR="006E3BCB" w:rsidRPr="004A1221" w:rsidRDefault="006E3BCB" w:rsidP="006E3BCB">
      <w:pPr>
        <w:tabs>
          <w:tab w:val="left" w:pos="567"/>
        </w:tabs>
        <w:ind w:left="567" w:hanging="567"/>
        <w:rPr>
          <w:rFonts w:cs="Arial"/>
        </w:rPr>
      </w:pPr>
    </w:p>
    <w:p w:rsidR="000B16F7" w:rsidRPr="004A1221" w:rsidRDefault="006E3BCB" w:rsidP="0033189F">
      <w:pPr>
        <w:numPr>
          <w:ilvl w:val="1"/>
          <w:numId w:val="7"/>
        </w:numPr>
        <w:ind w:left="567" w:hanging="567"/>
        <w:rPr>
          <w:rFonts w:cs="Arial"/>
        </w:rPr>
      </w:pPr>
      <w:r w:rsidRPr="004A1221">
        <w:rPr>
          <w:rFonts w:cs="Arial"/>
        </w:rPr>
        <w:t xml:space="preserve">Será responsable ante el FITEL, y los terceros, según corresponda, por la correcta administración y uso de los bienes y elementos que conforman </w:t>
      </w:r>
      <w:r w:rsidR="009112A4">
        <w:rPr>
          <w:rFonts w:cs="Arial"/>
        </w:rPr>
        <w:t>la</w:t>
      </w:r>
      <w:r w:rsidRPr="004A1221">
        <w:rPr>
          <w:rFonts w:cs="Arial"/>
        </w:rPr>
        <w:t xml:space="preserve"> </w:t>
      </w:r>
      <w:r w:rsidR="008F2909" w:rsidRPr="004A1221">
        <w:rPr>
          <w:rFonts w:cs="Arial"/>
        </w:rPr>
        <w:t>RED DE ACCESO</w:t>
      </w:r>
      <w:r w:rsidRPr="004A1221">
        <w:rPr>
          <w:rFonts w:cs="Arial"/>
        </w:rPr>
        <w:t>, así como el riesgo inherente a los mismos.</w:t>
      </w:r>
    </w:p>
    <w:p w:rsidR="006E3BCB" w:rsidRPr="004A1221" w:rsidRDefault="006E3BCB" w:rsidP="006E3BCB">
      <w:pPr>
        <w:pStyle w:val="Cuadrculamedia1-nfasis21"/>
        <w:rPr>
          <w:rFonts w:cs="Arial"/>
        </w:rPr>
      </w:pPr>
    </w:p>
    <w:p w:rsidR="00CA6256" w:rsidRPr="009548AB" w:rsidRDefault="00CA6256" w:rsidP="0033189F">
      <w:pPr>
        <w:numPr>
          <w:ilvl w:val="1"/>
          <w:numId w:val="7"/>
        </w:numPr>
        <w:ind w:left="567" w:hanging="567"/>
        <w:rPr>
          <w:rFonts w:eastAsia="MS Mincho" w:cs="Arial"/>
          <w:bCs/>
          <w:lang w:eastAsia="ja-JP"/>
        </w:rPr>
      </w:pPr>
      <w:r w:rsidRPr="00CA6256">
        <w:rPr>
          <w:rFonts w:cs="Arial"/>
        </w:rPr>
        <w:t>A partir de la FECHA DE CIERRE y hasta que se efectúe la transferencia a favor del FITEL de los BIENES DE LA RED DE ACCESO en los términos señalados en el presente contrato, EL CONTRATADO será el único responsable y obligado a pagar los impuestos, tasas y contribuciones que correspondan en relación a los bienes y elementos que conforman la RED DE ACCESO, de conformidad con las NORMAS APLICABLES</w:t>
      </w:r>
      <w:r w:rsidRPr="0074261F">
        <w:rPr>
          <w:rFonts w:cs="Arial"/>
        </w:rPr>
        <w:t>, considerando entre dichas disposiciones normativas lo dispuesto en el Texto Único Ordenado de la Ley de Tributación Municipal, aprobado mediante Decreto Supremo N° 156-2004-EF o norma posterior que lo modifique. En el caso de la RED DE TRANSPORTE, esta o</w:t>
      </w:r>
      <w:r w:rsidRPr="009B2E44">
        <w:rPr>
          <w:rFonts w:cs="Arial"/>
        </w:rPr>
        <w:t>bligación a cargo de EL CONTRATADO se mantiene hasta su transferencia al MTC</w:t>
      </w:r>
      <w:r w:rsidR="0019144E">
        <w:rPr>
          <w:rFonts w:cs="Arial"/>
        </w:rPr>
        <w:t>,</w:t>
      </w:r>
      <w:r w:rsidRPr="009B2E44">
        <w:rPr>
          <w:rFonts w:cs="Arial"/>
        </w:rPr>
        <w:t xml:space="preserve"> de conformidad con lo establecido en el presente CONTRATO DE FINANCIAMIENTO.</w:t>
      </w:r>
    </w:p>
    <w:p w:rsidR="00CA6256" w:rsidRPr="009548AB" w:rsidRDefault="00CA6256" w:rsidP="009548AB">
      <w:pPr>
        <w:ind w:left="567"/>
        <w:rPr>
          <w:rFonts w:eastAsia="MS Mincho" w:cs="Arial"/>
          <w:bCs/>
          <w:lang w:eastAsia="ja-JP"/>
        </w:rPr>
      </w:pPr>
    </w:p>
    <w:p w:rsidR="000B16F7" w:rsidRDefault="006E3BCB" w:rsidP="0033189F">
      <w:pPr>
        <w:numPr>
          <w:ilvl w:val="1"/>
          <w:numId w:val="7"/>
        </w:numPr>
        <w:ind w:left="567" w:hanging="567"/>
        <w:rPr>
          <w:rFonts w:eastAsia="MS Mincho" w:cs="Arial"/>
          <w:bCs/>
          <w:lang w:eastAsia="ja-JP"/>
        </w:rPr>
      </w:pPr>
      <w:r w:rsidRPr="004A1221">
        <w:rPr>
          <w:rFonts w:cs="Arial"/>
        </w:rPr>
        <w:t>Garantizar que l</w:t>
      </w:r>
      <w:r w:rsidRPr="004A1221">
        <w:rPr>
          <w:rFonts w:eastAsia="MS Mincho" w:cs="Arial"/>
          <w:bCs/>
          <w:lang w:eastAsia="ja-JP"/>
        </w:rPr>
        <w:t xml:space="preserve">os </w:t>
      </w:r>
      <w:r w:rsidR="00E9459E">
        <w:rPr>
          <w:rFonts w:eastAsia="MS Mincho" w:cs="Arial"/>
          <w:bCs/>
          <w:lang w:eastAsia="ja-JP"/>
        </w:rPr>
        <w:t>BIENES DE LA</w:t>
      </w:r>
      <w:r w:rsidR="008A51AE">
        <w:rPr>
          <w:rFonts w:eastAsia="MS Mincho" w:cs="Arial"/>
          <w:bCs/>
          <w:lang w:eastAsia="ja-JP"/>
        </w:rPr>
        <w:t xml:space="preserve"> RED DE ACCESO </w:t>
      </w:r>
      <w:r w:rsidR="00E9459E">
        <w:rPr>
          <w:rFonts w:eastAsia="MS Mincho" w:cs="Arial"/>
          <w:bCs/>
          <w:lang w:eastAsia="ja-JP"/>
        </w:rPr>
        <w:t>y los BIENES DE LA RED DE TRANSPORTE</w:t>
      </w:r>
      <w:r w:rsidR="00E9459E" w:rsidRPr="004A1221" w:rsidDel="008A51AE">
        <w:rPr>
          <w:rFonts w:eastAsia="MS Mincho" w:cs="Arial"/>
          <w:bCs/>
          <w:lang w:eastAsia="ja-JP"/>
        </w:rPr>
        <w:t xml:space="preserve"> </w:t>
      </w:r>
      <w:r w:rsidRPr="004A1221">
        <w:rPr>
          <w:rFonts w:eastAsia="MS Mincho" w:cs="Arial"/>
          <w:bCs/>
          <w:lang w:eastAsia="ja-JP"/>
        </w:rPr>
        <w:t>están afectos únicamente a la prestación de</w:t>
      </w:r>
      <w:r w:rsidR="002058E5">
        <w:rPr>
          <w:rFonts w:eastAsia="MS Mincho" w:cs="Arial"/>
          <w:bCs/>
          <w:lang w:eastAsia="ja-JP"/>
        </w:rPr>
        <w:t xml:space="preserve"> los</w:t>
      </w:r>
      <w:r w:rsidRPr="004A1221">
        <w:rPr>
          <w:rFonts w:eastAsia="MS Mincho" w:cs="Arial"/>
          <w:bCs/>
          <w:lang w:eastAsia="ja-JP"/>
        </w:rPr>
        <w:t xml:space="preserve"> servicio</w:t>
      </w:r>
      <w:r w:rsidR="002058E5">
        <w:rPr>
          <w:rFonts w:eastAsia="MS Mincho" w:cs="Arial"/>
          <w:bCs/>
          <w:lang w:eastAsia="ja-JP"/>
        </w:rPr>
        <w:t>s</w:t>
      </w:r>
      <w:r w:rsidRPr="004A1221">
        <w:rPr>
          <w:rFonts w:eastAsia="MS Mincho" w:cs="Arial"/>
          <w:bCs/>
          <w:lang w:eastAsia="ja-JP"/>
        </w:rPr>
        <w:t xml:space="preserve"> </w:t>
      </w:r>
      <w:r w:rsidR="00E9459E">
        <w:rPr>
          <w:rFonts w:eastAsia="MS Mincho" w:cs="Arial"/>
          <w:bCs/>
          <w:lang w:eastAsia="ja-JP"/>
        </w:rPr>
        <w:t>contemplados en el</w:t>
      </w:r>
      <w:r w:rsidRPr="004A1221">
        <w:rPr>
          <w:rFonts w:eastAsia="MS Mincho" w:cs="Arial"/>
          <w:bCs/>
          <w:lang w:eastAsia="ja-JP"/>
        </w:rPr>
        <w:t xml:space="preserve"> PROYECTO ADJUDICADO. En consecuencia, no podrán ser transferidos, o en general sometidos a carga o gravamen de algún tipo.</w:t>
      </w:r>
    </w:p>
    <w:p w:rsidR="00992920" w:rsidRDefault="00992920" w:rsidP="004943B7">
      <w:pPr>
        <w:pStyle w:val="Prrafodelista"/>
        <w:rPr>
          <w:rFonts w:eastAsia="MS Mincho" w:cs="Arial"/>
          <w:bCs/>
          <w:lang w:eastAsia="ja-JP"/>
        </w:rPr>
      </w:pPr>
    </w:p>
    <w:p w:rsidR="000B16F7" w:rsidRPr="004A1221" w:rsidRDefault="006E3BCB" w:rsidP="0033189F">
      <w:pPr>
        <w:numPr>
          <w:ilvl w:val="1"/>
          <w:numId w:val="7"/>
        </w:numPr>
        <w:ind w:left="567" w:hanging="567"/>
        <w:rPr>
          <w:rFonts w:cs="Arial"/>
        </w:rPr>
      </w:pPr>
      <w:r w:rsidRPr="00992920">
        <w:rPr>
          <w:rFonts w:eastAsia="MS Mincho" w:cs="Arial"/>
          <w:bCs/>
          <w:lang w:eastAsia="ja-JP"/>
        </w:rPr>
        <w:t xml:space="preserve">Transferir en propiedad a favor del </w:t>
      </w:r>
      <w:r w:rsidR="00BF54BE" w:rsidRPr="00992920">
        <w:rPr>
          <w:rFonts w:eastAsia="MS Mincho" w:cs="Arial"/>
          <w:bCs/>
          <w:lang w:eastAsia="ja-JP"/>
        </w:rPr>
        <w:t>FITEL</w:t>
      </w:r>
      <w:r w:rsidRPr="00992920">
        <w:rPr>
          <w:rFonts w:eastAsia="MS Mincho" w:cs="Arial"/>
          <w:bCs/>
          <w:lang w:eastAsia="ja-JP"/>
        </w:rPr>
        <w:t xml:space="preserve">, </w:t>
      </w:r>
      <w:r w:rsidR="00BF54BE" w:rsidRPr="00992920">
        <w:rPr>
          <w:rFonts w:eastAsia="MS Mincho" w:cs="Arial"/>
          <w:bCs/>
          <w:lang w:eastAsia="ja-JP"/>
        </w:rPr>
        <w:t>los BIENES DE LA RED DE ACCESO</w:t>
      </w:r>
      <w:r w:rsidR="00992920" w:rsidRPr="00992920">
        <w:rPr>
          <w:rFonts w:eastAsia="MS Mincho" w:cs="Arial"/>
          <w:bCs/>
          <w:lang w:eastAsia="ja-JP"/>
        </w:rPr>
        <w:t xml:space="preserve"> de acuerdo a las condiciones establecidas en el presente contrato</w:t>
      </w:r>
      <w:r w:rsidR="00252E19">
        <w:rPr>
          <w:rFonts w:eastAsia="MS Mincho" w:cs="Arial"/>
          <w:bCs/>
          <w:lang w:eastAsia="ja-JP"/>
        </w:rPr>
        <w:t xml:space="preserve"> y  en </w:t>
      </w:r>
      <w:r w:rsidR="00B8065A">
        <w:rPr>
          <w:rFonts w:eastAsia="MS Mincho" w:cs="Arial"/>
          <w:bCs/>
          <w:lang w:eastAsia="ja-JP"/>
        </w:rPr>
        <w:t>l</w:t>
      </w:r>
      <w:r w:rsidR="00AD534F">
        <w:rPr>
          <w:rFonts w:eastAsia="MS Mincho" w:cs="Arial"/>
          <w:bCs/>
          <w:lang w:eastAsia="ja-JP"/>
        </w:rPr>
        <w:t xml:space="preserve">as ESPECIFICACIONES TÉCNICAS </w:t>
      </w:r>
      <w:r w:rsidR="0019144E">
        <w:rPr>
          <w:rFonts w:eastAsia="MS Mincho" w:cs="Arial"/>
          <w:bCs/>
          <w:lang w:eastAsia="ja-JP"/>
        </w:rPr>
        <w:t>de la</w:t>
      </w:r>
      <w:r w:rsidR="00AD534F">
        <w:rPr>
          <w:rFonts w:eastAsia="MS Mincho" w:cs="Arial"/>
          <w:bCs/>
          <w:lang w:eastAsia="ja-JP"/>
        </w:rPr>
        <w:t xml:space="preserve"> RED DE ACCESO contenidas en el</w:t>
      </w:r>
      <w:r w:rsidR="00B8065A">
        <w:rPr>
          <w:rFonts w:eastAsia="MS Mincho" w:cs="Arial"/>
          <w:bCs/>
          <w:lang w:eastAsia="ja-JP"/>
        </w:rPr>
        <w:t xml:space="preserve"> Anexo </w:t>
      </w:r>
      <w:r w:rsidR="007B604B">
        <w:rPr>
          <w:rFonts w:eastAsia="MS Mincho" w:cs="Arial"/>
          <w:bCs/>
          <w:lang w:eastAsia="ja-JP"/>
        </w:rPr>
        <w:t xml:space="preserve">N° </w:t>
      </w:r>
      <w:r w:rsidR="00B8065A">
        <w:rPr>
          <w:rFonts w:eastAsia="MS Mincho" w:cs="Arial"/>
          <w:bCs/>
          <w:lang w:eastAsia="ja-JP"/>
        </w:rPr>
        <w:t>8-B de las BASES</w:t>
      </w:r>
      <w:r w:rsidR="008668DB">
        <w:rPr>
          <w:rFonts w:eastAsia="MS Mincho" w:cs="Arial"/>
          <w:bCs/>
          <w:lang w:eastAsia="ja-JP"/>
        </w:rPr>
        <w:t>.</w:t>
      </w:r>
      <w:r w:rsidRPr="004A1221">
        <w:rPr>
          <w:rFonts w:cs="Arial"/>
          <w:b/>
        </w:rPr>
        <w:tab/>
      </w:r>
    </w:p>
    <w:p w:rsidR="007E7BDD" w:rsidRPr="007E7BDD" w:rsidRDefault="007E7BDD" w:rsidP="00015AFD">
      <w:pPr>
        <w:tabs>
          <w:tab w:val="left" w:pos="567"/>
        </w:tabs>
        <w:ind w:left="567"/>
        <w:rPr>
          <w:rFonts w:cs="Arial"/>
        </w:rPr>
      </w:pPr>
    </w:p>
    <w:p w:rsidR="000B16F7" w:rsidRPr="004A1221" w:rsidRDefault="00794110" w:rsidP="0033189F">
      <w:pPr>
        <w:numPr>
          <w:ilvl w:val="1"/>
          <w:numId w:val="7"/>
        </w:numPr>
        <w:ind w:left="567" w:hanging="567"/>
        <w:rPr>
          <w:rFonts w:cs="Arial"/>
        </w:rPr>
      </w:pPr>
      <w:r w:rsidRPr="004A1221">
        <w:rPr>
          <w:rFonts w:cs="Arial"/>
        </w:rPr>
        <w:t xml:space="preserve">Transferir </w:t>
      </w:r>
      <w:r w:rsidR="00992920" w:rsidRPr="004A1221">
        <w:rPr>
          <w:rFonts w:cs="Arial"/>
        </w:rPr>
        <w:t>a favor del MTC</w:t>
      </w:r>
      <w:r w:rsidR="00992920" w:rsidRPr="004A1221" w:rsidDel="00992920">
        <w:rPr>
          <w:rFonts w:cs="Arial"/>
        </w:rPr>
        <w:t xml:space="preserve"> </w:t>
      </w:r>
      <w:r w:rsidR="00992920">
        <w:rPr>
          <w:rFonts w:cs="Arial"/>
        </w:rPr>
        <w:t xml:space="preserve">la </w:t>
      </w:r>
      <w:r w:rsidRPr="004A1221">
        <w:rPr>
          <w:rFonts w:cs="Arial"/>
        </w:rPr>
        <w:t>propiedad</w:t>
      </w:r>
      <w:r w:rsidR="00992920">
        <w:rPr>
          <w:rFonts w:cs="Arial"/>
        </w:rPr>
        <w:t xml:space="preserve"> y el dominio </w:t>
      </w:r>
      <w:r w:rsidR="00121CF8">
        <w:rPr>
          <w:rFonts w:cs="Arial"/>
        </w:rPr>
        <w:t>de los</w:t>
      </w:r>
      <w:r w:rsidR="00992920" w:rsidRPr="004A1221">
        <w:rPr>
          <w:rFonts w:cs="Arial"/>
        </w:rPr>
        <w:t xml:space="preserve"> BIENES DE LA RED DE TRANSPORTE</w:t>
      </w:r>
      <w:r w:rsidRPr="004A1221">
        <w:rPr>
          <w:rFonts w:cs="Arial"/>
        </w:rPr>
        <w:t xml:space="preserve">, </w:t>
      </w:r>
      <w:r w:rsidR="00412BF8">
        <w:rPr>
          <w:rFonts w:cs="Arial"/>
        </w:rPr>
        <w:t xml:space="preserve">conforme a las condiciones establecidas en el presente </w:t>
      </w:r>
      <w:r w:rsidR="002058E5">
        <w:rPr>
          <w:rFonts w:cs="Arial"/>
        </w:rPr>
        <w:t>contrato</w:t>
      </w:r>
      <w:r w:rsidRPr="004A1221">
        <w:rPr>
          <w:rFonts w:cs="Arial"/>
        </w:rPr>
        <w:t xml:space="preserve">. </w:t>
      </w:r>
    </w:p>
    <w:p w:rsidR="00794110" w:rsidRPr="004A1221" w:rsidRDefault="00794110" w:rsidP="00794110">
      <w:pPr>
        <w:pStyle w:val="Cuadrculamedia1-nfasis21"/>
        <w:rPr>
          <w:rFonts w:cs="Arial"/>
        </w:rPr>
      </w:pPr>
    </w:p>
    <w:p w:rsidR="000B16F7" w:rsidRPr="004A1221" w:rsidRDefault="002F0FF0" w:rsidP="0033189F">
      <w:pPr>
        <w:numPr>
          <w:ilvl w:val="1"/>
          <w:numId w:val="7"/>
        </w:numPr>
        <w:ind w:left="567" w:hanging="567"/>
        <w:rPr>
          <w:rFonts w:cs="Arial"/>
        </w:rPr>
      </w:pPr>
      <w:r w:rsidRPr="004A1221">
        <w:rPr>
          <w:rFonts w:cs="Arial"/>
        </w:rPr>
        <w:t xml:space="preserve">Asumir </w:t>
      </w:r>
      <w:r w:rsidR="00794110" w:rsidRPr="004A1221">
        <w:rPr>
          <w:rFonts w:cs="Arial"/>
        </w:rPr>
        <w:t xml:space="preserve">la custodia y </w:t>
      </w:r>
      <w:r w:rsidRPr="004A1221">
        <w:rPr>
          <w:rFonts w:cs="Arial"/>
        </w:rPr>
        <w:t xml:space="preserve">la responsabilidad </w:t>
      </w:r>
      <w:r w:rsidR="00BC4281">
        <w:rPr>
          <w:rFonts w:cs="Arial"/>
        </w:rPr>
        <w:t>por la integridad y saneamiento físico legal</w:t>
      </w:r>
      <w:r w:rsidR="007A02D1">
        <w:rPr>
          <w:rFonts w:cs="Arial"/>
        </w:rPr>
        <w:t xml:space="preserve"> dispuesto por las NORMAS APLICABLES</w:t>
      </w:r>
      <w:r w:rsidR="00BC4281">
        <w:rPr>
          <w:rFonts w:cs="Arial"/>
        </w:rPr>
        <w:t xml:space="preserve"> </w:t>
      </w:r>
      <w:r w:rsidRPr="004A1221">
        <w:rPr>
          <w:rFonts w:cs="Arial"/>
        </w:rPr>
        <w:t xml:space="preserve">de los </w:t>
      </w:r>
      <w:r w:rsidR="002A3F66" w:rsidRPr="004A1221">
        <w:rPr>
          <w:rFonts w:cs="Arial"/>
        </w:rPr>
        <w:t>BIENES DE LA RED DE TRANSPORTE</w:t>
      </w:r>
      <w:r w:rsidRPr="004A1221">
        <w:rPr>
          <w:rFonts w:cs="Arial"/>
        </w:rPr>
        <w:t xml:space="preserve"> hasta la entrega de los mismos al </w:t>
      </w:r>
      <w:r w:rsidR="002A3F66" w:rsidRPr="004A1221">
        <w:rPr>
          <w:rFonts w:cs="Arial"/>
        </w:rPr>
        <w:t>concesionario de la operación de la RED DE TRANSPORTE</w:t>
      </w:r>
      <w:r w:rsidR="00BC4281">
        <w:rPr>
          <w:rFonts w:cs="Arial"/>
        </w:rPr>
        <w:t xml:space="preserve"> que sea seleccionado en el proceso de promoción de la inversión privada a cargo de PROINVERSIÓN</w:t>
      </w:r>
      <w:r w:rsidRPr="004A1221">
        <w:rPr>
          <w:rFonts w:cs="Arial"/>
        </w:rPr>
        <w:t>.</w:t>
      </w:r>
    </w:p>
    <w:p w:rsidR="00794110" w:rsidRPr="004A1221" w:rsidRDefault="00794110" w:rsidP="00794110">
      <w:pPr>
        <w:pStyle w:val="Cuadrculamedia1-nfasis21"/>
        <w:rPr>
          <w:rFonts w:cs="Arial"/>
        </w:rPr>
      </w:pPr>
    </w:p>
    <w:p w:rsidR="000B16F7" w:rsidRPr="004A1221" w:rsidRDefault="00794110" w:rsidP="0033189F">
      <w:pPr>
        <w:numPr>
          <w:ilvl w:val="1"/>
          <w:numId w:val="7"/>
        </w:numPr>
        <w:ind w:left="567" w:hanging="567"/>
        <w:rPr>
          <w:rFonts w:cs="Arial"/>
        </w:rPr>
      </w:pPr>
      <w:r w:rsidRPr="004A1221">
        <w:rPr>
          <w:rFonts w:cs="Arial"/>
        </w:rPr>
        <w:t xml:space="preserve">Mantener </w:t>
      </w:r>
      <w:r w:rsidR="00343108" w:rsidRPr="004A1221">
        <w:rPr>
          <w:rFonts w:cs="Arial"/>
        </w:rPr>
        <w:t xml:space="preserve">vigente </w:t>
      </w:r>
      <w:r w:rsidRPr="004A1221">
        <w:rPr>
          <w:rFonts w:cs="Arial"/>
        </w:rPr>
        <w:t>la</w:t>
      </w:r>
      <w:r w:rsidR="00343108" w:rsidRPr="004A1221">
        <w:rPr>
          <w:rFonts w:cs="Arial"/>
        </w:rPr>
        <w:t xml:space="preserve"> póliza de seguros de los </w:t>
      </w:r>
      <w:r w:rsidR="002A3F66" w:rsidRPr="004A1221">
        <w:rPr>
          <w:rFonts w:cs="Arial"/>
        </w:rPr>
        <w:t xml:space="preserve">BIENES DE LA </w:t>
      </w:r>
      <w:r w:rsidR="00343108" w:rsidRPr="004A1221">
        <w:rPr>
          <w:rFonts w:cs="Arial"/>
        </w:rPr>
        <w:t xml:space="preserve">RED DE TRANSPORTE hasta la entrega de los mismos al </w:t>
      </w:r>
      <w:r w:rsidR="002A3F66" w:rsidRPr="004A1221">
        <w:rPr>
          <w:rFonts w:cs="Arial"/>
        </w:rPr>
        <w:t>concesionario de la operación de la RED DE TRANSPORTE</w:t>
      </w:r>
      <w:r w:rsidR="008C553E">
        <w:rPr>
          <w:rFonts w:cs="Arial"/>
        </w:rPr>
        <w:t xml:space="preserve"> y para el caso de los BIENES DE LA RED DE ACCESO hasta el CIERRE DE CONTRATO DE FINANCIAMIENTO</w:t>
      </w:r>
      <w:r w:rsidR="007156CB">
        <w:rPr>
          <w:rFonts w:cs="Arial"/>
        </w:rPr>
        <w:t xml:space="preserve">; </w:t>
      </w:r>
      <w:r w:rsidR="007156CB">
        <w:rPr>
          <w:rFonts w:cs="Arial"/>
          <w:sz w:val="21"/>
          <w:szCs w:val="21"/>
        </w:rPr>
        <w:t>asumiendo</w:t>
      </w:r>
      <w:r w:rsidR="007156CB" w:rsidRPr="00B72007">
        <w:rPr>
          <w:rFonts w:cs="Arial"/>
          <w:sz w:val="21"/>
          <w:szCs w:val="21"/>
        </w:rPr>
        <w:t xml:space="preserve"> los costos de todo</w:t>
      </w:r>
      <w:r w:rsidR="007156CB">
        <w:rPr>
          <w:rFonts w:cs="Arial"/>
          <w:sz w:val="21"/>
          <w:szCs w:val="21"/>
        </w:rPr>
        <w:t>s</w:t>
      </w:r>
      <w:r w:rsidR="007156CB" w:rsidRPr="00B72007">
        <w:rPr>
          <w:rFonts w:cs="Arial"/>
          <w:sz w:val="21"/>
          <w:szCs w:val="21"/>
        </w:rPr>
        <w:t xml:space="preserve"> y cada uno de los deducibles y/o coaseguros que haya contratado en las pólizas de seguros</w:t>
      </w:r>
      <w:r w:rsidR="007156CB">
        <w:rPr>
          <w:rFonts w:cs="Arial"/>
          <w:sz w:val="21"/>
          <w:szCs w:val="21"/>
        </w:rPr>
        <w:t xml:space="preserve"> adquiridas en el cumplimiento de esta obligación</w:t>
      </w:r>
      <w:r w:rsidR="00343108" w:rsidRPr="004A1221">
        <w:rPr>
          <w:rFonts w:cs="Arial"/>
        </w:rPr>
        <w:t>.</w:t>
      </w:r>
    </w:p>
    <w:p w:rsidR="00B11020" w:rsidRPr="004A1221" w:rsidRDefault="00B11020" w:rsidP="00673B8C">
      <w:pPr>
        <w:tabs>
          <w:tab w:val="left" w:pos="567"/>
        </w:tabs>
        <w:rPr>
          <w:rFonts w:cs="Arial"/>
        </w:rPr>
      </w:pPr>
    </w:p>
    <w:p w:rsidR="000A35D0" w:rsidRDefault="002A3F66" w:rsidP="0033189F">
      <w:pPr>
        <w:numPr>
          <w:ilvl w:val="1"/>
          <w:numId w:val="7"/>
        </w:numPr>
        <w:ind w:left="567" w:hanging="567"/>
        <w:rPr>
          <w:rFonts w:cs="Arial"/>
        </w:rPr>
      </w:pPr>
      <w:r w:rsidRPr="00BC4281">
        <w:rPr>
          <w:rFonts w:cs="Arial"/>
        </w:rPr>
        <w:t xml:space="preserve">Negociar </w:t>
      </w:r>
      <w:r w:rsidR="0090513F">
        <w:rPr>
          <w:rFonts w:cs="Arial"/>
        </w:rPr>
        <w:t xml:space="preserve">y suscribir </w:t>
      </w:r>
      <w:r w:rsidRPr="00BC4281">
        <w:rPr>
          <w:rFonts w:cs="Arial"/>
        </w:rPr>
        <w:t>acuerdos de uso compartido de infraestructura con las empresas eléctri</w:t>
      </w:r>
      <w:r w:rsidR="00EB291E">
        <w:rPr>
          <w:rFonts w:cs="Arial"/>
        </w:rPr>
        <w:t>c</w:t>
      </w:r>
      <w:r w:rsidRPr="00BC4281">
        <w:rPr>
          <w:rFonts w:cs="Arial"/>
        </w:rPr>
        <w:t xml:space="preserve">as, de hidrocarburos o ferroviarias así como obtener los permisos, los derechos de vía, de paso y de uso, necesarios para instalar los postes y la infraestructura necesaria para el despliegue de la </w:t>
      </w:r>
      <w:r w:rsidR="00121744" w:rsidRPr="00BC4281">
        <w:rPr>
          <w:rFonts w:cs="Arial"/>
        </w:rPr>
        <w:t xml:space="preserve">RED DE </w:t>
      </w:r>
      <w:r w:rsidR="00BC4281" w:rsidRPr="00BC4281">
        <w:rPr>
          <w:rFonts w:cs="Arial"/>
        </w:rPr>
        <w:t>ACCESO y la RED DE TRANSPORTE</w:t>
      </w:r>
      <w:r w:rsidRPr="00BC4281">
        <w:rPr>
          <w:rFonts w:cs="Arial"/>
        </w:rPr>
        <w:t>; así también, establecer los acuerdos para el uso de ductos existentes e instalar nuevos ductos donde lo considere necesario</w:t>
      </w:r>
      <w:r w:rsidR="0089086C">
        <w:rPr>
          <w:rFonts w:cs="Arial"/>
        </w:rPr>
        <w:t xml:space="preserve"> e informar al FITEL de los acuerdos suscritos con dichas empresas</w:t>
      </w:r>
      <w:r w:rsidR="00B54CB3" w:rsidRPr="00BC4281">
        <w:rPr>
          <w:rFonts w:cs="Arial"/>
        </w:rPr>
        <w:t>.</w:t>
      </w:r>
    </w:p>
    <w:p w:rsidR="0078099C" w:rsidRDefault="0078099C" w:rsidP="005163BF">
      <w:pPr>
        <w:pStyle w:val="Prrafodelista"/>
        <w:rPr>
          <w:rFonts w:cs="Arial"/>
        </w:rPr>
      </w:pPr>
    </w:p>
    <w:p w:rsidR="005163BF" w:rsidRPr="0078099C" w:rsidRDefault="007F20B4" w:rsidP="0033189F">
      <w:pPr>
        <w:numPr>
          <w:ilvl w:val="1"/>
          <w:numId w:val="7"/>
        </w:numPr>
        <w:ind w:left="567" w:hanging="567"/>
        <w:rPr>
          <w:rFonts w:cs="Arial"/>
        </w:rPr>
      </w:pPr>
      <w:r>
        <w:rPr>
          <w:rFonts w:cs="Arial"/>
        </w:rPr>
        <w:t xml:space="preserve">Sin perjuicio de lo señalado en las LEYES APLICABLES y NORMAS APLICABLES, EL CONTRATADO brindará al MTC, al FITEL y al concesionario de la operación de la RED DE TRANSPORTE </w:t>
      </w:r>
      <w:r w:rsidR="002058E5">
        <w:rPr>
          <w:rFonts w:cs="Arial"/>
        </w:rPr>
        <w:t xml:space="preserve">todas las facilidades </w:t>
      </w:r>
      <w:r>
        <w:rPr>
          <w:rFonts w:cs="Arial"/>
        </w:rPr>
        <w:t xml:space="preserve">que éstos requieran </w:t>
      </w:r>
      <w:r w:rsidRPr="0078099C">
        <w:rPr>
          <w:rFonts w:cs="Arial"/>
        </w:rPr>
        <w:t>con el objetivo de facilitar la licitación y puesta en operación de dicho componente del PROYECTO ADJUDICADO.</w:t>
      </w:r>
    </w:p>
    <w:p w:rsidR="0078099C" w:rsidRDefault="0078099C" w:rsidP="005163BF">
      <w:pPr>
        <w:pStyle w:val="Prrafodelista"/>
        <w:rPr>
          <w:rFonts w:cs="Arial"/>
        </w:rPr>
      </w:pPr>
    </w:p>
    <w:p w:rsidR="00D83516" w:rsidRDefault="00D83516" w:rsidP="0033189F">
      <w:pPr>
        <w:numPr>
          <w:ilvl w:val="1"/>
          <w:numId w:val="7"/>
        </w:numPr>
        <w:ind w:left="567" w:hanging="567"/>
        <w:rPr>
          <w:rFonts w:cs="Arial"/>
        </w:rPr>
      </w:pPr>
      <w:r>
        <w:rPr>
          <w:rFonts w:cs="Arial"/>
        </w:rPr>
        <w:t>Cumplir con los compromisos asumidos en su Oferta Técnica</w:t>
      </w:r>
      <w:r w:rsidR="0070491B">
        <w:rPr>
          <w:rFonts w:cs="Arial"/>
        </w:rPr>
        <w:t>, respecto a los factores de competencia señalados en las BASES.</w:t>
      </w:r>
    </w:p>
    <w:p w:rsidR="00041C12" w:rsidRDefault="00041C12" w:rsidP="00041C12">
      <w:pPr>
        <w:pStyle w:val="Prrafodelista"/>
        <w:rPr>
          <w:rFonts w:cs="Arial"/>
        </w:rPr>
      </w:pPr>
    </w:p>
    <w:p w:rsidR="00041C12" w:rsidRDefault="00041C12" w:rsidP="00041C12">
      <w:pPr>
        <w:numPr>
          <w:ilvl w:val="1"/>
          <w:numId w:val="7"/>
        </w:numPr>
        <w:ind w:left="567" w:hanging="567"/>
        <w:rPr>
          <w:rFonts w:cs="Arial"/>
        </w:rPr>
      </w:pPr>
      <w:r w:rsidRPr="00EB3846">
        <w:rPr>
          <w:rFonts w:cs="Arial"/>
        </w:rPr>
        <w:t xml:space="preserve">Cumplir con realizar el saneamiento </w:t>
      </w:r>
      <w:r w:rsidR="007A02D1">
        <w:rPr>
          <w:rFonts w:cs="Arial"/>
        </w:rPr>
        <w:t>físico legal</w:t>
      </w:r>
      <w:r>
        <w:rPr>
          <w:rFonts w:cs="Arial"/>
        </w:rPr>
        <w:t xml:space="preserve"> </w:t>
      </w:r>
      <w:r w:rsidR="007A02D1">
        <w:rPr>
          <w:rFonts w:cs="Arial"/>
        </w:rPr>
        <w:t>dispuesto por las NORMAS APLICABLES</w:t>
      </w:r>
      <w:r w:rsidRPr="00EB3846">
        <w:rPr>
          <w:rFonts w:cs="Arial"/>
        </w:rPr>
        <w:t>, antes de la suscripción del ACTA DE ADJUDICACIÓN DE LOS BIENES DE LA RED DE ACCESO</w:t>
      </w:r>
      <w:r>
        <w:rPr>
          <w:rFonts w:cs="Arial"/>
        </w:rPr>
        <w:t>.</w:t>
      </w:r>
    </w:p>
    <w:p w:rsidR="00D83516" w:rsidRDefault="00D83516" w:rsidP="00041C12">
      <w:pPr>
        <w:pStyle w:val="Prrafodelista"/>
        <w:rPr>
          <w:rFonts w:cs="Arial"/>
        </w:rPr>
      </w:pPr>
    </w:p>
    <w:p w:rsidR="006B7EDD" w:rsidRDefault="006B7EDD" w:rsidP="0033189F">
      <w:pPr>
        <w:numPr>
          <w:ilvl w:val="1"/>
          <w:numId w:val="7"/>
        </w:numPr>
        <w:ind w:left="567" w:hanging="567"/>
        <w:rPr>
          <w:rFonts w:cs="Arial"/>
        </w:rPr>
      </w:pPr>
      <w:r w:rsidRPr="004A1221">
        <w:rPr>
          <w:rFonts w:cs="Arial"/>
        </w:rPr>
        <w:t>Cumplir las demás obligaciones previstas en el CONTRATO DE FINANCIAMIENTO, sus Anexos dentro de éstos las ESPECIFICACIONES TÉCNICAS, en las CIRCULARES y en las BASES.</w:t>
      </w:r>
    </w:p>
    <w:p w:rsidR="0070491B" w:rsidRDefault="0070491B" w:rsidP="00041C12">
      <w:pPr>
        <w:pStyle w:val="Prrafodelista"/>
        <w:rPr>
          <w:rFonts w:cs="Arial"/>
        </w:rPr>
      </w:pPr>
    </w:p>
    <w:p w:rsidR="00EB3846" w:rsidRPr="00EB3846" w:rsidRDefault="00EB3846" w:rsidP="00EB3846">
      <w:pPr>
        <w:ind w:left="567"/>
        <w:rPr>
          <w:rFonts w:cs="Arial"/>
        </w:rPr>
      </w:pPr>
    </w:p>
    <w:p w:rsidR="005004DC" w:rsidRPr="004A1221" w:rsidRDefault="005004DC" w:rsidP="008749FA">
      <w:pPr>
        <w:rPr>
          <w:rFonts w:cs="Arial"/>
          <w:b/>
          <w:u w:val="single"/>
        </w:rPr>
      </w:pPr>
      <w:r w:rsidRPr="004A1221">
        <w:rPr>
          <w:rFonts w:cs="Arial"/>
          <w:b/>
          <w:u w:val="single"/>
        </w:rPr>
        <w:t>CLÁUSULA OCTAVA: OBLIGACIONES DEL FITEL</w:t>
      </w:r>
    </w:p>
    <w:p w:rsidR="005004DC" w:rsidRPr="004A1221" w:rsidRDefault="005004DC" w:rsidP="008749FA">
      <w:pPr>
        <w:rPr>
          <w:rFonts w:cs="Arial"/>
        </w:rPr>
      </w:pPr>
    </w:p>
    <w:p w:rsidR="005004DC" w:rsidRPr="004A1221" w:rsidRDefault="005004DC" w:rsidP="008749FA">
      <w:pPr>
        <w:rPr>
          <w:rFonts w:cs="Arial"/>
        </w:rPr>
      </w:pPr>
      <w:r w:rsidRPr="004A1221">
        <w:rPr>
          <w:rFonts w:cs="Arial"/>
        </w:rPr>
        <w:t>Mediante el CONTRATO DE FINANCIAMIENTO</w:t>
      </w:r>
      <w:r w:rsidR="004C136D">
        <w:rPr>
          <w:rFonts w:cs="Arial"/>
        </w:rPr>
        <w:t>,</w:t>
      </w:r>
      <w:r w:rsidRPr="004A1221">
        <w:rPr>
          <w:rFonts w:cs="Arial"/>
        </w:rPr>
        <w:t xml:space="preserve"> el FITEL asume las siguientes obligaciones: </w:t>
      </w:r>
    </w:p>
    <w:p w:rsidR="005004DC" w:rsidRPr="004A1221" w:rsidRDefault="005004DC" w:rsidP="008749FA">
      <w:pPr>
        <w:rPr>
          <w:rFonts w:cs="Arial"/>
        </w:rPr>
      </w:pPr>
    </w:p>
    <w:p w:rsidR="005004DC" w:rsidRDefault="005004DC" w:rsidP="0033189F">
      <w:pPr>
        <w:pStyle w:val="Prrafodelista"/>
        <w:numPr>
          <w:ilvl w:val="1"/>
          <w:numId w:val="26"/>
        </w:numPr>
        <w:tabs>
          <w:tab w:val="left" w:pos="567"/>
        </w:tabs>
        <w:ind w:left="567" w:hanging="567"/>
        <w:rPr>
          <w:rFonts w:cs="Arial"/>
        </w:rPr>
      </w:pPr>
      <w:r w:rsidRPr="00980A29">
        <w:rPr>
          <w:rFonts w:cs="Arial"/>
        </w:rPr>
        <w:t xml:space="preserve">Desembolsar el FINANCIAMIENTO ADJUDICADO cuando EL CONTRATADO haya cumplido con las obligaciones y disposiciones exigidas en el CONTRATO DE FINANCIAMIENTO. Los desembolsos se realizarán de acuerdo con las condiciones establecidas en la Cláusula Décimo </w:t>
      </w:r>
      <w:r w:rsidR="007333A8">
        <w:rPr>
          <w:rFonts w:cs="Arial"/>
        </w:rPr>
        <w:t>Cuarta</w:t>
      </w:r>
      <w:r w:rsidRPr="00980A29">
        <w:rPr>
          <w:rFonts w:cs="Arial"/>
        </w:rPr>
        <w:t xml:space="preserve"> del CONTRATO DE FINANCIAMIENTO.</w:t>
      </w:r>
    </w:p>
    <w:p w:rsidR="00980A29" w:rsidRDefault="00980A29" w:rsidP="00980A29">
      <w:pPr>
        <w:pStyle w:val="Prrafodelista"/>
        <w:tabs>
          <w:tab w:val="left" w:pos="567"/>
        </w:tabs>
        <w:ind w:left="567"/>
        <w:rPr>
          <w:rFonts w:cs="Arial"/>
        </w:rPr>
      </w:pPr>
    </w:p>
    <w:p w:rsidR="005004DC" w:rsidRDefault="005004DC" w:rsidP="0033189F">
      <w:pPr>
        <w:pStyle w:val="Prrafodelista"/>
        <w:numPr>
          <w:ilvl w:val="1"/>
          <w:numId w:val="26"/>
        </w:numPr>
        <w:tabs>
          <w:tab w:val="left" w:pos="567"/>
        </w:tabs>
        <w:ind w:left="567" w:hanging="567"/>
        <w:rPr>
          <w:rFonts w:cs="Arial"/>
        </w:rPr>
      </w:pPr>
      <w:r w:rsidRPr="00980A29">
        <w:rPr>
          <w:rFonts w:cs="Arial"/>
        </w:rPr>
        <w:t>Ejercer, directamente o a través de una tercera persona natural o jurídica, privada o pública, la</w:t>
      </w:r>
      <w:r w:rsidR="00DC4D23" w:rsidRPr="00980A29">
        <w:rPr>
          <w:rFonts w:cs="Arial"/>
        </w:rPr>
        <w:t>s acciones de</w:t>
      </w:r>
      <w:r w:rsidRPr="00980A29">
        <w:rPr>
          <w:rFonts w:cs="Arial"/>
        </w:rPr>
        <w:t xml:space="preserve"> supervisión</w:t>
      </w:r>
      <w:r w:rsidR="00DC4D23" w:rsidRPr="00980A29">
        <w:rPr>
          <w:rFonts w:cs="Arial"/>
        </w:rPr>
        <w:t>, monitoreo y control</w:t>
      </w:r>
      <w:r w:rsidRPr="00980A29">
        <w:rPr>
          <w:rFonts w:cs="Arial"/>
        </w:rPr>
        <w:t xml:space="preserve"> de las </w:t>
      </w:r>
      <w:r w:rsidR="00352B23" w:rsidRPr="00980A29">
        <w:rPr>
          <w:rFonts w:cs="Arial"/>
        </w:rPr>
        <w:t xml:space="preserve">instalaciones </w:t>
      </w:r>
      <w:r w:rsidRPr="00980A29">
        <w:rPr>
          <w:rFonts w:cs="Arial"/>
        </w:rPr>
        <w:t>y pruebas de la infraestructura, equipos y servicios previstos en el CONTRATO DE FINANCIAMIENTO.</w:t>
      </w:r>
    </w:p>
    <w:p w:rsidR="00980A29" w:rsidRPr="00980A29" w:rsidRDefault="00980A29" w:rsidP="00980A29">
      <w:pPr>
        <w:pStyle w:val="Prrafodelista"/>
        <w:rPr>
          <w:rFonts w:cs="Arial"/>
        </w:rPr>
      </w:pPr>
    </w:p>
    <w:p w:rsidR="005004DC" w:rsidRDefault="005004DC" w:rsidP="0033189F">
      <w:pPr>
        <w:pStyle w:val="Prrafodelista"/>
        <w:numPr>
          <w:ilvl w:val="1"/>
          <w:numId w:val="26"/>
        </w:numPr>
        <w:tabs>
          <w:tab w:val="left" w:pos="567"/>
        </w:tabs>
        <w:ind w:left="567" w:hanging="567"/>
        <w:rPr>
          <w:rFonts w:cs="Arial"/>
        </w:rPr>
      </w:pPr>
      <w:r w:rsidRPr="00980A29">
        <w:rPr>
          <w:rFonts w:cs="Arial"/>
        </w:rPr>
        <w:t>El FITEL cooperará con EL CONTRATADO para una adecuada ejecución del CONTRATO DE FINANCIAMIENTO. Para dicho fin, el FITEL, donde se justifique, hará sus mejores esfuerzos coordinando con las autoridades pertinentes, la entrega de licencias, permisos y otros que gestione EL CONTRATADO y que sean requeridos para la ejecución del CONTRATO DE FINANCIAMIENTO.</w:t>
      </w:r>
    </w:p>
    <w:p w:rsidR="00980A29" w:rsidRPr="00980A29" w:rsidRDefault="00980A29" w:rsidP="00980A29">
      <w:pPr>
        <w:pStyle w:val="Prrafodelista"/>
        <w:rPr>
          <w:rFonts w:cs="Arial"/>
        </w:rPr>
      </w:pPr>
    </w:p>
    <w:p w:rsidR="005004DC" w:rsidRDefault="005004DC" w:rsidP="0033189F">
      <w:pPr>
        <w:pStyle w:val="Prrafodelista"/>
        <w:numPr>
          <w:ilvl w:val="1"/>
          <w:numId w:val="26"/>
        </w:numPr>
        <w:tabs>
          <w:tab w:val="left" w:pos="567"/>
        </w:tabs>
        <w:ind w:left="567" w:hanging="567"/>
        <w:rPr>
          <w:rFonts w:cs="Arial"/>
        </w:rPr>
      </w:pPr>
      <w:r w:rsidRPr="00980A29">
        <w:rPr>
          <w:rFonts w:cs="Arial"/>
        </w:rPr>
        <w:t>Velar por el buen uso del FINANCIAMIENTO ADJUDICADO y por el cumplimiento de los términos del CONTRATO DE FINANCIAMIENTO.</w:t>
      </w:r>
    </w:p>
    <w:p w:rsidR="00980A29" w:rsidRPr="00980A29" w:rsidRDefault="00980A29" w:rsidP="00980A29">
      <w:pPr>
        <w:pStyle w:val="Prrafodelista"/>
        <w:rPr>
          <w:rFonts w:cs="Arial"/>
        </w:rPr>
      </w:pPr>
    </w:p>
    <w:p w:rsidR="000B3F6B" w:rsidRDefault="005004DC" w:rsidP="0033189F">
      <w:pPr>
        <w:pStyle w:val="Prrafodelista"/>
        <w:numPr>
          <w:ilvl w:val="1"/>
          <w:numId w:val="26"/>
        </w:numPr>
        <w:tabs>
          <w:tab w:val="left" w:pos="567"/>
        </w:tabs>
        <w:ind w:left="567" w:hanging="567"/>
        <w:rPr>
          <w:rFonts w:cs="Arial"/>
        </w:rPr>
      </w:pPr>
      <w:r w:rsidRPr="00980A29">
        <w:rPr>
          <w:rFonts w:cs="Arial"/>
        </w:rPr>
        <w:t>Pronunciarse por escrito sobre las materias previstas en el CONTRATO DE FINANCIAMIENTO, en los plazos establecidos en el mismo, así como</w:t>
      </w:r>
      <w:r w:rsidR="001310E8">
        <w:rPr>
          <w:rFonts w:cs="Arial"/>
        </w:rPr>
        <w:t>,</w:t>
      </w:r>
      <w:r w:rsidRPr="00980A29">
        <w:rPr>
          <w:rFonts w:cs="Arial"/>
        </w:rPr>
        <w:t xml:space="preserve"> sobre otras solicitudes que</w:t>
      </w:r>
      <w:r w:rsidR="00794A18" w:rsidRPr="00980A29">
        <w:rPr>
          <w:rFonts w:cs="Arial"/>
        </w:rPr>
        <w:t>, al encontrarse dentro del ámbito de sus competencias,</w:t>
      </w:r>
      <w:r w:rsidRPr="00980A29">
        <w:rPr>
          <w:rFonts w:cs="Arial"/>
        </w:rPr>
        <w:t xml:space="preserve"> efectúe EL CONTRATADO por escrito.</w:t>
      </w:r>
    </w:p>
    <w:p w:rsidR="00980A29" w:rsidRPr="00980A29" w:rsidRDefault="00980A29" w:rsidP="00980A29">
      <w:pPr>
        <w:pStyle w:val="Prrafodelista"/>
        <w:rPr>
          <w:rFonts w:cs="Arial"/>
        </w:rPr>
      </w:pPr>
    </w:p>
    <w:p w:rsidR="000B3F6B" w:rsidRDefault="00A13198" w:rsidP="0033189F">
      <w:pPr>
        <w:pStyle w:val="Prrafodelista"/>
        <w:numPr>
          <w:ilvl w:val="1"/>
          <w:numId w:val="26"/>
        </w:numPr>
        <w:tabs>
          <w:tab w:val="left" w:pos="567"/>
        </w:tabs>
        <w:ind w:left="567" w:hanging="567"/>
        <w:rPr>
          <w:rFonts w:cs="Arial"/>
        </w:rPr>
      </w:pPr>
      <w:r>
        <w:rPr>
          <w:rFonts w:cs="Arial"/>
        </w:rPr>
        <w:t xml:space="preserve">Presupuestar </w:t>
      </w:r>
      <w:r w:rsidR="00B36801">
        <w:rPr>
          <w:rFonts w:cs="Arial"/>
        </w:rPr>
        <w:t>y a</w:t>
      </w:r>
      <w:r w:rsidR="000B3F6B" w:rsidRPr="00980A29">
        <w:rPr>
          <w:rFonts w:cs="Arial"/>
        </w:rPr>
        <w:t>sumir los costos del mantenimiento de la RED DE TRANSPORTE hasta la entrega de la misma al concesionario de la operación</w:t>
      </w:r>
      <w:r w:rsidR="001310E8">
        <w:rPr>
          <w:rFonts w:cs="Arial"/>
        </w:rPr>
        <w:t>.</w:t>
      </w:r>
    </w:p>
    <w:p w:rsidR="00980A29" w:rsidRPr="00980A29" w:rsidRDefault="00980A29" w:rsidP="00980A29">
      <w:pPr>
        <w:pStyle w:val="Prrafodelista"/>
        <w:rPr>
          <w:rFonts w:cs="Arial"/>
        </w:rPr>
      </w:pPr>
    </w:p>
    <w:p w:rsidR="00C7798A" w:rsidRDefault="00C7798A" w:rsidP="0033189F">
      <w:pPr>
        <w:numPr>
          <w:ilvl w:val="1"/>
          <w:numId w:val="26"/>
        </w:numPr>
        <w:ind w:left="567" w:hanging="567"/>
        <w:rPr>
          <w:rFonts w:cs="Arial"/>
        </w:rPr>
      </w:pPr>
      <w:r>
        <w:rPr>
          <w:rFonts w:cs="Arial"/>
        </w:rPr>
        <w:t>Cooperar, cuando EL CONTRATADO lo solicite por escrito, en la negociación de</w:t>
      </w:r>
      <w:r w:rsidRPr="00980A29">
        <w:rPr>
          <w:rFonts w:cs="Arial"/>
        </w:rPr>
        <w:t xml:space="preserve"> </w:t>
      </w:r>
      <w:r w:rsidR="00EB291E" w:rsidRPr="00980A29">
        <w:rPr>
          <w:rFonts w:cs="Arial"/>
        </w:rPr>
        <w:t xml:space="preserve">acuerdos de uso compartido de infraestructura </w:t>
      </w:r>
      <w:r w:rsidR="00927282" w:rsidRPr="00980A29">
        <w:rPr>
          <w:rFonts w:cs="Arial"/>
        </w:rPr>
        <w:t xml:space="preserve">con concesionarios, u otras entidades públicas o privadas competentes, de otros sectores que correspondan (tales como energía, hidrocarburos, infraestructura vial, entre otros) </w:t>
      </w:r>
      <w:r w:rsidR="00EB291E" w:rsidRPr="00980A29">
        <w:rPr>
          <w:rFonts w:cs="Arial"/>
        </w:rPr>
        <w:t>necesarios para instalar los postes y la infraestructura de acuerdo al DISEÑO DE LA RED DE TRANSPORTE señalado en las ESPECIFICACIONES TÉCNICAS.</w:t>
      </w:r>
      <w:r>
        <w:rPr>
          <w:rFonts w:cs="Arial"/>
        </w:rPr>
        <w:t xml:space="preserve"> </w:t>
      </w:r>
      <w:r w:rsidRPr="00C7798A">
        <w:rPr>
          <w:rFonts w:cs="Arial"/>
        </w:rPr>
        <w:t xml:space="preserve">Para dicho fin, el FITEL, donde se justifique, hará sus mejores esfuerzos </w:t>
      </w:r>
      <w:r w:rsidR="008F2DE3">
        <w:rPr>
          <w:rFonts w:cs="Arial"/>
        </w:rPr>
        <w:t xml:space="preserve">sin que la cooperación del FITEL sustituya la obligación de EL CONTRATADO de gestionar y suscribir dichos acuerdos conforme a lo dispuesto en el Numeral </w:t>
      </w:r>
      <w:r w:rsidR="00037DFC">
        <w:rPr>
          <w:rFonts w:cs="Arial"/>
        </w:rPr>
        <w:t>7</w:t>
      </w:r>
      <w:r w:rsidR="008F2DE3">
        <w:rPr>
          <w:rFonts w:cs="Arial"/>
        </w:rPr>
        <w:t>.3</w:t>
      </w:r>
      <w:r w:rsidR="00417F8E">
        <w:rPr>
          <w:rFonts w:cs="Arial"/>
        </w:rPr>
        <w:t>5</w:t>
      </w:r>
      <w:r w:rsidR="00AD4F80">
        <w:rPr>
          <w:rFonts w:cs="Arial"/>
        </w:rPr>
        <w:t xml:space="preserve"> de la Cláusula Séptima del presente </w:t>
      </w:r>
      <w:r w:rsidR="00EB0E6A">
        <w:rPr>
          <w:rFonts w:cs="Arial"/>
        </w:rPr>
        <w:t>contrato</w:t>
      </w:r>
      <w:r w:rsidR="008F2DE3">
        <w:rPr>
          <w:rFonts w:cs="Arial"/>
        </w:rPr>
        <w:t>.</w:t>
      </w:r>
    </w:p>
    <w:p w:rsidR="00517E7D" w:rsidRDefault="00517E7D" w:rsidP="00517E7D">
      <w:pPr>
        <w:pStyle w:val="Prrafodelista"/>
        <w:ind w:left="567" w:hanging="567"/>
        <w:rPr>
          <w:rFonts w:cs="Arial"/>
        </w:rPr>
      </w:pPr>
    </w:p>
    <w:p w:rsidR="00B2683B" w:rsidRPr="00517E7D" w:rsidRDefault="00B2683B" w:rsidP="0033189F">
      <w:pPr>
        <w:numPr>
          <w:ilvl w:val="1"/>
          <w:numId w:val="26"/>
        </w:numPr>
        <w:ind w:left="567" w:hanging="567"/>
        <w:rPr>
          <w:rFonts w:cs="Arial"/>
        </w:rPr>
      </w:pPr>
      <w:r w:rsidRPr="00517E7D">
        <w:rPr>
          <w:rFonts w:cs="Arial"/>
        </w:rPr>
        <w:t>Las demás obligaciones previstas en el CONTRATO DE FINANCIAMIENTO, sus Anexos y las ESPECIFICACIONES TÉCNICAS, en las CIRCULARES y en las BASES.</w:t>
      </w:r>
    </w:p>
    <w:p w:rsidR="00447100" w:rsidRPr="004A1221" w:rsidRDefault="00447100" w:rsidP="008749FA">
      <w:pPr>
        <w:rPr>
          <w:rFonts w:cs="Arial"/>
        </w:rPr>
      </w:pPr>
    </w:p>
    <w:p w:rsidR="005004DC" w:rsidRPr="004A1221" w:rsidRDefault="005004DC" w:rsidP="008749FA">
      <w:pPr>
        <w:rPr>
          <w:rFonts w:cs="Arial"/>
          <w:b/>
          <w:u w:val="single"/>
        </w:rPr>
      </w:pPr>
      <w:r w:rsidRPr="004A1221">
        <w:rPr>
          <w:rFonts w:cs="Arial"/>
          <w:b/>
          <w:u w:val="single"/>
        </w:rPr>
        <w:t>CLÁUSULA NOVENA: DERECHOS DE EL CONTRATADO</w:t>
      </w:r>
    </w:p>
    <w:p w:rsidR="005004DC" w:rsidRPr="004A1221" w:rsidRDefault="005004DC" w:rsidP="008749FA">
      <w:pPr>
        <w:rPr>
          <w:rFonts w:cs="Arial"/>
        </w:rPr>
      </w:pPr>
    </w:p>
    <w:p w:rsidR="005004DC" w:rsidRPr="004A1221" w:rsidRDefault="005004DC" w:rsidP="008749FA">
      <w:pPr>
        <w:rPr>
          <w:rFonts w:cs="Arial"/>
        </w:rPr>
      </w:pPr>
      <w:r w:rsidRPr="004A1221">
        <w:rPr>
          <w:rFonts w:cs="Arial"/>
        </w:rPr>
        <w:t xml:space="preserve">Mediante el CONTRATO DE FINANCIAMIENTO, EL CONTRATADO tendrá los siguientes derechos: </w:t>
      </w:r>
    </w:p>
    <w:p w:rsidR="005004DC" w:rsidRPr="004A1221" w:rsidRDefault="005004DC" w:rsidP="008749FA">
      <w:pPr>
        <w:rPr>
          <w:rFonts w:cs="Arial"/>
        </w:rPr>
      </w:pPr>
    </w:p>
    <w:p w:rsidR="005004DC" w:rsidRDefault="004909C9" w:rsidP="0033189F">
      <w:pPr>
        <w:pStyle w:val="Prrafodelista"/>
        <w:numPr>
          <w:ilvl w:val="1"/>
          <w:numId w:val="27"/>
        </w:numPr>
        <w:tabs>
          <w:tab w:val="left" w:pos="567"/>
        </w:tabs>
        <w:ind w:left="567" w:hanging="567"/>
        <w:rPr>
          <w:rFonts w:cs="Arial"/>
        </w:rPr>
      </w:pPr>
      <w:r w:rsidRPr="00980A29">
        <w:rPr>
          <w:rFonts w:cs="Arial"/>
        </w:rPr>
        <w:t>Recibir, u</w:t>
      </w:r>
      <w:r w:rsidR="005004DC" w:rsidRPr="00980A29">
        <w:rPr>
          <w:rFonts w:cs="Arial"/>
        </w:rPr>
        <w:t>tilizar y disponer el FINANCIAMIENTO ADJUDICADO, de acuerdo con el CRONOGRAMA DEFINITIVO DE ACTIVIDADES y las condiciones previstas en el CONTRATO DE FINANCIAMIENTO.</w:t>
      </w:r>
    </w:p>
    <w:p w:rsidR="00980A29" w:rsidRDefault="00980A29" w:rsidP="00980A29">
      <w:pPr>
        <w:pStyle w:val="Prrafodelista"/>
        <w:tabs>
          <w:tab w:val="left" w:pos="567"/>
        </w:tabs>
        <w:ind w:left="567"/>
        <w:rPr>
          <w:rFonts w:cs="Arial"/>
        </w:rPr>
      </w:pPr>
    </w:p>
    <w:p w:rsidR="00980A29" w:rsidRDefault="00C17139" w:rsidP="0033189F">
      <w:pPr>
        <w:pStyle w:val="Prrafodelista"/>
        <w:numPr>
          <w:ilvl w:val="1"/>
          <w:numId w:val="27"/>
        </w:numPr>
        <w:tabs>
          <w:tab w:val="left" w:pos="567"/>
        </w:tabs>
        <w:ind w:left="567" w:hanging="567"/>
        <w:rPr>
          <w:rFonts w:cs="Arial"/>
        </w:rPr>
      </w:pPr>
      <w:r w:rsidRPr="00980A29">
        <w:rPr>
          <w:rFonts w:cs="Arial"/>
        </w:rPr>
        <w:t xml:space="preserve">Proponer </w:t>
      </w:r>
      <w:r w:rsidR="00B318A6" w:rsidRPr="00980A29">
        <w:rPr>
          <w:rFonts w:cs="Arial"/>
        </w:rPr>
        <w:t>a</w:t>
      </w:r>
      <w:r w:rsidR="00B95448" w:rsidRPr="00980A29">
        <w:rPr>
          <w:rFonts w:cs="Arial"/>
        </w:rPr>
        <w:t>l</w:t>
      </w:r>
      <w:r w:rsidR="00B318A6" w:rsidRPr="00980A29">
        <w:rPr>
          <w:rFonts w:cs="Arial"/>
        </w:rPr>
        <w:t xml:space="preserve"> FITEL el</w:t>
      </w:r>
      <w:r w:rsidR="00B95448" w:rsidRPr="00980A29">
        <w:rPr>
          <w:rFonts w:cs="Arial"/>
        </w:rPr>
        <w:t xml:space="preserve"> reemplazo</w:t>
      </w:r>
      <w:r w:rsidRPr="00980A29">
        <w:rPr>
          <w:rFonts w:cs="Arial"/>
        </w:rPr>
        <w:t xml:space="preserve"> de</w:t>
      </w:r>
      <w:r w:rsidR="005004DC" w:rsidRPr="00980A29">
        <w:rPr>
          <w:rFonts w:cs="Arial"/>
        </w:rPr>
        <w:t xml:space="preserve"> las LOCALIDADES BENEFICIARIAS y/o </w:t>
      </w:r>
      <w:r w:rsidR="00B95448" w:rsidRPr="00980A29">
        <w:rPr>
          <w:rFonts w:cs="Arial"/>
        </w:rPr>
        <w:t>INSTITUCIONES ABONADAS</w:t>
      </w:r>
      <w:r w:rsidR="004909C9" w:rsidRPr="00980A29">
        <w:rPr>
          <w:rFonts w:cs="Arial"/>
        </w:rPr>
        <w:t xml:space="preserve"> OBLIGATORIAS</w:t>
      </w:r>
      <w:r w:rsidR="00DC75C4">
        <w:rPr>
          <w:rFonts w:cs="Arial"/>
        </w:rPr>
        <w:t xml:space="preserve"> </w:t>
      </w:r>
      <w:r w:rsidR="0008736F">
        <w:rPr>
          <w:rFonts w:cs="Arial"/>
        </w:rPr>
        <w:t>o</w:t>
      </w:r>
      <w:r w:rsidR="00DC75C4">
        <w:rPr>
          <w:rFonts w:cs="Arial"/>
        </w:rPr>
        <w:t xml:space="preserve"> nodo</w:t>
      </w:r>
      <w:r w:rsidR="0016043D">
        <w:rPr>
          <w:rFonts w:cs="Arial"/>
        </w:rPr>
        <w:t>s</w:t>
      </w:r>
      <w:r w:rsidR="00DC75C4">
        <w:rPr>
          <w:rFonts w:cs="Arial"/>
        </w:rPr>
        <w:t xml:space="preserve"> de la RED DE ACCESO</w:t>
      </w:r>
      <w:r w:rsidR="00E114D5" w:rsidRPr="00980A29">
        <w:rPr>
          <w:rFonts w:cs="Arial"/>
        </w:rPr>
        <w:t xml:space="preserve">, de acuerdo a </w:t>
      </w:r>
      <w:r w:rsidR="00CF6C0F">
        <w:rPr>
          <w:rFonts w:cs="Arial"/>
        </w:rPr>
        <w:t xml:space="preserve">lo </w:t>
      </w:r>
      <w:r w:rsidR="00957A5D" w:rsidRPr="00980A29">
        <w:rPr>
          <w:rFonts w:cs="Arial"/>
        </w:rPr>
        <w:t xml:space="preserve">señalado en el Anexo </w:t>
      </w:r>
      <w:r w:rsidR="002B260D">
        <w:rPr>
          <w:rFonts w:cs="Arial"/>
        </w:rPr>
        <w:t xml:space="preserve">N° </w:t>
      </w:r>
      <w:r w:rsidR="008815BD" w:rsidRPr="00980A29">
        <w:rPr>
          <w:rFonts w:cs="Arial"/>
        </w:rPr>
        <w:t>1</w:t>
      </w:r>
      <w:r w:rsidR="00C02D7F">
        <w:rPr>
          <w:rFonts w:cs="Arial"/>
        </w:rPr>
        <w:t>1</w:t>
      </w:r>
      <w:r w:rsidR="008815BD" w:rsidRPr="00980A29">
        <w:rPr>
          <w:rFonts w:cs="Arial"/>
        </w:rPr>
        <w:t xml:space="preserve"> </w:t>
      </w:r>
      <w:r w:rsidR="00957A5D" w:rsidRPr="00980A29">
        <w:rPr>
          <w:rFonts w:cs="Arial"/>
        </w:rPr>
        <w:t>del presente contrato</w:t>
      </w:r>
      <w:r w:rsidR="00B2683B" w:rsidRPr="00980A29">
        <w:rPr>
          <w:rFonts w:cs="Arial"/>
        </w:rPr>
        <w:t>.</w:t>
      </w:r>
    </w:p>
    <w:p w:rsidR="00980A29" w:rsidRPr="00980A29" w:rsidRDefault="00980A29" w:rsidP="00980A29">
      <w:pPr>
        <w:pStyle w:val="Prrafodelista"/>
        <w:rPr>
          <w:rFonts w:cs="Arial"/>
        </w:rPr>
      </w:pPr>
    </w:p>
    <w:p w:rsidR="00E800E7" w:rsidRPr="00980A29" w:rsidRDefault="00E114D5" w:rsidP="0033189F">
      <w:pPr>
        <w:pStyle w:val="Prrafodelista"/>
        <w:numPr>
          <w:ilvl w:val="1"/>
          <w:numId w:val="27"/>
        </w:numPr>
        <w:tabs>
          <w:tab w:val="left" w:pos="567"/>
        </w:tabs>
        <w:ind w:left="567" w:hanging="567"/>
        <w:rPr>
          <w:rFonts w:cs="Arial"/>
        </w:rPr>
      </w:pPr>
      <w:r w:rsidRPr="00980A29">
        <w:rPr>
          <w:rFonts w:cs="Arial"/>
        </w:rPr>
        <w:t>P</w:t>
      </w:r>
      <w:r w:rsidR="004909C9" w:rsidRPr="00980A29">
        <w:rPr>
          <w:rFonts w:cs="Arial"/>
        </w:rPr>
        <w:t>odrá proveer</w:t>
      </w:r>
      <w:r w:rsidRPr="00980A29">
        <w:rPr>
          <w:rFonts w:cs="Arial"/>
        </w:rPr>
        <w:t>,</w:t>
      </w:r>
      <w:r w:rsidR="004909C9" w:rsidRPr="00980A29">
        <w:rPr>
          <w:rFonts w:cs="Arial"/>
        </w:rPr>
        <w:t xml:space="preserve"> bajo su </w:t>
      </w:r>
      <w:r w:rsidR="00B96172" w:rsidRPr="00980A29">
        <w:rPr>
          <w:rFonts w:cs="Arial"/>
        </w:rPr>
        <w:t xml:space="preserve">costo, </w:t>
      </w:r>
      <w:r w:rsidR="004909C9" w:rsidRPr="00980A29">
        <w:rPr>
          <w:rFonts w:cs="Arial"/>
        </w:rPr>
        <w:t>cuenta y riesgo</w:t>
      </w:r>
      <w:r w:rsidRPr="00980A29">
        <w:rPr>
          <w:rFonts w:cs="Arial"/>
        </w:rPr>
        <w:t>,</w:t>
      </w:r>
      <w:r w:rsidR="004909C9" w:rsidRPr="00980A29">
        <w:rPr>
          <w:rFonts w:cs="Arial"/>
        </w:rPr>
        <w:t xml:space="preserve"> </w:t>
      </w:r>
      <w:r w:rsidR="00404B73" w:rsidRPr="00980A29">
        <w:rPr>
          <w:rFonts w:cs="Arial"/>
        </w:rPr>
        <w:t>y no implicará financiamiento adicional por parte de</w:t>
      </w:r>
      <w:r w:rsidR="003E3953">
        <w:rPr>
          <w:rFonts w:cs="Arial"/>
        </w:rPr>
        <w:t>l</w:t>
      </w:r>
      <w:r w:rsidR="00404B73" w:rsidRPr="00980A29">
        <w:rPr>
          <w:rFonts w:cs="Arial"/>
        </w:rPr>
        <w:t xml:space="preserve"> FITEL, </w:t>
      </w:r>
      <w:r w:rsidR="004909C9" w:rsidRPr="00980A29">
        <w:rPr>
          <w:rFonts w:cs="Arial"/>
        </w:rPr>
        <w:t xml:space="preserve">otros servicios públicos de telecomunicaciones adicionales a los pactados en el CONTRATO DE FINANCIAMIENTO, siempre que no degraden </w:t>
      </w:r>
      <w:r w:rsidR="008D5722" w:rsidRPr="00980A29">
        <w:rPr>
          <w:rFonts w:cs="Arial"/>
        </w:rPr>
        <w:t xml:space="preserve">la </w:t>
      </w:r>
      <w:r w:rsidR="004909C9" w:rsidRPr="00980A29">
        <w:rPr>
          <w:rFonts w:cs="Arial"/>
        </w:rPr>
        <w:t xml:space="preserve">calidad y continuidad de los previstos en </w:t>
      </w:r>
      <w:r w:rsidRPr="00980A29">
        <w:rPr>
          <w:rFonts w:cs="Arial"/>
        </w:rPr>
        <w:t>el PROYECTO ADJUDICADO</w:t>
      </w:r>
      <w:r w:rsidR="009D4CFB" w:rsidRPr="00980A29">
        <w:rPr>
          <w:rFonts w:cs="Arial"/>
        </w:rPr>
        <w:t>, comunicando las condiciones de prestación de estos servicios adicionales</w:t>
      </w:r>
      <w:r w:rsidR="00E800E7" w:rsidRPr="00980A29">
        <w:rPr>
          <w:rFonts w:cs="Arial"/>
        </w:rPr>
        <w:t>. Estos servicios serán brindados</w:t>
      </w:r>
      <w:r w:rsidRPr="00980A29">
        <w:rPr>
          <w:rFonts w:cs="Arial"/>
        </w:rPr>
        <w:t xml:space="preserve"> previa autoriza</w:t>
      </w:r>
      <w:r w:rsidR="00E800E7" w:rsidRPr="00980A29">
        <w:rPr>
          <w:rFonts w:cs="Arial"/>
        </w:rPr>
        <w:t>ción</w:t>
      </w:r>
      <w:r w:rsidR="005E269F">
        <w:rPr>
          <w:rFonts w:cs="Arial"/>
        </w:rPr>
        <w:t xml:space="preserve"> del FITEL</w:t>
      </w:r>
      <w:r w:rsidR="009A08AE">
        <w:rPr>
          <w:rFonts w:cs="Arial"/>
        </w:rPr>
        <w:t xml:space="preserve"> </w:t>
      </w:r>
      <w:r w:rsidR="009D4CFB" w:rsidRPr="00980A29">
        <w:rPr>
          <w:rFonts w:cs="Arial"/>
        </w:rPr>
        <w:t>a</w:t>
      </w:r>
      <w:r w:rsidR="005E269F">
        <w:rPr>
          <w:rFonts w:cs="Arial"/>
        </w:rPr>
        <w:t xml:space="preserve"> EL</w:t>
      </w:r>
      <w:r w:rsidR="009D4CFB" w:rsidRPr="00980A29">
        <w:rPr>
          <w:rFonts w:cs="Arial"/>
        </w:rPr>
        <w:t xml:space="preserve"> CONTRATADO,</w:t>
      </w:r>
      <w:r w:rsidRPr="00980A29">
        <w:rPr>
          <w:rFonts w:cs="Arial"/>
        </w:rPr>
        <w:t xml:space="preserve"> </w:t>
      </w:r>
      <w:r w:rsidR="009D4CFB" w:rsidRPr="00980A29">
        <w:rPr>
          <w:rFonts w:cs="Arial"/>
        </w:rPr>
        <w:t>en un plazo no mayor de treinta (30) días hábiles contados desde el día siguiente de la presentación de la solicitud</w:t>
      </w:r>
      <w:r w:rsidR="00857216" w:rsidRPr="00980A29">
        <w:rPr>
          <w:rFonts w:cs="Arial"/>
        </w:rPr>
        <w:t xml:space="preserve">. </w:t>
      </w:r>
    </w:p>
    <w:p w:rsidR="00E800E7" w:rsidRPr="004A1221" w:rsidRDefault="00E800E7">
      <w:pPr>
        <w:tabs>
          <w:tab w:val="left" w:pos="567"/>
        </w:tabs>
        <w:ind w:left="567" w:hanging="567"/>
        <w:rPr>
          <w:rFonts w:cs="Arial"/>
        </w:rPr>
      </w:pPr>
    </w:p>
    <w:p w:rsidR="0033675D" w:rsidRPr="004A1221" w:rsidRDefault="00E800E7">
      <w:pPr>
        <w:tabs>
          <w:tab w:val="left" w:pos="567"/>
        </w:tabs>
        <w:ind w:left="567" w:hanging="567"/>
        <w:rPr>
          <w:rFonts w:cs="Arial"/>
        </w:rPr>
      </w:pPr>
      <w:r w:rsidRPr="004A1221">
        <w:rPr>
          <w:rFonts w:cs="Arial"/>
        </w:rPr>
        <w:tab/>
        <w:t xml:space="preserve">Bajo este supuesto </w:t>
      </w:r>
      <w:r w:rsidR="004909C9" w:rsidRPr="004A1221">
        <w:rPr>
          <w:rFonts w:cs="Arial"/>
        </w:rPr>
        <w:t>EL CONTRATADO tiene libertad para usar la infraestructura y los servicios instalados a fin de prestarlos en localidades distintas a las pactadas, siempre y cuando la instalación, operación y mantenimiento de los mismos corra por cuenta, costo y riesgo de EL CONTRATADO</w:t>
      </w:r>
      <w:r w:rsidR="00404B73" w:rsidRPr="004A1221">
        <w:rPr>
          <w:rFonts w:cs="Arial"/>
        </w:rPr>
        <w:t>, y no implique financiamiento adicional por parte de</w:t>
      </w:r>
      <w:r w:rsidR="003E3953">
        <w:rPr>
          <w:rFonts w:cs="Arial"/>
        </w:rPr>
        <w:t>l</w:t>
      </w:r>
      <w:r w:rsidR="00404B73" w:rsidRPr="004A1221">
        <w:rPr>
          <w:rFonts w:cs="Arial"/>
        </w:rPr>
        <w:t xml:space="preserve"> FITEL,</w:t>
      </w:r>
      <w:r w:rsidR="004909C9" w:rsidRPr="004A1221">
        <w:rPr>
          <w:rFonts w:cs="Arial"/>
        </w:rPr>
        <w:t xml:space="preserve"> </w:t>
      </w:r>
      <w:r w:rsidR="00404B73" w:rsidRPr="004A1221">
        <w:rPr>
          <w:rFonts w:cs="Arial"/>
        </w:rPr>
        <w:t xml:space="preserve">sin </w:t>
      </w:r>
      <w:r w:rsidR="004909C9" w:rsidRPr="004A1221">
        <w:rPr>
          <w:rFonts w:cs="Arial"/>
        </w:rPr>
        <w:t>degrad</w:t>
      </w:r>
      <w:r w:rsidR="00404B73" w:rsidRPr="004A1221">
        <w:rPr>
          <w:rFonts w:cs="Arial"/>
        </w:rPr>
        <w:t xml:space="preserve">ar </w:t>
      </w:r>
      <w:r w:rsidR="005004DC" w:rsidRPr="004A1221">
        <w:rPr>
          <w:rFonts w:cs="Arial"/>
        </w:rPr>
        <w:t>la calidad y continuidad de los</w:t>
      </w:r>
      <w:r w:rsidR="004909C9" w:rsidRPr="004A1221">
        <w:rPr>
          <w:rFonts w:cs="Arial"/>
        </w:rPr>
        <w:t xml:space="preserve"> servicios</w:t>
      </w:r>
      <w:r w:rsidR="005004DC" w:rsidRPr="004A1221">
        <w:rPr>
          <w:rFonts w:cs="Arial"/>
        </w:rPr>
        <w:t xml:space="preserve"> previstos en </w:t>
      </w:r>
      <w:r w:rsidR="004909C9" w:rsidRPr="004A1221">
        <w:rPr>
          <w:rFonts w:cs="Arial"/>
        </w:rPr>
        <w:t>las ESPECIFICACIONES TECNICAS</w:t>
      </w:r>
      <w:r w:rsidR="005004DC" w:rsidRPr="004A1221">
        <w:rPr>
          <w:rFonts w:cs="Arial"/>
        </w:rPr>
        <w:t>.</w:t>
      </w:r>
    </w:p>
    <w:p w:rsidR="005004DC" w:rsidRPr="004A1221" w:rsidRDefault="005004DC" w:rsidP="00B10546">
      <w:pPr>
        <w:ind w:left="567" w:hanging="567"/>
        <w:rPr>
          <w:rFonts w:cs="Arial"/>
        </w:rPr>
      </w:pPr>
    </w:p>
    <w:p w:rsidR="004909C9" w:rsidRPr="004A1221" w:rsidRDefault="004909C9" w:rsidP="00B10546">
      <w:pPr>
        <w:ind w:left="567"/>
        <w:rPr>
          <w:rFonts w:cs="Arial"/>
        </w:rPr>
      </w:pPr>
      <w:r w:rsidRPr="004A1221">
        <w:rPr>
          <w:rFonts w:cs="Arial"/>
        </w:rPr>
        <w:t>En el supuesto mencionado en el párrafo precedente, dichas localidades no se considerarán para el cumplimiento de las obligaciones derivadas del CONTRATO DE FINANCIAMIENTO.</w:t>
      </w:r>
    </w:p>
    <w:p w:rsidR="00404B73" w:rsidRPr="004A1221" w:rsidRDefault="00404B73" w:rsidP="00B10546">
      <w:pPr>
        <w:ind w:left="567"/>
        <w:rPr>
          <w:rFonts w:cs="Arial"/>
        </w:rPr>
      </w:pPr>
    </w:p>
    <w:p w:rsidR="005004DC" w:rsidRDefault="005004DC" w:rsidP="0033189F">
      <w:pPr>
        <w:pStyle w:val="Prrafodelista"/>
        <w:numPr>
          <w:ilvl w:val="1"/>
          <w:numId w:val="27"/>
        </w:numPr>
        <w:tabs>
          <w:tab w:val="left" w:pos="567"/>
          <w:tab w:val="left" w:pos="851"/>
        </w:tabs>
        <w:ind w:left="567" w:hanging="567"/>
        <w:rPr>
          <w:rFonts w:cs="Arial"/>
        </w:rPr>
      </w:pPr>
      <w:r w:rsidRPr="002C52FF">
        <w:rPr>
          <w:rFonts w:cs="Arial"/>
        </w:rPr>
        <w:t xml:space="preserve">Seleccionar libremente las tecnologías y arquitecturas de red más eficientes, siempre que cumpla con los requerimientos de las ESPECIFICACIONES TÉCNICAS y que el conjunto se constituya en una red coherente para prestar </w:t>
      </w:r>
      <w:r w:rsidR="003F5674" w:rsidRPr="002C52FF">
        <w:rPr>
          <w:rFonts w:cs="Arial"/>
        </w:rPr>
        <w:t xml:space="preserve">el servicio de </w:t>
      </w:r>
      <w:r w:rsidR="000D0D9C" w:rsidRPr="002C52FF">
        <w:rPr>
          <w:rFonts w:cs="Arial"/>
        </w:rPr>
        <w:t>I</w:t>
      </w:r>
      <w:r w:rsidR="003F5674" w:rsidRPr="002C52FF">
        <w:rPr>
          <w:rFonts w:cs="Arial"/>
        </w:rPr>
        <w:t xml:space="preserve">nternet </w:t>
      </w:r>
      <w:r w:rsidR="008044D0" w:rsidRPr="002C52FF">
        <w:rPr>
          <w:rFonts w:cs="Arial"/>
        </w:rPr>
        <w:t xml:space="preserve">y el acceso a </w:t>
      </w:r>
      <w:r w:rsidR="003F5674" w:rsidRPr="002C52FF">
        <w:rPr>
          <w:rFonts w:cs="Arial"/>
        </w:rPr>
        <w:t>i</w:t>
      </w:r>
      <w:r w:rsidR="008044D0" w:rsidRPr="002C52FF">
        <w:rPr>
          <w:rFonts w:cs="Arial"/>
        </w:rPr>
        <w:t>ntranet</w:t>
      </w:r>
      <w:r w:rsidRPr="002C52FF">
        <w:rPr>
          <w:rFonts w:cs="Arial"/>
        </w:rPr>
        <w:t>.</w:t>
      </w:r>
    </w:p>
    <w:p w:rsidR="00366D26" w:rsidRDefault="00366D26" w:rsidP="00366D26">
      <w:pPr>
        <w:pStyle w:val="Prrafodelista"/>
        <w:tabs>
          <w:tab w:val="left" w:pos="567"/>
          <w:tab w:val="left" w:pos="851"/>
        </w:tabs>
        <w:ind w:left="567"/>
        <w:rPr>
          <w:rFonts w:cs="Arial"/>
        </w:rPr>
      </w:pPr>
    </w:p>
    <w:p w:rsidR="005004DC" w:rsidRPr="00366D26" w:rsidRDefault="005004DC" w:rsidP="0033189F">
      <w:pPr>
        <w:pStyle w:val="Prrafodelista"/>
        <w:numPr>
          <w:ilvl w:val="1"/>
          <w:numId w:val="27"/>
        </w:numPr>
        <w:tabs>
          <w:tab w:val="left" w:pos="567"/>
          <w:tab w:val="left" w:pos="851"/>
        </w:tabs>
        <w:ind w:left="567" w:hanging="567"/>
        <w:rPr>
          <w:rFonts w:cs="Arial"/>
        </w:rPr>
      </w:pPr>
      <w:r w:rsidRPr="00366D26">
        <w:rPr>
          <w:rFonts w:cs="Arial"/>
        </w:rPr>
        <w:t xml:space="preserve">EL CONTRATADO, durante el PERÍODO DE INVERSIÓN </w:t>
      </w:r>
      <w:r w:rsidR="00F720F2">
        <w:rPr>
          <w:rFonts w:cs="Arial"/>
        </w:rPr>
        <w:t xml:space="preserve">DE LA RED DE ACCESO, el PERÍODO DE INVERSIÓN DE LA RED DE TRANSPORTE </w:t>
      </w:r>
      <w:r w:rsidRPr="00366D26">
        <w:rPr>
          <w:rFonts w:cs="Arial"/>
        </w:rPr>
        <w:t>y el PERÍODO DE OPERACIÓN, dispone de libertad para realizar actualizaciones de las tecnologías utilizadas,</w:t>
      </w:r>
      <w:r w:rsidR="005C0D70" w:rsidRPr="00366D26">
        <w:rPr>
          <w:rFonts w:cs="Arial"/>
        </w:rPr>
        <w:t xml:space="preserve"> en caso de requerirse cambio de la PROPUESTA TÉCNICA y </w:t>
      </w:r>
      <w:r w:rsidRPr="00366D26">
        <w:rPr>
          <w:rFonts w:cs="Arial"/>
        </w:rPr>
        <w:t>siempre que e</w:t>
      </w:r>
      <w:r w:rsidR="005C0D70" w:rsidRPr="00366D26">
        <w:rPr>
          <w:rFonts w:cs="Arial"/>
        </w:rPr>
        <w:t>ste</w:t>
      </w:r>
      <w:r w:rsidRPr="00366D26">
        <w:rPr>
          <w:rFonts w:cs="Arial"/>
        </w:rPr>
        <w:t xml:space="preserve"> cambio iguale o mejore las condiciones de calidad y continuidad establecidas originalmente</w:t>
      </w:r>
      <w:r w:rsidR="005C0D70" w:rsidRPr="00366D26">
        <w:rPr>
          <w:rFonts w:cs="Arial"/>
        </w:rPr>
        <w:t>, EL CONTRATADO deberá contar con la autorización del FITEL para efectuar dicho cambio</w:t>
      </w:r>
      <w:r w:rsidRPr="00366D26">
        <w:rPr>
          <w:rFonts w:cs="Arial"/>
        </w:rPr>
        <w:t>; para lo cual deberá cumplir con los requerimientos y procedimiento</w:t>
      </w:r>
      <w:r w:rsidR="005E269F">
        <w:rPr>
          <w:rFonts w:cs="Arial"/>
        </w:rPr>
        <w:t>s</w:t>
      </w:r>
      <w:r w:rsidRPr="00366D26">
        <w:rPr>
          <w:rFonts w:cs="Arial"/>
        </w:rPr>
        <w:t xml:space="preserve"> establecidos en las ESPECIFICACIONES TÉCNICAS</w:t>
      </w:r>
      <w:r w:rsidR="005250B9" w:rsidRPr="00366D26">
        <w:rPr>
          <w:rFonts w:cs="Arial"/>
        </w:rPr>
        <w:t>.</w:t>
      </w:r>
    </w:p>
    <w:p w:rsidR="005004DC" w:rsidRPr="004A1221" w:rsidRDefault="005004DC" w:rsidP="008749FA">
      <w:pPr>
        <w:rPr>
          <w:rFonts w:cs="Arial"/>
        </w:rPr>
      </w:pPr>
    </w:p>
    <w:p w:rsidR="005F62BF" w:rsidRPr="004A1221" w:rsidRDefault="005004DC" w:rsidP="00404B73">
      <w:pPr>
        <w:ind w:left="567"/>
        <w:rPr>
          <w:rFonts w:cs="Arial"/>
        </w:rPr>
      </w:pPr>
      <w:r w:rsidRPr="004A1221">
        <w:rPr>
          <w:rFonts w:cs="Arial"/>
        </w:rPr>
        <w:t xml:space="preserve">En caso que el FITEL acepte la propuesta de EL CONTRATADO, de acuerdo con lo expresado en el párrafo precedente, EL CONTRATADO tiene que implementar las acciones necesarias para que las modificaciones de infraestructura, equipos y otros instrumentos, no degraden la prestación de los </w:t>
      </w:r>
      <w:r w:rsidR="008044D0" w:rsidRPr="004A1221">
        <w:rPr>
          <w:rFonts w:cs="Arial"/>
        </w:rPr>
        <w:t>s</w:t>
      </w:r>
      <w:r w:rsidRPr="004A1221">
        <w:rPr>
          <w:rFonts w:cs="Arial"/>
        </w:rPr>
        <w:t xml:space="preserve">ervicios </w:t>
      </w:r>
      <w:r w:rsidR="008044D0" w:rsidRPr="004A1221">
        <w:rPr>
          <w:rFonts w:cs="Arial"/>
        </w:rPr>
        <w:t>previstos en la PROPUESTA TÉCNICA</w:t>
      </w:r>
      <w:r w:rsidRPr="004A1221">
        <w:rPr>
          <w:rFonts w:cs="Arial"/>
        </w:rPr>
        <w:t>. Dichas acciones implican la elaboración de planes de contingencia en los cuales se especifiquen los compromisos de EL CONTRATADO sobre los períodos de afectación y recuperación del servicio y demás medidas que aseguren la continuidad y calidad de los servicios según lo dispuesto en las ESPECIFICACIONES TÉCNICAS</w:t>
      </w:r>
      <w:r w:rsidR="00404B73" w:rsidRPr="004A1221">
        <w:rPr>
          <w:rFonts w:cs="Arial"/>
        </w:rPr>
        <w:t>. Estas modificaciones no</w:t>
      </w:r>
      <w:r w:rsidR="005F62BF" w:rsidRPr="004A1221">
        <w:rPr>
          <w:rFonts w:cs="Arial"/>
        </w:rPr>
        <w:t xml:space="preserve"> faculta</w:t>
      </w:r>
      <w:r w:rsidR="00404B73" w:rsidRPr="004A1221">
        <w:rPr>
          <w:rFonts w:cs="Arial"/>
        </w:rPr>
        <w:t>n a</w:t>
      </w:r>
      <w:r w:rsidR="005E269F">
        <w:rPr>
          <w:rFonts w:cs="Arial"/>
        </w:rPr>
        <w:t xml:space="preserve"> EL</w:t>
      </w:r>
      <w:r w:rsidR="005F62BF" w:rsidRPr="004A1221">
        <w:rPr>
          <w:rFonts w:cs="Arial"/>
        </w:rPr>
        <w:t xml:space="preserve"> CONTRATADO a exigir al FITEL recursos adicionales al FINANCIAMIENTO ADJUDICADO</w:t>
      </w:r>
      <w:r w:rsidR="002843EF" w:rsidRPr="004A1221">
        <w:rPr>
          <w:rFonts w:cs="Arial"/>
        </w:rPr>
        <w:t>.</w:t>
      </w:r>
    </w:p>
    <w:p w:rsidR="00F9009A" w:rsidRPr="004A1221" w:rsidRDefault="00F9009A" w:rsidP="00685C69">
      <w:pPr>
        <w:ind w:left="851"/>
        <w:rPr>
          <w:rFonts w:cs="Arial"/>
        </w:rPr>
      </w:pPr>
    </w:p>
    <w:p w:rsidR="005004DC" w:rsidRDefault="005F6728" w:rsidP="0033189F">
      <w:pPr>
        <w:pStyle w:val="Prrafodelista"/>
        <w:numPr>
          <w:ilvl w:val="1"/>
          <w:numId w:val="27"/>
        </w:numPr>
        <w:tabs>
          <w:tab w:val="left" w:pos="567"/>
        </w:tabs>
        <w:ind w:left="567" w:hanging="567"/>
        <w:rPr>
          <w:rFonts w:cs="Arial"/>
        </w:rPr>
      </w:pPr>
      <w:r w:rsidRPr="00366D26">
        <w:rPr>
          <w:rFonts w:cs="Arial"/>
        </w:rPr>
        <w:t xml:space="preserve">Dentro de los </w:t>
      </w:r>
      <w:r w:rsidR="000D3BA4">
        <w:rPr>
          <w:rFonts w:cs="Arial"/>
        </w:rPr>
        <w:t>seis</w:t>
      </w:r>
      <w:r w:rsidR="001919F0" w:rsidRPr="00366D26">
        <w:rPr>
          <w:rFonts w:cs="Arial"/>
        </w:rPr>
        <w:t xml:space="preserve"> (</w:t>
      </w:r>
      <w:r w:rsidR="000D3BA4">
        <w:rPr>
          <w:rFonts w:cs="Arial"/>
        </w:rPr>
        <w:t>06</w:t>
      </w:r>
      <w:r w:rsidR="001919F0" w:rsidRPr="00366D26">
        <w:rPr>
          <w:rFonts w:cs="Arial"/>
        </w:rPr>
        <w:t>)</w:t>
      </w:r>
      <w:r w:rsidRPr="00366D26">
        <w:rPr>
          <w:rFonts w:cs="Arial"/>
        </w:rPr>
        <w:t xml:space="preserve"> primeros meses del PER</w:t>
      </w:r>
      <w:r w:rsidR="0021653F" w:rsidRPr="00366D26">
        <w:rPr>
          <w:rFonts w:cs="Arial"/>
        </w:rPr>
        <w:t>Í</w:t>
      </w:r>
      <w:r w:rsidRPr="00366D26">
        <w:rPr>
          <w:rFonts w:cs="Arial"/>
        </w:rPr>
        <w:t>ODO DE INVERSI</w:t>
      </w:r>
      <w:r w:rsidR="0021653F" w:rsidRPr="00366D26">
        <w:rPr>
          <w:rFonts w:cs="Arial"/>
        </w:rPr>
        <w:t>Ó</w:t>
      </w:r>
      <w:r w:rsidRPr="00366D26">
        <w:rPr>
          <w:rFonts w:cs="Arial"/>
        </w:rPr>
        <w:t>N</w:t>
      </w:r>
      <w:r w:rsidR="007C1BBD">
        <w:rPr>
          <w:rFonts w:cs="Arial"/>
        </w:rPr>
        <w:t xml:space="preserve"> DE LA RED DE ACCESO</w:t>
      </w:r>
      <w:r w:rsidRPr="00366D26">
        <w:rPr>
          <w:rFonts w:cs="Arial"/>
        </w:rPr>
        <w:t xml:space="preserve">, </w:t>
      </w:r>
      <w:r w:rsidR="005004DC" w:rsidRPr="00366D26">
        <w:rPr>
          <w:rFonts w:cs="Arial"/>
        </w:rPr>
        <w:t xml:space="preserve">EL CONTRATADO podrá </w:t>
      </w:r>
      <w:r w:rsidR="00B17961">
        <w:rPr>
          <w:rFonts w:cs="Arial"/>
        </w:rPr>
        <w:t>remitir al</w:t>
      </w:r>
      <w:r w:rsidR="00A13198">
        <w:rPr>
          <w:rFonts w:cs="Arial"/>
        </w:rPr>
        <w:t xml:space="preserve"> </w:t>
      </w:r>
      <w:r w:rsidR="005004DC" w:rsidRPr="00366D26">
        <w:rPr>
          <w:rFonts w:cs="Arial"/>
        </w:rPr>
        <w:t>FITEL</w:t>
      </w:r>
      <w:r w:rsidR="00B17961">
        <w:rPr>
          <w:rFonts w:cs="Arial"/>
        </w:rPr>
        <w:t xml:space="preserve"> su propuesta de formatos finales</w:t>
      </w:r>
      <w:r w:rsidR="005004DC" w:rsidRPr="00366D26">
        <w:rPr>
          <w:rFonts w:cs="Arial"/>
        </w:rPr>
        <w:t xml:space="preserve"> de los modelos de contratos contenidos en los Apéndices Nº </w:t>
      </w:r>
      <w:r w:rsidR="001A519D" w:rsidRPr="00366D26">
        <w:rPr>
          <w:rFonts w:cs="Arial"/>
        </w:rPr>
        <w:t>5-</w:t>
      </w:r>
      <w:r w:rsidR="005004DC" w:rsidRPr="00366D26">
        <w:rPr>
          <w:rFonts w:cs="Arial"/>
        </w:rPr>
        <w:t xml:space="preserve">A </w:t>
      </w:r>
      <w:r w:rsidR="008407A7" w:rsidRPr="00366D26">
        <w:rPr>
          <w:rFonts w:cs="Arial"/>
        </w:rPr>
        <w:t>y 5-B</w:t>
      </w:r>
      <w:r w:rsidR="005004DC" w:rsidRPr="00366D26">
        <w:rPr>
          <w:rFonts w:cs="Arial"/>
        </w:rPr>
        <w:t xml:space="preserve"> de</w:t>
      </w:r>
      <w:r w:rsidR="00D2284A">
        <w:rPr>
          <w:rFonts w:cs="Arial"/>
        </w:rPr>
        <w:t>l ANEXO N° 8-B de las BASES</w:t>
      </w:r>
      <w:r w:rsidR="00B17961">
        <w:rPr>
          <w:rFonts w:cs="Arial"/>
        </w:rPr>
        <w:t>, de acuerdo a lo establecido del citado anexo</w:t>
      </w:r>
      <w:r w:rsidR="00E61CCA" w:rsidRPr="00366D26">
        <w:rPr>
          <w:rFonts w:cs="Arial"/>
        </w:rPr>
        <w:t>.</w:t>
      </w:r>
    </w:p>
    <w:p w:rsidR="00366D26" w:rsidRPr="00366D26" w:rsidRDefault="00366D26" w:rsidP="00366D26">
      <w:pPr>
        <w:pStyle w:val="Prrafodelista"/>
        <w:tabs>
          <w:tab w:val="left" w:pos="567"/>
        </w:tabs>
        <w:ind w:left="567"/>
        <w:rPr>
          <w:rFonts w:cs="Arial"/>
        </w:rPr>
      </w:pPr>
    </w:p>
    <w:p w:rsidR="005004DC" w:rsidRPr="004A1221" w:rsidRDefault="005004DC" w:rsidP="00B10546">
      <w:pPr>
        <w:tabs>
          <w:tab w:val="left" w:pos="567"/>
        </w:tabs>
        <w:ind w:left="567"/>
        <w:rPr>
          <w:rFonts w:cs="Arial"/>
        </w:rPr>
      </w:pPr>
      <w:r w:rsidRPr="004A1221">
        <w:rPr>
          <w:rFonts w:cs="Arial"/>
        </w:rPr>
        <w:t>Para tal efecto, su solicitud deberá estar sustentada y acreditada a satisfacción del FITEL, quien realizará la evaluación correspondiente.</w:t>
      </w:r>
    </w:p>
    <w:p w:rsidR="00CF5D38" w:rsidRPr="004A1221" w:rsidRDefault="00CF5D38" w:rsidP="00B10546">
      <w:pPr>
        <w:tabs>
          <w:tab w:val="left" w:pos="567"/>
        </w:tabs>
        <w:ind w:left="567" w:hanging="567"/>
        <w:rPr>
          <w:rFonts w:cs="Arial"/>
        </w:rPr>
      </w:pPr>
    </w:p>
    <w:p w:rsidR="00CF5D38" w:rsidRDefault="00CF5D38" w:rsidP="0033189F">
      <w:pPr>
        <w:pStyle w:val="Prrafodelista"/>
        <w:numPr>
          <w:ilvl w:val="1"/>
          <w:numId w:val="27"/>
        </w:numPr>
        <w:tabs>
          <w:tab w:val="left" w:pos="567"/>
        </w:tabs>
        <w:ind w:left="567" w:hanging="567"/>
        <w:rPr>
          <w:rFonts w:cs="Arial"/>
        </w:rPr>
      </w:pPr>
      <w:r w:rsidRPr="00366D26">
        <w:rPr>
          <w:rFonts w:cs="Arial"/>
        </w:rPr>
        <w:t xml:space="preserve">Solicitar la reducción de </w:t>
      </w:r>
      <w:r w:rsidR="00630E4C" w:rsidRPr="00366D26">
        <w:rPr>
          <w:rFonts w:cs="Arial"/>
        </w:rPr>
        <w:t>las garantías otorgadas</w:t>
      </w:r>
      <w:r w:rsidRPr="00366D26">
        <w:rPr>
          <w:rFonts w:cs="Arial"/>
        </w:rPr>
        <w:t xml:space="preserve">, conforme a lo dispuesto en el CONTRATO DE FINANCIAMIENTO.  </w:t>
      </w:r>
    </w:p>
    <w:p w:rsidR="009A08AE" w:rsidRDefault="009A08AE" w:rsidP="009A08AE">
      <w:pPr>
        <w:pStyle w:val="Prrafodelista"/>
        <w:rPr>
          <w:rFonts w:cs="Arial"/>
        </w:rPr>
      </w:pPr>
    </w:p>
    <w:p w:rsidR="005004DC" w:rsidRPr="004A1221" w:rsidRDefault="005004DC" w:rsidP="008749FA">
      <w:pPr>
        <w:rPr>
          <w:rFonts w:cs="Arial"/>
          <w:b/>
          <w:u w:val="single"/>
        </w:rPr>
      </w:pPr>
      <w:r w:rsidRPr="004A1221">
        <w:rPr>
          <w:rFonts w:cs="Arial"/>
          <w:b/>
          <w:u w:val="single"/>
        </w:rPr>
        <w:t>CLÁUSULA DÉCIMA: DERECHOS DEL FITEL</w:t>
      </w:r>
    </w:p>
    <w:p w:rsidR="005004DC" w:rsidRPr="004A1221" w:rsidRDefault="005004DC" w:rsidP="008749FA">
      <w:pPr>
        <w:rPr>
          <w:rFonts w:cs="Arial"/>
        </w:rPr>
      </w:pPr>
    </w:p>
    <w:p w:rsidR="005004DC" w:rsidRPr="004A1221" w:rsidRDefault="005004DC" w:rsidP="008749FA">
      <w:pPr>
        <w:rPr>
          <w:rFonts w:cs="Arial"/>
        </w:rPr>
      </w:pPr>
      <w:r w:rsidRPr="004A1221">
        <w:rPr>
          <w:rFonts w:cs="Arial"/>
        </w:rPr>
        <w:t>En el marco del CONTRATO DE FINANCIAMIENTO, el FITEL tiene los siguientes derechos:</w:t>
      </w:r>
    </w:p>
    <w:p w:rsidR="005004DC" w:rsidRPr="004A1221" w:rsidRDefault="005004DC" w:rsidP="008749FA">
      <w:pPr>
        <w:rPr>
          <w:rFonts w:cs="Arial"/>
        </w:rPr>
      </w:pPr>
    </w:p>
    <w:p w:rsidR="005004DC" w:rsidRDefault="005004DC" w:rsidP="0033189F">
      <w:pPr>
        <w:pStyle w:val="Prrafodelista"/>
        <w:numPr>
          <w:ilvl w:val="1"/>
          <w:numId w:val="28"/>
        </w:numPr>
        <w:tabs>
          <w:tab w:val="left" w:pos="567"/>
        </w:tabs>
        <w:ind w:left="567" w:hanging="567"/>
        <w:rPr>
          <w:rFonts w:cs="Arial"/>
        </w:rPr>
      </w:pPr>
      <w:r w:rsidRPr="00CF200E">
        <w:rPr>
          <w:rFonts w:cs="Arial"/>
        </w:rPr>
        <w:t>Exigir el cumplimiento de las obligaciones contraídas por EL CONTRATADO en el CONTRATO DE FINANCIAMIENTO.</w:t>
      </w:r>
    </w:p>
    <w:p w:rsidR="00CF200E" w:rsidRDefault="00CF200E" w:rsidP="009A08AE">
      <w:pPr>
        <w:pStyle w:val="Prrafodelista"/>
        <w:tabs>
          <w:tab w:val="left" w:pos="567"/>
        </w:tabs>
        <w:ind w:left="567" w:hanging="567"/>
        <w:rPr>
          <w:rFonts w:cs="Arial"/>
        </w:rPr>
      </w:pPr>
    </w:p>
    <w:p w:rsidR="005004DC" w:rsidRDefault="005004DC" w:rsidP="0033189F">
      <w:pPr>
        <w:pStyle w:val="Prrafodelista"/>
        <w:numPr>
          <w:ilvl w:val="1"/>
          <w:numId w:val="28"/>
        </w:numPr>
        <w:tabs>
          <w:tab w:val="left" w:pos="567"/>
        </w:tabs>
        <w:ind w:left="567" w:hanging="567"/>
        <w:rPr>
          <w:rFonts w:cs="Arial"/>
        </w:rPr>
      </w:pPr>
      <w:r w:rsidRPr="00CF200E">
        <w:rPr>
          <w:rFonts w:cs="Arial"/>
        </w:rPr>
        <w:t>Requerir la restitución total o parcial del FINANCIAMIENTO ADJUDICADO,</w:t>
      </w:r>
      <w:r w:rsidR="00630E4C" w:rsidRPr="00CF200E">
        <w:rPr>
          <w:rFonts w:cs="Arial"/>
        </w:rPr>
        <w:t xml:space="preserve"> de los BIENES DE LA RED DE TRANSPORTE y los BIENES DE LA RED DE ACCESO,</w:t>
      </w:r>
      <w:r w:rsidRPr="00CF200E">
        <w:rPr>
          <w:rFonts w:cs="Arial"/>
        </w:rPr>
        <w:t xml:space="preserve"> según lo previsto en el CONTRATO DE FINANCIAMIENTO, cuando EL CONTRATADO haga un uso de los desembolsos </w:t>
      </w:r>
      <w:r w:rsidR="00CF5D38" w:rsidRPr="00CF200E">
        <w:rPr>
          <w:rFonts w:cs="Arial"/>
        </w:rPr>
        <w:t xml:space="preserve">de manera </w:t>
      </w:r>
      <w:r w:rsidRPr="00CF200E">
        <w:rPr>
          <w:rFonts w:cs="Arial"/>
        </w:rPr>
        <w:t>distint</w:t>
      </w:r>
      <w:r w:rsidR="00CF5D38" w:rsidRPr="00CF200E">
        <w:rPr>
          <w:rFonts w:cs="Arial"/>
        </w:rPr>
        <w:t>a</w:t>
      </w:r>
      <w:r w:rsidRPr="00CF200E">
        <w:rPr>
          <w:rFonts w:cs="Arial"/>
        </w:rPr>
        <w:t xml:space="preserve"> a</w:t>
      </w:r>
      <w:r w:rsidR="00CF5D38" w:rsidRPr="00CF200E">
        <w:rPr>
          <w:rFonts w:cs="Arial"/>
        </w:rPr>
        <w:t xml:space="preserve"> </w:t>
      </w:r>
      <w:r w:rsidRPr="00CF200E">
        <w:rPr>
          <w:rFonts w:cs="Arial"/>
        </w:rPr>
        <w:t>l</w:t>
      </w:r>
      <w:r w:rsidR="00CF5D38" w:rsidRPr="00CF200E">
        <w:rPr>
          <w:rFonts w:cs="Arial"/>
        </w:rPr>
        <w:t>o</w:t>
      </w:r>
      <w:r w:rsidRPr="00CF200E">
        <w:rPr>
          <w:rFonts w:cs="Arial"/>
        </w:rPr>
        <w:t xml:space="preserve"> señalado en el objeto del CONTRATO DE FINANCIAMIENTO.</w:t>
      </w:r>
    </w:p>
    <w:p w:rsidR="00CF200E" w:rsidRPr="00CF200E" w:rsidRDefault="00CF200E" w:rsidP="009A08AE">
      <w:pPr>
        <w:pStyle w:val="Prrafodelista"/>
        <w:tabs>
          <w:tab w:val="left" w:pos="567"/>
        </w:tabs>
        <w:ind w:left="567" w:hanging="567"/>
        <w:rPr>
          <w:rFonts w:cs="Arial"/>
        </w:rPr>
      </w:pPr>
    </w:p>
    <w:p w:rsidR="005004DC" w:rsidRDefault="005004DC" w:rsidP="0033189F">
      <w:pPr>
        <w:pStyle w:val="Prrafodelista"/>
        <w:numPr>
          <w:ilvl w:val="1"/>
          <w:numId w:val="28"/>
        </w:numPr>
        <w:tabs>
          <w:tab w:val="left" w:pos="567"/>
        </w:tabs>
        <w:ind w:left="567" w:hanging="567"/>
        <w:rPr>
          <w:rFonts w:cs="Arial"/>
        </w:rPr>
      </w:pPr>
      <w:r w:rsidRPr="00CF200E">
        <w:rPr>
          <w:rFonts w:cs="Arial"/>
        </w:rPr>
        <w:t>Ejecutar la</w:t>
      </w:r>
      <w:r w:rsidR="00630E4C" w:rsidRPr="00CF200E">
        <w:rPr>
          <w:rFonts w:cs="Arial"/>
        </w:rPr>
        <w:t xml:space="preserve">s garantías otorgadas a favor </w:t>
      </w:r>
      <w:r w:rsidR="00790EAB" w:rsidRPr="00CF200E">
        <w:rPr>
          <w:rFonts w:cs="Arial"/>
        </w:rPr>
        <w:t xml:space="preserve">del FITEL, en caso de incumplimiento </w:t>
      </w:r>
      <w:r w:rsidR="00630E4C" w:rsidRPr="00CF200E">
        <w:rPr>
          <w:rFonts w:cs="Arial"/>
        </w:rPr>
        <w:t xml:space="preserve">de las </w:t>
      </w:r>
      <w:r w:rsidRPr="00CF200E">
        <w:rPr>
          <w:rFonts w:cs="Arial"/>
        </w:rPr>
        <w:t>obligaciones previstas en el CONTRATO DE FINANCIAMIENTO.</w:t>
      </w:r>
    </w:p>
    <w:p w:rsidR="00CF200E" w:rsidRPr="00CF200E" w:rsidRDefault="00CF200E" w:rsidP="009A08AE">
      <w:pPr>
        <w:pStyle w:val="Prrafodelista"/>
        <w:tabs>
          <w:tab w:val="left" w:pos="567"/>
        </w:tabs>
        <w:ind w:left="567" w:hanging="567"/>
        <w:rPr>
          <w:rFonts w:cs="Arial"/>
        </w:rPr>
      </w:pPr>
    </w:p>
    <w:p w:rsidR="005004DC" w:rsidRDefault="005004DC" w:rsidP="0033189F">
      <w:pPr>
        <w:pStyle w:val="Prrafodelista"/>
        <w:numPr>
          <w:ilvl w:val="1"/>
          <w:numId w:val="28"/>
        </w:numPr>
        <w:tabs>
          <w:tab w:val="left" w:pos="567"/>
        </w:tabs>
        <w:ind w:left="567" w:hanging="567"/>
        <w:rPr>
          <w:rFonts w:cs="Arial"/>
        </w:rPr>
      </w:pPr>
      <w:r w:rsidRPr="00CF200E">
        <w:rPr>
          <w:rFonts w:cs="Arial"/>
        </w:rPr>
        <w:t>Imponer y hacer efectivas las penalidades que se deriven del incumplimiento, faltas o retrasos de los compromisos de EL CONTRATADO previstos en el CONTRATO DE FINANCIAMIENTO.</w:t>
      </w:r>
    </w:p>
    <w:p w:rsidR="00CF200E" w:rsidRDefault="00CF200E" w:rsidP="009A08AE">
      <w:pPr>
        <w:pStyle w:val="Prrafodelista"/>
        <w:tabs>
          <w:tab w:val="left" w:pos="567"/>
        </w:tabs>
        <w:ind w:left="567" w:hanging="567"/>
        <w:rPr>
          <w:rFonts w:cs="Arial"/>
        </w:rPr>
      </w:pPr>
    </w:p>
    <w:p w:rsidR="005004DC" w:rsidRDefault="005004DC" w:rsidP="0033189F">
      <w:pPr>
        <w:pStyle w:val="Prrafodelista"/>
        <w:numPr>
          <w:ilvl w:val="1"/>
          <w:numId w:val="28"/>
        </w:numPr>
        <w:tabs>
          <w:tab w:val="left" w:pos="567"/>
        </w:tabs>
        <w:ind w:left="567" w:hanging="567"/>
        <w:rPr>
          <w:rFonts w:cs="Arial"/>
        </w:rPr>
      </w:pPr>
      <w:r w:rsidRPr="00CF200E">
        <w:rPr>
          <w:rFonts w:cs="Arial"/>
        </w:rPr>
        <w:t>Efectuar las visitas a los locales, instalaciones, infraestructura, entre otras, que considere necesarias para verificar la ejecución del CONTRATO DE FINANCIAMIENTO.</w:t>
      </w:r>
    </w:p>
    <w:p w:rsidR="00CF200E" w:rsidRPr="00CF200E" w:rsidRDefault="00CF200E" w:rsidP="009A08AE">
      <w:pPr>
        <w:pStyle w:val="Prrafodelista"/>
        <w:tabs>
          <w:tab w:val="left" w:pos="567"/>
        </w:tabs>
        <w:ind w:left="567" w:hanging="567"/>
        <w:rPr>
          <w:rFonts w:cs="Arial"/>
        </w:rPr>
      </w:pPr>
    </w:p>
    <w:p w:rsidR="005004DC" w:rsidRDefault="005004DC" w:rsidP="0033189F">
      <w:pPr>
        <w:pStyle w:val="Prrafodelista"/>
        <w:numPr>
          <w:ilvl w:val="1"/>
          <w:numId w:val="28"/>
        </w:numPr>
        <w:tabs>
          <w:tab w:val="left" w:pos="567"/>
        </w:tabs>
        <w:ind w:left="567" w:hanging="567"/>
        <w:rPr>
          <w:rFonts w:cs="Arial"/>
        </w:rPr>
      </w:pPr>
      <w:r w:rsidRPr="00CF200E">
        <w:rPr>
          <w:rFonts w:cs="Arial"/>
        </w:rPr>
        <w:t>Aplicar las cláusulas excepcionales de interpretación del CONTRATO DE FINANCIAMIENTO por parte del FITEL, considerando la naturaleza especial del mismo.</w:t>
      </w:r>
    </w:p>
    <w:p w:rsidR="00CF200E" w:rsidRPr="00CF200E" w:rsidRDefault="00CF200E" w:rsidP="009A08AE">
      <w:pPr>
        <w:pStyle w:val="Prrafodelista"/>
        <w:tabs>
          <w:tab w:val="left" w:pos="567"/>
        </w:tabs>
        <w:ind w:left="567" w:hanging="567"/>
        <w:rPr>
          <w:rFonts w:cs="Arial"/>
        </w:rPr>
      </w:pPr>
    </w:p>
    <w:p w:rsidR="005004DC" w:rsidRDefault="005004DC" w:rsidP="0033189F">
      <w:pPr>
        <w:pStyle w:val="Prrafodelista"/>
        <w:numPr>
          <w:ilvl w:val="1"/>
          <w:numId w:val="28"/>
        </w:numPr>
        <w:tabs>
          <w:tab w:val="left" w:pos="567"/>
        </w:tabs>
        <w:ind w:left="567" w:hanging="567"/>
        <w:rPr>
          <w:rFonts w:cs="Arial"/>
        </w:rPr>
      </w:pPr>
      <w:r w:rsidRPr="00CF200E">
        <w:rPr>
          <w:rFonts w:cs="Arial"/>
        </w:rPr>
        <w:t xml:space="preserve">Resolver el CONTRATO DE FINANCIAMIENTO, cuando se presente alguna de las causales previstas </w:t>
      </w:r>
      <w:r w:rsidR="00630E4C" w:rsidRPr="00CF200E">
        <w:rPr>
          <w:rFonts w:cs="Arial"/>
        </w:rPr>
        <w:t>para ello</w:t>
      </w:r>
      <w:r w:rsidRPr="00CF200E">
        <w:rPr>
          <w:rFonts w:cs="Arial"/>
        </w:rPr>
        <w:t>, de considerarlo pertinente.</w:t>
      </w:r>
    </w:p>
    <w:p w:rsidR="00CF200E" w:rsidRPr="00CF200E" w:rsidRDefault="00CF200E" w:rsidP="009A08AE">
      <w:pPr>
        <w:pStyle w:val="Prrafodelista"/>
        <w:tabs>
          <w:tab w:val="left" w:pos="567"/>
        </w:tabs>
        <w:ind w:left="567" w:hanging="567"/>
        <w:rPr>
          <w:rFonts w:cs="Arial"/>
        </w:rPr>
      </w:pPr>
    </w:p>
    <w:p w:rsidR="005004DC" w:rsidRDefault="00DB4565" w:rsidP="0033189F">
      <w:pPr>
        <w:pStyle w:val="Prrafodelista"/>
        <w:numPr>
          <w:ilvl w:val="1"/>
          <w:numId w:val="28"/>
        </w:numPr>
        <w:tabs>
          <w:tab w:val="left" w:pos="567"/>
        </w:tabs>
        <w:ind w:left="567" w:hanging="567"/>
        <w:rPr>
          <w:rFonts w:cs="Arial"/>
        </w:rPr>
      </w:pPr>
      <w:r w:rsidRPr="00CF200E">
        <w:rPr>
          <w:rFonts w:cs="Arial"/>
        </w:rPr>
        <w:t>Modificar, d</w:t>
      </w:r>
      <w:r w:rsidR="005F6728" w:rsidRPr="00CF200E">
        <w:rPr>
          <w:rFonts w:cs="Arial"/>
        </w:rPr>
        <w:t xml:space="preserve">entro de los </w:t>
      </w:r>
      <w:r w:rsidR="00606363">
        <w:rPr>
          <w:rFonts w:cs="Arial"/>
        </w:rPr>
        <w:t>seis</w:t>
      </w:r>
      <w:r w:rsidR="00FD6B3C" w:rsidRPr="00CF200E">
        <w:rPr>
          <w:rFonts w:cs="Arial"/>
        </w:rPr>
        <w:t xml:space="preserve"> </w:t>
      </w:r>
      <w:r w:rsidR="001919F0" w:rsidRPr="00CF200E">
        <w:rPr>
          <w:rFonts w:cs="Arial"/>
        </w:rPr>
        <w:t>(</w:t>
      </w:r>
      <w:r w:rsidR="00606363">
        <w:rPr>
          <w:rFonts w:cs="Arial"/>
        </w:rPr>
        <w:t>06</w:t>
      </w:r>
      <w:r w:rsidR="001919F0" w:rsidRPr="00CF200E">
        <w:rPr>
          <w:rFonts w:cs="Arial"/>
        </w:rPr>
        <w:t>)</w:t>
      </w:r>
      <w:r w:rsidR="005F6728" w:rsidRPr="00CF200E">
        <w:rPr>
          <w:rFonts w:cs="Arial"/>
        </w:rPr>
        <w:t xml:space="preserve"> primeros meses del PER</w:t>
      </w:r>
      <w:r w:rsidR="0021653F" w:rsidRPr="00CF200E">
        <w:rPr>
          <w:rFonts w:cs="Arial"/>
        </w:rPr>
        <w:t>Í</w:t>
      </w:r>
      <w:r w:rsidR="005F6728" w:rsidRPr="00CF200E">
        <w:rPr>
          <w:rFonts w:cs="Arial"/>
        </w:rPr>
        <w:t>ODO DE INVERSI</w:t>
      </w:r>
      <w:r w:rsidR="0021653F" w:rsidRPr="00CF200E">
        <w:rPr>
          <w:rFonts w:cs="Arial"/>
        </w:rPr>
        <w:t>Ó</w:t>
      </w:r>
      <w:r w:rsidR="005F6728" w:rsidRPr="00CF200E">
        <w:rPr>
          <w:rFonts w:cs="Arial"/>
        </w:rPr>
        <w:t>N</w:t>
      </w:r>
      <w:r w:rsidR="007C1BBD">
        <w:rPr>
          <w:rFonts w:cs="Arial"/>
        </w:rPr>
        <w:t xml:space="preserve"> DE LA RED DE ACCESO</w:t>
      </w:r>
      <w:r w:rsidR="005F6728" w:rsidRPr="00CF200E">
        <w:rPr>
          <w:rFonts w:cs="Arial"/>
        </w:rPr>
        <w:t xml:space="preserve">, </w:t>
      </w:r>
      <w:r w:rsidR="005004DC" w:rsidRPr="00CF200E">
        <w:rPr>
          <w:rFonts w:cs="Arial"/>
        </w:rPr>
        <w:t xml:space="preserve">los modelos de contratos contenidos en los Apéndices Nº </w:t>
      </w:r>
      <w:r w:rsidR="001A519D" w:rsidRPr="00CF200E">
        <w:rPr>
          <w:rFonts w:cs="Arial"/>
        </w:rPr>
        <w:t>5-A</w:t>
      </w:r>
      <w:r w:rsidR="005004DC" w:rsidRPr="00CF200E">
        <w:rPr>
          <w:rFonts w:cs="Arial"/>
        </w:rPr>
        <w:t xml:space="preserve"> </w:t>
      </w:r>
      <w:r w:rsidR="00790EAB" w:rsidRPr="00CF200E">
        <w:rPr>
          <w:rFonts w:cs="Arial"/>
        </w:rPr>
        <w:t>y 5-B</w:t>
      </w:r>
      <w:r w:rsidR="005004DC" w:rsidRPr="00CF200E">
        <w:rPr>
          <w:rFonts w:cs="Arial"/>
        </w:rPr>
        <w:t xml:space="preserve"> de</w:t>
      </w:r>
      <w:r w:rsidR="00D2284A">
        <w:rPr>
          <w:rFonts w:cs="Arial"/>
        </w:rPr>
        <w:t>l ANEXO N° 8-B de las BASES</w:t>
      </w:r>
      <w:r w:rsidR="005004DC" w:rsidRPr="00CF200E">
        <w:rPr>
          <w:rFonts w:cs="Arial"/>
        </w:rPr>
        <w:t>; siempre que dichas modificaciones no impliquen para EL CONTRATADO obligaciones adicionales a las establecidas en el CONTRATO DE FINANCIAMIENTO, sus Anexos o las ESPECIFICACIONES TÉCNICAS.</w:t>
      </w:r>
    </w:p>
    <w:p w:rsidR="00CF200E" w:rsidRPr="00CF200E" w:rsidRDefault="00CF200E" w:rsidP="009A08AE">
      <w:pPr>
        <w:pStyle w:val="Prrafodelista"/>
        <w:tabs>
          <w:tab w:val="left" w:pos="567"/>
        </w:tabs>
        <w:ind w:left="567" w:hanging="567"/>
        <w:rPr>
          <w:rFonts w:cs="Arial"/>
        </w:rPr>
      </w:pPr>
    </w:p>
    <w:p w:rsidR="00D2284A" w:rsidRPr="00583D9C" w:rsidRDefault="005004DC" w:rsidP="0033189F">
      <w:pPr>
        <w:pStyle w:val="Prrafodelista"/>
        <w:numPr>
          <w:ilvl w:val="1"/>
          <w:numId w:val="28"/>
        </w:numPr>
        <w:tabs>
          <w:tab w:val="left" w:pos="567"/>
        </w:tabs>
        <w:ind w:left="567" w:hanging="567"/>
      </w:pPr>
      <w:r w:rsidRPr="00CF200E">
        <w:rPr>
          <w:rFonts w:cs="Arial"/>
        </w:rPr>
        <w:t xml:space="preserve">Aprobar los </w:t>
      </w:r>
      <w:r w:rsidR="00A63E99" w:rsidRPr="00CF200E">
        <w:rPr>
          <w:rFonts w:cs="Arial"/>
        </w:rPr>
        <w:t>format</w:t>
      </w:r>
      <w:r w:rsidR="001A519D" w:rsidRPr="00CF200E">
        <w:rPr>
          <w:rFonts w:cs="Arial"/>
        </w:rPr>
        <w:t>os</w:t>
      </w:r>
      <w:r w:rsidRPr="00CF200E">
        <w:rPr>
          <w:rFonts w:cs="Arial"/>
        </w:rPr>
        <w:t xml:space="preserve"> </w:t>
      </w:r>
      <w:r w:rsidR="00583D9C">
        <w:rPr>
          <w:rFonts w:cs="Arial"/>
        </w:rPr>
        <w:t xml:space="preserve">finales </w:t>
      </w:r>
      <w:r w:rsidRPr="00CF200E">
        <w:rPr>
          <w:rFonts w:cs="Arial"/>
        </w:rPr>
        <w:t>de los contratos indicados en el Numeral anterior,</w:t>
      </w:r>
      <w:r w:rsidR="0004113B">
        <w:rPr>
          <w:rFonts w:cs="Arial"/>
        </w:rPr>
        <w:t xml:space="preserve"> </w:t>
      </w:r>
      <w:r w:rsidRPr="00CF200E">
        <w:rPr>
          <w:rFonts w:cs="Arial"/>
        </w:rPr>
        <w:t xml:space="preserve"> de acuerdo a lo establecido en el Numeral 9.</w:t>
      </w:r>
      <w:r w:rsidR="00362DC6">
        <w:rPr>
          <w:rFonts w:cs="Arial"/>
        </w:rPr>
        <w:t>6</w:t>
      </w:r>
      <w:r w:rsidRPr="00CF200E">
        <w:rPr>
          <w:rFonts w:cs="Arial"/>
        </w:rPr>
        <w:t>. del CONTRATO DE FINANCIAMIENTO</w:t>
      </w:r>
      <w:r w:rsidR="006B4F62">
        <w:rPr>
          <w:rFonts w:cs="Arial"/>
        </w:rPr>
        <w:t>.</w:t>
      </w:r>
    </w:p>
    <w:p w:rsidR="00583D9C" w:rsidRDefault="00583D9C" w:rsidP="00EA656B">
      <w:pPr>
        <w:pStyle w:val="Prrafodelista"/>
        <w:tabs>
          <w:tab w:val="left" w:pos="567"/>
        </w:tabs>
        <w:ind w:left="567"/>
      </w:pPr>
    </w:p>
    <w:p w:rsidR="005004DC" w:rsidRPr="004A1221" w:rsidRDefault="005004DC" w:rsidP="008749FA">
      <w:pPr>
        <w:rPr>
          <w:rFonts w:cs="Arial"/>
          <w:b/>
          <w:u w:val="single"/>
        </w:rPr>
      </w:pPr>
      <w:r w:rsidRPr="004A1221">
        <w:rPr>
          <w:rFonts w:cs="Arial"/>
          <w:b/>
          <w:u w:val="single"/>
        </w:rPr>
        <w:t>CLÁUSULA DÉCIMO PRIMERA: SUBCONTRATOS</w:t>
      </w:r>
    </w:p>
    <w:p w:rsidR="005004DC" w:rsidRPr="004A1221" w:rsidRDefault="005004DC" w:rsidP="008749FA">
      <w:pPr>
        <w:rPr>
          <w:rFonts w:cs="Arial"/>
        </w:rPr>
      </w:pPr>
    </w:p>
    <w:p w:rsidR="005004DC" w:rsidRDefault="005004DC" w:rsidP="0033189F">
      <w:pPr>
        <w:pStyle w:val="Prrafodelista"/>
        <w:numPr>
          <w:ilvl w:val="1"/>
          <w:numId w:val="29"/>
        </w:numPr>
        <w:tabs>
          <w:tab w:val="left" w:pos="567"/>
        </w:tabs>
        <w:ind w:left="567" w:hanging="567"/>
        <w:rPr>
          <w:rFonts w:cs="Arial"/>
        </w:rPr>
      </w:pPr>
      <w:r w:rsidRPr="00CF200E">
        <w:rPr>
          <w:rFonts w:cs="Arial"/>
        </w:rPr>
        <w:t>El PROYECTO ADJUDICADO podrá ser ejecutado a través de subcontratistas</w:t>
      </w:r>
      <w:r w:rsidR="00C34E6B" w:rsidRPr="00CF200E">
        <w:rPr>
          <w:rFonts w:cs="Arial"/>
        </w:rPr>
        <w:t xml:space="preserve"> u otras formas de tercerización</w:t>
      </w:r>
      <w:r w:rsidRPr="00CF200E">
        <w:rPr>
          <w:rFonts w:cs="Arial"/>
        </w:rPr>
        <w:t>, a condición que el FITEL sea informado de los nombres de las personas naturales y/o jurídicas que realicen los trabajos. Para tal efecto, EL CONTRATADO a la firma del CONTRATO DE FINANCIAMIENTO deberá presentar una Declaración Jurada</w:t>
      </w:r>
      <w:r w:rsidR="007B3D46" w:rsidRPr="00CF200E">
        <w:rPr>
          <w:rFonts w:cs="Arial"/>
        </w:rPr>
        <w:t>, conforme al</w:t>
      </w:r>
      <w:r w:rsidR="00E02D8A">
        <w:rPr>
          <w:rFonts w:cs="Arial"/>
        </w:rPr>
        <w:t xml:space="preserve"> Formulario </w:t>
      </w:r>
      <w:r w:rsidR="007B3D46" w:rsidRPr="00CF200E">
        <w:rPr>
          <w:rFonts w:cs="Arial"/>
        </w:rPr>
        <w:t xml:space="preserve">Nº </w:t>
      </w:r>
      <w:r w:rsidR="00E02D8A">
        <w:rPr>
          <w:rFonts w:cs="Arial"/>
        </w:rPr>
        <w:t>03 del</w:t>
      </w:r>
      <w:r w:rsidR="004624EC">
        <w:rPr>
          <w:rFonts w:cs="Arial"/>
        </w:rPr>
        <w:t xml:space="preserve"> </w:t>
      </w:r>
      <w:r w:rsidR="00E02D8A">
        <w:rPr>
          <w:rFonts w:cs="Arial"/>
        </w:rPr>
        <w:t>Anexo N° 12 de las BASES</w:t>
      </w:r>
      <w:r w:rsidR="007B3D46" w:rsidRPr="00CF200E">
        <w:rPr>
          <w:rFonts w:cs="Arial"/>
        </w:rPr>
        <w:t>,</w:t>
      </w:r>
      <w:r w:rsidRPr="00CF200E">
        <w:rPr>
          <w:rFonts w:cs="Arial"/>
        </w:rPr>
        <w:t xml:space="preserve"> por la que asume la responsabilidad del cumplimiento de las obligaciones contractuales del subcontratista</w:t>
      </w:r>
      <w:r w:rsidR="000C76E3" w:rsidRPr="00CF200E">
        <w:rPr>
          <w:rFonts w:cs="Arial"/>
        </w:rPr>
        <w:t xml:space="preserve"> o de otras personas naturales o jurídicas con quienes suscriba contratos de tercerización</w:t>
      </w:r>
      <w:r w:rsidRPr="00CF200E">
        <w:rPr>
          <w:rFonts w:cs="Arial"/>
        </w:rPr>
        <w:t>. La mencionada Declaración Jurada debe ser presentada aun cuando EL CONTRATADO no realice subcontrataciones.</w:t>
      </w:r>
    </w:p>
    <w:p w:rsidR="00CF200E" w:rsidRDefault="00CF200E" w:rsidP="00CF200E">
      <w:pPr>
        <w:pStyle w:val="Prrafodelista"/>
        <w:tabs>
          <w:tab w:val="left" w:pos="567"/>
        </w:tabs>
        <w:ind w:left="567"/>
        <w:rPr>
          <w:rFonts w:cs="Arial"/>
        </w:rPr>
      </w:pPr>
    </w:p>
    <w:p w:rsidR="005004DC" w:rsidRDefault="005004DC" w:rsidP="0033189F">
      <w:pPr>
        <w:pStyle w:val="Prrafodelista"/>
        <w:numPr>
          <w:ilvl w:val="1"/>
          <w:numId w:val="29"/>
        </w:numPr>
        <w:tabs>
          <w:tab w:val="left" w:pos="567"/>
        </w:tabs>
        <w:ind w:left="567" w:hanging="567"/>
        <w:rPr>
          <w:rFonts w:cs="Arial"/>
        </w:rPr>
      </w:pPr>
      <w:r w:rsidRPr="00CF200E">
        <w:rPr>
          <w:rFonts w:cs="Arial"/>
        </w:rPr>
        <w:t>En cualquier caso, EL CONTRATADO continúa siendo responsable ante el FITEL por la eficiente y oportuna ejecución de dichas obligaciones y no podrá alegar el incumplimiento del subcontratista para excusar su propio incumplimiento.</w:t>
      </w:r>
    </w:p>
    <w:p w:rsidR="00CF200E" w:rsidRPr="00CF200E" w:rsidRDefault="00CF200E" w:rsidP="00CF200E">
      <w:pPr>
        <w:pStyle w:val="Prrafodelista"/>
        <w:rPr>
          <w:rFonts w:cs="Arial"/>
        </w:rPr>
      </w:pPr>
    </w:p>
    <w:p w:rsidR="005004DC" w:rsidRDefault="005004DC" w:rsidP="0033189F">
      <w:pPr>
        <w:pStyle w:val="Prrafodelista"/>
        <w:numPr>
          <w:ilvl w:val="1"/>
          <w:numId w:val="29"/>
        </w:numPr>
        <w:tabs>
          <w:tab w:val="left" w:pos="567"/>
        </w:tabs>
        <w:ind w:left="567" w:hanging="567"/>
        <w:rPr>
          <w:rFonts w:cs="Arial"/>
        </w:rPr>
      </w:pPr>
      <w:r w:rsidRPr="00CF200E">
        <w:rPr>
          <w:rFonts w:cs="Arial"/>
        </w:rPr>
        <w:t>EL CONTRATADO no podrá subcontratar, ni a personas naturales ni a personas jurídicas, para la ejecución de la totalidad del PROYECTO ADJUDICADO.</w:t>
      </w:r>
    </w:p>
    <w:p w:rsidR="00CF200E" w:rsidRPr="004A1221" w:rsidRDefault="00CF200E" w:rsidP="008749FA">
      <w:pPr>
        <w:rPr>
          <w:rFonts w:cs="Arial"/>
        </w:rPr>
      </w:pPr>
    </w:p>
    <w:p w:rsidR="0039327C" w:rsidRPr="004A1221" w:rsidRDefault="0039327C" w:rsidP="0039327C">
      <w:pPr>
        <w:rPr>
          <w:rFonts w:cs="Arial"/>
        </w:rPr>
      </w:pPr>
      <w:r w:rsidRPr="004A1221">
        <w:rPr>
          <w:rFonts w:cs="Arial"/>
          <w:b/>
          <w:u w:val="single"/>
        </w:rPr>
        <w:t>CLÁUSULA DÉCIMO SEGUNDA: DEL FINANCIAMIENTO ADJUDICADO</w:t>
      </w:r>
    </w:p>
    <w:p w:rsidR="0039327C" w:rsidRPr="004A1221" w:rsidRDefault="0039327C" w:rsidP="0039327C">
      <w:pPr>
        <w:ind w:left="851" w:hanging="851"/>
        <w:rPr>
          <w:rFonts w:cs="Arial"/>
          <w:b/>
        </w:rPr>
      </w:pPr>
    </w:p>
    <w:p w:rsidR="0039327C" w:rsidRPr="004A1221" w:rsidRDefault="0039327C" w:rsidP="00CF200E">
      <w:pPr>
        <w:ind w:left="567"/>
        <w:rPr>
          <w:rFonts w:cs="Arial"/>
        </w:rPr>
      </w:pPr>
      <w:r w:rsidRPr="004A1221">
        <w:rPr>
          <w:rFonts w:cs="Arial"/>
        </w:rPr>
        <w:t xml:space="preserve">Mediante el CONTRATO DE FINANCIAMIENTO se asigna a EL CONTRATADO, </w:t>
      </w:r>
      <w:r w:rsidR="00C664DB">
        <w:rPr>
          <w:rFonts w:cs="Arial"/>
        </w:rPr>
        <w:t xml:space="preserve"> . . . . . . . . . . . .</w:t>
      </w:r>
      <w:r w:rsidR="0098741C">
        <w:rPr>
          <w:rFonts w:cs="Arial"/>
        </w:rPr>
        <w:t>.</w:t>
      </w:r>
      <w:r w:rsidRPr="004A1221">
        <w:rPr>
          <w:rFonts w:cs="Arial"/>
        </w:rPr>
        <w:t xml:space="preserve">, a título de financiamiento no reembolsable, el monto de </w:t>
      </w:r>
      <w:r w:rsidR="00C664DB">
        <w:rPr>
          <w:rFonts w:cs="Arial"/>
        </w:rPr>
        <w:t>. . . . . . . . . . . . . . . . . . . . . .  . . .  ..  . .</w:t>
      </w:r>
      <w:r w:rsidRPr="004A1221">
        <w:rPr>
          <w:rFonts w:cs="Arial"/>
        </w:rPr>
        <w:t xml:space="preserve">y </w:t>
      </w:r>
      <w:r w:rsidR="00221CF9">
        <w:rPr>
          <w:rFonts w:cs="Arial"/>
        </w:rPr>
        <w:t>1</w:t>
      </w:r>
      <w:r w:rsidRPr="004A1221">
        <w:rPr>
          <w:rFonts w:cs="Arial"/>
        </w:rPr>
        <w:t xml:space="preserve">0/100 DÓLARES DE LOS ESTADOS UNIDOS DE AMÉRICA (US$ </w:t>
      </w:r>
      <w:r w:rsidR="00C664DB">
        <w:rPr>
          <w:rFonts w:cs="Arial"/>
        </w:rPr>
        <w:t>. . . .  .. . . .. . . .</w:t>
      </w:r>
      <w:r w:rsidRPr="004A1221">
        <w:rPr>
          <w:rFonts w:cs="Arial"/>
        </w:rPr>
        <w:t>) financiados con recursos del FITEL. El FINANCIAMIENTO ADJUDICADO constituye un monto único por todo concepto, que será utilizado exclusivamente para los fines establecidos en el objeto del CONTRATO DE FINANCIAMIENTO, el cual se distribuye de la siguiente manera:</w:t>
      </w:r>
    </w:p>
    <w:p w:rsidR="0039327C" w:rsidRPr="004A1221" w:rsidRDefault="0039327C" w:rsidP="00CF200E">
      <w:pPr>
        <w:ind w:left="567"/>
        <w:rPr>
          <w:rFonts w:cs="Arial"/>
        </w:rPr>
      </w:pPr>
    </w:p>
    <w:p w:rsidR="0039327C" w:rsidRPr="004A1221" w:rsidRDefault="0039327C" w:rsidP="00DF7F39">
      <w:pPr>
        <w:numPr>
          <w:ilvl w:val="1"/>
          <w:numId w:val="10"/>
        </w:numPr>
        <w:rPr>
          <w:rFonts w:cs="Arial"/>
        </w:rPr>
      </w:pPr>
      <w:r w:rsidRPr="004A1221">
        <w:rPr>
          <w:rFonts w:cs="Arial"/>
        </w:rPr>
        <w:t xml:space="preserve">La suma de </w:t>
      </w:r>
      <w:r w:rsidR="00C664DB">
        <w:rPr>
          <w:rFonts w:cs="Arial"/>
        </w:rPr>
        <w:t>. . . . . . .  . . . . .  . . . . . . . . . . 00</w:t>
      </w:r>
      <w:r w:rsidRPr="004A1221">
        <w:rPr>
          <w:rFonts w:cs="Arial"/>
        </w:rPr>
        <w:t>/100 DÓLARES DE LOS ESTADOS UNIDOS DE AMÉRICA (US$</w:t>
      </w:r>
      <w:r w:rsidR="007E6E4C">
        <w:rPr>
          <w:rFonts w:cs="Arial"/>
        </w:rPr>
        <w:t xml:space="preserve"> </w:t>
      </w:r>
      <w:r w:rsidR="00C664DB">
        <w:rPr>
          <w:rFonts w:cs="Arial"/>
        </w:rPr>
        <w:t xml:space="preserve">. . . . . . .  …. . . </w:t>
      </w:r>
      <w:r w:rsidRPr="004A1221">
        <w:rPr>
          <w:rFonts w:cs="Arial"/>
        </w:rPr>
        <w:t>), para la instalación y operación de la RED DE ACCESO.</w:t>
      </w:r>
    </w:p>
    <w:p w:rsidR="0039327C" w:rsidRPr="004A1221" w:rsidRDefault="0039327C" w:rsidP="00DF7F39">
      <w:pPr>
        <w:numPr>
          <w:ilvl w:val="1"/>
          <w:numId w:val="10"/>
        </w:numPr>
        <w:rPr>
          <w:rFonts w:cs="Arial"/>
        </w:rPr>
      </w:pPr>
      <w:r w:rsidRPr="004A1221">
        <w:rPr>
          <w:rFonts w:cs="Arial"/>
        </w:rPr>
        <w:t xml:space="preserve">La suma de </w:t>
      </w:r>
      <w:r w:rsidR="00C664DB">
        <w:rPr>
          <w:rFonts w:cs="Arial"/>
        </w:rPr>
        <w:t>. . .  . . . .  .. . . .   ….. . . . . .   .. . . . . . .  ….  . . . 0</w:t>
      </w:r>
      <w:r w:rsidRPr="004A1221">
        <w:rPr>
          <w:rFonts w:cs="Arial"/>
        </w:rPr>
        <w:t>0/100 DÓLARES DE LOS ESTADOS UNIDOS DE AMÉRICA (US$</w:t>
      </w:r>
      <w:r w:rsidR="0029599D">
        <w:rPr>
          <w:rFonts w:cs="Arial"/>
        </w:rPr>
        <w:t xml:space="preserve"> </w:t>
      </w:r>
      <w:r w:rsidR="00C664DB">
        <w:rPr>
          <w:rFonts w:cs="Arial"/>
        </w:rPr>
        <w:t>. . .   . . . .  . . .</w:t>
      </w:r>
      <w:r w:rsidRPr="004A1221">
        <w:rPr>
          <w:rFonts w:cs="Arial"/>
        </w:rPr>
        <w:t>), por la implementación de la RED DE TRANSPORTE.</w:t>
      </w:r>
    </w:p>
    <w:p w:rsidR="0039327C" w:rsidRPr="004A1221" w:rsidRDefault="0039327C" w:rsidP="0039327C">
      <w:pPr>
        <w:rPr>
          <w:rFonts w:cs="Arial"/>
          <w:u w:val="single"/>
        </w:rPr>
      </w:pPr>
    </w:p>
    <w:p w:rsidR="0039327C" w:rsidRPr="00CF200E" w:rsidRDefault="0039327C" w:rsidP="0039327C">
      <w:pPr>
        <w:rPr>
          <w:rFonts w:cs="Arial"/>
          <w:b/>
          <w:u w:val="single"/>
        </w:rPr>
      </w:pPr>
      <w:r w:rsidRPr="004A1221">
        <w:rPr>
          <w:rFonts w:cs="Arial"/>
          <w:b/>
          <w:u w:val="single"/>
        </w:rPr>
        <w:t xml:space="preserve">CLAUSULA DÈCIMO TERCERA: </w:t>
      </w:r>
      <w:r w:rsidRPr="00CF200E">
        <w:rPr>
          <w:rFonts w:cs="Arial"/>
          <w:b/>
          <w:u w:val="single"/>
        </w:rPr>
        <w:t xml:space="preserve">AMPLIACIÓN DEL PROYECTO ADJUDICADO </w:t>
      </w:r>
    </w:p>
    <w:p w:rsidR="0039327C" w:rsidRDefault="0039327C" w:rsidP="004943B7">
      <w:pPr>
        <w:rPr>
          <w:rFonts w:cs="Arial"/>
          <w:b/>
          <w:u w:val="single"/>
        </w:rPr>
      </w:pPr>
      <w:r w:rsidRPr="00CF200E">
        <w:rPr>
          <w:rFonts w:cs="Arial"/>
          <w:b/>
          <w:u w:val="single"/>
        </w:rPr>
        <w:t>PARA LA RED DE ACCESO Y RED DE TRANSPORTE</w:t>
      </w:r>
    </w:p>
    <w:p w:rsidR="00E86BF1" w:rsidRDefault="00E86BF1" w:rsidP="004943B7">
      <w:pPr>
        <w:rPr>
          <w:rFonts w:cs="Arial"/>
          <w:b/>
          <w:u w:val="single"/>
        </w:rPr>
      </w:pPr>
    </w:p>
    <w:p w:rsidR="00E86BF1" w:rsidRPr="002F54CF" w:rsidRDefault="00E86BF1" w:rsidP="002F54CF">
      <w:pPr>
        <w:ind w:left="567" w:hanging="567"/>
        <w:rPr>
          <w:rFonts w:cs="Arial"/>
          <w:b/>
        </w:rPr>
      </w:pPr>
      <w:r w:rsidRPr="002F54CF">
        <w:rPr>
          <w:rFonts w:cs="Arial"/>
          <w:b/>
        </w:rPr>
        <w:t>13.1</w:t>
      </w:r>
      <w:r w:rsidR="004D4928">
        <w:rPr>
          <w:rFonts w:cs="Arial"/>
          <w:b/>
        </w:rPr>
        <w:t>.</w:t>
      </w:r>
      <w:r w:rsidRPr="002F54CF">
        <w:rPr>
          <w:rFonts w:cs="Arial"/>
          <w:b/>
        </w:rPr>
        <w:t xml:space="preserve"> CONDICIONES DE AMPLIACIÓN DEL PROYECTO ADJUDICADO COMUNES A AMBAS REDES</w:t>
      </w:r>
    </w:p>
    <w:p w:rsidR="00E86BF1" w:rsidRDefault="00E86BF1" w:rsidP="004943B7">
      <w:pPr>
        <w:rPr>
          <w:rFonts w:cs="Arial"/>
          <w:b/>
          <w:u w:val="single"/>
        </w:rPr>
      </w:pPr>
    </w:p>
    <w:p w:rsidR="00E86BF1" w:rsidRPr="00CF200E" w:rsidRDefault="00E86BF1" w:rsidP="0033189F">
      <w:pPr>
        <w:pStyle w:val="Prrafodelista"/>
        <w:numPr>
          <w:ilvl w:val="2"/>
          <w:numId w:val="30"/>
        </w:numPr>
        <w:ind w:left="709" w:hanging="709"/>
        <w:outlineLvl w:val="0"/>
        <w:rPr>
          <w:rFonts w:cs="Arial"/>
          <w:strike/>
        </w:rPr>
      </w:pPr>
      <w:r w:rsidRPr="00CF200E">
        <w:rPr>
          <w:rFonts w:cs="Arial"/>
        </w:rPr>
        <w:t>La AMPLIACIÓN DEL PROYECTO ADJUDICADO será formalizada mediante la suscripción de una Adenda al CONTRATO DE FINANCIAMIENTO</w:t>
      </w:r>
      <w:r w:rsidR="007462C1">
        <w:rPr>
          <w:rFonts w:cs="Arial"/>
        </w:rPr>
        <w:t xml:space="preserve">, la cual regulará </w:t>
      </w:r>
      <w:r w:rsidR="00923BD6">
        <w:rPr>
          <w:rFonts w:cs="Arial"/>
        </w:rPr>
        <w:t>aquellas</w:t>
      </w:r>
      <w:r w:rsidR="007462C1">
        <w:rPr>
          <w:rFonts w:cs="Arial"/>
        </w:rPr>
        <w:t xml:space="preserve"> condiciones específicas</w:t>
      </w:r>
      <w:r w:rsidR="0004113B">
        <w:rPr>
          <w:rFonts w:cs="Arial"/>
        </w:rPr>
        <w:t xml:space="preserve"> que no estén</w:t>
      </w:r>
      <w:r w:rsidR="007462C1">
        <w:rPr>
          <w:rFonts w:cs="Arial"/>
        </w:rPr>
        <w:t xml:space="preserve"> establecidas en el presente contrato</w:t>
      </w:r>
      <w:r w:rsidRPr="00CF200E">
        <w:rPr>
          <w:rFonts w:cs="Arial"/>
        </w:rPr>
        <w:t>.</w:t>
      </w:r>
    </w:p>
    <w:p w:rsidR="00E86BF1" w:rsidRPr="00CF200E" w:rsidRDefault="00E86BF1" w:rsidP="00E86BF1">
      <w:pPr>
        <w:pStyle w:val="Prrafodelista"/>
        <w:rPr>
          <w:rFonts w:cs="Arial"/>
          <w:strike/>
        </w:rPr>
      </w:pPr>
    </w:p>
    <w:p w:rsidR="00E86BF1" w:rsidRPr="002F54CF" w:rsidRDefault="00E86BF1" w:rsidP="0033189F">
      <w:pPr>
        <w:pStyle w:val="Prrafodelista"/>
        <w:numPr>
          <w:ilvl w:val="2"/>
          <w:numId w:val="30"/>
        </w:numPr>
        <w:ind w:left="709" w:hanging="709"/>
        <w:outlineLvl w:val="0"/>
        <w:rPr>
          <w:rFonts w:cs="Arial"/>
          <w:strike/>
        </w:rPr>
      </w:pPr>
      <w:r w:rsidRPr="00CF200E">
        <w:rPr>
          <w:rFonts w:cs="Arial"/>
        </w:rPr>
        <w:t>E</w:t>
      </w:r>
      <w:r w:rsidR="007462C1">
        <w:rPr>
          <w:rFonts w:cs="Arial"/>
        </w:rPr>
        <w:t>L</w:t>
      </w:r>
      <w:r w:rsidRPr="00CF200E">
        <w:rPr>
          <w:rFonts w:cs="Arial"/>
        </w:rPr>
        <w:t xml:space="preserve"> CONTRATADO previo a la suscripción de la Adenda al CONTRATO DE FINANCIAMIENTO que apruebe la AMPLIACIÓN DEL PROYECTO ADJUDICADO, entregará un Cronograma de Actividades de Ampliación, el mismo que formará parte de la Adenda al CONTRATO DE FINANCIAMIENTO.</w:t>
      </w:r>
    </w:p>
    <w:p w:rsidR="00E86BF1" w:rsidRDefault="00E86BF1" w:rsidP="002F54CF">
      <w:pPr>
        <w:pStyle w:val="Prrafodelista"/>
        <w:ind w:left="0"/>
        <w:outlineLvl w:val="0"/>
        <w:rPr>
          <w:rFonts w:cs="Arial"/>
          <w:strike/>
        </w:rPr>
      </w:pPr>
    </w:p>
    <w:p w:rsidR="00E86BF1" w:rsidRPr="00041C12" w:rsidRDefault="00E86BF1" w:rsidP="0033189F">
      <w:pPr>
        <w:pStyle w:val="Prrafodelista"/>
        <w:numPr>
          <w:ilvl w:val="2"/>
          <w:numId w:val="30"/>
        </w:numPr>
        <w:ind w:left="709" w:hanging="709"/>
        <w:outlineLvl w:val="0"/>
        <w:rPr>
          <w:rFonts w:cs="Arial"/>
          <w:strike/>
        </w:rPr>
      </w:pPr>
      <w:r w:rsidRPr="00CF200E">
        <w:rPr>
          <w:rFonts w:cs="Arial"/>
        </w:rPr>
        <w:t>El plazo máximo para culminar la instalación en nuevas LOCALIDADES BENEFICIARIAS será de seis (6) meses</w:t>
      </w:r>
      <w:r>
        <w:rPr>
          <w:rFonts w:cs="Arial"/>
        </w:rPr>
        <w:t>, contados desde la suscripción de la Adenda al CONTRATO DE FINANCIAMIENTO que aprueba la AMPLIACION DEL PROYECTO ADJUDICADO</w:t>
      </w:r>
      <w:r w:rsidRPr="00CF200E">
        <w:rPr>
          <w:rFonts w:cs="Arial"/>
        </w:rPr>
        <w:t>.</w:t>
      </w:r>
    </w:p>
    <w:p w:rsidR="00391060" w:rsidRDefault="00391060" w:rsidP="00041C12">
      <w:pPr>
        <w:pStyle w:val="Prrafodelista"/>
        <w:rPr>
          <w:rFonts w:cs="Arial"/>
          <w:strike/>
        </w:rPr>
      </w:pPr>
    </w:p>
    <w:p w:rsidR="00391060" w:rsidRPr="00041C12" w:rsidRDefault="00391060" w:rsidP="0033189F">
      <w:pPr>
        <w:pStyle w:val="Prrafodelista"/>
        <w:numPr>
          <w:ilvl w:val="2"/>
          <w:numId w:val="30"/>
        </w:numPr>
        <w:ind w:left="709" w:hanging="709"/>
        <w:outlineLvl w:val="0"/>
        <w:rPr>
          <w:rFonts w:cs="Arial"/>
        </w:rPr>
      </w:pPr>
      <w:r w:rsidRPr="00041C12">
        <w:rPr>
          <w:rFonts w:cs="Arial"/>
        </w:rPr>
        <w:t xml:space="preserve">En caso EL CONTRATADO solicite la AMPLIACIÓN DEL PROYECTO ADJUDICADO, deberá adjuntar a su solicitud el </w:t>
      </w:r>
      <w:r w:rsidR="00A13198">
        <w:rPr>
          <w:rFonts w:cs="Arial"/>
        </w:rPr>
        <w:t>valor de las inversiones (</w:t>
      </w:r>
      <w:r w:rsidRPr="00041C12">
        <w:rPr>
          <w:rFonts w:cs="Arial"/>
        </w:rPr>
        <w:t>CAPEX</w:t>
      </w:r>
      <w:r w:rsidR="00A13198">
        <w:rPr>
          <w:rFonts w:cs="Arial"/>
        </w:rPr>
        <w:t>)</w:t>
      </w:r>
      <w:r w:rsidRPr="00041C12">
        <w:rPr>
          <w:rFonts w:cs="Arial"/>
        </w:rPr>
        <w:t xml:space="preserve"> y el </w:t>
      </w:r>
      <w:r w:rsidR="00A13198">
        <w:rPr>
          <w:rFonts w:cs="Arial"/>
        </w:rPr>
        <w:t>valor de la operación y mantenimiento (</w:t>
      </w:r>
      <w:r w:rsidRPr="00041C12">
        <w:rPr>
          <w:rFonts w:cs="Arial"/>
        </w:rPr>
        <w:t>OPEX</w:t>
      </w:r>
      <w:r w:rsidR="00A13198">
        <w:rPr>
          <w:rFonts w:cs="Arial"/>
        </w:rPr>
        <w:t>)</w:t>
      </w:r>
      <w:r w:rsidRPr="00041C12">
        <w:rPr>
          <w:rFonts w:cs="Arial"/>
        </w:rPr>
        <w:t xml:space="preserve"> </w:t>
      </w:r>
      <w:r w:rsidRPr="00391060">
        <w:rPr>
          <w:rFonts w:cs="Arial"/>
        </w:rPr>
        <w:t>correspondiente</w:t>
      </w:r>
      <w:r>
        <w:rPr>
          <w:rFonts w:cs="Arial"/>
        </w:rPr>
        <w:t>.</w:t>
      </w:r>
    </w:p>
    <w:p w:rsidR="0039327C" w:rsidRDefault="0039327C" w:rsidP="0039327C">
      <w:pPr>
        <w:outlineLvl w:val="0"/>
        <w:rPr>
          <w:rFonts w:cs="Arial"/>
        </w:rPr>
      </w:pPr>
    </w:p>
    <w:p w:rsidR="0039327C" w:rsidRPr="00CF200E" w:rsidRDefault="004F72A5" w:rsidP="0033189F">
      <w:pPr>
        <w:pStyle w:val="Prrafodelista"/>
        <w:numPr>
          <w:ilvl w:val="1"/>
          <w:numId w:val="30"/>
        </w:numPr>
        <w:ind w:left="567" w:hanging="567"/>
        <w:outlineLvl w:val="0"/>
        <w:rPr>
          <w:rFonts w:cs="Arial"/>
          <w:b/>
        </w:rPr>
      </w:pPr>
      <w:r w:rsidRPr="00CF200E">
        <w:rPr>
          <w:rFonts w:cs="Arial"/>
          <w:b/>
        </w:rPr>
        <w:t xml:space="preserve">PARA LA </w:t>
      </w:r>
      <w:r w:rsidR="0039327C" w:rsidRPr="00CF200E">
        <w:rPr>
          <w:rFonts w:cs="Arial"/>
          <w:b/>
        </w:rPr>
        <w:t>RED DE ACCESO</w:t>
      </w:r>
    </w:p>
    <w:p w:rsidR="0039327C" w:rsidRDefault="0039327C" w:rsidP="0039327C">
      <w:pPr>
        <w:outlineLvl w:val="0"/>
        <w:rPr>
          <w:rFonts w:cs="Arial"/>
        </w:rPr>
      </w:pPr>
    </w:p>
    <w:p w:rsidR="0039327C" w:rsidRPr="00CF200E" w:rsidRDefault="0039327C" w:rsidP="0033189F">
      <w:pPr>
        <w:pStyle w:val="Prrafodelista"/>
        <w:numPr>
          <w:ilvl w:val="2"/>
          <w:numId w:val="30"/>
        </w:numPr>
        <w:ind w:left="709" w:hanging="709"/>
        <w:outlineLvl w:val="0"/>
        <w:rPr>
          <w:rFonts w:cs="Arial"/>
          <w:strike/>
        </w:rPr>
      </w:pPr>
      <w:r w:rsidRPr="00CF200E">
        <w:rPr>
          <w:rFonts w:cs="Arial"/>
        </w:rPr>
        <w:t xml:space="preserve">EL CONTRATADO podrá solicitar al FITEL la AMPLIACIÓN DEL PROYECTO ADJUDICADO, para la RED DE ACCESO, bajo las condiciones señaladas en el presente CONTRATO DE FINANCIAMIENTO. </w:t>
      </w:r>
    </w:p>
    <w:p w:rsidR="00CF200E" w:rsidRPr="00CF200E" w:rsidRDefault="00CF200E" w:rsidP="00CF200E">
      <w:pPr>
        <w:pStyle w:val="Prrafodelista"/>
        <w:ind w:left="851"/>
        <w:outlineLvl w:val="0"/>
        <w:rPr>
          <w:rFonts w:cs="Arial"/>
          <w:strike/>
        </w:rPr>
      </w:pPr>
    </w:p>
    <w:p w:rsidR="0039327C" w:rsidRPr="00E86BF1" w:rsidRDefault="0039327C" w:rsidP="0033189F">
      <w:pPr>
        <w:pStyle w:val="Prrafodelista"/>
        <w:numPr>
          <w:ilvl w:val="2"/>
          <w:numId w:val="30"/>
        </w:numPr>
        <w:ind w:left="709" w:hanging="709"/>
        <w:outlineLvl w:val="0"/>
        <w:rPr>
          <w:rFonts w:cs="Arial"/>
          <w:strike/>
        </w:rPr>
      </w:pPr>
      <w:r w:rsidRPr="00CF200E">
        <w:rPr>
          <w:rFonts w:cs="Arial"/>
        </w:rPr>
        <w:t xml:space="preserve">El PROYECTO ADJUDICADO podrá ser ampliado durante </w:t>
      </w:r>
      <w:r w:rsidR="00391060">
        <w:rPr>
          <w:rFonts w:cs="Arial"/>
        </w:rPr>
        <w:t xml:space="preserve">la ETAPA DE INSTALACIÓN de la </w:t>
      </w:r>
      <w:r w:rsidRPr="00CF200E">
        <w:rPr>
          <w:rFonts w:cs="Arial"/>
        </w:rPr>
        <w:t xml:space="preserve"> RED DE ACCESO</w:t>
      </w:r>
      <w:r w:rsidR="007462C1">
        <w:rPr>
          <w:rFonts w:cs="Arial"/>
        </w:rPr>
        <w:t>;</w:t>
      </w:r>
      <w:r w:rsidRPr="00CF200E">
        <w:rPr>
          <w:rFonts w:cs="Arial"/>
        </w:rPr>
        <w:t xml:space="preserve"> y</w:t>
      </w:r>
      <w:r w:rsidR="008D161F">
        <w:rPr>
          <w:rFonts w:cs="Arial"/>
        </w:rPr>
        <w:t xml:space="preserve"> dicha ampliación</w:t>
      </w:r>
      <w:r w:rsidRPr="00CF200E">
        <w:rPr>
          <w:rFonts w:cs="Arial"/>
        </w:rPr>
        <w:t xml:space="preserve"> no podrá ser mayor al veinte por ciento (20%) del monto del FINANCIAMIENTO DE LA RED DE ACCESO.</w:t>
      </w:r>
    </w:p>
    <w:p w:rsidR="00CF200E" w:rsidRPr="00CF200E" w:rsidRDefault="00CF200E" w:rsidP="000D63B0">
      <w:pPr>
        <w:pStyle w:val="Prrafodelista"/>
        <w:ind w:left="709" w:hanging="709"/>
        <w:rPr>
          <w:rFonts w:cs="Arial"/>
        </w:rPr>
      </w:pPr>
    </w:p>
    <w:p w:rsidR="0039327C" w:rsidRPr="00CF200E" w:rsidRDefault="0039327C" w:rsidP="0033189F">
      <w:pPr>
        <w:pStyle w:val="Prrafodelista"/>
        <w:numPr>
          <w:ilvl w:val="2"/>
          <w:numId w:val="30"/>
        </w:numPr>
        <w:ind w:left="709" w:hanging="709"/>
        <w:outlineLvl w:val="0"/>
        <w:rPr>
          <w:rFonts w:cs="Arial"/>
          <w:strike/>
        </w:rPr>
      </w:pPr>
      <w:r w:rsidRPr="00CF200E">
        <w:rPr>
          <w:rFonts w:cs="Arial"/>
        </w:rPr>
        <w:t>Las nuevas localidades beneficiarias que se seleccionarán deberán pertenecer, al área de influencia del PROYECTO ADJUDICADO</w:t>
      </w:r>
      <w:r w:rsidR="00E86BF1">
        <w:rPr>
          <w:rFonts w:cs="Arial"/>
        </w:rPr>
        <w:t xml:space="preserve">, que serán incluidas como Anexo de la Adenda al CONTRATO DE FINANCIAMIENTO </w:t>
      </w:r>
      <w:r w:rsidR="004D7C7B">
        <w:rPr>
          <w:rFonts w:cs="Arial"/>
        </w:rPr>
        <w:t>que</w:t>
      </w:r>
      <w:r w:rsidR="00E86BF1">
        <w:rPr>
          <w:rFonts w:cs="Arial"/>
        </w:rPr>
        <w:t xml:space="preserve"> aprueba la AMP</w:t>
      </w:r>
      <w:r w:rsidR="00734609">
        <w:rPr>
          <w:rFonts w:cs="Arial"/>
        </w:rPr>
        <w:t>LIACION DEL PROYECTO ADJUDICADO</w:t>
      </w:r>
      <w:r w:rsidRPr="00CF200E">
        <w:rPr>
          <w:rFonts w:cs="Arial"/>
        </w:rPr>
        <w:t>.</w:t>
      </w:r>
    </w:p>
    <w:p w:rsidR="00CF200E" w:rsidRPr="00CF200E" w:rsidRDefault="00CF200E" w:rsidP="000D63B0">
      <w:pPr>
        <w:pStyle w:val="Prrafodelista"/>
        <w:ind w:left="709" w:hanging="709"/>
        <w:rPr>
          <w:rFonts w:cs="Arial"/>
          <w:strike/>
        </w:rPr>
      </w:pPr>
    </w:p>
    <w:p w:rsidR="0039327C" w:rsidRPr="00CF200E" w:rsidRDefault="00E72FFC" w:rsidP="0033189F">
      <w:pPr>
        <w:pStyle w:val="Prrafodelista"/>
        <w:numPr>
          <w:ilvl w:val="2"/>
          <w:numId w:val="30"/>
        </w:numPr>
        <w:ind w:left="709" w:hanging="709"/>
        <w:outlineLvl w:val="0"/>
        <w:rPr>
          <w:rFonts w:cs="Arial"/>
          <w:strike/>
        </w:rPr>
      </w:pPr>
      <w:r>
        <w:rPr>
          <w:rFonts w:cs="Arial"/>
          <w:lang w:val="es-ES"/>
        </w:rPr>
        <w:t>P</w:t>
      </w:r>
      <w:r w:rsidR="0078483A">
        <w:rPr>
          <w:rFonts w:cs="Arial"/>
          <w:lang w:val="es-ES"/>
        </w:rPr>
        <w:t>ara que el FITEL acepte la ampliación de PROYECTO ADJUDICADO, e</w:t>
      </w:r>
      <w:r w:rsidR="0039327C" w:rsidRPr="00CF200E">
        <w:rPr>
          <w:rFonts w:cs="Arial"/>
        </w:rPr>
        <w:t xml:space="preserve">I CONTRATADO deberá cumplir a satisfacción del FITEL todas y cada una de las condiciones que éste apruebe previamente para </w:t>
      </w:r>
      <w:r w:rsidR="00047F55">
        <w:rPr>
          <w:rFonts w:cs="Arial"/>
        </w:rPr>
        <w:t xml:space="preserve">la </w:t>
      </w:r>
      <w:r w:rsidR="0039327C" w:rsidRPr="00CF200E">
        <w:rPr>
          <w:rFonts w:cs="Arial"/>
        </w:rPr>
        <w:t>suscripción de la Adenda al CONTRATO DE FINANCIAMIENTO por la cual se aprueba la AMPLIACIÓN DEL PROYECTO ADJUDICADO. El FITEL se reserva el derecho de modificar las condiciones generales</w:t>
      </w:r>
      <w:r w:rsidR="00047F55">
        <w:rPr>
          <w:rFonts w:cs="Arial"/>
        </w:rPr>
        <w:t>, técnicas</w:t>
      </w:r>
      <w:r w:rsidR="0039327C" w:rsidRPr="00CF200E">
        <w:rPr>
          <w:rFonts w:cs="Arial"/>
        </w:rPr>
        <w:t xml:space="preserve"> y económicas del nuevo Financiamiento No Reembolsable.</w:t>
      </w:r>
    </w:p>
    <w:p w:rsidR="00CF200E" w:rsidRDefault="00CF200E" w:rsidP="0039327C">
      <w:pPr>
        <w:rPr>
          <w:rFonts w:cs="Arial"/>
        </w:rPr>
      </w:pPr>
    </w:p>
    <w:p w:rsidR="0039327C" w:rsidRPr="00CF200E" w:rsidRDefault="0039327C" w:rsidP="0033189F">
      <w:pPr>
        <w:pStyle w:val="Prrafodelista"/>
        <w:numPr>
          <w:ilvl w:val="1"/>
          <w:numId w:val="33"/>
        </w:numPr>
        <w:rPr>
          <w:rFonts w:cs="Arial"/>
          <w:b/>
        </w:rPr>
      </w:pPr>
      <w:r w:rsidRPr="00CF200E">
        <w:rPr>
          <w:rFonts w:cs="Arial"/>
          <w:b/>
        </w:rPr>
        <w:t>PARA LA RED DE TRANSPORTE</w:t>
      </w:r>
    </w:p>
    <w:p w:rsidR="0039327C" w:rsidRDefault="0039327C" w:rsidP="0039327C">
      <w:pPr>
        <w:ind w:firstLine="851"/>
        <w:rPr>
          <w:rFonts w:cs="Arial"/>
          <w:b/>
        </w:rPr>
      </w:pPr>
    </w:p>
    <w:p w:rsidR="0039327C" w:rsidRPr="009548AB" w:rsidRDefault="0039327C" w:rsidP="0033189F">
      <w:pPr>
        <w:pStyle w:val="Prrafodelista"/>
        <w:numPr>
          <w:ilvl w:val="2"/>
          <w:numId w:val="33"/>
        </w:numPr>
        <w:rPr>
          <w:rFonts w:cs="Arial"/>
          <w:b/>
        </w:rPr>
      </w:pPr>
      <w:r w:rsidRPr="00CF200E">
        <w:rPr>
          <w:rFonts w:cs="Arial"/>
        </w:rPr>
        <w:t xml:space="preserve">EL CONTRATADO dentro de los </w:t>
      </w:r>
      <w:r w:rsidR="00DF4B90">
        <w:rPr>
          <w:rFonts w:cs="Arial"/>
        </w:rPr>
        <w:t>…………</w:t>
      </w:r>
      <w:r w:rsidR="00FD0931" w:rsidRPr="00CF200E">
        <w:rPr>
          <w:rFonts w:cs="Arial"/>
        </w:rPr>
        <w:t xml:space="preserve"> </w:t>
      </w:r>
      <w:r w:rsidRPr="00CF200E">
        <w:rPr>
          <w:rFonts w:cs="Arial"/>
        </w:rPr>
        <w:t>(</w:t>
      </w:r>
      <w:r w:rsidR="00DF4B90">
        <w:rPr>
          <w:rFonts w:cs="Arial"/>
        </w:rPr>
        <w:t>…..</w:t>
      </w:r>
      <w:r w:rsidRPr="00CF200E">
        <w:rPr>
          <w:rFonts w:cs="Arial"/>
        </w:rPr>
        <w:t>)</w:t>
      </w:r>
      <w:r w:rsidR="00FD0931">
        <w:rPr>
          <w:rStyle w:val="Refdenotaalpie"/>
          <w:rFonts w:cs="Arial"/>
        </w:rPr>
        <w:footnoteReference w:id="6"/>
      </w:r>
      <w:r w:rsidRPr="00CF200E">
        <w:rPr>
          <w:rFonts w:cs="Arial"/>
        </w:rPr>
        <w:t xml:space="preserve"> primeros meses del PERIODO DE INVERSIÓN DE LA RED DE TRANSPORTE podrá solicitar al FITEL la ampliación del PROYECTO ADJUDICADO para la ampliación de la RED DE TRANSPORTE en nuevas capitales de distrito. Dicha ampliación no podrá ser mayor al veinte por ciento (20%) del monto del FINANCIAMIENTO </w:t>
      </w:r>
      <w:r w:rsidR="001971AD">
        <w:rPr>
          <w:rFonts w:cs="Arial"/>
        </w:rPr>
        <w:t>DE LA RED DE TRANSPORTE</w:t>
      </w:r>
    </w:p>
    <w:p w:rsidR="00E86BF1" w:rsidRPr="009548AB" w:rsidRDefault="00E86BF1" w:rsidP="009548AB">
      <w:pPr>
        <w:pStyle w:val="Prrafodelista"/>
        <w:ind w:left="720"/>
        <w:rPr>
          <w:rFonts w:cs="Arial"/>
          <w:b/>
        </w:rPr>
      </w:pPr>
    </w:p>
    <w:p w:rsidR="00E86BF1" w:rsidRPr="00CF200E" w:rsidRDefault="00E86BF1" w:rsidP="0033189F">
      <w:pPr>
        <w:pStyle w:val="Prrafodelista"/>
        <w:numPr>
          <w:ilvl w:val="2"/>
          <w:numId w:val="33"/>
        </w:numPr>
        <w:rPr>
          <w:rFonts w:cs="Arial"/>
          <w:b/>
        </w:rPr>
      </w:pPr>
      <w:r w:rsidRPr="00CF200E">
        <w:rPr>
          <w:rFonts w:cs="Arial"/>
        </w:rPr>
        <w:t>Las nuevas localidades beneficiarias deberán pertenecer, a</w:t>
      </w:r>
      <w:r>
        <w:rPr>
          <w:rFonts w:cs="Arial"/>
        </w:rPr>
        <w:t xml:space="preserve"> nuevas capitales de distrito</w:t>
      </w:r>
      <w:r w:rsidR="00041C12">
        <w:rPr>
          <w:rFonts w:cs="Arial"/>
        </w:rPr>
        <w:t>,</w:t>
      </w:r>
      <w:r>
        <w:rPr>
          <w:rFonts w:cs="Arial"/>
        </w:rPr>
        <w:t xml:space="preserve"> dentro de</w:t>
      </w:r>
      <w:r w:rsidRPr="00CF200E">
        <w:rPr>
          <w:rFonts w:cs="Arial"/>
        </w:rPr>
        <w:t>l área de influencia del PROYECTO ADJUDICADO</w:t>
      </w:r>
      <w:r>
        <w:rPr>
          <w:rFonts w:cs="Arial"/>
        </w:rPr>
        <w:t xml:space="preserve">, </w:t>
      </w:r>
      <w:r w:rsidR="00041C12">
        <w:rPr>
          <w:rFonts w:cs="Arial"/>
        </w:rPr>
        <w:t>y</w:t>
      </w:r>
      <w:r>
        <w:rPr>
          <w:rFonts w:cs="Arial"/>
        </w:rPr>
        <w:t xml:space="preserve"> se inclui</w:t>
      </w:r>
      <w:r w:rsidR="00041C12">
        <w:rPr>
          <w:rFonts w:cs="Arial"/>
        </w:rPr>
        <w:t>r</w:t>
      </w:r>
      <w:r w:rsidR="00A13198">
        <w:rPr>
          <w:rFonts w:cs="Arial"/>
        </w:rPr>
        <w:t xml:space="preserve">án </w:t>
      </w:r>
      <w:r>
        <w:rPr>
          <w:rFonts w:cs="Arial"/>
        </w:rPr>
        <w:t xml:space="preserve"> como Anexo de la Adenda al CONTRATO DE FINANCIAMIENTO que aprueba la AMPLIACION DEL PROYECTO ADJUDICADO</w:t>
      </w:r>
    </w:p>
    <w:p w:rsidR="00CF200E" w:rsidRPr="00CF200E" w:rsidRDefault="00CF200E" w:rsidP="009548AB">
      <w:pPr>
        <w:pStyle w:val="Prrafodelista"/>
        <w:ind w:left="0"/>
        <w:rPr>
          <w:rFonts w:cs="Arial"/>
          <w:b/>
        </w:rPr>
      </w:pPr>
    </w:p>
    <w:p w:rsidR="0039327C" w:rsidRPr="00CF200E" w:rsidRDefault="0039327C" w:rsidP="0033189F">
      <w:pPr>
        <w:pStyle w:val="Prrafodelista"/>
        <w:numPr>
          <w:ilvl w:val="2"/>
          <w:numId w:val="33"/>
        </w:numPr>
        <w:ind w:left="709" w:hanging="709"/>
        <w:rPr>
          <w:rFonts w:cs="Arial"/>
          <w:b/>
        </w:rPr>
      </w:pPr>
      <w:r w:rsidRPr="00CF200E">
        <w:rPr>
          <w:rFonts w:cs="Arial"/>
        </w:rPr>
        <w:t>La AMPLIACIÓN DEL PROYECTO ADJUDICADO será formalizada mediante la suscripción de una Adenda al CONTRATO DE FINANCIAMIENTO, para lo cual se aplicará lo establecido en la presente cláusula.</w:t>
      </w:r>
    </w:p>
    <w:p w:rsidR="0039327C" w:rsidRPr="004A1221" w:rsidRDefault="0039327C" w:rsidP="0039327C">
      <w:pPr>
        <w:ind w:left="900"/>
        <w:rPr>
          <w:rFonts w:cs="Arial"/>
        </w:rPr>
      </w:pPr>
    </w:p>
    <w:p w:rsidR="0039327C" w:rsidRPr="00A57DAB" w:rsidRDefault="004F72A5" w:rsidP="0039327C">
      <w:pPr>
        <w:rPr>
          <w:rFonts w:cs="Arial"/>
          <w:b/>
          <w:u w:val="single"/>
        </w:rPr>
      </w:pPr>
      <w:r w:rsidRPr="00A57DAB">
        <w:rPr>
          <w:rFonts w:cs="Arial"/>
          <w:b/>
          <w:u w:val="single"/>
        </w:rPr>
        <w:t>CLÁUSULA DÉCIMO CUART</w:t>
      </w:r>
      <w:r w:rsidR="0039327C" w:rsidRPr="00A57DAB">
        <w:rPr>
          <w:rFonts w:cs="Arial"/>
          <w:b/>
          <w:u w:val="single"/>
        </w:rPr>
        <w:t>A: DESEMBOLSOS DEL FINANCIAMIENTO ADJUDICADO</w:t>
      </w:r>
    </w:p>
    <w:p w:rsidR="00B83A15" w:rsidRPr="00A57DAB" w:rsidRDefault="00B83A15" w:rsidP="0039327C">
      <w:pPr>
        <w:rPr>
          <w:rFonts w:cs="Arial"/>
          <w:b/>
          <w:u w:val="single"/>
        </w:rPr>
      </w:pPr>
    </w:p>
    <w:p w:rsidR="00B83A15" w:rsidRPr="00A57DAB" w:rsidRDefault="00B83A15" w:rsidP="00B83A15">
      <w:pPr>
        <w:rPr>
          <w:rFonts w:cs="Arial"/>
        </w:rPr>
      </w:pPr>
      <w:r w:rsidRPr="00A57DAB">
        <w:rPr>
          <w:rFonts w:cs="Arial"/>
        </w:rPr>
        <w:t>El FITEL desembolsará la totalidad del FINANCIAMIENTO ADJUDICADO, mediante desembolsos que serán pagados directamente a EL CONTRATADO, de acuerdo con las disposiciones establecidas en la presente Cláusula.</w:t>
      </w:r>
    </w:p>
    <w:p w:rsidR="0039327C" w:rsidRPr="00A57DAB" w:rsidRDefault="0039327C" w:rsidP="0039327C">
      <w:pPr>
        <w:rPr>
          <w:rFonts w:cs="Arial"/>
        </w:rPr>
      </w:pPr>
    </w:p>
    <w:p w:rsidR="0039327C" w:rsidRPr="00A57DAB" w:rsidRDefault="0039327C" w:rsidP="0033189F">
      <w:pPr>
        <w:pStyle w:val="Prrafodelista"/>
        <w:numPr>
          <w:ilvl w:val="1"/>
          <w:numId w:val="31"/>
        </w:numPr>
        <w:ind w:left="567" w:hanging="567"/>
        <w:rPr>
          <w:rFonts w:cs="Arial"/>
          <w:b/>
        </w:rPr>
      </w:pPr>
      <w:r w:rsidRPr="00A57DAB">
        <w:rPr>
          <w:rFonts w:cs="Arial"/>
          <w:b/>
        </w:rPr>
        <w:t>RED DE ACCESO</w:t>
      </w:r>
    </w:p>
    <w:p w:rsidR="0039327C" w:rsidRPr="00A57DAB" w:rsidRDefault="0039327C" w:rsidP="0039327C">
      <w:pPr>
        <w:rPr>
          <w:rFonts w:cs="Arial"/>
        </w:rPr>
      </w:pPr>
    </w:p>
    <w:p w:rsidR="0039327C" w:rsidRPr="007E1CA6" w:rsidRDefault="0039327C" w:rsidP="0000405E">
      <w:pPr>
        <w:pStyle w:val="Prrafodelista"/>
        <w:numPr>
          <w:ilvl w:val="2"/>
          <w:numId w:val="31"/>
        </w:numPr>
        <w:rPr>
          <w:rFonts w:cs="Arial"/>
        </w:rPr>
      </w:pPr>
      <w:r w:rsidRPr="007E1CA6">
        <w:rPr>
          <w:rFonts w:cs="Arial"/>
        </w:rPr>
        <w:t xml:space="preserve">Un primer desembolso </w:t>
      </w:r>
      <w:r w:rsidR="00B83A15" w:rsidRPr="007E1CA6">
        <w:rPr>
          <w:rFonts w:cs="Arial"/>
        </w:rPr>
        <w:t>como adelanto del valor del FINANCIAMIENTO DE LA RED DE ACCESO por el</w:t>
      </w:r>
      <w:r w:rsidR="00492EA4" w:rsidRPr="007E1CA6">
        <w:rPr>
          <w:rFonts w:cs="Arial"/>
        </w:rPr>
        <w:t xml:space="preserve"> </w:t>
      </w:r>
      <w:r w:rsidR="00C664DB" w:rsidRPr="007E1CA6">
        <w:rPr>
          <w:rFonts w:cs="Arial"/>
        </w:rPr>
        <w:t xml:space="preserve"> </w:t>
      </w:r>
      <w:r w:rsidR="00A57DAB" w:rsidRPr="007E1CA6">
        <w:rPr>
          <w:rFonts w:cs="Arial"/>
        </w:rPr>
        <w:t>tr</w:t>
      </w:r>
      <w:r w:rsidR="00A57DAB" w:rsidRPr="004D1DEE">
        <w:rPr>
          <w:rFonts w:cs="Arial"/>
        </w:rPr>
        <w:t>eint</w:t>
      </w:r>
      <w:r w:rsidR="00A57DAB" w:rsidRPr="00784DEA">
        <w:rPr>
          <w:rFonts w:cs="Arial"/>
        </w:rPr>
        <w:t>aicinco por ciento</w:t>
      </w:r>
      <w:r w:rsidR="00B83A15" w:rsidRPr="00784DEA">
        <w:rPr>
          <w:rFonts w:cs="Arial"/>
        </w:rPr>
        <w:t xml:space="preserve"> (</w:t>
      </w:r>
      <w:r w:rsidR="00A57DAB" w:rsidRPr="00B32A46">
        <w:rPr>
          <w:rFonts w:cs="Arial"/>
        </w:rPr>
        <w:t>35</w:t>
      </w:r>
      <w:r w:rsidRPr="00B32A46">
        <w:rPr>
          <w:rFonts w:cs="Arial"/>
        </w:rPr>
        <w:t>%</w:t>
      </w:r>
      <w:r w:rsidR="00B83A15" w:rsidRPr="00B32A46">
        <w:rPr>
          <w:rFonts w:cs="Arial"/>
        </w:rPr>
        <w:t>)</w:t>
      </w:r>
      <w:r w:rsidRPr="00AA2006">
        <w:rPr>
          <w:rFonts w:cs="Arial"/>
        </w:rPr>
        <w:t xml:space="preserve"> del </w:t>
      </w:r>
      <w:r w:rsidR="00B83A15" w:rsidRPr="00091403">
        <w:rPr>
          <w:rFonts w:cs="Arial"/>
        </w:rPr>
        <w:t>valor del mismo</w:t>
      </w:r>
      <w:r w:rsidRPr="005A4C77">
        <w:rPr>
          <w:rFonts w:cs="Arial"/>
        </w:rPr>
        <w:t>, ascendente a la suma de</w:t>
      </w:r>
      <w:r w:rsidR="00643199" w:rsidRPr="001A69DB">
        <w:rPr>
          <w:rFonts w:cs="Arial"/>
        </w:rPr>
        <w:t xml:space="preserve"> </w:t>
      </w:r>
      <w:r w:rsidR="00C664DB" w:rsidRPr="007E1CA6">
        <w:rPr>
          <w:rFonts w:cs="Arial"/>
        </w:rPr>
        <w:t xml:space="preserve"> . . . . . . . . .    . . . .    … . . . . . .   .   .00</w:t>
      </w:r>
      <w:r w:rsidR="00643199" w:rsidRPr="007E1CA6">
        <w:rPr>
          <w:rFonts w:cs="Arial"/>
        </w:rPr>
        <w:t xml:space="preserve">/100 </w:t>
      </w:r>
      <w:r w:rsidR="00B83A15" w:rsidRPr="007E1CA6">
        <w:rPr>
          <w:rFonts w:cs="Arial"/>
        </w:rPr>
        <w:t>DÓLARES</w:t>
      </w:r>
      <w:r w:rsidR="00643199" w:rsidRPr="007E1CA6">
        <w:rPr>
          <w:rFonts w:cs="Arial"/>
        </w:rPr>
        <w:t xml:space="preserve"> DE</w:t>
      </w:r>
      <w:r w:rsidR="00C664DB" w:rsidRPr="007E1CA6">
        <w:rPr>
          <w:rFonts w:cs="Arial"/>
        </w:rPr>
        <w:t xml:space="preserve"> </w:t>
      </w:r>
      <w:r w:rsidR="00643199" w:rsidRPr="007E1CA6">
        <w:rPr>
          <w:rFonts w:cs="Arial"/>
        </w:rPr>
        <w:t xml:space="preserve">LOS ESTADOS UNIDOS DE AMÉRICA </w:t>
      </w:r>
      <w:r w:rsidR="00B83A15" w:rsidRPr="007E1CA6">
        <w:rPr>
          <w:rFonts w:cs="Arial"/>
        </w:rPr>
        <w:t>(US$</w:t>
      </w:r>
      <w:r w:rsidR="00643199" w:rsidRPr="007E1CA6">
        <w:rPr>
          <w:rFonts w:cs="Arial"/>
        </w:rPr>
        <w:t xml:space="preserve"> </w:t>
      </w:r>
      <w:r w:rsidR="00C664DB" w:rsidRPr="007E1CA6">
        <w:rPr>
          <w:rFonts w:cs="Arial"/>
        </w:rPr>
        <w:t>.. . . . . …. .  …</w:t>
      </w:r>
      <w:r w:rsidR="00B83A15" w:rsidRPr="007E1CA6">
        <w:rPr>
          <w:rFonts w:cs="Arial"/>
        </w:rPr>
        <w:t xml:space="preserve">) valor que se abonará </w:t>
      </w:r>
      <w:r w:rsidR="004D7C7B" w:rsidRPr="007E1CA6">
        <w:rPr>
          <w:rFonts w:cs="Arial"/>
        </w:rPr>
        <w:t xml:space="preserve">una vez se realice </w:t>
      </w:r>
      <w:r w:rsidR="00B83A15" w:rsidRPr="007E1CA6">
        <w:rPr>
          <w:rFonts w:cs="Arial"/>
        </w:rPr>
        <w:t xml:space="preserve">la </w:t>
      </w:r>
      <w:r w:rsidR="008D161F" w:rsidRPr="007E1CA6">
        <w:rPr>
          <w:rFonts w:cs="Arial"/>
        </w:rPr>
        <w:t>s</w:t>
      </w:r>
      <w:r w:rsidR="00B83A15" w:rsidRPr="007E1CA6">
        <w:rPr>
          <w:rFonts w:cs="Arial"/>
        </w:rPr>
        <w:t>uscripción del CONTRATO DE FINANCIAMIENTO.</w:t>
      </w:r>
    </w:p>
    <w:p w:rsidR="0039327C" w:rsidRPr="007E1CA6" w:rsidRDefault="0039327C" w:rsidP="0039327C">
      <w:pPr>
        <w:tabs>
          <w:tab w:val="left" w:pos="851"/>
        </w:tabs>
        <w:ind w:left="851" w:hanging="851"/>
        <w:rPr>
          <w:rFonts w:cs="Arial"/>
        </w:rPr>
      </w:pPr>
    </w:p>
    <w:p w:rsidR="0039327C" w:rsidRPr="007E1CA6" w:rsidRDefault="0039327C" w:rsidP="004F1F0A">
      <w:pPr>
        <w:ind w:left="709"/>
        <w:rPr>
          <w:rFonts w:cs="Arial"/>
        </w:rPr>
      </w:pPr>
      <w:r w:rsidRPr="007E1CA6">
        <w:rPr>
          <w:rFonts w:cs="Arial"/>
        </w:rPr>
        <w:t>E</w:t>
      </w:r>
      <w:r w:rsidR="00B83A15" w:rsidRPr="007E1CA6">
        <w:rPr>
          <w:rFonts w:cs="Arial"/>
        </w:rPr>
        <w:t>ste ade</w:t>
      </w:r>
      <w:r w:rsidRPr="007E1CA6">
        <w:rPr>
          <w:rFonts w:cs="Arial"/>
        </w:rPr>
        <w:t>l</w:t>
      </w:r>
      <w:r w:rsidR="00B83A15" w:rsidRPr="007E1CA6">
        <w:rPr>
          <w:rFonts w:cs="Arial"/>
        </w:rPr>
        <w:t xml:space="preserve">anto </w:t>
      </w:r>
      <w:r w:rsidRPr="007E1CA6">
        <w:rPr>
          <w:rFonts w:cs="Arial"/>
        </w:rPr>
        <w:t xml:space="preserve">se realizará </w:t>
      </w:r>
      <w:r w:rsidR="005309C1" w:rsidRPr="007E1CA6">
        <w:rPr>
          <w:rFonts w:cs="Arial"/>
        </w:rPr>
        <w:t xml:space="preserve">luego de la suscripción del CONTRATO DE FINANCIAMIENTO y </w:t>
      </w:r>
      <w:r w:rsidR="004D7C7B" w:rsidRPr="007E1CA6">
        <w:rPr>
          <w:rFonts w:cs="Arial"/>
        </w:rPr>
        <w:t xml:space="preserve">previa </w:t>
      </w:r>
      <w:r w:rsidRPr="007E1CA6">
        <w:rPr>
          <w:rFonts w:cs="Arial"/>
        </w:rPr>
        <w:t>entrega de la GARANTÍA DE ADELANTO por el  monto total del mismo.</w:t>
      </w:r>
    </w:p>
    <w:p w:rsidR="004D7C7B" w:rsidRPr="007E1CA6" w:rsidRDefault="004D7C7B" w:rsidP="004847E8">
      <w:pPr>
        <w:tabs>
          <w:tab w:val="left" w:pos="851"/>
        </w:tabs>
        <w:ind w:left="851"/>
        <w:rPr>
          <w:rFonts w:cs="Arial"/>
        </w:rPr>
      </w:pPr>
    </w:p>
    <w:p w:rsidR="00B83A15" w:rsidRPr="007E1CA6" w:rsidRDefault="005309C1" w:rsidP="004F1F0A">
      <w:pPr>
        <w:numPr>
          <w:ilvl w:val="2"/>
          <w:numId w:val="31"/>
        </w:numPr>
        <w:ind w:left="709" w:hanging="709"/>
        <w:rPr>
          <w:rFonts w:cs="Arial"/>
        </w:rPr>
      </w:pPr>
      <w:r w:rsidRPr="007E1CA6">
        <w:rPr>
          <w:rFonts w:cs="Arial"/>
        </w:rPr>
        <w:t xml:space="preserve">Un segundo desembolso del valor del FINANCIAMIENTO DE LA RED DE ACCESO por el  </w:t>
      </w:r>
      <w:r w:rsidR="007E1CA6" w:rsidRPr="007E1CA6">
        <w:rPr>
          <w:rFonts w:cs="Arial"/>
        </w:rPr>
        <w:t>cinco</w:t>
      </w:r>
      <w:r w:rsidR="00A405DE">
        <w:rPr>
          <w:rFonts w:cs="Arial"/>
        </w:rPr>
        <w:t xml:space="preserve"> por ciento</w:t>
      </w:r>
      <w:r w:rsidRPr="007E1CA6">
        <w:rPr>
          <w:rFonts w:cs="Arial"/>
        </w:rPr>
        <w:t xml:space="preserve">  </w:t>
      </w:r>
      <w:r w:rsidR="007E1CA6" w:rsidRPr="007E1CA6">
        <w:rPr>
          <w:rFonts w:cs="Arial"/>
        </w:rPr>
        <w:t xml:space="preserve">(5 </w:t>
      </w:r>
      <w:r w:rsidRPr="007E1CA6">
        <w:rPr>
          <w:rFonts w:cs="Arial"/>
        </w:rPr>
        <w:t xml:space="preserve">%) del valor del mismo,  ascendente a la suma de . . . . .   . . . . .  ….. . . . . . .   .. . . . . .  .. . . . 00/100 DÓLARES DE LOS ESTADOS UNIDOS DE AMÉRICA (US$  . . . . . . . . … . . .), valor que se abonará cuando EL CONTRATADO acredite la instalación del </w:t>
      </w:r>
      <w:r w:rsidR="007E1CA6" w:rsidRPr="007E1CA6">
        <w:rPr>
          <w:rFonts w:cs="Arial"/>
        </w:rPr>
        <w:t xml:space="preserve">sesenta </w:t>
      </w:r>
      <w:r w:rsidRPr="007E1CA6">
        <w:rPr>
          <w:rFonts w:cs="Arial"/>
        </w:rPr>
        <w:t xml:space="preserve">por </w:t>
      </w:r>
      <w:r w:rsidR="007E1CA6" w:rsidRPr="007E1CA6">
        <w:rPr>
          <w:rFonts w:cs="Arial"/>
        </w:rPr>
        <w:t>c</w:t>
      </w:r>
      <w:r w:rsidRPr="007E1CA6">
        <w:rPr>
          <w:rFonts w:cs="Arial"/>
        </w:rPr>
        <w:t xml:space="preserve">iento </w:t>
      </w:r>
      <w:r w:rsidR="007E1CA6" w:rsidRPr="007E1CA6">
        <w:rPr>
          <w:rFonts w:cs="Arial"/>
        </w:rPr>
        <w:t xml:space="preserve">(60%) </w:t>
      </w:r>
      <w:r w:rsidRPr="007E1CA6">
        <w:rPr>
          <w:rFonts w:cs="Arial"/>
        </w:rPr>
        <w:t>del total de las INSTITUCIONES ABONADAS OBLIGATORIAS. E</w:t>
      </w:r>
      <w:r w:rsidRPr="007E1CA6">
        <w:rPr>
          <w:rStyle w:val="nfasis"/>
          <w:i w:val="0"/>
        </w:rPr>
        <w:t>s necesario que cada una de ellas mantenga conectividad con su respectivo Nodo Distrital según lo referido en el Anexo N° 8-B de las BASES utilizando la RED DE ACCESO construida para tal efecto</w:t>
      </w:r>
    </w:p>
    <w:p w:rsidR="004D7C7B" w:rsidRPr="00DF4B90" w:rsidRDefault="004D7C7B" w:rsidP="00B83A15">
      <w:pPr>
        <w:tabs>
          <w:tab w:val="left" w:pos="851"/>
        </w:tabs>
        <w:ind w:left="851"/>
        <w:rPr>
          <w:rFonts w:cs="Arial"/>
          <w:highlight w:val="green"/>
        </w:rPr>
      </w:pPr>
    </w:p>
    <w:p w:rsidR="00B83A15" w:rsidRPr="00A405DE" w:rsidRDefault="00B83A15" w:rsidP="0000405E">
      <w:pPr>
        <w:numPr>
          <w:ilvl w:val="2"/>
          <w:numId w:val="31"/>
        </w:numPr>
        <w:tabs>
          <w:tab w:val="left" w:pos="709"/>
        </w:tabs>
        <w:rPr>
          <w:rFonts w:cs="Arial"/>
          <w:lang w:val="x-none"/>
        </w:rPr>
      </w:pPr>
      <w:r w:rsidRPr="00A405DE">
        <w:rPr>
          <w:rFonts w:cs="Arial"/>
        </w:rPr>
        <w:t xml:space="preserve">Un tercer desembolso del valor del FINANCIAMIENTO DE LA RED DE ACCESO por el </w:t>
      </w:r>
      <w:r w:rsidR="007E1CA6" w:rsidRPr="00A405DE">
        <w:rPr>
          <w:rFonts w:cs="Arial"/>
        </w:rPr>
        <w:t xml:space="preserve">diez por ciento (10%) </w:t>
      </w:r>
      <w:r w:rsidRPr="00A405DE">
        <w:rPr>
          <w:rFonts w:cs="Arial"/>
        </w:rPr>
        <w:t xml:space="preserve">del mismo,  ascendente a la suma de </w:t>
      </w:r>
      <w:r w:rsidR="00B10A0C" w:rsidRPr="00A405DE">
        <w:rPr>
          <w:rFonts w:cs="Arial"/>
        </w:rPr>
        <w:t xml:space="preserve"> . . .  .. . . . .   … . . . . . . . . . . . . . .  .   .   . . </w:t>
      </w:r>
      <w:r w:rsidR="002D4D70" w:rsidRPr="00A405DE">
        <w:rPr>
          <w:rFonts w:cs="Arial"/>
        </w:rPr>
        <w:t xml:space="preserve">y </w:t>
      </w:r>
      <w:r w:rsidR="00B10A0C" w:rsidRPr="00A405DE">
        <w:rPr>
          <w:rFonts w:cs="Arial"/>
        </w:rPr>
        <w:t>00</w:t>
      </w:r>
      <w:r w:rsidR="002D4D70" w:rsidRPr="00A405DE">
        <w:rPr>
          <w:rFonts w:cs="Arial"/>
        </w:rPr>
        <w:t xml:space="preserve">/100 DÓLARES DE LOS ESTADOS UNIDOS DE AMÉRICA (US$ </w:t>
      </w:r>
      <w:r w:rsidR="00B10A0C" w:rsidRPr="00A405DE">
        <w:rPr>
          <w:rFonts w:cs="Arial"/>
        </w:rPr>
        <w:t xml:space="preserve"> . . .   . . . .  . . . .  . .</w:t>
      </w:r>
      <w:r w:rsidR="002D4D70" w:rsidRPr="00A405DE">
        <w:rPr>
          <w:rFonts w:cs="Arial"/>
        </w:rPr>
        <w:t>)</w:t>
      </w:r>
      <w:r w:rsidRPr="00A405DE">
        <w:rPr>
          <w:rFonts w:cs="Arial"/>
        </w:rPr>
        <w:t>, valor que se abonar</w:t>
      </w:r>
      <w:r w:rsidR="00462ACC" w:rsidRPr="00A405DE">
        <w:rPr>
          <w:rFonts w:cs="Arial"/>
        </w:rPr>
        <w:t>á</w:t>
      </w:r>
      <w:r w:rsidRPr="00A405DE">
        <w:rPr>
          <w:rFonts w:cs="Arial"/>
        </w:rPr>
        <w:t xml:space="preserve"> a la suscripción del </w:t>
      </w:r>
      <w:r w:rsidR="00D77E75" w:rsidRPr="00A405DE">
        <w:rPr>
          <w:rFonts w:cs="Arial"/>
        </w:rPr>
        <w:t>ACTA DE CONFORMIDAD DE INSTALACI</w:t>
      </w:r>
      <w:r w:rsidR="000131B1" w:rsidRPr="00A405DE">
        <w:rPr>
          <w:rFonts w:cs="Arial"/>
        </w:rPr>
        <w:t>Ó</w:t>
      </w:r>
      <w:r w:rsidR="00D77E75" w:rsidRPr="00A405DE">
        <w:rPr>
          <w:rFonts w:cs="Arial"/>
        </w:rPr>
        <w:t>N Y PRUEBA DE SERVICIO DE LA RED DE ACCESO</w:t>
      </w:r>
      <w:r w:rsidR="00462ACC" w:rsidRPr="00A405DE">
        <w:rPr>
          <w:rFonts w:cs="Arial"/>
        </w:rPr>
        <w:t>.</w:t>
      </w:r>
      <w:r w:rsidR="007E1CA6" w:rsidRPr="00A405DE">
        <w:rPr>
          <w:rFonts w:cs="Arial"/>
        </w:rPr>
        <w:t xml:space="preserve">  Es necesario que cada una de las INSTITUCIONES ABONADAS OBLIGATORIAS mantengan conectividad con su respectivo Nodo Distrital según lo referido en el Anexo 8-B de las BASES utilizando la RED DE ACCESO construida para tal efecto.</w:t>
      </w:r>
    </w:p>
    <w:p w:rsidR="007E1CA6" w:rsidRPr="00DC00D1" w:rsidRDefault="007E1CA6" w:rsidP="0039327C">
      <w:pPr>
        <w:rPr>
          <w:rFonts w:cs="Arial"/>
        </w:rPr>
      </w:pPr>
    </w:p>
    <w:p w:rsidR="0039327C" w:rsidRPr="00DC00D1" w:rsidRDefault="00ED672A" w:rsidP="0000405E">
      <w:pPr>
        <w:pStyle w:val="Prrafodelista"/>
        <w:numPr>
          <w:ilvl w:val="2"/>
          <w:numId w:val="31"/>
        </w:numPr>
        <w:tabs>
          <w:tab w:val="left" w:pos="709"/>
        </w:tabs>
        <w:rPr>
          <w:rFonts w:cs="Arial"/>
        </w:rPr>
      </w:pPr>
      <w:r w:rsidRPr="00DC00D1">
        <w:rPr>
          <w:rFonts w:cs="Arial"/>
        </w:rPr>
        <w:t xml:space="preserve">El saldo correspondiente al </w:t>
      </w:r>
      <w:r w:rsidR="00DC00D1" w:rsidRPr="00DC00D1">
        <w:rPr>
          <w:rFonts w:cs="Arial"/>
        </w:rPr>
        <w:t>cincuenta por ciento</w:t>
      </w:r>
      <w:r w:rsidRPr="00DC00D1">
        <w:rPr>
          <w:rFonts w:cs="Arial"/>
        </w:rPr>
        <w:t xml:space="preserve"> (</w:t>
      </w:r>
      <w:r w:rsidR="00DC00D1" w:rsidRPr="00DC00D1">
        <w:rPr>
          <w:rFonts w:cs="Arial"/>
        </w:rPr>
        <w:t>50</w:t>
      </w:r>
      <w:r w:rsidR="00B10A0C" w:rsidRPr="00DC00D1" w:rsidDel="00B10A0C">
        <w:rPr>
          <w:rFonts w:cs="Arial"/>
        </w:rPr>
        <w:t xml:space="preserve"> </w:t>
      </w:r>
      <w:r w:rsidR="0039327C" w:rsidRPr="00DC00D1">
        <w:rPr>
          <w:rFonts w:cs="Arial"/>
        </w:rPr>
        <w:t>%</w:t>
      </w:r>
      <w:r w:rsidRPr="00DC00D1">
        <w:rPr>
          <w:rFonts w:cs="Arial"/>
        </w:rPr>
        <w:t>)</w:t>
      </w:r>
      <w:r w:rsidR="0039327C" w:rsidRPr="00DC00D1">
        <w:rPr>
          <w:rFonts w:cs="Arial"/>
        </w:rPr>
        <w:t xml:space="preserve"> del</w:t>
      </w:r>
      <w:r w:rsidRPr="00DC00D1">
        <w:rPr>
          <w:rFonts w:cs="Arial"/>
        </w:rPr>
        <w:t xml:space="preserve"> valor del</w:t>
      </w:r>
      <w:r w:rsidR="0039327C" w:rsidRPr="00DC00D1">
        <w:rPr>
          <w:rFonts w:cs="Arial"/>
        </w:rPr>
        <w:t xml:space="preserve">  FINANCIAMIENTO PARA LA RED DE ACCESO se desembolsar</w:t>
      </w:r>
      <w:r w:rsidR="00D55FAD" w:rsidRPr="00DC00D1">
        <w:rPr>
          <w:rFonts w:cs="Arial"/>
        </w:rPr>
        <w:t>á</w:t>
      </w:r>
      <w:r w:rsidR="0039327C" w:rsidRPr="00DC00D1">
        <w:rPr>
          <w:rFonts w:cs="Arial"/>
        </w:rPr>
        <w:t xml:space="preserve"> </w:t>
      </w:r>
      <w:r w:rsidR="009652BE" w:rsidRPr="00DC00D1">
        <w:rPr>
          <w:rFonts w:cs="Arial"/>
        </w:rPr>
        <w:t xml:space="preserve">durante el PERIODO DE OPERACIÓN en </w:t>
      </w:r>
      <w:r w:rsidR="00DC00D1" w:rsidRPr="00DC00D1">
        <w:rPr>
          <w:rFonts w:cs="Arial"/>
        </w:rPr>
        <w:t xml:space="preserve">veinte (20) </w:t>
      </w:r>
      <w:r w:rsidR="009652BE" w:rsidRPr="00DC00D1">
        <w:rPr>
          <w:rFonts w:cs="Arial"/>
        </w:rPr>
        <w:t>cuotas semestrales cada una</w:t>
      </w:r>
      <w:r w:rsidR="00DC00D1" w:rsidRPr="00DC00D1">
        <w:rPr>
          <w:rFonts w:cs="Arial"/>
        </w:rPr>
        <w:t xml:space="preserve"> equivalentes al dos y medio por ciento (2.5%) del valor del FINANCIAMIENTO DE LA RED DE ACCESO;</w:t>
      </w:r>
      <w:r w:rsidR="009652BE" w:rsidRPr="00DC00D1">
        <w:rPr>
          <w:rFonts w:cs="Arial"/>
        </w:rPr>
        <w:t xml:space="preserve"> ascendente a </w:t>
      </w:r>
      <w:r w:rsidR="00B10A0C" w:rsidRPr="00DC00D1">
        <w:rPr>
          <w:rFonts w:cs="Arial"/>
        </w:rPr>
        <w:t xml:space="preserve"> . . . . . .  .. . . . .  ….. . . . . . . .  …… . 00</w:t>
      </w:r>
      <w:r w:rsidR="00D55FAD" w:rsidRPr="00DC00D1">
        <w:rPr>
          <w:rFonts w:cs="Arial"/>
        </w:rPr>
        <w:t xml:space="preserve">/100 </w:t>
      </w:r>
      <w:r w:rsidR="009652BE" w:rsidRPr="00DC00D1">
        <w:rPr>
          <w:rFonts w:cs="Arial"/>
        </w:rPr>
        <w:t>DÓLARES</w:t>
      </w:r>
      <w:r w:rsidR="00D55FAD" w:rsidRPr="00DC00D1">
        <w:rPr>
          <w:rFonts w:cs="Arial"/>
        </w:rPr>
        <w:t xml:space="preserve"> DE LOS ESTADOS UNIDOS DE AMÉRICA</w:t>
      </w:r>
      <w:r w:rsidR="009652BE" w:rsidRPr="00DC00D1">
        <w:rPr>
          <w:rFonts w:cs="Arial"/>
        </w:rPr>
        <w:t xml:space="preserve"> (US$ </w:t>
      </w:r>
      <w:r w:rsidR="00B10A0C" w:rsidRPr="00DC00D1">
        <w:rPr>
          <w:rFonts w:cs="Arial"/>
        </w:rPr>
        <w:t xml:space="preserve"> . . . . . . . . .  . . .</w:t>
      </w:r>
      <w:r w:rsidR="009652BE" w:rsidRPr="00DC00D1">
        <w:rPr>
          <w:rFonts w:cs="Arial"/>
        </w:rPr>
        <w:t>)</w:t>
      </w:r>
      <w:r w:rsidR="00D77E75" w:rsidRPr="00DC00D1">
        <w:rPr>
          <w:rFonts w:cs="Arial"/>
        </w:rPr>
        <w:t xml:space="preserve"> contra el INFORME DE SUPERVISION DE LA RED DE ACCESO favorable.</w:t>
      </w:r>
    </w:p>
    <w:p w:rsidR="0039327C" w:rsidRPr="00DC00D1" w:rsidRDefault="0039327C" w:rsidP="0039327C">
      <w:pPr>
        <w:rPr>
          <w:rFonts w:cs="Arial"/>
        </w:rPr>
      </w:pPr>
    </w:p>
    <w:p w:rsidR="0039327C" w:rsidRPr="00DC00D1" w:rsidRDefault="0039327C" w:rsidP="0033189F">
      <w:pPr>
        <w:pStyle w:val="Prrafodelista"/>
        <w:numPr>
          <w:ilvl w:val="1"/>
          <w:numId w:val="31"/>
        </w:numPr>
        <w:ind w:left="567" w:hanging="567"/>
        <w:rPr>
          <w:rFonts w:cs="Arial"/>
          <w:b/>
        </w:rPr>
      </w:pPr>
      <w:r w:rsidRPr="00DC00D1">
        <w:rPr>
          <w:rFonts w:cs="Arial"/>
          <w:b/>
        </w:rPr>
        <w:t>RED DE TRANSPORTE</w:t>
      </w:r>
    </w:p>
    <w:p w:rsidR="0039327C" w:rsidRPr="00DC00D1" w:rsidRDefault="0039327C" w:rsidP="0039327C">
      <w:pPr>
        <w:rPr>
          <w:rFonts w:cs="Arial"/>
        </w:rPr>
      </w:pPr>
    </w:p>
    <w:p w:rsidR="0039327C" w:rsidRPr="00DC00D1" w:rsidRDefault="0039327C" w:rsidP="0033189F">
      <w:pPr>
        <w:pStyle w:val="Prrafodelista"/>
        <w:numPr>
          <w:ilvl w:val="2"/>
          <w:numId w:val="31"/>
        </w:numPr>
        <w:ind w:left="851" w:hanging="851"/>
        <w:rPr>
          <w:rFonts w:cs="Arial"/>
        </w:rPr>
      </w:pPr>
      <w:r w:rsidRPr="00DC00D1">
        <w:rPr>
          <w:rFonts w:cs="Arial"/>
        </w:rPr>
        <w:t>Los desembolsos se realizan de acuerdo al siguiente esquema:</w:t>
      </w:r>
    </w:p>
    <w:p w:rsidR="0039327C" w:rsidRPr="00DC00D1" w:rsidRDefault="0039327C" w:rsidP="0039327C">
      <w:pPr>
        <w:rPr>
          <w:rFonts w:cs="Arial"/>
        </w:rPr>
      </w:pPr>
    </w:p>
    <w:tbl>
      <w:tblPr>
        <w:tblW w:w="9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1683"/>
        <w:gridCol w:w="2165"/>
        <w:gridCol w:w="1879"/>
        <w:gridCol w:w="1952"/>
      </w:tblGrid>
      <w:tr w:rsidR="0039327C" w:rsidRPr="00DC00D1" w:rsidTr="009536C7">
        <w:tc>
          <w:tcPr>
            <w:tcW w:w="1478" w:type="dxa"/>
            <w:shd w:val="clear" w:color="auto" w:fill="auto"/>
          </w:tcPr>
          <w:p w:rsidR="0039327C" w:rsidRPr="00DC00D1" w:rsidRDefault="0039327C" w:rsidP="004943B7">
            <w:pPr>
              <w:jc w:val="center"/>
              <w:rPr>
                <w:rFonts w:cs="Arial"/>
              </w:rPr>
            </w:pPr>
            <w:r w:rsidRPr="00DC00D1">
              <w:rPr>
                <w:rFonts w:cs="Arial"/>
              </w:rPr>
              <w:t>Concepto</w:t>
            </w:r>
          </w:p>
        </w:tc>
        <w:tc>
          <w:tcPr>
            <w:tcW w:w="1683" w:type="dxa"/>
            <w:shd w:val="clear" w:color="auto" w:fill="auto"/>
          </w:tcPr>
          <w:p w:rsidR="0039327C" w:rsidRPr="00DC00D1" w:rsidRDefault="0039327C" w:rsidP="004943B7">
            <w:pPr>
              <w:jc w:val="center"/>
              <w:rPr>
                <w:rFonts w:cs="Arial"/>
              </w:rPr>
            </w:pPr>
            <w:r w:rsidRPr="00DC00D1">
              <w:rPr>
                <w:rFonts w:cs="Arial"/>
              </w:rPr>
              <w:t>Tiempo</w:t>
            </w:r>
          </w:p>
        </w:tc>
        <w:tc>
          <w:tcPr>
            <w:tcW w:w="2165" w:type="dxa"/>
            <w:shd w:val="clear" w:color="auto" w:fill="auto"/>
          </w:tcPr>
          <w:p w:rsidR="0039327C" w:rsidRPr="00DC00D1" w:rsidRDefault="0039327C" w:rsidP="004943B7">
            <w:pPr>
              <w:jc w:val="center"/>
              <w:rPr>
                <w:rFonts w:cs="Arial"/>
              </w:rPr>
            </w:pPr>
            <w:r w:rsidRPr="00DC00D1">
              <w:rPr>
                <w:rFonts w:cs="Arial"/>
              </w:rPr>
              <w:t>Pago</w:t>
            </w:r>
          </w:p>
        </w:tc>
        <w:tc>
          <w:tcPr>
            <w:tcW w:w="1879" w:type="dxa"/>
            <w:shd w:val="clear" w:color="auto" w:fill="auto"/>
          </w:tcPr>
          <w:p w:rsidR="0039327C" w:rsidRPr="00DC00D1" w:rsidRDefault="0039327C" w:rsidP="004943B7">
            <w:pPr>
              <w:jc w:val="center"/>
              <w:rPr>
                <w:rFonts w:cs="Arial"/>
              </w:rPr>
            </w:pPr>
            <w:r w:rsidRPr="00DC00D1">
              <w:rPr>
                <w:rFonts w:cs="Arial"/>
              </w:rPr>
              <w:t>Avance</w:t>
            </w:r>
          </w:p>
        </w:tc>
        <w:tc>
          <w:tcPr>
            <w:tcW w:w="1952" w:type="dxa"/>
            <w:shd w:val="clear" w:color="auto" w:fill="auto"/>
          </w:tcPr>
          <w:p w:rsidR="0039327C" w:rsidRPr="00DC00D1" w:rsidRDefault="0039327C" w:rsidP="004943B7">
            <w:pPr>
              <w:jc w:val="center"/>
              <w:rPr>
                <w:rFonts w:cs="Arial"/>
              </w:rPr>
            </w:pPr>
            <w:r w:rsidRPr="00DC00D1">
              <w:rPr>
                <w:rFonts w:cs="Arial"/>
              </w:rPr>
              <w:t>Entregables</w:t>
            </w:r>
          </w:p>
        </w:tc>
      </w:tr>
      <w:tr w:rsidR="0039327C" w:rsidRPr="00DC00D1" w:rsidTr="009536C7">
        <w:tc>
          <w:tcPr>
            <w:tcW w:w="1478" w:type="dxa"/>
            <w:shd w:val="clear" w:color="auto" w:fill="auto"/>
          </w:tcPr>
          <w:p w:rsidR="009652BE" w:rsidRPr="00DC00D1" w:rsidRDefault="009652BE" w:rsidP="004943B7">
            <w:pPr>
              <w:rPr>
                <w:rFonts w:cs="Arial"/>
              </w:rPr>
            </w:pPr>
            <w:r w:rsidRPr="00DC00D1">
              <w:rPr>
                <w:rFonts w:cs="Arial"/>
              </w:rPr>
              <w:t>Primer Desembolso</w:t>
            </w:r>
          </w:p>
          <w:p w:rsidR="0039327C" w:rsidRPr="00DC00D1" w:rsidRDefault="009652BE" w:rsidP="004943B7">
            <w:pPr>
              <w:rPr>
                <w:rFonts w:cs="Arial"/>
              </w:rPr>
            </w:pPr>
            <w:r w:rsidRPr="00DC00D1">
              <w:rPr>
                <w:rFonts w:cs="Arial"/>
              </w:rPr>
              <w:t>(</w:t>
            </w:r>
            <w:r w:rsidR="0039327C" w:rsidRPr="00DC00D1">
              <w:rPr>
                <w:rFonts w:cs="Arial"/>
              </w:rPr>
              <w:t>Adelanto</w:t>
            </w:r>
            <w:r w:rsidRPr="00DC00D1">
              <w:rPr>
                <w:rFonts w:cs="Arial"/>
              </w:rPr>
              <w:t>)</w:t>
            </w:r>
          </w:p>
        </w:tc>
        <w:tc>
          <w:tcPr>
            <w:tcW w:w="1683" w:type="dxa"/>
            <w:shd w:val="clear" w:color="auto" w:fill="auto"/>
          </w:tcPr>
          <w:p w:rsidR="0039327C" w:rsidRPr="00DC00D1" w:rsidRDefault="0039327C" w:rsidP="004943B7">
            <w:pPr>
              <w:rPr>
                <w:rFonts w:cs="Arial"/>
              </w:rPr>
            </w:pPr>
            <w:r w:rsidRPr="00DC00D1">
              <w:rPr>
                <w:rFonts w:cs="Arial"/>
              </w:rPr>
              <w:t>Suscripción de contrato</w:t>
            </w:r>
          </w:p>
        </w:tc>
        <w:tc>
          <w:tcPr>
            <w:tcW w:w="2165" w:type="dxa"/>
            <w:shd w:val="clear" w:color="auto" w:fill="auto"/>
          </w:tcPr>
          <w:p w:rsidR="0039327C" w:rsidRPr="00DC00D1" w:rsidRDefault="00DC00D1" w:rsidP="00DC00D1">
            <w:pPr>
              <w:rPr>
                <w:rFonts w:cs="Arial"/>
              </w:rPr>
            </w:pPr>
            <w:r>
              <w:rPr>
                <w:rFonts w:cs="Arial"/>
              </w:rPr>
              <w:t>Treintaicinco por ciento (35</w:t>
            </w:r>
            <w:r w:rsidR="0039327C" w:rsidRPr="00DC00D1">
              <w:rPr>
                <w:rFonts w:cs="Arial"/>
              </w:rPr>
              <w:t>%</w:t>
            </w:r>
            <w:r>
              <w:rPr>
                <w:rFonts w:cs="Arial"/>
              </w:rPr>
              <w:t>)</w:t>
            </w:r>
            <w:r w:rsidR="0039327C" w:rsidRPr="00DC00D1">
              <w:rPr>
                <w:rFonts w:cs="Arial"/>
              </w:rPr>
              <w:t xml:space="preserve"> del FINANCIAMIENTO DE LA RED DE TRA</w:t>
            </w:r>
            <w:r w:rsidR="00F20E63" w:rsidRPr="00DC00D1">
              <w:rPr>
                <w:rFonts w:cs="Arial"/>
              </w:rPr>
              <w:t>N</w:t>
            </w:r>
            <w:r w:rsidR="0039327C" w:rsidRPr="00DC00D1">
              <w:rPr>
                <w:rFonts w:cs="Arial"/>
              </w:rPr>
              <w:t>SPORTE</w:t>
            </w:r>
          </w:p>
        </w:tc>
        <w:tc>
          <w:tcPr>
            <w:tcW w:w="1879" w:type="dxa"/>
            <w:shd w:val="clear" w:color="auto" w:fill="auto"/>
          </w:tcPr>
          <w:p w:rsidR="00E306D6" w:rsidRPr="00DC00D1" w:rsidRDefault="00E306D6" w:rsidP="00E306D6">
            <w:pPr>
              <w:jc w:val="center"/>
              <w:rPr>
                <w:rFonts w:cs="Arial"/>
              </w:rPr>
            </w:pPr>
          </w:p>
          <w:p w:rsidR="0039327C" w:rsidRPr="00DC00D1" w:rsidRDefault="0039327C" w:rsidP="00E306D6">
            <w:pPr>
              <w:jc w:val="center"/>
              <w:rPr>
                <w:rFonts w:cs="Arial"/>
              </w:rPr>
            </w:pPr>
            <w:r w:rsidRPr="00DC00D1">
              <w:rPr>
                <w:rFonts w:cs="Arial"/>
              </w:rPr>
              <w:t>0%</w:t>
            </w:r>
          </w:p>
        </w:tc>
        <w:tc>
          <w:tcPr>
            <w:tcW w:w="1952" w:type="dxa"/>
            <w:shd w:val="clear" w:color="auto" w:fill="auto"/>
          </w:tcPr>
          <w:p w:rsidR="0039327C" w:rsidRPr="00DC00D1" w:rsidRDefault="0039327C" w:rsidP="004943B7">
            <w:pPr>
              <w:rPr>
                <w:rFonts w:cs="Arial"/>
              </w:rPr>
            </w:pPr>
            <w:r w:rsidRPr="00DC00D1">
              <w:rPr>
                <w:rFonts w:cs="Arial"/>
              </w:rPr>
              <w:t>Garantía de Adelanto</w:t>
            </w:r>
          </w:p>
        </w:tc>
      </w:tr>
      <w:tr w:rsidR="0039327C" w:rsidRPr="00DC00D1" w:rsidTr="009536C7">
        <w:tc>
          <w:tcPr>
            <w:tcW w:w="1478" w:type="dxa"/>
            <w:shd w:val="clear" w:color="auto" w:fill="auto"/>
          </w:tcPr>
          <w:p w:rsidR="0039327C" w:rsidRPr="00DC00D1" w:rsidRDefault="0039327C" w:rsidP="004943B7">
            <w:pPr>
              <w:rPr>
                <w:rFonts w:cs="Arial"/>
              </w:rPr>
            </w:pPr>
            <w:r w:rsidRPr="00DC00D1">
              <w:rPr>
                <w:rFonts w:cs="Arial"/>
              </w:rPr>
              <w:t>Segundo Desembolso</w:t>
            </w:r>
          </w:p>
        </w:tc>
        <w:tc>
          <w:tcPr>
            <w:tcW w:w="1683" w:type="dxa"/>
            <w:shd w:val="clear" w:color="auto" w:fill="auto"/>
          </w:tcPr>
          <w:p w:rsidR="0039327C" w:rsidRPr="00DC00D1" w:rsidRDefault="0039327C" w:rsidP="004943B7">
            <w:pPr>
              <w:rPr>
                <w:rFonts w:cs="Arial"/>
              </w:rPr>
            </w:pPr>
            <w:r w:rsidRPr="00DC00D1">
              <w:rPr>
                <w:rFonts w:cs="Arial"/>
              </w:rPr>
              <w:t>Fecha límite del primer avance,  descrita en el Numeral 2.2 del Anexo N° 8-A</w:t>
            </w:r>
            <w:r w:rsidR="00244A7F">
              <w:rPr>
                <w:rFonts w:cs="Arial"/>
              </w:rPr>
              <w:t xml:space="preserve"> de las BASES.</w:t>
            </w:r>
          </w:p>
        </w:tc>
        <w:tc>
          <w:tcPr>
            <w:tcW w:w="2165" w:type="dxa"/>
            <w:shd w:val="clear" w:color="auto" w:fill="auto"/>
          </w:tcPr>
          <w:p w:rsidR="0039327C" w:rsidRPr="00DC00D1" w:rsidRDefault="00244A7F" w:rsidP="00244A7F">
            <w:pPr>
              <w:rPr>
                <w:rFonts w:cs="Arial"/>
              </w:rPr>
            </w:pPr>
            <w:r>
              <w:rPr>
                <w:rFonts w:cs="Arial"/>
              </w:rPr>
              <w:t>Veinticinco por ciento (25</w:t>
            </w:r>
            <w:r w:rsidR="0039327C" w:rsidRPr="00DC00D1">
              <w:rPr>
                <w:rFonts w:cs="Arial"/>
              </w:rPr>
              <w:t>%</w:t>
            </w:r>
            <w:r>
              <w:rPr>
                <w:rFonts w:cs="Arial"/>
              </w:rPr>
              <w:t>)</w:t>
            </w:r>
            <w:r w:rsidR="0039327C" w:rsidRPr="00DC00D1">
              <w:rPr>
                <w:rFonts w:cs="Arial"/>
              </w:rPr>
              <w:t xml:space="preserve"> del FINANCIAMIENTO DE LA RED DE TRA</w:t>
            </w:r>
            <w:r w:rsidR="00F20E63" w:rsidRPr="00DC00D1">
              <w:rPr>
                <w:rFonts w:cs="Arial"/>
              </w:rPr>
              <w:t>N</w:t>
            </w:r>
            <w:r w:rsidR="0039327C" w:rsidRPr="00DC00D1">
              <w:rPr>
                <w:rFonts w:cs="Arial"/>
              </w:rPr>
              <w:t>SPORTE</w:t>
            </w:r>
          </w:p>
        </w:tc>
        <w:tc>
          <w:tcPr>
            <w:tcW w:w="1879" w:type="dxa"/>
            <w:shd w:val="clear" w:color="auto" w:fill="auto"/>
          </w:tcPr>
          <w:p w:rsidR="0039327C" w:rsidRPr="00DC00D1" w:rsidRDefault="0039327C" w:rsidP="004943B7">
            <w:pPr>
              <w:rPr>
                <w:rFonts w:cs="Arial"/>
              </w:rPr>
            </w:pPr>
            <w:r w:rsidRPr="00DC00D1">
              <w:rPr>
                <w:rFonts w:cs="Arial"/>
              </w:rPr>
              <w:t>Culminación del Primer Avance</w:t>
            </w:r>
            <w:r w:rsidR="004D1DEE">
              <w:rPr>
                <w:rFonts w:cs="Arial"/>
              </w:rPr>
              <w:t xml:space="preserve"> </w:t>
            </w:r>
          </w:p>
        </w:tc>
        <w:tc>
          <w:tcPr>
            <w:tcW w:w="1952" w:type="dxa"/>
            <w:shd w:val="clear" w:color="auto" w:fill="auto"/>
          </w:tcPr>
          <w:p w:rsidR="0039327C" w:rsidRPr="00DC00D1" w:rsidRDefault="00B10A0C" w:rsidP="00A32B32">
            <w:pPr>
              <w:rPr>
                <w:rFonts w:cs="Arial"/>
              </w:rPr>
            </w:pPr>
            <w:r w:rsidRPr="00DC00D1">
              <w:rPr>
                <w:rFonts w:cs="Arial"/>
              </w:rPr>
              <w:t xml:space="preserve"> . . .</w:t>
            </w:r>
            <w:r w:rsidR="005C62DD" w:rsidRPr="00DC00D1">
              <w:rPr>
                <w:rFonts w:cs="Arial"/>
              </w:rPr>
              <w:t xml:space="preserve"> </w:t>
            </w:r>
            <w:r w:rsidR="0039327C" w:rsidRPr="00DC00D1">
              <w:rPr>
                <w:rFonts w:cs="Arial"/>
              </w:rPr>
              <w:t>Nodos de Distribución</w:t>
            </w:r>
            <w:r w:rsidR="00A32B32">
              <w:rPr>
                <w:rFonts w:cs="Arial"/>
              </w:rPr>
              <w:t xml:space="preserve"> y</w:t>
            </w:r>
            <w:r w:rsidR="0039327C" w:rsidRPr="00DC00D1">
              <w:rPr>
                <w:rFonts w:cs="Arial"/>
              </w:rPr>
              <w:t xml:space="preserve"> Conexión , </w:t>
            </w:r>
            <w:r w:rsidRPr="00DC00D1">
              <w:rPr>
                <w:rFonts w:cs="Arial"/>
              </w:rPr>
              <w:t>. . .</w:t>
            </w:r>
            <w:r w:rsidR="0039327C" w:rsidRPr="00DC00D1">
              <w:rPr>
                <w:rFonts w:cs="Arial"/>
              </w:rPr>
              <w:t>Nodo de Agregación</w:t>
            </w:r>
            <w:r w:rsidR="009536C7" w:rsidRPr="00DC00D1">
              <w:rPr>
                <w:rFonts w:cs="Arial"/>
              </w:rPr>
              <w:t xml:space="preserve"> </w:t>
            </w:r>
            <w:r w:rsidR="00784DEA">
              <w:rPr>
                <w:rStyle w:val="Refdenotaalpie"/>
                <w:rFonts w:cs="Arial"/>
              </w:rPr>
              <w:footnoteReference w:id="7"/>
            </w:r>
            <w:r w:rsidR="00784DEA" w:rsidRPr="00DC00D1">
              <w:rPr>
                <w:rFonts w:cs="Arial"/>
              </w:rPr>
              <w:t xml:space="preserve"> </w:t>
            </w:r>
            <w:r w:rsidR="00EC35EB" w:rsidRPr="00DC00D1">
              <w:rPr>
                <w:rFonts w:cs="Arial"/>
              </w:rPr>
              <w:t>(*)</w:t>
            </w:r>
          </w:p>
        </w:tc>
      </w:tr>
      <w:tr w:rsidR="0039327C" w:rsidRPr="00DC00D1" w:rsidTr="009536C7">
        <w:tc>
          <w:tcPr>
            <w:tcW w:w="1478" w:type="dxa"/>
            <w:shd w:val="clear" w:color="auto" w:fill="auto"/>
          </w:tcPr>
          <w:p w:rsidR="0039327C" w:rsidRPr="00DC00D1" w:rsidRDefault="0039327C" w:rsidP="004943B7">
            <w:pPr>
              <w:rPr>
                <w:rFonts w:cs="Arial"/>
              </w:rPr>
            </w:pPr>
            <w:r w:rsidRPr="00DC00D1">
              <w:rPr>
                <w:rFonts w:cs="Arial"/>
              </w:rPr>
              <w:t>Tercer Desembolso</w:t>
            </w:r>
          </w:p>
        </w:tc>
        <w:tc>
          <w:tcPr>
            <w:tcW w:w="1683" w:type="dxa"/>
            <w:shd w:val="clear" w:color="auto" w:fill="auto"/>
          </w:tcPr>
          <w:p w:rsidR="0039327C" w:rsidRPr="00DC00D1" w:rsidRDefault="0039327C" w:rsidP="004943B7">
            <w:pPr>
              <w:rPr>
                <w:rFonts w:cs="Arial"/>
              </w:rPr>
            </w:pPr>
            <w:r w:rsidRPr="00DC00D1">
              <w:rPr>
                <w:rFonts w:cs="Arial"/>
              </w:rPr>
              <w:t>Fecha de culminación de la ETAPA DE INSTALACIÓN</w:t>
            </w:r>
          </w:p>
        </w:tc>
        <w:tc>
          <w:tcPr>
            <w:tcW w:w="2165" w:type="dxa"/>
            <w:shd w:val="clear" w:color="auto" w:fill="auto"/>
          </w:tcPr>
          <w:p w:rsidR="0039327C" w:rsidRPr="00DC00D1" w:rsidRDefault="009D1350" w:rsidP="00B10A0C">
            <w:pPr>
              <w:rPr>
                <w:rFonts w:cs="Arial"/>
              </w:rPr>
            </w:pPr>
            <w:r>
              <w:rPr>
                <w:rFonts w:cs="Arial"/>
              </w:rPr>
              <w:t>Cuarenta por ciento (40</w:t>
            </w:r>
            <w:r w:rsidR="0039327C" w:rsidRPr="00DC00D1">
              <w:rPr>
                <w:rFonts w:cs="Arial"/>
              </w:rPr>
              <w:t>%</w:t>
            </w:r>
            <w:r>
              <w:rPr>
                <w:rFonts w:cs="Arial"/>
              </w:rPr>
              <w:t>)</w:t>
            </w:r>
            <w:r w:rsidR="0039327C" w:rsidRPr="00DC00D1">
              <w:rPr>
                <w:rFonts w:cs="Arial"/>
              </w:rPr>
              <w:t xml:space="preserve"> del FINANCIAMIENTO DE LA RED DE TRA</w:t>
            </w:r>
            <w:r w:rsidR="00F20E63" w:rsidRPr="00DC00D1">
              <w:rPr>
                <w:rFonts w:cs="Arial"/>
              </w:rPr>
              <w:t>N</w:t>
            </w:r>
            <w:r w:rsidR="0039327C" w:rsidRPr="00DC00D1">
              <w:rPr>
                <w:rFonts w:cs="Arial"/>
              </w:rPr>
              <w:t>SPORTE</w:t>
            </w:r>
          </w:p>
        </w:tc>
        <w:tc>
          <w:tcPr>
            <w:tcW w:w="1879" w:type="dxa"/>
            <w:shd w:val="clear" w:color="auto" w:fill="auto"/>
          </w:tcPr>
          <w:p w:rsidR="0039327C" w:rsidRPr="00DC00D1" w:rsidRDefault="0039327C" w:rsidP="00B32A46">
            <w:pPr>
              <w:rPr>
                <w:rFonts w:cs="Arial"/>
              </w:rPr>
            </w:pPr>
            <w:r w:rsidRPr="00DC00D1">
              <w:rPr>
                <w:rFonts w:cs="Arial"/>
              </w:rPr>
              <w:t>Entrega Total de la RED DE TRANSPORTE y suscripción del</w:t>
            </w:r>
            <w:r w:rsidRPr="00DC00D1">
              <w:t xml:space="preserve"> </w:t>
            </w:r>
            <w:r w:rsidRPr="00DC00D1">
              <w:rPr>
                <w:rFonts w:cs="Arial"/>
              </w:rPr>
              <w:t xml:space="preserve">ACTA DE CONFORMIDAD DE INSTALACIÓN Y PRUEBA DE SERVICIOS DE LA RED DE TRANSPORTE </w:t>
            </w:r>
            <w:r w:rsidR="00B32A46">
              <w:rPr>
                <w:rFonts w:cs="Arial"/>
              </w:rPr>
              <w:t xml:space="preserve">y tras la suscripción del </w:t>
            </w:r>
            <w:r w:rsidR="00B32A46" w:rsidRPr="004A1221">
              <w:rPr>
                <w:rFonts w:cs="Arial"/>
              </w:rPr>
              <w:t>ACTA DE ADJUDICACIÓN DE LOS BIENES DE LA RED DE TRANSPORTE</w:t>
            </w:r>
          </w:p>
        </w:tc>
        <w:tc>
          <w:tcPr>
            <w:tcW w:w="1952" w:type="dxa"/>
            <w:shd w:val="clear" w:color="auto" w:fill="auto"/>
          </w:tcPr>
          <w:p w:rsidR="0039327C" w:rsidRPr="00DC00D1" w:rsidRDefault="00B10A0C" w:rsidP="00A32B32">
            <w:pPr>
              <w:rPr>
                <w:rFonts w:cs="Arial"/>
              </w:rPr>
            </w:pPr>
            <w:r w:rsidRPr="00DC00D1">
              <w:rPr>
                <w:rFonts w:cs="Arial"/>
              </w:rPr>
              <w:t xml:space="preserve">. . .  </w:t>
            </w:r>
            <w:r w:rsidR="0039327C" w:rsidRPr="00DC00D1">
              <w:rPr>
                <w:rFonts w:cs="Arial"/>
              </w:rPr>
              <w:t>Nodos de</w:t>
            </w:r>
            <w:r w:rsidR="00A32B32">
              <w:rPr>
                <w:rFonts w:cs="Arial"/>
              </w:rPr>
              <w:t xml:space="preserve"> Core,                         . . . Nodo de </w:t>
            </w:r>
            <w:r w:rsidR="0039327C" w:rsidRPr="00DC00D1">
              <w:rPr>
                <w:rFonts w:cs="Arial"/>
              </w:rPr>
              <w:t xml:space="preserve"> Distribución</w:t>
            </w:r>
            <w:r w:rsidR="00A32B32">
              <w:rPr>
                <w:rFonts w:cs="Arial"/>
              </w:rPr>
              <w:t xml:space="preserve"> y</w:t>
            </w:r>
            <w:r w:rsidR="00BE1BEE" w:rsidRPr="00DC00D1">
              <w:rPr>
                <w:rFonts w:cs="Arial"/>
              </w:rPr>
              <w:t xml:space="preserve"> </w:t>
            </w:r>
            <w:r w:rsidR="0039327C" w:rsidRPr="00DC00D1">
              <w:rPr>
                <w:rFonts w:cs="Arial"/>
              </w:rPr>
              <w:t xml:space="preserve">Conexión , </w:t>
            </w:r>
            <w:r w:rsidRPr="00DC00D1">
              <w:rPr>
                <w:rFonts w:cs="Arial"/>
              </w:rPr>
              <w:t xml:space="preserve">. . . </w:t>
            </w:r>
            <w:r w:rsidR="0039327C" w:rsidRPr="00DC00D1">
              <w:rPr>
                <w:rFonts w:cs="Arial"/>
              </w:rPr>
              <w:t>Nodo de Agregación</w:t>
            </w:r>
            <w:r w:rsidR="001A1AFC">
              <w:rPr>
                <w:rFonts w:cs="Arial"/>
              </w:rPr>
              <w:t xml:space="preserve"> </w:t>
            </w:r>
            <w:r w:rsidR="00B32A46">
              <w:rPr>
                <w:rStyle w:val="Refdenotaalpie"/>
                <w:rFonts w:cs="Arial"/>
              </w:rPr>
              <w:footnoteReference w:id="8"/>
            </w:r>
            <w:r w:rsidR="006C22EB">
              <w:rPr>
                <w:rFonts w:cs="Arial"/>
              </w:rPr>
              <w:t xml:space="preserve"> </w:t>
            </w:r>
            <w:r w:rsidR="00EC35EB" w:rsidRPr="00DC00D1">
              <w:rPr>
                <w:rFonts w:cs="Arial"/>
              </w:rPr>
              <w:t>(*)</w:t>
            </w:r>
          </w:p>
        </w:tc>
      </w:tr>
      <w:tr w:rsidR="009536C7" w:rsidRPr="00DC00D1" w:rsidTr="003A6E0C">
        <w:tc>
          <w:tcPr>
            <w:tcW w:w="9157" w:type="dxa"/>
            <w:gridSpan w:val="5"/>
            <w:shd w:val="clear" w:color="auto" w:fill="auto"/>
          </w:tcPr>
          <w:p w:rsidR="009536C7" w:rsidRDefault="009536C7" w:rsidP="005A4C77">
            <w:pPr>
              <w:rPr>
                <w:rFonts w:cs="Arial"/>
              </w:rPr>
            </w:pPr>
            <w:r w:rsidRPr="00DC00D1">
              <w:rPr>
                <w:rFonts w:cs="Arial"/>
              </w:rPr>
              <w:t xml:space="preserve">(*) Para la realización del desembolso correspondiente al </w:t>
            </w:r>
            <w:r w:rsidR="00037FBF" w:rsidRPr="00DC00D1">
              <w:rPr>
                <w:rFonts w:cs="Arial"/>
              </w:rPr>
              <w:t xml:space="preserve">Primer Avance </w:t>
            </w:r>
            <w:r w:rsidRPr="00DC00D1">
              <w:rPr>
                <w:rFonts w:cs="Arial"/>
              </w:rPr>
              <w:t xml:space="preserve">de la RED DE TRANSPORTE, el CONTRATADO debe haber implementado los Nodos (Agregación, Distribución, Conexión y Core) </w:t>
            </w:r>
            <w:r w:rsidR="009C3FC5" w:rsidRPr="00DC00D1">
              <w:rPr>
                <w:rFonts w:cs="Arial"/>
              </w:rPr>
              <w:t xml:space="preserve">e instalado </w:t>
            </w:r>
            <w:r w:rsidRPr="00DC00D1">
              <w:rPr>
                <w:rFonts w:cs="Arial"/>
              </w:rPr>
              <w:t xml:space="preserve">la fibra óptica asociada a dichos Nodos, de modo que el </w:t>
            </w:r>
            <w:r w:rsidR="005A4C77">
              <w:rPr>
                <w:rFonts w:cs="Arial"/>
              </w:rPr>
              <w:t>FITEL o la(s) persona(s) que éste designe</w:t>
            </w:r>
            <w:r w:rsidR="002B5EE4">
              <w:rPr>
                <w:rFonts w:cs="Arial"/>
              </w:rPr>
              <w:t>,</w:t>
            </w:r>
            <w:r w:rsidR="005A4C77" w:rsidRPr="00DC00D1">
              <w:rPr>
                <w:rFonts w:cs="Arial"/>
              </w:rPr>
              <w:t xml:space="preserve"> </w:t>
            </w:r>
            <w:r w:rsidRPr="00DC00D1">
              <w:rPr>
                <w:rFonts w:cs="Arial"/>
              </w:rPr>
              <w:t>verifique</w:t>
            </w:r>
            <w:r w:rsidR="005A4C77">
              <w:rPr>
                <w:rFonts w:cs="Arial"/>
              </w:rPr>
              <w:t>(n)</w:t>
            </w:r>
            <w:r w:rsidRPr="00DC00D1">
              <w:rPr>
                <w:rFonts w:cs="Arial"/>
              </w:rPr>
              <w:t xml:space="preserve"> </w:t>
            </w:r>
            <w:r w:rsidR="006B4226" w:rsidRPr="00DC00D1">
              <w:rPr>
                <w:rFonts w:cs="Arial"/>
              </w:rPr>
              <w:t>su</w:t>
            </w:r>
            <w:r w:rsidR="00037FBF" w:rsidRPr="00DC00D1">
              <w:rPr>
                <w:rFonts w:cs="Arial"/>
              </w:rPr>
              <w:t xml:space="preserve"> funcionamiento y conectividad</w:t>
            </w:r>
            <w:r w:rsidR="006B4226" w:rsidRPr="00DC00D1">
              <w:rPr>
                <w:rFonts w:cs="Arial"/>
              </w:rPr>
              <w:t xml:space="preserve"> bajo la topología de red aprobada</w:t>
            </w:r>
            <w:r w:rsidR="00037FBF" w:rsidRPr="00DC00D1">
              <w:rPr>
                <w:rFonts w:cs="Arial"/>
              </w:rPr>
              <w:t xml:space="preserve">. Para el caso de la Entrega Total de la RED DE TRANSPORTE,  </w:t>
            </w:r>
            <w:r w:rsidR="006B4226" w:rsidRPr="00DC00D1">
              <w:rPr>
                <w:rFonts w:cs="Arial"/>
              </w:rPr>
              <w:t xml:space="preserve">se verificará la operación de todos los Nodos y </w:t>
            </w:r>
            <w:r w:rsidRPr="00DC00D1">
              <w:rPr>
                <w:rFonts w:cs="Arial"/>
              </w:rPr>
              <w:t xml:space="preserve">enlaces </w:t>
            </w:r>
            <w:r w:rsidR="006B4226" w:rsidRPr="00DC00D1">
              <w:rPr>
                <w:rFonts w:cs="Arial"/>
              </w:rPr>
              <w:t xml:space="preserve">de fibra óptica </w:t>
            </w:r>
            <w:r w:rsidRPr="00DC00D1">
              <w:rPr>
                <w:rFonts w:cs="Arial"/>
              </w:rPr>
              <w:t xml:space="preserve">según las características técnicas de calidad solicitadas en </w:t>
            </w:r>
            <w:r w:rsidR="00BA1C56">
              <w:rPr>
                <w:rFonts w:cs="Arial"/>
              </w:rPr>
              <w:t xml:space="preserve">las </w:t>
            </w:r>
            <w:r w:rsidR="00BA1C56" w:rsidRPr="00DC00D1">
              <w:rPr>
                <w:rFonts w:cs="Arial"/>
              </w:rPr>
              <w:t xml:space="preserve">ESPECIFICACIONES TÉCNICAS de la RED DE TRANSPORTE, </w:t>
            </w:r>
            <w:r w:rsidRPr="00DC00D1">
              <w:rPr>
                <w:rFonts w:cs="Arial"/>
              </w:rPr>
              <w:t xml:space="preserve">Anexo N° </w:t>
            </w:r>
            <w:r w:rsidR="00197973">
              <w:rPr>
                <w:rFonts w:cs="Arial"/>
              </w:rPr>
              <w:t>8-A</w:t>
            </w:r>
            <w:r w:rsidR="00E02566">
              <w:rPr>
                <w:rFonts w:cs="Arial"/>
              </w:rPr>
              <w:t xml:space="preserve"> de las BASES</w:t>
            </w:r>
            <w:r w:rsidRPr="00DC00D1">
              <w:rPr>
                <w:rFonts w:cs="Arial"/>
              </w:rPr>
              <w:t>.</w:t>
            </w:r>
          </w:p>
          <w:p w:rsidR="006227C1" w:rsidRDefault="006227C1" w:rsidP="005A4C77">
            <w:pPr>
              <w:rPr>
                <w:rFonts w:cs="Arial"/>
              </w:rPr>
            </w:pPr>
          </w:p>
          <w:p w:rsidR="006227C1" w:rsidRPr="0043581D" w:rsidRDefault="006227C1" w:rsidP="006227C1">
            <w:pPr>
              <w:rPr>
                <w:rFonts w:cs="Arial"/>
              </w:rPr>
            </w:pPr>
            <w:r w:rsidRPr="0043581D">
              <w:rPr>
                <w:rFonts w:cs="Arial"/>
              </w:rPr>
              <w:t xml:space="preserve">Adicionalmente, </w:t>
            </w:r>
            <w:r w:rsidR="004649FB">
              <w:rPr>
                <w:rFonts w:cs="Arial"/>
              </w:rPr>
              <w:t>l</w:t>
            </w:r>
            <w:r w:rsidRPr="0043581D">
              <w:rPr>
                <w:rFonts w:cs="Arial"/>
              </w:rPr>
              <w:t xml:space="preserve">as obras y equipamiento que se deben realizar en el Nodo Core es todo lo que se hace referencia como NOC y Core </w:t>
            </w:r>
            <w:r w:rsidR="00A4043C">
              <w:rPr>
                <w:rFonts w:cs="Arial"/>
              </w:rPr>
              <w:t xml:space="preserve">en </w:t>
            </w:r>
            <w:r w:rsidR="00BA1C56">
              <w:rPr>
                <w:rFonts w:cs="Arial"/>
              </w:rPr>
              <w:t xml:space="preserve">las </w:t>
            </w:r>
            <w:r w:rsidR="00BA1C56" w:rsidRPr="00DC00D1">
              <w:rPr>
                <w:rFonts w:cs="Arial"/>
              </w:rPr>
              <w:t>ESPECIFICACIONES TÉCNICAS de la RED DE TRANSPORTE,</w:t>
            </w:r>
            <w:r w:rsidR="00BA1C56">
              <w:rPr>
                <w:rFonts w:cs="Arial"/>
              </w:rPr>
              <w:t xml:space="preserve"> </w:t>
            </w:r>
            <w:r w:rsidRPr="0043581D">
              <w:rPr>
                <w:rFonts w:cs="Arial"/>
              </w:rPr>
              <w:t xml:space="preserve">Anexo </w:t>
            </w:r>
            <w:r w:rsidR="004B36DE">
              <w:rPr>
                <w:rFonts w:cs="Arial"/>
              </w:rPr>
              <w:t>8</w:t>
            </w:r>
            <w:r w:rsidRPr="0043581D">
              <w:rPr>
                <w:rFonts w:cs="Arial"/>
              </w:rPr>
              <w:t>-</w:t>
            </w:r>
            <w:r w:rsidR="004B36DE">
              <w:rPr>
                <w:rFonts w:cs="Arial"/>
              </w:rPr>
              <w:t xml:space="preserve">A de las </w:t>
            </w:r>
            <w:r w:rsidRPr="0043581D">
              <w:rPr>
                <w:rFonts w:cs="Arial"/>
              </w:rPr>
              <w:t>BASES</w:t>
            </w:r>
            <w:r w:rsidR="00270934">
              <w:rPr>
                <w:rFonts w:cs="Arial"/>
              </w:rPr>
              <w:t>.</w:t>
            </w:r>
          </w:p>
          <w:p w:rsidR="006227C1" w:rsidRPr="00BA1C56" w:rsidRDefault="006227C1" w:rsidP="005A4C77">
            <w:pPr>
              <w:rPr>
                <w:rFonts w:cs="Arial"/>
              </w:rPr>
            </w:pPr>
          </w:p>
        </w:tc>
      </w:tr>
    </w:tbl>
    <w:p w:rsidR="00EC35EB" w:rsidRPr="00DC00D1" w:rsidRDefault="00EC35EB" w:rsidP="004847E8">
      <w:pPr>
        <w:ind w:left="851"/>
        <w:rPr>
          <w:rFonts w:cs="Arial"/>
        </w:rPr>
      </w:pPr>
    </w:p>
    <w:p w:rsidR="0039327C" w:rsidRPr="00DF4B90" w:rsidRDefault="0039327C" w:rsidP="004847E8">
      <w:pPr>
        <w:ind w:left="851"/>
        <w:rPr>
          <w:rFonts w:cs="Arial"/>
          <w:b/>
          <w:bCs/>
          <w:color w:val="000000"/>
          <w:sz w:val="18"/>
          <w:szCs w:val="18"/>
          <w:highlight w:val="green"/>
          <w:lang w:eastAsia="es-PE"/>
        </w:rPr>
      </w:pPr>
      <w:r w:rsidRPr="00DC00D1">
        <w:rPr>
          <w:rFonts w:cs="Arial"/>
        </w:rPr>
        <w:t>Los Avances y plazos de ejecución son los señalados en el Cuadro N° 1: Cronograma de Construcción de la RED DE TRANSPORTE y PROPUESTA TÉCNICA DEFINITIVA, indicado en el numeral 2.2 de las ESPECIFICACIONES TÉCNICAS de la RED DE TRA</w:t>
      </w:r>
      <w:r w:rsidR="00462ACC" w:rsidRPr="00DC00D1">
        <w:rPr>
          <w:rFonts w:cs="Arial"/>
        </w:rPr>
        <w:t>N</w:t>
      </w:r>
      <w:r w:rsidRPr="00DC00D1">
        <w:rPr>
          <w:rFonts w:cs="Arial"/>
        </w:rPr>
        <w:t>SPORTE, Anexo N° 8-A de las BASES.</w:t>
      </w:r>
    </w:p>
    <w:p w:rsidR="00B24733" w:rsidRPr="00DF4B90" w:rsidRDefault="00B24733" w:rsidP="0039327C">
      <w:pPr>
        <w:rPr>
          <w:rFonts w:cs="Arial"/>
          <w:highlight w:val="green"/>
        </w:rPr>
      </w:pPr>
    </w:p>
    <w:p w:rsidR="0039327C" w:rsidRPr="00E043EA" w:rsidRDefault="004F72A5" w:rsidP="0039327C">
      <w:pPr>
        <w:rPr>
          <w:rFonts w:cs="Arial"/>
          <w:b/>
          <w:u w:val="single"/>
        </w:rPr>
      </w:pPr>
      <w:r w:rsidRPr="00E043EA">
        <w:rPr>
          <w:rFonts w:cs="Arial"/>
          <w:b/>
          <w:u w:val="single"/>
        </w:rPr>
        <w:t>CLÁUSULA DÉCIMO QUIN</w:t>
      </w:r>
      <w:r w:rsidR="0039327C" w:rsidRPr="00E043EA">
        <w:rPr>
          <w:rFonts w:cs="Arial"/>
          <w:b/>
          <w:u w:val="single"/>
        </w:rPr>
        <w:t>TA: GARANTÍAS</w:t>
      </w:r>
      <w:r w:rsidR="0039327C" w:rsidRPr="00E043EA">
        <w:t xml:space="preserve"> </w:t>
      </w:r>
    </w:p>
    <w:p w:rsidR="0039327C" w:rsidRPr="00E043EA" w:rsidRDefault="0039327C" w:rsidP="0039327C">
      <w:pPr>
        <w:rPr>
          <w:rFonts w:cs="Arial"/>
        </w:rPr>
      </w:pPr>
    </w:p>
    <w:p w:rsidR="004F72A5" w:rsidRPr="00E043EA" w:rsidRDefault="0039327C" w:rsidP="0033189F">
      <w:pPr>
        <w:pStyle w:val="Prrafodelista"/>
        <w:numPr>
          <w:ilvl w:val="1"/>
          <w:numId w:val="11"/>
        </w:numPr>
        <w:tabs>
          <w:tab w:val="left" w:pos="567"/>
        </w:tabs>
        <w:ind w:left="567" w:hanging="567"/>
        <w:rPr>
          <w:rFonts w:cs="Arial"/>
        </w:rPr>
      </w:pPr>
      <w:r w:rsidRPr="00E043EA">
        <w:rPr>
          <w:rFonts w:cs="Arial"/>
        </w:rPr>
        <w:t xml:space="preserve">Como condición para la suscripción del CONTRATO DE FINANCIAMIENTO, en la FECHA DE CIERRE, EL CONTRATADO entregará al COMITÉ la GARANTÍA DE ADELANTO y la GARANTÍA DE FIEL CUMPLIMIENTO DEL CONTRATO DE FINANCIAMIENTO, las cuales </w:t>
      </w:r>
      <w:r w:rsidR="00142AD8" w:rsidRPr="00E043EA">
        <w:rPr>
          <w:rFonts w:cs="Arial"/>
        </w:rPr>
        <w:t>deberán ser</w:t>
      </w:r>
      <w:r w:rsidR="00142AD8" w:rsidRPr="00E043EA">
        <w:t xml:space="preserve"> emitidas</w:t>
      </w:r>
      <w:r w:rsidR="00EB780D" w:rsidRPr="00E043EA">
        <w:t xml:space="preserve"> por una EMPRESA BANCARIA LOCAL</w:t>
      </w:r>
      <w:r w:rsidR="00367EED" w:rsidRPr="00E043EA">
        <w:t xml:space="preserve"> o</w:t>
      </w:r>
      <w:r w:rsidR="00EB780D" w:rsidRPr="00E043EA">
        <w:t xml:space="preserve"> EMPRESA DE SEGUROS LOCAL</w:t>
      </w:r>
      <w:r w:rsidR="00671EF0" w:rsidRPr="00E043EA">
        <w:t xml:space="preserve"> debidamente autorizada por la </w:t>
      </w:r>
      <w:r w:rsidR="00A06328" w:rsidRPr="00E043EA">
        <w:t>Superintendencia de Banca, Seguros y AFP (SBS)</w:t>
      </w:r>
      <w:r w:rsidR="00EB780D" w:rsidRPr="00E043EA">
        <w:t xml:space="preserve"> o por una ENTIDAD FINANCIERA INTERNACIONAL</w:t>
      </w:r>
      <w:r w:rsidR="00142AD8" w:rsidRPr="00E043EA">
        <w:t xml:space="preserve">. </w:t>
      </w:r>
      <w:r w:rsidR="00142AD8" w:rsidRPr="00E043EA">
        <w:rPr>
          <w:rFonts w:cs="Arial"/>
          <w:lang w:val="es-ES"/>
        </w:rPr>
        <w:t>E</w:t>
      </w:r>
      <w:r w:rsidR="00142AD8" w:rsidRPr="00E043EA">
        <w:rPr>
          <w:rFonts w:cs="Arial"/>
        </w:rPr>
        <w:t xml:space="preserve">n caso se trate de una garantía emitida por una ENTIDAD FINANCIERA INTERNACIONAL, se requerirá que la misma sea </w:t>
      </w:r>
      <w:r w:rsidR="00B10A0C" w:rsidRPr="00E043EA">
        <w:rPr>
          <w:rFonts w:cs="Arial"/>
        </w:rPr>
        <w:t xml:space="preserve">emitida </w:t>
      </w:r>
      <w:r w:rsidR="00142AD8" w:rsidRPr="00E043EA">
        <w:rPr>
          <w:rFonts w:cs="Arial"/>
        </w:rPr>
        <w:t>por alguna EMPRESA BANCARIA LOCAL,</w:t>
      </w:r>
      <w:r w:rsidR="00142AD8" w:rsidRPr="00E043EA">
        <w:t xml:space="preserve"> según lo detallado en el </w:t>
      </w:r>
      <w:r w:rsidRPr="00E043EA">
        <w:rPr>
          <w:rFonts w:cs="Arial"/>
        </w:rPr>
        <w:t>Anexo N° 2 de las BASES</w:t>
      </w:r>
      <w:r w:rsidR="00FB5C97" w:rsidRPr="00E043EA">
        <w:rPr>
          <w:rFonts w:cs="Arial"/>
        </w:rPr>
        <w:t>.</w:t>
      </w:r>
    </w:p>
    <w:p w:rsidR="004F72A5" w:rsidRPr="00DF4B90" w:rsidRDefault="004F72A5" w:rsidP="00340DA5">
      <w:pPr>
        <w:pStyle w:val="Prrafodelista"/>
        <w:tabs>
          <w:tab w:val="left" w:pos="567"/>
        </w:tabs>
        <w:ind w:left="567" w:hanging="567"/>
        <w:rPr>
          <w:rFonts w:cs="Arial"/>
          <w:highlight w:val="green"/>
        </w:rPr>
      </w:pPr>
    </w:p>
    <w:p w:rsidR="004F72A5" w:rsidRPr="001A69DB" w:rsidRDefault="0039327C" w:rsidP="0033189F">
      <w:pPr>
        <w:pStyle w:val="Prrafodelista"/>
        <w:numPr>
          <w:ilvl w:val="1"/>
          <w:numId w:val="11"/>
        </w:numPr>
        <w:tabs>
          <w:tab w:val="left" w:pos="567"/>
        </w:tabs>
        <w:ind w:left="567" w:hanging="567"/>
        <w:rPr>
          <w:rFonts w:cs="Arial"/>
        </w:rPr>
      </w:pPr>
      <w:r w:rsidRPr="00E043EA">
        <w:rPr>
          <w:rFonts w:cs="Arial"/>
        </w:rPr>
        <w:t>La GARANTÍA DE ADELANTO será por un monto de</w:t>
      </w:r>
      <w:r w:rsidR="00FE1B0A" w:rsidRPr="00E043EA">
        <w:rPr>
          <w:rFonts w:cs="Arial"/>
        </w:rPr>
        <w:t xml:space="preserve"> </w:t>
      </w:r>
      <w:r w:rsidR="00B10A0C" w:rsidRPr="00E043EA">
        <w:rPr>
          <w:rFonts w:cs="Arial"/>
        </w:rPr>
        <w:t xml:space="preserve"> . . . . . . . .  . . . .   . . . . .   . . . . .</w:t>
      </w:r>
      <w:r w:rsidR="00FE1B0A" w:rsidRPr="00E043EA">
        <w:rPr>
          <w:rFonts w:cs="Arial"/>
        </w:rPr>
        <w:t xml:space="preserve"> y </w:t>
      </w:r>
      <w:r w:rsidR="00B10A0C" w:rsidRPr="00E043EA">
        <w:rPr>
          <w:rFonts w:cs="Arial"/>
        </w:rPr>
        <w:t>00</w:t>
      </w:r>
      <w:r w:rsidR="00FE1B0A" w:rsidRPr="00E043EA">
        <w:rPr>
          <w:rFonts w:cs="Arial"/>
        </w:rPr>
        <w:t>/100</w:t>
      </w:r>
      <w:r w:rsidRPr="00E043EA">
        <w:rPr>
          <w:rFonts w:cs="Arial"/>
        </w:rPr>
        <w:t xml:space="preserve"> DÓLARES </w:t>
      </w:r>
      <w:r w:rsidR="00FE1B0A" w:rsidRPr="00E043EA">
        <w:rPr>
          <w:rFonts w:cs="Arial"/>
        </w:rPr>
        <w:t>DE LOS ESTADOS UNIDOS DE AMÉRICA</w:t>
      </w:r>
      <w:r w:rsidRPr="00E043EA">
        <w:rPr>
          <w:rFonts w:cs="Arial"/>
        </w:rPr>
        <w:t xml:space="preserve"> (US$ </w:t>
      </w:r>
      <w:r w:rsidR="00B10A0C" w:rsidRPr="00E043EA">
        <w:rPr>
          <w:rFonts w:cs="Arial"/>
        </w:rPr>
        <w:t>. . . .  .  .. . . .</w:t>
      </w:r>
      <w:r w:rsidRPr="00E043EA">
        <w:rPr>
          <w:rFonts w:cs="Arial"/>
        </w:rPr>
        <w:t>), monto equivalente al 100% del primer desembolso,</w:t>
      </w:r>
      <w:r w:rsidR="00AE6C70" w:rsidRPr="00E043EA">
        <w:rPr>
          <w:rFonts w:cs="Arial"/>
        </w:rPr>
        <w:t xml:space="preserve"> de la RED DE ACCESO y de la RED DE TRANSPORTE</w:t>
      </w:r>
      <w:r w:rsidRPr="00E043EA">
        <w:rPr>
          <w:rFonts w:cs="Arial"/>
        </w:rPr>
        <w:t xml:space="preserve"> que garantiza  el correcto uso de este desembolso a favor de EL CONTRATADO, conforme a lo dispuesto en el presente CONTRATO DE FINANCIAMIENTO. Deberá mantenerse </w:t>
      </w:r>
      <w:r w:rsidRPr="00E043EA">
        <w:t xml:space="preserve">vigente </w:t>
      </w:r>
      <w:r w:rsidRPr="005E0D01">
        <w:t xml:space="preserve">desde la FECHA DE CIERRE hasta el término del PERIODO DE INVERSIÓN. </w:t>
      </w:r>
      <w:r w:rsidR="00C93DBE" w:rsidRPr="005E0D01">
        <w:t xml:space="preserve">El </w:t>
      </w:r>
      <w:r w:rsidRPr="00AA2006">
        <w:t xml:space="preserve">FITEL podrá disponer la prórroga obligatoria de la referida garantía, debiendo EL CONTRATADO renovarla </w:t>
      </w:r>
      <w:r w:rsidRPr="005A4C77">
        <w:t xml:space="preserve">por los plazos que se dispongan </w:t>
      </w:r>
      <w:r w:rsidR="00C93DBE" w:rsidRPr="005A4C77">
        <w:t>par</w:t>
      </w:r>
      <w:r w:rsidRPr="001A69DB">
        <w:t>a tal efecto.</w:t>
      </w:r>
    </w:p>
    <w:p w:rsidR="004F72A5" w:rsidRPr="005E0D01" w:rsidRDefault="004F72A5" w:rsidP="00340DA5">
      <w:pPr>
        <w:pStyle w:val="Prrafodelista"/>
        <w:tabs>
          <w:tab w:val="left" w:pos="567"/>
        </w:tabs>
        <w:ind w:left="567" w:hanging="567"/>
        <w:rPr>
          <w:rFonts w:cs="Arial"/>
        </w:rPr>
      </w:pPr>
    </w:p>
    <w:p w:rsidR="0039327C" w:rsidRPr="005E0D01" w:rsidRDefault="00C44ECF" w:rsidP="0033189F">
      <w:pPr>
        <w:pStyle w:val="Prrafodelista"/>
        <w:numPr>
          <w:ilvl w:val="1"/>
          <w:numId w:val="11"/>
        </w:numPr>
        <w:tabs>
          <w:tab w:val="left" w:pos="567"/>
        </w:tabs>
        <w:ind w:left="567" w:hanging="567"/>
        <w:rPr>
          <w:rFonts w:cs="Arial"/>
        </w:rPr>
      </w:pPr>
      <w:r w:rsidRPr="005E0D01">
        <w:rPr>
          <w:rFonts w:cs="Arial"/>
        </w:rPr>
        <w:t xml:space="preserve">EL </w:t>
      </w:r>
      <w:r w:rsidR="0039327C" w:rsidRPr="005E0D01">
        <w:rPr>
          <w:rFonts w:cs="Arial"/>
        </w:rPr>
        <w:t>CONTRATADO durante el PERÍODO DE INVERSIÓN</w:t>
      </w:r>
      <w:r w:rsidR="00CC4BD9" w:rsidRPr="005E0D01">
        <w:rPr>
          <w:rFonts w:cs="Arial"/>
        </w:rPr>
        <w:t xml:space="preserve"> DE LA RED DE ACCESO y el PERÍODO DE INVERSION DE LA RED DE TRANSPORTE</w:t>
      </w:r>
      <w:r w:rsidR="0039327C" w:rsidRPr="005E0D01">
        <w:rPr>
          <w:rFonts w:cs="Arial"/>
        </w:rPr>
        <w:t xml:space="preserve"> podrá solicitar al</w:t>
      </w:r>
      <w:r w:rsidR="004F72A5" w:rsidRPr="005E0D01">
        <w:rPr>
          <w:rFonts w:cs="Arial"/>
        </w:rPr>
        <w:t xml:space="preserve"> </w:t>
      </w:r>
      <w:r w:rsidR="0039327C" w:rsidRPr="005E0D01">
        <w:rPr>
          <w:rFonts w:cs="Arial"/>
        </w:rPr>
        <w:t xml:space="preserve">FITEL la reducción del </w:t>
      </w:r>
      <w:r w:rsidR="00B10A0C" w:rsidRPr="005E0D01">
        <w:rPr>
          <w:rFonts w:cs="Arial"/>
        </w:rPr>
        <w:t xml:space="preserve"> </w:t>
      </w:r>
      <w:r w:rsidR="005E0D01" w:rsidRPr="005E0D01">
        <w:rPr>
          <w:rFonts w:cs="Arial"/>
        </w:rPr>
        <w:t>cincuenta por ciento (50%)</w:t>
      </w:r>
      <w:r w:rsidR="0039327C" w:rsidRPr="005E0D01">
        <w:rPr>
          <w:rFonts w:cs="Arial"/>
        </w:rPr>
        <w:t xml:space="preserve"> de la GARANTÍA DE ADELANTO. Para ello, deberá de haber cumplido las siguientes condiciones:</w:t>
      </w:r>
    </w:p>
    <w:p w:rsidR="00BE4B1F" w:rsidRPr="00DF4B90" w:rsidRDefault="00BE4B1F" w:rsidP="0039327C">
      <w:pPr>
        <w:pStyle w:val="Cuadrculamedia1-nfasis21"/>
        <w:rPr>
          <w:rFonts w:cs="Arial"/>
          <w:highlight w:val="green"/>
        </w:rPr>
      </w:pP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0"/>
        <w:gridCol w:w="2839"/>
        <w:gridCol w:w="2824"/>
        <w:gridCol w:w="6"/>
      </w:tblGrid>
      <w:tr w:rsidR="0039327C" w:rsidRPr="00BE4B1F" w:rsidTr="00340DA5">
        <w:trPr>
          <w:gridAfter w:val="1"/>
          <w:wAfter w:w="6" w:type="dxa"/>
          <w:trHeight w:val="300"/>
          <w:jc w:val="center"/>
        </w:trPr>
        <w:tc>
          <w:tcPr>
            <w:tcW w:w="1420" w:type="dxa"/>
            <w:shd w:val="clear" w:color="auto" w:fill="auto"/>
            <w:noWrap/>
            <w:vAlign w:val="center"/>
            <w:hideMark/>
          </w:tcPr>
          <w:p w:rsidR="0039327C" w:rsidRPr="00BE4B1F" w:rsidRDefault="0039327C" w:rsidP="00FE20A4">
            <w:pPr>
              <w:jc w:val="center"/>
              <w:rPr>
                <w:rFonts w:cs="Arial"/>
                <w:b/>
                <w:lang w:val="es-ES" w:eastAsia="es-ES"/>
              </w:rPr>
            </w:pPr>
            <w:r w:rsidRPr="00BE4B1F">
              <w:rPr>
                <w:rFonts w:cs="Arial"/>
                <w:b/>
                <w:lang w:val="es-ES" w:eastAsia="es-ES"/>
              </w:rPr>
              <w:t>% Reducción</w:t>
            </w:r>
          </w:p>
        </w:tc>
        <w:tc>
          <w:tcPr>
            <w:tcW w:w="5663" w:type="dxa"/>
            <w:gridSpan w:val="2"/>
            <w:shd w:val="clear" w:color="auto" w:fill="auto"/>
            <w:noWrap/>
            <w:vAlign w:val="center"/>
            <w:hideMark/>
          </w:tcPr>
          <w:p w:rsidR="0039327C" w:rsidRPr="00BE4B1F" w:rsidRDefault="0039327C" w:rsidP="00FE20A4">
            <w:pPr>
              <w:jc w:val="center"/>
              <w:rPr>
                <w:rFonts w:cs="Arial"/>
                <w:b/>
                <w:lang w:val="es-ES" w:eastAsia="es-ES"/>
              </w:rPr>
            </w:pPr>
            <w:r w:rsidRPr="00BE4B1F">
              <w:rPr>
                <w:rFonts w:cs="Arial"/>
                <w:b/>
                <w:lang w:val="es-ES" w:eastAsia="es-ES"/>
              </w:rPr>
              <w:t>Avance</w:t>
            </w:r>
          </w:p>
        </w:tc>
      </w:tr>
      <w:tr w:rsidR="0039327C" w:rsidRPr="00BE4B1F" w:rsidTr="00340DA5">
        <w:trPr>
          <w:trHeight w:val="600"/>
          <w:jc w:val="center"/>
        </w:trPr>
        <w:tc>
          <w:tcPr>
            <w:tcW w:w="1420" w:type="dxa"/>
            <w:vMerge w:val="restart"/>
            <w:shd w:val="clear" w:color="auto" w:fill="auto"/>
            <w:vAlign w:val="center"/>
            <w:hideMark/>
          </w:tcPr>
          <w:p w:rsidR="0039327C" w:rsidRPr="00BE4B1F" w:rsidRDefault="00BE4B1F" w:rsidP="00FE20A4">
            <w:pPr>
              <w:jc w:val="center"/>
              <w:rPr>
                <w:rFonts w:cs="Arial"/>
                <w:lang w:val="es-ES" w:eastAsia="es-ES"/>
              </w:rPr>
            </w:pPr>
            <w:r w:rsidRPr="00BE4B1F">
              <w:rPr>
                <w:rFonts w:cs="Arial"/>
                <w:lang w:val="es-ES" w:eastAsia="es-ES"/>
              </w:rPr>
              <w:t>Cincuenta por ciento (50</w:t>
            </w:r>
            <w:r w:rsidR="0039327C" w:rsidRPr="00BE4B1F">
              <w:rPr>
                <w:rFonts w:cs="Arial"/>
                <w:lang w:val="es-ES" w:eastAsia="es-ES"/>
              </w:rPr>
              <w:t>%</w:t>
            </w:r>
            <w:r w:rsidRPr="00BE4B1F">
              <w:rPr>
                <w:rFonts w:cs="Arial"/>
                <w:lang w:val="es-ES" w:eastAsia="es-ES"/>
              </w:rPr>
              <w:t>)</w:t>
            </w:r>
          </w:p>
        </w:tc>
        <w:tc>
          <w:tcPr>
            <w:tcW w:w="2839" w:type="dxa"/>
            <w:shd w:val="clear" w:color="auto" w:fill="auto"/>
            <w:vAlign w:val="center"/>
            <w:hideMark/>
          </w:tcPr>
          <w:p w:rsidR="0039327C" w:rsidRPr="00BE4B1F" w:rsidRDefault="0039327C" w:rsidP="00FE20A4">
            <w:pPr>
              <w:jc w:val="center"/>
              <w:rPr>
                <w:rFonts w:cs="Arial"/>
                <w:b/>
                <w:lang w:val="es-ES" w:eastAsia="es-ES"/>
              </w:rPr>
            </w:pPr>
            <w:r w:rsidRPr="00BE4B1F">
              <w:rPr>
                <w:rFonts w:cs="Arial"/>
                <w:b/>
                <w:lang w:val="es-ES" w:eastAsia="es-ES"/>
              </w:rPr>
              <w:t>Red de Acceso</w:t>
            </w:r>
          </w:p>
        </w:tc>
        <w:tc>
          <w:tcPr>
            <w:tcW w:w="2830" w:type="dxa"/>
            <w:gridSpan w:val="2"/>
            <w:shd w:val="clear" w:color="auto" w:fill="auto"/>
            <w:vAlign w:val="center"/>
            <w:hideMark/>
          </w:tcPr>
          <w:p w:rsidR="0039327C" w:rsidRPr="00BE4B1F" w:rsidRDefault="0039327C" w:rsidP="00FE20A4">
            <w:pPr>
              <w:jc w:val="center"/>
              <w:rPr>
                <w:rFonts w:cs="Arial"/>
                <w:b/>
                <w:lang w:val="es-ES" w:eastAsia="es-ES"/>
              </w:rPr>
            </w:pPr>
            <w:r w:rsidRPr="00BE4B1F">
              <w:rPr>
                <w:rFonts w:cs="Arial"/>
                <w:b/>
                <w:lang w:val="es-ES" w:eastAsia="es-ES"/>
              </w:rPr>
              <w:t>Red de Transporte</w:t>
            </w:r>
          </w:p>
        </w:tc>
      </w:tr>
      <w:tr w:rsidR="0039327C" w:rsidRPr="00BE4B1F" w:rsidTr="00340DA5">
        <w:trPr>
          <w:trHeight w:val="1725"/>
          <w:jc w:val="center"/>
        </w:trPr>
        <w:tc>
          <w:tcPr>
            <w:tcW w:w="1420" w:type="dxa"/>
            <w:vMerge/>
            <w:vAlign w:val="center"/>
            <w:hideMark/>
          </w:tcPr>
          <w:p w:rsidR="0039327C" w:rsidRPr="009D0D89" w:rsidRDefault="0039327C" w:rsidP="00FE20A4">
            <w:pPr>
              <w:jc w:val="center"/>
              <w:rPr>
                <w:rFonts w:cs="Arial"/>
                <w:lang w:val="es-ES" w:eastAsia="es-ES"/>
              </w:rPr>
            </w:pPr>
          </w:p>
        </w:tc>
        <w:tc>
          <w:tcPr>
            <w:tcW w:w="2839" w:type="dxa"/>
            <w:shd w:val="clear" w:color="auto" w:fill="auto"/>
            <w:vAlign w:val="center"/>
            <w:hideMark/>
          </w:tcPr>
          <w:p w:rsidR="0039327C" w:rsidRPr="00BE4B1F" w:rsidRDefault="00BE4B1F" w:rsidP="00BE4B1F">
            <w:pPr>
              <w:jc w:val="center"/>
              <w:rPr>
                <w:rFonts w:cs="Arial"/>
                <w:lang w:val="es-ES" w:eastAsia="es-ES"/>
              </w:rPr>
            </w:pPr>
            <w:r>
              <w:rPr>
                <w:rFonts w:cs="Arial"/>
                <w:lang w:eastAsia="es-ES"/>
              </w:rPr>
              <w:t>Sesenta por ciento</w:t>
            </w:r>
            <w:r w:rsidR="00B10A0C" w:rsidRPr="00BE4B1F">
              <w:rPr>
                <w:rFonts w:cs="Arial"/>
                <w:lang w:eastAsia="es-ES"/>
              </w:rPr>
              <w:t xml:space="preserve"> </w:t>
            </w:r>
            <w:r>
              <w:rPr>
                <w:rFonts w:cs="Arial"/>
                <w:lang w:eastAsia="es-ES"/>
              </w:rPr>
              <w:t>(60</w:t>
            </w:r>
            <w:r w:rsidR="0039327C" w:rsidRPr="00BE4B1F">
              <w:rPr>
                <w:rFonts w:cs="Arial"/>
                <w:lang w:eastAsia="es-ES"/>
              </w:rPr>
              <w:t>%</w:t>
            </w:r>
            <w:r>
              <w:rPr>
                <w:rFonts w:cs="Arial"/>
                <w:lang w:eastAsia="es-ES"/>
              </w:rPr>
              <w:t>)</w:t>
            </w:r>
            <w:r w:rsidR="0039327C" w:rsidRPr="00BE4B1F">
              <w:rPr>
                <w:rFonts w:cs="Arial"/>
                <w:lang w:eastAsia="es-ES"/>
              </w:rPr>
              <w:t xml:space="preserve"> del total del INSTITUCIONES ABONADAS OBLIGATORIAS</w:t>
            </w:r>
            <w:r w:rsidR="000D2810" w:rsidRPr="00BE4B1F">
              <w:rPr>
                <w:rFonts w:cs="Arial"/>
                <w:lang w:eastAsia="es-ES"/>
              </w:rPr>
              <w:t xml:space="preserve"> (**) </w:t>
            </w:r>
          </w:p>
        </w:tc>
        <w:tc>
          <w:tcPr>
            <w:tcW w:w="2830" w:type="dxa"/>
            <w:gridSpan w:val="2"/>
            <w:shd w:val="clear" w:color="auto" w:fill="auto"/>
            <w:vAlign w:val="center"/>
            <w:hideMark/>
          </w:tcPr>
          <w:p w:rsidR="0039327C" w:rsidRPr="00BE4B1F" w:rsidRDefault="00B10A0C" w:rsidP="00207892">
            <w:pPr>
              <w:jc w:val="center"/>
              <w:rPr>
                <w:rFonts w:cs="Arial"/>
                <w:lang w:val="es-ES" w:eastAsia="es-ES"/>
              </w:rPr>
            </w:pPr>
            <w:r w:rsidRPr="00BE4B1F">
              <w:rPr>
                <w:rFonts w:cs="Arial"/>
                <w:lang w:eastAsia="es-ES"/>
              </w:rPr>
              <w:t xml:space="preserve">. . .  </w:t>
            </w:r>
            <w:r w:rsidR="0039327C" w:rsidRPr="00BE4B1F">
              <w:rPr>
                <w:rFonts w:cs="Arial"/>
                <w:lang w:eastAsia="es-ES"/>
              </w:rPr>
              <w:t>Nodos de Distribución</w:t>
            </w:r>
            <w:r w:rsidR="00207892">
              <w:rPr>
                <w:rFonts w:cs="Arial"/>
                <w:lang w:eastAsia="es-ES"/>
              </w:rPr>
              <w:t xml:space="preserve"> y</w:t>
            </w:r>
            <w:r w:rsidR="0039327C" w:rsidRPr="00BE4B1F">
              <w:rPr>
                <w:rFonts w:cs="Arial"/>
                <w:lang w:eastAsia="es-ES"/>
              </w:rPr>
              <w:t xml:space="preserve"> Conexión</w:t>
            </w:r>
            <w:r w:rsidR="00FF2E45" w:rsidRPr="00BE4B1F">
              <w:rPr>
                <w:rFonts w:cs="Arial"/>
                <w:lang w:eastAsia="es-ES"/>
              </w:rPr>
              <w:t>, y</w:t>
            </w:r>
            <w:r w:rsidR="0039327C" w:rsidRPr="00BE4B1F">
              <w:rPr>
                <w:rFonts w:cs="Arial"/>
                <w:lang w:eastAsia="es-ES"/>
              </w:rPr>
              <w:br/>
            </w:r>
            <w:r w:rsidRPr="00BE4B1F">
              <w:rPr>
                <w:rFonts w:cs="Arial"/>
                <w:lang w:eastAsia="es-ES"/>
              </w:rPr>
              <w:t xml:space="preserve">. . . </w:t>
            </w:r>
            <w:r w:rsidR="0039327C" w:rsidRPr="00BE4B1F">
              <w:rPr>
                <w:rFonts w:cs="Arial"/>
                <w:lang w:eastAsia="es-ES"/>
              </w:rPr>
              <w:t>Nodo de Agregación</w:t>
            </w:r>
            <w:r w:rsidR="00A07441" w:rsidRPr="00BE4B1F">
              <w:rPr>
                <w:rFonts w:cs="Arial"/>
                <w:lang w:eastAsia="es-ES"/>
              </w:rPr>
              <w:t xml:space="preserve"> </w:t>
            </w:r>
            <w:r w:rsidR="00AA2006">
              <w:rPr>
                <w:rStyle w:val="Refdenotaalpie"/>
                <w:rFonts w:cs="Arial"/>
                <w:lang w:eastAsia="es-ES"/>
              </w:rPr>
              <w:footnoteReference w:id="9"/>
            </w:r>
            <w:r w:rsidR="00A07441" w:rsidRPr="00BE4B1F">
              <w:rPr>
                <w:rFonts w:cs="Arial"/>
                <w:lang w:eastAsia="es-ES"/>
              </w:rPr>
              <w:t>(***)</w:t>
            </w:r>
          </w:p>
        </w:tc>
      </w:tr>
      <w:tr w:rsidR="009536C7" w:rsidRPr="00BE4B1F" w:rsidTr="009536C7">
        <w:trPr>
          <w:gridAfter w:val="1"/>
          <w:wAfter w:w="6" w:type="dxa"/>
          <w:trHeight w:val="1100"/>
          <w:jc w:val="center"/>
        </w:trPr>
        <w:tc>
          <w:tcPr>
            <w:tcW w:w="7083" w:type="dxa"/>
            <w:gridSpan w:val="3"/>
            <w:vAlign w:val="center"/>
          </w:tcPr>
          <w:p w:rsidR="009536C7" w:rsidRPr="00797BB7" w:rsidRDefault="000D2810" w:rsidP="00FE20A4">
            <w:pPr>
              <w:rPr>
                <w:rStyle w:val="nfasis"/>
                <w:rFonts w:cs="Arial"/>
                <w:i w:val="0"/>
              </w:rPr>
            </w:pPr>
            <w:r w:rsidRPr="00215753">
              <w:rPr>
                <w:rFonts w:cs="Arial"/>
                <w:lang w:eastAsia="es-ES"/>
              </w:rPr>
              <w:t>(</w:t>
            </w:r>
            <w:r w:rsidRPr="00E71A87">
              <w:rPr>
                <w:rStyle w:val="nfasis"/>
                <w:rFonts w:cs="Arial"/>
              </w:rPr>
              <w:t xml:space="preserve">**) </w:t>
            </w:r>
            <w:r w:rsidR="009536C7" w:rsidRPr="00E71A87">
              <w:rPr>
                <w:rStyle w:val="nfasis"/>
                <w:rFonts w:cs="Arial"/>
                <w:i w:val="0"/>
              </w:rPr>
              <w:t xml:space="preserve">Para el cumplimiento en el plazo establecido del avance de la RED DE ACCESO, cada INSTITUCIÓN ABONADA OBLIGATORIA deberá mantener  conectividad con su respectivo Nodo Distrital, utilizando la RED DE ACCESO </w:t>
            </w:r>
            <w:r w:rsidR="009536C7" w:rsidRPr="00797BB7">
              <w:rPr>
                <w:rStyle w:val="nfasis"/>
                <w:rFonts w:cs="Arial"/>
                <w:i w:val="0"/>
              </w:rPr>
              <w:t>construida para tal efecto.</w:t>
            </w:r>
          </w:p>
          <w:p w:rsidR="000D2810" w:rsidRPr="00797BB7" w:rsidRDefault="000D2810" w:rsidP="00FE20A4">
            <w:pPr>
              <w:rPr>
                <w:rStyle w:val="nfasis"/>
                <w:rFonts w:cs="Arial"/>
                <w:i w:val="0"/>
              </w:rPr>
            </w:pPr>
          </w:p>
          <w:p w:rsidR="000D2810" w:rsidRPr="005A4C77" w:rsidRDefault="000D2810" w:rsidP="00543AA1">
            <w:pPr>
              <w:rPr>
                <w:rFonts w:cs="Arial"/>
              </w:rPr>
            </w:pPr>
            <w:r w:rsidRPr="00A32B32">
              <w:rPr>
                <w:rStyle w:val="nfasis"/>
                <w:rFonts w:cs="Arial"/>
                <w:i w:val="0"/>
              </w:rPr>
              <w:t>(***) Para la reducción de la garantía correspondiente al primer avance de l</w:t>
            </w:r>
            <w:r w:rsidRPr="007E1B42">
              <w:rPr>
                <w:rStyle w:val="nfasis"/>
                <w:rFonts w:cs="Arial"/>
                <w:i w:val="0"/>
              </w:rPr>
              <w:t xml:space="preserve">a RED DE TRANSPORTE, el CONTRATADO debe haber </w:t>
            </w:r>
            <w:r w:rsidR="009C3FC5" w:rsidRPr="00BE4B1F">
              <w:rPr>
                <w:rFonts w:cs="Arial"/>
              </w:rPr>
              <w:t xml:space="preserve">implementado los Nodos (Agregación, Distribución, Conexión) e instalado la fibra óptica asociada a dichos Nodos, de modo que el </w:t>
            </w:r>
            <w:r w:rsidR="005A4C77">
              <w:rPr>
                <w:rFonts w:cs="Arial"/>
              </w:rPr>
              <w:t>FITEL o la(s) persona(s) que éste designe</w:t>
            </w:r>
            <w:r w:rsidR="005A4C77" w:rsidRPr="005A4C77">
              <w:rPr>
                <w:rFonts w:cs="Arial"/>
              </w:rPr>
              <w:t xml:space="preserve"> </w:t>
            </w:r>
            <w:r w:rsidR="009C3FC5" w:rsidRPr="005A4C77">
              <w:rPr>
                <w:rFonts w:cs="Arial"/>
              </w:rPr>
              <w:t>verifique</w:t>
            </w:r>
            <w:r w:rsidR="005A4C77">
              <w:rPr>
                <w:rFonts w:cs="Arial"/>
              </w:rPr>
              <w:t>(n)</w:t>
            </w:r>
            <w:r w:rsidR="009C3FC5" w:rsidRPr="005A4C77">
              <w:rPr>
                <w:rFonts w:cs="Arial"/>
              </w:rPr>
              <w:t xml:space="preserve"> su funcionamiento y conectividad bajo la topología de red aprobada</w:t>
            </w:r>
            <w:r w:rsidRPr="005A4C77">
              <w:rPr>
                <w:rStyle w:val="nfasis"/>
                <w:rFonts w:cs="Arial"/>
                <w:i w:val="0"/>
              </w:rPr>
              <w:t>.</w:t>
            </w:r>
          </w:p>
        </w:tc>
      </w:tr>
    </w:tbl>
    <w:p w:rsidR="008C61FA" w:rsidRPr="00DF4B90" w:rsidRDefault="008C61FA" w:rsidP="00322408">
      <w:pPr>
        <w:ind w:left="317" w:firstLine="3"/>
        <w:rPr>
          <w:rStyle w:val="nfasis"/>
          <w:i w:val="0"/>
          <w:sz w:val="18"/>
          <w:szCs w:val="18"/>
          <w:highlight w:val="green"/>
        </w:rPr>
      </w:pPr>
    </w:p>
    <w:p w:rsidR="007E1B42" w:rsidRDefault="0039327C" w:rsidP="00215753">
      <w:pPr>
        <w:ind w:left="567" w:firstLine="3"/>
        <w:rPr>
          <w:rFonts w:cs="Arial"/>
          <w:lang w:val="es-ES"/>
        </w:rPr>
      </w:pPr>
      <w:r w:rsidRPr="00BE4B1F">
        <w:rPr>
          <w:rFonts w:cs="Arial"/>
          <w:lang w:val="es-ES"/>
        </w:rPr>
        <w:t xml:space="preserve">Entiéndase como Nodos de Agregación, Distribución y Conexión los definidos en los numerales 3.2, 3.3 y 3.4 de las ESPECIFICACIONES TÉCNICAS </w:t>
      </w:r>
      <w:r w:rsidR="00864D82" w:rsidRPr="00BE4B1F">
        <w:rPr>
          <w:rFonts w:cs="Arial"/>
          <w:lang w:val="es-ES"/>
        </w:rPr>
        <w:t xml:space="preserve">de la </w:t>
      </w:r>
      <w:r w:rsidRPr="00BE4B1F">
        <w:rPr>
          <w:rFonts w:cs="Arial"/>
          <w:lang w:val="es-ES"/>
        </w:rPr>
        <w:t>RED DE TRANSPORTE</w:t>
      </w:r>
      <w:r w:rsidR="00BF69DD" w:rsidRPr="00DC00D1">
        <w:rPr>
          <w:rFonts w:cs="Arial"/>
        </w:rPr>
        <w:t>,</w:t>
      </w:r>
      <w:r w:rsidR="00BF69DD">
        <w:rPr>
          <w:rFonts w:cs="Arial"/>
        </w:rPr>
        <w:t xml:space="preserve"> </w:t>
      </w:r>
      <w:r w:rsidR="00BF69DD" w:rsidRPr="0043581D">
        <w:rPr>
          <w:rFonts w:cs="Arial"/>
        </w:rPr>
        <w:t xml:space="preserve">Anexo </w:t>
      </w:r>
      <w:r w:rsidR="00BF69DD">
        <w:rPr>
          <w:rFonts w:cs="Arial"/>
        </w:rPr>
        <w:t>8</w:t>
      </w:r>
      <w:r w:rsidR="00BF69DD" w:rsidRPr="0043581D">
        <w:rPr>
          <w:rFonts w:cs="Arial"/>
        </w:rPr>
        <w:t>-</w:t>
      </w:r>
      <w:r w:rsidR="00BF69DD">
        <w:rPr>
          <w:rFonts w:cs="Arial"/>
        </w:rPr>
        <w:t xml:space="preserve">A de las </w:t>
      </w:r>
      <w:r w:rsidR="00BF69DD" w:rsidRPr="0043581D">
        <w:rPr>
          <w:rFonts w:cs="Arial"/>
        </w:rPr>
        <w:t>BASES</w:t>
      </w:r>
      <w:r w:rsidRPr="00BE4B1F">
        <w:rPr>
          <w:rFonts w:cs="Arial"/>
          <w:lang w:val="es-ES"/>
        </w:rPr>
        <w:t>.</w:t>
      </w:r>
    </w:p>
    <w:p w:rsidR="0039327C" w:rsidRPr="00091403" w:rsidRDefault="0039327C" w:rsidP="00340DA5">
      <w:pPr>
        <w:tabs>
          <w:tab w:val="left" w:pos="709"/>
        </w:tabs>
        <w:ind w:left="709" w:hanging="709"/>
        <w:rPr>
          <w:rFonts w:cs="Arial"/>
        </w:rPr>
      </w:pPr>
    </w:p>
    <w:p w:rsidR="0039327C" w:rsidRPr="00091403" w:rsidRDefault="0039327C" w:rsidP="0055548D">
      <w:pPr>
        <w:pStyle w:val="Prrafodelista"/>
        <w:numPr>
          <w:ilvl w:val="1"/>
          <w:numId w:val="11"/>
        </w:numPr>
        <w:ind w:left="567" w:hanging="567"/>
        <w:rPr>
          <w:rFonts w:cs="Arial"/>
        </w:rPr>
      </w:pPr>
      <w:r w:rsidRPr="00091403">
        <w:rPr>
          <w:rFonts w:cs="Arial"/>
        </w:rPr>
        <w:t xml:space="preserve">La GARANTÍA DE ADELANTO será devuelta </w:t>
      </w:r>
      <w:r w:rsidR="004C18C1" w:rsidRPr="00091403">
        <w:rPr>
          <w:rFonts w:cs="Arial"/>
        </w:rPr>
        <w:t xml:space="preserve">a EL </w:t>
      </w:r>
      <w:r w:rsidRPr="00091403">
        <w:rPr>
          <w:rFonts w:cs="Arial"/>
        </w:rPr>
        <w:t xml:space="preserve">CONTRATADO, una vez </w:t>
      </w:r>
      <w:r w:rsidR="00B57C99" w:rsidRPr="00091403">
        <w:rPr>
          <w:rFonts w:cs="Arial"/>
        </w:rPr>
        <w:t xml:space="preserve">que </w:t>
      </w:r>
      <w:r w:rsidR="005A4C77">
        <w:rPr>
          <w:rFonts w:cs="Arial"/>
        </w:rPr>
        <w:t xml:space="preserve">el FITEL </w:t>
      </w:r>
      <w:r w:rsidR="00B57C99" w:rsidRPr="00091403">
        <w:rPr>
          <w:rFonts w:cs="Arial"/>
        </w:rPr>
        <w:t>suscriba</w:t>
      </w:r>
      <w:r w:rsidR="00091403">
        <w:rPr>
          <w:rFonts w:cs="Arial"/>
        </w:rPr>
        <w:t>: (i)</w:t>
      </w:r>
      <w:r w:rsidR="00D006D5">
        <w:rPr>
          <w:rFonts w:cs="Arial"/>
        </w:rPr>
        <w:t xml:space="preserve"> </w:t>
      </w:r>
      <w:r w:rsidR="00D006D5" w:rsidRPr="00205675">
        <w:rPr>
          <w:rFonts w:cs="Arial"/>
        </w:rPr>
        <w:t>ACTA DE CONFORMIDAD DE INSTALACI</w:t>
      </w:r>
      <w:r w:rsidR="00D006D5">
        <w:rPr>
          <w:rFonts w:cs="Arial"/>
        </w:rPr>
        <w:t>Ó</w:t>
      </w:r>
      <w:r w:rsidR="00D006D5" w:rsidRPr="00205675">
        <w:rPr>
          <w:rFonts w:cs="Arial"/>
        </w:rPr>
        <w:t>N Y PRUEBA DE SERVICIOS DE LA RED DE ACCESO</w:t>
      </w:r>
      <w:r w:rsidR="00D006D5">
        <w:rPr>
          <w:rFonts w:cs="Arial"/>
        </w:rPr>
        <w:t xml:space="preserve">; </w:t>
      </w:r>
      <w:r w:rsidR="00091403">
        <w:rPr>
          <w:rFonts w:cs="Arial"/>
        </w:rPr>
        <w:t>(ii)</w:t>
      </w:r>
      <w:r w:rsidR="0055548D" w:rsidRPr="00091403">
        <w:rPr>
          <w:rFonts w:cs="Arial"/>
        </w:rPr>
        <w:t xml:space="preserve"> </w:t>
      </w:r>
      <w:r w:rsidR="00D006D5" w:rsidRPr="00FE60F5">
        <w:rPr>
          <w:rFonts w:cs="Arial"/>
        </w:rPr>
        <w:t>ACTA DE CONFORMIDAD DE INSTALACIÓN Y PRUEBA DE SERVICIOS DE LA RED DE TRANSPORTE</w:t>
      </w:r>
      <w:r w:rsidR="00D006D5">
        <w:rPr>
          <w:rFonts w:cs="Arial"/>
        </w:rPr>
        <w:t xml:space="preserve"> y (iii) </w:t>
      </w:r>
      <w:r w:rsidR="00091403">
        <w:rPr>
          <w:rFonts w:cs="Arial"/>
        </w:rPr>
        <w:t xml:space="preserve">ACTA DE </w:t>
      </w:r>
      <w:r w:rsidRPr="00091403">
        <w:rPr>
          <w:rFonts w:cs="Arial"/>
        </w:rPr>
        <w:t>ACTA DE ADJUDICACIÓN DE LOS BIENES DE LA RED DE TRANSPORTE.</w:t>
      </w:r>
      <w:r w:rsidRPr="00091403">
        <w:t xml:space="preserve"> </w:t>
      </w:r>
    </w:p>
    <w:p w:rsidR="0039327C" w:rsidRPr="007F71B5" w:rsidRDefault="0039327C" w:rsidP="0039327C">
      <w:pPr>
        <w:pStyle w:val="Cuadrculamedia1-nfasis21"/>
        <w:rPr>
          <w:rFonts w:cs="Arial"/>
        </w:rPr>
      </w:pPr>
    </w:p>
    <w:p w:rsidR="0039327C" w:rsidRPr="007F71B5" w:rsidRDefault="0039327C" w:rsidP="0033189F">
      <w:pPr>
        <w:numPr>
          <w:ilvl w:val="1"/>
          <w:numId w:val="11"/>
        </w:numPr>
        <w:tabs>
          <w:tab w:val="left" w:pos="567"/>
        </w:tabs>
        <w:ind w:left="567" w:hanging="567"/>
        <w:rPr>
          <w:rFonts w:cs="Arial"/>
        </w:rPr>
      </w:pPr>
      <w:r w:rsidRPr="007F71B5">
        <w:rPr>
          <w:rFonts w:cs="Arial"/>
        </w:rPr>
        <w:t xml:space="preserve">La GARANTÍA DE FIEL CUMPLIMIENTO DEL CONTRATO DE FINANCIAMIENTO </w:t>
      </w:r>
      <w:r w:rsidR="00F55859" w:rsidRPr="007F71B5">
        <w:rPr>
          <w:rFonts w:cs="Arial"/>
        </w:rPr>
        <w:t xml:space="preserve">será emitida </w:t>
      </w:r>
      <w:r w:rsidRPr="007F71B5">
        <w:rPr>
          <w:rFonts w:cs="Arial"/>
        </w:rPr>
        <w:t xml:space="preserve">por un monto de </w:t>
      </w:r>
      <w:r w:rsidR="00B10A0C" w:rsidRPr="007F71B5">
        <w:rPr>
          <w:rFonts w:cs="Arial"/>
        </w:rPr>
        <w:t>. . ..  . . .   . . .   . . . . .  … . . . . .   .. . .</w:t>
      </w:r>
      <w:r w:rsidR="0035077F" w:rsidRPr="007F71B5">
        <w:rPr>
          <w:rFonts w:cs="Arial"/>
        </w:rPr>
        <w:t xml:space="preserve"> y </w:t>
      </w:r>
      <w:r w:rsidR="00B10A0C" w:rsidRPr="007F71B5">
        <w:rPr>
          <w:rFonts w:cs="Arial"/>
        </w:rPr>
        <w:t>00</w:t>
      </w:r>
      <w:r w:rsidR="0035077F" w:rsidRPr="007F71B5">
        <w:rPr>
          <w:rFonts w:cs="Arial"/>
        </w:rPr>
        <w:t>/100</w:t>
      </w:r>
      <w:r w:rsidRPr="007F71B5">
        <w:rPr>
          <w:rFonts w:cs="Arial"/>
        </w:rPr>
        <w:t xml:space="preserve"> DÓLARES </w:t>
      </w:r>
      <w:r w:rsidR="0035077F" w:rsidRPr="007F71B5">
        <w:rPr>
          <w:rFonts w:cs="Arial"/>
        </w:rPr>
        <w:t xml:space="preserve">DE LOS ESTADOS UNIDOS DE </w:t>
      </w:r>
      <w:r w:rsidRPr="007F71B5">
        <w:rPr>
          <w:rFonts w:cs="Arial"/>
        </w:rPr>
        <w:t>AM</w:t>
      </w:r>
      <w:r w:rsidR="0035077F" w:rsidRPr="007F71B5">
        <w:rPr>
          <w:rFonts w:cs="Arial"/>
        </w:rPr>
        <w:t>É</w:t>
      </w:r>
      <w:r w:rsidRPr="007F71B5">
        <w:rPr>
          <w:rFonts w:cs="Arial"/>
        </w:rPr>
        <w:t xml:space="preserve">RICA (US$ </w:t>
      </w:r>
      <w:r w:rsidR="00B10A0C" w:rsidRPr="007F71B5">
        <w:rPr>
          <w:rFonts w:cs="Arial"/>
        </w:rPr>
        <w:t xml:space="preserve"> . . . . . . .  …</w:t>
      </w:r>
      <w:r w:rsidRPr="007F71B5">
        <w:rPr>
          <w:rFonts w:cs="Arial"/>
        </w:rPr>
        <w:t xml:space="preserve">), </w:t>
      </w:r>
      <w:r w:rsidR="00B57C99" w:rsidRPr="007F71B5">
        <w:rPr>
          <w:rFonts w:cs="Arial"/>
        </w:rPr>
        <w:t xml:space="preserve">valor </w:t>
      </w:r>
      <w:r w:rsidRPr="007F71B5">
        <w:rPr>
          <w:rFonts w:cs="Arial"/>
        </w:rPr>
        <w:t xml:space="preserve">equivalente al </w:t>
      </w:r>
      <w:r w:rsidR="007F71B5" w:rsidRPr="007F71B5">
        <w:rPr>
          <w:rFonts w:cs="Arial"/>
        </w:rPr>
        <w:t>diez</w:t>
      </w:r>
      <w:r w:rsidR="00B10A0C" w:rsidRPr="007F71B5">
        <w:rPr>
          <w:rFonts w:cs="Arial"/>
        </w:rPr>
        <w:t xml:space="preserve"> </w:t>
      </w:r>
      <w:r w:rsidRPr="007F71B5">
        <w:rPr>
          <w:rFonts w:cs="Arial"/>
        </w:rPr>
        <w:t xml:space="preserve"> por ciento (</w:t>
      </w:r>
      <w:r w:rsidR="007F71B5" w:rsidRPr="007F71B5">
        <w:rPr>
          <w:rFonts w:cs="Arial"/>
        </w:rPr>
        <w:t>10</w:t>
      </w:r>
      <w:r w:rsidRPr="007F71B5">
        <w:rPr>
          <w:rFonts w:cs="Arial"/>
        </w:rPr>
        <w:t xml:space="preserve">%) del FINANCIAMIENTO </w:t>
      </w:r>
      <w:r w:rsidR="007F71B5" w:rsidRPr="007F71B5">
        <w:rPr>
          <w:rFonts w:cs="Arial"/>
        </w:rPr>
        <w:t>ADJUDICADO</w:t>
      </w:r>
      <w:r w:rsidRPr="007F71B5">
        <w:rPr>
          <w:rFonts w:cs="Arial"/>
        </w:rPr>
        <w:t xml:space="preserve"> que garantizará el correcto y oportuno cumplimiento de todas y cada una de las obligaciones a cargo del CONTRATADO</w:t>
      </w:r>
      <w:r w:rsidR="00F55859" w:rsidRPr="007F71B5">
        <w:rPr>
          <w:rFonts w:cs="Arial"/>
        </w:rPr>
        <w:t>.</w:t>
      </w:r>
      <w:r w:rsidRPr="007F71B5">
        <w:rPr>
          <w:rFonts w:cs="Arial"/>
        </w:rPr>
        <w:t xml:space="preserve"> </w:t>
      </w:r>
      <w:r w:rsidR="00F55859" w:rsidRPr="007F71B5">
        <w:rPr>
          <w:rFonts w:cs="Arial"/>
        </w:rPr>
        <w:t>El esquema de reducción de esta garantía es el siguiente:</w:t>
      </w:r>
    </w:p>
    <w:p w:rsidR="0039327C" w:rsidRPr="00C65ACB" w:rsidRDefault="0039327C" w:rsidP="0039327C">
      <w:pPr>
        <w:pStyle w:val="Cuadrculamedia1-nfasis21"/>
        <w:rPr>
          <w:rFonts w:cs="Arial"/>
        </w:rPr>
      </w:pPr>
    </w:p>
    <w:p w:rsidR="00F55859" w:rsidRPr="00C65ACB" w:rsidRDefault="00F55859" w:rsidP="003210E7">
      <w:pPr>
        <w:pStyle w:val="Cuadrculamedia1-nfasis21"/>
        <w:numPr>
          <w:ilvl w:val="2"/>
          <w:numId w:val="11"/>
        </w:numPr>
        <w:ind w:left="993" w:hanging="993"/>
        <w:rPr>
          <w:rFonts w:cs="Arial"/>
        </w:rPr>
      </w:pPr>
      <w:r w:rsidRPr="00C65ACB">
        <w:rPr>
          <w:rFonts w:cs="Arial"/>
        </w:rPr>
        <w:t>Luego de suscrita</w:t>
      </w:r>
      <w:r w:rsidR="00844E8E" w:rsidRPr="00C65ACB">
        <w:rPr>
          <w:rFonts w:cs="Arial"/>
        </w:rPr>
        <w:t>s</w:t>
      </w:r>
      <w:r w:rsidRPr="00C65ACB">
        <w:rPr>
          <w:rFonts w:cs="Arial"/>
        </w:rPr>
        <w:t xml:space="preserve"> el </w:t>
      </w:r>
      <w:r w:rsidR="00844E8E" w:rsidRPr="00C65ACB">
        <w:rPr>
          <w:rFonts w:cs="Arial"/>
        </w:rPr>
        <w:t xml:space="preserve">ACTA DE CONFORMIDAD DE INSTALACIÓN Y PRUEBA DE SERVICIOS DE LA RED DE ACCESO, </w:t>
      </w:r>
      <w:r w:rsidR="00844E8E" w:rsidRPr="00C65ACB">
        <w:t xml:space="preserve">el ACTA DE CONFORMIDAD DE INSTALACIÓN y PRUEBA DE SERVICIOS DE LA RED DE </w:t>
      </w:r>
      <w:r w:rsidR="00C65ACB" w:rsidRPr="00C65ACB">
        <w:t>TRANSPORTE</w:t>
      </w:r>
      <w:r w:rsidR="00844E8E" w:rsidRPr="00C65ACB">
        <w:t xml:space="preserve"> y</w:t>
      </w:r>
      <w:r w:rsidR="00844E8E" w:rsidRPr="00C65ACB">
        <w:rPr>
          <w:rFonts w:cs="Arial"/>
        </w:rPr>
        <w:t xml:space="preserve"> el </w:t>
      </w:r>
      <w:r w:rsidRPr="00C65ACB">
        <w:rPr>
          <w:rFonts w:cs="Arial"/>
        </w:rPr>
        <w:t xml:space="preserve">ACTA DE ADJUDICACION DE LOS BIENES DE LA RED DE TRANSPORTE, será sustituida por otra, cuyo monto será equivalente al </w:t>
      </w:r>
      <w:r w:rsidR="00391493" w:rsidRPr="00C65ACB">
        <w:rPr>
          <w:rFonts w:cs="Arial"/>
        </w:rPr>
        <w:t>diez</w:t>
      </w:r>
      <w:r w:rsidR="00B10A0C" w:rsidRPr="00C65ACB">
        <w:rPr>
          <w:rFonts w:cs="Arial"/>
        </w:rPr>
        <w:t xml:space="preserve"> </w:t>
      </w:r>
      <w:r w:rsidR="00E964DB" w:rsidRPr="00C65ACB">
        <w:rPr>
          <w:rFonts w:cs="Arial"/>
        </w:rPr>
        <w:t>por ciento</w:t>
      </w:r>
      <w:r w:rsidR="00B10A0C" w:rsidRPr="00C65ACB">
        <w:rPr>
          <w:rFonts w:cs="Arial"/>
        </w:rPr>
        <w:t xml:space="preserve"> </w:t>
      </w:r>
      <w:r w:rsidR="00576335" w:rsidRPr="00C65ACB">
        <w:rPr>
          <w:rFonts w:cs="Arial"/>
        </w:rPr>
        <w:t>(</w:t>
      </w:r>
      <w:r w:rsidR="00391493" w:rsidRPr="00C65ACB">
        <w:rPr>
          <w:rFonts w:cs="Arial"/>
        </w:rPr>
        <w:t>10</w:t>
      </w:r>
      <w:r w:rsidRPr="00C65ACB">
        <w:rPr>
          <w:rFonts w:cs="Arial"/>
        </w:rPr>
        <w:t>%) del monto del FINANCIAMIEN</w:t>
      </w:r>
      <w:r w:rsidR="00462ACC" w:rsidRPr="00C65ACB">
        <w:rPr>
          <w:rFonts w:cs="Arial"/>
        </w:rPr>
        <w:t>T</w:t>
      </w:r>
      <w:r w:rsidRPr="00C65ACB">
        <w:rPr>
          <w:rFonts w:cs="Arial"/>
        </w:rPr>
        <w:t>O DE LA RED DE ACCESO.</w:t>
      </w:r>
    </w:p>
    <w:p w:rsidR="00F55859" w:rsidRPr="00C65ACB" w:rsidRDefault="00F55859" w:rsidP="003210E7">
      <w:pPr>
        <w:pStyle w:val="Cuadrculamedia1-nfasis21"/>
        <w:ind w:left="993" w:hanging="993"/>
        <w:rPr>
          <w:rFonts w:cs="Arial"/>
        </w:rPr>
      </w:pPr>
    </w:p>
    <w:p w:rsidR="00F55859" w:rsidRPr="00C65ACB" w:rsidRDefault="00F55859" w:rsidP="00891BCD">
      <w:pPr>
        <w:pStyle w:val="Cuadrculamedia1-nfasis21"/>
        <w:numPr>
          <w:ilvl w:val="2"/>
          <w:numId w:val="11"/>
        </w:numPr>
        <w:ind w:left="993" w:hanging="993"/>
        <w:rPr>
          <w:rFonts w:cs="Arial"/>
        </w:rPr>
      </w:pPr>
      <w:r w:rsidRPr="00C65ACB">
        <w:rPr>
          <w:rFonts w:cs="Arial"/>
        </w:rPr>
        <w:t xml:space="preserve">Al inicio del segundo año del PERIODO DE OPERACIÓN, previo INFORME DE SUPERVISIÓN DE LA RED DE ACCESO favorable del FITEL, la GARANTÍA DE FIEL CUMPLIMIENTO DEL CONTRATO DE FINANCIAMIENTO será </w:t>
      </w:r>
      <w:r w:rsidR="00BA4E62" w:rsidRPr="00C65ACB">
        <w:rPr>
          <w:rFonts w:cs="Arial"/>
        </w:rPr>
        <w:t>sustituida por otra equivalente a</w:t>
      </w:r>
      <w:r w:rsidRPr="00C65ACB">
        <w:rPr>
          <w:rFonts w:cs="Arial"/>
        </w:rPr>
        <w:t xml:space="preserve">l </w:t>
      </w:r>
      <w:r w:rsidR="00576335" w:rsidRPr="00C65ACB">
        <w:rPr>
          <w:rFonts w:cs="Arial"/>
        </w:rPr>
        <w:t xml:space="preserve"> </w:t>
      </w:r>
      <w:r w:rsidR="00C65ACB" w:rsidRPr="00C65ACB">
        <w:rPr>
          <w:rFonts w:cs="Arial"/>
        </w:rPr>
        <w:t>ocho</w:t>
      </w:r>
      <w:r w:rsidR="00576335" w:rsidRPr="00C65ACB">
        <w:rPr>
          <w:rFonts w:cs="Arial"/>
        </w:rPr>
        <w:t xml:space="preserve">  </w:t>
      </w:r>
      <w:r w:rsidR="00E964DB" w:rsidRPr="00C65ACB">
        <w:rPr>
          <w:rFonts w:cs="Arial"/>
        </w:rPr>
        <w:t xml:space="preserve"> por ciento</w:t>
      </w:r>
      <w:r w:rsidR="00576335" w:rsidRPr="00C65ACB">
        <w:rPr>
          <w:rFonts w:cs="Arial"/>
        </w:rPr>
        <w:t xml:space="preserve"> </w:t>
      </w:r>
      <w:r w:rsidR="0048564D" w:rsidRPr="00C65ACB">
        <w:rPr>
          <w:rFonts w:cs="Arial"/>
        </w:rPr>
        <w:t>(</w:t>
      </w:r>
      <w:r w:rsidR="00C65ACB" w:rsidRPr="00C65ACB">
        <w:rPr>
          <w:rFonts w:cs="Arial"/>
        </w:rPr>
        <w:t>8</w:t>
      </w:r>
      <w:r w:rsidRPr="00C65ACB">
        <w:rPr>
          <w:rFonts w:cs="Arial"/>
        </w:rPr>
        <w:t>%</w:t>
      </w:r>
      <w:r w:rsidR="0048564D" w:rsidRPr="00C65ACB">
        <w:rPr>
          <w:rFonts w:cs="Arial"/>
        </w:rPr>
        <w:t>)</w:t>
      </w:r>
      <w:r w:rsidRPr="00C65ACB">
        <w:rPr>
          <w:rFonts w:cs="Arial"/>
        </w:rPr>
        <w:t xml:space="preserve"> del valor del FINANCIAMIENTO DE LA RED DE ACCESO. </w:t>
      </w:r>
    </w:p>
    <w:p w:rsidR="00F55859" w:rsidRPr="00DF4B90" w:rsidRDefault="00F55859" w:rsidP="00891BCD">
      <w:pPr>
        <w:pStyle w:val="Cuadrculamedia1-nfasis21"/>
        <w:ind w:left="993"/>
        <w:rPr>
          <w:rFonts w:cs="Arial"/>
          <w:highlight w:val="green"/>
        </w:rPr>
      </w:pPr>
    </w:p>
    <w:p w:rsidR="0039327C" w:rsidRPr="00DF4B90" w:rsidRDefault="0039327C" w:rsidP="0039327C">
      <w:pPr>
        <w:pStyle w:val="Cuadrculamedia1-nfasis21"/>
        <w:rPr>
          <w:highlight w:val="green"/>
        </w:rPr>
      </w:pPr>
    </w:p>
    <w:p w:rsidR="0039327C" w:rsidRPr="00E043EA" w:rsidRDefault="0039327C" w:rsidP="0033189F">
      <w:pPr>
        <w:numPr>
          <w:ilvl w:val="1"/>
          <w:numId w:val="11"/>
        </w:numPr>
        <w:tabs>
          <w:tab w:val="left" w:pos="567"/>
        </w:tabs>
        <w:ind w:left="567" w:hanging="567"/>
        <w:rPr>
          <w:rFonts w:cs="Arial"/>
        </w:rPr>
      </w:pPr>
      <w:r w:rsidRPr="00E043EA">
        <w:rPr>
          <w:rFonts w:cs="Arial"/>
        </w:rPr>
        <w:t>La GARANTÍA DE FIEL CUMPLIMIENTO DEL CONTRATO DE FINANCIAMIENTO es emitida por cuenta y orden de EL CONTRATADO a favor del FITEL. Dicha garantía deberá ser renovada anualmente de forma que se encuentre vigente hasta el vencimiento del CONTRATO DE FINANCIAMIENTO, sin perjuicio de lo señalado en el Numeral</w:t>
      </w:r>
      <w:r w:rsidR="000E4C1F" w:rsidRPr="00E043EA">
        <w:rPr>
          <w:rFonts w:cs="Arial"/>
        </w:rPr>
        <w:t xml:space="preserve"> 3.20</w:t>
      </w:r>
      <w:r w:rsidR="000D2D05" w:rsidRPr="00E043EA">
        <w:rPr>
          <w:rFonts w:cs="Arial"/>
        </w:rPr>
        <w:t xml:space="preserve"> de la Cláusula Tercera</w:t>
      </w:r>
      <w:r w:rsidR="000E4C1F" w:rsidRPr="00E043EA">
        <w:rPr>
          <w:rFonts w:cs="Arial"/>
        </w:rPr>
        <w:t xml:space="preserve"> </w:t>
      </w:r>
      <w:r w:rsidR="000D2D05" w:rsidRPr="00E043EA">
        <w:rPr>
          <w:rFonts w:cs="Arial"/>
        </w:rPr>
        <w:t>y el numeral</w:t>
      </w:r>
      <w:r w:rsidR="00BA4E62" w:rsidRPr="00E043EA">
        <w:rPr>
          <w:rFonts w:cs="Arial"/>
        </w:rPr>
        <w:t xml:space="preserve"> </w:t>
      </w:r>
      <w:r w:rsidR="006E3193" w:rsidRPr="00E043EA">
        <w:rPr>
          <w:rFonts w:cs="Arial"/>
        </w:rPr>
        <w:t>4</w:t>
      </w:r>
      <w:r w:rsidRPr="00E043EA">
        <w:rPr>
          <w:rFonts w:cs="Arial"/>
        </w:rPr>
        <w:t>.</w:t>
      </w:r>
      <w:r w:rsidR="006E3193" w:rsidRPr="00E043EA">
        <w:rPr>
          <w:rFonts w:cs="Arial"/>
        </w:rPr>
        <w:t>6</w:t>
      </w:r>
      <w:r w:rsidR="000D2D05" w:rsidRPr="00E043EA">
        <w:rPr>
          <w:rFonts w:cs="Arial"/>
        </w:rPr>
        <w:t xml:space="preserve"> de la Cláusula Cuarta</w:t>
      </w:r>
      <w:r w:rsidRPr="00E043EA">
        <w:rPr>
          <w:rFonts w:cs="Arial"/>
        </w:rPr>
        <w:t xml:space="preserve"> del CONTRATO DE FINANCIAMIENTO.</w:t>
      </w:r>
    </w:p>
    <w:p w:rsidR="0039327C" w:rsidRPr="00E043EA" w:rsidRDefault="0039327C" w:rsidP="00340DA5">
      <w:pPr>
        <w:pStyle w:val="Cuadrculamedia1-nfasis21"/>
        <w:tabs>
          <w:tab w:val="left" w:pos="567"/>
        </w:tabs>
        <w:ind w:left="567" w:hanging="567"/>
        <w:rPr>
          <w:rFonts w:cs="Arial"/>
        </w:rPr>
      </w:pPr>
    </w:p>
    <w:p w:rsidR="0039327C" w:rsidRPr="00E043EA" w:rsidRDefault="0039327C" w:rsidP="0033189F">
      <w:pPr>
        <w:numPr>
          <w:ilvl w:val="1"/>
          <w:numId w:val="11"/>
        </w:numPr>
        <w:tabs>
          <w:tab w:val="left" w:pos="567"/>
        </w:tabs>
        <w:ind w:left="567" w:hanging="567"/>
        <w:rPr>
          <w:rFonts w:cs="Arial"/>
        </w:rPr>
      </w:pPr>
      <w:r w:rsidRPr="00E043EA">
        <w:rPr>
          <w:rFonts w:cs="Arial"/>
        </w:rPr>
        <w:t>En caso EL CONTRATADO tenga OBSERVACIONES pendientes por subsanar consignadas en el último INFORME DE SUPERVISIÓN emitido en el PERÍODO DE OPERACIÓN</w:t>
      </w:r>
      <w:r w:rsidR="0092269A" w:rsidRPr="00E043EA">
        <w:rPr>
          <w:rFonts w:cs="Arial"/>
        </w:rPr>
        <w:t xml:space="preserve"> DE LA RED DE ACCESO</w:t>
      </w:r>
      <w:r w:rsidRPr="00E043EA">
        <w:rPr>
          <w:rFonts w:cs="Arial"/>
        </w:rPr>
        <w:t>, la GARANTÍA DE FIEL CUMPLIMIENTO DEL CONTRATO DE FINANCIAMIENTO será renovada siete (07) DÍAS antes de su vencimiento por un período mínimo de (60) DÍAS, y así sucesivamente hasta que hayan sido subsanadas todas las OBSERVACIONES.</w:t>
      </w:r>
    </w:p>
    <w:p w:rsidR="0039327C" w:rsidRPr="00E043EA" w:rsidRDefault="0039327C" w:rsidP="00340DA5">
      <w:pPr>
        <w:pStyle w:val="Cuadrculamedia1-nfasis21"/>
        <w:tabs>
          <w:tab w:val="left" w:pos="567"/>
        </w:tabs>
        <w:ind w:left="567" w:hanging="567"/>
        <w:rPr>
          <w:rFonts w:cs="Arial"/>
        </w:rPr>
      </w:pPr>
    </w:p>
    <w:p w:rsidR="0039327C" w:rsidRPr="00E043EA" w:rsidRDefault="0039327C" w:rsidP="0033189F">
      <w:pPr>
        <w:numPr>
          <w:ilvl w:val="1"/>
          <w:numId w:val="11"/>
        </w:numPr>
        <w:tabs>
          <w:tab w:val="left" w:pos="567"/>
        </w:tabs>
        <w:ind w:left="567" w:hanging="567"/>
        <w:rPr>
          <w:rFonts w:cs="Arial"/>
        </w:rPr>
      </w:pPr>
      <w:r w:rsidRPr="00E043EA">
        <w:rPr>
          <w:rFonts w:cs="Arial"/>
        </w:rPr>
        <w:t xml:space="preserve">La GARANTÍA DE FIEL CUMPLIMIENTO DEL CONTRATO DE FINANCIAMIENTO es solidaria, incondicional, irrevocable, sin beneficio de excusión y de realización automática a sólo requerimiento del FITEL, sin necesidad de exigencia judicial para su pago o ejecución, cuya copia se incluye como Anexo Nº </w:t>
      </w:r>
      <w:r w:rsidR="00266EA0" w:rsidRPr="00E043EA">
        <w:rPr>
          <w:rFonts w:cs="Arial"/>
        </w:rPr>
        <w:t xml:space="preserve">5 </w:t>
      </w:r>
      <w:r w:rsidRPr="00E043EA">
        <w:rPr>
          <w:rFonts w:cs="Arial"/>
        </w:rPr>
        <w:t>del CONTRATO DE FINANCIAMIENTO.</w:t>
      </w:r>
    </w:p>
    <w:p w:rsidR="0039327C" w:rsidRPr="00E043EA" w:rsidRDefault="0039327C" w:rsidP="00340DA5">
      <w:pPr>
        <w:tabs>
          <w:tab w:val="left" w:pos="567"/>
        </w:tabs>
        <w:ind w:left="567" w:hanging="567"/>
        <w:rPr>
          <w:rFonts w:cs="Arial"/>
        </w:rPr>
      </w:pPr>
    </w:p>
    <w:p w:rsidR="0039327C" w:rsidRPr="00E043EA" w:rsidRDefault="0039327C" w:rsidP="0033189F">
      <w:pPr>
        <w:numPr>
          <w:ilvl w:val="1"/>
          <w:numId w:val="11"/>
        </w:numPr>
        <w:tabs>
          <w:tab w:val="left" w:pos="567"/>
        </w:tabs>
        <w:ind w:left="567" w:hanging="567"/>
        <w:rPr>
          <w:rFonts w:cs="Arial"/>
        </w:rPr>
      </w:pPr>
      <w:r w:rsidRPr="00E043EA">
        <w:rPr>
          <w:rFonts w:cs="Arial"/>
        </w:rPr>
        <w:t>La GARANTÍA DE FIEL CUMPLIMIENTO DEL CONTRATO DE FINANCIAMIENTO será devuelta en un plazo máximo de cinco (05) días hábiles de realizado el último desembolso.</w:t>
      </w:r>
    </w:p>
    <w:p w:rsidR="00E00D36" w:rsidRPr="004A1221" w:rsidRDefault="00E00D36" w:rsidP="007C2D14">
      <w:pPr>
        <w:rPr>
          <w:rFonts w:cs="Arial"/>
        </w:rPr>
      </w:pPr>
    </w:p>
    <w:p w:rsidR="001C04DD" w:rsidRPr="004A1221" w:rsidRDefault="00300124" w:rsidP="008749FA">
      <w:pPr>
        <w:rPr>
          <w:rFonts w:cs="Arial"/>
          <w:b/>
          <w:u w:val="single"/>
        </w:rPr>
      </w:pPr>
      <w:r w:rsidRPr="004A1221">
        <w:rPr>
          <w:rFonts w:cs="Arial"/>
          <w:b/>
          <w:u w:val="single"/>
        </w:rPr>
        <w:t xml:space="preserve">CLÁUSULA DÉCIMO </w:t>
      </w:r>
      <w:r w:rsidR="004F72A5">
        <w:rPr>
          <w:rFonts w:cs="Arial"/>
          <w:b/>
          <w:u w:val="single"/>
        </w:rPr>
        <w:t>SEX</w:t>
      </w:r>
      <w:r w:rsidRPr="004A1221">
        <w:rPr>
          <w:rFonts w:cs="Arial"/>
          <w:b/>
          <w:u w:val="single"/>
        </w:rPr>
        <w:t xml:space="preserve">TA: </w:t>
      </w:r>
      <w:r w:rsidR="001C04DD" w:rsidRPr="004A1221">
        <w:rPr>
          <w:rFonts w:cs="Arial"/>
          <w:b/>
          <w:u w:val="single"/>
        </w:rPr>
        <w:t xml:space="preserve">DE LOS BIENES DE </w:t>
      </w:r>
      <w:r w:rsidR="00AB2AD0" w:rsidRPr="004A1221">
        <w:rPr>
          <w:rFonts w:cs="Arial"/>
          <w:b/>
          <w:u w:val="single"/>
        </w:rPr>
        <w:t xml:space="preserve">LA RED </w:t>
      </w:r>
      <w:r w:rsidR="00C14909" w:rsidRPr="004A1221">
        <w:rPr>
          <w:rFonts w:cs="Arial"/>
          <w:b/>
          <w:u w:val="single"/>
        </w:rPr>
        <w:t xml:space="preserve">DE  ACCESO Y LA RED </w:t>
      </w:r>
      <w:r w:rsidR="00AB2AD0" w:rsidRPr="004A1221">
        <w:rPr>
          <w:rFonts w:cs="Arial"/>
          <w:b/>
          <w:u w:val="single"/>
        </w:rPr>
        <w:t>DE TRANSPORTE</w:t>
      </w:r>
    </w:p>
    <w:p w:rsidR="00300124" w:rsidRPr="004A1221" w:rsidRDefault="001C04DD" w:rsidP="008749FA">
      <w:pPr>
        <w:rPr>
          <w:rFonts w:cs="Arial"/>
          <w:b/>
          <w:u w:val="single"/>
        </w:rPr>
      </w:pPr>
      <w:r w:rsidRPr="004A1221">
        <w:rPr>
          <w:rFonts w:cs="Arial"/>
          <w:b/>
          <w:u w:val="single"/>
        </w:rPr>
        <w:t xml:space="preserve"> </w:t>
      </w:r>
    </w:p>
    <w:p w:rsidR="004943B7" w:rsidRPr="004943B7" w:rsidRDefault="004F7F39" w:rsidP="0033189F">
      <w:pPr>
        <w:pStyle w:val="Prrafodelista"/>
        <w:numPr>
          <w:ilvl w:val="1"/>
          <w:numId w:val="12"/>
        </w:numPr>
        <w:tabs>
          <w:tab w:val="left" w:pos="-426"/>
        </w:tabs>
        <w:ind w:left="567" w:hanging="567"/>
        <w:rPr>
          <w:rFonts w:cs="Arial"/>
        </w:rPr>
      </w:pPr>
      <w:r w:rsidRPr="004943B7">
        <w:rPr>
          <w:rFonts w:cs="Arial"/>
        </w:rPr>
        <w:t>EL CONTRATADO</w:t>
      </w:r>
      <w:r w:rsidRPr="004943B7">
        <w:rPr>
          <w:rFonts w:cs="Arial"/>
          <w:b/>
        </w:rPr>
        <w:t xml:space="preserve"> </w:t>
      </w:r>
      <w:r w:rsidR="00E00D36" w:rsidRPr="004943B7">
        <w:rPr>
          <w:rFonts w:cs="Arial"/>
        </w:rPr>
        <w:t>se obliga a transferir</w:t>
      </w:r>
      <w:r w:rsidR="00193FA5" w:rsidRPr="004943B7">
        <w:rPr>
          <w:rFonts w:cs="Arial"/>
        </w:rPr>
        <w:t xml:space="preserve"> la propiedad y el dominio de</w:t>
      </w:r>
      <w:r w:rsidR="00E00D36" w:rsidRPr="004943B7">
        <w:rPr>
          <w:rFonts w:cs="Arial"/>
        </w:rPr>
        <w:t xml:space="preserve"> los BIENES DE LA RED DE TRANSPORTE</w:t>
      </w:r>
      <w:r w:rsidR="00DB58CC">
        <w:rPr>
          <w:rFonts w:cs="Arial"/>
        </w:rPr>
        <w:t>, debidamente saneados,</w:t>
      </w:r>
      <w:r w:rsidR="00E00D36" w:rsidRPr="004943B7">
        <w:rPr>
          <w:rFonts w:cs="Arial"/>
        </w:rPr>
        <w:t xml:space="preserve"> a favor del MTC con la suscripción del ACTA DE ADJUDICACIÓN DE LOS BIENES DE LA RED DE TRANSPORTE, una vez suscrito el Contrato de Concesión entre el MTC y el concesionario de la operación de la RED DE TRANSPORTE.</w:t>
      </w:r>
      <w:r w:rsidR="00E00D36" w:rsidRPr="004943B7">
        <w:rPr>
          <w:rFonts w:cs="Arial"/>
          <w:b/>
        </w:rPr>
        <w:t xml:space="preserve"> </w:t>
      </w:r>
    </w:p>
    <w:p w:rsidR="004943B7" w:rsidRPr="004943B7" w:rsidRDefault="004943B7" w:rsidP="00340DA5">
      <w:pPr>
        <w:pStyle w:val="Prrafodelista"/>
        <w:tabs>
          <w:tab w:val="left" w:pos="-426"/>
        </w:tabs>
        <w:ind w:left="567" w:hanging="567"/>
        <w:rPr>
          <w:rFonts w:cs="Arial"/>
        </w:rPr>
      </w:pPr>
    </w:p>
    <w:p w:rsidR="004943B7" w:rsidRDefault="00FB5C97" w:rsidP="0033189F">
      <w:pPr>
        <w:pStyle w:val="Prrafodelista"/>
        <w:numPr>
          <w:ilvl w:val="1"/>
          <w:numId w:val="12"/>
        </w:numPr>
        <w:tabs>
          <w:tab w:val="left" w:pos="-426"/>
        </w:tabs>
        <w:ind w:left="567" w:hanging="567"/>
        <w:rPr>
          <w:rFonts w:cs="Arial"/>
        </w:rPr>
      </w:pPr>
      <w:r w:rsidRPr="00FB5C97">
        <w:rPr>
          <w:rFonts w:cs="Arial"/>
        </w:rPr>
        <w:t>EL CONTRATADO reconoce que luego de la suscripción del ACTA DE ADJUDICACIÓN DE LOS BIENES DE LA RED DE TRANSPORTE, asumirá también la obligación de formalizar y perfeccionar</w:t>
      </w:r>
      <w:r w:rsidR="006A2B1D">
        <w:rPr>
          <w:rFonts w:cs="Arial"/>
        </w:rPr>
        <w:t xml:space="preserve">, </w:t>
      </w:r>
      <w:r w:rsidRPr="00FB5C97">
        <w:rPr>
          <w:rFonts w:cs="Arial"/>
        </w:rPr>
        <w:t xml:space="preserve">mediante todos los actos </w:t>
      </w:r>
      <w:r w:rsidR="006A2B1D">
        <w:rPr>
          <w:rFonts w:cs="Arial"/>
        </w:rPr>
        <w:t>o pro</w:t>
      </w:r>
      <w:r w:rsidR="003A44A9">
        <w:rPr>
          <w:rFonts w:cs="Arial"/>
        </w:rPr>
        <w:t>c</w:t>
      </w:r>
      <w:r w:rsidR="006A2B1D">
        <w:rPr>
          <w:rFonts w:cs="Arial"/>
        </w:rPr>
        <w:t xml:space="preserve">edimientos, </w:t>
      </w:r>
      <w:r w:rsidRPr="00FB5C97">
        <w:rPr>
          <w:rFonts w:cs="Arial"/>
        </w:rPr>
        <w:t xml:space="preserve">que sean necesarios </w:t>
      </w:r>
      <w:r w:rsidR="006A2B1D">
        <w:rPr>
          <w:rFonts w:cs="Arial"/>
        </w:rPr>
        <w:t xml:space="preserve">para </w:t>
      </w:r>
      <w:r w:rsidRPr="00FB5C97">
        <w:rPr>
          <w:rFonts w:cs="Arial"/>
        </w:rPr>
        <w:t>la transferencia de la propiedad y del dominio a que se refiere el numeral precedente a favor del MTC.</w:t>
      </w:r>
      <w:r w:rsidRPr="00FB5C97">
        <w:rPr>
          <w:rFonts w:cs="Arial"/>
          <w:b/>
        </w:rPr>
        <w:t xml:space="preserve"> </w:t>
      </w:r>
      <w:r w:rsidRPr="007578A2">
        <w:rPr>
          <w:rFonts w:cs="Arial"/>
        </w:rPr>
        <w:t>Esta obligación será asumida en función a la naturaleza de los bienes a transferir y la aptitud para ser inscrito en SUNARP</w:t>
      </w:r>
      <w:r w:rsidR="00E4433C" w:rsidRPr="00FB5C97">
        <w:rPr>
          <w:rFonts w:cs="Arial"/>
        </w:rPr>
        <w:t>.</w:t>
      </w:r>
    </w:p>
    <w:p w:rsidR="004943B7" w:rsidRPr="004943B7" w:rsidRDefault="004943B7" w:rsidP="00340DA5">
      <w:pPr>
        <w:pStyle w:val="Prrafodelista"/>
        <w:ind w:left="567" w:hanging="567"/>
        <w:rPr>
          <w:rFonts w:cs="Arial"/>
        </w:rPr>
      </w:pPr>
    </w:p>
    <w:p w:rsidR="004943B7" w:rsidRDefault="00051F51" w:rsidP="0033189F">
      <w:pPr>
        <w:pStyle w:val="Prrafodelista"/>
        <w:numPr>
          <w:ilvl w:val="1"/>
          <w:numId w:val="12"/>
        </w:numPr>
        <w:tabs>
          <w:tab w:val="left" w:pos="-426"/>
        </w:tabs>
        <w:ind w:left="567" w:hanging="567"/>
        <w:rPr>
          <w:rFonts w:cs="Arial"/>
        </w:rPr>
      </w:pPr>
      <w:r w:rsidRPr="004943B7">
        <w:rPr>
          <w:rFonts w:cs="Arial"/>
        </w:rPr>
        <w:t xml:space="preserve">EL CONTRATADO </w:t>
      </w:r>
      <w:r w:rsidR="00E33F11" w:rsidRPr="004943B7">
        <w:rPr>
          <w:rFonts w:cs="Arial"/>
        </w:rPr>
        <w:t>se</w:t>
      </w:r>
      <w:r w:rsidRPr="004943B7">
        <w:rPr>
          <w:rFonts w:cs="Arial"/>
        </w:rPr>
        <w:t xml:space="preserve"> obliga a </w:t>
      </w:r>
      <w:r w:rsidR="00CD3689" w:rsidRPr="004943B7">
        <w:rPr>
          <w:rFonts w:cs="Arial"/>
        </w:rPr>
        <w:t>realizar las actividades necesarias para preservar el estado de conservación y utilidad de los BIENES DE LA RED DE TRANSPORTE</w:t>
      </w:r>
      <w:r w:rsidR="00337DB5" w:rsidRPr="004943B7">
        <w:rPr>
          <w:rFonts w:cs="Arial"/>
        </w:rPr>
        <w:t xml:space="preserve"> hasta la suscripción del</w:t>
      </w:r>
      <w:r w:rsidR="007F72DE" w:rsidRPr="004943B7">
        <w:rPr>
          <w:rFonts w:cs="Arial"/>
        </w:rPr>
        <w:t xml:space="preserve"> Contrato de Concesión entre el MTC y el </w:t>
      </w:r>
      <w:r w:rsidR="00530773" w:rsidRPr="004943B7">
        <w:rPr>
          <w:rFonts w:cs="Arial"/>
        </w:rPr>
        <w:t>concesionario de la operación de la</w:t>
      </w:r>
      <w:r w:rsidR="00530773" w:rsidRPr="004943B7" w:rsidDel="00530773">
        <w:rPr>
          <w:rFonts w:cs="Arial"/>
        </w:rPr>
        <w:t xml:space="preserve"> </w:t>
      </w:r>
      <w:r w:rsidR="007F72DE" w:rsidRPr="004943B7">
        <w:rPr>
          <w:rFonts w:cs="Arial"/>
        </w:rPr>
        <w:t>RED DE TRANSPORTE</w:t>
      </w:r>
      <w:r w:rsidR="00FB5C97">
        <w:rPr>
          <w:rFonts w:cs="Arial"/>
        </w:rPr>
        <w:t>.</w:t>
      </w:r>
    </w:p>
    <w:p w:rsidR="004943B7" w:rsidRPr="004943B7" w:rsidRDefault="004943B7" w:rsidP="00340DA5">
      <w:pPr>
        <w:pStyle w:val="Prrafodelista"/>
        <w:ind w:left="567" w:hanging="567"/>
        <w:rPr>
          <w:rFonts w:cs="Arial"/>
        </w:rPr>
      </w:pPr>
    </w:p>
    <w:p w:rsidR="004943B7" w:rsidRDefault="00337DB5" w:rsidP="0033189F">
      <w:pPr>
        <w:pStyle w:val="Prrafodelista"/>
        <w:numPr>
          <w:ilvl w:val="1"/>
          <w:numId w:val="12"/>
        </w:numPr>
        <w:tabs>
          <w:tab w:val="left" w:pos="-426"/>
        </w:tabs>
        <w:ind w:left="567" w:hanging="567"/>
        <w:rPr>
          <w:rFonts w:cs="Arial"/>
        </w:rPr>
      </w:pPr>
      <w:r w:rsidRPr="004943B7">
        <w:rPr>
          <w:rFonts w:cs="Arial"/>
        </w:rPr>
        <w:t>EL CONTRATADO</w:t>
      </w:r>
      <w:r w:rsidR="0044302C" w:rsidRPr="004943B7">
        <w:rPr>
          <w:rFonts w:cs="Arial"/>
        </w:rPr>
        <w:t xml:space="preserve"> será responsable por los daños, perjuicios o pérdidas ocasionados a los BIENES DE LA RED DE TRANSPORTE hasta la suscripción del </w:t>
      </w:r>
      <w:r w:rsidR="007F72DE" w:rsidRPr="004943B7">
        <w:rPr>
          <w:rFonts w:cs="Arial"/>
        </w:rPr>
        <w:t xml:space="preserve">Contrato de Concesión entre el MTC y el </w:t>
      </w:r>
      <w:r w:rsidR="00530773" w:rsidRPr="004943B7">
        <w:rPr>
          <w:rFonts w:cs="Arial"/>
        </w:rPr>
        <w:t>concesionario de la operación de la</w:t>
      </w:r>
      <w:r w:rsidR="00530773" w:rsidRPr="004943B7" w:rsidDel="00530773">
        <w:rPr>
          <w:rFonts w:cs="Arial"/>
        </w:rPr>
        <w:t xml:space="preserve"> </w:t>
      </w:r>
      <w:r w:rsidR="007F72DE" w:rsidRPr="004943B7">
        <w:rPr>
          <w:rFonts w:cs="Arial"/>
        </w:rPr>
        <w:t>RED DE TRANSPORTE</w:t>
      </w:r>
      <w:r w:rsidR="0044302C" w:rsidRPr="004943B7">
        <w:rPr>
          <w:rFonts w:cs="Arial"/>
        </w:rPr>
        <w:t>.</w:t>
      </w:r>
      <w:r w:rsidR="00A03F6E" w:rsidRPr="004943B7">
        <w:rPr>
          <w:rFonts w:cs="Arial"/>
        </w:rPr>
        <w:t xml:space="preserve"> En consecuencia se obliga a contratar los seguros necesarios para cumplir con lo previsto en este numeral.</w:t>
      </w:r>
    </w:p>
    <w:p w:rsidR="004943B7" w:rsidRPr="004943B7" w:rsidRDefault="004943B7" w:rsidP="00340DA5">
      <w:pPr>
        <w:pStyle w:val="Prrafodelista"/>
        <w:ind w:left="567" w:hanging="567"/>
        <w:rPr>
          <w:rFonts w:cs="Arial"/>
        </w:rPr>
      </w:pPr>
    </w:p>
    <w:p w:rsidR="004943B7" w:rsidRDefault="00D373EB" w:rsidP="0033189F">
      <w:pPr>
        <w:pStyle w:val="Prrafodelista"/>
        <w:numPr>
          <w:ilvl w:val="1"/>
          <w:numId w:val="12"/>
        </w:numPr>
        <w:tabs>
          <w:tab w:val="left" w:pos="-426"/>
        </w:tabs>
        <w:ind w:left="567" w:hanging="567"/>
        <w:rPr>
          <w:rFonts w:cs="Arial"/>
        </w:rPr>
      </w:pPr>
      <w:r w:rsidRPr="004943B7">
        <w:rPr>
          <w:rFonts w:cs="Arial"/>
        </w:rPr>
        <w:t>Luego</w:t>
      </w:r>
      <w:r w:rsidR="007F72DE" w:rsidRPr="004943B7">
        <w:rPr>
          <w:rFonts w:cs="Arial"/>
        </w:rPr>
        <w:t xml:space="preserve"> </w:t>
      </w:r>
      <w:r w:rsidRPr="004943B7">
        <w:rPr>
          <w:rFonts w:cs="Arial"/>
        </w:rPr>
        <w:t>de</w:t>
      </w:r>
      <w:r w:rsidR="007F72DE" w:rsidRPr="004943B7">
        <w:rPr>
          <w:rFonts w:cs="Arial"/>
        </w:rPr>
        <w:t xml:space="preserve"> la suscripción del ACTA DE ADJUDICACIÓN DE LOS BIENES DE LA RED DE ACCESO</w:t>
      </w:r>
      <w:r w:rsidRPr="004943B7">
        <w:rPr>
          <w:rFonts w:cs="Arial"/>
        </w:rPr>
        <w:t>,</w:t>
      </w:r>
      <w:r w:rsidR="007F72DE" w:rsidRPr="004943B7">
        <w:rPr>
          <w:rFonts w:cs="Arial"/>
        </w:rPr>
        <w:t xml:space="preserve"> </w:t>
      </w:r>
      <w:r w:rsidRPr="004943B7">
        <w:rPr>
          <w:rFonts w:cs="Arial"/>
        </w:rPr>
        <w:t xml:space="preserve">FITEL </w:t>
      </w:r>
      <w:r w:rsidR="007F72DE" w:rsidRPr="004943B7">
        <w:rPr>
          <w:rFonts w:cs="Arial"/>
        </w:rPr>
        <w:t>realiza</w:t>
      </w:r>
      <w:r w:rsidRPr="004943B7">
        <w:rPr>
          <w:rFonts w:cs="Arial"/>
        </w:rPr>
        <w:t xml:space="preserve">rá </w:t>
      </w:r>
      <w:r w:rsidR="007F72DE" w:rsidRPr="004943B7">
        <w:rPr>
          <w:rFonts w:cs="Arial"/>
        </w:rPr>
        <w:t>el último desembolso del FINANCIAMIENTO ADJUDICADO</w:t>
      </w:r>
      <w:r w:rsidRPr="004943B7">
        <w:rPr>
          <w:rFonts w:cs="Arial"/>
        </w:rPr>
        <w:t xml:space="preserve">; conforme a lo señalado en la Cláusula Décimo </w:t>
      </w:r>
      <w:r w:rsidR="004F72A5" w:rsidRPr="004943B7">
        <w:rPr>
          <w:rFonts w:cs="Arial"/>
        </w:rPr>
        <w:t>Cuarta</w:t>
      </w:r>
      <w:r w:rsidRPr="004943B7">
        <w:rPr>
          <w:rFonts w:cs="Arial"/>
        </w:rPr>
        <w:t xml:space="preserve"> del CONTRATO DE FINANCIAMIENTO</w:t>
      </w:r>
      <w:r w:rsidR="007F72DE" w:rsidRPr="004943B7">
        <w:rPr>
          <w:rFonts w:cs="Arial"/>
        </w:rPr>
        <w:t xml:space="preserve">. </w:t>
      </w:r>
    </w:p>
    <w:p w:rsidR="004943B7" w:rsidRPr="004943B7" w:rsidRDefault="004943B7" w:rsidP="00340DA5">
      <w:pPr>
        <w:pStyle w:val="Prrafodelista"/>
        <w:ind w:left="567" w:hanging="567"/>
        <w:rPr>
          <w:rFonts w:cs="Arial"/>
        </w:rPr>
      </w:pPr>
    </w:p>
    <w:p w:rsidR="003C46FC" w:rsidRPr="004943B7" w:rsidRDefault="003C46FC" w:rsidP="0033189F">
      <w:pPr>
        <w:pStyle w:val="Prrafodelista"/>
        <w:numPr>
          <w:ilvl w:val="1"/>
          <w:numId w:val="12"/>
        </w:numPr>
        <w:tabs>
          <w:tab w:val="left" w:pos="-426"/>
        </w:tabs>
        <w:ind w:left="567" w:hanging="567"/>
        <w:rPr>
          <w:rFonts w:cs="Arial"/>
        </w:rPr>
      </w:pPr>
      <w:r w:rsidRPr="004943B7">
        <w:rPr>
          <w:rFonts w:cs="Arial"/>
        </w:rPr>
        <w:t>Sin perjuicio de las demás obligaciones que se deriven de lo dispuesto en l</w:t>
      </w:r>
      <w:r w:rsidR="00525C4A">
        <w:rPr>
          <w:rFonts w:cs="Arial"/>
        </w:rPr>
        <w:t>os</w:t>
      </w:r>
      <w:r w:rsidRPr="004943B7">
        <w:rPr>
          <w:rFonts w:cs="Arial"/>
        </w:rPr>
        <w:t xml:space="preserve"> numeral</w:t>
      </w:r>
      <w:r w:rsidR="00525C4A">
        <w:rPr>
          <w:rFonts w:cs="Arial"/>
        </w:rPr>
        <w:t>es</w:t>
      </w:r>
      <w:r w:rsidRPr="004943B7">
        <w:rPr>
          <w:rFonts w:cs="Arial"/>
        </w:rPr>
        <w:t xml:space="preserve"> 7.3</w:t>
      </w:r>
      <w:r w:rsidR="0061791B">
        <w:rPr>
          <w:rFonts w:cs="Arial"/>
        </w:rPr>
        <w:t>4</w:t>
      </w:r>
      <w:r w:rsidR="00667BF6">
        <w:rPr>
          <w:rFonts w:cs="Arial"/>
        </w:rPr>
        <w:t xml:space="preserve"> </w:t>
      </w:r>
      <w:r w:rsidR="00525C4A">
        <w:rPr>
          <w:rFonts w:cs="Arial"/>
        </w:rPr>
        <w:t xml:space="preserve">y 7.39 </w:t>
      </w:r>
      <w:r w:rsidR="00667BF6">
        <w:rPr>
          <w:rFonts w:cs="Arial"/>
        </w:rPr>
        <w:t>de la cláusula séptima</w:t>
      </w:r>
      <w:r w:rsidRPr="004943B7">
        <w:rPr>
          <w:rFonts w:cs="Arial"/>
        </w:rPr>
        <w:t xml:space="preserve"> y de los demás disposiciones previstas en el presente CONTRATO DE FINANCIAMIENTO, hasta que se produzca la transferencia de dominio de los BIENES DE LA RED DE TRANSPORTE al MTC, EL CONTRATADO conforme a lo previsto en las LEYES APLICABLES, en su calidad de poseedor inmediato de dichos bienes, tiene la obligación de ejercer (por su cuenta</w:t>
      </w:r>
      <w:r w:rsidR="00605FF0">
        <w:rPr>
          <w:rFonts w:cs="Arial"/>
        </w:rPr>
        <w:t>,</w:t>
      </w:r>
      <w:r w:rsidRPr="004943B7">
        <w:rPr>
          <w:rFonts w:cs="Arial"/>
        </w:rPr>
        <w:t xml:space="preserve"> cargo</w:t>
      </w:r>
      <w:r w:rsidR="00605FF0">
        <w:rPr>
          <w:rFonts w:cs="Arial"/>
        </w:rPr>
        <w:t xml:space="preserve"> y de manera inmediata</w:t>
      </w:r>
      <w:r w:rsidRPr="004943B7">
        <w:rPr>
          <w:rFonts w:cs="Arial"/>
        </w:rPr>
        <w:t>) las siguientes modalidades de defensa posesoria tanto para el caso de intento de usurpación de los BIENES DE LA RED DE TRANSPORTE</w:t>
      </w:r>
      <w:r w:rsidR="00EA0EF2">
        <w:rPr>
          <w:rFonts w:cs="Arial"/>
        </w:rPr>
        <w:t xml:space="preserve"> y de los BIENES DE LA RED DE ACCESO</w:t>
      </w:r>
      <w:r w:rsidRPr="004943B7">
        <w:rPr>
          <w:rFonts w:cs="Arial"/>
        </w:rPr>
        <w:t>, como en el caso de actividades incompatibles con el buen uso de los mismos por parte de terceros:</w:t>
      </w:r>
    </w:p>
    <w:p w:rsidR="003C46FC" w:rsidRPr="003C46FC" w:rsidRDefault="003C46FC" w:rsidP="004943B7">
      <w:pPr>
        <w:tabs>
          <w:tab w:val="left" w:pos="709"/>
        </w:tabs>
        <w:ind w:left="1838"/>
        <w:rPr>
          <w:rFonts w:cs="Arial"/>
        </w:rPr>
      </w:pPr>
    </w:p>
    <w:p w:rsidR="003C46FC" w:rsidRDefault="003C46FC" w:rsidP="0033189F">
      <w:pPr>
        <w:numPr>
          <w:ilvl w:val="0"/>
          <w:numId w:val="8"/>
        </w:numPr>
        <w:tabs>
          <w:tab w:val="left" w:pos="709"/>
        </w:tabs>
        <w:ind w:left="1134"/>
        <w:rPr>
          <w:rFonts w:cs="Arial"/>
        </w:rPr>
      </w:pPr>
      <w:r w:rsidRPr="003C46FC">
        <w:rPr>
          <w:rFonts w:cs="Arial"/>
        </w:rPr>
        <w:t xml:space="preserve">Defensa posesoria extrajudicial, utilizada para repeler la fuerza que se emplee contra </w:t>
      </w:r>
      <w:r w:rsidR="002D4271" w:rsidRPr="003C46FC">
        <w:rPr>
          <w:rFonts w:cs="Arial"/>
        </w:rPr>
        <w:t xml:space="preserve">EL </w:t>
      </w:r>
      <w:r w:rsidRPr="003C46FC">
        <w:rPr>
          <w:rFonts w:cs="Arial"/>
        </w:rPr>
        <w:t>CONTRATADO y poder recobrar el bien, sin intervalo de tiempo, si fuere desposeída, pero absteniéndose siempre del empleo de vías de hecho no justificadas por las circunstancias.</w:t>
      </w:r>
    </w:p>
    <w:p w:rsidR="00F948DC" w:rsidRDefault="00F948DC" w:rsidP="004943B7">
      <w:pPr>
        <w:tabs>
          <w:tab w:val="left" w:pos="709"/>
        </w:tabs>
        <w:ind w:left="1134"/>
        <w:rPr>
          <w:rFonts w:cs="Arial"/>
        </w:rPr>
      </w:pPr>
    </w:p>
    <w:p w:rsidR="003C46FC" w:rsidRPr="00BB164B" w:rsidRDefault="003C46FC" w:rsidP="0033189F">
      <w:pPr>
        <w:numPr>
          <w:ilvl w:val="0"/>
          <w:numId w:val="8"/>
        </w:numPr>
        <w:tabs>
          <w:tab w:val="left" w:pos="709"/>
        </w:tabs>
        <w:ind w:left="1134"/>
        <w:rPr>
          <w:rFonts w:cs="Arial"/>
        </w:rPr>
      </w:pPr>
      <w:r w:rsidRPr="00F948DC">
        <w:rPr>
          <w:rFonts w:cs="Arial"/>
        </w:rPr>
        <w:t>Defensa posesoria judicial, que EL CONTRATADO deberá</w:t>
      </w:r>
      <w:r w:rsidR="00EA0EF2">
        <w:rPr>
          <w:rFonts w:cs="Arial"/>
        </w:rPr>
        <w:t xml:space="preserve"> ejercer</w:t>
      </w:r>
      <w:r w:rsidRPr="00F948DC">
        <w:rPr>
          <w:rFonts w:cs="Arial"/>
        </w:rPr>
        <w:t>, en caso que recaiga sobre los BIENES DE LA RED DE TRANSPORTE cualquier afectación, desposesión, ocupación, usurpación, entre otros, comunicar al FITEL y el MTC dichos hechos y hacer uso de los mecanismos y recursos judiciales que le permitan mantener indemne el derecho del MTC sobre los</w:t>
      </w:r>
      <w:r w:rsidRPr="007C4FED">
        <w:rPr>
          <w:rFonts w:cs="Arial"/>
        </w:rPr>
        <w:t xml:space="preserve"> BIENES DE LA RED DE TRANSPORTE. </w:t>
      </w:r>
    </w:p>
    <w:p w:rsidR="004943B7" w:rsidRDefault="004943B7" w:rsidP="004943B7">
      <w:pPr>
        <w:rPr>
          <w:rFonts w:cs="Arial"/>
        </w:rPr>
      </w:pPr>
    </w:p>
    <w:p w:rsidR="003C46FC" w:rsidRPr="004943B7" w:rsidRDefault="003C46FC" w:rsidP="0033189F">
      <w:pPr>
        <w:pStyle w:val="Prrafodelista"/>
        <w:numPr>
          <w:ilvl w:val="1"/>
          <w:numId w:val="12"/>
        </w:numPr>
        <w:ind w:left="567" w:hanging="567"/>
        <w:rPr>
          <w:rFonts w:cs="Arial"/>
        </w:rPr>
      </w:pPr>
      <w:r w:rsidRPr="004943B7">
        <w:rPr>
          <w:rFonts w:cs="Arial"/>
        </w:rPr>
        <w:t xml:space="preserve">El incumplimiento de la obligación de ejercer las defensas posesorias dará lugar a la aplicación de penalidades establecidas en la Cláusula </w:t>
      </w:r>
      <w:r w:rsidR="002D4271">
        <w:rPr>
          <w:rFonts w:cs="Arial"/>
        </w:rPr>
        <w:t>Décimo Octava</w:t>
      </w:r>
      <w:r w:rsidR="002D4271" w:rsidRPr="004943B7">
        <w:rPr>
          <w:rFonts w:cs="Arial"/>
        </w:rPr>
        <w:t xml:space="preserve"> </w:t>
      </w:r>
      <w:r w:rsidRPr="004943B7">
        <w:rPr>
          <w:rFonts w:cs="Arial"/>
        </w:rPr>
        <w:t>del CONTRATO DE FINANCIAMIENTO.</w:t>
      </w:r>
    </w:p>
    <w:p w:rsidR="003806CA" w:rsidRDefault="003806CA" w:rsidP="00340DA5">
      <w:pPr>
        <w:ind w:left="567" w:hanging="567"/>
        <w:rPr>
          <w:rFonts w:cs="Arial"/>
        </w:rPr>
      </w:pPr>
    </w:p>
    <w:p w:rsidR="003C46FC" w:rsidRDefault="003C46FC" w:rsidP="0033189F">
      <w:pPr>
        <w:numPr>
          <w:ilvl w:val="1"/>
          <w:numId w:val="12"/>
        </w:numPr>
        <w:ind w:left="567" w:hanging="567"/>
        <w:rPr>
          <w:rFonts w:cs="Arial"/>
        </w:rPr>
      </w:pPr>
      <w:r w:rsidRPr="003806CA">
        <w:rPr>
          <w:rFonts w:cs="Arial"/>
        </w:rPr>
        <w:t>EL CONTRATADO deberá comunicar al FITEL y al MTC, en forma inmediata y por conducto notarial, de la ocurrencia de daños sobre los BIENES DE LA RED DE TRANSPORTE, así como la naturaleza y cuantía de los mismos</w:t>
      </w:r>
      <w:r w:rsidR="00DB58CC">
        <w:rPr>
          <w:rFonts w:cs="Arial"/>
        </w:rPr>
        <w:t xml:space="preserve">, hasta antes de la suscripción del </w:t>
      </w:r>
      <w:r w:rsidR="00DB58CC" w:rsidRPr="00FB5C97">
        <w:rPr>
          <w:rFonts w:cs="Arial"/>
        </w:rPr>
        <w:t>ACTA DE ADJUDICACIÓN DE LOS BIENES DE LA RED DE TRANSPORTE</w:t>
      </w:r>
      <w:r w:rsidR="00DB58CC">
        <w:rPr>
          <w:rFonts w:cs="Arial"/>
        </w:rPr>
        <w:t xml:space="preserve"> </w:t>
      </w:r>
    </w:p>
    <w:p w:rsidR="003806CA" w:rsidRDefault="003806CA" w:rsidP="00340DA5">
      <w:pPr>
        <w:pStyle w:val="Prrafodelista"/>
        <w:ind w:left="567" w:hanging="567"/>
        <w:rPr>
          <w:rFonts w:cs="Arial"/>
        </w:rPr>
      </w:pPr>
    </w:p>
    <w:p w:rsidR="003C46FC" w:rsidRDefault="003C46FC" w:rsidP="0033189F">
      <w:pPr>
        <w:numPr>
          <w:ilvl w:val="1"/>
          <w:numId w:val="12"/>
        </w:numPr>
        <w:ind w:left="567" w:hanging="567"/>
        <w:rPr>
          <w:rFonts w:cs="Arial"/>
        </w:rPr>
      </w:pPr>
      <w:r w:rsidRPr="003806CA">
        <w:rPr>
          <w:rFonts w:cs="Arial"/>
        </w:rPr>
        <w:t>El ejercicio de las defensas posesorias antes descritas no exime de responsabilidad a EL</w:t>
      </w:r>
      <w:r w:rsidRPr="007C4FED">
        <w:rPr>
          <w:rFonts w:cs="Arial"/>
        </w:rPr>
        <w:t xml:space="preserve"> CONTRATADO, el cual, ante un supuesto como los descritos en los párrafos precedentes, deberá coordinar inmediatamente con el FITEL y el MTC la interposición de las acciones legales que EL CONTRATADO deberá entablar, a fin de mantener indemne el derecho de</w:t>
      </w:r>
      <w:r w:rsidRPr="00BB164B">
        <w:rPr>
          <w:rFonts w:cs="Arial"/>
        </w:rPr>
        <w:t xml:space="preserve">l MTC sobre los </w:t>
      </w:r>
      <w:r w:rsidR="003806CA" w:rsidRPr="00BB164B">
        <w:rPr>
          <w:rFonts w:cs="Arial"/>
        </w:rPr>
        <w:t>BIENES DE LA RED DE TRANSPORTE</w:t>
      </w:r>
      <w:r w:rsidR="00EA0EF2">
        <w:rPr>
          <w:rFonts w:cs="Arial"/>
        </w:rPr>
        <w:t xml:space="preserve"> y de los BIENES DE LA RED ACCESO</w:t>
      </w:r>
      <w:r w:rsidR="003806CA" w:rsidRPr="00BB164B">
        <w:rPr>
          <w:rFonts w:cs="Arial"/>
        </w:rPr>
        <w:t>.</w:t>
      </w:r>
    </w:p>
    <w:p w:rsidR="005058FF" w:rsidRDefault="005058FF" w:rsidP="005058FF">
      <w:pPr>
        <w:pStyle w:val="Prrafodelista"/>
        <w:rPr>
          <w:rFonts w:cs="Arial"/>
        </w:rPr>
      </w:pPr>
    </w:p>
    <w:p w:rsidR="003C46FC" w:rsidRPr="005058FF" w:rsidRDefault="003C46FC" w:rsidP="0033189F">
      <w:pPr>
        <w:numPr>
          <w:ilvl w:val="1"/>
          <w:numId w:val="12"/>
        </w:numPr>
        <w:ind w:left="567" w:hanging="567"/>
        <w:rPr>
          <w:rFonts w:cs="Arial"/>
        </w:rPr>
      </w:pPr>
      <w:r w:rsidRPr="005058FF">
        <w:rPr>
          <w:rFonts w:cs="Arial"/>
        </w:rPr>
        <w:t>Sin perjuicio de lo señalado en el numeral 7.</w:t>
      </w:r>
      <w:r w:rsidR="002D4271" w:rsidRPr="005058FF">
        <w:rPr>
          <w:rFonts w:cs="Arial"/>
        </w:rPr>
        <w:t>30</w:t>
      </w:r>
      <w:r w:rsidRPr="005058FF">
        <w:rPr>
          <w:rFonts w:cs="Arial"/>
        </w:rPr>
        <w:t xml:space="preserve"> del CONTRATO DE FINANCIAMIENTO, EL CONTRATADO deberá mantener indemne al FITEL y especialmente al MTC respecto de, y contra cualquier acción o excepción de naturaleza legal, administrativa, arbitral o contractual, o reclamo de cualquier naturaleza respecto de los BIENES DE LA RED DE ACCESO y de los BIENES DE LA RED DE TRANSPORTE. </w:t>
      </w:r>
    </w:p>
    <w:p w:rsidR="007718BA" w:rsidRDefault="007718BA" w:rsidP="009548AB">
      <w:pPr>
        <w:pStyle w:val="Prrafodelista"/>
        <w:rPr>
          <w:rFonts w:cs="Arial"/>
        </w:rPr>
      </w:pPr>
    </w:p>
    <w:p w:rsidR="007718BA" w:rsidRDefault="007718BA" w:rsidP="0033189F">
      <w:pPr>
        <w:numPr>
          <w:ilvl w:val="1"/>
          <w:numId w:val="12"/>
        </w:numPr>
        <w:ind w:left="567" w:hanging="567"/>
        <w:rPr>
          <w:rFonts w:cs="Arial"/>
        </w:rPr>
      </w:pPr>
      <w:r w:rsidRPr="007C4FED">
        <w:rPr>
          <w:rFonts w:cs="Arial"/>
        </w:rPr>
        <w:t>Asimismo, EL CONTRATADO deberá cumplir, respecto de los BIENES DE LA RED DE</w:t>
      </w:r>
      <w:r w:rsidRPr="00BB164B">
        <w:rPr>
          <w:rFonts w:cs="Arial"/>
        </w:rPr>
        <w:t xml:space="preserve"> TRANSPORTE y BIENES DE LA RED DE ACCESO,</w:t>
      </w:r>
      <w:r w:rsidR="00BE205F">
        <w:rPr>
          <w:rFonts w:cs="Arial"/>
        </w:rPr>
        <w:t xml:space="preserve"> con</w:t>
      </w:r>
      <w:r w:rsidRPr="00BB164B">
        <w:rPr>
          <w:rFonts w:cs="Arial"/>
        </w:rPr>
        <w:t xml:space="preserve"> pagar los impuestos, tasas y contribuciones que correspondan, de conformidad con las LEYES APLICABLES a que se refiere el CONTRATO DE FINANCIAMIENTO, considerando entre dichas disposiciones normativas lo dispuesto en el Texto Único Ordenado de la Ley de Tributación Municipal, aprobado mediante Decreto Supremo N° 156-2004-EF o norma posterior que lo modifique.</w:t>
      </w:r>
    </w:p>
    <w:p w:rsidR="007C4FED" w:rsidRPr="00161D5C" w:rsidRDefault="007C4FED" w:rsidP="009548AB">
      <w:pPr>
        <w:ind w:left="567"/>
        <w:rPr>
          <w:rFonts w:cs="Arial"/>
        </w:rPr>
      </w:pPr>
    </w:p>
    <w:p w:rsidR="00B852BD" w:rsidRDefault="00937DC2" w:rsidP="00B852BD">
      <w:pPr>
        <w:numPr>
          <w:ilvl w:val="1"/>
          <w:numId w:val="12"/>
        </w:numPr>
        <w:ind w:left="567" w:hanging="567"/>
        <w:rPr>
          <w:rFonts w:cs="Arial"/>
        </w:rPr>
      </w:pPr>
      <w:r w:rsidRPr="00161D5C">
        <w:rPr>
          <w:rFonts w:cs="Arial"/>
        </w:rPr>
        <w:t>EL CONTRATADO garantizará la correcta transferencia de dominio de los BIENES DE LA RED DE TRANSPORTE a favor del MTC y de los BIENES DE LA RED DE ACCESO a favor del FITEL; así como</w:t>
      </w:r>
      <w:r w:rsidR="00BA4E62">
        <w:rPr>
          <w:rFonts w:cs="Arial"/>
        </w:rPr>
        <w:t>,</w:t>
      </w:r>
      <w:r w:rsidRPr="00161D5C">
        <w:rPr>
          <w:rFonts w:cs="Arial"/>
        </w:rPr>
        <w:t xml:space="preserve"> la operatividad y funcionamiento de los BIENES DE LA RED DE TRANSPORTE. Asimismo, con dicha transferencia, reconocerá el dominio que el MTC tiene respecto de los BIENES DE LA RED DE TRANSPORTE; y el dominio que tiene el FITEL respecto de los BIENES DE LA RED DE ACCESO.</w:t>
      </w:r>
      <w:r w:rsidR="00B852BD">
        <w:rPr>
          <w:rFonts w:cs="Arial"/>
        </w:rPr>
        <w:t xml:space="preserve"> </w:t>
      </w:r>
      <w:r w:rsidR="00B852BD" w:rsidRPr="00525C4A">
        <w:rPr>
          <w:rFonts w:cs="Arial"/>
        </w:rPr>
        <w:t>El derecho de propiedad que se transfiere para ambas redes, incluye al suelo, subsuelo y sobresuelo de acuerdo a lo señalado por el Código Civil</w:t>
      </w:r>
    </w:p>
    <w:p w:rsidR="00937DC2" w:rsidRPr="004A1221" w:rsidRDefault="00937DC2" w:rsidP="004F7F39">
      <w:pPr>
        <w:tabs>
          <w:tab w:val="left" w:pos="709"/>
        </w:tabs>
        <w:rPr>
          <w:rFonts w:cs="Arial"/>
        </w:rPr>
      </w:pPr>
    </w:p>
    <w:p w:rsidR="004C6ACF" w:rsidRPr="004A1221" w:rsidRDefault="004C6ACF" w:rsidP="004C6ACF">
      <w:pPr>
        <w:rPr>
          <w:rFonts w:cs="Arial"/>
          <w:b/>
          <w:u w:val="single"/>
        </w:rPr>
      </w:pPr>
      <w:r w:rsidRPr="004A1221">
        <w:rPr>
          <w:rFonts w:cs="Arial"/>
          <w:b/>
          <w:u w:val="single"/>
        </w:rPr>
        <w:t>CLÁUSULA DÉCIMO SE</w:t>
      </w:r>
      <w:r w:rsidR="004943B7">
        <w:rPr>
          <w:rFonts w:cs="Arial"/>
          <w:b/>
          <w:u w:val="single"/>
        </w:rPr>
        <w:t>TIMA</w:t>
      </w:r>
      <w:r w:rsidRPr="004A1221">
        <w:rPr>
          <w:rFonts w:cs="Arial"/>
          <w:b/>
          <w:u w:val="single"/>
        </w:rPr>
        <w:t>: MECANISMOS DE SUPERVISIÓN Y CONTROL VINCULADOS AL PROYECTO ADJUDICADO</w:t>
      </w:r>
    </w:p>
    <w:p w:rsidR="004C6ACF" w:rsidRPr="004A1221" w:rsidRDefault="004C6ACF" w:rsidP="004847E8">
      <w:pPr>
        <w:tabs>
          <w:tab w:val="left" w:pos="709"/>
        </w:tabs>
        <w:ind w:left="567" w:hanging="567"/>
        <w:rPr>
          <w:rFonts w:cs="Arial"/>
        </w:rPr>
      </w:pPr>
    </w:p>
    <w:p w:rsidR="00D84BEC" w:rsidRPr="004943B7" w:rsidRDefault="00D84BEC" w:rsidP="00D84BEC">
      <w:pPr>
        <w:pStyle w:val="Prrafodelista"/>
        <w:numPr>
          <w:ilvl w:val="1"/>
          <w:numId w:val="13"/>
        </w:numPr>
        <w:ind w:left="567" w:hanging="567"/>
        <w:rPr>
          <w:rFonts w:cs="Arial"/>
        </w:rPr>
      </w:pPr>
      <w:r w:rsidRPr="004943B7">
        <w:rPr>
          <w:rFonts w:cs="Arial"/>
        </w:rPr>
        <w:t xml:space="preserve">El FITEL es el responsable de la </w:t>
      </w:r>
      <w:r>
        <w:rPr>
          <w:rFonts w:cs="Arial"/>
        </w:rPr>
        <w:t>s</w:t>
      </w:r>
      <w:r w:rsidRPr="004943B7">
        <w:rPr>
          <w:rFonts w:cs="Arial"/>
        </w:rPr>
        <w:t>upervisión del uso adecuado de</w:t>
      </w:r>
      <w:r>
        <w:rPr>
          <w:rFonts w:cs="Arial"/>
        </w:rPr>
        <w:t>l</w:t>
      </w:r>
      <w:r w:rsidRPr="004943B7">
        <w:rPr>
          <w:rFonts w:cs="Arial"/>
        </w:rPr>
        <w:t xml:space="preserve"> FINANCIAMIENTO ADJUDICADO.</w:t>
      </w:r>
    </w:p>
    <w:p w:rsidR="00D84BEC" w:rsidRDefault="00D84BEC" w:rsidP="00D84BEC">
      <w:pPr>
        <w:pStyle w:val="Prrafodelista"/>
        <w:tabs>
          <w:tab w:val="left" w:pos="567"/>
        </w:tabs>
        <w:ind w:left="567"/>
        <w:rPr>
          <w:rFonts w:cs="Arial"/>
        </w:rPr>
      </w:pPr>
    </w:p>
    <w:p w:rsidR="00D84BEC" w:rsidRPr="004A1221" w:rsidRDefault="00D84BEC" w:rsidP="00D84BEC">
      <w:pPr>
        <w:numPr>
          <w:ilvl w:val="0"/>
          <w:numId w:val="3"/>
        </w:numPr>
        <w:tabs>
          <w:tab w:val="left" w:pos="567"/>
        </w:tabs>
        <w:ind w:left="426"/>
        <w:rPr>
          <w:rFonts w:cs="Arial"/>
          <w:b/>
        </w:rPr>
      </w:pPr>
      <w:r w:rsidRPr="004A1221">
        <w:rPr>
          <w:rFonts w:cs="Arial"/>
          <w:b/>
        </w:rPr>
        <w:t>DE LA RED DE ACCESO</w:t>
      </w:r>
    </w:p>
    <w:p w:rsidR="00D84BEC" w:rsidRDefault="00D84BEC" w:rsidP="00D84BEC">
      <w:pPr>
        <w:pStyle w:val="Prrafodelista"/>
        <w:tabs>
          <w:tab w:val="left" w:pos="567"/>
        </w:tabs>
        <w:ind w:left="567"/>
        <w:rPr>
          <w:rFonts w:cs="Arial"/>
        </w:rPr>
      </w:pPr>
    </w:p>
    <w:p w:rsidR="000F5199" w:rsidRDefault="004C6ACF" w:rsidP="000F5199">
      <w:pPr>
        <w:pStyle w:val="Prrafodelista"/>
        <w:numPr>
          <w:ilvl w:val="1"/>
          <w:numId w:val="13"/>
        </w:numPr>
        <w:tabs>
          <w:tab w:val="left" w:pos="567"/>
        </w:tabs>
        <w:ind w:left="567" w:hanging="567"/>
        <w:rPr>
          <w:rFonts w:cs="Arial"/>
        </w:rPr>
      </w:pPr>
      <w:r w:rsidRPr="004943B7">
        <w:rPr>
          <w:rFonts w:cs="Arial"/>
        </w:rPr>
        <w:t>El FITEL es el responsable de la supervisión y control del PROYECTO ADJUDICADO durante el PERÍODO DE INVERSIÓN</w:t>
      </w:r>
      <w:r w:rsidR="007C1BBD">
        <w:rPr>
          <w:rFonts w:cs="Arial"/>
        </w:rPr>
        <w:t xml:space="preserve"> DE LA RED DE ACCESO</w:t>
      </w:r>
      <w:r w:rsidRPr="004943B7">
        <w:rPr>
          <w:rFonts w:cs="Arial"/>
        </w:rPr>
        <w:t xml:space="preserve"> y PERÍODO DE OPERACIÓN.</w:t>
      </w:r>
    </w:p>
    <w:p w:rsidR="00B03447" w:rsidRDefault="00B03447" w:rsidP="0000405E">
      <w:pPr>
        <w:pStyle w:val="Prrafodelista"/>
        <w:tabs>
          <w:tab w:val="left" w:pos="567"/>
        </w:tabs>
        <w:ind w:left="567"/>
        <w:rPr>
          <w:rFonts w:cs="Arial"/>
        </w:rPr>
      </w:pPr>
    </w:p>
    <w:p w:rsidR="000F5199" w:rsidRPr="000F5199" w:rsidRDefault="000F5199" w:rsidP="000F5199">
      <w:pPr>
        <w:pStyle w:val="Prrafodelista"/>
        <w:numPr>
          <w:ilvl w:val="1"/>
          <w:numId w:val="13"/>
        </w:numPr>
        <w:tabs>
          <w:tab w:val="left" w:pos="567"/>
        </w:tabs>
        <w:ind w:left="567" w:hanging="567"/>
        <w:rPr>
          <w:rFonts w:cs="Arial"/>
        </w:rPr>
      </w:pPr>
      <w:r>
        <w:rPr>
          <w:rFonts w:cs="Arial"/>
        </w:rPr>
        <w:t>La supervisión del PERIODO DE OPERACIÓN se realizará semestralmente e iniciará al día siguiente de culminado el PERIODO DE INVERSIÓN DE LA RED DE ACCESO hasta el CIERRE DE</w:t>
      </w:r>
      <w:r w:rsidR="005561B7">
        <w:rPr>
          <w:rFonts w:cs="Arial"/>
        </w:rPr>
        <w:t>L</w:t>
      </w:r>
      <w:r>
        <w:rPr>
          <w:rFonts w:cs="Arial"/>
        </w:rPr>
        <w:t xml:space="preserve"> CONTRATO DE FINANCIAMIENTO.</w:t>
      </w:r>
    </w:p>
    <w:p w:rsidR="004C6ACF" w:rsidRPr="004A1221" w:rsidRDefault="004C6ACF" w:rsidP="004847E8">
      <w:pPr>
        <w:tabs>
          <w:tab w:val="left" w:pos="709"/>
        </w:tabs>
        <w:ind w:left="567" w:hanging="567"/>
        <w:rPr>
          <w:rFonts w:cs="Arial"/>
        </w:rPr>
      </w:pPr>
    </w:p>
    <w:p w:rsidR="004C6ACF" w:rsidRPr="004943B7" w:rsidRDefault="004C6ACF" w:rsidP="0033189F">
      <w:pPr>
        <w:pStyle w:val="Prrafodelista"/>
        <w:numPr>
          <w:ilvl w:val="1"/>
          <w:numId w:val="13"/>
        </w:numPr>
        <w:tabs>
          <w:tab w:val="left" w:pos="567"/>
        </w:tabs>
        <w:ind w:left="567" w:hanging="567"/>
        <w:rPr>
          <w:rFonts w:cs="Arial"/>
        </w:rPr>
      </w:pPr>
      <w:r w:rsidRPr="004943B7">
        <w:rPr>
          <w:rFonts w:cs="Arial"/>
        </w:rPr>
        <w:t>En el PERÍODO DE INVERSIÓN</w:t>
      </w:r>
      <w:r w:rsidR="00F32B74">
        <w:rPr>
          <w:rFonts w:cs="Arial"/>
        </w:rPr>
        <w:t xml:space="preserve"> DE LA RED DE ACCESO</w:t>
      </w:r>
      <w:r w:rsidRPr="004943B7">
        <w:rPr>
          <w:rFonts w:cs="Arial"/>
        </w:rPr>
        <w:t xml:space="preserve"> la supervisión comprenderá principalmente lo siguiente:</w:t>
      </w:r>
    </w:p>
    <w:p w:rsidR="004C6ACF" w:rsidRPr="004A1221" w:rsidRDefault="004C6ACF" w:rsidP="00340DA5">
      <w:pPr>
        <w:ind w:left="851" w:hanging="284"/>
        <w:rPr>
          <w:rFonts w:cs="Arial"/>
        </w:rPr>
      </w:pPr>
    </w:p>
    <w:p w:rsidR="004C6ACF" w:rsidRPr="00340DA5" w:rsidRDefault="004C6ACF" w:rsidP="00340DA5">
      <w:pPr>
        <w:pStyle w:val="Prrafodelista"/>
        <w:numPr>
          <w:ilvl w:val="1"/>
          <w:numId w:val="3"/>
        </w:numPr>
        <w:ind w:left="993"/>
        <w:rPr>
          <w:rFonts w:cs="Arial"/>
        </w:rPr>
      </w:pPr>
      <w:r w:rsidRPr="00340DA5">
        <w:rPr>
          <w:rFonts w:cs="Arial"/>
        </w:rPr>
        <w:t xml:space="preserve">Supervisión de la cantidad de LOCALIDADES BENEFICIARIAS, INSTITUCIONES ABONADAS OBLIGATORIAS del PROYECTO </w:t>
      </w:r>
      <w:r w:rsidR="00937DC2">
        <w:rPr>
          <w:rFonts w:cs="Arial"/>
        </w:rPr>
        <w:t xml:space="preserve">ADJUDICADO </w:t>
      </w:r>
      <w:r w:rsidRPr="00340DA5">
        <w:rPr>
          <w:rFonts w:cs="Arial"/>
        </w:rPr>
        <w:t>y de su correcta ubicación;</w:t>
      </w:r>
    </w:p>
    <w:p w:rsidR="004C6ACF" w:rsidRPr="00340DA5" w:rsidRDefault="004C6ACF" w:rsidP="00340DA5">
      <w:pPr>
        <w:pStyle w:val="Prrafodelista"/>
        <w:numPr>
          <w:ilvl w:val="1"/>
          <w:numId w:val="3"/>
        </w:numPr>
        <w:ind w:left="993"/>
        <w:rPr>
          <w:rFonts w:cs="Arial"/>
        </w:rPr>
      </w:pPr>
      <w:r w:rsidRPr="00340DA5">
        <w:rPr>
          <w:rFonts w:cs="Arial"/>
        </w:rPr>
        <w:t>Supervisión de la cantidad y calidad de la infraestructura, equipos, materiales, herramientas de gestión, entre otros, que serán aplicados al PROYECTO ADJUDICADO;</w:t>
      </w:r>
    </w:p>
    <w:p w:rsidR="004C6ACF" w:rsidRPr="00340DA5" w:rsidRDefault="004C6ACF" w:rsidP="00340DA5">
      <w:pPr>
        <w:pStyle w:val="Prrafodelista"/>
        <w:numPr>
          <w:ilvl w:val="1"/>
          <w:numId w:val="3"/>
        </w:numPr>
        <w:ind w:left="993"/>
        <w:rPr>
          <w:rFonts w:cs="Arial"/>
        </w:rPr>
      </w:pPr>
      <w:r w:rsidRPr="00340DA5">
        <w:rPr>
          <w:rFonts w:cs="Arial"/>
        </w:rPr>
        <w:t xml:space="preserve">Supervisión y control de la instalación de la infraestructura, equipos, materiales, herramientas de gestión, entre otros, que serán utilizados por el PROYECTO ADJUDICADO para prestar el servicio de acceso a Internet y el acceso a </w:t>
      </w:r>
      <w:r w:rsidR="00B03447">
        <w:rPr>
          <w:rFonts w:cs="Arial"/>
        </w:rPr>
        <w:t>I</w:t>
      </w:r>
      <w:r w:rsidRPr="00340DA5">
        <w:rPr>
          <w:rFonts w:cs="Arial"/>
        </w:rPr>
        <w:t xml:space="preserve">ntranet, de ser el caso en las LOCALIDADES BENEFICIARIAS, INSTITUCIONES  ABONADAS OBLIGATORIAS, u otros que contraten el servicio dentro del alcance de la </w:t>
      </w:r>
      <w:r w:rsidR="003E273C">
        <w:rPr>
          <w:rFonts w:cs="Arial"/>
        </w:rPr>
        <w:t>RED DE ACCESO</w:t>
      </w:r>
      <w:r w:rsidRPr="00340DA5">
        <w:rPr>
          <w:rFonts w:cs="Arial"/>
        </w:rPr>
        <w:t xml:space="preserve"> instalada por </w:t>
      </w:r>
      <w:r w:rsidR="00937DC2" w:rsidRPr="00340DA5">
        <w:rPr>
          <w:rFonts w:cs="Arial"/>
        </w:rPr>
        <w:t xml:space="preserve">EL </w:t>
      </w:r>
      <w:r w:rsidRPr="00340DA5">
        <w:rPr>
          <w:rFonts w:cs="Arial"/>
        </w:rPr>
        <w:t xml:space="preserve">CONTRATADO para atender al PROYECTO ADJUDICADO; </w:t>
      </w:r>
    </w:p>
    <w:p w:rsidR="004C6ACF" w:rsidRPr="00340DA5" w:rsidRDefault="004C6ACF" w:rsidP="00340DA5">
      <w:pPr>
        <w:pStyle w:val="Prrafodelista"/>
        <w:numPr>
          <w:ilvl w:val="1"/>
          <w:numId w:val="3"/>
        </w:numPr>
        <w:ind w:left="993"/>
        <w:rPr>
          <w:rFonts w:cs="Arial"/>
        </w:rPr>
      </w:pPr>
      <w:r w:rsidRPr="00340DA5">
        <w:rPr>
          <w:rFonts w:cs="Arial"/>
        </w:rPr>
        <w:t xml:space="preserve">Supervisión y control de la SENSIBILIZACIÓN y DIFUSIÓN,  ELABORACIÓN DE CONTENIDOS </w:t>
      </w:r>
      <w:r w:rsidR="00937DC2" w:rsidRPr="00340DA5">
        <w:rPr>
          <w:rFonts w:cs="Arial"/>
        </w:rPr>
        <w:t>y</w:t>
      </w:r>
      <w:r w:rsidRPr="00340DA5">
        <w:rPr>
          <w:rFonts w:cs="Arial"/>
        </w:rPr>
        <w:t xml:space="preserve"> CAPACITACIÓN;</w:t>
      </w:r>
    </w:p>
    <w:p w:rsidR="004C6ACF" w:rsidRPr="00340DA5" w:rsidRDefault="004C6ACF" w:rsidP="00340DA5">
      <w:pPr>
        <w:pStyle w:val="Prrafodelista"/>
        <w:numPr>
          <w:ilvl w:val="1"/>
          <w:numId w:val="3"/>
        </w:numPr>
        <w:ind w:left="993"/>
        <w:rPr>
          <w:rFonts w:cs="Arial"/>
        </w:rPr>
      </w:pPr>
      <w:r w:rsidRPr="00340DA5">
        <w:rPr>
          <w:rFonts w:cs="Arial"/>
        </w:rPr>
        <w:t xml:space="preserve">Supervisión y control del funcionamiento del servicio de acceso a Internet y el acceso a </w:t>
      </w:r>
      <w:r w:rsidR="00B03447">
        <w:rPr>
          <w:rFonts w:cs="Arial"/>
        </w:rPr>
        <w:t>I</w:t>
      </w:r>
      <w:r w:rsidRPr="00340DA5">
        <w:rPr>
          <w:rFonts w:cs="Arial"/>
        </w:rPr>
        <w:t>ntranet, de ser el caso, que serán prestados con el FINANCIAMIENTO ADJUDICADO de acuerdo con el CONTRATO DE FINANCIAMIENTO, sus anexos y las ESPECIFICACIONES TÉCNICAS, la PROPUESTA TÉCNICA, las CIRCULARES y las BASES; y,</w:t>
      </w:r>
    </w:p>
    <w:p w:rsidR="004C6ACF" w:rsidRDefault="004C6ACF" w:rsidP="00340DA5">
      <w:pPr>
        <w:pStyle w:val="Prrafodelista"/>
        <w:numPr>
          <w:ilvl w:val="1"/>
          <w:numId w:val="3"/>
        </w:numPr>
        <w:ind w:left="993"/>
        <w:rPr>
          <w:rFonts w:cs="Arial"/>
        </w:rPr>
      </w:pPr>
      <w:r w:rsidRPr="00340DA5">
        <w:rPr>
          <w:rFonts w:cs="Arial"/>
        </w:rPr>
        <w:t>Supervisión de otros aspectos que el FITEL considere necesario para garantizar el uso adecuado de los servicios requeridos.</w:t>
      </w:r>
    </w:p>
    <w:p w:rsidR="009177EE" w:rsidRPr="00340DA5" w:rsidRDefault="009177EE" w:rsidP="00340DA5">
      <w:pPr>
        <w:pStyle w:val="Prrafodelista"/>
        <w:numPr>
          <w:ilvl w:val="1"/>
          <w:numId w:val="3"/>
        </w:numPr>
        <w:ind w:left="993"/>
        <w:rPr>
          <w:rFonts w:cs="Arial"/>
        </w:rPr>
      </w:pPr>
      <w:r>
        <w:rPr>
          <w:rFonts w:cs="Arial"/>
        </w:rPr>
        <w:t>La supervisión se realizar</w:t>
      </w:r>
      <w:r w:rsidR="00B03447">
        <w:rPr>
          <w:rFonts w:cs="Arial"/>
        </w:rPr>
        <w:t>á</w:t>
      </w:r>
      <w:r>
        <w:rPr>
          <w:rFonts w:cs="Arial"/>
        </w:rPr>
        <w:t xml:space="preserve"> en concordancia con el </w:t>
      </w:r>
      <w:r>
        <w:t>PROTOCOLO DE PRUEBAS DE ACEPTACION DE INSTALACIONES.</w:t>
      </w:r>
    </w:p>
    <w:p w:rsidR="004C6ACF" w:rsidRPr="004A1221" w:rsidRDefault="004C6ACF" w:rsidP="004C6ACF">
      <w:pPr>
        <w:rPr>
          <w:rFonts w:cs="Arial"/>
        </w:rPr>
      </w:pPr>
    </w:p>
    <w:p w:rsidR="004C6ACF" w:rsidRPr="004A1221" w:rsidRDefault="004C6ACF" w:rsidP="0033189F">
      <w:pPr>
        <w:numPr>
          <w:ilvl w:val="1"/>
          <w:numId w:val="13"/>
        </w:numPr>
        <w:tabs>
          <w:tab w:val="left" w:pos="567"/>
        </w:tabs>
        <w:ind w:left="567" w:hanging="567"/>
        <w:rPr>
          <w:rFonts w:cs="Arial"/>
        </w:rPr>
      </w:pPr>
      <w:r w:rsidRPr="004A1221">
        <w:rPr>
          <w:rFonts w:cs="Arial"/>
        </w:rPr>
        <w:t xml:space="preserve">Durante el PERÍODO DE OPERACIÓN, el FITEL supervisará principalmente lo siguiente: </w:t>
      </w:r>
    </w:p>
    <w:p w:rsidR="004C6ACF" w:rsidRPr="004A1221" w:rsidRDefault="004C6ACF" w:rsidP="004C6ACF">
      <w:pPr>
        <w:tabs>
          <w:tab w:val="left" w:pos="851"/>
        </w:tabs>
        <w:ind w:left="708" w:hanging="708"/>
        <w:rPr>
          <w:rFonts w:cs="Arial"/>
        </w:rPr>
      </w:pPr>
      <w:r w:rsidRPr="004A1221">
        <w:rPr>
          <w:rFonts w:cs="Arial"/>
        </w:rPr>
        <w:t xml:space="preserve"> </w:t>
      </w:r>
    </w:p>
    <w:p w:rsidR="004C6ACF" w:rsidRPr="004A1221" w:rsidRDefault="004C6ACF" w:rsidP="00340DA5">
      <w:pPr>
        <w:ind w:left="993" w:hanging="286"/>
        <w:rPr>
          <w:rFonts w:cs="Arial"/>
        </w:rPr>
      </w:pPr>
      <w:r w:rsidRPr="004A1221">
        <w:rPr>
          <w:rFonts w:cs="Arial"/>
        </w:rPr>
        <w:t>•</w:t>
      </w:r>
      <w:r w:rsidRPr="004A1221">
        <w:rPr>
          <w:rFonts w:cs="Arial"/>
        </w:rPr>
        <w:tab/>
        <w:t>Los servicios que prestará EL CONTRATADO con el FINANCIAMIENTO ADJUDICADO, conforme los requerimientos previstos en las ESPECIFICACIONES TÉCNICAS y, en defecto de éstas, conforme a las disposiciones contempladas en el marco legal y regulatorio que resulte aplicable.</w:t>
      </w:r>
    </w:p>
    <w:p w:rsidR="004C6ACF" w:rsidRPr="004A1221" w:rsidRDefault="004C6ACF" w:rsidP="00340DA5">
      <w:pPr>
        <w:ind w:left="993" w:hanging="286"/>
        <w:rPr>
          <w:rFonts w:cs="Arial"/>
        </w:rPr>
      </w:pPr>
      <w:r w:rsidRPr="004A1221">
        <w:rPr>
          <w:rFonts w:cs="Arial"/>
        </w:rPr>
        <w:t>•</w:t>
      </w:r>
      <w:r w:rsidRPr="004A1221">
        <w:rPr>
          <w:rFonts w:cs="Arial"/>
        </w:rPr>
        <w:tab/>
        <w:t xml:space="preserve">La calidad de la prestación de otros servicios que sean ofertados utilizando la </w:t>
      </w:r>
      <w:r w:rsidR="000A289B">
        <w:rPr>
          <w:rFonts w:cs="Arial"/>
        </w:rPr>
        <w:t>RED DE ACCESO</w:t>
      </w:r>
      <w:r w:rsidRPr="004A1221">
        <w:rPr>
          <w:rFonts w:cs="Arial"/>
        </w:rPr>
        <w:t xml:space="preserve"> del PROYECTO ADJUDICADO, de acuerdo a las condiciones establecidas en la adenda respectiva.</w:t>
      </w:r>
    </w:p>
    <w:p w:rsidR="001B76F2" w:rsidRDefault="001B76F2" w:rsidP="00A87B97">
      <w:pPr>
        <w:pStyle w:val="Prrafodelista"/>
        <w:numPr>
          <w:ilvl w:val="1"/>
          <w:numId w:val="3"/>
        </w:numPr>
        <w:ind w:left="993" w:hanging="284"/>
        <w:rPr>
          <w:rFonts w:cs="Arial"/>
        </w:rPr>
      </w:pPr>
      <w:r>
        <w:rPr>
          <w:rFonts w:cs="Arial"/>
        </w:rPr>
        <w:t>Supervisión del número de Tabletas entregadas anualmente.</w:t>
      </w:r>
    </w:p>
    <w:p w:rsidR="001B76F2" w:rsidRDefault="001B76F2" w:rsidP="001B76F2">
      <w:pPr>
        <w:pStyle w:val="Prrafodelista"/>
        <w:numPr>
          <w:ilvl w:val="1"/>
          <w:numId w:val="3"/>
        </w:numPr>
        <w:ind w:left="993" w:hanging="284"/>
        <w:rPr>
          <w:rFonts w:cs="Arial"/>
        </w:rPr>
      </w:pPr>
      <w:r>
        <w:rPr>
          <w:rFonts w:cs="Arial"/>
        </w:rPr>
        <w:t>Supervisión del número de Localidades Beneficiarias con acceso a Internet libre de pago en plaza principal.</w:t>
      </w:r>
    </w:p>
    <w:p w:rsidR="001B76F2" w:rsidRDefault="001B76F2" w:rsidP="001B76F2">
      <w:pPr>
        <w:pStyle w:val="Prrafodelista"/>
        <w:numPr>
          <w:ilvl w:val="1"/>
          <w:numId w:val="3"/>
        </w:numPr>
        <w:ind w:left="993" w:hanging="284"/>
        <w:rPr>
          <w:rFonts w:cs="Arial"/>
        </w:rPr>
      </w:pPr>
      <w:r>
        <w:rPr>
          <w:rFonts w:cs="Arial"/>
        </w:rPr>
        <w:t>Supervisión de las Tarifas Tope de acceso a Internet para PERSONAS diferentes a Instituciones Públicas.</w:t>
      </w:r>
    </w:p>
    <w:p w:rsidR="004C6ACF" w:rsidRPr="004A1221" w:rsidRDefault="004C6ACF" w:rsidP="00A87B97">
      <w:pPr>
        <w:pStyle w:val="Prrafodelista"/>
        <w:numPr>
          <w:ilvl w:val="1"/>
          <w:numId w:val="3"/>
        </w:numPr>
        <w:ind w:left="993" w:hanging="284"/>
        <w:rPr>
          <w:rFonts w:cs="Arial"/>
        </w:rPr>
      </w:pPr>
      <w:r w:rsidRPr="004A1221">
        <w:rPr>
          <w:rFonts w:cs="Arial"/>
        </w:rPr>
        <w:t>Otras que el FITEL recomiende o encargue dentro del marco del CONTRATO DE FINANCIAMIENTO.</w:t>
      </w:r>
    </w:p>
    <w:p w:rsidR="004C6ACF" w:rsidRPr="004A1221" w:rsidRDefault="004C6ACF" w:rsidP="004C6ACF">
      <w:pPr>
        <w:ind w:left="1276" w:hanging="283"/>
        <w:rPr>
          <w:rFonts w:cs="Arial"/>
        </w:rPr>
      </w:pPr>
    </w:p>
    <w:p w:rsidR="004C6ACF" w:rsidRPr="004A1221" w:rsidRDefault="004C6ACF" w:rsidP="004847E8">
      <w:pPr>
        <w:numPr>
          <w:ilvl w:val="0"/>
          <w:numId w:val="3"/>
        </w:numPr>
        <w:ind w:left="426" w:hanging="426"/>
        <w:rPr>
          <w:rFonts w:cs="Arial"/>
        </w:rPr>
      </w:pPr>
      <w:r w:rsidRPr="004A1221">
        <w:rPr>
          <w:rFonts w:cs="Arial"/>
          <w:b/>
        </w:rPr>
        <w:t>DE LA RED DE TRANSPORTE</w:t>
      </w:r>
    </w:p>
    <w:p w:rsidR="004C6ACF" w:rsidRPr="004A1221" w:rsidRDefault="004C6ACF" w:rsidP="00340DA5">
      <w:pPr>
        <w:ind w:left="567" w:hanging="567"/>
        <w:rPr>
          <w:rFonts w:cs="Arial"/>
          <w:b/>
        </w:rPr>
      </w:pPr>
    </w:p>
    <w:p w:rsidR="004943B7" w:rsidRDefault="00525C4A" w:rsidP="0033189F">
      <w:pPr>
        <w:pStyle w:val="Prrafodelista"/>
        <w:numPr>
          <w:ilvl w:val="1"/>
          <w:numId w:val="13"/>
        </w:numPr>
        <w:ind w:left="567" w:hanging="567"/>
        <w:rPr>
          <w:rFonts w:cs="Arial"/>
        </w:rPr>
      </w:pPr>
      <w:r w:rsidRPr="004943B7">
        <w:rPr>
          <w:rFonts w:cs="Arial"/>
        </w:rPr>
        <w:t>El FITEL es el responsable de la supervisión y control del PROYECTO ADJUDICADO durante el PERÍODO DE INVERSIÓN</w:t>
      </w:r>
      <w:r>
        <w:rPr>
          <w:rFonts w:cs="Arial"/>
        </w:rPr>
        <w:t xml:space="preserve"> DE</w:t>
      </w:r>
      <w:r w:rsidRPr="004943B7">
        <w:rPr>
          <w:rFonts w:cs="Arial"/>
        </w:rPr>
        <w:t xml:space="preserve"> </w:t>
      </w:r>
      <w:r>
        <w:rPr>
          <w:rFonts w:cs="Arial"/>
        </w:rPr>
        <w:t>LA RED DE TRANSPORTE</w:t>
      </w:r>
      <w:r w:rsidR="00D16629">
        <w:rPr>
          <w:rFonts w:cs="Arial"/>
        </w:rPr>
        <w:t>, lo cual incluye la</w:t>
      </w:r>
      <w:r>
        <w:rPr>
          <w:rFonts w:cs="Arial"/>
        </w:rPr>
        <w:t xml:space="preserve"> </w:t>
      </w:r>
      <w:r w:rsidR="00D16629" w:rsidRPr="004943B7">
        <w:rPr>
          <w:rFonts w:cs="Arial"/>
        </w:rPr>
        <w:t>s</w:t>
      </w:r>
      <w:r w:rsidR="004C6ACF" w:rsidRPr="004943B7">
        <w:rPr>
          <w:rFonts w:cs="Arial"/>
        </w:rPr>
        <w:t>upervisión y control de la instalación de la infraestructura, equipos, materiales, herramientas de gestión, entre otros, que serán utilizados para la RED DE TRANSPORTE.</w:t>
      </w:r>
    </w:p>
    <w:p w:rsidR="004943B7" w:rsidRPr="004943B7" w:rsidRDefault="004943B7" w:rsidP="00340DA5">
      <w:pPr>
        <w:pStyle w:val="Prrafodelista"/>
        <w:ind w:left="567" w:hanging="567"/>
        <w:rPr>
          <w:rFonts w:cs="Arial"/>
        </w:rPr>
      </w:pPr>
    </w:p>
    <w:p w:rsidR="0044323D" w:rsidRDefault="001D627E" w:rsidP="0033189F">
      <w:pPr>
        <w:pStyle w:val="Prrafodelista"/>
        <w:numPr>
          <w:ilvl w:val="1"/>
          <w:numId w:val="13"/>
        </w:numPr>
        <w:ind w:left="567" w:hanging="567"/>
        <w:rPr>
          <w:rFonts w:cs="Arial"/>
        </w:rPr>
      </w:pPr>
      <w:r>
        <w:rPr>
          <w:rFonts w:cs="Arial"/>
        </w:rPr>
        <w:t>E</w:t>
      </w:r>
      <w:r w:rsidR="0044323D">
        <w:rPr>
          <w:rFonts w:cs="Arial"/>
        </w:rPr>
        <w:t xml:space="preserve">l FITEL podrá requerir a EL CONTRATADO toda la </w:t>
      </w:r>
      <w:r>
        <w:rPr>
          <w:rFonts w:cs="Arial"/>
        </w:rPr>
        <w:t>información y/o documentación de cualquier naturaleza relacionada con la RED DE TRANSPORTE que estime necesario sin limitación alguna, estando EL CONTRATADO en la obligación de remitírsela en los plazos que FITEL disponga en sus requerimientos</w:t>
      </w:r>
      <w:r w:rsidR="0044323D">
        <w:rPr>
          <w:rFonts w:cs="Arial"/>
        </w:rPr>
        <w:t>.</w:t>
      </w:r>
    </w:p>
    <w:p w:rsidR="004943B7" w:rsidRDefault="004943B7" w:rsidP="0086398B">
      <w:pPr>
        <w:pStyle w:val="Prrafodelista"/>
        <w:ind w:left="567"/>
        <w:rPr>
          <w:rFonts w:cs="Arial"/>
        </w:rPr>
      </w:pPr>
    </w:p>
    <w:p w:rsidR="004943B7" w:rsidRDefault="004943B7" w:rsidP="004C6ACF">
      <w:pPr>
        <w:ind w:left="709" w:hanging="709"/>
        <w:rPr>
          <w:rFonts w:cs="Arial"/>
          <w:b/>
          <w:u w:val="single"/>
        </w:rPr>
      </w:pPr>
    </w:p>
    <w:p w:rsidR="004C6ACF" w:rsidRPr="004A1221" w:rsidRDefault="004C6ACF" w:rsidP="004C6ACF">
      <w:pPr>
        <w:rPr>
          <w:rFonts w:cs="Arial"/>
          <w:b/>
          <w:u w:val="single"/>
        </w:rPr>
      </w:pPr>
      <w:r w:rsidRPr="004A1221">
        <w:rPr>
          <w:rFonts w:cs="Arial"/>
          <w:b/>
          <w:u w:val="single"/>
        </w:rPr>
        <w:t>CLÁUSULA DÉCIMO</w:t>
      </w:r>
      <w:r w:rsidR="004943B7">
        <w:rPr>
          <w:rFonts w:cs="Arial"/>
          <w:b/>
          <w:u w:val="single"/>
        </w:rPr>
        <w:t xml:space="preserve"> OCTAVA</w:t>
      </w:r>
      <w:r w:rsidRPr="004A1221">
        <w:rPr>
          <w:rFonts w:cs="Arial"/>
          <w:b/>
          <w:u w:val="single"/>
        </w:rPr>
        <w:t xml:space="preserve">: DEMORA, INCUMPLIMIENTO Y PENALIDADES. </w:t>
      </w:r>
    </w:p>
    <w:p w:rsidR="004C6ACF" w:rsidRDefault="004C6ACF" w:rsidP="004C6ACF">
      <w:pPr>
        <w:rPr>
          <w:rFonts w:cs="Arial"/>
        </w:rPr>
      </w:pPr>
    </w:p>
    <w:p w:rsidR="006A2B1D" w:rsidRDefault="006A2B1D" w:rsidP="006A2B1D">
      <w:r>
        <w:t>La aplicación de las penalidades contempladas en la presente Cláusula no exonera a EL CONTRATADO del cumplimiento de las obligaciones contraídas en virtud del CONTRATO DE FINANCIAMIENTO</w:t>
      </w:r>
      <w:r w:rsidR="00CC63EC">
        <w:t xml:space="preserve"> o de las NORMAS APLICABLES</w:t>
      </w:r>
      <w:r>
        <w:t>.</w:t>
      </w:r>
      <w:r w:rsidR="00964BB5">
        <w:t xml:space="preserve"> </w:t>
      </w:r>
      <w:r w:rsidR="004910B2">
        <w:t>Asimismo</w:t>
      </w:r>
      <w:r w:rsidR="00964BB5">
        <w:t xml:space="preserve">, en ningún caso el pago de las penalidades por parte de EL CONTRATADO </w:t>
      </w:r>
      <w:r w:rsidR="00DD56FA">
        <w:t>o el descuento de las mismas por parte del FITEL a los desembolsos del FINANCIAMIENTO ADJUDICADO no implica que EL CONTRATADO tendrá el</w:t>
      </w:r>
      <w:r w:rsidR="00964BB5">
        <w:t xml:space="preserve"> derecho a eximirse del cumplimiento de las obligaciones establecidas en el presente CONTRATO DE FINANCIAMIENTO.</w:t>
      </w:r>
    </w:p>
    <w:p w:rsidR="006A2B1D" w:rsidRDefault="006A2B1D" w:rsidP="006A2B1D"/>
    <w:p w:rsidR="007E1F8E" w:rsidRDefault="007E1F8E" w:rsidP="006A2B1D"/>
    <w:p w:rsidR="007E1F8E" w:rsidRDefault="007E1F8E" w:rsidP="006A2B1D"/>
    <w:p w:rsidR="007E1F8E" w:rsidRDefault="007E1F8E" w:rsidP="006A2B1D"/>
    <w:p w:rsidR="006A2B1D" w:rsidRDefault="006A2B1D" w:rsidP="0033189F">
      <w:pPr>
        <w:numPr>
          <w:ilvl w:val="0"/>
          <w:numId w:val="34"/>
        </w:numPr>
        <w:ind w:left="426"/>
        <w:rPr>
          <w:b/>
          <w:bCs/>
        </w:rPr>
      </w:pPr>
      <w:r>
        <w:rPr>
          <w:b/>
          <w:bCs/>
        </w:rPr>
        <w:t>DE LA RED DE ACCESO</w:t>
      </w:r>
    </w:p>
    <w:p w:rsidR="006A2B1D" w:rsidRDefault="006A2B1D" w:rsidP="006A2B1D"/>
    <w:p w:rsidR="006A2B1D" w:rsidRDefault="006A2B1D" w:rsidP="0033189F">
      <w:pPr>
        <w:pStyle w:val="Cuadrculamedia1-nfasis21"/>
        <w:numPr>
          <w:ilvl w:val="1"/>
          <w:numId w:val="35"/>
        </w:numPr>
        <w:ind w:left="567" w:hanging="562"/>
        <w:rPr>
          <w:b/>
          <w:bCs/>
        </w:rPr>
      </w:pPr>
      <w:r>
        <w:rPr>
          <w:b/>
          <w:bCs/>
        </w:rPr>
        <w:t>Penalidades por incumplimiento en el PERÍODO DE INVERSIÓN DE LA RED DE ACCESO</w:t>
      </w:r>
    </w:p>
    <w:p w:rsidR="006A2B1D" w:rsidRDefault="006A2B1D" w:rsidP="006A2B1D">
      <w:pPr>
        <w:ind w:left="720"/>
      </w:pPr>
    </w:p>
    <w:p w:rsidR="006A2B1D" w:rsidRDefault="006A2B1D" w:rsidP="0033189F">
      <w:pPr>
        <w:pStyle w:val="Cuadrculamedia1-nfasis21"/>
        <w:numPr>
          <w:ilvl w:val="2"/>
          <w:numId w:val="35"/>
        </w:numPr>
        <w:ind w:left="709"/>
      </w:pPr>
      <w:r>
        <w:t>Las penalidades aplicables por incumplimientos durante el PERÍODO DE INVERSIÓN DE LA RED DE ACCESO podrán ser descontadas del desembolso correspondiente a este período.</w:t>
      </w:r>
    </w:p>
    <w:p w:rsidR="006A2B1D" w:rsidRDefault="006A2B1D" w:rsidP="006A2B1D">
      <w:pPr>
        <w:ind w:left="720"/>
      </w:pPr>
    </w:p>
    <w:p w:rsidR="006A2B1D" w:rsidRDefault="00DD56FA" w:rsidP="0033189F">
      <w:pPr>
        <w:pStyle w:val="Cuadrculamedia1-nfasis21"/>
        <w:numPr>
          <w:ilvl w:val="2"/>
          <w:numId w:val="35"/>
        </w:numPr>
        <w:ind w:left="851" w:hanging="850"/>
        <w:rPr>
          <w:b/>
          <w:bCs/>
        </w:rPr>
      </w:pPr>
      <w:r>
        <w:rPr>
          <w:b/>
          <w:bCs/>
        </w:rPr>
        <w:t>Incumplimiento de Actividades</w:t>
      </w:r>
    </w:p>
    <w:p w:rsidR="006A2B1D" w:rsidRDefault="006A2B1D" w:rsidP="006A2B1D">
      <w:pPr>
        <w:ind w:left="720"/>
      </w:pPr>
    </w:p>
    <w:p w:rsidR="006A2B1D" w:rsidRDefault="006A2B1D" w:rsidP="0033189F">
      <w:pPr>
        <w:pStyle w:val="Cuadrculamedia1-nfasis21"/>
        <w:numPr>
          <w:ilvl w:val="3"/>
          <w:numId w:val="35"/>
        </w:numPr>
        <w:ind w:left="1134" w:hanging="1145"/>
      </w:pPr>
      <w:r>
        <w:t>En caso EL CONTRATADO incumpliera con la instalación completa de algún servicio dentro del plazo establecido, el FITEL impondrá una penalidad de cinco centésimas  (0.05) de UIT por INSTITUCIÓN ABONADA OBLIGATORIA  señalada en el Anexo N° 01 del presente contrato, por día de atraso en el incumplimiento, contado desde el día siguiente de culminada la ETAPA DE INSTALACION.</w:t>
      </w:r>
    </w:p>
    <w:p w:rsidR="006A2B1D" w:rsidRDefault="006A2B1D" w:rsidP="006A2B1D">
      <w:pPr>
        <w:ind w:left="1134" w:hanging="1145"/>
      </w:pPr>
    </w:p>
    <w:p w:rsidR="006A2B1D" w:rsidRDefault="006A2B1D" w:rsidP="006A2B1D">
      <w:pPr>
        <w:pStyle w:val="Cuadrculamedia1-nfasis21"/>
        <w:numPr>
          <w:ilvl w:val="3"/>
          <w:numId w:val="35"/>
        </w:numPr>
        <w:ind w:left="1134" w:hanging="1145"/>
      </w:pPr>
      <w:r>
        <w:t xml:space="preserve">En caso EL CONTRATADO incumpla o cumpla parcialmente con las actividades de SENSIBILIZACIÓN Y DIFUSIÓN, que se indican en el  numeral 4.2.1 de las ESPECIFICACIONES TÉCNICAS de la RED DE ACCESO, el FITEL impondrá una penalidad de un décimo (0.1) de UIT por LOCALIDAD BENEFICIARIA donde no se cumplió con esta obligación y dentro del plazo establecido. Se considerará que esta actividad fue realizada cuando se alcance el porcentaje mínimo de asistentes señalados en </w:t>
      </w:r>
      <w:r w:rsidR="002155A7">
        <w:t>las</w:t>
      </w:r>
      <w:r>
        <w:t xml:space="preserve"> ESPECIFICACIONES TÉCNICAS</w:t>
      </w:r>
      <w:r w:rsidR="002155A7">
        <w:t xml:space="preserve"> de la RED DE ACCESO</w:t>
      </w:r>
      <w:r>
        <w:t>, salvo lo señalado en el numeral 3 del Apéndice N° 14</w:t>
      </w:r>
      <w:r w:rsidR="002155A7">
        <w:t xml:space="preserve"> del Anexo 8-B</w:t>
      </w:r>
      <w:r>
        <w:t xml:space="preserve"> </w:t>
      </w:r>
      <w:r w:rsidR="002155A7">
        <w:t xml:space="preserve">de las BASES </w:t>
      </w:r>
      <w:r>
        <w:t xml:space="preserve">relacionado a la acreditación del mínimo de asistentes. </w:t>
      </w:r>
    </w:p>
    <w:p w:rsidR="00015987" w:rsidRDefault="00015987" w:rsidP="00015987">
      <w:pPr>
        <w:pStyle w:val="Cuadrculamedia1-nfasis21"/>
        <w:ind w:left="1134"/>
      </w:pPr>
    </w:p>
    <w:p w:rsidR="006A2B1D" w:rsidRDefault="006A2B1D" w:rsidP="0033189F">
      <w:pPr>
        <w:pStyle w:val="Cuadrculamedia1-nfasis21"/>
        <w:numPr>
          <w:ilvl w:val="3"/>
          <w:numId w:val="35"/>
        </w:numPr>
        <w:ind w:left="1134" w:hanging="1145"/>
      </w:pPr>
      <w:r>
        <w:t xml:space="preserve">En caso EL CONTRATADO no cumpla con la instalación del sistema de monitoreo dentro del PERÍODO DE INVERSIÓN DE LA RED DE ACCESO, de acuerdo a lo señalado en el numeral 6.6.1.1 de las ESPECIFICACIONES TECNICAS de la RED DE ACCESO </w:t>
      </w:r>
      <w:r w:rsidR="00DD56FA">
        <w:t xml:space="preserve">(tales como </w:t>
      </w:r>
      <w:r>
        <w:t>usuarios y claves, entre otros</w:t>
      </w:r>
      <w:r w:rsidR="00DD56FA">
        <w:t>)</w:t>
      </w:r>
      <w:r>
        <w:t xml:space="preserve"> o no se terminen todas las actividades para la puesta en servicio de este sistema, el FITEL impondrá una penalidad de </w:t>
      </w:r>
      <w:r w:rsidR="00F86265">
        <w:t>cinco (</w:t>
      </w:r>
      <w:r>
        <w:t>5</w:t>
      </w:r>
      <w:r w:rsidR="00F86265">
        <w:t>)</w:t>
      </w:r>
      <w:r>
        <w:t xml:space="preserve"> UIT. </w:t>
      </w:r>
    </w:p>
    <w:p w:rsidR="006A2B1D" w:rsidRDefault="006A2B1D" w:rsidP="006A2B1D">
      <w:pPr>
        <w:pStyle w:val="Cuadrculamedia1-nfasis21"/>
        <w:ind w:left="1134" w:hanging="1145"/>
      </w:pPr>
    </w:p>
    <w:p w:rsidR="006A2B1D" w:rsidRDefault="006A2B1D" w:rsidP="0033189F">
      <w:pPr>
        <w:pStyle w:val="Cuadrculamedia1-nfasis21"/>
        <w:numPr>
          <w:ilvl w:val="3"/>
          <w:numId w:val="35"/>
        </w:numPr>
        <w:ind w:left="1134" w:hanging="1145"/>
      </w:pPr>
      <w:r>
        <w:t>En caso el incumplimiento de las actividades a realizar durante el PERÍODO DE INVERSIÓN DE LA RED DE ACCESO se deba a un supuesto de caso fortuito o fuerza mayor, o hechos no imputables a EL CONTRATADO, éste deberá remitir al FITEL la documentación que acredite ello, como máximo dentro del mes siguiente de producido el hecho generador del incumplimiento. Además, a fin de poder evaluar el hecho, EL CONTRATADO deberá de comunicar la ocurrencia del hecho, así  como proponer su estimado de días requeridos para el cumplimiento de dichas actividades, dentro de los primeros quince (15) días de ocurrido el hecho.</w:t>
      </w:r>
    </w:p>
    <w:p w:rsidR="006A2B1D" w:rsidRDefault="006A2B1D" w:rsidP="006A2B1D">
      <w:pPr>
        <w:pStyle w:val="Cuadrculamedia1-nfasis21"/>
        <w:ind w:left="1134" w:hanging="1145"/>
      </w:pPr>
    </w:p>
    <w:p w:rsidR="006A2B1D" w:rsidRDefault="006A2B1D" w:rsidP="006A2B1D">
      <w:pPr>
        <w:pStyle w:val="Cuadrculamedia1-nfasis21"/>
        <w:ind w:left="1134"/>
      </w:pPr>
      <w:r>
        <w:t>Sin dicha documentación, no será posible acreditar el caso fortuito y fuerza mayor, o hechos no imputables a EL CONTRATADO, en consecuencia no se ampliará el plazo y se aplicarán las penalidades conforme a los  numerales precedentes de la presente Cláusula del CONTRATO DE FINANCIAMIENTO, según corresponda.</w:t>
      </w:r>
    </w:p>
    <w:p w:rsidR="006A2B1D" w:rsidRDefault="006A2B1D" w:rsidP="006A2B1D">
      <w:pPr>
        <w:pStyle w:val="Cuadrculamedia1-nfasis21"/>
        <w:ind w:left="1134"/>
      </w:pPr>
    </w:p>
    <w:p w:rsidR="006A2B1D" w:rsidRDefault="006A2B1D" w:rsidP="006A2B1D">
      <w:pPr>
        <w:pStyle w:val="Cuadrculamedia1-nfasis21"/>
        <w:ind w:left="1134"/>
      </w:pPr>
      <w:r>
        <w:t xml:space="preserve">Sin embargo, debido a motivos de caso fortuito, fuerza mayor o hechos no imputables a EL CONTRATADO que impidan la instalación de los servicios en las </w:t>
      </w:r>
      <w:r w:rsidR="00BE6EB7">
        <w:t>LOCALIDADES BENEFICIARIAS</w:t>
      </w:r>
      <w:r>
        <w:t xml:space="preserve">, debidamente sustentadas por EL CONTRATADO, el FITEL podrá evaluar el reemplazo de dichas localidades, de acuerdo señalado en el Anexo N° </w:t>
      </w:r>
      <w:r w:rsidR="008815BD">
        <w:t>1</w:t>
      </w:r>
      <w:r w:rsidR="00526093">
        <w:t>1</w:t>
      </w:r>
      <w:r w:rsidR="008815BD">
        <w:t xml:space="preserve"> </w:t>
      </w:r>
      <w:r>
        <w:t>del CONTRATO DE FINANCIAMIENTO.</w:t>
      </w:r>
    </w:p>
    <w:p w:rsidR="006A2B1D" w:rsidRDefault="006A2B1D" w:rsidP="006A2B1D">
      <w:pPr>
        <w:pStyle w:val="Cuadrculamedia1-nfasis21"/>
        <w:ind w:left="1134"/>
      </w:pPr>
    </w:p>
    <w:p w:rsidR="006A2B1D" w:rsidRDefault="006A2B1D" w:rsidP="006A2B1D">
      <w:pPr>
        <w:pStyle w:val="Cuadrculamedia1-nfasis21"/>
        <w:ind w:left="1134"/>
      </w:pPr>
      <w:r>
        <w:t>Cuando EL CONTRATADO instale infraestructura y preste servicios en localidades que no corresponden al listado de INSTITUCIONES ABONADAS OBLIGATORIAS señaladas en el Anexo Nº 1 del CONTRATO DE FINANCIAMIENTO, dichas instituciones no se computarán para el cumplimiento de las obligaciones derivadas del CONTRATO DE FINANCIAMIENTO.</w:t>
      </w:r>
    </w:p>
    <w:p w:rsidR="006A2B1D" w:rsidRDefault="006A2B1D" w:rsidP="006A2B1D">
      <w:pPr>
        <w:pStyle w:val="Cuadrculamedia1-nfasis21"/>
        <w:ind w:left="1134" w:hanging="1145"/>
      </w:pPr>
    </w:p>
    <w:p w:rsidR="006A2B1D" w:rsidRDefault="006A2B1D" w:rsidP="0033189F">
      <w:pPr>
        <w:pStyle w:val="Cuadrculamedia1-nfasis21"/>
        <w:numPr>
          <w:ilvl w:val="3"/>
          <w:numId w:val="35"/>
        </w:numPr>
        <w:ind w:left="1134" w:hanging="1145"/>
      </w:pPr>
      <w:r>
        <w:t>En caso de que EL CONTRATADO no haya contratado o no haya mantenido vigentes las pólizas de seguro sobre los bienes y elementos que conforman la RED DE ACCESO conforme a lo señalado en el Numeral 7.2</w:t>
      </w:r>
      <w:r w:rsidR="00A62220">
        <w:t>1</w:t>
      </w:r>
      <w:r>
        <w:t xml:space="preserve"> de la Cláusula Séptima del CONTRATO DE FINANCIAMIENTO el FITEL impondrá una penalidad de cinco (05) UIT cada vez que se haya incumplido con esta obligación.</w:t>
      </w:r>
    </w:p>
    <w:p w:rsidR="006A2B1D" w:rsidRDefault="006A2B1D" w:rsidP="006A2B1D">
      <w:pPr>
        <w:pStyle w:val="Cuadrculamedia1-nfasis21"/>
        <w:ind w:left="1134" w:hanging="1145"/>
      </w:pPr>
    </w:p>
    <w:p w:rsidR="006A2B1D" w:rsidRDefault="006A2B1D" w:rsidP="0033189F">
      <w:pPr>
        <w:pStyle w:val="Cuadrculamedia1-nfasis21"/>
        <w:numPr>
          <w:ilvl w:val="3"/>
          <w:numId w:val="35"/>
        </w:numPr>
        <w:ind w:left="1134" w:hanging="1145"/>
      </w:pPr>
      <w:r>
        <w:t xml:space="preserve">En caso EL CONTRATADO no cumpla con la instalación del servidor para monitoreo dentro del PERÍODO DE INVERSIÓN DE LA RED DE ACCESO, de acuerdo a lo señalado en el numeral 6.6.1.2 de las ESPECIFICACIONES TECNICAS de la RED DE ACCESO, o no se terminen todas las actividades para la puesta en servicio de </w:t>
      </w:r>
      <w:r w:rsidR="00007FB7">
        <w:t>é</w:t>
      </w:r>
      <w:r>
        <w:t>ste, el FITEL impondrá una penalidad de</w:t>
      </w:r>
      <w:r w:rsidR="00CB1572">
        <w:t xml:space="preserve"> cinco</w:t>
      </w:r>
      <w:r>
        <w:t xml:space="preserve"> </w:t>
      </w:r>
      <w:r w:rsidR="00CB1572">
        <w:t>(0</w:t>
      </w:r>
      <w:r>
        <w:t>5</w:t>
      </w:r>
      <w:r w:rsidR="00CB1572">
        <w:t>)</w:t>
      </w:r>
      <w:r>
        <w:t xml:space="preserve"> UIT. </w:t>
      </w:r>
    </w:p>
    <w:p w:rsidR="006A2B1D" w:rsidRDefault="006A2B1D" w:rsidP="006A2B1D">
      <w:pPr>
        <w:pStyle w:val="Prrafodelista"/>
        <w:ind w:left="1134" w:hanging="1145"/>
      </w:pPr>
    </w:p>
    <w:p w:rsidR="006A2B1D" w:rsidRDefault="006A2B1D" w:rsidP="0033189F">
      <w:pPr>
        <w:pStyle w:val="Cuadrculamedia1-nfasis21"/>
        <w:numPr>
          <w:ilvl w:val="3"/>
          <w:numId w:val="35"/>
        </w:numPr>
        <w:ind w:left="1134" w:hanging="1145"/>
      </w:pPr>
      <w:r>
        <w:t>Si EL CONTRATADO incumpliese con la instalación de la cantidad de Centros de Atención a Usuarios dentro del PERIODO DE INVERSION DE LA RED DE ACCESO, de acuerdo a lo señalado en el numeral 5.5 de las ESPECIFICACIONES TECNICAS de la RED DE ACCESO. El retraso por parte de EL CONTRATADO, dará lugar a una penalidad de cinco (05) UIT.</w:t>
      </w:r>
    </w:p>
    <w:p w:rsidR="003E3605" w:rsidRDefault="003E3605" w:rsidP="003E3605">
      <w:pPr>
        <w:pStyle w:val="Prrafodelista"/>
      </w:pPr>
    </w:p>
    <w:p w:rsidR="00097DE9" w:rsidRPr="003E3605" w:rsidRDefault="009241C5" w:rsidP="003E3605">
      <w:pPr>
        <w:pStyle w:val="Cuadrculamedia1-nfasis21"/>
        <w:numPr>
          <w:ilvl w:val="3"/>
          <w:numId w:val="35"/>
        </w:numPr>
        <w:ind w:left="1134" w:hanging="1145"/>
      </w:pPr>
      <w:r>
        <w:t xml:space="preserve">Si EL CONTRATADO incumpliese </w:t>
      </w:r>
      <w:r w:rsidRPr="003E3605">
        <w:rPr>
          <w:rFonts w:cs="Arial"/>
        </w:rPr>
        <w:t xml:space="preserve">con </w:t>
      </w:r>
      <w:r w:rsidR="00097DE9" w:rsidRPr="003E3605">
        <w:rPr>
          <w:rFonts w:cs="Arial"/>
        </w:rPr>
        <w:t xml:space="preserve">la obligación de ejercer las defensas </w:t>
      </w:r>
      <w:r w:rsidRPr="003E3605">
        <w:rPr>
          <w:rFonts w:cs="Arial"/>
        </w:rPr>
        <w:t>posesorias</w:t>
      </w:r>
      <w:r w:rsidR="00007FB7" w:rsidRPr="003E3605">
        <w:rPr>
          <w:rFonts w:cs="Arial"/>
        </w:rPr>
        <w:t xml:space="preserve"> conforme a lo señalado el numeral 16.6 de la Cláusula Décimo Sexta del CONTRATO DE FINANCIAMIENTO</w:t>
      </w:r>
      <w:r w:rsidRPr="003E3605">
        <w:rPr>
          <w:rFonts w:cs="Arial"/>
        </w:rPr>
        <w:t xml:space="preserve">, </w:t>
      </w:r>
      <w:r>
        <w:t xml:space="preserve">el FITEL impondrá una penalidad de </w:t>
      </w:r>
      <w:r w:rsidRPr="00BA6879">
        <w:t>cinco</w:t>
      </w:r>
      <w:r>
        <w:t xml:space="preserve"> (</w:t>
      </w:r>
      <w:r w:rsidR="00BA6879">
        <w:t>05</w:t>
      </w:r>
      <w:r>
        <w:t>) UIT.</w:t>
      </w:r>
    </w:p>
    <w:p w:rsidR="006A2B1D" w:rsidRDefault="006A2B1D" w:rsidP="006A2B1D">
      <w:pPr>
        <w:pStyle w:val="Cuadrculamedia1-nfasis21"/>
        <w:ind w:left="1276"/>
      </w:pPr>
    </w:p>
    <w:p w:rsidR="006A2B1D" w:rsidRDefault="006A2B1D" w:rsidP="0033189F">
      <w:pPr>
        <w:pStyle w:val="Cuadrculamedia1-nfasis21"/>
        <w:numPr>
          <w:ilvl w:val="2"/>
          <w:numId w:val="35"/>
        </w:numPr>
        <w:ind w:left="851" w:hanging="850"/>
        <w:rPr>
          <w:b/>
          <w:bCs/>
        </w:rPr>
      </w:pPr>
      <w:r>
        <w:rPr>
          <w:b/>
          <w:bCs/>
        </w:rPr>
        <w:t>Penalidades por Incumplimien</w:t>
      </w:r>
      <w:r w:rsidR="00DD56FA">
        <w:rPr>
          <w:b/>
          <w:bCs/>
        </w:rPr>
        <w:t>to en la entrega de Información</w:t>
      </w:r>
    </w:p>
    <w:p w:rsidR="006A2B1D" w:rsidRDefault="006A2B1D" w:rsidP="006A2B1D">
      <w:pPr>
        <w:pStyle w:val="Cuadrculamedia1-nfasis21"/>
        <w:ind w:left="1134"/>
      </w:pPr>
    </w:p>
    <w:p w:rsidR="006A2B1D" w:rsidRDefault="006A2B1D" w:rsidP="006A2B1D">
      <w:pPr>
        <w:pStyle w:val="Prrafodelista"/>
        <w:numPr>
          <w:ilvl w:val="3"/>
          <w:numId w:val="35"/>
        </w:numPr>
        <w:ind w:left="1134" w:hanging="1134"/>
      </w:pPr>
      <w:r>
        <w:t xml:space="preserve">Si </w:t>
      </w:r>
      <w:r w:rsidR="00E70CC8">
        <w:t xml:space="preserve">EL </w:t>
      </w:r>
      <w:r>
        <w:t xml:space="preserve">CONTRATADO incumpliese con remitir los formatos de ACTA DE INSTALACIÓN DE LA RED DE ACCESO que utilizará, de acuerdo al plazo previsto en el numeral 6.5.3.3 de las ESPECIFICACIONES TÉCNICAS de la RED DE ACCESO, el FITEL impondrá una penalidad de tres (03) UIT. </w:t>
      </w:r>
    </w:p>
    <w:p w:rsidR="00015987" w:rsidRDefault="00015987" w:rsidP="00015987">
      <w:pPr>
        <w:pStyle w:val="Prrafodelista"/>
        <w:ind w:left="1134"/>
      </w:pPr>
    </w:p>
    <w:p w:rsidR="006A2B1D" w:rsidRDefault="006A2B1D" w:rsidP="0033189F">
      <w:pPr>
        <w:pStyle w:val="Prrafodelista"/>
        <w:numPr>
          <w:ilvl w:val="3"/>
          <w:numId w:val="35"/>
        </w:numPr>
        <w:ind w:left="1134" w:hanging="1134"/>
      </w:pPr>
      <w:r>
        <w:t xml:space="preserve">Si </w:t>
      </w:r>
      <w:r w:rsidR="00E70CC8">
        <w:t xml:space="preserve">EL </w:t>
      </w:r>
      <w:r>
        <w:t xml:space="preserve">CONTRATADO incumpliese con entregar las ACTAS DE INSTALACIÓN DE LA RED DE ACCESO de acuerdo al plazo previsto en el numeral 6.5.3.6 de las ESPECIFICACIONES TÉCNICAS de la RED DE ACCESO, </w:t>
      </w:r>
      <w:r w:rsidR="00E70CC8">
        <w:t xml:space="preserve">el </w:t>
      </w:r>
      <w:r>
        <w:t>FITEL aplicará una penalidad equivalente a un centésimo (0.01) de UIT por cada DÍA de demora por ACTA DE INSTALACIÓN DE LA RED DE ACCESO (estación/nodo o terminal de abonado).</w:t>
      </w:r>
    </w:p>
    <w:p w:rsidR="006A2B1D" w:rsidRDefault="006A2B1D" w:rsidP="006A2B1D">
      <w:pPr>
        <w:pStyle w:val="Prrafodelista"/>
        <w:ind w:left="1134" w:hanging="1134"/>
      </w:pPr>
    </w:p>
    <w:p w:rsidR="006A2B1D" w:rsidRDefault="006A2B1D" w:rsidP="0033189F">
      <w:pPr>
        <w:pStyle w:val="Prrafodelista"/>
        <w:numPr>
          <w:ilvl w:val="3"/>
          <w:numId w:val="35"/>
        </w:numPr>
        <w:ind w:left="1134" w:hanging="1134"/>
      </w:pPr>
      <w:r>
        <w:t xml:space="preserve">Si </w:t>
      </w:r>
      <w:r w:rsidR="00E70CC8">
        <w:t xml:space="preserve">EL </w:t>
      </w:r>
      <w:r>
        <w:t xml:space="preserve">CONTRATADO incumpliese con entregar la documentación e información que acredita la ejecución de las actividades de SENSIBILIZACION Y DIFUSION CAPACITACION de acuerdo al plazo previsto en el Numeral 5 del Apéndice N° 14 de las ESPECIFICACIONES TÉCNICAS de la RED DE ACCESO, </w:t>
      </w:r>
      <w:r w:rsidR="00E70CC8">
        <w:t xml:space="preserve">el </w:t>
      </w:r>
      <w:r>
        <w:t>FITEL aplicará una penalidad equivalente a un centésimo (0.01) de UIT por cada DÍA de demora por LOCALIDAD BENEFICIARIA. Se considerará como presentada s</w:t>
      </w:r>
      <w:r w:rsidR="000F7D1E">
        <w:t>ó</w:t>
      </w:r>
      <w:r>
        <w:t>lo la documentación e información por LOCALIDAD BENEFICIARIA que cuenten con todos los campos llenos, incluyendo la suscripción de quien de fe de la realización de esta actividad, así como la lista de asistentes.</w:t>
      </w:r>
    </w:p>
    <w:p w:rsidR="006A2B1D" w:rsidRDefault="006A2B1D" w:rsidP="006A2B1D">
      <w:pPr>
        <w:pStyle w:val="Prrafodelista"/>
        <w:ind w:left="1134" w:hanging="1134"/>
      </w:pPr>
    </w:p>
    <w:p w:rsidR="006A2B1D" w:rsidRDefault="006A2B1D" w:rsidP="0033189F">
      <w:pPr>
        <w:pStyle w:val="Prrafodelista"/>
        <w:numPr>
          <w:ilvl w:val="3"/>
          <w:numId w:val="35"/>
        </w:numPr>
        <w:ind w:left="1134" w:hanging="1134"/>
      </w:pPr>
      <w:r>
        <w:t xml:space="preserve">Si EL CONTRATADO incumpliese con entregar su propuesta definitiva de CONSTRUCCIÓN DE CAPACIDADES en los plazos establecidos en el Numeral 4.1.2 de las ESPECIFICACIONES TÉCNICAS, el FITEL impondrá una penalidad de tres (03) UIT por cada una de estas propuestas que no fuera presentada dentro de dicho plazo. </w:t>
      </w:r>
    </w:p>
    <w:p w:rsidR="006A2B1D" w:rsidRDefault="006A2B1D" w:rsidP="006A2B1D">
      <w:pPr>
        <w:pStyle w:val="Prrafodelista"/>
        <w:ind w:left="1134" w:hanging="1134"/>
      </w:pPr>
    </w:p>
    <w:p w:rsidR="006A2B1D" w:rsidRDefault="006A2B1D" w:rsidP="0033189F">
      <w:pPr>
        <w:pStyle w:val="Prrafodelista"/>
        <w:numPr>
          <w:ilvl w:val="3"/>
          <w:numId w:val="35"/>
        </w:numPr>
        <w:ind w:left="1134" w:hanging="1134"/>
      </w:pPr>
      <w:r>
        <w:t>EL CONTRATADO remitirá al FITEL, dentro del plazo máximo establecido en el Numeral 6.5.</w:t>
      </w:r>
      <w:r w:rsidR="009F77D2">
        <w:t>4.2</w:t>
      </w:r>
      <w:r>
        <w:t xml:space="preserve"> de las ESPECIFICACIONES TÉCNICAS de la RED DE ACCESO, la propuesta de un </w:t>
      </w:r>
      <w:r w:rsidR="009F77D2">
        <w:t>PROTOCOLO DE PRUEBAS DE ACEPTACIÓN DE INSTALACIONES</w:t>
      </w:r>
      <w:r>
        <w:t xml:space="preserve"> conteniendo los procedimientos mínimos requeridos por el FITEL. El retraso por parte de EL CONTRATADO en la remisión de dicho Protocolo, dará lugar a una penalidad de tres centésimos (0.03) de UIT por cada DÍA de demora.</w:t>
      </w:r>
    </w:p>
    <w:p w:rsidR="006A2B1D" w:rsidRDefault="006A2B1D" w:rsidP="006A2B1D">
      <w:pPr>
        <w:pStyle w:val="Prrafodelista"/>
        <w:ind w:left="1134" w:hanging="1134"/>
      </w:pPr>
    </w:p>
    <w:p w:rsidR="006A2B1D" w:rsidRDefault="006A2B1D" w:rsidP="0033189F">
      <w:pPr>
        <w:pStyle w:val="Prrafodelista"/>
        <w:numPr>
          <w:ilvl w:val="3"/>
          <w:numId w:val="35"/>
        </w:numPr>
        <w:ind w:left="1134" w:hanging="1134"/>
      </w:pPr>
      <w:r>
        <w:t>EL CONTRATADO remitirá al FITEL, dentro del plazo máximo establecido en el Numeral 2.5.1 de las ESPECIFICACIONES TÉCNICAS de la RED DE ACCESO, el CRONOGRAMA DEFINITIVO DE ACTIVIDADES DE LA RED DE ACCESO, conteniendo los campos mínimos requeridos por el FITEL. El retraso por parte de EL CONTRATADO en la remisión de dicho cronograma, dará lugar a una penalidad de un centésimo (0.01) de UIT por cada DÍA de demora.</w:t>
      </w:r>
    </w:p>
    <w:p w:rsidR="006A2B1D" w:rsidRDefault="006A2B1D" w:rsidP="006A2B1D">
      <w:pPr>
        <w:pStyle w:val="Prrafodelista"/>
        <w:ind w:left="1134" w:hanging="1134"/>
      </w:pPr>
    </w:p>
    <w:p w:rsidR="006A2B1D" w:rsidRDefault="006A2B1D" w:rsidP="0033189F">
      <w:pPr>
        <w:pStyle w:val="Prrafodelista"/>
        <w:numPr>
          <w:ilvl w:val="3"/>
          <w:numId w:val="35"/>
        </w:numPr>
        <w:ind w:left="1134" w:hanging="1134"/>
      </w:pPr>
      <w:r>
        <w:t>EL CONTRATADO remitirá al FITEL, dentro del plazo máximo establecido en el Numeral 5.4.2 de las ESPECIFICACIONES TÉCNICAS de la RED DE ACCESO, la propuesta detallada del Programa de Mantenimiento. El retraso por parte de EL CONTRATADO en la remisión de dicho Programa, dará lugar a una penalidad de un centésimo (0.01) de UIT por cada DÍA de demora.</w:t>
      </w:r>
    </w:p>
    <w:p w:rsidR="006A2B1D" w:rsidRDefault="006A2B1D" w:rsidP="006A2B1D">
      <w:pPr>
        <w:pStyle w:val="Prrafodelista"/>
        <w:ind w:left="1134" w:hanging="1134"/>
      </w:pPr>
    </w:p>
    <w:p w:rsidR="006A2B1D" w:rsidRDefault="006A2B1D" w:rsidP="0033189F">
      <w:pPr>
        <w:pStyle w:val="Prrafodelista"/>
        <w:numPr>
          <w:ilvl w:val="3"/>
          <w:numId w:val="35"/>
        </w:numPr>
        <w:ind w:left="1134" w:hanging="1134"/>
      </w:pPr>
      <w:r>
        <w:t>Si EL CONTRATADO incumpliese con la remisión de la información de Centros de operación y mantenimiento dentro del plazo máximo establecido en el Numeral 5.6.2 de las ESPECIFICACIONES TÉCNICAS de la RED DE ACCESO. El retraso por parte de EL CONTRATADO, dará lugar a una penalidad de cinco (05) UIT.</w:t>
      </w:r>
    </w:p>
    <w:p w:rsidR="006A2B1D" w:rsidRDefault="006A2B1D" w:rsidP="006A2B1D">
      <w:pPr>
        <w:pStyle w:val="Prrafodelista"/>
        <w:ind w:left="1134" w:hanging="1134"/>
      </w:pPr>
    </w:p>
    <w:p w:rsidR="006A2B1D" w:rsidRDefault="006A2B1D" w:rsidP="0033189F">
      <w:pPr>
        <w:pStyle w:val="Prrafodelista"/>
        <w:numPr>
          <w:ilvl w:val="3"/>
          <w:numId w:val="35"/>
        </w:numPr>
        <w:ind w:left="1134" w:hanging="1134"/>
      </w:pPr>
      <w:r>
        <w:t>Si EL CONTRATADO incumpliese con la remisión del contenido detallado de los cursos a dictarse en la capacitación sobre la solución tecnológica, dentro del plazo máximo establecido en el Numeral 2.6.1 de las ESPECIFICACIONES TÉCNICAS de la RED DE ACCESO. El retraso por parte de EL CONTRATADO, dará lugar a una penalidad de un centésimo (0.01) de UIT por cada DÍA de demora.</w:t>
      </w:r>
    </w:p>
    <w:p w:rsidR="006A2B1D" w:rsidRDefault="006A2B1D" w:rsidP="006A2B1D">
      <w:pPr>
        <w:pStyle w:val="Prrafodelista"/>
        <w:ind w:left="1134" w:hanging="1134"/>
      </w:pPr>
    </w:p>
    <w:p w:rsidR="006A2B1D" w:rsidRDefault="006A2B1D" w:rsidP="0033189F">
      <w:pPr>
        <w:pStyle w:val="Prrafodelista"/>
        <w:numPr>
          <w:ilvl w:val="3"/>
          <w:numId w:val="35"/>
        </w:numPr>
        <w:ind w:left="1134" w:hanging="1134"/>
      </w:pPr>
      <w:r>
        <w:t>Si EL CONTRATADO incumpliese con la remisión del costeo desagregado de la PROPUESTA ECONOMICA de la RED DE ACCESO,  dentro del plazo máximo establecido en el Numeral 2.7.1 de las ESPECIFICACIONES TÉCNICAS de la RED DE ACCESO. El retraso por parte de EL CONTRATADO, dará lugar a una penalidad de dos centésimos (0.02) de UIT por cada DÍA de demora.</w:t>
      </w:r>
    </w:p>
    <w:p w:rsidR="006A2B1D" w:rsidRDefault="006A2B1D" w:rsidP="006A2B1D">
      <w:pPr>
        <w:pStyle w:val="Prrafodelista"/>
        <w:ind w:left="1134" w:hanging="1134"/>
      </w:pPr>
    </w:p>
    <w:p w:rsidR="006A2B1D" w:rsidRDefault="006A2B1D" w:rsidP="0033189F">
      <w:pPr>
        <w:pStyle w:val="Prrafodelista"/>
        <w:numPr>
          <w:ilvl w:val="3"/>
          <w:numId w:val="35"/>
        </w:numPr>
        <w:ind w:left="1134" w:hanging="1134"/>
      </w:pPr>
      <w:r>
        <w:t xml:space="preserve">Cuando EL CONTRATADO no presente al FITEL los ESTUDIOS DE CAMPO, dentro del plazo establecido y de acuerdo a lo señalado en el numeral 6.5.2 de las ESPECIFICACIONES TÉCNICAS de la RED DE ACCESO, el FITEL aplicará una penalidad de diez (10) UIT. </w:t>
      </w:r>
    </w:p>
    <w:p w:rsidR="006A2B1D" w:rsidRDefault="006A2B1D" w:rsidP="006A2B1D">
      <w:pPr>
        <w:pStyle w:val="Prrafodelista"/>
        <w:ind w:left="1134" w:hanging="1134"/>
      </w:pPr>
    </w:p>
    <w:p w:rsidR="006A2B1D" w:rsidRDefault="006A2B1D" w:rsidP="0033189F">
      <w:pPr>
        <w:pStyle w:val="Prrafodelista"/>
        <w:numPr>
          <w:ilvl w:val="3"/>
          <w:numId w:val="35"/>
        </w:numPr>
        <w:ind w:left="1134" w:hanging="1134"/>
      </w:pPr>
      <w:r>
        <w:t>Cuando EL CONTRATADO no presente al FITEL los ESTUDIOS DE INGENIERÍA, dentro del plazo establecido y de acuerdo a lo señalado  en el numeral 6.5.2 de las ESPECIFICACIONES TÉCNICAS de la RED DE ACCESO, el FITEL aplicará una penalidad de  diez (10) UIT.</w:t>
      </w:r>
    </w:p>
    <w:p w:rsidR="006A2B1D" w:rsidRDefault="006A2B1D" w:rsidP="006A2B1D">
      <w:pPr>
        <w:pStyle w:val="Prrafodelista"/>
        <w:ind w:left="1134" w:hanging="1134"/>
      </w:pPr>
    </w:p>
    <w:p w:rsidR="006A2B1D" w:rsidRDefault="006A2B1D" w:rsidP="0033189F">
      <w:pPr>
        <w:pStyle w:val="Prrafodelista"/>
        <w:numPr>
          <w:ilvl w:val="3"/>
          <w:numId w:val="35"/>
        </w:numPr>
        <w:ind w:left="1134" w:hanging="1134"/>
      </w:pPr>
      <w:r>
        <w:t>Cuando EL CONTRATADO no presente al FITEL la propuesta de características a implementar para el Subsistema de Seguimiento, dentro del plazo establecido y de acuerdo a lo señalado  en el numeral 6.6.1 de las ESPECIFICACIONES TÉCNICAS de la RED DE ACCESO, el FITEL aplicará una penalidad de  cinco (05) UIT.</w:t>
      </w:r>
    </w:p>
    <w:p w:rsidR="006A2B1D" w:rsidRDefault="006A2B1D" w:rsidP="006A2B1D">
      <w:pPr>
        <w:pStyle w:val="Prrafodelista"/>
        <w:ind w:left="1134" w:hanging="1134"/>
      </w:pPr>
    </w:p>
    <w:p w:rsidR="006A2B1D" w:rsidRDefault="006A2B1D" w:rsidP="0033189F">
      <w:pPr>
        <w:pStyle w:val="Prrafodelista"/>
        <w:numPr>
          <w:ilvl w:val="3"/>
          <w:numId w:val="35"/>
        </w:numPr>
        <w:ind w:left="1134" w:hanging="1134"/>
      </w:pPr>
      <w:r>
        <w:t>Cuando EL CONTRATADO no presente al FITEL la conformación de su equipo de trabajo, dentro del plazo establecido y de acuerdo a lo señalado  en el numeral 6.4 de las ESPECIFICACIONES TÉCNICAS de la RED DE ACCESO, el FITEL aplicará una penalidad de cinco (05) UIT.</w:t>
      </w:r>
    </w:p>
    <w:p w:rsidR="00FA55C7" w:rsidRDefault="00FA55C7" w:rsidP="0000405E">
      <w:pPr>
        <w:pStyle w:val="Prrafodelista"/>
        <w:ind w:left="1134"/>
      </w:pPr>
    </w:p>
    <w:p w:rsidR="001B263B" w:rsidRDefault="006A2B1D" w:rsidP="00EB3846">
      <w:pPr>
        <w:pStyle w:val="Prrafodelista"/>
        <w:numPr>
          <w:ilvl w:val="3"/>
          <w:numId w:val="35"/>
        </w:numPr>
        <w:ind w:left="1134" w:hanging="1134"/>
      </w:pPr>
      <w:r>
        <w:t>Cuando EL CONTRATADO no comunique al FITEL la modificación de la conformación de su equipo de trabajo, dentro del plazo establecido y de acuerdo a lo señalado  en el numeral 6.4 de las ESPECIFICACIONES TÉCNICAS de la RED DE ACCESO, el FITEL aplicará una penalidad de dos (02) UIT.</w:t>
      </w:r>
    </w:p>
    <w:p w:rsidR="006A2B1D" w:rsidRDefault="006A2B1D" w:rsidP="006A2B1D"/>
    <w:p w:rsidR="006A2B1D" w:rsidRDefault="006A2B1D" w:rsidP="0033189F">
      <w:pPr>
        <w:pStyle w:val="Cuadrculamedia1-nfasis21"/>
        <w:numPr>
          <w:ilvl w:val="1"/>
          <w:numId w:val="35"/>
        </w:numPr>
        <w:ind w:left="851" w:hanging="851"/>
        <w:rPr>
          <w:b/>
          <w:bCs/>
        </w:rPr>
      </w:pPr>
      <w:r>
        <w:rPr>
          <w:b/>
          <w:bCs/>
        </w:rPr>
        <w:t>Penalidades por incumplimiento durante el PERÍODO DE OPERACIÓN</w:t>
      </w:r>
    </w:p>
    <w:p w:rsidR="006A2B1D" w:rsidRDefault="006A2B1D" w:rsidP="006A2B1D"/>
    <w:p w:rsidR="006A2B1D" w:rsidRDefault="006A2B1D" w:rsidP="0033189F">
      <w:pPr>
        <w:pStyle w:val="Cuadrculamedia1-nfasis21"/>
        <w:numPr>
          <w:ilvl w:val="2"/>
          <w:numId w:val="35"/>
        </w:numPr>
        <w:ind w:left="851" w:hanging="851"/>
      </w:pPr>
      <w:r>
        <w:t>Las penalidades aplicables por incumplimientos durante el PERÍODO DE OPERACIÓN podrán ser descontadas del desembolso más próximo que corresponda entregar a EL CONTRATADO luego de la ocurrencia del incumplimiento respectivo o según sea previsto en las siguientes disposiciones. En caso que el monto de las penalidades de un semestre supere el desembolso correspondiente a dicho período, EL CONTRATADO deberá cancelar dicha deuda al FITEL en un plazo de quince (15) DÍAS, contados a partir de la notificación de cobro.</w:t>
      </w:r>
    </w:p>
    <w:p w:rsidR="006A2B1D" w:rsidRDefault="006A2B1D" w:rsidP="006A2B1D">
      <w:pPr>
        <w:pStyle w:val="Cuadrculamedia1-nfasis21"/>
        <w:ind w:left="1134"/>
      </w:pPr>
    </w:p>
    <w:p w:rsidR="006A2B1D" w:rsidRDefault="006A2B1D" w:rsidP="0033189F">
      <w:pPr>
        <w:pStyle w:val="Cuadrculamedia1-nfasis21"/>
        <w:numPr>
          <w:ilvl w:val="2"/>
          <w:numId w:val="35"/>
        </w:numPr>
        <w:ind w:left="851" w:hanging="851"/>
        <w:rPr>
          <w:b/>
          <w:bCs/>
        </w:rPr>
      </w:pPr>
      <w:r>
        <w:rPr>
          <w:b/>
          <w:bCs/>
        </w:rPr>
        <w:t xml:space="preserve">Penalidades por incumplimiento de la disponibilidad de servicios </w:t>
      </w:r>
    </w:p>
    <w:p w:rsidR="006A2B1D" w:rsidRDefault="006A2B1D" w:rsidP="006A2B1D"/>
    <w:p w:rsidR="006A2B1D" w:rsidRDefault="006A2B1D" w:rsidP="0033189F">
      <w:pPr>
        <w:pStyle w:val="Prrafodelista"/>
        <w:numPr>
          <w:ilvl w:val="3"/>
          <w:numId w:val="35"/>
        </w:numPr>
        <w:ind w:left="1134" w:hanging="1134"/>
      </w:pPr>
      <w:r>
        <w:t xml:space="preserve">En caso </w:t>
      </w:r>
      <w:r w:rsidR="009D7E7E">
        <w:t>EL</w:t>
      </w:r>
      <w:r>
        <w:t xml:space="preserve"> CONTRATADO no cumpla con el requerimiento de disponibilidad mínima de la red del 98% anual, señalado en las ESPECIFICACIONES TÉCNICAS de la RED DE ACCESO y medido </w:t>
      </w:r>
      <w:r w:rsidRPr="00381058">
        <w:t xml:space="preserve">hasta el </w:t>
      </w:r>
      <w:r w:rsidR="00C2154F" w:rsidRPr="00381058">
        <w:t>PUNTO DE PRESENCIA (</w:t>
      </w:r>
      <w:r w:rsidRPr="00381058">
        <w:t>POP</w:t>
      </w:r>
      <w:r w:rsidR="00C2154F" w:rsidRPr="00381058">
        <w:t>)</w:t>
      </w:r>
      <w:r w:rsidRPr="00381058">
        <w:t>, el FITEL impondrá una penalidad de un décimo (0.1) de UIT por cada hora adicional de interrupción de la red.</w:t>
      </w:r>
      <w:r>
        <w:t xml:space="preserve"> La disponibilidad será calculada cada año, contado desde el primer día del PERÍODO DE OPERACIÓN.</w:t>
      </w:r>
    </w:p>
    <w:p w:rsidR="006A2B1D" w:rsidRDefault="006A2B1D" w:rsidP="006A2B1D">
      <w:pPr>
        <w:pStyle w:val="Cuadrculamedia1-nfasis21"/>
        <w:ind w:left="851" w:hanging="1134"/>
      </w:pPr>
    </w:p>
    <w:p w:rsidR="006A2B1D" w:rsidRDefault="006A2B1D" w:rsidP="0033189F">
      <w:pPr>
        <w:pStyle w:val="Prrafodelista"/>
        <w:numPr>
          <w:ilvl w:val="3"/>
          <w:numId w:val="35"/>
        </w:numPr>
        <w:ind w:left="1134" w:hanging="1134"/>
      </w:pPr>
      <w:r>
        <w:t xml:space="preserve">En caso que la disponibilidad de los servicios se vea interrumpida en alguno de los POPs por caso fortuito o fuerza mayor, </w:t>
      </w:r>
      <w:r w:rsidR="00244A9F">
        <w:t xml:space="preserve">o hechos no imputables </w:t>
      </w:r>
      <w:r w:rsidR="00D806D1">
        <w:t>a EL CONTRATADO</w:t>
      </w:r>
      <w:r>
        <w:t>, EL CONTRATADO notificará al FITEL dentro del plazo de treinta (30) DÍAS siguientes a la culminación del mes de producido el hecho, sobre la existencia de dichos eventos, el cual debe ser comunicado al FITEL mediante una carta adjuntando, a través de dispositivos ópticos de almacenamiento (CD</w:t>
      </w:r>
      <w:r w:rsidR="005175C3">
        <w:t>,</w:t>
      </w:r>
      <w:r>
        <w:t xml:space="preserve"> DVD o USB), el detalle de las fechas y las horas que solicitan descontar, así como las causas que dieron su origen. </w:t>
      </w:r>
    </w:p>
    <w:p w:rsidR="006A2B1D" w:rsidRDefault="006A2B1D" w:rsidP="006A2B1D">
      <w:pPr>
        <w:pStyle w:val="Prrafodelista"/>
        <w:ind w:left="1134" w:hanging="1134"/>
      </w:pPr>
    </w:p>
    <w:p w:rsidR="006A2B1D" w:rsidRDefault="006A2B1D" w:rsidP="006A2B1D">
      <w:pPr>
        <w:pStyle w:val="Prrafodelista"/>
        <w:ind w:left="1134"/>
      </w:pPr>
      <w:r>
        <w:t>Asimismo, EL CONTRATADO entregará al FITEL las pruebas que acrediten los casos fortuitos</w:t>
      </w:r>
      <w:r w:rsidR="009F1374">
        <w:t>,</w:t>
      </w:r>
      <w:r>
        <w:t xml:space="preserve"> de fuerza mayor</w:t>
      </w:r>
      <w:r w:rsidR="009F1374">
        <w:t xml:space="preserve"> o hechos no imputables a EL CONTRATADO</w:t>
      </w:r>
      <w:r>
        <w:t>, a más tardar dentro de los sesenta (60) DÍAS siguientes a la presentación de la solicitud de exclusión de indisponibilidad de servicios por el evento sucedido. Sin estas pruebas, no será posible acreditar el caso fortuito</w:t>
      </w:r>
      <w:r w:rsidR="009F1374">
        <w:t>,</w:t>
      </w:r>
      <w:r>
        <w:t xml:space="preserve"> fuerza mayor</w:t>
      </w:r>
      <w:r w:rsidR="009F1374">
        <w:t xml:space="preserve"> o hechos no imputables a EL CONTRATADO</w:t>
      </w:r>
      <w:r>
        <w:t>, en consecuencia el FITEL contará las interrupciones para el cálculo de las disponibilidades en lo que corresponda.</w:t>
      </w:r>
    </w:p>
    <w:p w:rsidR="006A2B1D" w:rsidRDefault="006A2B1D" w:rsidP="006A2B1D">
      <w:pPr>
        <w:ind w:left="851"/>
      </w:pPr>
    </w:p>
    <w:p w:rsidR="006A2B1D" w:rsidRDefault="006A2B1D" w:rsidP="0033189F">
      <w:pPr>
        <w:pStyle w:val="Cuadrculamedia1-nfasis21"/>
        <w:numPr>
          <w:ilvl w:val="2"/>
          <w:numId w:val="35"/>
        </w:numPr>
        <w:ind w:left="851" w:hanging="851"/>
        <w:rPr>
          <w:b/>
          <w:bCs/>
        </w:rPr>
      </w:pPr>
      <w:r>
        <w:rPr>
          <w:b/>
          <w:bCs/>
        </w:rPr>
        <w:t> Penalidades por incumplimiento de la CAPACITACIÓN</w:t>
      </w:r>
    </w:p>
    <w:p w:rsidR="006A2B1D" w:rsidRDefault="006A2B1D" w:rsidP="006A2B1D">
      <w:pPr>
        <w:pStyle w:val="Cuadrculamedia1-nfasis21"/>
      </w:pPr>
    </w:p>
    <w:p w:rsidR="006A2B1D" w:rsidRDefault="006A2B1D" w:rsidP="0033189F">
      <w:pPr>
        <w:pStyle w:val="Prrafodelista"/>
        <w:numPr>
          <w:ilvl w:val="3"/>
          <w:numId w:val="35"/>
        </w:numPr>
        <w:ind w:left="1134" w:hanging="1134"/>
      </w:pPr>
      <w:r>
        <w:t>En caso EL CONTRATADO incumpla o cumpla parcialmente con realizar la CAPACITACIÓN de acuerdo a lo señalado en el Apéndice N° 13 de las ESPECIFICACIONES TÉCNICAS de la RED DE ACCESO, el FITEL impondrá una penalidad de un décimo (0.1) de UIT por cada localidad donde no se cumplió con esta obligación, dentro del plazo establecido</w:t>
      </w:r>
      <w:r w:rsidR="00015987">
        <w:t xml:space="preserve"> en su CRONOGRAMA DEFINITIVO DE ACTIVIDADES DE LA RED DE ACCESO conforme a lo señalado en el numeral 2.5.1 de las ESPECIFICACIONES TÉCNICAS DE LA RED DE ACCESO</w:t>
      </w:r>
      <w:r>
        <w:t xml:space="preserve">. Se considerará que esta actividad fue realizada cuando se alcance el porcentaje mínimo de asistentes.. </w:t>
      </w:r>
    </w:p>
    <w:p w:rsidR="006A2B1D" w:rsidRDefault="006A2B1D" w:rsidP="006A2B1D">
      <w:pPr>
        <w:ind w:left="851" w:hanging="851"/>
      </w:pPr>
    </w:p>
    <w:p w:rsidR="006A2B1D" w:rsidRDefault="006A2B1D" w:rsidP="0033189F">
      <w:pPr>
        <w:pStyle w:val="Cuadrculamedia1-nfasis21"/>
        <w:numPr>
          <w:ilvl w:val="2"/>
          <w:numId w:val="35"/>
        </w:numPr>
        <w:ind w:left="851" w:hanging="851"/>
        <w:rPr>
          <w:b/>
          <w:bCs/>
        </w:rPr>
      </w:pPr>
      <w:r>
        <w:rPr>
          <w:b/>
          <w:bCs/>
        </w:rPr>
        <w:t>Penalidades por incumplimi</w:t>
      </w:r>
      <w:r w:rsidR="00DD56FA">
        <w:rPr>
          <w:b/>
          <w:bCs/>
        </w:rPr>
        <w:t>ento de remisión de información</w:t>
      </w:r>
    </w:p>
    <w:p w:rsidR="006A2B1D" w:rsidRDefault="006A2B1D" w:rsidP="006A2B1D">
      <w:pPr>
        <w:ind w:left="420"/>
      </w:pPr>
    </w:p>
    <w:p w:rsidR="006A2B1D" w:rsidRPr="00E306D6" w:rsidRDefault="006A2B1D" w:rsidP="0033189F">
      <w:pPr>
        <w:pStyle w:val="Cuadrculamedia1-nfasis21"/>
        <w:numPr>
          <w:ilvl w:val="3"/>
          <w:numId w:val="35"/>
        </w:numPr>
        <w:ind w:left="1134" w:hanging="1134"/>
      </w:pPr>
      <w:r w:rsidRPr="00E306D6">
        <w:t xml:space="preserve">Si </w:t>
      </w:r>
      <w:r w:rsidR="0098318D" w:rsidRPr="00E306D6">
        <w:t xml:space="preserve">EL </w:t>
      </w:r>
      <w:r w:rsidRPr="00E306D6">
        <w:t>CONTRATADO incumpliese con entregar las Actas de Ejecución de la CAPACITACION de acuerdo al plazo previsto en el Numeral III</w:t>
      </w:r>
      <w:r w:rsidR="00EC35EB" w:rsidRPr="00E306D6">
        <w:t xml:space="preserve"> del </w:t>
      </w:r>
      <w:r w:rsidR="00EC35EB" w:rsidRPr="00E306D6">
        <w:rPr>
          <w:rStyle w:val="nfasis"/>
          <w:i w:val="0"/>
        </w:rPr>
        <w:t>Apéndice N° 13-A y</w:t>
      </w:r>
      <w:r w:rsidRPr="00E306D6">
        <w:t xml:space="preserve"> del Apéndice N° 13</w:t>
      </w:r>
      <w:r w:rsidR="00A96B38" w:rsidRPr="00E306D6">
        <w:t>-B</w:t>
      </w:r>
      <w:r w:rsidRPr="00E306D6">
        <w:t xml:space="preserve"> de las ESPECIFICACIONES TÉCNICAS de la RED DE ACCESO, </w:t>
      </w:r>
      <w:r w:rsidR="0098318D" w:rsidRPr="00E306D6">
        <w:t xml:space="preserve">el </w:t>
      </w:r>
      <w:r w:rsidRPr="00E306D6">
        <w:t>FITEL aplicará una penalidad equivalente a un centésimo (0.01) de UIT por cada DÍA de demora por LOCALIDAD BENEFICIARIA. Se considerará como presentadas solo aquellas actas por LOCALIDAD BENEFICIARIA que cuenten con todos los campos llenos, incluyendo la suscripción de quien de fe de la realización de esta actividad, así como la lista de asistentes.</w:t>
      </w:r>
    </w:p>
    <w:p w:rsidR="006A2B1D" w:rsidRPr="00E306D6" w:rsidRDefault="006A2B1D" w:rsidP="006A2B1D">
      <w:pPr>
        <w:pStyle w:val="Cuadrculamedia1-nfasis21"/>
        <w:ind w:left="1134" w:hanging="1134"/>
      </w:pPr>
    </w:p>
    <w:p w:rsidR="006A2B1D" w:rsidRPr="00E306D6" w:rsidRDefault="006A2B1D" w:rsidP="0033189F">
      <w:pPr>
        <w:pStyle w:val="Cuadrculamedia1-nfasis21"/>
        <w:numPr>
          <w:ilvl w:val="3"/>
          <w:numId w:val="35"/>
        </w:numPr>
        <w:ind w:left="1134" w:hanging="1134"/>
      </w:pPr>
      <w:r w:rsidRPr="00E306D6">
        <w:t xml:space="preserve">EL CONTRATADO remitirá al FITEL, dentro del plazo máximo establecido en el Numeral III </w:t>
      </w:r>
      <w:r w:rsidR="00097DE9" w:rsidRPr="00E306D6">
        <w:t xml:space="preserve">del </w:t>
      </w:r>
      <w:r w:rsidR="00097DE9" w:rsidRPr="00E306D6">
        <w:rPr>
          <w:rStyle w:val="nfasis"/>
          <w:i w:val="0"/>
        </w:rPr>
        <w:t>Apéndice N° 13-A y</w:t>
      </w:r>
      <w:r w:rsidR="00097DE9" w:rsidRPr="00E306D6">
        <w:t xml:space="preserve"> </w:t>
      </w:r>
      <w:r w:rsidRPr="00E306D6">
        <w:t>del Apéndice N° 13</w:t>
      </w:r>
      <w:r w:rsidR="00074EA1" w:rsidRPr="00E306D6">
        <w:t>-B</w:t>
      </w:r>
      <w:r w:rsidRPr="00E306D6">
        <w:t xml:space="preserve"> de las ESPECIFICACIONES TÉCNICAS de la RED DE ACCESO, el Informe Final de la CAPACITACION realizada. El retraso por parte de EL CONTRATADO en la remisión de dicho informe, dará lugar a una penalidad de tres centésimos (0.03) de UIT por cada DÍA de demora.</w:t>
      </w:r>
    </w:p>
    <w:p w:rsidR="006A2B1D" w:rsidRPr="00E306D6" w:rsidRDefault="006A2B1D" w:rsidP="006A2B1D">
      <w:pPr>
        <w:pStyle w:val="Cuadrculamedia1-nfasis21"/>
        <w:ind w:left="1134" w:hanging="1134"/>
      </w:pPr>
    </w:p>
    <w:p w:rsidR="006A2B1D" w:rsidRDefault="006A2B1D" w:rsidP="0033189F">
      <w:pPr>
        <w:pStyle w:val="Cuadrculamedia1-nfasis21"/>
        <w:numPr>
          <w:ilvl w:val="3"/>
          <w:numId w:val="35"/>
        </w:numPr>
        <w:ind w:left="1134" w:hanging="1134"/>
      </w:pPr>
      <w:r>
        <w:t xml:space="preserve">EL CONTRATADO remitirá al FITEL, dentro del plazo máximo establecido en las </w:t>
      </w:r>
      <w:r w:rsidRPr="00FE20A4">
        <w:t>ESPECIFICACIONES TÉCNICAS de la RED DE ACCESO, los reportes mensuales del: uso del acceso a Internet (tráfico total, por localidad y por tipo), reporte mensual de interrupciones, reporte mensual de indicadores de calidad. El retraso por parte de EL CONTRATADO en la remisión de los reportes, dará</w:t>
      </w:r>
      <w:r>
        <w:t xml:space="preserve"> lugar a una penalidad de un décimo (0.1) de UIT por cada DÍA de demora y por cada tipo de reporte.</w:t>
      </w:r>
    </w:p>
    <w:p w:rsidR="006A2B1D" w:rsidRDefault="006A2B1D" w:rsidP="006A2B1D">
      <w:pPr>
        <w:pStyle w:val="Cuadrculamedia1-nfasis21"/>
        <w:ind w:left="1134"/>
      </w:pPr>
    </w:p>
    <w:p w:rsidR="006A2B1D" w:rsidRDefault="006A2B1D" w:rsidP="006A2B1D">
      <w:pPr>
        <w:pStyle w:val="Cuadrculamedia1-nfasis21"/>
        <w:ind w:left="1134"/>
      </w:pPr>
      <w:r>
        <w:t xml:space="preserve">Además, el FITEL aplicará una penalidad de cinco (05) UIT por incumplimiento en el almacenamiento de la información para la emisión de los reportes, así como los datos que la genera, según lo establecido en el numeral 6.6.4 de las ESPECIFICACIONES TÉCNICAS </w:t>
      </w:r>
      <w:r w:rsidR="0059072B">
        <w:t>de la</w:t>
      </w:r>
      <w:r>
        <w:t xml:space="preserve"> RED DE ACCESO.</w:t>
      </w:r>
    </w:p>
    <w:p w:rsidR="006A2B1D" w:rsidRDefault="006A2B1D" w:rsidP="006A2B1D">
      <w:pPr>
        <w:pStyle w:val="Cuadrculamedia1-nfasis21"/>
        <w:ind w:left="1134"/>
      </w:pPr>
    </w:p>
    <w:p w:rsidR="006A2B1D" w:rsidRDefault="006A2B1D" w:rsidP="0033189F">
      <w:pPr>
        <w:pStyle w:val="Cuadrculamedia1-nfasis21"/>
        <w:numPr>
          <w:ilvl w:val="3"/>
          <w:numId w:val="35"/>
        </w:numPr>
        <w:ind w:left="1134" w:hanging="1134"/>
      </w:pPr>
      <w:r>
        <w:t>Cuando EL CONTRATADO no presente al FITEL la conformación de su equipo de trabajo, dentro del plazo establecido y de acuerdo a lo señalado  en el numeral 6.4 de las ESPECIFICACIONES TÉCNICAS de la RED DE ACCESO, el FITEL aplicará una penalidad de cinco (05) UIT.</w:t>
      </w:r>
    </w:p>
    <w:p w:rsidR="006A2B1D" w:rsidRDefault="006A2B1D" w:rsidP="006A2B1D">
      <w:pPr>
        <w:pStyle w:val="Cuadrculamedia1-nfasis21"/>
        <w:ind w:left="1134" w:hanging="1134"/>
      </w:pPr>
    </w:p>
    <w:p w:rsidR="006A2B1D" w:rsidRDefault="006A2B1D" w:rsidP="0033189F">
      <w:pPr>
        <w:pStyle w:val="Cuadrculamedia1-nfasis21"/>
        <w:numPr>
          <w:ilvl w:val="3"/>
          <w:numId w:val="35"/>
        </w:numPr>
        <w:ind w:left="1134" w:hanging="1134"/>
      </w:pPr>
      <w:r>
        <w:t>Cuando EL CONTRATADO no comunique al FITEL la modificación de la conformación de su equipo de trabajo, dentro del plazo establecido y de acuerdo a lo señalado en el numeral 6.4 de las ESPECIFICACIONES TÉCNICAS de la RED DE ACCESO, el FITEL aplicará una penalidad de dos (02) UIT.</w:t>
      </w:r>
    </w:p>
    <w:p w:rsidR="006A2B1D" w:rsidRDefault="006A2B1D" w:rsidP="006A2B1D">
      <w:pPr>
        <w:pStyle w:val="Prrafodelista"/>
        <w:ind w:hanging="1134"/>
      </w:pPr>
    </w:p>
    <w:p w:rsidR="006A2B1D" w:rsidRDefault="006A2B1D" w:rsidP="0033189F">
      <w:pPr>
        <w:pStyle w:val="Cuadrculamedia1-nfasis21"/>
        <w:numPr>
          <w:ilvl w:val="3"/>
          <w:numId w:val="35"/>
        </w:numPr>
        <w:ind w:left="1134" w:hanging="1134"/>
      </w:pPr>
      <w:r>
        <w:t>Cuando EL CONTRATADO no remita al FITEL el formato de las actividades por Mantenimientos Preventivos, dentro del plazo establecido y de acuerdo a lo señalado en el Numeral II del Apéndice N° 17 de las ESPECIFICACIONES TÉCNICAS de la RED DE ACCESO, el FITEL aplicará una penalidad de cinco (05) UIT.</w:t>
      </w:r>
    </w:p>
    <w:p w:rsidR="006A2B1D" w:rsidRDefault="006A2B1D" w:rsidP="006A2B1D">
      <w:pPr>
        <w:pStyle w:val="Prrafodelista"/>
        <w:ind w:hanging="1134"/>
      </w:pPr>
    </w:p>
    <w:p w:rsidR="006A2B1D" w:rsidRDefault="006A2B1D" w:rsidP="0033189F">
      <w:pPr>
        <w:pStyle w:val="Cuadrculamedia1-nfasis21"/>
        <w:numPr>
          <w:ilvl w:val="3"/>
          <w:numId w:val="35"/>
        </w:numPr>
        <w:ind w:left="1134" w:hanging="1134"/>
      </w:pPr>
      <w:r>
        <w:t>Cuando EL CONTRATADO no remita al FITEL el cronograma de Mantenimientos Preventivos anuales, dentro del plazo establecido y de acuerdo a lo señalado en el Numeral II del Apéndice N° 17 de las ESPECIFICACIONES TÉCNICAS de la RED DE ACCESO, el FITEL aplicará una penalidad de tres (03) UIT.</w:t>
      </w:r>
    </w:p>
    <w:p w:rsidR="006A2B1D" w:rsidRDefault="006A2B1D" w:rsidP="006A2B1D">
      <w:pPr>
        <w:pStyle w:val="Prrafodelista"/>
        <w:ind w:hanging="1134"/>
      </w:pPr>
    </w:p>
    <w:p w:rsidR="006A2B1D" w:rsidRDefault="006A2B1D" w:rsidP="0033189F">
      <w:pPr>
        <w:pStyle w:val="Cuadrculamedia1-nfasis21"/>
        <w:numPr>
          <w:ilvl w:val="3"/>
          <w:numId w:val="35"/>
        </w:numPr>
        <w:ind w:left="1134" w:hanging="1134"/>
      </w:pPr>
      <w:r>
        <w:t xml:space="preserve">Si EL CONTRATADO remitiese al FITEL, fuera de plazo establecido en el numeral 7.17 </w:t>
      </w:r>
      <w:r w:rsidR="00FB726A">
        <w:t xml:space="preserve">de la cláusula séptima </w:t>
      </w:r>
      <w:r>
        <w:t>del CONTRATO DE FINANCIAMIENTO, la información desagregada de los costos de inversión de la RED DE ACCESO o si ésta es inexacta o falsa el FITEL impondrá una penalidad de diez (10) UIT.</w:t>
      </w:r>
    </w:p>
    <w:p w:rsidR="006A2B1D" w:rsidRDefault="006A2B1D" w:rsidP="006A2B1D">
      <w:pPr>
        <w:pStyle w:val="Prrafodelista"/>
        <w:ind w:hanging="1134"/>
      </w:pPr>
    </w:p>
    <w:p w:rsidR="006A2B1D" w:rsidRDefault="006A2B1D" w:rsidP="0033189F">
      <w:pPr>
        <w:pStyle w:val="Cuadrculamedia1-nfasis21"/>
        <w:numPr>
          <w:ilvl w:val="3"/>
          <w:numId w:val="35"/>
        </w:numPr>
        <w:ind w:left="1134" w:hanging="1134"/>
      </w:pPr>
      <w:r>
        <w:t xml:space="preserve">Si EL CONTRATADO remitiese al FITEL, fuera de plazo establecido en el numeral 7.18 </w:t>
      </w:r>
      <w:r w:rsidR="00FB726A">
        <w:t xml:space="preserve">de la cláusula séptima </w:t>
      </w:r>
      <w:r>
        <w:t>del CONTRATO DE FINANCIAMIENTO, el flujo de caja operativo del PROYECTO ADJUDICADO, o si ésta es inexacta o falsa el FITEL impondrá una penalidad de diez (10) UIT.</w:t>
      </w:r>
    </w:p>
    <w:p w:rsidR="006A2B1D" w:rsidRDefault="006A2B1D" w:rsidP="006A2B1D">
      <w:pPr>
        <w:pStyle w:val="Cuadrculamedia1-nfasis21"/>
        <w:ind w:left="1134"/>
      </w:pPr>
    </w:p>
    <w:p w:rsidR="006A2B1D" w:rsidRDefault="006A2B1D" w:rsidP="0033189F">
      <w:pPr>
        <w:pStyle w:val="Cuadrculamedia1-nfasis21"/>
        <w:numPr>
          <w:ilvl w:val="2"/>
          <w:numId w:val="35"/>
        </w:numPr>
        <w:ind w:left="851" w:hanging="851"/>
        <w:rPr>
          <w:b/>
          <w:bCs/>
        </w:rPr>
      </w:pPr>
      <w:r>
        <w:rPr>
          <w:b/>
          <w:bCs/>
        </w:rPr>
        <w:t>Penalidades por OBSERVACIONES</w:t>
      </w:r>
    </w:p>
    <w:p w:rsidR="006A2B1D" w:rsidRDefault="006A2B1D" w:rsidP="006A2B1D">
      <w:pPr>
        <w:ind w:left="1134" w:hanging="1134"/>
      </w:pPr>
    </w:p>
    <w:p w:rsidR="006A2B1D" w:rsidRDefault="006A2B1D" w:rsidP="0033189F">
      <w:pPr>
        <w:pStyle w:val="Cuadrculamedia1-nfasis21"/>
        <w:numPr>
          <w:ilvl w:val="3"/>
          <w:numId w:val="35"/>
        </w:numPr>
        <w:ind w:left="1134" w:hanging="1134"/>
      </w:pPr>
      <w:r>
        <w:t xml:space="preserve">El FITEL efectuará supervisiones previas a la realización de los desembolsos señalados en la Cláusula Décimo </w:t>
      </w:r>
      <w:r w:rsidR="005C531A">
        <w:t>Cuart</w:t>
      </w:r>
      <w:r>
        <w:t>a del CONTRATO DE FINANCIAMIENTO. Las supervisiones se efectuarán de acuerdo a los protocolos que apruebe el FITEL.</w:t>
      </w:r>
    </w:p>
    <w:p w:rsidR="006A2B1D" w:rsidRDefault="006A2B1D" w:rsidP="006A2B1D">
      <w:pPr>
        <w:pStyle w:val="Cuadrculamedia1-nfasis21"/>
        <w:ind w:left="1134" w:hanging="1134"/>
      </w:pPr>
    </w:p>
    <w:p w:rsidR="006A2B1D" w:rsidRDefault="006A2B1D" w:rsidP="0033189F">
      <w:pPr>
        <w:pStyle w:val="Cuadrculamedia1-nfasis21"/>
        <w:numPr>
          <w:ilvl w:val="3"/>
          <w:numId w:val="35"/>
        </w:numPr>
        <w:ind w:left="1134" w:hanging="1134"/>
      </w:pPr>
      <w:r>
        <w:t>El FITEL aplicará una penalidad de una (01) UIT por cada una de las OBSERVACIONES que se señalan a continuación, por LOCALIDAD BENEFICIARIA o estación/nodo que consigne el INFORME DE SUPERVISIÓN DE LA RED DE ACCESO, con la indicación de que la aplicación de esta penalidad no libera a EL CONTRATADO del cumplimiento de estas obligaciones.</w:t>
      </w:r>
    </w:p>
    <w:p w:rsidR="006A2B1D" w:rsidRDefault="006A2B1D" w:rsidP="006A2B1D">
      <w:pPr>
        <w:pStyle w:val="Cuadrculamedia1-nfasis21"/>
        <w:ind w:left="1134" w:hanging="1134"/>
      </w:pPr>
    </w:p>
    <w:p w:rsidR="006A2B1D" w:rsidRDefault="006A2B1D" w:rsidP="0033189F">
      <w:pPr>
        <w:pStyle w:val="Cuadrculamedia1-nfasis21"/>
        <w:numPr>
          <w:ilvl w:val="3"/>
          <w:numId w:val="36"/>
        </w:numPr>
        <w:ind w:left="1134"/>
      </w:pPr>
      <w:r>
        <w:t xml:space="preserve">Cuando EL CONTRATADO no cumpla con el </w:t>
      </w:r>
      <w:r w:rsidRPr="001321A1">
        <w:t>Pro</w:t>
      </w:r>
      <w:r w:rsidRPr="008C61FA">
        <w:t>grama de Mantenimiento preventivo de acuerdo a la PROPUESTA TECNIC</w:t>
      </w:r>
      <w:r w:rsidRPr="00D740E7">
        <w:t>A</w:t>
      </w:r>
      <w:r>
        <w:t>.</w:t>
      </w:r>
    </w:p>
    <w:p w:rsidR="006A2B1D" w:rsidRDefault="006A2B1D" w:rsidP="006A2B1D">
      <w:pPr>
        <w:pStyle w:val="Cuadrculamedia1-nfasis21"/>
        <w:ind w:left="1134"/>
      </w:pPr>
    </w:p>
    <w:p w:rsidR="006A2B1D" w:rsidRDefault="006A2B1D" w:rsidP="0033189F">
      <w:pPr>
        <w:pStyle w:val="Cuadrculamedia1-nfasis21"/>
        <w:numPr>
          <w:ilvl w:val="3"/>
          <w:numId w:val="36"/>
        </w:numPr>
        <w:ind w:left="1134"/>
      </w:pPr>
      <w:r>
        <w:t>Si EL CONTRATADO limitase o impidiese al personal designado por el FITEL realizar las visitas correspondientes durante la vigencia del CONTRATO DE FINANCIAMIENTO en sus labores de SUPERVISIÓN, el FITEL podrá imponer la penalidad por cada una de las visitas impedidas o limitadas. El FITEL podrá descontar ese valor en el desembolso inmediato siguiente a la fecha de la negativa o limitación.</w:t>
      </w:r>
    </w:p>
    <w:p w:rsidR="006A2B1D" w:rsidRDefault="006A2B1D" w:rsidP="006A2B1D">
      <w:pPr>
        <w:pStyle w:val="Prrafodelista"/>
      </w:pPr>
    </w:p>
    <w:p w:rsidR="006A2B1D" w:rsidRDefault="006A2B1D" w:rsidP="0033189F">
      <w:pPr>
        <w:pStyle w:val="Cuadrculamedia1-nfasis21"/>
        <w:numPr>
          <w:ilvl w:val="3"/>
          <w:numId w:val="36"/>
        </w:numPr>
        <w:ind w:left="1134"/>
      </w:pPr>
      <w:r>
        <w:t xml:space="preserve">Si EL CONTRATADO incumple con la instalación del software de bloqueo especificado en el numeral 3.5.4 de las ESPECIFICACIONES TÉCNICAS </w:t>
      </w:r>
      <w:r w:rsidR="00351E25">
        <w:t>de la</w:t>
      </w:r>
      <w:r>
        <w:t xml:space="preserve"> RED DE ACCESO.</w:t>
      </w:r>
    </w:p>
    <w:p w:rsidR="006A2B1D" w:rsidRDefault="006A2B1D" w:rsidP="006A2B1D">
      <w:pPr>
        <w:pStyle w:val="Prrafodelista"/>
      </w:pPr>
    </w:p>
    <w:p w:rsidR="006A2B1D" w:rsidRDefault="006A2B1D" w:rsidP="0033189F">
      <w:pPr>
        <w:pStyle w:val="Cuadrculamedia1-nfasis21"/>
        <w:numPr>
          <w:ilvl w:val="3"/>
          <w:numId w:val="36"/>
        </w:numPr>
        <w:ind w:left="1134"/>
      </w:pPr>
      <w:r>
        <w:t>Cuando EL CONTRATADO incumpla con el plazo de 30 DÍAS, establecido  en el numeral 5.2 de las ESPECIFICACIONES TÉCNICAS de la RED DE ACCESO, para instalar el servicio requerido, se aplicará una penalidad de un décimo (0.1) de UIT por cada DÍA de retraso.</w:t>
      </w:r>
    </w:p>
    <w:p w:rsidR="006A2B1D" w:rsidRDefault="006A2B1D" w:rsidP="006A2B1D">
      <w:pPr>
        <w:pStyle w:val="Prrafodelista"/>
      </w:pPr>
    </w:p>
    <w:p w:rsidR="008D4D4D" w:rsidRDefault="006A2B1D" w:rsidP="0033189F">
      <w:pPr>
        <w:pStyle w:val="Cuadrculamedia1-nfasis21"/>
        <w:numPr>
          <w:ilvl w:val="3"/>
          <w:numId w:val="36"/>
        </w:numPr>
        <w:ind w:left="1134"/>
      </w:pPr>
      <w:r>
        <w:t>Por el incumplimiento de cada uno de los indicadores establecidos en el Apéndice N° 11 de las ESPECIFICACIONES TÉCNICAS de la RED DE ACCESO, se aplicará una penalidad de acuerdo a la tabla indicada seguidamente:</w:t>
      </w:r>
    </w:p>
    <w:p w:rsidR="00FE20A4" w:rsidRDefault="00FE20A4" w:rsidP="00FE20A4">
      <w:pPr>
        <w:pStyle w:val="Cuadrculamedia1-nfasis21"/>
        <w:ind w:left="1134"/>
      </w:pPr>
    </w:p>
    <w:tbl>
      <w:tblPr>
        <w:tblW w:w="0" w:type="auto"/>
        <w:tblInd w:w="959" w:type="dxa"/>
        <w:tblCellMar>
          <w:left w:w="0" w:type="dxa"/>
          <w:right w:w="0" w:type="dxa"/>
        </w:tblCellMar>
        <w:tblLook w:val="04A0" w:firstRow="1" w:lastRow="0" w:firstColumn="1" w:lastColumn="0" w:noHBand="0" w:noVBand="1"/>
      </w:tblPr>
      <w:tblGrid>
        <w:gridCol w:w="457"/>
        <w:gridCol w:w="2552"/>
        <w:gridCol w:w="1971"/>
        <w:gridCol w:w="1097"/>
        <w:gridCol w:w="1449"/>
      </w:tblGrid>
      <w:tr w:rsidR="006A2B1D" w:rsidTr="00B004A0">
        <w:tc>
          <w:tcPr>
            <w:tcW w:w="4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rPr>
                <w:b/>
                <w:bCs/>
              </w:rPr>
            </w:pPr>
            <w:r w:rsidRPr="0030344F">
              <w:rPr>
                <w:b/>
                <w:bCs/>
              </w:rPr>
              <w:t>Nº</w:t>
            </w:r>
          </w:p>
        </w:tc>
        <w:tc>
          <w:tcPr>
            <w:tcW w:w="26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rPr>
                <w:b/>
                <w:bCs/>
              </w:rPr>
            </w:pPr>
            <w:r w:rsidRPr="0030344F">
              <w:rPr>
                <w:b/>
                <w:bCs/>
              </w:rPr>
              <w:t>Indicador</w:t>
            </w:r>
          </w:p>
        </w:tc>
        <w:tc>
          <w:tcPr>
            <w:tcW w:w="204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rPr>
                <w:b/>
                <w:bCs/>
              </w:rPr>
            </w:pPr>
            <w:r w:rsidRPr="0030344F">
              <w:rPr>
                <w:b/>
                <w:bCs/>
              </w:rPr>
              <w:t>Parámetro de Calidad</w:t>
            </w:r>
          </w:p>
        </w:tc>
        <w:tc>
          <w:tcPr>
            <w:tcW w:w="10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rPr>
                <w:b/>
                <w:bCs/>
              </w:rPr>
            </w:pPr>
            <w:r w:rsidRPr="0030344F">
              <w:rPr>
                <w:b/>
                <w:bCs/>
              </w:rPr>
              <w:t>Ámbito</w:t>
            </w:r>
          </w:p>
        </w:tc>
        <w:tc>
          <w:tcPr>
            <w:tcW w:w="14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rPr>
                <w:b/>
                <w:bCs/>
              </w:rPr>
            </w:pPr>
            <w:r w:rsidRPr="0030344F">
              <w:rPr>
                <w:b/>
                <w:bCs/>
              </w:rPr>
              <w:t>Penalidad</w:t>
            </w:r>
          </w:p>
        </w:tc>
      </w:tr>
      <w:tr w:rsidR="006A2B1D" w:rsidTr="00B004A0">
        <w:tc>
          <w:tcPr>
            <w:tcW w:w="4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pPr>
            <w:r w:rsidRPr="0030344F">
              <w:t>1</w:t>
            </w:r>
          </w:p>
        </w:tc>
        <w:tc>
          <w:tcPr>
            <w:tcW w:w="26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r w:rsidRPr="0030344F">
              <w:t>TIA - Tasa de incidencia de Averías para el servicio de acceso a Internet</w:t>
            </w:r>
          </w:p>
        </w:tc>
        <w:tc>
          <w:tcPr>
            <w:tcW w:w="20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pPr>
            <w:r w:rsidRPr="0030344F">
              <w:t>Menor al 10%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pPr>
            <w:r w:rsidRPr="0030344F">
              <w:t>Toda la red</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pPr>
            <w:r w:rsidRPr="0030344F">
              <w:t>10 UIT x mes</w:t>
            </w:r>
          </w:p>
        </w:tc>
      </w:tr>
      <w:tr w:rsidR="006A2B1D" w:rsidTr="00B004A0">
        <w:tc>
          <w:tcPr>
            <w:tcW w:w="4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pPr>
            <w:r w:rsidRPr="0030344F">
              <w:t>2</w:t>
            </w:r>
          </w:p>
        </w:tc>
        <w:tc>
          <w:tcPr>
            <w:tcW w:w="26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r w:rsidRPr="0030344F">
              <w:t>Latencia</w:t>
            </w:r>
          </w:p>
        </w:tc>
        <w:tc>
          <w:tcPr>
            <w:tcW w:w="20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pPr>
            <w:r w:rsidRPr="0030344F">
              <w:t>Menor a 150 mseg</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pPr>
            <w:r w:rsidRPr="0030344F">
              <w:t>Hasta el CPE</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pPr>
            <w:r w:rsidRPr="0030344F">
              <w:t>0.05 UIT x mes x CPE</w:t>
            </w:r>
          </w:p>
        </w:tc>
      </w:tr>
      <w:tr w:rsidR="006A2B1D" w:rsidTr="00B004A0">
        <w:tc>
          <w:tcPr>
            <w:tcW w:w="4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pPr>
            <w:r w:rsidRPr="0030344F">
              <w:t>3</w:t>
            </w:r>
          </w:p>
        </w:tc>
        <w:tc>
          <w:tcPr>
            <w:tcW w:w="26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r w:rsidRPr="0030344F">
              <w:t>Pérdida de paquetes</w:t>
            </w:r>
          </w:p>
        </w:tc>
        <w:tc>
          <w:tcPr>
            <w:tcW w:w="20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pPr>
            <w:r w:rsidRPr="0030344F">
              <w:t>Menor a 2%</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pPr>
            <w:r w:rsidRPr="0030344F">
              <w:t>Hasta el Abonado</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pPr>
            <w:r w:rsidRPr="0030344F">
              <w:t>0.05 UIT x mes x CPE</w:t>
            </w:r>
          </w:p>
        </w:tc>
      </w:tr>
      <w:tr w:rsidR="006A2B1D" w:rsidTr="00B004A0">
        <w:tc>
          <w:tcPr>
            <w:tcW w:w="4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A2B1D" w:rsidRPr="00161D5C" w:rsidRDefault="006A2B1D" w:rsidP="00B004A0">
            <w:pPr>
              <w:jc w:val="center"/>
            </w:pPr>
            <w:r w:rsidRPr="00161D5C">
              <w:t>4</w:t>
            </w:r>
          </w:p>
        </w:tc>
        <w:tc>
          <w:tcPr>
            <w:tcW w:w="26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r w:rsidRPr="0030344F">
              <w:t>Velocidad Up/Down</w:t>
            </w:r>
          </w:p>
        </w:tc>
        <w:tc>
          <w:tcPr>
            <w:tcW w:w="20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pPr>
            <w:r w:rsidRPr="0030344F">
              <w:t>Mayor al 40% de la velocidad contratada</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pPr>
            <w:r w:rsidRPr="0030344F">
              <w:t>Hasta el CPE</w:t>
            </w:r>
          </w:p>
        </w:tc>
        <w:tc>
          <w:tcPr>
            <w:tcW w:w="14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A2B1D" w:rsidRPr="0030344F" w:rsidRDefault="006A2B1D" w:rsidP="00B004A0">
            <w:pPr>
              <w:jc w:val="center"/>
            </w:pPr>
            <w:r w:rsidRPr="0030344F">
              <w:t>0.05 UIT x mes x CPE</w:t>
            </w:r>
          </w:p>
        </w:tc>
      </w:tr>
    </w:tbl>
    <w:p w:rsidR="006A2B1D" w:rsidRPr="0030344F" w:rsidRDefault="006A2B1D" w:rsidP="006A2B1D">
      <w:pPr>
        <w:pStyle w:val="Cuadrculamedia1-nfasis21"/>
        <w:ind w:left="720"/>
        <w:rPr>
          <w:color w:val="1F497D"/>
        </w:rPr>
      </w:pPr>
    </w:p>
    <w:p w:rsidR="006A2B1D" w:rsidRDefault="006A2B1D" w:rsidP="009548AB">
      <w:pPr>
        <w:pStyle w:val="Cuadrculamedia1-nfasis21"/>
        <w:ind w:left="1134"/>
      </w:pPr>
      <w:r>
        <w:t xml:space="preserve">Cabe precisar que la verificación del cumplimiento de los indicadores 2, 3 y 4 del cuadro anterior será en base al valor promedio mensual obtenido para cada uno de </w:t>
      </w:r>
      <w:r w:rsidR="00BF05FE">
        <w:t>é</w:t>
      </w:r>
      <w:r>
        <w:t>stos durante  la hora de mayor carga.</w:t>
      </w:r>
      <w:r w:rsidR="00F90F46">
        <w:t xml:space="preserve"> Resulta aplicable para los accesos de internet libre de pago en las plazas principales, los indicadores y parámetros señalados en el cuadro precedente. </w:t>
      </w:r>
    </w:p>
    <w:p w:rsidR="006A2B1D" w:rsidRDefault="006A2B1D" w:rsidP="006A2B1D">
      <w:pPr>
        <w:pStyle w:val="Cuadrculamedia1-nfasis21"/>
        <w:ind w:left="0"/>
        <w:rPr>
          <w:rFonts w:ascii="Calibri" w:hAnsi="Calibri"/>
          <w:color w:val="1F497D"/>
        </w:rPr>
      </w:pPr>
    </w:p>
    <w:p w:rsidR="006A2B1D" w:rsidRDefault="006A2B1D" w:rsidP="0033189F">
      <w:pPr>
        <w:pStyle w:val="Cuadrculamedia1-nfasis21"/>
        <w:numPr>
          <w:ilvl w:val="3"/>
          <w:numId w:val="36"/>
        </w:numPr>
        <w:ind w:left="1134"/>
      </w:pPr>
      <w:r>
        <w:t>Las penalidades, si las hubier</w:t>
      </w:r>
      <w:r w:rsidR="00BF05FE">
        <w:t>e</w:t>
      </w:r>
      <w:r>
        <w:t>, serán sumadas por Indicador, por cada uno de los meses del semestre supervisado.</w:t>
      </w:r>
    </w:p>
    <w:p w:rsidR="006A2B1D" w:rsidRDefault="006A2B1D" w:rsidP="006A2B1D">
      <w:pPr>
        <w:pStyle w:val="Cuadrculamedia1-nfasis21"/>
        <w:ind w:left="1416" w:hanging="282"/>
      </w:pPr>
    </w:p>
    <w:p w:rsidR="007E1F8E" w:rsidRDefault="007E1F8E" w:rsidP="006A2B1D">
      <w:pPr>
        <w:pStyle w:val="Cuadrculamedia1-nfasis21"/>
        <w:ind w:left="1416" w:hanging="282"/>
      </w:pPr>
    </w:p>
    <w:p w:rsidR="006A2B1D" w:rsidRDefault="006A2B1D" w:rsidP="0033189F">
      <w:pPr>
        <w:numPr>
          <w:ilvl w:val="0"/>
          <w:numId w:val="34"/>
        </w:numPr>
        <w:ind w:left="426" w:hanging="426"/>
        <w:rPr>
          <w:b/>
          <w:bCs/>
        </w:rPr>
      </w:pPr>
      <w:r>
        <w:rPr>
          <w:b/>
          <w:bCs/>
        </w:rPr>
        <w:t>DE LA RED DE TRANSPORTE</w:t>
      </w:r>
    </w:p>
    <w:p w:rsidR="006A2B1D" w:rsidRDefault="006A2B1D" w:rsidP="006A2B1D">
      <w:pPr>
        <w:pStyle w:val="Listavistosa-nfasis11"/>
        <w:ind w:left="720"/>
      </w:pPr>
    </w:p>
    <w:p w:rsidR="006A2B1D" w:rsidRDefault="006A2B1D" w:rsidP="0033189F">
      <w:pPr>
        <w:pStyle w:val="Cuadrculamedia1-nfasis21"/>
        <w:numPr>
          <w:ilvl w:val="1"/>
          <w:numId w:val="36"/>
        </w:numPr>
        <w:ind w:left="567" w:hanging="567"/>
      </w:pPr>
      <w:r>
        <w:t>Las penalidades aplicables por incumplimientos para la RED DE TRANSPORTE serán descontadas del desembolso más próximo que corresponda entregar a EL CONTRATADO luego de la ocurrencia del incumplimiento respectivo o según sea previsto en las siguientes disposiciones. En caso que el monto de las penalidades supere el desembolso correspondiente a dicho período, EL CONTRATADO deberá cancelar dicha deuda al FITEL en un plazo de quince (15) DÍAS, contados a partir de la notificación de cobro.</w:t>
      </w:r>
    </w:p>
    <w:p w:rsidR="006A2B1D" w:rsidRDefault="006A2B1D" w:rsidP="006A2B1D">
      <w:pPr>
        <w:pStyle w:val="Listavistosa-nfasis11"/>
        <w:ind w:left="720"/>
      </w:pPr>
    </w:p>
    <w:p w:rsidR="006A2B1D" w:rsidRDefault="006A2B1D" w:rsidP="0033189F">
      <w:pPr>
        <w:pStyle w:val="Cuadrculamedia1-nfasis21"/>
        <w:numPr>
          <w:ilvl w:val="1"/>
          <w:numId w:val="36"/>
        </w:numPr>
        <w:ind w:left="567" w:hanging="567"/>
        <w:rPr>
          <w:b/>
          <w:bCs/>
        </w:rPr>
      </w:pPr>
      <w:r>
        <w:rPr>
          <w:b/>
          <w:bCs/>
        </w:rPr>
        <w:t>Incumplimiento de Actividades:</w:t>
      </w:r>
    </w:p>
    <w:p w:rsidR="006A2B1D" w:rsidRDefault="006A2B1D" w:rsidP="006A2B1D">
      <w:pPr>
        <w:ind w:left="720"/>
      </w:pPr>
    </w:p>
    <w:p w:rsidR="006A2B1D" w:rsidRDefault="006A2B1D" w:rsidP="0033189F">
      <w:pPr>
        <w:pStyle w:val="Prrafodelista"/>
        <w:numPr>
          <w:ilvl w:val="2"/>
          <w:numId w:val="39"/>
        </w:numPr>
        <w:tabs>
          <w:tab w:val="left" w:pos="851"/>
        </w:tabs>
        <w:ind w:left="851" w:hanging="851"/>
      </w:pPr>
      <w:r>
        <w:t>Cuando EL CONTRATADO incumpla con el plazo establecido  en el numeral 2.2 de las ESPECIFICACIONES TÉCNICAS de la RED DE TRANSPORTE, para culminar el primer avance o entrega total de la RED DE TRANSPORTE, se aplicará una penalidad de cinco (05) UIT por cada DÍA de retraso.</w:t>
      </w:r>
    </w:p>
    <w:p w:rsidR="006A2B1D" w:rsidRDefault="006A2B1D" w:rsidP="006A2B1D">
      <w:pPr>
        <w:ind w:left="851" w:hanging="851"/>
      </w:pPr>
    </w:p>
    <w:p w:rsidR="006A2B1D" w:rsidRDefault="006A2B1D" w:rsidP="0033189F">
      <w:pPr>
        <w:pStyle w:val="Prrafodelista"/>
        <w:numPr>
          <w:ilvl w:val="2"/>
          <w:numId w:val="39"/>
        </w:numPr>
        <w:tabs>
          <w:tab w:val="left" w:pos="851"/>
        </w:tabs>
        <w:ind w:left="851" w:hanging="851"/>
      </w:pPr>
      <w:r>
        <w:t>En caso de que EL CONTRATADO no haya contratado o no haya mantenido vigentes las pólizas de seguro sobre los bienes y elementos que conforman la RED DE TRANSPORTE conforme a lo señalado en el Numeral 7.21 de la Cláusula Séptima del CONTRATO DE FINANCIAMIENTO el FITEL impondrá una penalidad de cinco (05) UIT cada vez que se haya incumplido con esta obligación.</w:t>
      </w:r>
    </w:p>
    <w:p w:rsidR="006A2B1D" w:rsidRDefault="006A2B1D" w:rsidP="006A2B1D">
      <w:pPr>
        <w:pStyle w:val="Prrafodelista"/>
        <w:ind w:left="851" w:hanging="851"/>
      </w:pPr>
    </w:p>
    <w:p w:rsidR="006A2B1D" w:rsidRDefault="006A2B1D" w:rsidP="0033189F">
      <w:pPr>
        <w:pStyle w:val="Prrafodelista"/>
        <w:numPr>
          <w:ilvl w:val="2"/>
          <w:numId w:val="39"/>
        </w:numPr>
        <w:tabs>
          <w:tab w:val="left" w:pos="851"/>
        </w:tabs>
        <w:ind w:left="851" w:hanging="851"/>
      </w:pPr>
      <w:r>
        <w:t>En caso EL CONTRATADO no cumpla con la instalación del servidor para monitoreo dentro del PERÍODO DE INVERSIÓN DE LA RED DE TRANSPORTE, de acuerdo a lo señalado en el numeral 15.10.2 de las ESPECIFICACIONES TECNICAS de la RED DE TRANSPORTE, o no se terminen todas las actividades para la puesta en servicio de este, el FITEL impondrá una penalidad de</w:t>
      </w:r>
      <w:r w:rsidR="00BF05FE">
        <w:t xml:space="preserve"> cinco</w:t>
      </w:r>
      <w:r>
        <w:t xml:space="preserve"> </w:t>
      </w:r>
      <w:r w:rsidR="00BF05FE">
        <w:t>(0</w:t>
      </w:r>
      <w:r>
        <w:t>5</w:t>
      </w:r>
      <w:r w:rsidR="00BF05FE">
        <w:t>)</w:t>
      </w:r>
      <w:r>
        <w:t xml:space="preserve"> UIT. </w:t>
      </w:r>
    </w:p>
    <w:p w:rsidR="00B01AF9" w:rsidRDefault="00B01AF9" w:rsidP="00B01AF9">
      <w:pPr>
        <w:pStyle w:val="Prrafodelista"/>
      </w:pPr>
    </w:p>
    <w:p w:rsidR="00B01AF9" w:rsidRDefault="00B01AF9" w:rsidP="0033189F">
      <w:pPr>
        <w:pStyle w:val="Prrafodelista"/>
        <w:numPr>
          <w:ilvl w:val="2"/>
          <w:numId w:val="39"/>
        </w:numPr>
        <w:tabs>
          <w:tab w:val="left" w:pos="851"/>
        </w:tabs>
        <w:ind w:left="851" w:hanging="851"/>
      </w:pPr>
      <w:r>
        <w:t xml:space="preserve">En caso EL CONTRATADO no cumpla con la instalación del sistema de monitoreo dentro del PERÍODO DE INVERSIÓN DE LA RED DE TRANSPORTE, de acuerdo a lo señalado en el numeral 15.10.1 de las ESPECIFICACIONES TECNICAS de la RED DE TRANSPORTE, así como usuarios y claves, entre otros, o no se terminen todas las actividades para la puesta en servicio de este sistema, el FITEL impondrá una penalidad de cinco (05) UIT. </w:t>
      </w:r>
    </w:p>
    <w:p w:rsidR="00B01AF9" w:rsidRDefault="00B01AF9" w:rsidP="00B01AF9">
      <w:pPr>
        <w:pStyle w:val="Prrafodelista"/>
      </w:pPr>
    </w:p>
    <w:p w:rsidR="00B01AF9" w:rsidRDefault="00B01AF9" w:rsidP="0033189F">
      <w:pPr>
        <w:pStyle w:val="Prrafodelista"/>
        <w:numPr>
          <w:ilvl w:val="2"/>
          <w:numId w:val="39"/>
        </w:numPr>
        <w:tabs>
          <w:tab w:val="left" w:pos="851"/>
        </w:tabs>
        <w:ind w:left="851" w:hanging="851"/>
      </w:pPr>
      <w:r>
        <w:t>En caso el incumplimiento de las actividades a realizar durante el PERÍODO DE INVERSIÓN DE LA RED DE TRANSPORTE se deba a un supuesto de caso fortuito o fuerza mayor, o hechos no imputables a EL CONTRATADO, éste deberá remitir al FITEL la documentación que acredite ello, como máximo dentro del mes siguiente de producido el hecho generador del incumplimiento. Además, a fin de poder evaluar el hecho, EL CONTRATADO deberá de comunicar la ocurrencia del hecho, así  como proponer su estimado de días requeridos para el cumplimiento de dichas actividades, dentro de los primeros quince (15) días de ocurrido el hecho.</w:t>
      </w:r>
    </w:p>
    <w:p w:rsidR="00B01AF9" w:rsidRDefault="00B01AF9" w:rsidP="00B01AF9">
      <w:pPr>
        <w:pStyle w:val="Cuadrculamedia1-nfasis21"/>
        <w:ind w:left="0"/>
      </w:pPr>
    </w:p>
    <w:p w:rsidR="006A2B1D" w:rsidRDefault="006A2B1D" w:rsidP="00B01AF9">
      <w:pPr>
        <w:pStyle w:val="Cuadrculamedia1-nfasis21"/>
        <w:ind w:left="851"/>
      </w:pPr>
      <w:r>
        <w:t>Sin dicha documentación, no será posible acreditar el caso fortuito y fuerza mayor, o hechos no imputables a EL CONTRATADO, en consecuencia no se ampliará el plazo y se aplicarán las penalidades conforme a los  numerales  precedentes de la presente Cláusula del CONTRATO DE FINANCIAMIENTO, según corresponda.</w:t>
      </w:r>
    </w:p>
    <w:p w:rsidR="006A2B1D" w:rsidRDefault="006A2B1D" w:rsidP="006A2B1D">
      <w:pPr>
        <w:pStyle w:val="Cuadrculamedia1-nfasis21"/>
        <w:ind w:left="1276"/>
      </w:pPr>
    </w:p>
    <w:p w:rsidR="00E14295" w:rsidRDefault="00E14295" w:rsidP="006A2B1D">
      <w:pPr>
        <w:pStyle w:val="Cuadrculamedia1-nfasis21"/>
        <w:ind w:left="1276"/>
      </w:pPr>
    </w:p>
    <w:p w:rsidR="006A2B1D" w:rsidRDefault="006A2B1D" w:rsidP="0033189F">
      <w:pPr>
        <w:pStyle w:val="Cuadrculamedia1-nfasis21"/>
        <w:numPr>
          <w:ilvl w:val="1"/>
          <w:numId w:val="39"/>
        </w:numPr>
        <w:ind w:left="567" w:hanging="567"/>
        <w:rPr>
          <w:b/>
          <w:bCs/>
        </w:rPr>
      </w:pPr>
      <w:r>
        <w:rPr>
          <w:b/>
          <w:bCs/>
        </w:rPr>
        <w:t>Penalidades por Incumplimiento en la entrega de Información:</w:t>
      </w:r>
    </w:p>
    <w:p w:rsidR="006A2B1D" w:rsidRDefault="006A2B1D" w:rsidP="006A2B1D">
      <w:pPr>
        <w:pStyle w:val="Cuadrculamedia1-nfasis21"/>
        <w:ind w:left="1134"/>
      </w:pPr>
    </w:p>
    <w:p w:rsidR="006A2B1D" w:rsidRDefault="006A2B1D" w:rsidP="0033189F">
      <w:pPr>
        <w:pStyle w:val="Prrafodelista"/>
        <w:numPr>
          <w:ilvl w:val="2"/>
          <w:numId w:val="38"/>
        </w:numPr>
        <w:tabs>
          <w:tab w:val="left" w:pos="851"/>
        </w:tabs>
        <w:ind w:left="851" w:hanging="851"/>
      </w:pPr>
      <w:r>
        <w:t>Cuando EL CONTRATADO incumpla con el plazo establecido  en el numeral 2.1 de las ESPECIFICACIONES TÉCNICAS de la RED DE TRANSPORTE, para presentar la PROPUESTA TECNICA GENERAL, se aplicará una penalidad de</w:t>
      </w:r>
      <w:r w:rsidR="00A41EE1">
        <w:t xml:space="preserve"> una</w:t>
      </w:r>
      <w:r>
        <w:t xml:space="preserve"> </w:t>
      </w:r>
      <w:r w:rsidR="00A41EE1">
        <w:t>(0</w:t>
      </w:r>
      <w:r>
        <w:t>1</w:t>
      </w:r>
      <w:r w:rsidR="00A41EE1">
        <w:t>)</w:t>
      </w:r>
      <w:r>
        <w:t xml:space="preserve"> UIT por cada DÍA de retraso.</w:t>
      </w:r>
    </w:p>
    <w:p w:rsidR="006A2B1D" w:rsidRDefault="006A2B1D" w:rsidP="00483419">
      <w:pPr>
        <w:pStyle w:val="Prrafodelista"/>
        <w:tabs>
          <w:tab w:val="left" w:pos="851"/>
        </w:tabs>
        <w:ind w:left="851"/>
      </w:pPr>
    </w:p>
    <w:p w:rsidR="006A2B1D" w:rsidRDefault="006A2B1D" w:rsidP="0033189F">
      <w:pPr>
        <w:pStyle w:val="Prrafodelista"/>
        <w:numPr>
          <w:ilvl w:val="2"/>
          <w:numId w:val="38"/>
        </w:numPr>
        <w:tabs>
          <w:tab w:val="left" w:pos="851"/>
        </w:tabs>
        <w:ind w:left="851" w:hanging="851"/>
      </w:pPr>
      <w:r>
        <w:t xml:space="preserve">Cuando EL CONTRATADO incumpla con el plazo establecido  en el numeral 2.2 de las ESPECIFICACIONES TÉCNICAS de la RED DE TRANSPORTE, para presentar cada PROPUESTA TECNICA DEFINITIVA, se aplicará una penalidad de </w:t>
      </w:r>
      <w:r w:rsidR="00FC4BB9">
        <w:t>una (0</w:t>
      </w:r>
      <w:r>
        <w:t>1</w:t>
      </w:r>
      <w:r w:rsidR="00FC4BB9">
        <w:t>)</w:t>
      </w:r>
      <w:r>
        <w:t xml:space="preserve"> UIT por cada DÍA de retraso.</w:t>
      </w:r>
    </w:p>
    <w:p w:rsidR="006A2B1D" w:rsidRDefault="006A2B1D" w:rsidP="00483419">
      <w:pPr>
        <w:pStyle w:val="Prrafodelista"/>
        <w:tabs>
          <w:tab w:val="left" w:pos="851"/>
        </w:tabs>
        <w:ind w:left="0"/>
      </w:pPr>
    </w:p>
    <w:p w:rsidR="006A2B1D" w:rsidRDefault="006A2B1D" w:rsidP="0033189F">
      <w:pPr>
        <w:pStyle w:val="Prrafodelista"/>
        <w:numPr>
          <w:ilvl w:val="2"/>
          <w:numId w:val="38"/>
        </w:numPr>
        <w:tabs>
          <w:tab w:val="left" w:pos="851"/>
        </w:tabs>
        <w:ind w:left="851" w:hanging="851"/>
      </w:pPr>
      <w:r>
        <w:t xml:space="preserve">Si EL CONTRATADO incumpliese con la remisión del costeo desagregado de la PROPUESTA ECONOMICA de la RED DE TRANSPORTE,  dentro del plazo máximo establecido en el Numeral 2.6 de las ESPECIFICACIONES TÉCNICAS de la RED DE TRANSPORTE. El retraso por parte de EL CONTRATADO, dará lugar a una penalidad de </w:t>
      </w:r>
      <w:r w:rsidR="00FC4BB9">
        <w:t>una (0</w:t>
      </w:r>
      <w:r>
        <w:t>1</w:t>
      </w:r>
      <w:r w:rsidR="00FC4BB9">
        <w:t>)</w:t>
      </w:r>
      <w:r>
        <w:t>  UIT por cada DÍA de demora.</w:t>
      </w:r>
    </w:p>
    <w:p w:rsidR="006A2B1D" w:rsidRDefault="006A2B1D" w:rsidP="00483419">
      <w:pPr>
        <w:pStyle w:val="Prrafodelista"/>
        <w:tabs>
          <w:tab w:val="left" w:pos="851"/>
        </w:tabs>
        <w:ind w:left="851"/>
      </w:pPr>
    </w:p>
    <w:p w:rsidR="006A2B1D" w:rsidRDefault="006A2B1D" w:rsidP="0033189F">
      <w:pPr>
        <w:pStyle w:val="Prrafodelista"/>
        <w:numPr>
          <w:ilvl w:val="2"/>
          <w:numId w:val="38"/>
        </w:numPr>
        <w:tabs>
          <w:tab w:val="left" w:pos="851"/>
        </w:tabs>
        <w:ind w:left="851" w:hanging="851"/>
      </w:pPr>
      <w:r>
        <w:t>Cuando EL CONTRATADO incumpla con el plazo establecido  en el numeral 10.4 de las ESPECIFICACIONES TÉCNICAS de la RED DE TRANSPORTE, para presentar recomendaciones y protocolos solicitados, se aplicará una penalidad de un centésimo (0.01) de UIT por cada DÍA de demora.</w:t>
      </w:r>
    </w:p>
    <w:p w:rsidR="006A2B1D" w:rsidRDefault="006A2B1D" w:rsidP="00483419">
      <w:pPr>
        <w:pStyle w:val="Prrafodelista"/>
        <w:tabs>
          <w:tab w:val="left" w:pos="851"/>
        </w:tabs>
        <w:ind w:left="851"/>
      </w:pPr>
    </w:p>
    <w:p w:rsidR="006A2B1D" w:rsidRDefault="006A2B1D" w:rsidP="0033189F">
      <w:pPr>
        <w:pStyle w:val="Prrafodelista"/>
        <w:numPr>
          <w:ilvl w:val="2"/>
          <w:numId w:val="38"/>
        </w:numPr>
        <w:tabs>
          <w:tab w:val="left" w:pos="851"/>
        </w:tabs>
        <w:ind w:left="851" w:hanging="851"/>
      </w:pPr>
      <w:r>
        <w:t>Cuando EL CONTRATADO incumpla con el plazo establecido  en el numeral 14.1 de las ESPECIFICACIONES TÉCNICAS de la RED DE TRANSPORTE, para presentar el EXPEDIENTE TECNICO, se aplicará una penalidad de</w:t>
      </w:r>
      <w:r w:rsidR="00FC4BB9">
        <w:t xml:space="preserve"> una</w:t>
      </w:r>
      <w:r>
        <w:t xml:space="preserve"> </w:t>
      </w:r>
      <w:r w:rsidR="00FC4BB9">
        <w:t>(0</w:t>
      </w:r>
      <w:r>
        <w:t>1</w:t>
      </w:r>
      <w:r w:rsidR="00FC4BB9">
        <w:t>)</w:t>
      </w:r>
      <w:r>
        <w:t xml:space="preserve"> UIT por cada DÍA de demora.</w:t>
      </w:r>
    </w:p>
    <w:p w:rsidR="006A2B1D" w:rsidRDefault="006A2B1D" w:rsidP="00483419">
      <w:pPr>
        <w:pStyle w:val="Prrafodelista"/>
        <w:tabs>
          <w:tab w:val="left" w:pos="851"/>
        </w:tabs>
        <w:ind w:left="851"/>
      </w:pPr>
    </w:p>
    <w:p w:rsidR="006A2B1D" w:rsidRDefault="006A2B1D" w:rsidP="0033189F">
      <w:pPr>
        <w:pStyle w:val="Prrafodelista"/>
        <w:numPr>
          <w:ilvl w:val="2"/>
          <w:numId w:val="38"/>
        </w:numPr>
        <w:tabs>
          <w:tab w:val="left" w:pos="851"/>
        </w:tabs>
        <w:ind w:left="851" w:hanging="851"/>
      </w:pPr>
      <w:r>
        <w:t xml:space="preserve">Cuando EL CONTRATADO no presente al FITEL la conformación de su equipo de trabajo, dentro del plazo establecido y de acuerdo a lo señalado  en el numeral 15.1 de las ESPECIFICACIONES TÉCNICAS de la RED DE TRANSPORTE, el FITEL aplicará una penalidad de </w:t>
      </w:r>
      <w:r w:rsidR="00FC4BB9">
        <w:t>una (0</w:t>
      </w:r>
      <w:r>
        <w:t>1</w:t>
      </w:r>
      <w:r w:rsidR="00FC4BB9">
        <w:t>)</w:t>
      </w:r>
      <w:r>
        <w:t xml:space="preserve"> UIT.</w:t>
      </w:r>
    </w:p>
    <w:p w:rsidR="006A2B1D" w:rsidRDefault="006A2B1D" w:rsidP="00483419">
      <w:pPr>
        <w:pStyle w:val="Prrafodelista"/>
        <w:tabs>
          <w:tab w:val="left" w:pos="851"/>
        </w:tabs>
        <w:ind w:left="851"/>
      </w:pPr>
    </w:p>
    <w:p w:rsidR="006A2B1D" w:rsidRDefault="006A2B1D" w:rsidP="0033189F">
      <w:pPr>
        <w:pStyle w:val="Prrafodelista"/>
        <w:numPr>
          <w:ilvl w:val="2"/>
          <w:numId w:val="38"/>
        </w:numPr>
        <w:tabs>
          <w:tab w:val="left" w:pos="851"/>
        </w:tabs>
        <w:ind w:left="851" w:hanging="851"/>
      </w:pPr>
      <w:r>
        <w:t>Cuando EL CONTRATADO no comunique al FITEL la modificación de la conformación de su equipo de trabajo, dentro del plazo establecido y de acuerdo a lo señalado en el numeral 15.1 de las ESPECIFICACIONES TÉCNICAS de la RED DE TRANSPORTE, el FITEL aplicará una penalidad de una (01) UIT.</w:t>
      </w:r>
    </w:p>
    <w:p w:rsidR="006A2B1D" w:rsidRDefault="006A2B1D" w:rsidP="00483419">
      <w:pPr>
        <w:pStyle w:val="Prrafodelista"/>
        <w:tabs>
          <w:tab w:val="left" w:pos="851"/>
        </w:tabs>
        <w:ind w:left="851"/>
      </w:pPr>
    </w:p>
    <w:p w:rsidR="006A2B1D" w:rsidRDefault="006A2B1D" w:rsidP="0033189F">
      <w:pPr>
        <w:pStyle w:val="Prrafodelista"/>
        <w:numPr>
          <w:ilvl w:val="2"/>
          <w:numId w:val="38"/>
        </w:numPr>
        <w:tabs>
          <w:tab w:val="left" w:pos="851"/>
        </w:tabs>
        <w:ind w:left="851" w:hanging="851"/>
      </w:pPr>
      <w:r>
        <w:t xml:space="preserve">Si </w:t>
      </w:r>
      <w:r w:rsidR="00FC4BB9">
        <w:t xml:space="preserve">EL </w:t>
      </w:r>
      <w:r>
        <w:t xml:space="preserve">CONTRATADO incumpliese con entregar las ACTAS DE INSTALACIÓN DE LA RED DE TRANSPORTE de acuerdo al plazo previsto en el numeral 15.9.6 de las ESPECIFICACIONES TÉCNICAS de la RED DE TRANSPORTE, </w:t>
      </w:r>
      <w:r w:rsidR="0008735C">
        <w:t xml:space="preserve">el </w:t>
      </w:r>
      <w:r>
        <w:t>FITEL aplicará una penalidad equivalente a un centésimo (0.01) de UIT por cada DÍA de demora por ACTA DE INSTALACIÓN DE LA RED DE TRANSPORTE.</w:t>
      </w:r>
    </w:p>
    <w:p w:rsidR="006A2B1D" w:rsidRDefault="006A2B1D" w:rsidP="00483419">
      <w:pPr>
        <w:pStyle w:val="Prrafodelista"/>
        <w:tabs>
          <w:tab w:val="left" w:pos="851"/>
        </w:tabs>
        <w:ind w:left="851"/>
      </w:pPr>
    </w:p>
    <w:p w:rsidR="006A2B1D" w:rsidRDefault="006A2B1D" w:rsidP="0033189F">
      <w:pPr>
        <w:pStyle w:val="Prrafodelista"/>
        <w:numPr>
          <w:ilvl w:val="2"/>
          <w:numId w:val="38"/>
        </w:numPr>
        <w:tabs>
          <w:tab w:val="left" w:pos="851"/>
        </w:tabs>
        <w:ind w:left="851" w:hanging="851"/>
      </w:pPr>
      <w:r>
        <w:t>Si EL CONTRATADO remitiese al FITEL, fuera de plazo establecido en el CONTRATO DE FINANCIAMIENTO, la información desagregada de los costos de inversión de la RED DE TRANSPORTE o si ésta es inexacta o falsa el FITEL impondrá una penalidad de diez (10) UIT.</w:t>
      </w:r>
    </w:p>
    <w:p w:rsidR="009D0D89" w:rsidRDefault="009D0D89" w:rsidP="006A2B1D">
      <w:pPr>
        <w:pStyle w:val="Prrafodelista"/>
      </w:pPr>
    </w:p>
    <w:p w:rsidR="009D0D89" w:rsidRDefault="009D0D89" w:rsidP="006A2B1D">
      <w:pPr>
        <w:pStyle w:val="Prrafodelista"/>
      </w:pPr>
    </w:p>
    <w:p w:rsidR="006A2B1D" w:rsidRDefault="006A2B1D" w:rsidP="0033189F">
      <w:pPr>
        <w:numPr>
          <w:ilvl w:val="0"/>
          <w:numId w:val="34"/>
        </w:numPr>
        <w:ind w:left="426" w:hanging="426"/>
        <w:rPr>
          <w:b/>
          <w:bCs/>
        </w:rPr>
      </w:pPr>
      <w:r>
        <w:rPr>
          <w:b/>
          <w:bCs/>
        </w:rPr>
        <w:t>RESPECTO A LOS FACTORES DE COMPETENCIA</w:t>
      </w:r>
    </w:p>
    <w:p w:rsidR="006A2B1D" w:rsidRDefault="006A2B1D" w:rsidP="006A2B1D">
      <w:pPr>
        <w:pStyle w:val="Prrafodelista"/>
      </w:pPr>
    </w:p>
    <w:p w:rsidR="006A2B1D" w:rsidRDefault="006A2B1D" w:rsidP="0033189F">
      <w:pPr>
        <w:pStyle w:val="Cuadrculamedia1-nfasis21"/>
        <w:numPr>
          <w:ilvl w:val="1"/>
          <w:numId w:val="38"/>
        </w:numPr>
        <w:ind w:left="567" w:hanging="567"/>
      </w:pPr>
      <w:r>
        <w:t xml:space="preserve">En el caso </w:t>
      </w:r>
      <w:r w:rsidR="00B17135">
        <w:t>EL</w:t>
      </w:r>
      <w:r>
        <w:t xml:space="preserve"> CONTRATADO haya presentado como parte de su PROPUESTA TECNICA, la instalación de infraestructura para prestar los servicios del PROYECTO ADJUDICADO, en una cantidad adicional de LOCALIDADES BENEFICIARIAS, </w:t>
      </w:r>
      <w:r w:rsidR="004D7A36">
        <w:t xml:space="preserve">el </w:t>
      </w:r>
      <w:r>
        <w:t xml:space="preserve">FITEL impondrá una penalidad de quince (15) UIT si EL CONTRATADO incumpliera con la instalación completa de algún servicio del PROYECTO ADJUDICADO dentro del plazo establecido. Esta penalidad no aplicará si </w:t>
      </w:r>
      <w:r w:rsidR="00F36E07">
        <w:t>EL</w:t>
      </w:r>
      <w:r>
        <w:t xml:space="preserve"> CONTRATADO no incluyó dicho factor en la PROPUESTA TECNICA.</w:t>
      </w:r>
    </w:p>
    <w:p w:rsidR="006A2B1D" w:rsidRDefault="006A2B1D" w:rsidP="006A2B1D">
      <w:pPr>
        <w:pStyle w:val="Cuadrculamedia1-nfasis21"/>
        <w:ind w:left="567" w:hanging="567"/>
      </w:pPr>
    </w:p>
    <w:p w:rsidR="006A2B1D" w:rsidRDefault="006A2B1D" w:rsidP="0033189F">
      <w:pPr>
        <w:pStyle w:val="Cuadrculamedia1-nfasis21"/>
        <w:numPr>
          <w:ilvl w:val="1"/>
          <w:numId w:val="38"/>
        </w:numPr>
        <w:ind w:left="567" w:hanging="567"/>
      </w:pPr>
      <w:r w:rsidRPr="00CB0F14">
        <w:t xml:space="preserve">En caso </w:t>
      </w:r>
      <w:r w:rsidR="00B5315C" w:rsidRPr="00CB0F14">
        <w:t>EL</w:t>
      </w:r>
      <w:r w:rsidRPr="00CB0F14">
        <w:t xml:space="preserve"> CONTRATADO haya presentado como parte de su </w:t>
      </w:r>
      <w:r w:rsidR="00F36E07" w:rsidRPr="00CB0F14">
        <w:t>Oferta</w:t>
      </w:r>
      <w:r w:rsidRPr="00CB0F14">
        <w:t xml:space="preserve"> T</w:t>
      </w:r>
      <w:r w:rsidR="00F36E07" w:rsidRPr="00CB0F14">
        <w:t>écnica</w:t>
      </w:r>
      <w:r w:rsidRPr="00CB0F14">
        <w:t xml:space="preserve">, la entrega de </w:t>
      </w:r>
      <w:r w:rsidR="00F36E07" w:rsidRPr="00CB0F14">
        <w:t>Tabletas</w:t>
      </w:r>
      <w:r w:rsidR="006420DD" w:rsidRPr="00CB0F14">
        <w:t xml:space="preserve"> a que se refiere el Numeral 9.1.1 de las BASES</w:t>
      </w:r>
      <w:r w:rsidRPr="00CB0F14">
        <w:t xml:space="preserve"> </w:t>
      </w:r>
      <w:r w:rsidR="00086A26" w:rsidRPr="00CB0F14">
        <w:t xml:space="preserve">e </w:t>
      </w:r>
      <w:r w:rsidRPr="00CB0F14">
        <w:t xml:space="preserve">incumpliera con la entrega del total de </w:t>
      </w:r>
      <w:r w:rsidR="009829B9" w:rsidRPr="00CB0F14">
        <w:t xml:space="preserve">las mismas, </w:t>
      </w:r>
      <w:r w:rsidR="00086A26" w:rsidRPr="00CB0F14">
        <w:t xml:space="preserve">FITEL impondrá una penalidad de quince (15) UIT por cada año en el que se incumpla con la entrega de la totalidad de </w:t>
      </w:r>
      <w:r w:rsidR="009829B9" w:rsidRPr="00CB0F14">
        <w:t>Tabletas</w:t>
      </w:r>
      <w:r w:rsidRPr="00CB0F14">
        <w:t xml:space="preserve">. Esta penalidad no aplicará si </w:t>
      </w:r>
      <w:r w:rsidR="00763A32" w:rsidRPr="00CB0F14">
        <w:t>EL</w:t>
      </w:r>
      <w:r w:rsidRPr="00CB0F14">
        <w:t xml:space="preserve"> CONTRATADO no incluyó dicho factor en </w:t>
      </w:r>
      <w:r w:rsidR="009829B9" w:rsidRPr="00CB0F14">
        <w:t xml:space="preserve"> su Oferta </w:t>
      </w:r>
      <w:r w:rsidR="004D7A36" w:rsidRPr="00CB0F14">
        <w:t>Técnica</w:t>
      </w:r>
      <w:r w:rsidRPr="00CB0F14">
        <w:t>.</w:t>
      </w:r>
    </w:p>
    <w:p w:rsidR="00B032D4" w:rsidRDefault="00B032D4" w:rsidP="00A87B97">
      <w:pPr>
        <w:pStyle w:val="Prrafodelista"/>
      </w:pPr>
    </w:p>
    <w:p w:rsidR="00B032D4" w:rsidRDefault="00B032D4" w:rsidP="00A87B97">
      <w:pPr>
        <w:pStyle w:val="Cuadrculamedia1-nfasis21"/>
        <w:numPr>
          <w:ilvl w:val="1"/>
          <w:numId w:val="38"/>
        </w:numPr>
        <w:ind w:left="567" w:hanging="567"/>
      </w:pPr>
      <w:r w:rsidRPr="005F1138">
        <w:t xml:space="preserve">En caso EL CONTRATADO incumpliese con </w:t>
      </w:r>
      <w:r w:rsidR="00E96912">
        <w:t>la instalación de los</w:t>
      </w:r>
      <w:r w:rsidRPr="005F1138">
        <w:t xml:space="preserve"> acceso</w:t>
      </w:r>
      <w:r w:rsidR="00E96912">
        <w:t>s</w:t>
      </w:r>
      <w:r w:rsidRPr="005F1138">
        <w:t xml:space="preserve"> a Internet libre de pago en plaza</w:t>
      </w:r>
      <w:r w:rsidR="00E96912">
        <w:t>s</w:t>
      </w:r>
      <w:r w:rsidRPr="005F1138">
        <w:t xml:space="preserve"> principal</w:t>
      </w:r>
      <w:r w:rsidR="00E96912">
        <w:t>es</w:t>
      </w:r>
      <w:r w:rsidRPr="005F1138">
        <w:t xml:space="preserve"> </w:t>
      </w:r>
      <w:r w:rsidR="00E96912">
        <w:t>durante la ETAPA DE INSTALACION, el FITEL impondrá una penalidad de cinco décimas (0.5) de UIT por cada acceso de internet libre de pago no instalado en el plazo establecido.</w:t>
      </w:r>
    </w:p>
    <w:p w:rsidR="004D7A36" w:rsidRDefault="004D7A36" w:rsidP="006A2B1D">
      <w:pPr>
        <w:pStyle w:val="Prrafodelista"/>
      </w:pPr>
    </w:p>
    <w:p w:rsidR="006A2B1D" w:rsidRDefault="006A2B1D" w:rsidP="00A87B97">
      <w:pPr>
        <w:pStyle w:val="Prrafodelista"/>
        <w:numPr>
          <w:ilvl w:val="1"/>
          <w:numId w:val="38"/>
        </w:numPr>
        <w:rPr>
          <w:b/>
          <w:bCs/>
        </w:rPr>
      </w:pPr>
      <w:r>
        <w:rPr>
          <w:b/>
          <w:bCs/>
        </w:rPr>
        <w:t xml:space="preserve">Penalidades por no mantener vigente las </w:t>
      </w:r>
      <w:r w:rsidR="00913BF7">
        <w:rPr>
          <w:b/>
          <w:bCs/>
        </w:rPr>
        <w:t>Garantías</w:t>
      </w:r>
    </w:p>
    <w:p w:rsidR="006A2B1D" w:rsidRDefault="006A2B1D" w:rsidP="006A2B1D">
      <w:pPr>
        <w:ind w:left="851"/>
        <w:rPr>
          <w:b/>
          <w:bCs/>
        </w:rPr>
      </w:pPr>
    </w:p>
    <w:p w:rsidR="006A2B1D" w:rsidRDefault="006A2B1D" w:rsidP="006A2B1D">
      <w:pPr>
        <w:ind w:left="567"/>
      </w:pPr>
      <w:r>
        <w:t>Si EL CONTRATADO no mantiene vigente alguna de las G</w:t>
      </w:r>
      <w:r w:rsidR="00645AEC">
        <w:t>arantías</w:t>
      </w:r>
      <w:r>
        <w:t xml:space="preserve"> del PROYECTO ADJUDICADO, el FITEL le aplicará una penalidad de acuerdo con la siguiente fórmula:</w:t>
      </w:r>
    </w:p>
    <w:p w:rsidR="006A2B1D" w:rsidRDefault="006A2B1D" w:rsidP="006A2B1D">
      <w:pPr>
        <w:ind w:left="480"/>
      </w:pPr>
    </w:p>
    <w:p w:rsidR="006A2B1D" w:rsidRDefault="006A2B1D" w:rsidP="006A2B1D">
      <w:pPr>
        <w:ind w:left="3686" w:hanging="3686"/>
      </w:pPr>
      <w:r>
        <w:t>                                        (Valor de la Garantía) x (número de Días en los que no se encuentra vigente la G</w:t>
      </w:r>
      <w:r w:rsidR="0051749A">
        <w:t>arantía</w:t>
      </w:r>
      <w:r>
        <w:t>)</w:t>
      </w:r>
    </w:p>
    <w:p w:rsidR="006A2B1D" w:rsidRDefault="006A2B1D" w:rsidP="006A2B1D">
      <w:r>
        <w:t xml:space="preserve">        Penalidad  =             --------------------------------------------------------------------------------  </w:t>
      </w:r>
    </w:p>
    <w:p w:rsidR="006A2B1D" w:rsidRDefault="006A2B1D" w:rsidP="006A2B1D">
      <w:pPr>
        <w:ind w:left="480"/>
      </w:pPr>
      <w:r>
        <w:t>                                                                   UIT</w:t>
      </w:r>
    </w:p>
    <w:p w:rsidR="006A2B1D" w:rsidRDefault="006A2B1D" w:rsidP="006A2B1D"/>
    <w:p w:rsidR="00F750ED" w:rsidRDefault="00F750ED" w:rsidP="006A2B1D"/>
    <w:p w:rsidR="006A2B1D" w:rsidRDefault="006A2B1D" w:rsidP="0033189F">
      <w:pPr>
        <w:pStyle w:val="Prrafodelista"/>
        <w:numPr>
          <w:ilvl w:val="1"/>
          <w:numId w:val="38"/>
        </w:numPr>
        <w:ind w:left="567" w:hanging="567"/>
        <w:rPr>
          <w:b/>
          <w:bCs/>
        </w:rPr>
      </w:pPr>
      <w:r>
        <w:rPr>
          <w:b/>
          <w:bCs/>
        </w:rPr>
        <w:t>Independencia de las penalidades de las sanciones administrativas</w:t>
      </w:r>
    </w:p>
    <w:p w:rsidR="006A2B1D" w:rsidRDefault="006A2B1D" w:rsidP="006A2B1D"/>
    <w:p w:rsidR="006A2B1D" w:rsidRDefault="006A2B1D" w:rsidP="006A2B1D">
      <w:pPr>
        <w:ind w:left="709"/>
      </w:pPr>
      <w:r>
        <w:t>Las penalidades previstas en este CONTRATO DE FINANCIAMIENTO y sus anexos, tienen naturaleza distinta a las sanciones administrativas que OSIPTEL, el FITEL o cualquier otro organismo público impongan en el ejercicio de sus facultades.</w:t>
      </w:r>
    </w:p>
    <w:p w:rsidR="006A2B1D" w:rsidRDefault="006A2B1D" w:rsidP="006A2B1D"/>
    <w:p w:rsidR="006A2B1D" w:rsidRDefault="006A2B1D" w:rsidP="0033189F">
      <w:pPr>
        <w:numPr>
          <w:ilvl w:val="1"/>
          <w:numId w:val="38"/>
        </w:numPr>
        <w:ind w:left="567" w:hanging="567"/>
        <w:rPr>
          <w:b/>
          <w:bCs/>
        </w:rPr>
      </w:pPr>
      <w:r>
        <w:rPr>
          <w:b/>
          <w:bCs/>
        </w:rPr>
        <w:t>Procedimiento del pago de las penalidades</w:t>
      </w:r>
    </w:p>
    <w:p w:rsidR="006A2B1D" w:rsidRDefault="006A2B1D" w:rsidP="006A2B1D"/>
    <w:p w:rsidR="006A2B1D" w:rsidRDefault="006A2B1D" w:rsidP="0033189F">
      <w:pPr>
        <w:pStyle w:val="Prrafodelista"/>
        <w:numPr>
          <w:ilvl w:val="2"/>
          <w:numId w:val="38"/>
        </w:numPr>
        <w:ind w:left="851" w:hanging="851"/>
      </w:pPr>
      <w:r>
        <w:t xml:space="preserve">Las penalidades podrán ser descontadas de los desembolsos señalados en la Cláusula Décimo </w:t>
      </w:r>
      <w:r w:rsidR="007333A8">
        <w:t>Cuart</w:t>
      </w:r>
      <w:r>
        <w:t xml:space="preserve">a del CONTRATO DE FINANCIAMIENTO. El pago de las penalidades no implica renuncia del derecho del FITEL a reclamar el resarcimiento por daños y perjuicios, de existir éstos, ni su derecho de resolver el CONTRATO DE FINANCIAMIENTO, de acuerdo con lo previsto en el Numeral 19.2. de la Cláusula Décimo </w:t>
      </w:r>
      <w:r w:rsidR="00DF4019">
        <w:t>No</w:t>
      </w:r>
      <w:r>
        <w:t>v</w:t>
      </w:r>
      <w:r w:rsidR="00DF4019">
        <w:t>en</w:t>
      </w:r>
      <w:r>
        <w:t>a del CONTRATO DE FINANCIAMIENTO.</w:t>
      </w:r>
    </w:p>
    <w:p w:rsidR="006A2B1D" w:rsidRDefault="006A2B1D" w:rsidP="006A2B1D">
      <w:pPr>
        <w:pStyle w:val="Prrafodelista"/>
        <w:ind w:left="851" w:hanging="851"/>
      </w:pPr>
    </w:p>
    <w:p w:rsidR="006A2B1D" w:rsidRDefault="006A2B1D" w:rsidP="0033189F">
      <w:pPr>
        <w:pStyle w:val="Prrafodelista"/>
        <w:numPr>
          <w:ilvl w:val="2"/>
          <w:numId w:val="38"/>
        </w:numPr>
        <w:ind w:left="851" w:hanging="851"/>
      </w:pPr>
      <w:r>
        <w:t xml:space="preserve">Cuando existan penalidades que no fueran cubiertas totalmente por un desembolso pendiente de pago, o cuando no exista desembolso del cual puedan ser descontadas dichas penalidades, o en caso que en los últimos cuatros meses del PERÍODO DE OPERACIÓN exista algún monto de penalidades por cobrar por parte del FITEL; EL CONTRATADO deberá cancelar la diferencia directamente al FITEL en un plazo de quince (15) DÍAS, contados a partir de la notificación de cobro. En caso de incumplimiento con dicho pago, </w:t>
      </w:r>
      <w:r w:rsidR="007077D4">
        <w:t xml:space="preserve">una vez agotado el procedimiento señalado en el presente numeral, </w:t>
      </w:r>
      <w:r>
        <w:t>se procederá a ejecutar la GARANTÍA DE FIEL CUMPLIMIENTO DEL CONTRATO DE FINANCIAMIENTO para el cobro del monto adeudado.</w:t>
      </w:r>
    </w:p>
    <w:p w:rsidR="00173179" w:rsidRDefault="00173179" w:rsidP="0008338D">
      <w:pPr>
        <w:pStyle w:val="Prrafodelista"/>
        <w:ind w:left="720"/>
      </w:pPr>
    </w:p>
    <w:p w:rsidR="007E1F8E" w:rsidRDefault="007E1F8E" w:rsidP="0008338D">
      <w:pPr>
        <w:pStyle w:val="Prrafodelista"/>
        <w:ind w:left="720"/>
      </w:pPr>
    </w:p>
    <w:p w:rsidR="005004DC" w:rsidRPr="004A1221" w:rsidRDefault="005004DC" w:rsidP="008749FA">
      <w:pPr>
        <w:rPr>
          <w:rFonts w:cs="Arial"/>
          <w:b/>
          <w:u w:val="single"/>
        </w:rPr>
      </w:pPr>
      <w:r w:rsidRPr="004A1221">
        <w:rPr>
          <w:rFonts w:cs="Arial"/>
          <w:b/>
          <w:u w:val="single"/>
        </w:rPr>
        <w:t xml:space="preserve">CLÁUSULA DÉCIMO </w:t>
      </w:r>
      <w:r w:rsidR="00E52EA9">
        <w:rPr>
          <w:rFonts w:cs="Arial"/>
          <w:b/>
          <w:u w:val="single"/>
        </w:rPr>
        <w:t>NOVENA</w:t>
      </w:r>
      <w:r w:rsidRPr="004A1221">
        <w:rPr>
          <w:rFonts w:cs="Arial"/>
          <w:b/>
          <w:u w:val="single"/>
        </w:rPr>
        <w:t xml:space="preserve">: </w:t>
      </w:r>
      <w:r w:rsidR="00E12361" w:rsidRPr="004A1221">
        <w:rPr>
          <w:rFonts w:cs="Arial"/>
          <w:b/>
          <w:u w:val="single"/>
        </w:rPr>
        <w:t xml:space="preserve">CONCLUSIÓN </w:t>
      </w:r>
      <w:r w:rsidR="006C2711" w:rsidRPr="004A1221">
        <w:rPr>
          <w:rFonts w:cs="Arial"/>
          <w:b/>
          <w:u w:val="single"/>
        </w:rPr>
        <w:t>Y RESOLUCIÓN</w:t>
      </w:r>
      <w:r w:rsidRPr="004A1221">
        <w:rPr>
          <w:rFonts w:cs="Arial"/>
          <w:b/>
          <w:u w:val="single"/>
        </w:rPr>
        <w:t xml:space="preserve"> DEL CONTRATO DE FINANCIAMIENTO</w:t>
      </w:r>
    </w:p>
    <w:p w:rsidR="005004DC" w:rsidRPr="004A1221" w:rsidRDefault="005004DC" w:rsidP="008749FA">
      <w:pPr>
        <w:rPr>
          <w:rFonts w:cs="Arial"/>
        </w:rPr>
      </w:pPr>
    </w:p>
    <w:p w:rsidR="005004DC" w:rsidRPr="004A1221" w:rsidRDefault="005004DC" w:rsidP="008749FA">
      <w:pPr>
        <w:rPr>
          <w:rFonts w:cs="Arial"/>
        </w:rPr>
      </w:pPr>
      <w:r w:rsidRPr="004A1221">
        <w:rPr>
          <w:rFonts w:cs="Arial"/>
        </w:rPr>
        <w:t>El CONTRATO DE FINANCIAMIENTO podrá declararse terminado por la ocurrencia de alguna(s) de las siguientes causales:</w:t>
      </w:r>
    </w:p>
    <w:p w:rsidR="005004DC" w:rsidRPr="004A1221" w:rsidRDefault="005004DC" w:rsidP="008749FA">
      <w:pPr>
        <w:rPr>
          <w:rFonts w:cs="Arial"/>
        </w:rPr>
      </w:pPr>
    </w:p>
    <w:p w:rsidR="005004DC" w:rsidRPr="004A1221" w:rsidRDefault="005004DC" w:rsidP="0033189F">
      <w:pPr>
        <w:pStyle w:val="Cuadrculamedia1-nfasis21"/>
        <w:numPr>
          <w:ilvl w:val="1"/>
          <w:numId w:val="14"/>
        </w:numPr>
        <w:ind w:left="567" w:hanging="567"/>
        <w:rPr>
          <w:rFonts w:cs="Arial"/>
          <w:b/>
        </w:rPr>
      </w:pPr>
      <w:r w:rsidRPr="004A1221">
        <w:rPr>
          <w:rFonts w:cs="Arial"/>
          <w:b/>
        </w:rPr>
        <w:t>Por vencimiento del plazo del CONTRATO DE FINANCIAMIENTO</w:t>
      </w:r>
      <w:r w:rsidR="00CA1076" w:rsidRPr="004A1221">
        <w:rPr>
          <w:rFonts w:cs="Arial"/>
          <w:b/>
        </w:rPr>
        <w:t>.</w:t>
      </w:r>
    </w:p>
    <w:p w:rsidR="005004DC" w:rsidRPr="004A1221" w:rsidRDefault="005004DC" w:rsidP="008749FA">
      <w:pPr>
        <w:rPr>
          <w:rFonts w:cs="Arial"/>
        </w:rPr>
      </w:pPr>
    </w:p>
    <w:p w:rsidR="005004DC" w:rsidRPr="004A1221" w:rsidRDefault="005004DC" w:rsidP="003B25C8">
      <w:pPr>
        <w:ind w:left="567"/>
        <w:rPr>
          <w:rFonts w:cs="Arial"/>
        </w:rPr>
      </w:pPr>
      <w:r w:rsidRPr="004A1221">
        <w:rPr>
          <w:rFonts w:cs="Arial"/>
        </w:rPr>
        <w:t>El CONTRATO DE FINANCIAMIENTO terminará, vencido el plazo a que se refiere la Cláusula Sexta del mismo y</w:t>
      </w:r>
      <w:r w:rsidR="0059367B" w:rsidRPr="004A1221">
        <w:rPr>
          <w:rFonts w:cs="Arial"/>
        </w:rPr>
        <w:t xml:space="preserve"> realizado el último desembolso al CIERRE DEL CONTRATO DE FINANCIAMIENTO</w:t>
      </w:r>
      <w:r w:rsidRPr="004A1221">
        <w:rPr>
          <w:rFonts w:cs="Arial"/>
        </w:rPr>
        <w:t>.</w:t>
      </w:r>
    </w:p>
    <w:p w:rsidR="00BB4662" w:rsidRPr="004A1221" w:rsidRDefault="00BB4662" w:rsidP="008749FA">
      <w:pPr>
        <w:rPr>
          <w:rFonts w:cs="Arial"/>
          <w:b/>
        </w:rPr>
      </w:pPr>
    </w:p>
    <w:p w:rsidR="005004DC" w:rsidRPr="004A1221" w:rsidRDefault="005004DC" w:rsidP="0033189F">
      <w:pPr>
        <w:pStyle w:val="Cuadrculamedia1-nfasis21"/>
        <w:numPr>
          <w:ilvl w:val="1"/>
          <w:numId w:val="14"/>
        </w:numPr>
        <w:tabs>
          <w:tab w:val="left" w:pos="-709"/>
        </w:tabs>
        <w:ind w:left="567" w:hanging="567"/>
        <w:rPr>
          <w:rFonts w:cs="Arial"/>
          <w:b/>
        </w:rPr>
      </w:pPr>
      <w:r w:rsidRPr="004A1221">
        <w:rPr>
          <w:rFonts w:cs="Arial"/>
          <w:b/>
        </w:rPr>
        <w:t>Resolución por el FITEL</w:t>
      </w:r>
    </w:p>
    <w:p w:rsidR="005004DC" w:rsidRPr="004A1221" w:rsidRDefault="005004DC" w:rsidP="008749FA">
      <w:pPr>
        <w:rPr>
          <w:rFonts w:cs="Arial"/>
        </w:rPr>
      </w:pPr>
    </w:p>
    <w:p w:rsidR="0059367B" w:rsidRPr="004A1221" w:rsidRDefault="005004DC" w:rsidP="0033189F">
      <w:pPr>
        <w:numPr>
          <w:ilvl w:val="2"/>
          <w:numId w:val="14"/>
        </w:numPr>
        <w:tabs>
          <w:tab w:val="left" w:pos="851"/>
        </w:tabs>
        <w:ind w:left="851" w:hanging="851"/>
        <w:rPr>
          <w:rFonts w:cs="Arial"/>
        </w:rPr>
      </w:pPr>
      <w:r w:rsidRPr="004A1221">
        <w:rPr>
          <w:rFonts w:cs="Arial"/>
        </w:rPr>
        <w:t>El FITEL podrá resolver el CONTRATO DE FINANCIAMIENTO de pleno derecho por alguna de las siguientes causales:</w:t>
      </w:r>
    </w:p>
    <w:p w:rsidR="00CA1076" w:rsidRPr="004A1221" w:rsidRDefault="00CA1076" w:rsidP="00CA1076">
      <w:pPr>
        <w:tabs>
          <w:tab w:val="left" w:pos="851"/>
        </w:tabs>
        <w:ind w:left="851" w:hanging="131"/>
        <w:rPr>
          <w:rFonts w:cs="Arial"/>
        </w:rPr>
      </w:pPr>
    </w:p>
    <w:p w:rsidR="005004DC" w:rsidRPr="004A1221" w:rsidRDefault="005004DC" w:rsidP="003B25C8">
      <w:pPr>
        <w:tabs>
          <w:tab w:val="left" w:pos="1276"/>
        </w:tabs>
        <w:ind w:left="1134" w:hanging="283"/>
        <w:rPr>
          <w:rFonts w:cs="Arial"/>
        </w:rPr>
      </w:pPr>
      <w:r w:rsidRPr="004A1221">
        <w:rPr>
          <w:rFonts w:cs="Arial"/>
        </w:rPr>
        <w:t>a)</w:t>
      </w:r>
      <w:r w:rsidRPr="004A1221">
        <w:rPr>
          <w:rFonts w:cs="Arial"/>
        </w:rPr>
        <w:tab/>
        <w:t>Cuando EL CONTRATADO sea declarado en situación de concurso ante la Comisión de Procedimientos Concursales del Instituto Nacional de Defensa de la Competencia y de la Pro</w:t>
      </w:r>
      <w:r w:rsidR="0011574E">
        <w:rPr>
          <w:rFonts w:cs="Arial"/>
        </w:rPr>
        <w:t>piedad</w:t>
      </w:r>
      <w:r w:rsidRPr="004A1221">
        <w:rPr>
          <w:rFonts w:cs="Arial"/>
        </w:rPr>
        <w:t xml:space="preserve"> Intelectual – INDECOPI o de quien haga sus veces.</w:t>
      </w:r>
    </w:p>
    <w:p w:rsidR="005004DC" w:rsidRPr="004A1221" w:rsidRDefault="005004DC" w:rsidP="003B25C8">
      <w:pPr>
        <w:tabs>
          <w:tab w:val="left" w:pos="1276"/>
        </w:tabs>
        <w:ind w:left="1134" w:hanging="283"/>
        <w:rPr>
          <w:rFonts w:cs="Arial"/>
        </w:rPr>
      </w:pPr>
      <w:r w:rsidRPr="004A1221">
        <w:rPr>
          <w:rFonts w:cs="Arial"/>
        </w:rPr>
        <w:t>b)</w:t>
      </w:r>
      <w:r w:rsidRPr="004A1221">
        <w:rPr>
          <w:rFonts w:cs="Arial"/>
        </w:rPr>
        <w:tab/>
        <w:t>Por falta de renovación de la</w:t>
      </w:r>
      <w:r w:rsidR="00493DAC" w:rsidRPr="004A1221">
        <w:rPr>
          <w:rFonts w:cs="Arial"/>
        </w:rPr>
        <w:t>s</w:t>
      </w:r>
      <w:r w:rsidRPr="004A1221">
        <w:rPr>
          <w:rFonts w:cs="Arial"/>
        </w:rPr>
        <w:t xml:space="preserve"> garantía</w:t>
      </w:r>
      <w:r w:rsidR="00493DAC" w:rsidRPr="004A1221">
        <w:rPr>
          <w:rFonts w:cs="Arial"/>
        </w:rPr>
        <w:t>s</w:t>
      </w:r>
      <w:r w:rsidRPr="004A1221">
        <w:rPr>
          <w:rFonts w:cs="Arial"/>
        </w:rPr>
        <w:t xml:space="preserve"> indicada</w:t>
      </w:r>
      <w:r w:rsidR="00493DAC" w:rsidRPr="004A1221">
        <w:rPr>
          <w:rFonts w:cs="Arial"/>
        </w:rPr>
        <w:t>s</w:t>
      </w:r>
      <w:r w:rsidRPr="004A1221">
        <w:rPr>
          <w:rFonts w:cs="Arial"/>
        </w:rPr>
        <w:t xml:space="preserve"> en la Cláusula Décimo </w:t>
      </w:r>
      <w:r w:rsidR="00762999">
        <w:rPr>
          <w:rFonts w:cs="Arial"/>
        </w:rPr>
        <w:t>Quinta</w:t>
      </w:r>
      <w:r w:rsidR="00762999" w:rsidRPr="004A1221">
        <w:rPr>
          <w:rFonts w:cs="Arial"/>
        </w:rPr>
        <w:t xml:space="preserve"> </w:t>
      </w:r>
      <w:r w:rsidRPr="004A1221">
        <w:rPr>
          <w:rFonts w:cs="Arial"/>
        </w:rPr>
        <w:t>del CONTRATO DE FINANCIAMIENTO.</w:t>
      </w:r>
    </w:p>
    <w:p w:rsidR="005004DC" w:rsidRPr="004A1221" w:rsidRDefault="005004DC" w:rsidP="003B25C8">
      <w:pPr>
        <w:tabs>
          <w:tab w:val="left" w:pos="1276"/>
        </w:tabs>
        <w:ind w:left="1134" w:hanging="283"/>
        <w:rPr>
          <w:rFonts w:cs="Arial"/>
        </w:rPr>
      </w:pPr>
      <w:r w:rsidRPr="004A1221">
        <w:rPr>
          <w:rFonts w:cs="Arial"/>
        </w:rPr>
        <w:t>c)</w:t>
      </w:r>
      <w:r w:rsidRPr="004A1221">
        <w:rPr>
          <w:rFonts w:cs="Arial"/>
        </w:rPr>
        <w:tab/>
        <w:t>Por incumplimiento injustificado del CRONOGRAMA DEFINITIVO DE ACTIVIDADES</w:t>
      </w:r>
      <w:r w:rsidR="00F32B74">
        <w:rPr>
          <w:rFonts w:cs="Arial"/>
        </w:rPr>
        <w:t xml:space="preserve"> DE LA RED DE ACCESO o del CRONOGRAMA DEFINITIVO DE LA RED DE TRANSPORTE</w:t>
      </w:r>
      <w:r w:rsidRPr="004A1221">
        <w:rPr>
          <w:rFonts w:cs="Arial"/>
        </w:rPr>
        <w:t xml:space="preserve">; siempre que </w:t>
      </w:r>
      <w:r w:rsidR="00C57299" w:rsidRPr="004A1221">
        <w:rPr>
          <w:rFonts w:cs="Arial"/>
        </w:rPr>
        <w:t xml:space="preserve">dicho incumplimiento </w:t>
      </w:r>
      <w:r w:rsidRPr="004A1221">
        <w:rPr>
          <w:rFonts w:cs="Arial"/>
        </w:rPr>
        <w:t>evaluad</w:t>
      </w:r>
      <w:r w:rsidR="00C57299" w:rsidRPr="004A1221">
        <w:rPr>
          <w:rFonts w:cs="Arial"/>
        </w:rPr>
        <w:t>o</w:t>
      </w:r>
      <w:r w:rsidRPr="004A1221">
        <w:rPr>
          <w:rFonts w:cs="Arial"/>
        </w:rPr>
        <w:t xml:space="preserve"> por el FITEL, conlleve a </w:t>
      </w:r>
      <w:r w:rsidR="00C57299" w:rsidRPr="004A1221">
        <w:rPr>
          <w:rFonts w:cs="Arial"/>
        </w:rPr>
        <w:t>que no se cumpla</w:t>
      </w:r>
      <w:r w:rsidR="00FF1514">
        <w:rPr>
          <w:rFonts w:cs="Arial"/>
        </w:rPr>
        <w:t>n</w:t>
      </w:r>
      <w:r w:rsidR="00C57299" w:rsidRPr="004A1221">
        <w:rPr>
          <w:rFonts w:cs="Arial"/>
        </w:rPr>
        <w:t xml:space="preserve"> con</w:t>
      </w:r>
      <w:r w:rsidRPr="004A1221">
        <w:rPr>
          <w:rFonts w:cs="Arial"/>
        </w:rPr>
        <w:t xml:space="preserve"> la</w:t>
      </w:r>
      <w:r w:rsidR="00FF1514">
        <w:rPr>
          <w:rFonts w:cs="Arial"/>
        </w:rPr>
        <w:t>s</w:t>
      </w:r>
      <w:r w:rsidRPr="004A1221">
        <w:rPr>
          <w:rFonts w:cs="Arial"/>
        </w:rPr>
        <w:t xml:space="preserve"> </w:t>
      </w:r>
      <w:r w:rsidR="00FF1514">
        <w:rPr>
          <w:rFonts w:cs="Arial"/>
        </w:rPr>
        <w:t>actividades</w:t>
      </w:r>
      <w:r w:rsidR="00FF1514" w:rsidRPr="004A1221">
        <w:rPr>
          <w:rFonts w:cs="Arial"/>
        </w:rPr>
        <w:t xml:space="preserve"> </w:t>
      </w:r>
      <w:r w:rsidRPr="004A1221">
        <w:rPr>
          <w:rFonts w:cs="Arial"/>
        </w:rPr>
        <w:t xml:space="preserve">dentro del PERÍODO DE INVERSIÓN </w:t>
      </w:r>
      <w:r w:rsidR="002D671C">
        <w:rPr>
          <w:rFonts w:cs="Arial"/>
        </w:rPr>
        <w:t xml:space="preserve">DE LA RED DE ACCESO o dentro del PERÍODO DE INVERSIÓN DE LA RED DE TRANSPORTE </w:t>
      </w:r>
      <w:r w:rsidRPr="004A1221">
        <w:rPr>
          <w:rFonts w:cs="Arial"/>
        </w:rPr>
        <w:t>a que se refiere las ESPECIFICACIONES TÉCNICAS</w:t>
      </w:r>
      <w:r w:rsidR="000573D4" w:rsidRPr="004A1221">
        <w:rPr>
          <w:rFonts w:cs="Arial"/>
        </w:rPr>
        <w:t>.</w:t>
      </w:r>
    </w:p>
    <w:p w:rsidR="005004DC" w:rsidRPr="004A1221" w:rsidRDefault="005004DC" w:rsidP="003B25C8">
      <w:pPr>
        <w:tabs>
          <w:tab w:val="left" w:pos="1276"/>
        </w:tabs>
        <w:ind w:left="1134" w:hanging="283"/>
        <w:rPr>
          <w:rFonts w:cs="Arial"/>
        </w:rPr>
      </w:pPr>
      <w:r w:rsidRPr="004A1221">
        <w:rPr>
          <w:rFonts w:cs="Arial"/>
        </w:rPr>
        <w:t>d)</w:t>
      </w:r>
      <w:r w:rsidRPr="004A1221">
        <w:rPr>
          <w:rFonts w:cs="Arial"/>
        </w:rPr>
        <w:tab/>
        <w:t>Por incumplimiento</w:t>
      </w:r>
      <w:r w:rsidR="00C57299" w:rsidRPr="004A1221">
        <w:rPr>
          <w:rFonts w:cs="Arial"/>
        </w:rPr>
        <w:t xml:space="preserve"> injustificado</w:t>
      </w:r>
      <w:r w:rsidRPr="004A1221">
        <w:rPr>
          <w:rFonts w:cs="Arial"/>
        </w:rPr>
        <w:t xml:space="preserve"> de las ESPECIFICACIONES TÉCNICAS</w:t>
      </w:r>
      <w:r w:rsidR="00C44711" w:rsidRPr="004A1221">
        <w:rPr>
          <w:rFonts w:cs="Arial"/>
        </w:rPr>
        <w:t xml:space="preserve"> </w:t>
      </w:r>
      <w:r w:rsidRPr="004A1221">
        <w:rPr>
          <w:rFonts w:cs="Arial"/>
        </w:rPr>
        <w:t>y, en general, de las obligaciones pactadas en el CONTRATO DE FINANCIAMIENTO.</w:t>
      </w:r>
    </w:p>
    <w:p w:rsidR="005004DC" w:rsidRPr="004A1221" w:rsidRDefault="005004DC" w:rsidP="003B25C8">
      <w:pPr>
        <w:tabs>
          <w:tab w:val="left" w:pos="1276"/>
        </w:tabs>
        <w:ind w:left="1134" w:hanging="283"/>
        <w:rPr>
          <w:rFonts w:cs="Arial"/>
        </w:rPr>
      </w:pPr>
      <w:r w:rsidRPr="004A1221">
        <w:rPr>
          <w:rFonts w:cs="Arial"/>
        </w:rPr>
        <w:t>e)</w:t>
      </w:r>
      <w:r w:rsidRPr="004A1221">
        <w:rPr>
          <w:rFonts w:cs="Arial"/>
        </w:rPr>
        <w:tab/>
        <w:t xml:space="preserve">Por </w:t>
      </w:r>
      <w:r w:rsidR="001B10C4">
        <w:rPr>
          <w:rFonts w:cs="Arial"/>
        </w:rPr>
        <w:t xml:space="preserve">dejar de prestar el servicio </w:t>
      </w:r>
      <w:r w:rsidR="00E7528A" w:rsidRPr="004A1221">
        <w:rPr>
          <w:rFonts w:cs="Arial"/>
        </w:rPr>
        <w:t>de acceso a</w:t>
      </w:r>
      <w:r w:rsidRPr="004A1221">
        <w:rPr>
          <w:rFonts w:cs="Arial"/>
        </w:rPr>
        <w:t xml:space="preserve"> </w:t>
      </w:r>
      <w:r w:rsidR="00C44711" w:rsidRPr="004A1221">
        <w:rPr>
          <w:rFonts w:cs="Arial"/>
        </w:rPr>
        <w:t>Internet</w:t>
      </w:r>
      <w:r w:rsidR="002A6C9A" w:rsidRPr="004A1221">
        <w:rPr>
          <w:rFonts w:cs="Arial"/>
        </w:rPr>
        <w:t xml:space="preserve"> o</w:t>
      </w:r>
      <w:r w:rsidR="00E7528A" w:rsidRPr="004A1221">
        <w:rPr>
          <w:rFonts w:cs="Arial"/>
        </w:rPr>
        <w:t>, de ser el caso,</w:t>
      </w:r>
      <w:r w:rsidR="002A6C9A" w:rsidRPr="004A1221">
        <w:rPr>
          <w:rFonts w:cs="Arial"/>
        </w:rPr>
        <w:t xml:space="preserve"> </w:t>
      </w:r>
      <w:r w:rsidR="00E7528A" w:rsidRPr="004A1221">
        <w:rPr>
          <w:rFonts w:cs="Arial"/>
        </w:rPr>
        <w:t>d</w:t>
      </w:r>
      <w:r w:rsidR="002A6C9A" w:rsidRPr="004A1221">
        <w:rPr>
          <w:rFonts w:cs="Arial"/>
        </w:rPr>
        <w:t>el acceso a Intranet</w:t>
      </w:r>
      <w:r w:rsidRPr="004A1221">
        <w:rPr>
          <w:rFonts w:cs="Arial"/>
        </w:rPr>
        <w:t>, en alguna de las LOCALIDADES BENEFICIARIAS</w:t>
      </w:r>
      <w:r w:rsidR="002A6C9A" w:rsidRPr="004A1221">
        <w:rPr>
          <w:rFonts w:cs="Arial"/>
        </w:rPr>
        <w:t xml:space="preserve"> o alguna de las INSTITUCIONES ABONADAS OBLIGATORIAS</w:t>
      </w:r>
      <w:r w:rsidR="00E7528A" w:rsidRPr="004A1221">
        <w:rPr>
          <w:rFonts w:cs="Arial"/>
        </w:rPr>
        <w:t xml:space="preserve"> </w:t>
      </w:r>
      <w:r w:rsidR="001B10C4">
        <w:rPr>
          <w:rFonts w:cs="Arial"/>
        </w:rPr>
        <w:t>de manera injustificada,</w:t>
      </w:r>
      <w:r w:rsidR="001B10C4" w:rsidRPr="004A1221">
        <w:rPr>
          <w:rFonts w:cs="Arial"/>
        </w:rPr>
        <w:t xml:space="preserve"> </w:t>
      </w:r>
      <w:r w:rsidRPr="004A1221">
        <w:rPr>
          <w:rFonts w:cs="Arial"/>
        </w:rPr>
        <w:t>por causas imputables a EL CONTRATADO.</w:t>
      </w:r>
    </w:p>
    <w:p w:rsidR="005004DC" w:rsidRPr="004A1221" w:rsidRDefault="005004DC" w:rsidP="003B25C8">
      <w:pPr>
        <w:tabs>
          <w:tab w:val="left" w:pos="1276"/>
        </w:tabs>
        <w:ind w:left="1134" w:hanging="283"/>
        <w:rPr>
          <w:rFonts w:cs="Arial"/>
        </w:rPr>
      </w:pPr>
      <w:r w:rsidRPr="004A1221">
        <w:rPr>
          <w:rFonts w:cs="Arial"/>
        </w:rPr>
        <w:t>f)</w:t>
      </w:r>
      <w:r w:rsidRPr="004A1221">
        <w:rPr>
          <w:rFonts w:cs="Arial"/>
        </w:rPr>
        <w:tab/>
        <w:t xml:space="preserve">Cuando se presenten desviaciones en el uso del FINANCIAMIENTO ADJUDICADO, o se le dé destino distinto para el que fue otorgado; sin perjuicio de lo pactado en </w:t>
      </w:r>
      <w:r w:rsidR="0049268B">
        <w:rPr>
          <w:rFonts w:cs="Arial"/>
        </w:rPr>
        <w:t xml:space="preserve">el numeral 10.2 de </w:t>
      </w:r>
      <w:r w:rsidRPr="004A1221">
        <w:rPr>
          <w:rFonts w:cs="Arial"/>
        </w:rPr>
        <w:t>la Cláusula Décima del CONTRATO DE FINANCIAMIENTO.</w:t>
      </w:r>
    </w:p>
    <w:p w:rsidR="005004DC" w:rsidRPr="004A1221" w:rsidRDefault="005004DC" w:rsidP="003B25C8">
      <w:pPr>
        <w:tabs>
          <w:tab w:val="left" w:pos="1276"/>
        </w:tabs>
        <w:ind w:left="1134" w:hanging="283"/>
        <w:rPr>
          <w:rFonts w:cs="Arial"/>
        </w:rPr>
      </w:pPr>
      <w:r w:rsidRPr="004A1221">
        <w:rPr>
          <w:rFonts w:cs="Arial"/>
        </w:rPr>
        <w:t>g)</w:t>
      </w:r>
      <w:r w:rsidRPr="004A1221">
        <w:rPr>
          <w:rFonts w:cs="Arial"/>
        </w:rPr>
        <w:tab/>
        <w:t xml:space="preserve">Por incumplimiento </w:t>
      </w:r>
      <w:r w:rsidR="00045F70" w:rsidRPr="004A1221">
        <w:rPr>
          <w:rFonts w:cs="Arial"/>
        </w:rPr>
        <w:t xml:space="preserve">injustificado </w:t>
      </w:r>
      <w:r w:rsidRPr="004A1221">
        <w:rPr>
          <w:rFonts w:cs="Arial"/>
        </w:rPr>
        <w:t>de la PROPUESTA TÉCNICA, salvo modificaciones establecidas entre las PARTES.</w:t>
      </w:r>
    </w:p>
    <w:p w:rsidR="005004DC" w:rsidRPr="004A1221" w:rsidRDefault="005004DC" w:rsidP="003B25C8">
      <w:pPr>
        <w:tabs>
          <w:tab w:val="left" w:pos="1276"/>
        </w:tabs>
        <w:ind w:left="1134" w:hanging="283"/>
        <w:rPr>
          <w:rFonts w:cs="Arial"/>
        </w:rPr>
      </w:pPr>
      <w:r w:rsidRPr="004A1221">
        <w:rPr>
          <w:rFonts w:cs="Arial"/>
        </w:rPr>
        <w:t>h)</w:t>
      </w:r>
      <w:r w:rsidRPr="004A1221">
        <w:rPr>
          <w:rFonts w:cs="Arial"/>
        </w:rPr>
        <w:tab/>
        <w:t xml:space="preserve">Cuando el FITEL tuviese conocimiento de que </w:t>
      </w:r>
      <w:r w:rsidR="00B361ED">
        <w:rPr>
          <w:rFonts w:cs="Arial"/>
        </w:rPr>
        <w:t xml:space="preserve">el OPERADOR ha transferido </w:t>
      </w:r>
      <w:r w:rsidRPr="004A1221">
        <w:rPr>
          <w:rFonts w:cs="Arial"/>
        </w:rPr>
        <w:t xml:space="preserve"> </w:t>
      </w:r>
      <w:r w:rsidR="00B361ED">
        <w:rPr>
          <w:rFonts w:cs="Arial"/>
        </w:rPr>
        <w:t>su</w:t>
      </w:r>
      <w:r w:rsidR="00B361ED" w:rsidRPr="004A1221">
        <w:rPr>
          <w:rFonts w:cs="Arial"/>
        </w:rPr>
        <w:t xml:space="preserve"> </w:t>
      </w:r>
      <w:r w:rsidR="00B361ED">
        <w:rPr>
          <w:rFonts w:cs="Arial"/>
        </w:rPr>
        <w:t>PARTICIPACIÓN MÍNIMA</w:t>
      </w:r>
      <w:r w:rsidRPr="004A1221">
        <w:rPr>
          <w:rFonts w:cs="Arial"/>
        </w:rPr>
        <w:t xml:space="preserve"> </w:t>
      </w:r>
      <w:r w:rsidR="00B361ED">
        <w:rPr>
          <w:rFonts w:cs="Arial"/>
        </w:rPr>
        <w:t xml:space="preserve">en el CONTRATADO </w:t>
      </w:r>
      <w:r w:rsidRPr="004A1221">
        <w:rPr>
          <w:rFonts w:cs="Arial"/>
        </w:rPr>
        <w:t>antes de los tres (03) años, contados desde la FECHA DE CIERRE.</w:t>
      </w:r>
    </w:p>
    <w:p w:rsidR="005004DC" w:rsidRPr="004A1221" w:rsidRDefault="005004DC" w:rsidP="003B25C8">
      <w:pPr>
        <w:tabs>
          <w:tab w:val="left" w:pos="1276"/>
        </w:tabs>
        <w:ind w:left="1134" w:hanging="283"/>
        <w:rPr>
          <w:rFonts w:cs="Arial"/>
        </w:rPr>
      </w:pPr>
      <w:r w:rsidRPr="004A1221">
        <w:rPr>
          <w:rFonts w:cs="Arial"/>
        </w:rPr>
        <w:t>i)</w:t>
      </w:r>
      <w:r w:rsidRPr="004A1221">
        <w:rPr>
          <w:rFonts w:cs="Arial"/>
        </w:rPr>
        <w:tab/>
        <w:t xml:space="preserve">Por pérdida de la Concesión del Servicio Público de Telecomunicaciones </w:t>
      </w:r>
      <w:r w:rsidR="00BF0982" w:rsidRPr="004A1221">
        <w:rPr>
          <w:rFonts w:cs="Arial"/>
        </w:rPr>
        <w:t xml:space="preserve">o pérdida de la inscripción en el registro de servicios de valor añadido </w:t>
      </w:r>
      <w:r w:rsidRPr="004A1221">
        <w:rPr>
          <w:rFonts w:cs="Arial"/>
        </w:rPr>
        <w:t>para brindar los Servicios Públicos de Telecomunicaciones establecidos en las ESPECIFICACIONES TÉCNICAS.</w:t>
      </w:r>
    </w:p>
    <w:p w:rsidR="005004DC" w:rsidRPr="004A1221" w:rsidRDefault="005004DC" w:rsidP="003B25C8">
      <w:pPr>
        <w:tabs>
          <w:tab w:val="left" w:pos="1276"/>
        </w:tabs>
        <w:ind w:left="1134" w:hanging="283"/>
        <w:rPr>
          <w:rFonts w:cs="Arial"/>
        </w:rPr>
      </w:pPr>
      <w:r w:rsidRPr="004A1221">
        <w:rPr>
          <w:rFonts w:cs="Arial"/>
        </w:rPr>
        <w:t>j)</w:t>
      </w:r>
      <w:r w:rsidRPr="004A1221">
        <w:rPr>
          <w:rFonts w:cs="Arial"/>
        </w:rPr>
        <w:tab/>
        <w:t xml:space="preserve">Cuando el monto de las penalidades </w:t>
      </w:r>
      <w:r w:rsidR="002A6C9A" w:rsidRPr="004A1221">
        <w:rPr>
          <w:rFonts w:cs="Arial"/>
        </w:rPr>
        <w:t xml:space="preserve">referidos al PERÍODO DE INVERSIÓN </w:t>
      </w:r>
      <w:r w:rsidR="00896CAB">
        <w:rPr>
          <w:rFonts w:cs="Arial"/>
        </w:rPr>
        <w:t xml:space="preserve">DE LA RED DE ACCESO y al PERÍODO DE INVERSIÓN DE LA RED DE TRANSPORTE </w:t>
      </w:r>
      <w:r w:rsidRPr="004A1221">
        <w:rPr>
          <w:rFonts w:cs="Arial"/>
        </w:rPr>
        <w:t xml:space="preserve">haya superado el </w:t>
      </w:r>
      <w:r w:rsidR="00D503B0">
        <w:rPr>
          <w:rFonts w:cs="Arial"/>
        </w:rPr>
        <w:t>monto vigente de la suma de la GARANTIA DE ADELANTO y la GARANTIA DE FIEL CUMPLIMIENTO de EL CONTRATO DE FINANCIAMIENTO.</w:t>
      </w:r>
    </w:p>
    <w:p w:rsidR="005004DC" w:rsidRPr="004A1221" w:rsidRDefault="0049268B" w:rsidP="003B25C8">
      <w:pPr>
        <w:tabs>
          <w:tab w:val="left" w:pos="1276"/>
        </w:tabs>
        <w:ind w:left="1134" w:hanging="283"/>
        <w:rPr>
          <w:rFonts w:cs="Arial"/>
        </w:rPr>
      </w:pPr>
      <w:r>
        <w:rPr>
          <w:rFonts w:cs="Arial"/>
        </w:rPr>
        <w:t>k</w:t>
      </w:r>
      <w:r w:rsidR="005004DC" w:rsidRPr="004A1221">
        <w:rPr>
          <w:rFonts w:cs="Arial"/>
        </w:rPr>
        <w:t>)</w:t>
      </w:r>
      <w:r w:rsidR="005004DC" w:rsidRPr="004A1221">
        <w:rPr>
          <w:rFonts w:cs="Arial"/>
        </w:rPr>
        <w:tab/>
        <w:t xml:space="preserve">Por inexactitud </w:t>
      </w:r>
      <w:r w:rsidR="00672E98" w:rsidRPr="004A1221">
        <w:rPr>
          <w:rFonts w:cs="Arial"/>
        </w:rPr>
        <w:t xml:space="preserve">o falsedad </w:t>
      </w:r>
      <w:r w:rsidR="005004DC" w:rsidRPr="004A1221">
        <w:rPr>
          <w:rFonts w:cs="Arial"/>
        </w:rPr>
        <w:t>de las DECLARACIONES JURADAS presentadas por EL CONTRATADO en el CONCURSO, en su calidad de POSTOR.</w:t>
      </w:r>
    </w:p>
    <w:p w:rsidR="00045F70" w:rsidRPr="004A1221" w:rsidRDefault="0049268B" w:rsidP="003B25C8">
      <w:pPr>
        <w:tabs>
          <w:tab w:val="left" w:pos="1276"/>
        </w:tabs>
        <w:ind w:left="1134" w:hanging="283"/>
        <w:rPr>
          <w:rFonts w:cs="Arial"/>
        </w:rPr>
      </w:pPr>
      <w:r>
        <w:rPr>
          <w:rFonts w:cs="Arial"/>
        </w:rPr>
        <w:t>l</w:t>
      </w:r>
      <w:r w:rsidR="005004DC" w:rsidRPr="004A1221">
        <w:rPr>
          <w:rFonts w:cs="Arial"/>
        </w:rPr>
        <w:t>)</w:t>
      </w:r>
      <w:r w:rsidR="005004DC" w:rsidRPr="004A1221">
        <w:rPr>
          <w:rFonts w:cs="Arial"/>
        </w:rPr>
        <w:tab/>
      </w:r>
      <w:r w:rsidR="00045F70" w:rsidRPr="004A1221">
        <w:rPr>
          <w:rFonts w:cs="Arial"/>
        </w:rPr>
        <w:t>Por incumplimiento de las obligaciones de CIERRE DE CONTRATO DE FINANCIAMIENTO.</w:t>
      </w:r>
    </w:p>
    <w:p w:rsidR="005004DC" w:rsidRDefault="0049268B" w:rsidP="003B25C8">
      <w:pPr>
        <w:tabs>
          <w:tab w:val="left" w:pos="1276"/>
        </w:tabs>
        <w:ind w:left="1134" w:hanging="283"/>
        <w:rPr>
          <w:rFonts w:cs="Arial"/>
        </w:rPr>
      </w:pPr>
      <w:r>
        <w:rPr>
          <w:rFonts w:cs="Arial"/>
        </w:rPr>
        <w:t>m</w:t>
      </w:r>
      <w:r w:rsidR="00045F70" w:rsidRPr="004A1221">
        <w:rPr>
          <w:rFonts w:cs="Arial"/>
        </w:rPr>
        <w:t>)</w:t>
      </w:r>
      <w:r w:rsidR="00045F70" w:rsidRPr="004A1221">
        <w:rPr>
          <w:rFonts w:cs="Arial"/>
        </w:rPr>
        <w:tab/>
      </w:r>
      <w:r w:rsidR="005004DC" w:rsidRPr="004A1221">
        <w:rPr>
          <w:rFonts w:cs="Arial"/>
        </w:rPr>
        <w:t>Por razones de conveniencia, de importancia o de interés del Estado Peruano, sin que en ese caso sea necesaria la expresión de causa.</w:t>
      </w:r>
    </w:p>
    <w:p w:rsidR="006E1D8C" w:rsidRDefault="0049268B" w:rsidP="003B25C8">
      <w:pPr>
        <w:tabs>
          <w:tab w:val="left" w:pos="1276"/>
        </w:tabs>
        <w:ind w:left="1134" w:hanging="283"/>
        <w:rPr>
          <w:rFonts w:cs="Arial"/>
        </w:rPr>
      </w:pPr>
      <w:r>
        <w:rPr>
          <w:rFonts w:cs="Arial"/>
        </w:rPr>
        <w:t>n</w:t>
      </w:r>
      <w:r w:rsidR="006E1D8C">
        <w:rPr>
          <w:rFonts w:cs="Arial"/>
        </w:rPr>
        <w:t xml:space="preserve">) </w:t>
      </w:r>
      <w:r w:rsidR="006E1D8C">
        <w:rPr>
          <w:rFonts w:cs="Arial"/>
        </w:rPr>
        <w:tab/>
        <w:t xml:space="preserve">Por negarse a </w:t>
      </w:r>
      <w:r w:rsidR="004D4A80">
        <w:rPr>
          <w:rFonts w:cs="Arial"/>
        </w:rPr>
        <w:t xml:space="preserve">transferir la propiedad y dominio a favor del MTC o del FITEL </w:t>
      </w:r>
      <w:r>
        <w:rPr>
          <w:rFonts w:cs="Arial"/>
        </w:rPr>
        <w:t xml:space="preserve">de </w:t>
      </w:r>
      <w:r w:rsidR="004D4A80">
        <w:rPr>
          <w:rFonts w:cs="Arial"/>
        </w:rPr>
        <w:t>los BIENES DE LA RED DE TRANSPORTE o de la RED DE ACCESO</w:t>
      </w:r>
      <w:r>
        <w:rPr>
          <w:rFonts w:cs="Arial"/>
        </w:rPr>
        <w:t>,</w:t>
      </w:r>
      <w:r w:rsidR="004D4A80">
        <w:rPr>
          <w:rFonts w:cs="Arial"/>
        </w:rPr>
        <w:t xml:space="preserve"> respectivamente</w:t>
      </w:r>
      <w:r w:rsidR="006E1D8C">
        <w:rPr>
          <w:rFonts w:cs="Arial"/>
        </w:rPr>
        <w:t>.</w:t>
      </w:r>
      <w:r w:rsidR="004D4A80">
        <w:rPr>
          <w:rFonts w:cs="Arial"/>
        </w:rPr>
        <w:t xml:space="preserve"> Esta causal incluye la negativa de realizar los actos necesarios para formalizar o perfeccionar dichas transferencias.</w:t>
      </w:r>
    </w:p>
    <w:p w:rsidR="00E13605" w:rsidRDefault="0049268B" w:rsidP="003B25C8">
      <w:pPr>
        <w:tabs>
          <w:tab w:val="left" w:pos="1276"/>
        </w:tabs>
        <w:ind w:left="1134" w:hanging="283"/>
        <w:rPr>
          <w:rFonts w:cs="Arial"/>
        </w:rPr>
      </w:pPr>
      <w:r>
        <w:rPr>
          <w:rFonts w:cs="Arial"/>
        </w:rPr>
        <w:t>o</w:t>
      </w:r>
      <w:r w:rsidR="00E13605">
        <w:rPr>
          <w:rFonts w:cs="Arial"/>
        </w:rPr>
        <w:t xml:space="preserve">) </w:t>
      </w:r>
      <w:r w:rsidR="00E13605">
        <w:rPr>
          <w:rFonts w:cs="Arial"/>
        </w:rPr>
        <w:tab/>
      </w:r>
      <w:r w:rsidR="00BD2AAE">
        <w:rPr>
          <w:rFonts w:cs="Arial"/>
        </w:rPr>
        <w:t xml:space="preserve">Negarse a </w:t>
      </w:r>
      <w:r w:rsidR="00663C76" w:rsidRPr="00663C76">
        <w:rPr>
          <w:rFonts w:cs="Arial"/>
        </w:rPr>
        <w:t>brindar todas las facilidades al MTC, al FITEL y al concesionario de la operación de la RED DE TRANSPORTE que requieran con el objetivo de facilitar la licitación y puesta en operación de dicho componente del PROYECTO ADJUDICADO.</w:t>
      </w:r>
    </w:p>
    <w:p w:rsidR="00D11677" w:rsidRPr="004A1221" w:rsidRDefault="00D11677" w:rsidP="003B25C8">
      <w:pPr>
        <w:tabs>
          <w:tab w:val="left" w:pos="1276"/>
        </w:tabs>
        <w:ind w:left="1134" w:hanging="283"/>
        <w:rPr>
          <w:rFonts w:cs="Arial"/>
        </w:rPr>
      </w:pPr>
      <w:r>
        <w:rPr>
          <w:rFonts w:cs="Arial"/>
        </w:rPr>
        <w:t xml:space="preserve">p) Por incumplimiento de la obligación de saneamiento de los BIENES DE LA RED DE ACCESO </w:t>
      </w:r>
      <w:r w:rsidR="00107DDC">
        <w:rPr>
          <w:rFonts w:cs="Arial"/>
        </w:rPr>
        <w:t>o</w:t>
      </w:r>
      <w:r>
        <w:rPr>
          <w:rFonts w:cs="Arial"/>
        </w:rPr>
        <w:t xml:space="preserve"> los BIENES DE LA RED DE TRANSPORTE, de acuerdo </w:t>
      </w:r>
      <w:r w:rsidR="00041C12">
        <w:rPr>
          <w:rFonts w:cs="Arial"/>
        </w:rPr>
        <w:t xml:space="preserve">a lo señalado en el numeral </w:t>
      </w:r>
      <w:r w:rsidR="002E23FC">
        <w:rPr>
          <w:rFonts w:cs="Arial"/>
        </w:rPr>
        <w:t xml:space="preserve">7.34 o </w:t>
      </w:r>
      <w:r w:rsidR="00041C12">
        <w:rPr>
          <w:rFonts w:cs="Arial"/>
        </w:rPr>
        <w:t>7.39</w:t>
      </w:r>
      <w:r>
        <w:rPr>
          <w:rFonts w:cs="Arial"/>
        </w:rPr>
        <w:t xml:space="preserve"> de la cl</w:t>
      </w:r>
      <w:r w:rsidR="00041C12">
        <w:rPr>
          <w:rFonts w:cs="Arial"/>
        </w:rPr>
        <w:t>á</w:t>
      </w:r>
      <w:r>
        <w:rPr>
          <w:rFonts w:cs="Arial"/>
        </w:rPr>
        <w:t>usula séptima del presente contrato</w:t>
      </w:r>
      <w:r w:rsidR="002E23FC">
        <w:rPr>
          <w:rFonts w:cs="Arial"/>
        </w:rPr>
        <w:t xml:space="preserve"> respectivamente</w:t>
      </w:r>
      <w:r>
        <w:rPr>
          <w:rFonts w:cs="Arial"/>
        </w:rPr>
        <w:t>.</w:t>
      </w:r>
    </w:p>
    <w:p w:rsidR="005004DC" w:rsidRPr="004A1221" w:rsidRDefault="005004DC" w:rsidP="008749FA">
      <w:pPr>
        <w:rPr>
          <w:rFonts w:cs="Arial"/>
        </w:rPr>
      </w:pPr>
    </w:p>
    <w:p w:rsidR="005004DC" w:rsidRPr="004A1221" w:rsidRDefault="005004DC" w:rsidP="0033189F">
      <w:pPr>
        <w:numPr>
          <w:ilvl w:val="2"/>
          <w:numId w:val="14"/>
        </w:numPr>
        <w:tabs>
          <w:tab w:val="left" w:pos="851"/>
        </w:tabs>
        <w:ind w:left="851" w:hanging="851"/>
        <w:rPr>
          <w:rFonts w:cs="Arial"/>
        </w:rPr>
      </w:pPr>
      <w:r w:rsidRPr="004A1221">
        <w:rPr>
          <w:rFonts w:cs="Arial"/>
        </w:rPr>
        <w:t xml:space="preserve">En los casos de resolución del CONTRATO DE FINANCIAMIENTO señalados en el Numeral precedente, con excepción del previsto en el literal </w:t>
      </w:r>
      <w:r w:rsidR="001C222F">
        <w:rPr>
          <w:rFonts w:cs="Arial"/>
        </w:rPr>
        <w:t>m</w:t>
      </w:r>
      <w:r w:rsidRPr="004A1221">
        <w:rPr>
          <w:rFonts w:cs="Arial"/>
        </w:rPr>
        <w:t>), el FITEL se encontrará facultado a: (i) ejecutar la GARANTÍA DE FIEL CUMPLIMIENTO DEL CONTRATO DE FINANCIAMIENTO a que se refiere la Cláusula Décimo Cuarta; y, (ii) exigir a EL CONTRATADO una compensación por los daños y perjuicios irrogados</w:t>
      </w:r>
      <w:r w:rsidR="00484A30" w:rsidRPr="004A1221">
        <w:rPr>
          <w:rFonts w:cs="Arial"/>
        </w:rPr>
        <w:t xml:space="preserve"> por su incumplimiento</w:t>
      </w:r>
      <w:r w:rsidRPr="004A1221">
        <w:rPr>
          <w:rFonts w:cs="Arial"/>
        </w:rPr>
        <w:t>.</w:t>
      </w:r>
    </w:p>
    <w:p w:rsidR="005004DC" w:rsidRPr="004A1221" w:rsidRDefault="005004DC" w:rsidP="003B25C8">
      <w:pPr>
        <w:tabs>
          <w:tab w:val="left" w:pos="851"/>
        </w:tabs>
        <w:rPr>
          <w:rFonts w:cs="Arial"/>
        </w:rPr>
      </w:pPr>
    </w:p>
    <w:p w:rsidR="005004DC" w:rsidRPr="004A1221" w:rsidRDefault="005004DC" w:rsidP="0033189F">
      <w:pPr>
        <w:numPr>
          <w:ilvl w:val="2"/>
          <w:numId w:val="14"/>
        </w:numPr>
        <w:tabs>
          <w:tab w:val="left" w:pos="851"/>
        </w:tabs>
        <w:ind w:left="851" w:hanging="851"/>
        <w:rPr>
          <w:rFonts w:cs="Arial"/>
        </w:rPr>
      </w:pPr>
      <w:r w:rsidRPr="004A1221">
        <w:rPr>
          <w:rFonts w:cs="Arial"/>
        </w:rPr>
        <w:t xml:space="preserve">En caso que EL CONTRATADO no haya adquirido </w:t>
      </w:r>
      <w:r w:rsidR="00A4105E" w:rsidRPr="004A1221">
        <w:rPr>
          <w:rFonts w:cs="Arial"/>
        </w:rPr>
        <w:t xml:space="preserve">los BIENES DE LA RED DE </w:t>
      </w:r>
      <w:r w:rsidR="00D17AA3">
        <w:rPr>
          <w:rFonts w:cs="Arial"/>
        </w:rPr>
        <w:t xml:space="preserve">ACCESO o BIENES DE LA RED </w:t>
      </w:r>
      <w:r w:rsidR="00A4105E" w:rsidRPr="004A1221">
        <w:rPr>
          <w:rFonts w:cs="Arial"/>
        </w:rPr>
        <w:t>TRANSPORTE;</w:t>
      </w:r>
      <w:r w:rsidRPr="004A1221">
        <w:rPr>
          <w:rFonts w:cs="Arial"/>
        </w:rPr>
        <w:t xml:space="preserve"> y el CONTRATO DE FINANCIAMIENTO se resolviera</w:t>
      </w:r>
      <w:r w:rsidR="004257C5" w:rsidRPr="004A1221">
        <w:rPr>
          <w:rFonts w:cs="Arial"/>
        </w:rPr>
        <w:t xml:space="preserve"> durante el PERIODO DE INVERSIÓN</w:t>
      </w:r>
      <w:r w:rsidRPr="004A1221">
        <w:rPr>
          <w:rFonts w:cs="Arial"/>
        </w:rPr>
        <w:t xml:space="preserve"> </w:t>
      </w:r>
      <w:r w:rsidR="00B0090E">
        <w:rPr>
          <w:rFonts w:cs="Arial"/>
        </w:rPr>
        <w:t xml:space="preserve">DE LA RED DE ACCESO  o PERIODO DE INVERSION DE LA RED DE TRASNPORTE correspondiente, </w:t>
      </w:r>
      <w:r w:rsidRPr="004A1221">
        <w:rPr>
          <w:rFonts w:cs="Arial"/>
        </w:rPr>
        <w:t xml:space="preserve">en virtud de los literales a) hasta el </w:t>
      </w:r>
      <w:r w:rsidR="0049268B">
        <w:rPr>
          <w:rFonts w:cs="Arial"/>
        </w:rPr>
        <w:t>literal o</w:t>
      </w:r>
      <w:r w:rsidRPr="004A1221">
        <w:rPr>
          <w:rFonts w:cs="Arial"/>
        </w:rPr>
        <w:t>) del Numeral 1</w:t>
      </w:r>
      <w:r w:rsidR="00ED00FA">
        <w:rPr>
          <w:rFonts w:cs="Arial"/>
        </w:rPr>
        <w:t>9</w:t>
      </w:r>
      <w:r w:rsidRPr="004A1221">
        <w:rPr>
          <w:rFonts w:cs="Arial"/>
        </w:rPr>
        <w:t>.2.1. precedente,</w:t>
      </w:r>
      <w:r w:rsidR="004257C5" w:rsidRPr="004A1221">
        <w:rPr>
          <w:rFonts w:cs="Arial"/>
        </w:rPr>
        <w:t xml:space="preserve"> con excepción de los literales e)</w:t>
      </w:r>
      <w:r w:rsidR="00D17AA3">
        <w:rPr>
          <w:rFonts w:cs="Arial"/>
        </w:rPr>
        <w:t xml:space="preserve"> y </w:t>
      </w:r>
      <w:r w:rsidR="0049268B">
        <w:rPr>
          <w:rFonts w:cs="Arial"/>
        </w:rPr>
        <w:t>m</w:t>
      </w:r>
      <w:r w:rsidR="00D17AA3">
        <w:rPr>
          <w:rFonts w:cs="Arial"/>
        </w:rPr>
        <w:t>)</w:t>
      </w:r>
      <w:r w:rsidR="004257C5" w:rsidRPr="004A1221">
        <w:rPr>
          <w:rFonts w:cs="Arial"/>
        </w:rPr>
        <w:t>,</w:t>
      </w:r>
      <w:r w:rsidRPr="004A1221">
        <w:rPr>
          <w:rFonts w:cs="Arial"/>
        </w:rPr>
        <w:t xml:space="preserve"> EL CONTRATADO devolverá al FITEL la integridad del FINANCIAMIENTO ADJUDICADO desembolsado hasta ese momento o, en su defecto, se ejecutará</w:t>
      </w:r>
      <w:r w:rsidR="00706879">
        <w:rPr>
          <w:rFonts w:cs="Arial"/>
        </w:rPr>
        <w:t>n</w:t>
      </w:r>
      <w:r w:rsidRPr="004A1221">
        <w:rPr>
          <w:rFonts w:cs="Arial"/>
        </w:rPr>
        <w:t xml:space="preserve"> la</w:t>
      </w:r>
      <w:r w:rsidR="00EE096E" w:rsidRPr="004A1221">
        <w:rPr>
          <w:rFonts w:cs="Arial"/>
        </w:rPr>
        <w:t>s g</w:t>
      </w:r>
      <w:r w:rsidR="008D3D57">
        <w:rPr>
          <w:rFonts w:cs="Arial"/>
        </w:rPr>
        <w:t>a</w:t>
      </w:r>
      <w:r w:rsidR="00EE096E" w:rsidRPr="004A1221">
        <w:rPr>
          <w:rFonts w:cs="Arial"/>
        </w:rPr>
        <w:t>rantías a que diera lugar.</w:t>
      </w:r>
    </w:p>
    <w:p w:rsidR="005004DC" w:rsidRPr="004A1221" w:rsidRDefault="005004DC" w:rsidP="003B25C8">
      <w:pPr>
        <w:tabs>
          <w:tab w:val="left" w:pos="851"/>
        </w:tabs>
        <w:rPr>
          <w:rFonts w:cs="Arial"/>
        </w:rPr>
      </w:pPr>
    </w:p>
    <w:p w:rsidR="00C85532" w:rsidRPr="004A1221" w:rsidRDefault="005004DC" w:rsidP="0033189F">
      <w:pPr>
        <w:numPr>
          <w:ilvl w:val="2"/>
          <w:numId w:val="14"/>
        </w:numPr>
        <w:tabs>
          <w:tab w:val="left" w:pos="851"/>
        </w:tabs>
        <w:ind w:left="851" w:hanging="851"/>
        <w:rPr>
          <w:rFonts w:cs="Arial"/>
        </w:rPr>
      </w:pPr>
      <w:r w:rsidRPr="004A1221">
        <w:rPr>
          <w:rFonts w:cs="Arial"/>
        </w:rPr>
        <w:t xml:space="preserve">En caso que EL CONTRATADO haya adquirido </w:t>
      </w:r>
      <w:r w:rsidR="006F4CB3" w:rsidRPr="004A1221">
        <w:rPr>
          <w:rFonts w:cs="Arial"/>
        </w:rPr>
        <w:t xml:space="preserve">los BIENES DE LA RED DE </w:t>
      </w:r>
      <w:r w:rsidR="00D17AA3">
        <w:rPr>
          <w:rFonts w:cs="Arial"/>
        </w:rPr>
        <w:t xml:space="preserve">ACCESO o BIENES DE LA RED DE </w:t>
      </w:r>
      <w:r w:rsidR="006F4CB3" w:rsidRPr="004A1221">
        <w:rPr>
          <w:rFonts w:cs="Arial"/>
        </w:rPr>
        <w:t>TRANSPORTE</w:t>
      </w:r>
      <w:r w:rsidRPr="004A1221">
        <w:rPr>
          <w:rFonts w:cs="Arial"/>
        </w:rPr>
        <w:t xml:space="preserve"> sin haber procedido a su instalación y el CONTRATO DE FINANCIAMIENTO se resolviera </w:t>
      </w:r>
      <w:r w:rsidR="00273F11" w:rsidRPr="004A1221">
        <w:rPr>
          <w:rFonts w:cs="Arial"/>
        </w:rPr>
        <w:t xml:space="preserve">durante el PERIODO DE INVERSIÓN </w:t>
      </w:r>
      <w:r w:rsidR="00B0090E">
        <w:rPr>
          <w:rFonts w:cs="Arial"/>
        </w:rPr>
        <w:t xml:space="preserve">DE LA RED DE ACCESO  o PERIODO DE INVERSION DE LA RED DE TRASNPORTE correspondiente, </w:t>
      </w:r>
      <w:r w:rsidRPr="004A1221">
        <w:rPr>
          <w:rFonts w:cs="Arial"/>
        </w:rPr>
        <w:t>en virtu</w:t>
      </w:r>
      <w:r w:rsidR="00273F11" w:rsidRPr="004A1221">
        <w:rPr>
          <w:rFonts w:cs="Arial"/>
        </w:rPr>
        <w:t xml:space="preserve">d de los literales a) hasta el </w:t>
      </w:r>
      <w:r w:rsidR="0049268B">
        <w:rPr>
          <w:rFonts w:cs="Arial"/>
        </w:rPr>
        <w:t>literal o</w:t>
      </w:r>
      <w:r w:rsidR="00273F11" w:rsidRPr="004A1221">
        <w:rPr>
          <w:rFonts w:cs="Arial"/>
        </w:rPr>
        <w:t>)</w:t>
      </w:r>
      <w:r w:rsidRPr="004A1221">
        <w:rPr>
          <w:rFonts w:cs="Arial"/>
        </w:rPr>
        <w:t xml:space="preserve"> del Numeral 1</w:t>
      </w:r>
      <w:r w:rsidR="005A27B4">
        <w:rPr>
          <w:rFonts w:cs="Arial"/>
        </w:rPr>
        <w:t>9</w:t>
      </w:r>
      <w:r w:rsidRPr="004A1221">
        <w:rPr>
          <w:rFonts w:cs="Arial"/>
        </w:rPr>
        <w:t>.2.1. precedente</w:t>
      </w:r>
      <w:r w:rsidR="00273F11" w:rsidRPr="004A1221">
        <w:rPr>
          <w:rFonts w:cs="Arial"/>
        </w:rPr>
        <w:t>, con excepción de los literales e)</w:t>
      </w:r>
      <w:r w:rsidR="00C43C1D">
        <w:rPr>
          <w:rFonts w:cs="Arial"/>
        </w:rPr>
        <w:t xml:space="preserve"> y </w:t>
      </w:r>
      <w:r w:rsidR="0049268B">
        <w:rPr>
          <w:rFonts w:cs="Arial"/>
        </w:rPr>
        <w:t>m</w:t>
      </w:r>
      <w:r w:rsidR="00C43C1D">
        <w:rPr>
          <w:rFonts w:cs="Arial"/>
        </w:rPr>
        <w:t>)</w:t>
      </w:r>
      <w:r w:rsidR="00273F11" w:rsidRPr="004A1221">
        <w:rPr>
          <w:rFonts w:cs="Arial"/>
        </w:rPr>
        <w:t xml:space="preserve">, </w:t>
      </w:r>
      <w:r w:rsidR="004F3E39">
        <w:rPr>
          <w:rFonts w:cs="Arial"/>
        </w:rPr>
        <w:t>Las PARTES suscribirán el acta de adjudicación correspondiente y</w:t>
      </w:r>
      <w:r w:rsidR="004F3E39" w:rsidRPr="004A1221">
        <w:rPr>
          <w:rFonts w:cs="Arial"/>
        </w:rPr>
        <w:t xml:space="preserve"> </w:t>
      </w:r>
      <w:r w:rsidRPr="004A1221">
        <w:rPr>
          <w:rFonts w:cs="Arial"/>
        </w:rPr>
        <w:t xml:space="preserve">EL CONTRATADO </w:t>
      </w:r>
      <w:r w:rsidR="004F3E39">
        <w:rPr>
          <w:rFonts w:cs="Arial"/>
        </w:rPr>
        <w:t>endosará</w:t>
      </w:r>
      <w:r w:rsidR="00B922D9" w:rsidRPr="004A1221">
        <w:rPr>
          <w:rFonts w:cs="Arial"/>
        </w:rPr>
        <w:t xml:space="preserve"> </w:t>
      </w:r>
      <w:r w:rsidR="009466E7">
        <w:rPr>
          <w:rFonts w:cs="Arial"/>
        </w:rPr>
        <w:t xml:space="preserve">a favor del FITEL </w:t>
      </w:r>
      <w:r w:rsidR="00B922D9" w:rsidRPr="004A1221">
        <w:rPr>
          <w:rFonts w:cs="Arial"/>
        </w:rPr>
        <w:t xml:space="preserve">las pólizas de seguro a que se refieren </w:t>
      </w:r>
      <w:r w:rsidR="00067BFB" w:rsidRPr="004A1221">
        <w:rPr>
          <w:rFonts w:cs="Arial"/>
        </w:rPr>
        <w:t>el Numeral 7.</w:t>
      </w:r>
      <w:r w:rsidR="00E53B92">
        <w:rPr>
          <w:rFonts w:cs="Arial"/>
        </w:rPr>
        <w:t>2</w:t>
      </w:r>
      <w:r w:rsidR="00706879">
        <w:rPr>
          <w:rFonts w:cs="Arial"/>
        </w:rPr>
        <w:t>1</w:t>
      </w:r>
      <w:r w:rsidR="00067BFB" w:rsidRPr="004A1221">
        <w:rPr>
          <w:rFonts w:cs="Arial"/>
        </w:rPr>
        <w:t xml:space="preserve"> de la Cláusula Séptima del CONTRATO DE FINANCIAMIENTO </w:t>
      </w:r>
      <w:r w:rsidRPr="004A1221">
        <w:rPr>
          <w:rFonts w:cs="Arial"/>
        </w:rPr>
        <w:t>y devolverá la parte no ejecutada del desembolso del FINANCIAMIENTO ADJUDICADO o, en su defecto, se ejecutará la</w:t>
      </w:r>
      <w:r w:rsidR="00EE096E" w:rsidRPr="004A1221">
        <w:rPr>
          <w:rFonts w:cs="Arial"/>
        </w:rPr>
        <w:t>s garantías a que diera lugar</w:t>
      </w:r>
      <w:r w:rsidRPr="004A1221">
        <w:rPr>
          <w:rFonts w:cs="Arial"/>
        </w:rPr>
        <w:t>.</w:t>
      </w:r>
    </w:p>
    <w:p w:rsidR="005004DC" w:rsidRPr="004A1221" w:rsidRDefault="005004DC" w:rsidP="008749FA">
      <w:pPr>
        <w:rPr>
          <w:rFonts w:cs="Arial"/>
        </w:rPr>
      </w:pPr>
    </w:p>
    <w:p w:rsidR="005004DC" w:rsidRPr="004A1221" w:rsidRDefault="005004DC" w:rsidP="00DE1328">
      <w:pPr>
        <w:ind w:left="851"/>
        <w:rPr>
          <w:rFonts w:cs="Arial"/>
        </w:rPr>
      </w:pPr>
      <w:r w:rsidRPr="004A1221">
        <w:rPr>
          <w:rFonts w:cs="Arial"/>
        </w:rPr>
        <w:t>Excepcionalmente, y siempre que EL CONTRATADO haya acreditado fehacientemente haber utilizado la totalidad del desembolso del FINANCIAMIENTO ADJUDICADO en la adquisición de</w:t>
      </w:r>
      <w:r w:rsidR="00BC2EA6">
        <w:rPr>
          <w:rFonts w:cs="Arial"/>
        </w:rPr>
        <w:t xml:space="preserve"> los BIENES DE LA RED DE ACCESO o </w:t>
      </w:r>
      <w:r w:rsidR="00BC2EA6" w:rsidRPr="004A1221">
        <w:rPr>
          <w:rFonts w:cs="Arial"/>
        </w:rPr>
        <w:t>los</w:t>
      </w:r>
      <w:r w:rsidR="008A6AFF" w:rsidRPr="004A1221">
        <w:rPr>
          <w:rFonts w:cs="Arial"/>
        </w:rPr>
        <w:t xml:space="preserve"> BIENES DE LA RED DE TRANSPORTE</w:t>
      </w:r>
      <w:r w:rsidRPr="004A1221">
        <w:rPr>
          <w:rFonts w:cs="Arial"/>
        </w:rPr>
        <w:t xml:space="preserve">, </w:t>
      </w:r>
      <w:r w:rsidR="0002423C">
        <w:rPr>
          <w:rFonts w:cs="Arial"/>
        </w:rPr>
        <w:t>las PARTES suscribirán el</w:t>
      </w:r>
      <w:r w:rsidR="00E913B9">
        <w:rPr>
          <w:rFonts w:cs="Arial"/>
        </w:rPr>
        <w:t xml:space="preserve"> acta de adju</w:t>
      </w:r>
      <w:r w:rsidR="0002423C">
        <w:rPr>
          <w:rFonts w:cs="Arial"/>
        </w:rPr>
        <w:t>dic</w:t>
      </w:r>
      <w:r w:rsidR="00E913B9">
        <w:rPr>
          <w:rFonts w:cs="Arial"/>
        </w:rPr>
        <w:t>ación correspondiente</w:t>
      </w:r>
      <w:r w:rsidRPr="004A1221">
        <w:rPr>
          <w:rFonts w:cs="Arial"/>
        </w:rPr>
        <w:t>.</w:t>
      </w:r>
    </w:p>
    <w:p w:rsidR="005004DC" w:rsidRPr="004A1221" w:rsidRDefault="005004DC" w:rsidP="008749FA">
      <w:pPr>
        <w:rPr>
          <w:rFonts w:cs="Arial"/>
        </w:rPr>
      </w:pPr>
    </w:p>
    <w:p w:rsidR="005004DC" w:rsidRPr="004A1221" w:rsidRDefault="005004DC" w:rsidP="0033189F">
      <w:pPr>
        <w:numPr>
          <w:ilvl w:val="2"/>
          <w:numId w:val="14"/>
        </w:numPr>
        <w:tabs>
          <w:tab w:val="left" w:pos="851"/>
        </w:tabs>
        <w:ind w:left="851" w:hanging="851"/>
        <w:rPr>
          <w:rFonts w:cs="Arial"/>
        </w:rPr>
      </w:pPr>
      <w:r w:rsidRPr="004A1221">
        <w:rPr>
          <w:rFonts w:cs="Arial"/>
        </w:rPr>
        <w:t xml:space="preserve">En el caso que EL CONTRATADO haya adquirido </w:t>
      </w:r>
      <w:r w:rsidR="00560B1B">
        <w:rPr>
          <w:rFonts w:cs="Arial"/>
        </w:rPr>
        <w:t>los BIENES DE LA RED DE ACCESO o los BIENES DE LA RED DE TRANSPORTE</w:t>
      </w:r>
      <w:r w:rsidRPr="004A1221">
        <w:rPr>
          <w:rFonts w:cs="Arial"/>
        </w:rPr>
        <w:t xml:space="preserve">, éste haya sido instalado y el CONTRATO DE FINANCIAMIENTO se resolviera en virtud de los incisos del </w:t>
      </w:r>
      <w:r w:rsidRPr="004A1221">
        <w:t xml:space="preserve">a) </w:t>
      </w:r>
      <w:r w:rsidR="00E840C0">
        <w:t>hasta el literal o</w:t>
      </w:r>
      <w:r w:rsidRPr="004A1221">
        <w:t xml:space="preserve">) </w:t>
      </w:r>
      <w:r w:rsidRPr="004A1221">
        <w:rPr>
          <w:rFonts w:cs="Arial"/>
        </w:rPr>
        <w:t>del Numeral 1</w:t>
      </w:r>
      <w:r w:rsidR="00DC4938">
        <w:rPr>
          <w:rFonts w:cs="Arial"/>
        </w:rPr>
        <w:t>9</w:t>
      </w:r>
      <w:r w:rsidRPr="004A1221">
        <w:rPr>
          <w:rFonts w:cs="Arial"/>
        </w:rPr>
        <w:t>.2.1. precedente, según corresponda, las PARTES</w:t>
      </w:r>
      <w:r w:rsidR="00467E50">
        <w:rPr>
          <w:rFonts w:cs="Arial"/>
        </w:rPr>
        <w:t xml:space="preserve"> suscribirán el acta de adjudicación correspondiente</w:t>
      </w:r>
      <w:r w:rsidRPr="004A1221">
        <w:rPr>
          <w:rFonts w:cs="Arial"/>
        </w:rPr>
        <w:t xml:space="preserve"> </w:t>
      </w:r>
      <w:r w:rsidR="00467E50">
        <w:rPr>
          <w:rFonts w:cs="Arial"/>
        </w:rPr>
        <w:t xml:space="preserve">y </w:t>
      </w:r>
      <w:r w:rsidRPr="004A1221">
        <w:rPr>
          <w:rFonts w:cs="Arial"/>
        </w:rPr>
        <w:t xml:space="preserve">EL CONTRATADO </w:t>
      </w:r>
      <w:r w:rsidR="00067BFB" w:rsidRPr="004A1221">
        <w:rPr>
          <w:rFonts w:cs="Arial"/>
        </w:rPr>
        <w:t>endos</w:t>
      </w:r>
      <w:r w:rsidR="00467E50">
        <w:rPr>
          <w:rFonts w:cs="Arial"/>
        </w:rPr>
        <w:t>ar</w:t>
      </w:r>
      <w:r w:rsidR="00067BFB" w:rsidRPr="004A1221">
        <w:rPr>
          <w:rFonts w:cs="Arial"/>
        </w:rPr>
        <w:t xml:space="preserve">á </w:t>
      </w:r>
      <w:r w:rsidR="009466E7">
        <w:rPr>
          <w:rFonts w:cs="Arial"/>
        </w:rPr>
        <w:t>a favor del FITEL</w:t>
      </w:r>
      <w:r w:rsidR="00067BFB" w:rsidRPr="004A1221">
        <w:rPr>
          <w:rFonts w:cs="Arial"/>
        </w:rPr>
        <w:t xml:space="preserve"> las pólizas de seguro a que se refieren el Numeral 7.</w:t>
      </w:r>
      <w:r w:rsidR="00BC2EA6">
        <w:rPr>
          <w:rFonts w:cs="Arial"/>
        </w:rPr>
        <w:t>21</w:t>
      </w:r>
      <w:r w:rsidR="00067BFB" w:rsidRPr="004A1221">
        <w:rPr>
          <w:rFonts w:cs="Arial"/>
        </w:rPr>
        <w:t xml:space="preserve"> de la Cláusula Séptima del CONTRATO DE FINANCIAMIENTO</w:t>
      </w:r>
      <w:r w:rsidR="00706879">
        <w:rPr>
          <w:rFonts w:cs="Arial"/>
        </w:rPr>
        <w:t>.</w:t>
      </w:r>
      <w:r w:rsidR="00067BFB" w:rsidRPr="004A1221">
        <w:rPr>
          <w:rFonts w:cs="Arial"/>
        </w:rPr>
        <w:t xml:space="preserve"> </w:t>
      </w:r>
    </w:p>
    <w:p w:rsidR="005004DC" w:rsidRPr="004A1221" w:rsidRDefault="005004DC" w:rsidP="003B25C8">
      <w:pPr>
        <w:ind w:left="851" w:hanging="851"/>
        <w:rPr>
          <w:rFonts w:cs="Arial"/>
        </w:rPr>
      </w:pPr>
    </w:p>
    <w:p w:rsidR="000B16F7" w:rsidRPr="004A1221" w:rsidRDefault="005004DC" w:rsidP="0033189F">
      <w:pPr>
        <w:numPr>
          <w:ilvl w:val="2"/>
          <w:numId w:val="14"/>
        </w:numPr>
        <w:tabs>
          <w:tab w:val="left" w:pos="851"/>
        </w:tabs>
        <w:ind w:left="851" w:hanging="851"/>
        <w:rPr>
          <w:rFonts w:cs="Arial"/>
        </w:rPr>
      </w:pPr>
      <w:r w:rsidRPr="004A1221">
        <w:rPr>
          <w:rFonts w:cs="Arial"/>
        </w:rPr>
        <w:t>En el caso que EL CONTRATADO haya adquirido y efectuado la instalación de</w:t>
      </w:r>
      <w:r w:rsidR="00560B1B">
        <w:rPr>
          <w:rFonts w:cs="Arial"/>
        </w:rPr>
        <w:t xml:space="preserve"> </w:t>
      </w:r>
      <w:r w:rsidRPr="004A1221">
        <w:rPr>
          <w:rFonts w:cs="Arial"/>
        </w:rPr>
        <w:t>l</w:t>
      </w:r>
      <w:r w:rsidR="00560B1B">
        <w:rPr>
          <w:rFonts w:cs="Arial"/>
        </w:rPr>
        <w:t>os BIENES DE LA RED DE ACCESO o los BIENES DE LA RED DE TRANSPORTE</w:t>
      </w:r>
      <w:r w:rsidRPr="004A1221">
        <w:rPr>
          <w:rFonts w:cs="Arial"/>
        </w:rPr>
        <w:t xml:space="preserve"> y el CONTRATO DE FINANCIAMIENTO se resolviera en virtud del literal </w:t>
      </w:r>
      <w:r w:rsidR="00E840C0">
        <w:rPr>
          <w:rFonts w:cs="Arial"/>
        </w:rPr>
        <w:t>m</w:t>
      </w:r>
      <w:r w:rsidRPr="004A1221">
        <w:rPr>
          <w:rFonts w:cs="Arial"/>
        </w:rPr>
        <w:t>) del Numeral 1</w:t>
      </w:r>
      <w:r w:rsidR="00DC4938">
        <w:rPr>
          <w:rFonts w:cs="Arial"/>
        </w:rPr>
        <w:t>9</w:t>
      </w:r>
      <w:r w:rsidRPr="004A1221">
        <w:rPr>
          <w:rFonts w:cs="Arial"/>
        </w:rPr>
        <w:t xml:space="preserve">.2.1., las PARTES </w:t>
      </w:r>
      <w:r w:rsidR="004F3E39">
        <w:rPr>
          <w:rFonts w:cs="Arial"/>
        </w:rPr>
        <w:t>suscribi</w:t>
      </w:r>
      <w:r w:rsidR="002916BA">
        <w:rPr>
          <w:rFonts w:cs="Arial"/>
        </w:rPr>
        <w:t>rá</w:t>
      </w:r>
      <w:r w:rsidR="004F3E39">
        <w:rPr>
          <w:rFonts w:cs="Arial"/>
        </w:rPr>
        <w:t>n el acta de adjudicación correspondiente</w:t>
      </w:r>
      <w:r w:rsidR="004F3E39" w:rsidRPr="004A1221">
        <w:rPr>
          <w:rFonts w:cs="Arial"/>
        </w:rPr>
        <w:t xml:space="preserve"> </w:t>
      </w:r>
      <w:r w:rsidR="002916BA">
        <w:rPr>
          <w:rFonts w:cs="Arial"/>
        </w:rPr>
        <w:t xml:space="preserve">y </w:t>
      </w:r>
      <w:r w:rsidR="002916BA" w:rsidRPr="004A1221">
        <w:rPr>
          <w:rFonts w:cs="Arial"/>
        </w:rPr>
        <w:t>EL CONTRATADO endos</w:t>
      </w:r>
      <w:r w:rsidR="002916BA">
        <w:rPr>
          <w:rFonts w:cs="Arial"/>
        </w:rPr>
        <w:t>ará</w:t>
      </w:r>
      <w:r w:rsidR="00067BFB" w:rsidRPr="004A1221">
        <w:rPr>
          <w:rFonts w:cs="Arial"/>
        </w:rPr>
        <w:t xml:space="preserve"> </w:t>
      </w:r>
      <w:r w:rsidR="009466E7">
        <w:rPr>
          <w:rFonts w:cs="Arial"/>
        </w:rPr>
        <w:t xml:space="preserve">a favor del FITEL </w:t>
      </w:r>
      <w:r w:rsidR="00067BFB" w:rsidRPr="004A1221">
        <w:rPr>
          <w:rFonts w:cs="Arial"/>
        </w:rPr>
        <w:t>las pólizas de seguro a que se refieren el Numeral 7.</w:t>
      </w:r>
      <w:r w:rsidR="00560B1B">
        <w:rPr>
          <w:rFonts w:cs="Arial"/>
        </w:rPr>
        <w:t>2</w:t>
      </w:r>
      <w:r w:rsidR="00706879">
        <w:rPr>
          <w:rFonts w:cs="Arial"/>
        </w:rPr>
        <w:t>1</w:t>
      </w:r>
      <w:r w:rsidR="00067BFB" w:rsidRPr="004A1221">
        <w:rPr>
          <w:rFonts w:cs="Arial"/>
        </w:rPr>
        <w:t xml:space="preserve"> de la Cláusula Séptima del CONTRATO DE FINANCIAMIENTO </w:t>
      </w:r>
      <w:r w:rsidRPr="004A1221">
        <w:rPr>
          <w:rFonts w:cs="Arial"/>
        </w:rPr>
        <w:t>y EL CONTRATADO conservará el monto de FINANCIAMIENTO ADJUDICADO recibido en la parte equivalente al valor del suministro.</w:t>
      </w:r>
    </w:p>
    <w:p w:rsidR="005004DC" w:rsidRPr="004A1221" w:rsidRDefault="005004DC" w:rsidP="003B25C8">
      <w:pPr>
        <w:ind w:left="851" w:hanging="851"/>
        <w:rPr>
          <w:rFonts w:cs="Arial"/>
        </w:rPr>
      </w:pPr>
    </w:p>
    <w:p w:rsidR="005004DC" w:rsidRPr="004A1221" w:rsidRDefault="005004DC" w:rsidP="003B25C8">
      <w:pPr>
        <w:ind w:left="851"/>
        <w:rPr>
          <w:rFonts w:cs="Arial"/>
        </w:rPr>
      </w:pPr>
      <w:r w:rsidRPr="004A1221">
        <w:rPr>
          <w:rFonts w:cs="Arial"/>
        </w:rPr>
        <w:t xml:space="preserve">Asimismo, en el caso que </w:t>
      </w:r>
      <w:r w:rsidR="00703941" w:rsidRPr="004A1221">
        <w:rPr>
          <w:rFonts w:cs="Arial"/>
        </w:rPr>
        <w:t xml:space="preserve">EL CONTRATADO </w:t>
      </w:r>
      <w:r w:rsidRPr="004A1221">
        <w:rPr>
          <w:rFonts w:cs="Arial"/>
        </w:rPr>
        <w:t>haya adquirido pero no haya efectuado la instalación de</w:t>
      </w:r>
      <w:r w:rsidR="00560B1B">
        <w:rPr>
          <w:rFonts w:cs="Arial"/>
        </w:rPr>
        <w:t xml:space="preserve"> los BIENES DE LA RED DE ACCESO o </w:t>
      </w:r>
      <w:r w:rsidR="002E166E" w:rsidRPr="004A1221">
        <w:rPr>
          <w:rFonts w:cs="Arial"/>
        </w:rPr>
        <w:t>los BIENES DE LA RED DE TRANSPORTE</w:t>
      </w:r>
      <w:r w:rsidRPr="004A1221">
        <w:rPr>
          <w:rFonts w:cs="Arial"/>
        </w:rPr>
        <w:t xml:space="preserve"> y/o el FITEL no haya entregado más de un desembolso, y el CONTRATO DE FINANCIAMIENTO se resolviera en virtud del literal </w:t>
      </w:r>
      <w:r w:rsidR="00A404DC">
        <w:rPr>
          <w:rFonts w:cs="Arial"/>
        </w:rPr>
        <w:t>m</w:t>
      </w:r>
      <w:r w:rsidRPr="004A1221">
        <w:rPr>
          <w:rFonts w:cs="Arial"/>
        </w:rPr>
        <w:t>) del Numeral 1</w:t>
      </w:r>
      <w:r w:rsidR="00DC4938">
        <w:rPr>
          <w:rFonts w:cs="Arial"/>
        </w:rPr>
        <w:t>9</w:t>
      </w:r>
      <w:r w:rsidRPr="004A1221">
        <w:rPr>
          <w:rFonts w:cs="Arial"/>
        </w:rPr>
        <w:t xml:space="preserve">.2.1. precedente, las PARTES </w:t>
      </w:r>
      <w:r w:rsidR="009466E7">
        <w:rPr>
          <w:rFonts w:cs="Arial"/>
        </w:rPr>
        <w:t>suscribirán el acta de adjudicación correspondiente</w:t>
      </w:r>
      <w:r w:rsidRPr="004A1221">
        <w:rPr>
          <w:rFonts w:cs="Arial"/>
        </w:rPr>
        <w:t xml:space="preserve">, siendo obligación de EL CONTRATADO realizar </w:t>
      </w:r>
      <w:r w:rsidR="009466E7">
        <w:rPr>
          <w:rFonts w:cs="Arial"/>
        </w:rPr>
        <w:t xml:space="preserve">a favor del FITEL </w:t>
      </w:r>
      <w:r w:rsidR="00067BFB" w:rsidRPr="004A1221">
        <w:rPr>
          <w:rFonts w:cs="Arial"/>
        </w:rPr>
        <w:t>el endoso de las pólizas de seguro a que se refieren el Numeral 7.</w:t>
      </w:r>
      <w:r w:rsidR="00302D09">
        <w:rPr>
          <w:rFonts w:cs="Arial"/>
        </w:rPr>
        <w:t>21</w:t>
      </w:r>
      <w:r w:rsidR="00067BFB" w:rsidRPr="004A1221">
        <w:rPr>
          <w:rFonts w:cs="Arial"/>
        </w:rPr>
        <w:t xml:space="preserve"> de la Cláusula Séptima del CONTRATO DE FINANCIAMIENTO </w:t>
      </w:r>
      <w:r w:rsidRPr="004A1221">
        <w:rPr>
          <w:rFonts w:cs="Arial"/>
        </w:rPr>
        <w:t>sin que el FITEL efectúe otros desembolsos del FINANCIAMIENTO ADJUDICADO.</w:t>
      </w:r>
      <w:r w:rsidR="009466E7">
        <w:rPr>
          <w:rFonts w:cs="Arial"/>
        </w:rPr>
        <w:t xml:space="preserve"> En este supuesto el FITEL podrá optar por exigir la instalación de los BIENES DE LA RED DE ACCESO y de la RED DE TRANSPORTE.</w:t>
      </w:r>
    </w:p>
    <w:p w:rsidR="005004DC" w:rsidRPr="004A1221" w:rsidRDefault="005004DC" w:rsidP="003B25C8">
      <w:pPr>
        <w:ind w:left="851" w:hanging="851"/>
        <w:rPr>
          <w:rFonts w:cs="Arial"/>
        </w:rPr>
      </w:pPr>
    </w:p>
    <w:p w:rsidR="0089151A" w:rsidRPr="004A1221" w:rsidRDefault="0089151A" w:rsidP="0033189F">
      <w:pPr>
        <w:numPr>
          <w:ilvl w:val="2"/>
          <w:numId w:val="14"/>
        </w:numPr>
        <w:tabs>
          <w:tab w:val="left" w:pos="851"/>
        </w:tabs>
        <w:ind w:left="851" w:hanging="851"/>
        <w:rPr>
          <w:rFonts w:cs="Arial"/>
        </w:rPr>
      </w:pPr>
      <w:r w:rsidRPr="004A1221">
        <w:rPr>
          <w:rFonts w:cs="Arial"/>
        </w:rPr>
        <w:t xml:space="preserve">En todos los supuestos de resolución por el FITEL en que se </w:t>
      </w:r>
      <w:r w:rsidR="009466E7">
        <w:rPr>
          <w:rFonts w:cs="Arial"/>
        </w:rPr>
        <w:t>suscriba el acta de adjudicación correspondiente</w:t>
      </w:r>
      <w:r w:rsidR="00067BFB" w:rsidRPr="004A1221">
        <w:rPr>
          <w:rFonts w:cs="Arial"/>
        </w:rPr>
        <w:t xml:space="preserve"> y se produzca el endoso de las pólizas sobre los </w:t>
      </w:r>
      <w:r w:rsidR="000808BF" w:rsidRPr="004A1221">
        <w:rPr>
          <w:rFonts w:cs="Arial"/>
        </w:rPr>
        <w:t xml:space="preserve"> BIENES DE LA RED DE </w:t>
      </w:r>
      <w:r w:rsidR="009466E7">
        <w:rPr>
          <w:rFonts w:cs="Arial"/>
        </w:rPr>
        <w:t xml:space="preserve">ACCESO y de la RED DE </w:t>
      </w:r>
      <w:r w:rsidR="000808BF" w:rsidRPr="004A1221">
        <w:rPr>
          <w:rFonts w:cs="Arial"/>
        </w:rPr>
        <w:t>TRANSPORTE</w:t>
      </w:r>
      <w:r w:rsidRPr="004A1221">
        <w:rPr>
          <w:rFonts w:cs="Arial"/>
        </w:rPr>
        <w:t xml:space="preserve">, no se incluirán </w:t>
      </w:r>
      <w:r w:rsidR="00067BFB" w:rsidRPr="004A1221">
        <w:rPr>
          <w:rFonts w:cs="Arial"/>
        </w:rPr>
        <w:t xml:space="preserve">ni en </w:t>
      </w:r>
      <w:r w:rsidR="009466E7">
        <w:rPr>
          <w:rFonts w:cs="Arial"/>
        </w:rPr>
        <w:t>la suscripción del acta</w:t>
      </w:r>
      <w:r w:rsidR="00067BFB" w:rsidRPr="004A1221">
        <w:rPr>
          <w:rFonts w:cs="Arial"/>
        </w:rPr>
        <w:t xml:space="preserve"> </w:t>
      </w:r>
      <w:r w:rsidR="00750B69" w:rsidRPr="004A1221">
        <w:rPr>
          <w:rFonts w:cs="Arial"/>
        </w:rPr>
        <w:t xml:space="preserve">ni en el endose </w:t>
      </w:r>
      <w:r w:rsidR="009466E7">
        <w:rPr>
          <w:rFonts w:cs="Arial"/>
        </w:rPr>
        <w:t xml:space="preserve">a favor del FITEL </w:t>
      </w:r>
      <w:r w:rsidR="00750B69" w:rsidRPr="004A1221">
        <w:rPr>
          <w:rFonts w:cs="Arial"/>
        </w:rPr>
        <w:t xml:space="preserve">de la póliza </w:t>
      </w:r>
      <w:r w:rsidRPr="004A1221">
        <w:rPr>
          <w:rFonts w:cs="Arial"/>
        </w:rPr>
        <w:t xml:space="preserve">aquellos equipos y/o instalaciones preexistentes a la entrada en vigencia del CONTRATO DE FINANCIAMIENTO de EL CONTRATADO, que sean utilizados para proveer los servicios propuestos en el PROYECTO ADJUDICADO. </w:t>
      </w:r>
    </w:p>
    <w:p w:rsidR="0089151A" w:rsidRPr="004A1221" w:rsidRDefault="0089151A" w:rsidP="003B25C8">
      <w:pPr>
        <w:ind w:left="851" w:hanging="851"/>
        <w:rPr>
          <w:rFonts w:cs="Arial"/>
        </w:rPr>
      </w:pPr>
    </w:p>
    <w:p w:rsidR="00B95EC3" w:rsidRPr="004A1221" w:rsidRDefault="0089151A" w:rsidP="003B25C8">
      <w:pPr>
        <w:ind w:left="851"/>
        <w:rPr>
          <w:rFonts w:cs="Arial"/>
        </w:rPr>
      </w:pPr>
      <w:r w:rsidRPr="004A1221">
        <w:rPr>
          <w:rFonts w:cs="Arial"/>
        </w:rPr>
        <w:t>Los equipos y/o instalaciones realizados por EL CONTRATADO para prestar servicios que no son requeridos en el marco del PROYECTO ADJUDICADO, son de propiedad de EL CONTRATADO.</w:t>
      </w:r>
    </w:p>
    <w:p w:rsidR="00247DC0" w:rsidRPr="004A1221" w:rsidRDefault="00247DC0" w:rsidP="008749FA">
      <w:pPr>
        <w:rPr>
          <w:rFonts w:cs="Arial"/>
          <w:b/>
        </w:rPr>
      </w:pPr>
    </w:p>
    <w:p w:rsidR="005004DC" w:rsidRPr="004A1221" w:rsidRDefault="005004DC" w:rsidP="0033189F">
      <w:pPr>
        <w:numPr>
          <w:ilvl w:val="1"/>
          <w:numId w:val="14"/>
        </w:numPr>
        <w:tabs>
          <w:tab w:val="left" w:pos="567"/>
        </w:tabs>
        <w:ind w:left="567" w:hanging="567"/>
        <w:rPr>
          <w:rFonts w:cs="Arial"/>
          <w:b/>
        </w:rPr>
      </w:pPr>
      <w:r w:rsidRPr="004A1221">
        <w:rPr>
          <w:rFonts w:cs="Arial"/>
          <w:b/>
        </w:rPr>
        <w:t>Resolución por EL CONTRATADO</w:t>
      </w:r>
    </w:p>
    <w:p w:rsidR="005004DC" w:rsidRPr="004A1221" w:rsidRDefault="005004DC" w:rsidP="00C62BC0">
      <w:pPr>
        <w:tabs>
          <w:tab w:val="left" w:pos="851"/>
        </w:tabs>
        <w:ind w:left="851" w:hanging="851"/>
        <w:rPr>
          <w:rFonts w:cs="Arial"/>
          <w:b/>
        </w:rPr>
      </w:pPr>
    </w:p>
    <w:p w:rsidR="005004DC" w:rsidRPr="004A1221" w:rsidRDefault="005004DC" w:rsidP="0033189F">
      <w:pPr>
        <w:numPr>
          <w:ilvl w:val="2"/>
          <w:numId w:val="14"/>
        </w:numPr>
        <w:tabs>
          <w:tab w:val="left" w:pos="851"/>
          <w:tab w:val="left" w:pos="1134"/>
        </w:tabs>
        <w:ind w:left="851" w:hanging="851"/>
        <w:rPr>
          <w:rFonts w:cs="Arial"/>
        </w:rPr>
      </w:pPr>
      <w:r w:rsidRPr="004A1221">
        <w:rPr>
          <w:rFonts w:cs="Arial"/>
        </w:rPr>
        <w:t>EL CONTRATADO podrá resolver el CONTRATO DE FINANCIAMIENTO de pleno derecho,  por  las siguientes causales:</w:t>
      </w:r>
    </w:p>
    <w:p w:rsidR="004F7E94" w:rsidRPr="004A1221" w:rsidRDefault="004F7E94" w:rsidP="004F7E94">
      <w:pPr>
        <w:tabs>
          <w:tab w:val="left" w:pos="1134"/>
        </w:tabs>
        <w:ind w:left="1134"/>
        <w:rPr>
          <w:rFonts w:cs="Arial"/>
        </w:rPr>
      </w:pPr>
    </w:p>
    <w:p w:rsidR="005004DC" w:rsidRPr="004A1221" w:rsidRDefault="005004DC" w:rsidP="00374E7A">
      <w:pPr>
        <w:ind w:left="1276" w:hanging="283"/>
        <w:rPr>
          <w:rFonts w:cs="Arial"/>
        </w:rPr>
      </w:pPr>
      <w:r w:rsidRPr="004A1221">
        <w:rPr>
          <w:rFonts w:cs="Arial"/>
        </w:rPr>
        <w:t>a)</w:t>
      </w:r>
      <w:r w:rsidRPr="004A1221">
        <w:rPr>
          <w:rFonts w:cs="Arial"/>
        </w:rPr>
        <w:tab/>
        <w:t>Falta de algún desembolso por parte del FITEL, siempre y cuando EL CONTRATADO haya cumplido con todas las obligaciones indicadas en la Cláusula Séptima del CONTRATO DE FINANCIAMIENTO y EL CONTRATADO haya subsanado todas las OBSERVACIONES del INFORME DE SUPERVISIÓN; o,</w:t>
      </w:r>
    </w:p>
    <w:p w:rsidR="005004DC" w:rsidRPr="004A1221" w:rsidRDefault="005004DC" w:rsidP="008749FA">
      <w:pPr>
        <w:rPr>
          <w:rFonts w:cs="Arial"/>
        </w:rPr>
      </w:pPr>
    </w:p>
    <w:p w:rsidR="005004DC" w:rsidRPr="004A1221" w:rsidRDefault="005004DC" w:rsidP="00374E7A">
      <w:pPr>
        <w:ind w:left="1276" w:hanging="283"/>
        <w:rPr>
          <w:rFonts w:cs="Arial"/>
        </w:rPr>
      </w:pPr>
      <w:r w:rsidRPr="004A1221">
        <w:rPr>
          <w:rFonts w:cs="Arial"/>
        </w:rPr>
        <w:t>b)</w:t>
      </w:r>
      <w:r w:rsidRPr="004A1221">
        <w:rPr>
          <w:rFonts w:cs="Arial"/>
        </w:rPr>
        <w:tab/>
        <w:t>Negativa no justificada del FITEL a recibir la INSTALACION por un plazo mayor a ciento veinte (120) DÍAS; o,</w:t>
      </w:r>
    </w:p>
    <w:p w:rsidR="005004DC" w:rsidRPr="004A1221" w:rsidRDefault="005004DC" w:rsidP="008749FA">
      <w:pPr>
        <w:rPr>
          <w:rFonts w:cs="Arial"/>
        </w:rPr>
      </w:pPr>
    </w:p>
    <w:p w:rsidR="005004DC" w:rsidRPr="004A1221" w:rsidRDefault="005004DC" w:rsidP="00374E7A">
      <w:pPr>
        <w:ind w:left="1276" w:hanging="283"/>
        <w:rPr>
          <w:rFonts w:cs="Arial"/>
        </w:rPr>
      </w:pPr>
      <w:r w:rsidRPr="004A1221">
        <w:rPr>
          <w:rFonts w:cs="Arial"/>
        </w:rPr>
        <w:t>c)</w:t>
      </w:r>
      <w:r w:rsidRPr="004A1221">
        <w:rPr>
          <w:rFonts w:cs="Arial"/>
        </w:rPr>
        <w:tab/>
        <w:t>Ante la demora del FITEL en el desembolso de una cuota por más de ciento veinte (120) DÍAS, por razones no imputables a EL CONTRATADO.</w:t>
      </w:r>
    </w:p>
    <w:p w:rsidR="005004DC" w:rsidRPr="004A1221" w:rsidRDefault="005004DC" w:rsidP="008749FA">
      <w:pPr>
        <w:rPr>
          <w:rFonts w:cs="Arial"/>
        </w:rPr>
      </w:pPr>
    </w:p>
    <w:p w:rsidR="005004DC" w:rsidRPr="004A1221" w:rsidRDefault="005004DC" w:rsidP="0033189F">
      <w:pPr>
        <w:numPr>
          <w:ilvl w:val="2"/>
          <w:numId w:val="14"/>
        </w:numPr>
        <w:tabs>
          <w:tab w:val="left" w:pos="851"/>
        </w:tabs>
        <w:ind w:left="851" w:hanging="851"/>
        <w:rPr>
          <w:rFonts w:cs="Arial"/>
        </w:rPr>
      </w:pPr>
      <w:r w:rsidRPr="004A1221">
        <w:rPr>
          <w:rFonts w:cs="Arial"/>
        </w:rPr>
        <w:t>En tales casos, EL CONTRATADO conservará la propiedad de</w:t>
      </w:r>
      <w:r w:rsidR="009466E7">
        <w:rPr>
          <w:rFonts w:cs="Arial"/>
        </w:rPr>
        <w:t xml:space="preserve"> los BIENES DE LA RED </w:t>
      </w:r>
      <w:r w:rsidR="008A7218">
        <w:rPr>
          <w:rFonts w:cs="Arial"/>
        </w:rPr>
        <w:t xml:space="preserve">DE ACCESO y de la RED DE TRANSPORTE </w:t>
      </w:r>
      <w:r w:rsidRPr="004A1221">
        <w:rPr>
          <w:rFonts w:cs="Arial"/>
        </w:rPr>
        <w:t>y los desembolsos efectivamente ejecutados, previa conciliación de saldos; y, el FITEL se encontrará obligado a devolver la</w:t>
      </w:r>
      <w:r w:rsidR="009F461C" w:rsidRPr="004A1221">
        <w:rPr>
          <w:rFonts w:cs="Arial"/>
        </w:rPr>
        <w:t xml:space="preserve"> GARANTÍA DE FIEL CUMPLIMIENTO DEL CONTRATO DE FINANCIAMIENTO</w:t>
      </w:r>
      <w:r w:rsidRPr="004A1221">
        <w:rPr>
          <w:rFonts w:cs="Arial"/>
        </w:rPr>
        <w:t>.</w:t>
      </w:r>
    </w:p>
    <w:p w:rsidR="005004DC" w:rsidRPr="004A1221" w:rsidRDefault="005004DC" w:rsidP="007F6201">
      <w:pPr>
        <w:tabs>
          <w:tab w:val="left" w:pos="851"/>
        </w:tabs>
        <w:ind w:left="851" w:hanging="851"/>
        <w:rPr>
          <w:rFonts w:cs="Arial"/>
        </w:rPr>
      </w:pPr>
    </w:p>
    <w:p w:rsidR="005004DC" w:rsidRPr="004A1221" w:rsidRDefault="007F6201" w:rsidP="007F6201">
      <w:pPr>
        <w:tabs>
          <w:tab w:val="left" w:pos="851"/>
        </w:tabs>
        <w:ind w:left="851" w:hanging="851"/>
        <w:rPr>
          <w:rFonts w:cs="Arial"/>
        </w:rPr>
      </w:pPr>
      <w:r>
        <w:rPr>
          <w:rFonts w:cs="Arial"/>
        </w:rPr>
        <w:tab/>
      </w:r>
      <w:r w:rsidR="005004DC" w:rsidRPr="004A1221">
        <w:rPr>
          <w:rFonts w:cs="Arial"/>
        </w:rPr>
        <w:t>Asimismo, aún habiéndose dado cualquiera de los tres casos señalados en el Numeral precedente, EL CONTRATADO está obligado a continuar brindando el servicio de acuerdo al plazo y condiciones contempladas en su Contrato de Concesión.</w:t>
      </w:r>
    </w:p>
    <w:p w:rsidR="00B24733" w:rsidRPr="004A1221" w:rsidRDefault="00B24733" w:rsidP="007F6201">
      <w:pPr>
        <w:ind w:left="851" w:hanging="851"/>
        <w:rPr>
          <w:rFonts w:cs="Arial"/>
        </w:rPr>
      </w:pPr>
    </w:p>
    <w:p w:rsidR="005004DC" w:rsidRPr="004A1221" w:rsidRDefault="005004DC" w:rsidP="0033189F">
      <w:pPr>
        <w:numPr>
          <w:ilvl w:val="1"/>
          <w:numId w:val="14"/>
        </w:numPr>
        <w:tabs>
          <w:tab w:val="left" w:pos="567"/>
        </w:tabs>
        <w:ind w:left="567" w:hanging="567"/>
        <w:rPr>
          <w:rFonts w:cs="Arial"/>
          <w:b/>
        </w:rPr>
      </w:pPr>
      <w:r w:rsidRPr="004A1221">
        <w:rPr>
          <w:rFonts w:cs="Arial"/>
          <w:b/>
        </w:rPr>
        <w:t>Resolución por Mutuo Acuerdo</w:t>
      </w:r>
    </w:p>
    <w:p w:rsidR="004F7E94" w:rsidRPr="004A1221" w:rsidRDefault="004F7E94" w:rsidP="00911717">
      <w:pPr>
        <w:tabs>
          <w:tab w:val="left" w:pos="567"/>
        </w:tabs>
        <w:ind w:left="567" w:hanging="567"/>
        <w:rPr>
          <w:rFonts w:cs="Arial"/>
        </w:rPr>
      </w:pPr>
    </w:p>
    <w:p w:rsidR="005004DC" w:rsidRPr="004A1221" w:rsidRDefault="00911717" w:rsidP="00911717">
      <w:pPr>
        <w:tabs>
          <w:tab w:val="left" w:pos="567"/>
        </w:tabs>
        <w:ind w:left="567" w:hanging="567"/>
        <w:rPr>
          <w:rFonts w:cs="Arial"/>
        </w:rPr>
      </w:pPr>
      <w:r>
        <w:rPr>
          <w:rFonts w:cs="Arial"/>
        </w:rPr>
        <w:tab/>
      </w:r>
      <w:r w:rsidR="005004DC" w:rsidRPr="004A1221">
        <w:rPr>
          <w:rFonts w:cs="Arial"/>
        </w:rPr>
        <w:t>El CONTRATO DE FINANCIAMIENTO podrá resolverse por mutuo acuerdo, en cuyo caso, la propiedad de los activos adquiridos con el FINANCIAMIENTO ADJUDICADO será transferida al FITEL</w:t>
      </w:r>
      <w:r w:rsidR="00E95398" w:rsidRPr="004A1221">
        <w:rPr>
          <w:rFonts w:cs="Arial"/>
        </w:rPr>
        <w:t xml:space="preserve"> y LOS BIENES DE LA RED DE TRANSPORTE serán transferidos a favor del MTC</w:t>
      </w:r>
      <w:r w:rsidR="005004DC" w:rsidRPr="004A1221">
        <w:rPr>
          <w:rFonts w:cs="Arial"/>
        </w:rPr>
        <w:t>, quedando los mismos en custodia</w:t>
      </w:r>
      <w:r w:rsidR="003B2867" w:rsidRPr="004A1221">
        <w:rPr>
          <w:rFonts w:cs="Arial"/>
        </w:rPr>
        <w:t xml:space="preserve"> del FITEL</w:t>
      </w:r>
      <w:r w:rsidR="005004DC" w:rsidRPr="004A1221">
        <w:rPr>
          <w:rFonts w:cs="Arial"/>
        </w:rPr>
        <w:t xml:space="preserve"> hasta que, por medio de un nuevo concurso, sean adjudicados</w:t>
      </w:r>
      <w:r w:rsidR="003649A1" w:rsidRPr="004A1221">
        <w:rPr>
          <w:rFonts w:cs="Arial"/>
        </w:rPr>
        <w:t>. Asimismo, deberá producirse a favor del FITEL el endoso de las pólizas de seguro a que se refieren el Numeral 7.</w:t>
      </w:r>
      <w:r w:rsidR="00D63918">
        <w:rPr>
          <w:rFonts w:cs="Arial"/>
        </w:rPr>
        <w:t>2</w:t>
      </w:r>
      <w:r w:rsidR="00706879">
        <w:rPr>
          <w:rFonts w:cs="Arial"/>
        </w:rPr>
        <w:t>1</w:t>
      </w:r>
      <w:r w:rsidR="003649A1" w:rsidRPr="004A1221">
        <w:rPr>
          <w:rFonts w:cs="Arial"/>
        </w:rPr>
        <w:t xml:space="preserve"> de la Cláusula Séptima del CONTRATO DE FINANCIAMIENTO</w:t>
      </w:r>
      <w:r w:rsidR="005004DC" w:rsidRPr="004A1221">
        <w:rPr>
          <w:rFonts w:cs="Arial"/>
        </w:rPr>
        <w:t>.</w:t>
      </w:r>
    </w:p>
    <w:p w:rsidR="002D6FD9" w:rsidRPr="004A1221" w:rsidRDefault="002D6FD9" w:rsidP="00911717">
      <w:pPr>
        <w:tabs>
          <w:tab w:val="left" w:pos="567"/>
        </w:tabs>
        <w:ind w:left="567" w:hanging="567"/>
        <w:rPr>
          <w:rFonts w:cs="Arial"/>
        </w:rPr>
      </w:pPr>
    </w:p>
    <w:p w:rsidR="002D6FD9" w:rsidRPr="004A1221" w:rsidRDefault="00911717" w:rsidP="00911717">
      <w:pPr>
        <w:tabs>
          <w:tab w:val="left" w:pos="567"/>
        </w:tabs>
        <w:ind w:left="567" w:hanging="567"/>
        <w:rPr>
          <w:rFonts w:cs="Arial"/>
        </w:rPr>
      </w:pPr>
      <w:r>
        <w:rPr>
          <w:rFonts w:cs="Arial"/>
        </w:rPr>
        <w:tab/>
      </w:r>
      <w:r w:rsidR="002D6FD9" w:rsidRPr="004A1221">
        <w:rPr>
          <w:rFonts w:cs="Arial"/>
        </w:rPr>
        <w:t xml:space="preserve">Bajo este supuesto, las PARTES realizarán la conciliación de saldos, de ser el caso. </w:t>
      </w:r>
    </w:p>
    <w:p w:rsidR="005004DC" w:rsidRPr="004A1221" w:rsidRDefault="005004DC" w:rsidP="00911717">
      <w:pPr>
        <w:tabs>
          <w:tab w:val="left" w:pos="567"/>
        </w:tabs>
        <w:ind w:left="567" w:hanging="567"/>
        <w:rPr>
          <w:rFonts w:cs="Arial"/>
        </w:rPr>
      </w:pPr>
    </w:p>
    <w:p w:rsidR="005004DC" w:rsidRPr="004A1221" w:rsidRDefault="00911717" w:rsidP="00911717">
      <w:pPr>
        <w:tabs>
          <w:tab w:val="left" w:pos="567"/>
        </w:tabs>
        <w:ind w:left="567" w:hanging="567"/>
        <w:rPr>
          <w:rFonts w:cs="Arial"/>
        </w:rPr>
      </w:pPr>
      <w:r>
        <w:rPr>
          <w:rFonts w:cs="Arial"/>
        </w:rPr>
        <w:tab/>
      </w:r>
      <w:r w:rsidR="005004DC" w:rsidRPr="004A1221">
        <w:rPr>
          <w:rFonts w:cs="Arial"/>
        </w:rPr>
        <w:t>En dicho supuesto de resolución, el FITEL devolverá la garantía correspond</w:t>
      </w:r>
      <w:r w:rsidR="00AA5792" w:rsidRPr="004A1221">
        <w:rPr>
          <w:rFonts w:cs="Arial"/>
        </w:rPr>
        <w:t>iente</w:t>
      </w:r>
      <w:r w:rsidR="002D6FD9" w:rsidRPr="004A1221">
        <w:rPr>
          <w:rFonts w:cs="Arial"/>
        </w:rPr>
        <w:t xml:space="preserve">; asimismo, las PARTES declaran que </w:t>
      </w:r>
      <w:r w:rsidR="005004DC" w:rsidRPr="004A1221">
        <w:rPr>
          <w:rFonts w:cs="Arial"/>
        </w:rPr>
        <w:t xml:space="preserve">no </w:t>
      </w:r>
      <w:r w:rsidR="002D6FD9" w:rsidRPr="004A1221">
        <w:rPr>
          <w:rFonts w:cs="Arial"/>
        </w:rPr>
        <w:t xml:space="preserve">se reclamarán el </w:t>
      </w:r>
      <w:r w:rsidR="005004DC" w:rsidRPr="004A1221">
        <w:rPr>
          <w:rFonts w:cs="Arial"/>
        </w:rPr>
        <w:t>pago por daños y perjuicios.</w:t>
      </w:r>
    </w:p>
    <w:p w:rsidR="005004DC" w:rsidRPr="004A1221" w:rsidRDefault="005004DC" w:rsidP="008749FA">
      <w:pPr>
        <w:rPr>
          <w:rFonts w:cs="Arial"/>
        </w:rPr>
      </w:pPr>
    </w:p>
    <w:p w:rsidR="005004DC" w:rsidRPr="004A1221" w:rsidRDefault="005004DC" w:rsidP="008749FA">
      <w:pPr>
        <w:rPr>
          <w:rFonts w:cs="Arial"/>
          <w:b/>
          <w:u w:val="single"/>
        </w:rPr>
      </w:pPr>
      <w:r w:rsidRPr="004A1221">
        <w:rPr>
          <w:rFonts w:cs="Arial"/>
          <w:b/>
          <w:u w:val="single"/>
        </w:rPr>
        <w:t xml:space="preserve">CLÁUSULA </w:t>
      </w:r>
      <w:r w:rsidR="00E52EA9">
        <w:rPr>
          <w:rFonts w:cs="Arial"/>
          <w:b/>
          <w:u w:val="single"/>
        </w:rPr>
        <w:t>VIGÉSIMA</w:t>
      </w:r>
      <w:r w:rsidRPr="004A1221">
        <w:rPr>
          <w:rFonts w:cs="Arial"/>
          <w:b/>
          <w:u w:val="single"/>
        </w:rPr>
        <w:t>: PROCEDIMIENTO PARA LA RESOLUCIÓN DEL CONTRATO DE FINANCIAMIENTO</w:t>
      </w:r>
    </w:p>
    <w:p w:rsidR="005004DC" w:rsidRPr="004A1221" w:rsidRDefault="005004DC" w:rsidP="00911717">
      <w:pPr>
        <w:ind w:left="567" w:hanging="567"/>
        <w:rPr>
          <w:rFonts w:cs="Arial"/>
        </w:rPr>
      </w:pPr>
    </w:p>
    <w:p w:rsidR="00E52EA9" w:rsidRDefault="005004DC" w:rsidP="0033189F">
      <w:pPr>
        <w:pStyle w:val="Cuadrculamedia1-nfasis21"/>
        <w:numPr>
          <w:ilvl w:val="1"/>
          <w:numId w:val="15"/>
        </w:numPr>
        <w:tabs>
          <w:tab w:val="left" w:pos="-709"/>
        </w:tabs>
        <w:ind w:left="567" w:hanging="567"/>
        <w:rPr>
          <w:rFonts w:cs="Arial"/>
        </w:rPr>
      </w:pPr>
      <w:r w:rsidRPr="004A1221">
        <w:rPr>
          <w:rFonts w:cs="Arial"/>
        </w:rPr>
        <w:t>De forma previa a la resolución del CONTRATO DE FINANCIAMIENTO, la PARTE afectada por el incumplimiento cursará a la PARTE que ha incumplido una carta notarial comunicándole el incumplimiento</w:t>
      </w:r>
      <w:r w:rsidR="00841834" w:rsidRPr="004A1221">
        <w:rPr>
          <w:rFonts w:cs="Arial"/>
        </w:rPr>
        <w:t xml:space="preserve"> y resolviéndolo de pleno</w:t>
      </w:r>
      <w:r w:rsidR="00854D22" w:rsidRPr="004A1221">
        <w:rPr>
          <w:rFonts w:cs="Arial"/>
        </w:rPr>
        <w:t xml:space="preserve"> </w:t>
      </w:r>
      <w:r w:rsidR="00841834" w:rsidRPr="004A1221">
        <w:rPr>
          <w:rFonts w:cs="Arial"/>
        </w:rPr>
        <w:t>derecho</w:t>
      </w:r>
      <w:r w:rsidRPr="004A1221">
        <w:rPr>
          <w:rFonts w:cs="Arial"/>
        </w:rPr>
        <w:t>.</w:t>
      </w:r>
    </w:p>
    <w:p w:rsidR="00E52EA9" w:rsidRDefault="00E52EA9" w:rsidP="00911717">
      <w:pPr>
        <w:pStyle w:val="Cuadrculamedia1-nfasis21"/>
        <w:tabs>
          <w:tab w:val="left" w:pos="-709"/>
        </w:tabs>
        <w:ind w:left="567" w:hanging="567"/>
        <w:rPr>
          <w:rFonts w:cs="Arial"/>
        </w:rPr>
      </w:pPr>
    </w:p>
    <w:p w:rsidR="00E52EA9" w:rsidRDefault="005004DC" w:rsidP="0033189F">
      <w:pPr>
        <w:pStyle w:val="Cuadrculamedia1-nfasis21"/>
        <w:numPr>
          <w:ilvl w:val="1"/>
          <w:numId w:val="15"/>
        </w:numPr>
        <w:tabs>
          <w:tab w:val="left" w:pos="-709"/>
        </w:tabs>
        <w:ind w:left="567" w:hanging="567"/>
        <w:rPr>
          <w:rFonts w:cs="Arial"/>
        </w:rPr>
      </w:pPr>
      <w:r w:rsidRPr="00E52EA9">
        <w:rPr>
          <w:rFonts w:cs="Arial"/>
        </w:rPr>
        <w:t xml:space="preserve">Tratándose de los supuestos previstos en la Cláusula Décimo </w:t>
      </w:r>
      <w:r w:rsidR="00A404DC">
        <w:rPr>
          <w:rFonts w:cs="Arial"/>
        </w:rPr>
        <w:t>Novena</w:t>
      </w:r>
      <w:r w:rsidR="00703941" w:rsidRPr="00E52EA9">
        <w:rPr>
          <w:rFonts w:cs="Arial"/>
        </w:rPr>
        <w:t xml:space="preserve"> </w:t>
      </w:r>
      <w:r w:rsidRPr="00E52EA9">
        <w:rPr>
          <w:rFonts w:cs="Arial"/>
        </w:rPr>
        <w:t>del CONTRATO DE FINANCIAMIENTO, el FITEL podrá requerir a EL CONTRATADO, que satisfaga la(s) prestación(es) objeto de incumplimiento en un plazo máximo de quince (15) DÍAS, pudiendo establecerse plazos superiores atendiendo a circunstancias excepcionales según lo determine el FITEL bajo apercibimiento de resolver el CONTRATO DE FINANCIAMIENTO de pleno derecho conforme a lo dispuesto por el Artículo 1429º del Código Civil</w:t>
      </w:r>
      <w:r w:rsidR="00CA78F0">
        <w:rPr>
          <w:rFonts w:cs="Arial"/>
        </w:rPr>
        <w:t xml:space="preserve"> peruano</w:t>
      </w:r>
      <w:r w:rsidRPr="00E52EA9">
        <w:rPr>
          <w:rFonts w:cs="Arial"/>
        </w:rPr>
        <w:t>.</w:t>
      </w:r>
    </w:p>
    <w:p w:rsidR="00E52EA9" w:rsidRDefault="00E52EA9" w:rsidP="00911717">
      <w:pPr>
        <w:pStyle w:val="Prrafodelista"/>
        <w:ind w:left="567" w:hanging="567"/>
        <w:rPr>
          <w:rFonts w:cs="Arial"/>
        </w:rPr>
      </w:pPr>
    </w:p>
    <w:p w:rsidR="00E52EA9" w:rsidRDefault="006C2711" w:rsidP="0033189F">
      <w:pPr>
        <w:pStyle w:val="Cuadrculamedia1-nfasis21"/>
        <w:numPr>
          <w:ilvl w:val="1"/>
          <w:numId w:val="15"/>
        </w:numPr>
        <w:tabs>
          <w:tab w:val="left" w:pos="-709"/>
        </w:tabs>
        <w:ind w:left="567" w:hanging="567"/>
        <w:rPr>
          <w:rFonts w:cs="Arial"/>
        </w:rPr>
      </w:pPr>
      <w:r w:rsidRPr="00E52EA9">
        <w:rPr>
          <w:rFonts w:cs="Arial"/>
        </w:rPr>
        <w:t>Conforme a lo dispuesto en los numerales 3.20</w:t>
      </w:r>
      <w:r w:rsidR="002E1F02">
        <w:rPr>
          <w:rFonts w:cs="Arial"/>
        </w:rPr>
        <w:t xml:space="preserve"> y 3.21</w:t>
      </w:r>
      <w:r w:rsidRPr="00E52EA9">
        <w:rPr>
          <w:rFonts w:cs="Arial"/>
        </w:rPr>
        <w:t xml:space="preserve"> de la cláusula tercera así como el numeral 4.</w:t>
      </w:r>
      <w:r w:rsidR="00224C17">
        <w:rPr>
          <w:rFonts w:cs="Arial"/>
        </w:rPr>
        <w:t>6</w:t>
      </w:r>
      <w:r w:rsidRPr="00E52EA9">
        <w:rPr>
          <w:rFonts w:cs="Arial"/>
        </w:rPr>
        <w:t>. de la cláusula cuarta del CONTRATO DE</w:t>
      </w:r>
      <w:r w:rsidR="00C84437" w:rsidRPr="00E52EA9">
        <w:rPr>
          <w:rFonts w:cs="Arial"/>
        </w:rPr>
        <w:t xml:space="preserve"> </w:t>
      </w:r>
      <w:r w:rsidRPr="00E52EA9">
        <w:rPr>
          <w:rFonts w:cs="Arial"/>
        </w:rPr>
        <w:t>FINANCIAMIENTO</w:t>
      </w:r>
      <w:r w:rsidR="00C36B75">
        <w:rPr>
          <w:rFonts w:cs="Arial"/>
        </w:rPr>
        <w:t>,</w:t>
      </w:r>
      <w:r w:rsidRPr="00E52EA9">
        <w:rPr>
          <w:rFonts w:cs="Arial"/>
        </w:rPr>
        <w:t xml:space="preserve"> en todos los casos de resolución</w:t>
      </w:r>
      <w:r w:rsidR="005004DC" w:rsidRPr="00E52EA9">
        <w:rPr>
          <w:rFonts w:cs="Arial"/>
        </w:rPr>
        <w:t xml:space="preserve"> que se produzcan una vez iniciado el PERIODO DE OPERACIÓN y únicamente en caso que el FITEL lo solicite, EL CONTRATADO deberá continuar con la operación y el mantenimiento por el plazo que el FITEL requiera, el que no excederá de ocho (08) meses, contados a partir de la comunicación de resolución del CONTRATO DE FINANCIAMIENTO, a fin de garantizar la continuidad de los Servicios Públicos de Telecomunicaciones. Durante dicho plazo, el FITEL continuará entregando el financiamiento correspondiente por el número proporcional de DÍAS transcurridos.</w:t>
      </w:r>
    </w:p>
    <w:p w:rsidR="00E52EA9" w:rsidRDefault="00E52EA9" w:rsidP="00911717">
      <w:pPr>
        <w:pStyle w:val="Prrafodelista"/>
        <w:ind w:left="567" w:hanging="567"/>
        <w:rPr>
          <w:rFonts w:cs="Arial"/>
        </w:rPr>
      </w:pPr>
    </w:p>
    <w:p w:rsidR="00CD490B" w:rsidRPr="00E52EA9" w:rsidRDefault="00251221" w:rsidP="0033189F">
      <w:pPr>
        <w:pStyle w:val="Cuadrculamedia1-nfasis21"/>
        <w:numPr>
          <w:ilvl w:val="1"/>
          <w:numId w:val="15"/>
        </w:numPr>
        <w:tabs>
          <w:tab w:val="left" w:pos="-709"/>
        </w:tabs>
        <w:ind w:left="567" w:hanging="567"/>
        <w:rPr>
          <w:rFonts w:cs="Arial"/>
        </w:rPr>
      </w:pPr>
      <w:r w:rsidRPr="00E52EA9">
        <w:rPr>
          <w:rFonts w:cs="Arial"/>
        </w:rPr>
        <w:t xml:space="preserve">Lo </w:t>
      </w:r>
      <w:r w:rsidR="00197B9B" w:rsidRPr="00E52EA9">
        <w:rPr>
          <w:rFonts w:cs="Arial"/>
        </w:rPr>
        <w:t xml:space="preserve">señalado en el numeral precedente </w:t>
      </w:r>
      <w:r w:rsidRPr="00E52EA9">
        <w:rPr>
          <w:rFonts w:cs="Arial"/>
        </w:rPr>
        <w:t>también será de aplicación para el supuesto previsto en el literal a) de</w:t>
      </w:r>
      <w:r w:rsidR="007333A8">
        <w:rPr>
          <w:rFonts w:cs="Arial"/>
        </w:rPr>
        <w:t>l Numeral 19.2.1. de</w:t>
      </w:r>
      <w:r w:rsidRPr="00E52EA9">
        <w:rPr>
          <w:rFonts w:cs="Arial"/>
        </w:rPr>
        <w:t xml:space="preserve"> la Cláusula Décimo </w:t>
      </w:r>
      <w:r w:rsidR="002E1F02">
        <w:rPr>
          <w:rFonts w:cs="Arial"/>
        </w:rPr>
        <w:t>Novena</w:t>
      </w:r>
      <w:r w:rsidRPr="00E52EA9">
        <w:rPr>
          <w:rFonts w:cs="Arial"/>
        </w:rPr>
        <w:t xml:space="preserve"> del CONTRATO DE FINANCIAMIENTO, en cuyo caso además, se conformará una administración temporal</w:t>
      </w:r>
      <w:r w:rsidR="009E3DD5" w:rsidRPr="00E52EA9">
        <w:rPr>
          <w:rFonts w:cs="Arial"/>
        </w:rPr>
        <w:t xml:space="preserve"> del PROYECTO ADJUDICADO</w:t>
      </w:r>
      <w:r w:rsidRPr="00E52EA9">
        <w:rPr>
          <w:rFonts w:cs="Arial"/>
        </w:rPr>
        <w:t xml:space="preserve"> conformada por representantes del FITEL </w:t>
      </w:r>
      <w:r w:rsidR="00CD490B" w:rsidRPr="00E52EA9">
        <w:rPr>
          <w:rFonts w:cs="Arial"/>
        </w:rPr>
        <w:t xml:space="preserve">y que lo representará ante la Junta de Acreedores con el objetivo </w:t>
      </w:r>
      <w:r w:rsidRPr="00E52EA9">
        <w:rPr>
          <w:rFonts w:cs="Arial"/>
        </w:rPr>
        <w:t>de asegurar que EL CONTRATADO continúe con la prestación de los servicios establecidos en el presente contrato.</w:t>
      </w:r>
    </w:p>
    <w:p w:rsidR="00CD490B" w:rsidRDefault="00CD490B" w:rsidP="00911717">
      <w:pPr>
        <w:pStyle w:val="Prrafodelista"/>
        <w:ind w:left="567" w:hanging="567"/>
        <w:rPr>
          <w:rFonts w:cs="Arial"/>
        </w:rPr>
      </w:pPr>
    </w:p>
    <w:p w:rsidR="00251221" w:rsidRPr="004A1221" w:rsidRDefault="00911717" w:rsidP="00911717">
      <w:pPr>
        <w:tabs>
          <w:tab w:val="left" w:pos="851"/>
        </w:tabs>
        <w:ind w:left="567" w:hanging="567"/>
        <w:rPr>
          <w:rFonts w:cs="Arial"/>
        </w:rPr>
      </w:pPr>
      <w:r>
        <w:rPr>
          <w:rFonts w:cs="Arial"/>
        </w:rPr>
        <w:tab/>
      </w:r>
      <w:r w:rsidR="00251221">
        <w:rPr>
          <w:rFonts w:cs="Arial"/>
        </w:rPr>
        <w:t xml:space="preserve">Durante dicho plazo </w:t>
      </w:r>
      <w:r w:rsidR="00251221" w:rsidRPr="004A1221">
        <w:rPr>
          <w:rFonts w:cs="Arial"/>
        </w:rPr>
        <w:t>el FITEL</w:t>
      </w:r>
      <w:r w:rsidR="00CD490B">
        <w:rPr>
          <w:rFonts w:cs="Arial"/>
        </w:rPr>
        <w:t>, y siempre que la Junta de Acreedores así lo acuerde,</w:t>
      </w:r>
      <w:r w:rsidR="00251221" w:rsidRPr="004A1221">
        <w:rPr>
          <w:rFonts w:cs="Arial"/>
        </w:rPr>
        <w:t xml:space="preserve"> </w:t>
      </w:r>
      <w:r w:rsidR="00CD490B">
        <w:rPr>
          <w:rFonts w:cs="Arial"/>
        </w:rPr>
        <w:t xml:space="preserve">podrá </w:t>
      </w:r>
      <w:r w:rsidR="00251221" w:rsidRPr="004A1221">
        <w:rPr>
          <w:rFonts w:cs="Arial"/>
        </w:rPr>
        <w:t>continuar entregando el financiamiento correspondiente por el número proporcional de DÍAS transcurridos</w:t>
      </w:r>
      <w:r w:rsidR="00251221">
        <w:rPr>
          <w:rFonts w:cs="Arial"/>
        </w:rPr>
        <w:t xml:space="preserve"> a la administración o entidad liquidadora designada por la Junta de Acreedores de conformidad con la Ley N° 27809, Ley General del Sistema Concursal</w:t>
      </w:r>
      <w:r w:rsidR="00251221" w:rsidRPr="004A1221">
        <w:rPr>
          <w:rFonts w:cs="Arial"/>
        </w:rPr>
        <w:t>.</w:t>
      </w:r>
    </w:p>
    <w:p w:rsidR="00251221" w:rsidRPr="004A1221" w:rsidRDefault="00251221" w:rsidP="00911717">
      <w:pPr>
        <w:tabs>
          <w:tab w:val="left" w:pos="851"/>
        </w:tabs>
        <w:ind w:left="567" w:hanging="567"/>
        <w:rPr>
          <w:rFonts w:cs="Arial"/>
        </w:rPr>
      </w:pPr>
    </w:p>
    <w:p w:rsidR="005004DC" w:rsidRPr="00E52EA9" w:rsidRDefault="005004DC" w:rsidP="0033189F">
      <w:pPr>
        <w:pStyle w:val="Prrafodelista"/>
        <w:numPr>
          <w:ilvl w:val="1"/>
          <w:numId w:val="15"/>
        </w:numPr>
        <w:tabs>
          <w:tab w:val="left" w:pos="-851"/>
        </w:tabs>
        <w:ind w:left="567" w:hanging="567"/>
        <w:rPr>
          <w:rFonts w:cs="Arial"/>
        </w:rPr>
      </w:pPr>
      <w:r w:rsidRPr="00E52EA9">
        <w:rPr>
          <w:rFonts w:cs="Arial"/>
        </w:rPr>
        <w:t>En todos los casos de resolución del CONTRATO DE FINANCIAMIENTO se realizará una conciliación de saldos hasta la fecha de resolución.</w:t>
      </w:r>
    </w:p>
    <w:p w:rsidR="005004DC" w:rsidRPr="004A1221" w:rsidRDefault="005004DC" w:rsidP="008749FA">
      <w:pPr>
        <w:rPr>
          <w:rFonts w:cs="Arial"/>
        </w:rPr>
      </w:pPr>
    </w:p>
    <w:p w:rsidR="00B4416E" w:rsidRPr="004A1221" w:rsidRDefault="005004DC" w:rsidP="008749FA">
      <w:pPr>
        <w:rPr>
          <w:rFonts w:cs="Arial"/>
          <w:b/>
          <w:u w:val="single"/>
        </w:rPr>
      </w:pPr>
      <w:r w:rsidRPr="004A1221">
        <w:rPr>
          <w:rFonts w:cs="Arial"/>
          <w:b/>
          <w:u w:val="single"/>
        </w:rPr>
        <w:t>CLÁUSULA V</w:t>
      </w:r>
      <w:r w:rsidR="00B4416E" w:rsidRPr="004A1221">
        <w:rPr>
          <w:rFonts w:cs="Arial"/>
          <w:b/>
          <w:u w:val="single"/>
        </w:rPr>
        <w:t>IGÉSIM</w:t>
      </w:r>
      <w:r w:rsidRPr="004A1221">
        <w:rPr>
          <w:rFonts w:cs="Arial"/>
          <w:b/>
          <w:u w:val="single"/>
        </w:rPr>
        <w:t>A</w:t>
      </w:r>
      <w:r w:rsidR="00E52EA9">
        <w:rPr>
          <w:rFonts w:cs="Arial"/>
          <w:b/>
          <w:u w:val="single"/>
        </w:rPr>
        <w:t xml:space="preserve"> PRIMERA</w:t>
      </w:r>
      <w:r w:rsidRPr="004A1221">
        <w:rPr>
          <w:rFonts w:cs="Arial"/>
          <w:b/>
          <w:u w:val="single"/>
        </w:rPr>
        <w:t xml:space="preserve">: </w:t>
      </w:r>
      <w:r w:rsidR="00B4416E" w:rsidRPr="004A1221">
        <w:rPr>
          <w:rFonts w:cs="Arial"/>
          <w:b/>
          <w:u w:val="single"/>
        </w:rPr>
        <w:t>CIERRE DE CONTRATO DE FINANCIAMIENTO</w:t>
      </w:r>
    </w:p>
    <w:p w:rsidR="00B4416E" w:rsidRPr="004A1221" w:rsidRDefault="00B4416E" w:rsidP="00B4416E">
      <w:pPr>
        <w:rPr>
          <w:rFonts w:cs="Arial"/>
          <w:b/>
          <w:u w:val="single"/>
        </w:rPr>
      </w:pPr>
    </w:p>
    <w:p w:rsidR="004A1221" w:rsidRPr="00E52EA9" w:rsidRDefault="00B4416E" w:rsidP="0033189F">
      <w:pPr>
        <w:pStyle w:val="Prrafodelista"/>
        <w:numPr>
          <w:ilvl w:val="1"/>
          <w:numId w:val="16"/>
        </w:numPr>
        <w:ind w:left="567" w:hanging="567"/>
        <w:rPr>
          <w:rFonts w:cs="Arial"/>
        </w:rPr>
      </w:pPr>
      <w:r w:rsidRPr="00E52EA9">
        <w:rPr>
          <w:rFonts w:cs="Arial"/>
        </w:rPr>
        <w:t>Es la etapa de la ejecución del CONTRATO DE</w:t>
      </w:r>
      <w:r w:rsidR="00CF4D8C" w:rsidRPr="00E52EA9">
        <w:rPr>
          <w:rFonts w:cs="Arial"/>
        </w:rPr>
        <w:t xml:space="preserve"> </w:t>
      </w:r>
      <w:r w:rsidRPr="00E52EA9">
        <w:rPr>
          <w:rFonts w:cs="Arial"/>
        </w:rPr>
        <w:t>FINANCIAMIENTO que se realizará dentro del último semestre del PERIODO DE OPERACI</w:t>
      </w:r>
      <w:r w:rsidR="00706879" w:rsidRPr="00E52EA9">
        <w:rPr>
          <w:rFonts w:cs="Arial"/>
        </w:rPr>
        <w:t>Ó</w:t>
      </w:r>
      <w:r w:rsidRPr="00E52EA9">
        <w:rPr>
          <w:rFonts w:cs="Arial"/>
        </w:rPr>
        <w:t>N y que culminará con la conclusión del CONTRATO DE FINANCIAMIENTO por el cumplimiento de sus obligaciones.</w:t>
      </w:r>
    </w:p>
    <w:p w:rsidR="004A1221" w:rsidRDefault="004A1221" w:rsidP="00911717">
      <w:pPr>
        <w:ind w:left="567" w:hanging="567"/>
        <w:rPr>
          <w:rFonts w:cs="Arial"/>
        </w:rPr>
      </w:pPr>
    </w:p>
    <w:p w:rsidR="00B4416E" w:rsidRPr="00E52EA9" w:rsidRDefault="00B4416E" w:rsidP="0033189F">
      <w:pPr>
        <w:pStyle w:val="Prrafodelista"/>
        <w:numPr>
          <w:ilvl w:val="1"/>
          <w:numId w:val="16"/>
        </w:numPr>
        <w:ind w:left="567" w:hanging="567"/>
        <w:rPr>
          <w:rFonts w:cs="Arial"/>
        </w:rPr>
      </w:pPr>
      <w:r w:rsidRPr="00E52EA9">
        <w:rPr>
          <w:rFonts w:cs="Arial"/>
        </w:rPr>
        <w:t xml:space="preserve">Para el CIERRE DE CONTRATO DE FINANCIAMIENTO, </w:t>
      </w:r>
      <w:r w:rsidR="00A03F6E" w:rsidRPr="00E52EA9">
        <w:rPr>
          <w:rFonts w:cs="Arial"/>
        </w:rPr>
        <w:t xml:space="preserve">las </w:t>
      </w:r>
      <w:r w:rsidRPr="00E52EA9">
        <w:rPr>
          <w:rFonts w:cs="Arial"/>
        </w:rPr>
        <w:t>PARTES realizarán las siguientes actividades:</w:t>
      </w:r>
    </w:p>
    <w:p w:rsidR="00B4416E" w:rsidRPr="004A1221" w:rsidRDefault="00B4416E" w:rsidP="00B4416E">
      <w:pPr>
        <w:rPr>
          <w:rFonts w:cs="Arial"/>
        </w:rPr>
      </w:pPr>
    </w:p>
    <w:p w:rsidR="00E35484" w:rsidRPr="004A1221" w:rsidRDefault="00B4416E" w:rsidP="00911717">
      <w:pPr>
        <w:numPr>
          <w:ilvl w:val="0"/>
          <w:numId w:val="2"/>
        </w:numPr>
        <w:ind w:left="851" w:hanging="141"/>
        <w:rPr>
          <w:rFonts w:cs="Arial"/>
        </w:rPr>
      </w:pPr>
      <w:r w:rsidRPr="004A1221">
        <w:rPr>
          <w:rFonts w:cs="Arial"/>
        </w:rPr>
        <w:t>EL CONTRATADO subsanará las OBSE</w:t>
      </w:r>
      <w:r w:rsidR="00AB09C7" w:rsidRPr="004A1221">
        <w:rPr>
          <w:rFonts w:cs="Arial"/>
        </w:rPr>
        <w:t xml:space="preserve">RVACIONES formuladas por </w:t>
      </w:r>
      <w:r w:rsidR="004B5D4F">
        <w:rPr>
          <w:rFonts w:cs="Arial"/>
        </w:rPr>
        <w:t xml:space="preserve">el </w:t>
      </w:r>
      <w:r w:rsidR="00AB09C7" w:rsidRPr="004A1221">
        <w:rPr>
          <w:rFonts w:cs="Arial"/>
        </w:rPr>
        <w:t xml:space="preserve">FITEL, </w:t>
      </w:r>
      <w:r w:rsidRPr="004A1221">
        <w:rPr>
          <w:rFonts w:cs="Arial"/>
        </w:rPr>
        <w:t>en un plazo máximo de sesenta (60) DÍAS desde su notificación.</w:t>
      </w:r>
    </w:p>
    <w:p w:rsidR="00B4416E" w:rsidRPr="004A1221" w:rsidRDefault="002D7297" w:rsidP="00911717">
      <w:pPr>
        <w:numPr>
          <w:ilvl w:val="0"/>
          <w:numId w:val="2"/>
        </w:numPr>
        <w:ind w:left="851" w:hanging="141"/>
        <w:rPr>
          <w:rFonts w:cs="Arial"/>
        </w:rPr>
      </w:pPr>
      <w:r w:rsidRPr="004A1221">
        <w:rPr>
          <w:rFonts w:cs="Arial"/>
        </w:rPr>
        <w:t xml:space="preserve">Una vez subsanadas las OBSERVACIONES por </w:t>
      </w:r>
      <w:r w:rsidR="004B5D4F">
        <w:rPr>
          <w:rFonts w:cs="Arial"/>
        </w:rPr>
        <w:t>EL</w:t>
      </w:r>
      <w:r w:rsidR="004B5D4F" w:rsidRPr="004A1221">
        <w:rPr>
          <w:rFonts w:cs="Arial"/>
        </w:rPr>
        <w:t xml:space="preserve"> </w:t>
      </w:r>
      <w:r w:rsidRPr="004A1221">
        <w:rPr>
          <w:rFonts w:cs="Arial"/>
        </w:rPr>
        <w:t>CONTRATADO</w:t>
      </w:r>
      <w:r w:rsidR="007B14F1" w:rsidRPr="004A1221">
        <w:rPr>
          <w:rFonts w:cs="Arial"/>
        </w:rPr>
        <w:t xml:space="preserve">, </w:t>
      </w:r>
      <w:r w:rsidR="00670386" w:rsidRPr="004A1221">
        <w:rPr>
          <w:rFonts w:cs="Arial"/>
        </w:rPr>
        <w:t xml:space="preserve">previamente verificadas por el FITEL, </w:t>
      </w:r>
      <w:r w:rsidR="00587A38">
        <w:rPr>
          <w:rFonts w:cs="Arial"/>
        </w:rPr>
        <w:t>las</w:t>
      </w:r>
      <w:r w:rsidR="00587A38" w:rsidRPr="004A1221">
        <w:rPr>
          <w:rFonts w:cs="Arial"/>
        </w:rPr>
        <w:t xml:space="preserve"> </w:t>
      </w:r>
      <w:r w:rsidR="002049D0" w:rsidRPr="004A1221">
        <w:rPr>
          <w:rFonts w:cs="Arial"/>
        </w:rPr>
        <w:t xml:space="preserve">PARTES </w:t>
      </w:r>
      <w:r w:rsidR="007B14F1" w:rsidRPr="004A1221">
        <w:rPr>
          <w:rFonts w:cs="Arial"/>
        </w:rPr>
        <w:t>d</w:t>
      </w:r>
      <w:r w:rsidR="00E35484" w:rsidRPr="004A1221">
        <w:rPr>
          <w:rFonts w:cs="Arial"/>
        </w:rPr>
        <w:t xml:space="preserve">entro de un plazo </w:t>
      </w:r>
      <w:r w:rsidR="00764A8A" w:rsidRPr="004A1221">
        <w:rPr>
          <w:rFonts w:cs="Arial"/>
        </w:rPr>
        <w:t xml:space="preserve">máximo </w:t>
      </w:r>
      <w:r w:rsidRPr="004A1221">
        <w:rPr>
          <w:rFonts w:cs="Arial"/>
        </w:rPr>
        <w:t>quince</w:t>
      </w:r>
      <w:r w:rsidR="00E35484" w:rsidRPr="004A1221">
        <w:rPr>
          <w:rFonts w:cs="Arial"/>
        </w:rPr>
        <w:t xml:space="preserve"> (</w:t>
      </w:r>
      <w:r w:rsidRPr="004A1221">
        <w:rPr>
          <w:rFonts w:cs="Arial"/>
        </w:rPr>
        <w:t>15</w:t>
      </w:r>
      <w:r w:rsidR="00E35484" w:rsidRPr="004A1221">
        <w:rPr>
          <w:rFonts w:cs="Arial"/>
        </w:rPr>
        <w:t>) DÍAS, conciliar</w:t>
      </w:r>
      <w:r w:rsidR="00706879">
        <w:rPr>
          <w:rFonts w:cs="Arial"/>
        </w:rPr>
        <w:t>á</w:t>
      </w:r>
      <w:r w:rsidR="00E35484" w:rsidRPr="004A1221">
        <w:rPr>
          <w:rFonts w:cs="Arial"/>
        </w:rPr>
        <w:t>n el</w:t>
      </w:r>
      <w:r w:rsidR="00B4416E" w:rsidRPr="004A1221">
        <w:rPr>
          <w:rFonts w:cs="Arial"/>
        </w:rPr>
        <w:t xml:space="preserve"> cálculo y pago de las penalidades incurridas por E</w:t>
      </w:r>
      <w:r w:rsidR="00240D1B">
        <w:rPr>
          <w:rFonts w:cs="Arial"/>
        </w:rPr>
        <w:t>L</w:t>
      </w:r>
      <w:r w:rsidR="00B4416E" w:rsidRPr="004A1221">
        <w:rPr>
          <w:rFonts w:cs="Arial"/>
        </w:rPr>
        <w:t xml:space="preserve"> CONTRATADO</w:t>
      </w:r>
      <w:r w:rsidR="006B10E7" w:rsidRPr="004A1221">
        <w:rPr>
          <w:rFonts w:cs="Arial"/>
        </w:rPr>
        <w:t>; a</w:t>
      </w:r>
      <w:r w:rsidR="007B14F1" w:rsidRPr="004A1221">
        <w:rPr>
          <w:rFonts w:cs="Arial"/>
        </w:rPr>
        <w:t>sí como l</w:t>
      </w:r>
      <w:r w:rsidR="00B4416E" w:rsidRPr="004A1221">
        <w:rPr>
          <w:rFonts w:cs="Arial"/>
        </w:rPr>
        <w:t>a liquidación financiera de los desembolsos y pagos a los que se obligan las PARTES.</w:t>
      </w:r>
    </w:p>
    <w:p w:rsidR="00B22A82" w:rsidRPr="004A1221" w:rsidRDefault="00B22A82" w:rsidP="00911717">
      <w:pPr>
        <w:numPr>
          <w:ilvl w:val="0"/>
          <w:numId w:val="2"/>
        </w:numPr>
        <w:ind w:left="851" w:hanging="141"/>
        <w:rPr>
          <w:rFonts w:cs="Arial"/>
        </w:rPr>
      </w:pPr>
      <w:r w:rsidRPr="004A1221">
        <w:rPr>
          <w:rFonts w:cs="Arial"/>
        </w:rPr>
        <w:t>Una vez conciliad</w:t>
      </w:r>
      <w:r w:rsidR="002049D0" w:rsidRPr="004A1221">
        <w:rPr>
          <w:rFonts w:cs="Arial"/>
        </w:rPr>
        <w:t>a</w:t>
      </w:r>
      <w:r w:rsidRPr="004A1221">
        <w:rPr>
          <w:rFonts w:cs="Arial"/>
        </w:rPr>
        <w:t xml:space="preserve"> la información a que se refiere el literal ii</w:t>
      </w:r>
      <w:r w:rsidR="002049D0" w:rsidRPr="004A1221">
        <w:rPr>
          <w:rFonts w:cs="Arial"/>
        </w:rPr>
        <w:t>)</w:t>
      </w:r>
      <w:r w:rsidRPr="004A1221">
        <w:rPr>
          <w:rFonts w:cs="Arial"/>
        </w:rPr>
        <w:t xml:space="preserve"> precedente</w:t>
      </w:r>
      <w:r w:rsidR="002049D0" w:rsidRPr="004A1221">
        <w:rPr>
          <w:rFonts w:cs="Arial"/>
        </w:rPr>
        <w:t xml:space="preserve">, </w:t>
      </w:r>
      <w:r w:rsidR="00240D1B">
        <w:rPr>
          <w:rFonts w:cs="Arial"/>
        </w:rPr>
        <w:t>las</w:t>
      </w:r>
      <w:r w:rsidR="00240D1B" w:rsidRPr="004A1221">
        <w:rPr>
          <w:rFonts w:cs="Arial"/>
        </w:rPr>
        <w:t xml:space="preserve"> </w:t>
      </w:r>
      <w:r w:rsidR="00AF4575" w:rsidRPr="004A1221">
        <w:rPr>
          <w:rFonts w:cs="Arial"/>
        </w:rPr>
        <w:t>PARTES, suscribirán el acuerdo a que se refiere el numeral 2</w:t>
      </w:r>
      <w:r w:rsidR="002E1F02">
        <w:rPr>
          <w:rFonts w:cs="Arial"/>
        </w:rPr>
        <w:t>1</w:t>
      </w:r>
      <w:r w:rsidR="00AF4575" w:rsidRPr="004A1221">
        <w:rPr>
          <w:rFonts w:cs="Arial"/>
        </w:rPr>
        <w:t>.3. de la presente cláusula.</w:t>
      </w:r>
    </w:p>
    <w:p w:rsidR="00B4416E" w:rsidRPr="004A1221" w:rsidRDefault="00B4416E" w:rsidP="00911717">
      <w:pPr>
        <w:ind w:left="567" w:hanging="567"/>
        <w:rPr>
          <w:rFonts w:cs="Arial"/>
        </w:rPr>
      </w:pPr>
    </w:p>
    <w:p w:rsidR="00B4416E" w:rsidRPr="004A1221" w:rsidRDefault="00B4416E" w:rsidP="0033189F">
      <w:pPr>
        <w:numPr>
          <w:ilvl w:val="1"/>
          <w:numId w:val="16"/>
        </w:numPr>
        <w:ind w:left="567" w:hanging="567"/>
        <w:rPr>
          <w:rFonts w:cs="Arial"/>
        </w:rPr>
      </w:pPr>
      <w:r w:rsidRPr="004A1221">
        <w:rPr>
          <w:rFonts w:cs="Arial"/>
        </w:rPr>
        <w:t xml:space="preserve">El CIERRE DEL CONTRATO DE FINANCIAMIENTO se formalizará mediante </w:t>
      </w:r>
      <w:r w:rsidR="008C3EC3" w:rsidRPr="004A1221">
        <w:rPr>
          <w:rFonts w:cs="Arial"/>
        </w:rPr>
        <w:t>la suscripción d</w:t>
      </w:r>
      <w:r w:rsidRPr="004A1221">
        <w:rPr>
          <w:rFonts w:cs="Arial"/>
        </w:rPr>
        <w:t xml:space="preserve">el respectivo </w:t>
      </w:r>
      <w:r w:rsidR="008C3EC3" w:rsidRPr="004A1221">
        <w:rPr>
          <w:rFonts w:cs="Arial"/>
        </w:rPr>
        <w:t>a</w:t>
      </w:r>
      <w:r w:rsidRPr="004A1221">
        <w:rPr>
          <w:rFonts w:cs="Arial"/>
        </w:rPr>
        <w:t>cuerdo, en el cual las PARTES declaran que no existen obligaciones pendientes de cumplir y que se ha realizado la liquidación financiera satisfactoriamente.</w:t>
      </w:r>
    </w:p>
    <w:p w:rsidR="00B4416E" w:rsidRPr="004A1221" w:rsidRDefault="00B4416E" w:rsidP="00911717">
      <w:pPr>
        <w:ind w:left="567" w:hanging="567"/>
        <w:rPr>
          <w:rFonts w:cs="Arial"/>
        </w:rPr>
      </w:pPr>
    </w:p>
    <w:p w:rsidR="000B16F7" w:rsidRPr="004A1221" w:rsidRDefault="00B4416E" w:rsidP="0033189F">
      <w:pPr>
        <w:numPr>
          <w:ilvl w:val="1"/>
          <w:numId w:val="16"/>
        </w:numPr>
        <w:ind w:left="567" w:hanging="567"/>
        <w:rPr>
          <w:rFonts w:cs="Arial"/>
        </w:rPr>
      </w:pPr>
      <w:r w:rsidRPr="004A1221">
        <w:rPr>
          <w:rFonts w:cs="Arial"/>
        </w:rPr>
        <w:t>A los diez (10) DÍAS contados desde la suscripción del acuerdo del CIERRE DEL CONTRATO DE FINANCIAMIENTO, se realizará el último desembolso y, posteriormente, en un máximo de cinco (05) DÍAS HÁBILES se devolverán las garantías correspondientes.</w:t>
      </w:r>
    </w:p>
    <w:p w:rsidR="00B4416E" w:rsidRPr="004A1221" w:rsidRDefault="00B4416E" w:rsidP="00911717">
      <w:pPr>
        <w:pStyle w:val="Cuadrculamedia1-nfasis21"/>
        <w:ind w:left="567" w:hanging="567"/>
        <w:rPr>
          <w:rFonts w:cs="Arial"/>
        </w:rPr>
      </w:pPr>
    </w:p>
    <w:p w:rsidR="00B4416E" w:rsidRPr="004A1221" w:rsidRDefault="00B4416E" w:rsidP="0033189F">
      <w:pPr>
        <w:numPr>
          <w:ilvl w:val="1"/>
          <w:numId w:val="16"/>
        </w:numPr>
        <w:ind w:left="567" w:hanging="567"/>
        <w:rPr>
          <w:rFonts w:cs="Arial"/>
        </w:rPr>
      </w:pPr>
      <w:r w:rsidRPr="004A1221">
        <w:rPr>
          <w:rFonts w:cs="Arial"/>
        </w:rPr>
        <w:t xml:space="preserve">En caso de incumplimiento de las obligaciones para el CIERRE DE CONTRATO, FITEL requerirá </w:t>
      </w:r>
      <w:r w:rsidR="009A00D1" w:rsidRPr="004A1221">
        <w:rPr>
          <w:rFonts w:cs="Arial"/>
        </w:rPr>
        <w:t>a</w:t>
      </w:r>
      <w:r w:rsidR="009A00D1">
        <w:rPr>
          <w:rFonts w:cs="Arial"/>
        </w:rPr>
        <w:t xml:space="preserve"> EL</w:t>
      </w:r>
      <w:r w:rsidR="009A00D1" w:rsidRPr="004A1221">
        <w:rPr>
          <w:rFonts w:cs="Arial"/>
        </w:rPr>
        <w:t xml:space="preserve"> </w:t>
      </w:r>
      <w:r w:rsidRPr="004A1221">
        <w:rPr>
          <w:rFonts w:cs="Arial"/>
        </w:rPr>
        <w:t>CONTRATADO su cumplimiento en un plazo no mayor de 15 DÍAS, bajo apercibimiento de resolver el CONTRATO DE FINANCIAMIENTO de pleno derecho, y en consecuencia perderá el derecho al último desembolso y se procederá a la ejecución de la GARANTÍA DE FIEL CUMPLIMIENTO</w:t>
      </w:r>
      <w:r w:rsidR="002E1F02">
        <w:rPr>
          <w:rFonts w:cs="Arial"/>
        </w:rPr>
        <w:t xml:space="preserve"> DEL CONTRATO DE FINANCIAMIENTO</w:t>
      </w:r>
      <w:r w:rsidRPr="004A1221">
        <w:rPr>
          <w:rFonts w:cs="Arial"/>
        </w:rPr>
        <w:t>.</w:t>
      </w:r>
    </w:p>
    <w:p w:rsidR="00B4416E" w:rsidRPr="004A1221" w:rsidRDefault="00B4416E" w:rsidP="00B4416E">
      <w:pPr>
        <w:rPr>
          <w:rFonts w:cs="Arial"/>
          <w:b/>
          <w:u w:val="single"/>
        </w:rPr>
      </w:pPr>
    </w:p>
    <w:p w:rsidR="005004DC" w:rsidRPr="004A1221" w:rsidRDefault="00231608" w:rsidP="008749FA">
      <w:pPr>
        <w:rPr>
          <w:rFonts w:cs="Arial"/>
          <w:b/>
          <w:u w:val="single"/>
        </w:rPr>
      </w:pPr>
      <w:r w:rsidRPr="004A1221">
        <w:rPr>
          <w:rFonts w:cs="Arial"/>
          <w:b/>
          <w:u w:val="single"/>
        </w:rPr>
        <w:t xml:space="preserve">CLÁUSULA VIGÉSIMA </w:t>
      </w:r>
      <w:r w:rsidR="00E52EA9">
        <w:rPr>
          <w:rFonts w:cs="Arial"/>
          <w:b/>
          <w:u w:val="single"/>
        </w:rPr>
        <w:t>SEGUND</w:t>
      </w:r>
      <w:r w:rsidR="000D25D0" w:rsidRPr="004A1221">
        <w:rPr>
          <w:rFonts w:cs="Arial"/>
          <w:b/>
          <w:u w:val="single"/>
        </w:rPr>
        <w:t>A</w:t>
      </w:r>
      <w:r w:rsidRPr="004A1221">
        <w:rPr>
          <w:rFonts w:cs="Arial"/>
          <w:b/>
          <w:u w:val="single"/>
        </w:rPr>
        <w:t xml:space="preserve">: </w:t>
      </w:r>
      <w:r w:rsidR="005004DC" w:rsidRPr="004A1221">
        <w:rPr>
          <w:rFonts w:cs="Arial"/>
          <w:b/>
          <w:u w:val="single"/>
        </w:rPr>
        <w:t>SOLUCIÓN DE CONTROVERSIAS</w:t>
      </w:r>
    </w:p>
    <w:p w:rsidR="00892C4D" w:rsidRPr="004A1221" w:rsidRDefault="00892C4D" w:rsidP="00892C4D">
      <w:pPr>
        <w:tabs>
          <w:tab w:val="left" w:pos="851"/>
        </w:tabs>
        <w:rPr>
          <w:rFonts w:cs="Arial"/>
        </w:rPr>
      </w:pPr>
    </w:p>
    <w:p w:rsidR="005004DC" w:rsidRPr="00911717" w:rsidRDefault="005004DC" w:rsidP="0033189F">
      <w:pPr>
        <w:pStyle w:val="Prrafodelista"/>
        <w:numPr>
          <w:ilvl w:val="1"/>
          <w:numId w:val="32"/>
        </w:numPr>
        <w:tabs>
          <w:tab w:val="left" w:pos="567"/>
        </w:tabs>
        <w:ind w:left="567" w:hanging="567"/>
        <w:rPr>
          <w:rFonts w:cs="Arial"/>
        </w:rPr>
      </w:pPr>
      <w:r w:rsidRPr="00911717">
        <w:rPr>
          <w:rFonts w:cs="Arial"/>
        </w:rPr>
        <w:t>Si surgieren controversias de cualquier índole entre EL CONTRATADO y el FITEL relacionadas o derivadas de este CONTRATO DE FINANCIAMIENTO, que no puedan ser resueltas de común acuerdo por ambas partes o no cuente con un mecanismo de solución previsto por el presente documento, serán dirimidas por un tribunal arbitral en un arbitraje de derecho.</w:t>
      </w:r>
    </w:p>
    <w:p w:rsidR="005004DC" w:rsidRPr="004A1221" w:rsidRDefault="005004DC" w:rsidP="00911717">
      <w:pPr>
        <w:tabs>
          <w:tab w:val="left" w:pos="567"/>
        </w:tabs>
        <w:ind w:left="567" w:hanging="567"/>
        <w:rPr>
          <w:rFonts w:cs="Arial"/>
        </w:rPr>
      </w:pPr>
    </w:p>
    <w:p w:rsidR="00E52EA9" w:rsidRDefault="005004DC" w:rsidP="0033189F">
      <w:pPr>
        <w:pStyle w:val="Cuadrculamedia1-nfasis21"/>
        <w:numPr>
          <w:ilvl w:val="1"/>
          <w:numId w:val="17"/>
        </w:numPr>
        <w:tabs>
          <w:tab w:val="left" w:pos="-426"/>
          <w:tab w:val="left" w:pos="567"/>
        </w:tabs>
        <w:ind w:left="567" w:hanging="567"/>
        <w:rPr>
          <w:rFonts w:cs="Arial"/>
        </w:rPr>
      </w:pPr>
      <w:r w:rsidRPr="004A1221">
        <w:rPr>
          <w:rFonts w:cs="Arial"/>
        </w:rPr>
        <w:t>El arbitraje será llevado a cabo por un Tribunal Arbitral compuesto por tres (03) miembros.</w:t>
      </w:r>
    </w:p>
    <w:p w:rsidR="00E52EA9" w:rsidRDefault="00E52EA9" w:rsidP="00911717">
      <w:pPr>
        <w:pStyle w:val="Cuadrculamedia1-nfasis21"/>
        <w:tabs>
          <w:tab w:val="left" w:pos="-426"/>
          <w:tab w:val="left" w:pos="567"/>
        </w:tabs>
        <w:ind w:left="567" w:hanging="567"/>
        <w:rPr>
          <w:rFonts w:cs="Arial"/>
        </w:rPr>
      </w:pPr>
    </w:p>
    <w:p w:rsidR="00E52EA9" w:rsidRDefault="005004DC" w:rsidP="0033189F">
      <w:pPr>
        <w:pStyle w:val="Cuadrculamedia1-nfasis21"/>
        <w:numPr>
          <w:ilvl w:val="1"/>
          <w:numId w:val="17"/>
        </w:numPr>
        <w:tabs>
          <w:tab w:val="left" w:pos="-426"/>
          <w:tab w:val="left" w:pos="567"/>
        </w:tabs>
        <w:ind w:left="567" w:hanging="567"/>
        <w:rPr>
          <w:rFonts w:cs="Arial"/>
        </w:rPr>
      </w:pPr>
      <w:r w:rsidRPr="00E52EA9">
        <w:rPr>
          <w:rFonts w:cs="Arial"/>
        </w:rPr>
        <w:t xml:space="preserve">El arbitraje se llevará a cabo </w:t>
      </w:r>
      <w:r w:rsidR="00E266E7">
        <w:rPr>
          <w:rFonts w:cs="Arial"/>
        </w:rPr>
        <w:t xml:space="preserve">en </w:t>
      </w:r>
      <w:r w:rsidRPr="00E52EA9">
        <w:rPr>
          <w:rFonts w:cs="Arial"/>
        </w:rPr>
        <w:t>la Cámara de Comercio de Lima, de la AMCHAM u otra que elija el FITEL o EL CONTRATADO, según sea que la demanda provenga de alguna de estas partes.</w:t>
      </w:r>
    </w:p>
    <w:p w:rsidR="00E52EA9" w:rsidRDefault="00E52EA9" w:rsidP="00911717">
      <w:pPr>
        <w:pStyle w:val="Prrafodelista"/>
        <w:tabs>
          <w:tab w:val="left" w:pos="567"/>
        </w:tabs>
        <w:ind w:left="567" w:hanging="567"/>
        <w:rPr>
          <w:rFonts w:cs="Arial"/>
        </w:rPr>
      </w:pPr>
    </w:p>
    <w:p w:rsidR="005004DC" w:rsidRPr="00E52EA9" w:rsidRDefault="005004DC" w:rsidP="0033189F">
      <w:pPr>
        <w:pStyle w:val="Cuadrculamedia1-nfasis21"/>
        <w:numPr>
          <w:ilvl w:val="1"/>
          <w:numId w:val="17"/>
        </w:numPr>
        <w:tabs>
          <w:tab w:val="left" w:pos="-426"/>
          <w:tab w:val="left" w:pos="567"/>
        </w:tabs>
        <w:ind w:left="567" w:hanging="567"/>
        <w:rPr>
          <w:rFonts w:cs="Arial"/>
        </w:rPr>
      </w:pPr>
      <w:r w:rsidRPr="00E52EA9">
        <w:rPr>
          <w:rFonts w:cs="Arial"/>
        </w:rPr>
        <w:t>El Tribunal Arbitral se constituirá de la siguiente forma:</w:t>
      </w:r>
    </w:p>
    <w:p w:rsidR="005004DC" w:rsidRPr="004A1221" w:rsidRDefault="005004DC" w:rsidP="008749FA">
      <w:pPr>
        <w:rPr>
          <w:rFonts w:cs="Arial"/>
        </w:rPr>
      </w:pPr>
    </w:p>
    <w:p w:rsidR="005004DC" w:rsidRPr="004A1221" w:rsidRDefault="005004DC" w:rsidP="00911717">
      <w:pPr>
        <w:ind w:left="851" w:hanging="283"/>
        <w:rPr>
          <w:rFonts w:cs="Arial"/>
        </w:rPr>
      </w:pPr>
      <w:r w:rsidRPr="004A1221">
        <w:rPr>
          <w:rFonts w:cs="Arial"/>
        </w:rPr>
        <w:t>•</w:t>
      </w:r>
      <w:r w:rsidRPr="004A1221">
        <w:rPr>
          <w:rFonts w:cs="Arial"/>
        </w:rPr>
        <w:tab/>
        <w:t xml:space="preserve">Cada una de las PARTES designará un árbitro y </w:t>
      </w:r>
      <w:r w:rsidR="00231608" w:rsidRPr="004A1221">
        <w:rPr>
          <w:rFonts w:cs="Arial"/>
        </w:rPr>
        <w:t xml:space="preserve">éstas </w:t>
      </w:r>
      <w:r w:rsidRPr="004A1221">
        <w:rPr>
          <w:rFonts w:cs="Arial"/>
        </w:rPr>
        <w:t>de común acuerdo, designarán al tercer árbitro, quien presidirá el Tribunal Arbitral.</w:t>
      </w:r>
    </w:p>
    <w:p w:rsidR="005004DC" w:rsidRPr="004A1221" w:rsidRDefault="005004DC" w:rsidP="00911717">
      <w:pPr>
        <w:ind w:left="851" w:hanging="283"/>
        <w:rPr>
          <w:rFonts w:cs="Arial"/>
        </w:rPr>
      </w:pPr>
      <w:r w:rsidRPr="004A1221">
        <w:rPr>
          <w:rFonts w:cs="Arial"/>
        </w:rPr>
        <w:t>•</w:t>
      </w:r>
      <w:r w:rsidRPr="004A1221">
        <w:rPr>
          <w:rFonts w:cs="Arial"/>
        </w:rPr>
        <w:tab/>
        <w:t>En caso una de las PARTES no designe a su árbitro dentro de un plazo de diez (10) DÍAS contados desde la fecha en que una de ellas manifieste a la otra por escrito su voluntad de acogerse a la presente cláusula, el árbitro que no haya sido designado, será nombrado por la institución que tenga a su cargo la administración del proceso arbitral.</w:t>
      </w:r>
    </w:p>
    <w:p w:rsidR="005004DC" w:rsidRPr="004A1221" w:rsidRDefault="005004DC" w:rsidP="00911717">
      <w:pPr>
        <w:ind w:left="851" w:hanging="283"/>
        <w:rPr>
          <w:rFonts w:cs="Arial"/>
        </w:rPr>
      </w:pPr>
      <w:r w:rsidRPr="004A1221">
        <w:rPr>
          <w:rFonts w:cs="Arial"/>
        </w:rPr>
        <w:t>•</w:t>
      </w:r>
      <w:r w:rsidRPr="004A1221">
        <w:rPr>
          <w:rFonts w:cs="Arial"/>
        </w:rPr>
        <w:tab/>
        <w:t>En caso las PARTES no designasen al tercer árbitro dentro de un plazo de sesenta (60) DÍAS contados desde el nombramiento del segundo árbitro, el tercer árbitro será designado por la institución que tenga a su cargo la administración del proceso arbitral.</w:t>
      </w:r>
    </w:p>
    <w:p w:rsidR="005004DC" w:rsidRPr="004A1221" w:rsidRDefault="005004DC" w:rsidP="008749FA">
      <w:pPr>
        <w:rPr>
          <w:rFonts w:cs="Arial"/>
        </w:rPr>
      </w:pPr>
    </w:p>
    <w:p w:rsidR="00E52EA9" w:rsidRDefault="005004DC" w:rsidP="0033189F">
      <w:pPr>
        <w:pStyle w:val="Prrafodelista"/>
        <w:numPr>
          <w:ilvl w:val="1"/>
          <w:numId w:val="17"/>
        </w:numPr>
        <w:tabs>
          <w:tab w:val="left" w:pos="-851"/>
        </w:tabs>
        <w:ind w:left="567" w:hanging="567"/>
        <w:rPr>
          <w:rFonts w:cs="Arial"/>
        </w:rPr>
      </w:pPr>
      <w:r w:rsidRPr="00E52EA9">
        <w:rPr>
          <w:rFonts w:cs="Arial"/>
        </w:rPr>
        <w:t>El Tribunal Arbitral tendrá un plazo de noventa (90) DÍAS HÁBILES desde su instalación para expedir el respectivo laudo arbitral, el cual será inapelable. Asimismo, el Tribunal puede quedar encargado de determinar con precisión la controversia, así como otorgar una prórroga en caso fuera necesario para emitir el laudo.</w:t>
      </w:r>
    </w:p>
    <w:p w:rsidR="00E52EA9" w:rsidRDefault="00E52EA9" w:rsidP="00911717">
      <w:pPr>
        <w:pStyle w:val="Prrafodelista"/>
        <w:tabs>
          <w:tab w:val="left" w:pos="-851"/>
        </w:tabs>
        <w:ind w:left="567" w:hanging="567"/>
        <w:rPr>
          <w:rFonts w:cs="Arial"/>
        </w:rPr>
      </w:pPr>
    </w:p>
    <w:p w:rsidR="00E52EA9" w:rsidRDefault="005004DC" w:rsidP="0033189F">
      <w:pPr>
        <w:pStyle w:val="Prrafodelista"/>
        <w:numPr>
          <w:ilvl w:val="1"/>
          <w:numId w:val="17"/>
        </w:numPr>
        <w:tabs>
          <w:tab w:val="left" w:pos="-851"/>
        </w:tabs>
        <w:ind w:left="567" w:hanging="567"/>
        <w:rPr>
          <w:rFonts w:cs="Arial"/>
        </w:rPr>
      </w:pPr>
      <w:r w:rsidRPr="00E52EA9">
        <w:rPr>
          <w:rFonts w:cs="Arial"/>
        </w:rPr>
        <w:t xml:space="preserve">El lugar del arbitraje </w:t>
      </w:r>
      <w:r w:rsidR="00231608" w:rsidRPr="00E52EA9">
        <w:rPr>
          <w:rFonts w:cs="Arial"/>
        </w:rPr>
        <w:t>se</w:t>
      </w:r>
      <w:r w:rsidRPr="00E52EA9">
        <w:rPr>
          <w:rFonts w:cs="Arial"/>
        </w:rPr>
        <w:t>rá e</w:t>
      </w:r>
      <w:r w:rsidR="00231608" w:rsidRPr="00E52EA9">
        <w:rPr>
          <w:rFonts w:cs="Arial"/>
        </w:rPr>
        <w:t>n</w:t>
      </w:r>
      <w:r w:rsidRPr="00E52EA9">
        <w:rPr>
          <w:rFonts w:cs="Arial"/>
        </w:rPr>
        <w:t xml:space="preserve"> la ciudad de Lima. El idioma que se utilizará en el procedimiento arbitral será el </w:t>
      </w:r>
      <w:r w:rsidR="00A03F6E" w:rsidRPr="00E52EA9">
        <w:rPr>
          <w:rFonts w:cs="Arial"/>
        </w:rPr>
        <w:t>español</w:t>
      </w:r>
      <w:r w:rsidRPr="00E52EA9">
        <w:rPr>
          <w:rFonts w:cs="Arial"/>
        </w:rPr>
        <w:t>.</w:t>
      </w:r>
    </w:p>
    <w:p w:rsidR="00E52EA9" w:rsidRPr="00E52EA9" w:rsidRDefault="00E52EA9" w:rsidP="00911717">
      <w:pPr>
        <w:pStyle w:val="Prrafodelista"/>
        <w:ind w:left="567" w:hanging="567"/>
        <w:rPr>
          <w:rFonts w:cs="Arial"/>
        </w:rPr>
      </w:pPr>
    </w:p>
    <w:p w:rsidR="00E52EA9" w:rsidRDefault="005004DC" w:rsidP="0033189F">
      <w:pPr>
        <w:pStyle w:val="Prrafodelista"/>
        <w:numPr>
          <w:ilvl w:val="1"/>
          <w:numId w:val="17"/>
        </w:numPr>
        <w:tabs>
          <w:tab w:val="left" w:pos="-851"/>
        </w:tabs>
        <w:ind w:left="567" w:hanging="567"/>
        <w:rPr>
          <w:rFonts w:cs="Arial"/>
        </w:rPr>
      </w:pPr>
      <w:r w:rsidRPr="00E52EA9">
        <w:rPr>
          <w:rFonts w:cs="Arial"/>
        </w:rPr>
        <w:t>El Tribunal Arbitral, al momento de expedir el laudo arbitral, determinará la forma en que las partes deberán asumir los gastos y costos correspondientes al arbitraje.</w:t>
      </w:r>
    </w:p>
    <w:p w:rsidR="006227C1" w:rsidRPr="006227C1" w:rsidRDefault="006227C1" w:rsidP="0043581D">
      <w:pPr>
        <w:pStyle w:val="Prrafodelista"/>
        <w:rPr>
          <w:rFonts w:cs="Arial"/>
        </w:rPr>
      </w:pPr>
    </w:p>
    <w:p w:rsidR="006227C1" w:rsidRDefault="006227C1" w:rsidP="0043581D">
      <w:pPr>
        <w:pStyle w:val="Prrafodelista"/>
        <w:numPr>
          <w:ilvl w:val="1"/>
          <w:numId w:val="17"/>
        </w:numPr>
        <w:tabs>
          <w:tab w:val="left" w:pos="-851"/>
        </w:tabs>
        <w:ind w:left="567" w:hanging="567"/>
      </w:pPr>
      <w:r>
        <w:t>En caso de que alguna de las PARTES decidiera interponer recurso de anulación contra el laudo arbitral ante el Poder Judicial, deberá constituir previamente a favor de la parte o las partes contrarias una Carta Fianza otorgada por un banco de primer orden con sede en Lima, equivalente a US$ 100,000.00 (Cien Mil y 00/100 DÓLARES DE LOS ESTADOS UNIDOS DE AMÉRICA), la misma que será solidaria, irrevocable, incondicionada y de ejecución automática en caso que dicho recurso, en fallo definitivo, no fuera declarado fundado. Dicha Carta Fianza deberá estar vigente durante el tiempo que dure el proceso promovido y será entregada en custodia a un notario de la ciudad de Lima</w:t>
      </w:r>
    </w:p>
    <w:p w:rsidR="00E52EA9" w:rsidRPr="00E52EA9" w:rsidRDefault="00E52EA9" w:rsidP="00E52EA9">
      <w:pPr>
        <w:pStyle w:val="Prrafodelista"/>
        <w:rPr>
          <w:rFonts w:cs="Arial"/>
        </w:rPr>
      </w:pPr>
    </w:p>
    <w:p w:rsidR="000B16F7" w:rsidRPr="00E52EA9" w:rsidRDefault="005004DC" w:rsidP="0033189F">
      <w:pPr>
        <w:pStyle w:val="Prrafodelista"/>
        <w:numPr>
          <w:ilvl w:val="1"/>
          <w:numId w:val="17"/>
        </w:numPr>
        <w:tabs>
          <w:tab w:val="left" w:pos="-851"/>
        </w:tabs>
        <w:ind w:left="567" w:hanging="567"/>
        <w:rPr>
          <w:rFonts w:cs="Arial"/>
        </w:rPr>
      </w:pPr>
      <w:r w:rsidRPr="00E52EA9">
        <w:rPr>
          <w:rFonts w:cs="Arial"/>
        </w:rPr>
        <w:t>El CONTRATO DE FINANCIAMIENTO se suscribe con arreglo a las normas legales de la República del Perú, razón por la cual cualquier controversia derivada de su celebración, interpretación, ejecución, validez y eficacia se regirá por esas normas legales.</w:t>
      </w:r>
    </w:p>
    <w:p w:rsidR="005004DC" w:rsidRPr="004A1221" w:rsidRDefault="005004DC" w:rsidP="008749FA">
      <w:pPr>
        <w:rPr>
          <w:rFonts w:cs="Arial"/>
        </w:rPr>
      </w:pPr>
    </w:p>
    <w:p w:rsidR="005004DC" w:rsidRPr="004A1221" w:rsidRDefault="005004DC" w:rsidP="00911717">
      <w:pPr>
        <w:ind w:left="567"/>
        <w:rPr>
          <w:rFonts w:cs="Arial"/>
        </w:rPr>
      </w:pPr>
      <w:r w:rsidRPr="004A1221">
        <w:rPr>
          <w:rFonts w:cs="Arial"/>
        </w:rPr>
        <w:t>Los Servicios Públicos de Telecomunicaciones y el acceso a Intr</w:t>
      </w:r>
      <w:r w:rsidR="006A46E0">
        <w:rPr>
          <w:rFonts w:cs="Arial"/>
        </w:rPr>
        <w:t>a</w:t>
      </w:r>
      <w:r w:rsidRPr="004A1221">
        <w:rPr>
          <w:rFonts w:cs="Arial"/>
        </w:rPr>
        <w:t>net que proveerá EL CONTRATADO se regirán de manera supletoria por las normas regulatorias vigentes en el país, incluidas las normas de continuidad y calidad de los servicios, así como el régimen tributario aplicable a los contribuyentes de todo el territorio nacional y a los contribuyentes de las municipalidades o gobiernos locales del país en lo que no esté regulado en el CONTRATO DE FINANCIAMIENTO.</w:t>
      </w:r>
    </w:p>
    <w:p w:rsidR="005004DC" w:rsidRPr="004A1221" w:rsidRDefault="005004DC" w:rsidP="008749FA">
      <w:pPr>
        <w:rPr>
          <w:rFonts w:cs="Arial"/>
        </w:rPr>
      </w:pPr>
    </w:p>
    <w:p w:rsidR="005004DC" w:rsidRPr="004A1221" w:rsidRDefault="005004DC" w:rsidP="008749FA">
      <w:pPr>
        <w:rPr>
          <w:rFonts w:cs="Arial"/>
          <w:b/>
          <w:u w:val="single"/>
        </w:rPr>
      </w:pPr>
      <w:r w:rsidRPr="004A1221">
        <w:rPr>
          <w:rFonts w:cs="Arial"/>
          <w:b/>
          <w:u w:val="single"/>
        </w:rPr>
        <w:t>CLÁUSULA VIGÉSIMA</w:t>
      </w:r>
      <w:r w:rsidR="00231608" w:rsidRPr="004A1221">
        <w:rPr>
          <w:rFonts w:cs="Arial"/>
          <w:b/>
          <w:u w:val="single"/>
        </w:rPr>
        <w:t xml:space="preserve"> </w:t>
      </w:r>
      <w:r w:rsidR="00E52EA9">
        <w:rPr>
          <w:rFonts w:cs="Arial"/>
          <w:b/>
          <w:u w:val="single"/>
        </w:rPr>
        <w:t>TERCERA</w:t>
      </w:r>
      <w:r w:rsidRPr="004A1221">
        <w:rPr>
          <w:rFonts w:cs="Arial"/>
          <w:b/>
          <w:u w:val="single"/>
        </w:rPr>
        <w:t>: CESIÓN DEL CONTRATO DE FINANCIAMIENTO</w:t>
      </w:r>
    </w:p>
    <w:p w:rsidR="005004DC" w:rsidRPr="004A1221" w:rsidRDefault="005004DC" w:rsidP="008749FA">
      <w:pPr>
        <w:rPr>
          <w:rFonts w:cs="Arial"/>
        </w:rPr>
      </w:pPr>
    </w:p>
    <w:p w:rsidR="005004DC" w:rsidRPr="004A1221" w:rsidRDefault="005004DC" w:rsidP="0033189F">
      <w:pPr>
        <w:pStyle w:val="Cuadrculamedia1-nfasis21"/>
        <w:numPr>
          <w:ilvl w:val="1"/>
          <w:numId w:val="18"/>
        </w:numPr>
        <w:tabs>
          <w:tab w:val="left" w:pos="567"/>
        </w:tabs>
        <w:ind w:left="567" w:hanging="567"/>
        <w:rPr>
          <w:rFonts w:cs="Arial"/>
        </w:rPr>
      </w:pPr>
      <w:r w:rsidRPr="004A1221">
        <w:rPr>
          <w:rFonts w:cs="Arial"/>
        </w:rPr>
        <w:t>EL CONTRATADO podrá ceder el CONTRATO DE FINANCIAMIENTO, así como transferir o subrogar, total o parcialmente, las obligaciones a su cargo, previa opinión favorable del FITEL.</w:t>
      </w:r>
    </w:p>
    <w:p w:rsidR="005004DC" w:rsidRPr="004A1221" w:rsidRDefault="005004DC" w:rsidP="00911717">
      <w:pPr>
        <w:tabs>
          <w:tab w:val="left" w:pos="567"/>
        </w:tabs>
        <w:ind w:left="567" w:hanging="567"/>
        <w:rPr>
          <w:rFonts w:cs="Arial"/>
        </w:rPr>
      </w:pPr>
    </w:p>
    <w:p w:rsidR="005004DC" w:rsidRPr="004A1221" w:rsidRDefault="00911717" w:rsidP="00911717">
      <w:pPr>
        <w:tabs>
          <w:tab w:val="left" w:pos="567"/>
        </w:tabs>
        <w:ind w:left="567" w:hanging="567"/>
        <w:rPr>
          <w:rFonts w:cs="Arial"/>
        </w:rPr>
      </w:pPr>
      <w:r>
        <w:rPr>
          <w:rFonts w:cs="Arial"/>
        </w:rPr>
        <w:tab/>
      </w:r>
      <w:r w:rsidR="005004DC" w:rsidRPr="004A1221">
        <w:rPr>
          <w:rFonts w:cs="Arial"/>
        </w:rPr>
        <w:t>La aprobación del FITEL dependerá, entre otros, de aspectos relacionados con la situación financiera de la empresa beneficiada con la cesión de posición contractual, transferencia o subrogación total o parcial de los derechos u obligaciones derivados del CONTRATO DE FINANCIAMIENTO.</w:t>
      </w:r>
    </w:p>
    <w:p w:rsidR="005004DC" w:rsidRPr="004A1221" w:rsidRDefault="005004DC" w:rsidP="00911717">
      <w:pPr>
        <w:tabs>
          <w:tab w:val="left" w:pos="567"/>
        </w:tabs>
        <w:ind w:left="567" w:hanging="567"/>
        <w:rPr>
          <w:rFonts w:cs="Arial"/>
        </w:rPr>
      </w:pPr>
    </w:p>
    <w:p w:rsidR="005004DC" w:rsidRPr="004A1221" w:rsidRDefault="005004DC" w:rsidP="0033189F">
      <w:pPr>
        <w:pStyle w:val="Cuadrculamedia1-nfasis21"/>
        <w:numPr>
          <w:ilvl w:val="1"/>
          <w:numId w:val="18"/>
        </w:numPr>
        <w:tabs>
          <w:tab w:val="left" w:pos="567"/>
        </w:tabs>
        <w:ind w:left="567" w:hanging="567"/>
        <w:rPr>
          <w:rFonts w:cs="Arial"/>
        </w:rPr>
      </w:pPr>
      <w:r w:rsidRPr="004A1221">
        <w:rPr>
          <w:rFonts w:cs="Arial"/>
        </w:rPr>
        <w:t>EL CONTRATADO se obliga a entregar al FITEL la información que éste requiera, para efectos de la cesión y/o transferencia del CONTRATO DE FINANCIAMIENTO.</w:t>
      </w:r>
    </w:p>
    <w:p w:rsidR="005004DC" w:rsidRPr="004A1221" w:rsidRDefault="005004DC" w:rsidP="00911717">
      <w:pPr>
        <w:tabs>
          <w:tab w:val="left" w:pos="567"/>
        </w:tabs>
        <w:ind w:left="567" w:hanging="567"/>
        <w:rPr>
          <w:rFonts w:cs="Arial"/>
        </w:rPr>
      </w:pPr>
    </w:p>
    <w:p w:rsidR="000B16F7" w:rsidRPr="004A1221" w:rsidRDefault="005004DC" w:rsidP="0033189F">
      <w:pPr>
        <w:numPr>
          <w:ilvl w:val="1"/>
          <w:numId w:val="18"/>
        </w:numPr>
        <w:tabs>
          <w:tab w:val="left" w:pos="567"/>
        </w:tabs>
        <w:ind w:left="567" w:hanging="567"/>
        <w:rPr>
          <w:rFonts w:cs="Arial"/>
        </w:rPr>
      </w:pPr>
      <w:r w:rsidRPr="004A1221">
        <w:rPr>
          <w:rFonts w:cs="Arial"/>
        </w:rPr>
        <w:t>En caso el FITEL apruebe la cesión, transferencia o subrogación indicadas, deberá suscribirse una Adenda al CONTRATO DE FINANCIAMIENTO.</w:t>
      </w:r>
    </w:p>
    <w:p w:rsidR="005004DC" w:rsidRPr="004A1221" w:rsidRDefault="005004DC" w:rsidP="00911717">
      <w:pPr>
        <w:tabs>
          <w:tab w:val="left" w:pos="567"/>
        </w:tabs>
        <w:ind w:left="567" w:hanging="567"/>
        <w:rPr>
          <w:rFonts w:cs="Arial"/>
        </w:rPr>
      </w:pPr>
    </w:p>
    <w:p w:rsidR="000B16F7" w:rsidRDefault="005004DC" w:rsidP="0033189F">
      <w:pPr>
        <w:numPr>
          <w:ilvl w:val="1"/>
          <w:numId w:val="18"/>
        </w:numPr>
        <w:tabs>
          <w:tab w:val="left" w:pos="567"/>
        </w:tabs>
        <w:ind w:left="567" w:hanging="567"/>
        <w:rPr>
          <w:rFonts w:cs="Arial"/>
        </w:rPr>
      </w:pPr>
      <w:r w:rsidRPr="004A1221">
        <w:rPr>
          <w:rFonts w:cs="Arial"/>
        </w:rPr>
        <w:t>El nuevo contratado, deberá cumplir con los mismos requisitos establecidos en las BASES y las materias que correspondan al CONTRATO DE FINANCIAMIENTO.</w:t>
      </w:r>
    </w:p>
    <w:p w:rsidR="00B43A7A" w:rsidRDefault="00B43A7A" w:rsidP="008749FA">
      <w:pPr>
        <w:rPr>
          <w:rFonts w:cs="Arial"/>
          <w:b/>
          <w:u w:val="single"/>
        </w:rPr>
      </w:pPr>
    </w:p>
    <w:p w:rsidR="005004DC" w:rsidRPr="004A1221" w:rsidRDefault="005004DC" w:rsidP="008749FA">
      <w:pPr>
        <w:rPr>
          <w:rFonts w:cs="Arial"/>
          <w:b/>
          <w:u w:val="single"/>
        </w:rPr>
      </w:pPr>
      <w:r w:rsidRPr="004A1221">
        <w:rPr>
          <w:rFonts w:cs="Arial"/>
          <w:b/>
          <w:u w:val="single"/>
        </w:rPr>
        <w:t xml:space="preserve">CLÁUSULA VIGÉSIMO </w:t>
      </w:r>
      <w:r w:rsidR="00E52EA9">
        <w:rPr>
          <w:rFonts w:cs="Arial"/>
          <w:b/>
          <w:u w:val="single"/>
        </w:rPr>
        <w:t>CUARTA</w:t>
      </w:r>
      <w:r w:rsidRPr="004A1221">
        <w:rPr>
          <w:rFonts w:cs="Arial"/>
          <w:b/>
          <w:u w:val="single"/>
        </w:rPr>
        <w:t>: OTRAS DISPOSICIONES</w:t>
      </w:r>
    </w:p>
    <w:p w:rsidR="005004DC" w:rsidRPr="004A1221" w:rsidRDefault="005004DC" w:rsidP="008749FA">
      <w:pPr>
        <w:rPr>
          <w:rFonts w:cs="Arial"/>
        </w:rPr>
      </w:pPr>
    </w:p>
    <w:p w:rsidR="005004DC" w:rsidRPr="004A1221" w:rsidRDefault="005004DC" w:rsidP="0033189F">
      <w:pPr>
        <w:pStyle w:val="Cuadrculamedia1-nfasis21"/>
        <w:numPr>
          <w:ilvl w:val="1"/>
          <w:numId w:val="19"/>
        </w:numPr>
        <w:tabs>
          <w:tab w:val="left" w:pos="426"/>
          <w:tab w:val="left" w:pos="567"/>
        </w:tabs>
        <w:ind w:left="567" w:hanging="567"/>
        <w:rPr>
          <w:rFonts w:cs="Arial"/>
        </w:rPr>
      </w:pPr>
      <w:r w:rsidRPr="004A1221">
        <w:rPr>
          <w:rFonts w:cs="Arial"/>
        </w:rPr>
        <w:t>Partes Integrantes del Contrato</w:t>
      </w:r>
    </w:p>
    <w:p w:rsidR="005004DC" w:rsidRPr="004A1221" w:rsidRDefault="005004DC" w:rsidP="00762558">
      <w:pPr>
        <w:tabs>
          <w:tab w:val="left" w:pos="426"/>
        </w:tabs>
        <w:ind w:left="567" w:hanging="567"/>
        <w:rPr>
          <w:rFonts w:cs="Arial"/>
        </w:rPr>
      </w:pPr>
    </w:p>
    <w:p w:rsidR="005004DC" w:rsidRPr="004A1221" w:rsidRDefault="00762558" w:rsidP="00762558">
      <w:pPr>
        <w:tabs>
          <w:tab w:val="left" w:pos="426"/>
        </w:tabs>
        <w:ind w:left="567" w:hanging="567"/>
        <w:rPr>
          <w:rFonts w:cs="Arial"/>
        </w:rPr>
      </w:pPr>
      <w:r>
        <w:rPr>
          <w:rFonts w:cs="Arial"/>
        </w:rPr>
        <w:tab/>
      </w:r>
      <w:r>
        <w:rPr>
          <w:rFonts w:cs="Arial"/>
        </w:rPr>
        <w:tab/>
      </w:r>
      <w:r w:rsidR="005004DC" w:rsidRPr="004A1221">
        <w:rPr>
          <w:rFonts w:cs="Arial"/>
        </w:rPr>
        <w:t>El CONTRATO DE FINANCIAMIENTO incluye sus Anexos. En el supuesto de existir contradicción entre las Cláusulas y Anexos, priman las cláusulas. Asimismo, en caso de discrepancia entre los documentos que lo conforman, el orden de prelación será el siguiente:</w:t>
      </w:r>
    </w:p>
    <w:p w:rsidR="005004DC" w:rsidRPr="004A1221" w:rsidRDefault="005004DC" w:rsidP="008749FA">
      <w:pPr>
        <w:rPr>
          <w:rFonts w:cs="Arial"/>
        </w:rPr>
      </w:pPr>
    </w:p>
    <w:p w:rsidR="00F90F46" w:rsidRPr="004A1221" w:rsidRDefault="005004DC" w:rsidP="00E61CDE">
      <w:pPr>
        <w:numPr>
          <w:ilvl w:val="0"/>
          <w:numId w:val="44"/>
        </w:numPr>
        <w:rPr>
          <w:rFonts w:cs="Arial"/>
        </w:rPr>
      </w:pPr>
      <w:r w:rsidRPr="004A1221">
        <w:rPr>
          <w:rFonts w:cs="Arial"/>
        </w:rPr>
        <w:t>El CONTRATO DE FINANCIAMIENTO.</w:t>
      </w:r>
    </w:p>
    <w:p w:rsidR="005004DC" w:rsidRPr="004A1221" w:rsidRDefault="005004DC" w:rsidP="00531980">
      <w:pPr>
        <w:numPr>
          <w:ilvl w:val="0"/>
          <w:numId w:val="44"/>
        </w:numPr>
        <w:rPr>
          <w:rFonts w:cs="Arial"/>
        </w:rPr>
      </w:pPr>
      <w:r w:rsidRPr="004A1221">
        <w:rPr>
          <w:rFonts w:cs="Arial"/>
        </w:rPr>
        <w:t>La PROPUESTA TÉCNICA.</w:t>
      </w:r>
    </w:p>
    <w:p w:rsidR="005004DC" w:rsidRPr="004A1221" w:rsidRDefault="005004DC" w:rsidP="00531980">
      <w:pPr>
        <w:numPr>
          <w:ilvl w:val="0"/>
          <w:numId w:val="44"/>
        </w:numPr>
        <w:rPr>
          <w:rFonts w:cs="Arial"/>
        </w:rPr>
      </w:pPr>
      <w:r w:rsidRPr="004A1221">
        <w:rPr>
          <w:rFonts w:cs="Arial"/>
        </w:rPr>
        <w:t>Las CIRCULARES.</w:t>
      </w:r>
    </w:p>
    <w:p w:rsidR="005004DC" w:rsidRPr="004A1221" w:rsidRDefault="005004DC" w:rsidP="00531980">
      <w:pPr>
        <w:numPr>
          <w:ilvl w:val="0"/>
          <w:numId w:val="44"/>
        </w:numPr>
        <w:rPr>
          <w:rFonts w:cs="Arial"/>
        </w:rPr>
      </w:pPr>
      <w:r w:rsidRPr="004A1221">
        <w:rPr>
          <w:rFonts w:cs="Arial"/>
        </w:rPr>
        <w:t>Las ESPECIFICACIONES TÉCNICAS.</w:t>
      </w:r>
    </w:p>
    <w:p w:rsidR="005004DC" w:rsidRPr="004A1221" w:rsidRDefault="005004DC" w:rsidP="00531980">
      <w:pPr>
        <w:numPr>
          <w:ilvl w:val="0"/>
          <w:numId w:val="44"/>
        </w:numPr>
        <w:rPr>
          <w:rFonts w:cs="Arial"/>
        </w:rPr>
      </w:pPr>
      <w:r w:rsidRPr="004A1221">
        <w:rPr>
          <w:rFonts w:cs="Arial"/>
        </w:rPr>
        <w:t>Las BASES.</w:t>
      </w:r>
    </w:p>
    <w:p w:rsidR="005004DC" w:rsidRPr="004A1221" w:rsidRDefault="005004DC" w:rsidP="008749FA">
      <w:pPr>
        <w:rPr>
          <w:rFonts w:cs="Arial"/>
        </w:rPr>
      </w:pPr>
    </w:p>
    <w:p w:rsidR="005004DC" w:rsidRPr="004A1221" w:rsidRDefault="005004DC" w:rsidP="00762558">
      <w:pPr>
        <w:ind w:left="567"/>
        <w:rPr>
          <w:rFonts w:cs="Arial"/>
        </w:rPr>
      </w:pPr>
      <w:r w:rsidRPr="004A1221">
        <w:rPr>
          <w:rFonts w:cs="Arial"/>
        </w:rPr>
        <w:t>El CONTRATO DE FINANCIAMIENTO podrá ser elevado a escritura pública por decisión de cualquiera de las PARTES. En cualquier caso, EL CONTRATADO correrá con los gastos correspondientes.</w:t>
      </w:r>
    </w:p>
    <w:p w:rsidR="005004DC" w:rsidRPr="004A1221" w:rsidRDefault="005004DC" w:rsidP="008749FA">
      <w:pPr>
        <w:rPr>
          <w:rFonts w:cs="Arial"/>
        </w:rPr>
      </w:pPr>
    </w:p>
    <w:p w:rsidR="005004DC" w:rsidRPr="00E52EA9" w:rsidRDefault="005004DC" w:rsidP="0033189F">
      <w:pPr>
        <w:pStyle w:val="Prrafodelista"/>
        <w:numPr>
          <w:ilvl w:val="1"/>
          <w:numId w:val="19"/>
        </w:numPr>
        <w:ind w:left="567" w:hanging="567"/>
        <w:rPr>
          <w:rFonts w:cs="Arial"/>
        </w:rPr>
      </w:pPr>
      <w:r w:rsidRPr="00E52EA9">
        <w:rPr>
          <w:rFonts w:cs="Arial"/>
        </w:rPr>
        <w:t>Renuncia de Derechos</w:t>
      </w:r>
    </w:p>
    <w:p w:rsidR="005004DC" w:rsidRPr="004A1221" w:rsidRDefault="005004DC" w:rsidP="008749FA">
      <w:pPr>
        <w:rPr>
          <w:rFonts w:cs="Arial"/>
        </w:rPr>
      </w:pPr>
    </w:p>
    <w:p w:rsidR="005004DC" w:rsidRPr="004A1221" w:rsidRDefault="005004DC" w:rsidP="00762558">
      <w:pPr>
        <w:ind w:left="567"/>
        <w:rPr>
          <w:rFonts w:cs="Arial"/>
        </w:rPr>
      </w:pPr>
      <w:r w:rsidRPr="004A1221">
        <w:rPr>
          <w:rFonts w:cs="Arial"/>
        </w:rPr>
        <w:t>La renuncia de cualquiera de las PARTES a uno o más de los derechos que le correspondan conforme al CONTRATO DE FINANCIAMIENTO sólo tendrá efecto si ésta se realiza por escrito y con la debida notificación a la otra PARTE. Si en cualquier momento una de las PARTES renuncia o deja de ejercer un derecho específico consignado en el CONTRATO DE FINANCIAMIENTO, dicha conducta no podrá ser considerada por la otra PARTE como una renuncia permanente para hacer valer el mismo derecho o cualquier otro que le corresponda conforme al CONTRATO DE FINANCIAMIENTO.</w:t>
      </w:r>
    </w:p>
    <w:p w:rsidR="005004DC" w:rsidRPr="004A1221" w:rsidRDefault="005004DC" w:rsidP="00762558">
      <w:pPr>
        <w:ind w:left="567"/>
        <w:rPr>
          <w:rFonts w:cs="Arial"/>
        </w:rPr>
      </w:pPr>
    </w:p>
    <w:p w:rsidR="005004DC" w:rsidRPr="004A1221" w:rsidRDefault="005004DC" w:rsidP="00762558">
      <w:pPr>
        <w:ind w:left="567"/>
        <w:rPr>
          <w:rFonts w:cs="Arial"/>
        </w:rPr>
      </w:pPr>
      <w:r w:rsidRPr="004A1221">
        <w:rPr>
          <w:rFonts w:cs="Arial"/>
        </w:rPr>
        <w:t>En cumplimiento de lo señalado en el párrafo anterior, y en ejercicio de la facultad que le asiste EL CONTRATADO renuncia irrevocable e incondicionalmente a cualquier reclamación diplomática con relación al CONTRATO DE FINANCIAMIENTO.</w:t>
      </w:r>
    </w:p>
    <w:p w:rsidR="00400F9D" w:rsidRPr="004A1221" w:rsidRDefault="00400F9D" w:rsidP="008749FA">
      <w:pPr>
        <w:rPr>
          <w:rFonts w:cs="Arial"/>
        </w:rPr>
      </w:pPr>
    </w:p>
    <w:p w:rsidR="005004DC" w:rsidRPr="004A1221" w:rsidRDefault="005004DC" w:rsidP="0033189F">
      <w:pPr>
        <w:numPr>
          <w:ilvl w:val="1"/>
          <w:numId w:val="19"/>
        </w:numPr>
        <w:tabs>
          <w:tab w:val="left" w:pos="567"/>
        </w:tabs>
        <w:ind w:left="567" w:hanging="567"/>
        <w:rPr>
          <w:rFonts w:cs="Arial"/>
        </w:rPr>
      </w:pPr>
      <w:r w:rsidRPr="004A1221">
        <w:rPr>
          <w:rFonts w:cs="Arial"/>
        </w:rPr>
        <w:t>Modificación del Contrato</w:t>
      </w:r>
    </w:p>
    <w:p w:rsidR="005004DC" w:rsidRPr="004A1221" w:rsidRDefault="005004DC" w:rsidP="00762558">
      <w:pPr>
        <w:ind w:left="567" w:hanging="567"/>
        <w:rPr>
          <w:rFonts w:cs="Arial"/>
        </w:rPr>
      </w:pPr>
    </w:p>
    <w:p w:rsidR="005004DC" w:rsidRPr="004A1221" w:rsidRDefault="005004DC" w:rsidP="00762558">
      <w:pPr>
        <w:ind w:left="567"/>
        <w:rPr>
          <w:rFonts w:cs="Arial"/>
        </w:rPr>
      </w:pPr>
      <w:r w:rsidRPr="004A1221">
        <w:rPr>
          <w:rFonts w:cs="Arial"/>
        </w:rPr>
        <w:t>Las PARTES acuerdan su total disposición para introducir modificaciones al CONTRATO DE FINANCIAMIENTO</w:t>
      </w:r>
      <w:r w:rsidR="006A2B1D">
        <w:rPr>
          <w:rFonts w:cs="Arial"/>
        </w:rPr>
        <w:t xml:space="preserve"> y a sus partes integrantes,</w:t>
      </w:r>
      <w:r w:rsidRPr="004A1221">
        <w:rPr>
          <w:rFonts w:cs="Arial"/>
        </w:rPr>
        <w:t xml:space="preserve"> de común acuerdo, cuando estimen conveniente. Cualquier modificación o enmienda, total o parcial, del CONTRATO DE FINANCIAMIENTO</w:t>
      </w:r>
      <w:r w:rsidR="006A2B1D">
        <w:rPr>
          <w:rFonts w:cs="Arial"/>
        </w:rPr>
        <w:t xml:space="preserve"> y sus partes integrantes,</w:t>
      </w:r>
      <w:r w:rsidRPr="004A1221">
        <w:rPr>
          <w:rFonts w:cs="Arial"/>
        </w:rPr>
        <w:t xml:space="preserve"> sólo tendrá validez si consta por escrito </w:t>
      </w:r>
      <w:r w:rsidR="009E5680" w:rsidRPr="004A1221">
        <w:rPr>
          <w:rFonts w:cs="Arial"/>
        </w:rPr>
        <w:t xml:space="preserve">en la Adenda </w:t>
      </w:r>
      <w:r w:rsidR="002E5096" w:rsidRPr="004A1221">
        <w:rPr>
          <w:rFonts w:cs="Arial"/>
        </w:rPr>
        <w:t>correspondiente</w:t>
      </w:r>
      <w:r w:rsidR="009E5680" w:rsidRPr="004A1221">
        <w:rPr>
          <w:rFonts w:cs="Arial"/>
        </w:rPr>
        <w:t xml:space="preserve"> </w:t>
      </w:r>
      <w:r w:rsidRPr="004A1221">
        <w:rPr>
          <w:rFonts w:cs="Arial"/>
        </w:rPr>
        <w:t>y</w:t>
      </w:r>
      <w:r w:rsidR="009E5680" w:rsidRPr="004A1221">
        <w:rPr>
          <w:rFonts w:cs="Arial"/>
        </w:rPr>
        <w:t xml:space="preserve"> ésta</w:t>
      </w:r>
      <w:r w:rsidRPr="004A1221">
        <w:rPr>
          <w:rFonts w:cs="Arial"/>
        </w:rPr>
        <w:t xml:space="preserve"> es suscrita por el representante legal o un representante debidamente autorizado de cada una de las PARTES.</w:t>
      </w:r>
    </w:p>
    <w:p w:rsidR="005004DC" w:rsidRPr="004A1221" w:rsidRDefault="005004DC" w:rsidP="008749FA">
      <w:pPr>
        <w:rPr>
          <w:rFonts w:cs="Arial"/>
        </w:rPr>
      </w:pPr>
    </w:p>
    <w:p w:rsidR="005004DC" w:rsidRPr="004A1221" w:rsidRDefault="005004DC" w:rsidP="0033189F">
      <w:pPr>
        <w:numPr>
          <w:ilvl w:val="1"/>
          <w:numId w:val="19"/>
        </w:numPr>
        <w:tabs>
          <w:tab w:val="left" w:pos="567"/>
        </w:tabs>
        <w:ind w:left="567" w:hanging="567"/>
        <w:rPr>
          <w:rFonts w:cs="Arial"/>
        </w:rPr>
      </w:pPr>
      <w:r w:rsidRPr="004A1221">
        <w:rPr>
          <w:rFonts w:cs="Arial"/>
        </w:rPr>
        <w:t>Nulidad del Contrato</w:t>
      </w:r>
    </w:p>
    <w:p w:rsidR="005004DC" w:rsidRPr="004A1221" w:rsidRDefault="005004DC" w:rsidP="008749FA">
      <w:pPr>
        <w:rPr>
          <w:rFonts w:cs="Arial"/>
        </w:rPr>
      </w:pPr>
    </w:p>
    <w:p w:rsidR="005004DC" w:rsidRPr="004A1221" w:rsidRDefault="005004DC" w:rsidP="00762558">
      <w:pPr>
        <w:ind w:left="567"/>
        <w:rPr>
          <w:rFonts w:cs="Arial"/>
        </w:rPr>
      </w:pPr>
      <w:r w:rsidRPr="004A1221">
        <w:rPr>
          <w:rFonts w:cs="Arial"/>
        </w:rPr>
        <w:t>Las partes reconocen expresamente que en el supuesto que cualquiera de las cláusulas del CONTRATO DE FINANCIAMIENTO adoleciera de vicio de nulidad, dicha situación no determinará la nulidad del CONTRATO DE FINANCIAMIENTO sino únicamente de la cláusula que se considere nula, caso en el cual el CONTRATO DE FINANCIAMIENTO mantendrá su plena vigencia y exigibilidad. Sin embargo, si la cláusula declarada nula afectara la unidad del CONTRATO DE FINANCIAMIENTO, las partes podrán solicitar que se declare la nulidad del mismo.</w:t>
      </w:r>
    </w:p>
    <w:p w:rsidR="005004DC" w:rsidRPr="004A1221" w:rsidRDefault="005004DC" w:rsidP="00762558">
      <w:pPr>
        <w:ind w:left="567"/>
        <w:rPr>
          <w:rFonts w:cs="Arial"/>
        </w:rPr>
      </w:pPr>
    </w:p>
    <w:p w:rsidR="005004DC" w:rsidRPr="004A1221" w:rsidRDefault="005004DC" w:rsidP="00762558">
      <w:pPr>
        <w:ind w:left="567"/>
        <w:rPr>
          <w:rFonts w:cs="Arial"/>
        </w:rPr>
      </w:pPr>
      <w:r w:rsidRPr="004A1221">
        <w:rPr>
          <w:rFonts w:cs="Arial"/>
        </w:rPr>
        <w:t>De forma similar, si dentro de una misma cláusula del CONTRATO DE FINANCIAMIENTO, alguno de los Numerales de dicha cláusula adoleciera del vicio de nulidad, dicha situación no determinará la nulidad de toda la cláusula si es que dicho Numeral pudiera ser suprimido sin afectar la unidad de la cláusula correspondiente.</w:t>
      </w:r>
    </w:p>
    <w:p w:rsidR="00162243" w:rsidRPr="004A1221" w:rsidRDefault="00162243" w:rsidP="008749FA">
      <w:pPr>
        <w:rPr>
          <w:rFonts w:cs="Arial"/>
        </w:rPr>
      </w:pPr>
    </w:p>
    <w:p w:rsidR="005004DC" w:rsidRPr="004A1221" w:rsidRDefault="00892C4D" w:rsidP="0033189F">
      <w:pPr>
        <w:numPr>
          <w:ilvl w:val="1"/>
          <w:numId w:val="19"/>
        </w:numPr>
        <w:tabs>
          <w:tab w:val="left" w:pos="567"/>
        </w:tabs>
        <w:ind w:left="567" w:hanging="567"/>
        <w:rPr>
          <w:rFonts w:cs="Arial"/>
        </w:rPr>
      </w:pPr>
      <w:r w:rsidRPr="004A1221">
        <w:rPr>
          <w:rFonts w:cs="Arial"/>
        </w:rPr>
        <w:t>P</w:t>
      </w:r>
      <w:r w:rsidR="005004DC" w:rsidRPr="004A1221">
        <w:rPr>
          <w:rFonts w:cs="Arial"/>
        </w:rPr>
        <w:t>ropiedad Intelectual</w:t>
      </w:r>
    </w:p>
    <w:p w:rsidR="005004DC" w:rsidRPr="004A1221" w:rsidRDefault="005004DC" w:rsidP="008749FA">
      <w:pPr>
        <w:rPr>
          <w:rFonts w:cs="Arial"/>
        </w:rPr>
      </w:pPr>
    </w:p>
    <w:p w:rsidR="005004DC" w:rsidRPr="004A1221" w:rsidRDefault="005004DC" w:rsidP="00762558">
      <w:pPr>
        <w:ind w:left="567"/>
        <w:rPr>
          <w:rFonts w:cs="Arial"/>
        </w:rPr>
      </w:pPr>
      <w:r w:rsidRPr="004A1221">
        <w:rPr>
          <w:rFonts w:cs="Arial"/>
        </w:rPr>
        <w:t>EL CONTRATADO y el FITEL ejercen en igualdad de condiciones la propiedad intelectual de los Informes, Reportes y, en general, todo documento que EL CONTRATADO elabore en cumplimiento del CONTRATO DE FINANCIAMIENTO, pudiendo cualquiera de las PARTES ejercer su derecho en beneficio propio o de terceros.</w:t>
      </w:r>
    </w:p>
    <w:p w:rsidR="005004DC" w:rsidRPr="004A1221" w:rsidRDefault="005004DC" w:rsidP="00762558">
      <w:pPr>
        <w:ind w:left="567"/>
        <w:rPr>
          <w:rFonts w:cs="Arial"/>
        </w:rPr>
      </w:pPr>
    </w:p>
    <w:p w:rsidR="005004DC" w:rsidRPr="004A1221" w:rsidRDefault="005004DC" w:rsidP="00762558">
      <w:pPr>
        <w:ind w:left="567"/>
        <w:rPr>
          <w:rFonts w:cs="Arial"/>
        </w:rPr>
      </w:pPr>
      <w:r w:rsidRPr="004A1221">
        <w:rPr>
          <w:rFonts w:cs="Arial"/>
        </w:rPr>
        <w:t>EL CONTRATADO podrá solicitar al FITEL, la declaratoria de la confidencialidad de la información, de conformidad a lo establecido en la normativa que resulta aplicable.</w:t>
      </w:r>
    </w:p>
    <w:p w:rsidR="005004DC" w:rsidRPr="004A1221" w:rsidRDefault="005004DC" w:rsidP="008749FA">
      <w:pPr>
        <w:rPr>
          <w:rFonts w:cs="Arial"/>
        </w:rPr>
      </w:pPr>
    </w:p>
    <w:p w:rsidR="005004DC" w:rsidRPr="004A1221" w:rsidRDefault="005004DC" w:rsidP="008749FA">
      <w:pPr>
        <w:rPr>
          <w:rFonts w:cs="Arial"/>
          <w:b/>
          <w:u w:val="single"/>
        </w:rPr>
      </w:pPr>
      <w:r w:rsidRPr="004A1221">
        <w:rPr>
          <w:rFonts w:cs="Arial"/>
          <w:b/>
          <w:u w:val="single"/>
        </w:rPr>
        <w:t xml:space="preserve">CLÁUSULA VIGÉSIMO </w:t>
      </w:r>
      <w:r w:rsidR="00E52EA9">
        <w:rPr>
          <w:rFonts w:cs="Arial"/>
          <w:b/>
          <w:u w:val="single"/>
        </w:rPr>
        <w:t>QUINTA</w:t>
      </w:r>
      <w:r w:rsidRPr="004A1221">
        <w:rPr>
          <w:rFonts w:cs="Arial"/>
          <w:b/>
          <w:u w:val="single"/>
        </w:rPr>
        <w:t>: NOTIFICACIONES</w:t>
      </w:r>
    </w:p>
    <w:p w:rsidR="005004DC" w:rsidRPr="004A1221" w:rsidRDefault="005004DC" w:rsidP="008749FA">
      <w:pPr>
        <w:rPr>
          <w:rFonts w:cs="Arial"/>
        </w:rPr>
      </w:pPr>
    </w:p>
    <w:p w:rsidR="005004DC" w:rsidRPr="004A1221" w:rsidRDefault="005004DC" w:rsidP="0033189F">
      <w:pPr>
        <w:pStyle w:val="Cuadrculamedia1-nfasis21"/>
        <w:numPr>
          <w:ilvl w:val="1"/>
          <w:numId w:val="20"/>
        </w:numPr>
        <w:tabs>
          <w:tab w:val="left" w:pos="567"/>
        </w:tabs>
        <w:ind w:left="567" w:hanging="567"/>
        <w:rPr>
          <w:rFonts w:cs="Arial"/>
        </w:rPr>
      </w:pPr>
      <w:r w:rsidRPr="004A1221">
        <w:rPr>
          <w:rFonts w:cs="Arial"/>
        </w:rPr>
        <w:t>Todas las notificaciones y comunicaciones relacionadas con el CONTRATO DE FINANCIAMIENTO, salvo que expresamente se establezca otro mecanismo o formalidad, se harán por escrito, y se enviarán de y a las direcciones, números de facsímil y correos electrónicos que se indican en el Numeral 2</w:t>
      </w:r>
      <w:r w:rsidR="00E52EA9">
        <w:rPr>
          <w:rFonts w:cs="Arial"/>
        </w:rPr>
        <w:t>5</w:t>
      </w:r>
      <w:r w:rsidRPr="004A1221">
        <w:rPr>
          <w:rFonts w:cs="Arial"/>
        </w:rPr>
        <w:t>.3. de la presente Cláusula, surtiendo efectos en la oportunidad que en el mismo Numeral se establece.</w:t>
      </w:r>
    </w:p>
    <w:p w:rsidR="005004DC" w:rsidRPr="004A1221" w:rsidRDefault="005004DC" w:rsidP="00762558">
      <w:pPr>
        <w:tabs>
          <w:tab w:val="left" w:pos="567"/>
        </w:tabs>
        <w:ind w:left="567" w:hanging="567"/>
        <w:rPr>
          <w:rFonts w:cs="Arial"/>
        </w:rPr>
      </w:pPr>
    </w:p>
    <w:p w:rsidR="005004DC" w:rsidRPr="004A1221" w:rsidRDefault="005004DC" w:rsidP="0033189F">
      <w:pPr>
        <w:pStyle w:val="Cuadrculamedia1-nfasis21"/>
        <w:numPr>
          <w:ilvl w:val="1"/>
          <w:numId w:val="20"/>
        </w:numPr>
        <w:tabs>
          <w:tab w:val="left" w:pos="567"/>
        </w:tabs>
        <w:ind w:left="567" w:hanging="567"/>
        <w:rPr>
          <w:rFonts w:cs="Arial"/>
        </w:rPr>
      </w:pPr>
      <w:r w:rsidRPr="004A1221">
        <w:rPr>
          <w:rFonts w:cs="Arial"/>
        </w:rPr>
        <w:t>Cualquiera de las PARTES cuando lo considera conveniente podrá modificar las direcciones, números de facsímil y correos electrónicos, previa comunicación por escrito a la otra PARTE, cursada en la forma indicada en el Numeral 2</w:t>
      </w:r>
      <w:r w:rsidR="00E52EA9">
        <w:rPr>
          <w:rFonts w:cs="Arial"/>
        </w:rPr>
        <w:t>5</w:t>
      </w:r>
      <w:r w:rsidRPr="004A1221">
        <w:rPr>
          <w:rFonts w:cs="Arial"/>
        </w:rPr>
        <w:t>.4. de la presente Cláusula, surtiendo efectos en la oportunidad que en el mismo Numeral se establece.</w:t>
      </w:r>
    </w:p>
    <w:p w:rsidR="005004DC" w:rsidRPr="004A1221" w:rsidRDefault="005004DC" w:rsidP="008749FA">
      <w:pPr>
        <w:rPr>
          <w:rFonts w:cs="Arial"/>
        </w:rPr>
      </w:pPr>
    </w:p>
    <w:p w:rsidR="005004DC" w:rsidRPr="004A1221" w:rsidRDefault="005004DC" w:rsidP="0033189F">
      <w:pPr>
        <w:numPr>
          <w:ilvl w:val="1"/>
          <w:numId w:val="20"/>
        </w:numPr>
        <w:tabs>
          <w:tab w:val="left" w:pos="567"/>
        </w:tabs>
        <w:ind w:left="567" w:hanging="567"/>
        <w:rPr>
          <w:rFonts w:cs="Arial"/>
        </w:rPr>
      </w:pPr>
      <w:r w:rsidRPr="004A1221">
        <w:rPr>
          <w:rFonts w:cs="Arial"/>
        </w:rPr>
        <w:t>Todas las notificaciones bajo el CONTRATO DE FINANCIAMIENTO se entregarán con cargo de recepción, o con cualquier otro mecanismo que acredite la fecha de entrega de la notificación, y se considerarán efectivas en la fecha indicada en el respectivo cargo.</w:t>
      </w:r>
    </w:p>
    <w:p w:rsidR="005004DC" w:rsidRPr="004A1221" w:rsidRDefault="005004DC" w:rsidP="00762558">
      <w:pPr>
        <w:ind w:left="567" w:hanging="567"/>
        <w:rPr>
          <w:rFonts w:cs="Arial"/>
        </w:rPr>
      </w:pPr>
    </w:p>
    <w:p w:rsidR="005004DC" w:rsidRPr="004A1221" w:rsidRDefault="005004DC" w:rsidP="00762558">
      <w:pPr>
        <w:ind w:left="567"/>
        <w:rPr>
          <w:rFonts w:cs="Arial"/>
        </w:rPr>
      </w:pPr>
      <w:r w:rsidRPr="004A1221">
        <w:rPr>
          <w:rFonts w:cs="Arial"/>
        </w:rPr>
        <w:t>A los fines previstos en esta cláusula, las partes señalan como sus direcciones y números de facsímil los siguientes:</w:t>
      </w:r>
    </w:p>
    <w:p w:rsidR="005004DC" w:rsidRPr="004A1221" w:rsidRDefault="005004DC" w:rsidP="00762558">
      <w:pPr>
        <w:ind w:left="567"/>
        <w:rPr>
          <w:rFonts w:cs="Arial"/>
        </w:rPr>
      </w:pPr>
    </w:p>
    <w:p w:rsidR="005004DC" w:rsidRPr="004A1221" w:rsidRDefault="005004DC" w:rsidP="00762558">
      <w:pPr>
        <w:ind w:left="567"/>
        <w:rPr>
          <w:rFonts w:cs="Arial"/>
        </w:rPr>
      </w:pPr>
      <w:r w:rsidRPr="004A1221">
        <w:rPr>
          <w:rFonts w:cs="Arial"/>
        </w:rPr>
        <w:t xml:space="preserve">Del FITEL </w:t>
      </w:r>
    </w:p>
    <w:p w:rsidR="005004DC" w:rsidRPr="004A1221" w:rsidRDefault="005004DC" w:rsidP="00762558">
      <w:pPr>
        <w:ind w:left="567"/>
        <w:rPr>
          <w:rFonts w:cs="Arial"/>
        </w:rPr>
      </w:pPr>
    </w:p>
    <w:p w:rsidR="005004DC" w:rsidRPr="004A1221" w:rsidRDefault="00BA791F" w:rsidP="00762558">
      <w:pPr>
        <w:ind w:left="567"/>
        <w:rPr>
          <w:rFonts w:cs="Arial"/>
        </w:rPr>
      </w:pPr>
      <w:r>
        <w:rPr>
          <w:rFonts w:cs="Arial"/>
        </w:rPr>
        <w:t>Atención</w:t>
      </w:r>
      <w:r>
        <w:rPr>
          <w:rFonts w:cs="Arial"/>
        </w:rPr>
        <w:tab/>
      </w:r>
      <w:r>
        <w:rPr>
          <w:rFonts w:cs="Arial"/>
        </w:rPr>
        <w:tab/>
      </w:r>
      <w:r w:rsidR="005004DC" w:rsidRPr="004A1221">
        <w:rPr>
          <w:rFonts w:cs="Arial"/>
        </w:rPr>
        <w:t>: Secretaría Técnica del FITEL</w:t>
      </w:r>
    </w:p>
    <w:p w:rsidR="005004DC" w:rsidRPr="004A1221" w:rsidRDefault="005004DC" w:rsidP="00762558">
      <w:pPr>
        <w:ind w:left="567"/>
        <w:rPr>
          <w:rFonts w:cs="Arial"/>
        </w:rPr>
      </w:pPr>
      <w:r w:rsidRPr="004A1221">
        <w:rPr>
          <w:rFonts w:cs="Arial"/>
        </w:rPr>
        <w:t>Dirección</w:t>
      </w:r>
      <w:r w:rsidRPr="004A1221">
        <w:rPr>
          <w:rFonts w:cs="Arial"/>
        </w:rPr>
        <w:tab/>
      </w:r>
      <w:r w:rsidRPr="004A1221">
        <w:rPr>
          <w:rFonts w:cs="Arial"/>
        </w:rPr>
        <w:tab/>
        <w:t>: Jr. Zorritos 1203, Lima 1.</w:t>
      </w:r>
    </w:p>
    <w:p w:rsidR="005004DC" w:rsidRPr="004A1221" w:rsidRDefault="005004DC" w:rsidP="00762558">
      <w:pPr>
        <w:ind w:left="567"/>
        <w:rPr>
          <w:rFonts w:cs="Arial"/>
        </w:rPr>
      </w:pPr>
      <w:r w:rsidRPr="004A1221">
        <w:rPr>
          <w:rFonts w:cs="Arial"/>
        </w:rPr>
        <w:t>Facsímil №</w:t>
      </w:r>
      <w:r w:rsidRPr="004A1221">
        <w:rPr>
          <w:rFonts w:cs="Arial"/>
        </w:rPr>
        <w:tab/>
      </w:r>
      <w:r w:rsidRPr="004A1221">
        <w:rPr>
          <w:rFonts w:cs="Arial"/>
        </w:rPr>
        <w:tab/>
        <w:t>: 615-7815</w:t>
      </w:r>
    </w:p>
    <w:p w:rsidR="005004DC" w:rsidRPr="004A1221" w:rsidRDefault="005004DC" w:rsidP="00762558">
      <w:pPr>
        <w:ind w:left="567"/>
        <w:rPr>
          <w:rFonts w:cs="Arial"/>
        </w:rPr>
      </w:pPr>
      <w:r w:rsidRPr="004A1221">
        <w:rPr>
          <w:rFonts w:cs="Arial"/>
        </w:rPr>
        <w:t>Correo electrónico</w:t>
      </w:r>
      <w:r w:rsidRPr="004A1221">
        <w:rPr>
          <w:rFonts w:cs="Arial"/>
        </w:rPr>
        <w:tab/>
        <w:t xml:space="preserve">: </w:t>
      </w:r>
      <w:r w:rsidR="00786ED2" w:rsidRPr="004A1221">
        <w:rPr>
          <w:rFonts w:cs="Arial"/>
        </w:rPr>
        <w:t>fitel@</w:t>
      </w:r>
      <w:r w:rsidRPr="004A1221">
        <w:rPr>
          <w:rFonts w:cs="Arial"/>
        </w:rPr>
        <w:t>mtc.gob.pe</w:t>
      </w:r>
    </w:p>
    <w:p w:rsidR="005004DC" w:rsidRPr="004A1221" w:rsidRDefault="005004DC" w:rsidP="008749FA">
      <w:pPr>
        <w:rPr>
          <w:rFonts w:cs="Arial"/>
        </w:rPr>
      </w:pPr>
    </w:p>
    <w:p w:rsidR="005004DC" w:rsidRPr="004A1221" w:rsidRDefault="005004DC" w:rsidP="00C636C8">
      <w:pPr>
        <w:tabs>
          <w:tab w:val="left" w:pos="709"/>
        </w:tabs>
        <w:ind w:left="567"/>
        <w:rPr>
          <w:rFonts w:cs="Arial"/>
        </w:rPr>
      </w:pPr>
      <w:r w:rsidRPr="004A1221">
        <w:rPr>
          <w:rFonts w:cs="Arial"/>
        </w:rPr>
        <w:t>DE EL CONTRATADO:</w:t>
      </w:r>
    </w:p>
    <w:p w:rsidR="005004DC" w:rsidRPr="004A1221" w:rsidRDefault="005004DC" w:rsidP="008749FA">
      <w:pPr>
        <w:rPr>
          <w:rFonts w:cs="Arial"/>
        </w:rPr>
      </w:pPr>
    </w:p>
    <w:p w:rsidR="005004DC" w:rsidRPr="004A1221" w:rsidRDefault="005004DC" w:rsidP="00C636C8">
      <w:pPr>
        <w:ind w:left="567"/>
        <w:rPr>
          <w:rFonts w:cs="Arial"/>
        </w:rPr>
      </w:pPr>
      <w:r w:rsidRPr="004A1221">
        <w:rPr>
          <w:rFonts w:cs="Arial"/>
        </w:rPr>
        <w:t>Atención</w:t>
      </w:r>
      <w:r w:rsidRPr="004A1221">
        <w:rPr>
          <w:rFonts w:cs="Arial"/>
        </w:rPr>
        <w:tab/>
      </w:r>
      <w:r w:rsidRPr="004A1221">
        <w:rPr>
          <w:rFonts w:cs="Arial"/>
        </w:rPr>
        <w:tab/>
        <w:t xml:space="preserve">: </w:t>
      </w:r>
      <w:r w:rsidR="003A1A4D">
        <w:rPr>
          <w:rFonts w:cs="Arial"/>
        </w:rPr>
        <w:t>. . . . . .   . . . . . . . .   . . . . . . .   . . . . . .</w:t>
      </w:r>
    </w:p>
    <w:p w:rsidR="005004DC" w:rsidRPr="004A1221" w:rsidRDefault="00C636C8" w:rsidP="00C636C8">
      <w:pPr>
        <w:tabs>
          <w:tab w:val="left" w:pos="3544"/>
          <w:tab w:val="left" w:pos="3686"/>
        </w:tabs>
        <w:ind w:left="567" w:hanging="2552"/>
        <w:rPr>
          <w:rFonts w:cs="Arial"/>
        </w:rPr>
      </w:pPr>
      <w:r>
        <w:rPr>
          <w:rFonts w:cs="Arial"/>
        </w:rPr>
        <w:t xml:space="preserve">                                      </w:t>
      </w:r>
      <w:r w:rsidR="00C26E6B">
        <w:rPr>
          <w:rFonts w:cs="Arial"/>
        </w:rPr>
        <w:tab/>
      </w:r>
      <w:r w:rsidR="005004DC" w:rsidRPr="004A1221">
        <w:rPr>
          <w:rFonts w:cs="Arial"/>
        </w:rPr>
        <w:t>Dirección</w:t>
      </w:r>
      <w:r>
        <w:rPr>
          <w:rFonts w:cs="Arial"/>
        </w:rPr>
        <w:t xml:space="preserve">                  </w:t>
      </w:r>
      <w:r w:rsidR="00C05E64">
        <w:rPr>
          <w:rFonts w:cs="Arial"/>
        </w:rPr>
        <w:t xml:space="preserve">  </w:t>
      </w:r>
      <w:r w:rsidR="00C26E6B">
        <w:rPr>
          <w:rFonts w:cs="Arial"/>
        </w:rPr>
        <w:t xml:space="preserve">  </w:t>
      </w:r>
      <w:r w:rsidR="005004DC" w:rsidRPr="004A1221">
        <w:rPr>
          <w:rFonts w:cs="Arial"/>
        </w:rPr>
        <w:t>:</w:t>
      </w:r>
      <w:r w:rsidR="00A87A32">
        <w:rPr>
          <w:rFonts w:cs="Arial"/>
        </w:rPr>
        <w:t xml:space="preserve"> </w:t>
      </w:r>
      <w:r w:rsidR="003A1A4D">
        <w:rPr>
          <w:rFonts w:cs="Arial"/>
        </w:rPr>
        <w:t>. . . . .   . . . . . . .  . . . . .   … . . . . . .. .</w:t>
      </w:r>
      <w:r w:rsidR="00C67C8C">
        <w:rPr>
          <w:rFonts w:cs="Arial"/>
        </w:rPr>
        <w:t>.</w:t>
      </w:r>
      <w:r w:rsidR="00C67C8C" w:rsidRPr="00C67C8C">
        <w:rPr>
          <w:rFonts w:cs="Arial"/>
        </w:rPr>
        <w:t xml:space="preserve">       </w:t>
      </w:r>
      <w:r w:rsidR="00926521" w:rsidRPr="004A1221">
        <w:rPr>
          <w:rFonts w:cs="Arial"/>
        </w:rPr>
        <w:tab/>
      </w:r>
    </w:p>
    <w:p w:rsidR="005004DC" w:rsidRPr="004A1221" w:rsidRDefault="005004DC" w:rsidP="00C636C8">
      <w:pPr>
        <w:ind w:left="567"/>
        <w:rPr>
          <w:rFonts w:cs="Arial"/>
        </w:rPr>
      </w:pPr>
      <w:r w:rsidRPr="004A1221">
        <w:rPr>
          <w:rFonts w:cs="Arial"/>
        </w:rPr>
        <w:t>Facsímil №</w:t>
      </w:r>
      <w:r w:rsidRPr="004A1221">
        <w:rPr>
          <w:rFonts w:cs="Arial"/>
        </w:rPr>
        <w:tab/>
      </w:r>
      <w:r w:rsidRPr="004A1221">
        <w:rPr>
          <w:rFonts w:cs="Arial"/>
        </w:rPr>
        <w:tab/>
        <w:t xml:space="preserve">: </w:t>
      </w:r>
      <w:r w:rsidR="003A1A4D">
        <w:rPr>
          <w:rFonts w:cs="Arial"/>
        </w:rPr>
        <w:t xml:space="preserve"> . . . . . . . . .   . . . . </w:t>
      </w:r>
    </w:p>
    <w:p w:rsidR="006B59C2" w:rsidRDefault="005004DC" w:rsidP="00C636C8">
      <w:pPr>
        <w:ind w:left="567"/>
        <w:rPr>
          <w:rFonts w:cs="Arial"/>
        </w:rPr>
      </w:pPr>
      <w:r w:rsidRPr="004A1221">
        <w:rPr>
          <w:rFonts w:cs="Arial"/>
        </w:rPr>
        <w:t>Correo electrónico</w:t>
      </w:r>
      <w:r w:rsidRPr="004A1221">
        <w:rPr>
          <w:rFonts w:cs="Arial"/>
        </w:rPr>
        <w:tab/>
        <w:t xml:space="preserve">: </w:t>
      </w:r>
      <w:r w:rsidR="003A1A4D">
        <w:rPr>
          <w:rFonts w:cs="Arial"/>
        </w:rPr>
        <w:t xml:space="preserve"> . . . . .   . .  @. . . . . . . </w:t>
      </w:r>
    </w:p>
    <w:p w:rsidR="005004DC" w:rsidRPr="004A1221" w:rsidRDefault="00AF5525" w:rsidP="00C636C8">
      <w:pPr>
        <w:ind w:left="567"/>
        <w:rPr>
          <w:rFonts w:cs="Arial"/>
        </w:rPr>
      </w:pPr>
      <w:hyperlink r:id="rId11" w:history="1"/>
    </w:p>
    <w:p w:rsidR="005004DC" w:rsidRPr="004A1221" w:rsidRDefault="005004DC" w:rsidP="0033189F">
      <w:pPr>
        <w:numPr>
          <w:ilvl w:val="1"/>
          <w:numId w:val="20"/>
        </w:numPr>
        <w:tabs>
          <w:tab w:val="left" w:pos="567"/>
        </w:tabs>
        <w:ind w:left="567" w:hanging="567"/>
        <w:rPr>
          <w:rFonts w:cs="Arial"/>
        </w:rPr>
      </w:pPr>
      <w:r w:rsidRPr="004A1221">
        <w:rPr>
          <w:rFonts w:cs="Arial"/>
        </w:rPr>
        <w:t>Cualquier cambio de los datos del FITEL o de EL CONTRATADO deberá realizarse mediante comunicación por escrito remitida a la otra PARTE por vía notarial surtiendo efectos desde el día siguiente de la fecha consignada en el cargo de recepción respectivo.</w:t>
      </w:r>
    </w:p>
    <w:p w:rsidR="005004DC" w:rsidRPr="004A1221" w:rsidRDefault="005004DC" w:rsidP="008749FA">
      <w:pPr>
        <w:rPr>
          <w:rFonts w:cs="Arial"/>
        </w:rPr>
      </w:pPr>
    </w:p>
    <w:p w:rsidR="005004DC" w:rsidRPr="004A1221" w:rsidRDefault="005004DC" w:rsidP="008749FA">
      <w:pPr>
        <w:rPr>
          <w:rFonts w:cs="Arial"/>
        </w:rPr>
      </w:pPr>
      <w:r w:rsidRPr="004A1221">
        <w:rPr>
          <w:rFonts w:cs="Arial"/>
        </w:rPr>
        <w:t>Firman las partes, en tres ejemplares, en señal de conformidad, en la ciudad de Lima, a los ………… días del mes de ………………………………de 20……….</w:t>
      </w:r>
    </w:p>
    <w:p w:rsidR="005004DC" w:rsidRPr="004A1221" w:rsidRDefault="005004DC" w:rsidP="008749FA">
      <w:pPr>
        <w:rPr>
          <w:rFonts w:cs="Arial"/>
        </w:rPr>
      </w:pPr>
    </w:p>
    <w:p w:rsidR="005004DC" w:rsidRPr="004A1221" w:rsidRDefault="005004DC" w:rsidP="008749FA">
      <w:pPr>
        <w:rPr>
          <w:rFonts w:cs="Arial"/>
        </w:rPr>
      </w:pPr>
    </w:p>
    <w:p w:rsidR="005004DC" w:rsidRPr="004A1221" w:rsidRDefault="005004DC" w:rsidP="008749FA">
      <w:pPr>
        <w:rPr>
          <w:rFonts w:cs="Arial"/>
        </w:rPr>
      </w:pPr>
    </w:p>
    <w:p w:rsidR="00C41852" w:rsidRPr="004A1221" w:rsidRDefault="00C41852" w:rsidP="008749FA">
      <w:pPr>
        <w:rPr>
          <w:rFonts w:cs="Arial"/>
        </w:rPr>
      </w:pPr>
    </w:p>
    <w:p w:rsidR="00C41852" w:rsidRPr="004A1221" w:rsidRDefault="00C41852" w:rsidP="008749FA">
      <w:pPr>
        <w:rPr>
          <w:rFonts w:cs="Arial"/>
        </w:rPr>
      </w:pPr>
    </w:p>
    <w:p w:rsidR="005004DC" w:rsidRPr="004A1221" w:rsidRDefault="005004DC" w:rsidP="00877653">
      <w:pPr>
        <w:jc w:val="center"/>
        <w:rPr>
          <w:rFonts w:cs="Arial"/>
        </w:rPr>
      </w:pPr>
      <w:r w:rsidRPr="004A1221">
        <w:rPr>
          <w:rFonts w:cs="Arial"/>
        </w:rPr>
        <w:t>____________________</w:t>
      </w:r>
      <w:r w:rsidRPr="004A1221">
        <w:rPr>
          <w:rFonts w:cs="Arial"/>
        </w:rPr>
        <w:tab/>
      </w:r>
      <w:r w:rsidRPr="004A1221">
        <w:rPr>
          <w:rFonts w:cs="Arial"/>
        </w:rPr>
        <w:tab/>
      </w:r>
      <w:r w:rsidRPr="004A1221">
        <w:rPr>
          <w:rFonts w:cs="Arial"/>
        </w:rPr>
        <w:tab/>
      </w:r>
      <w:r w:rsidRPr="004A1221">
        <w:rPr>
          <w:rFonts w:cs="Arial"/>
        </w:rPr>
        <w:tab/>
        <w:t>____________________</w:t>
      </w:r>
    </w:p>
    <w:p w:rsidR="005004DC" w:rsidRPr="004A1221" w:rsidRDefault="005004DC" w:rsidP="00877653">
      <w:pPr>
        <w:jc w:val="center"/>
        <w:rPr>
          <w:rFonts w:cs="Arial"/>
        </w:rPr>
      </w:pPr>
      <w:r w:rsidRPr="004A1221">
        <w:rPr>
          <w:rFonts w:cs="Arial"/>
        </w:rPr>
        <w:tab/>
        <w:t>FITEL</w:t>
      </w:r>
      <w:r w:rsidRPr="004A1221">
        <w:rPr>
          <w:rFonts w:cs="Arial"/>
        </w:rPr>
        <w:tab/>
      </w:r>
      <w:r w:rsidRPr="004A1221">
        <w:rPr>
          <w:rFonts w:cs="Arial"/>
        </w:rPr>
        <w:tab/>
      </w:r>
      <w:r w:rsidRPr="004A1221">
        <w:rPr>
          <w:rFonts w:cs="Arial"/>
        </w:rPr>
        <w:tab/>
      </w:r>
      <w:r w:rsidRPr="004A1221">
        <w:rPr>
          <w:rFonts w:cs="Arial"/>
        </w:rPr>
        <w:tab/>
      </w:r>
      <w:r w:rsidRPr="004A1221">
        <w:rPr>
          <w:rFonts w:cs="Arial"/>
        </w:rPr>
        <w:tab/>
      </w:r>
      <w:r w:rsidRPr="004A1221">
        <w:rPr>
          <w:rFonts w:cs="Arial"/>
        </w:rPr>
        <w:tab/>
        <w:t>EL CONTRATADO</w:t>
      </w:r>
    </w:p>
    <w:p w:rsidR="009E650F" w:rsidRPr="004A1221" w:rsidRDefault="009E650F" w:rsidP="009E650F">
      <w:pPr>
        <w:jc w:val="center"/>
        <w:rPr>
          <w:rFonts w:cs="Arial"/>
          <w:b/>
        </w:rPr>
      </w:pPr>
      <w:r>
        <w:rPr>
          <w:rFonts w:cs="Arial"/>
        </w:rPr>
        <w:br w:type="page"/>
      </w:r>
      <w:r w:rsidRPr="004A1221">
        <w:rPr>
          <w:rFonts w:cs="Arial"/>
          <w:b/>
        </w:rPr>
        <w:t>ANEXOS</w:t>
      </w:r>
    </w:p>
    <w:p w:rsidR="009E650F" w:rsidRDefault="009E650F" w:rsidP="009E650F">
      <w:pPr>
        <w:rPr>
          <w:rFonts w:cs="Arial"/>
        </w:rPr>
      </w:pPr>
    </w:p>
    <w:tbl>
      <w:tblPr>
        <w:tblW w:w="0" w:type="auto"/>
        <w:tblLook w:val="04A0" w:firstRow="1" w:lastRow="0" w:firstColumn="1" w:lastColumn="0" w:noHBand="0" w:noVBand="1"/>
      </w:tblPr>
      <w:tblGrid>
        <w:gridCol w:w="1649"/>
        <w:gridCol w:w="283"/>
        <w:gridCol w:w="6573"/>
      </w:tblGrid>
      <w:tr w:rsidR="009E650F" w:rsidTr="0027748D">
        <w:tc>
          <w:tcPr>
            <w:tcW w:w="1668" w:type="dxa"/>
            <w:shd w:val="clear" w:color="auto" w:fill="auto"/>
          </w:tcPr>
          <w:p w:rsidR="009E650F" w:rsidRPr="00A70C2B" w:rsidRDefault="009E650F" w:rsidP="0027748D">
            <w:pPr>
              <w:rPr>
                <w:rFonts w:cs="Arial"/>
                <w:lang w:val="es-ES"/>
              </w:rPr>
            </w:pPr>
            <w:r w:rsidRPr="00A70C2B">
              <w:rPr>
                <w:rFonts w:cs="Arial"/>
                <w:lang w:val="es-ES"/>
              </w:rPr>
              <w:t>ANEXO Nº 1</w:t>
            </w:r>
            <w:r w:rsidRPr="00A70C2B">
              <w:rPr>
                <w:rFonts w:cs="Arial"/>
                <w:lang w:val="es-ES"/>
              </w:rPr>
              <w:tab/>
            </w:r>
          </w:p>
        </w:tc>
        <w:tc>
          <w:tcPr>
            <w:tcW w:w="283" w:type="dxa"/>
            <w:shd w:val="clear" w:color="auto" w:fill="auto"/>
          </w:tcPr>
          <w:p w:rsidR="009E650F" w:rsidRPr="00A70C2B" w:rsidRDefault="009E650F" w:rsidP="0027748D">
            <w:pPr>
              <w:rPr>
                <w:rFonts w:cs="Arial"/>
                <w:lang w:val="es-ES"/>
              </w:rPr>
            </w:pPr>
            <w:r w:rsidRPr="00A70C2B">
              <w:rPr>
                <w:rFonts w:cs="Arial"/>
                <w:lang w:val="es-ES"/>
              </w:rPr>
              <w:t>:</w:t>
            </w:r>
          </w:p>
        </w:tc>
        <w:tc>
          <w:tcPr>
            <w:tcW w:w="6694" w:type="dxa"/>
            <w:shd w:val="clear" w:color="auto" w:fill="auto"/>
          </w:tcPr>
          <w:p w:rsidR="009E650F" w:rsidRPr="00A70C2B" w:rsidRDefault="009E650F" w:rsidP="0027748D">
            <w:pPr>
              <w:rPr>
                <w:rFonts w:cs="Arial"/>
                <w:lang w:val="es-ES"/>
              </w:rPr>
            </w:pPr>
            <w:r w:rsidRPr="00A70C2B">
              <w:rPr>
                <w:rFonts w:cs="Arial"/>
                <w:lang w:val="es-ES"/>
              </w:rPr>
              <w:t>LOCALIDADES BENEFICIARIAS E INSTITUCIONES ABONADAS OBLIGATORIAS</w:t>
            </w:r>
          </w:p>
          <w:p w:rsidR="009E650F" w:rsidRPr="00A70C2B" w:rsidRDefault="009E650F" w:rsidP="0027748D">
            <w:pPr>
              <w:rPr>
                <w:rFonts w:cs="Arial"/>
                <w:lang w:val="es-ES"/>
              </w:rPr>
            </w:pPr>
          </w:p>
        </w:tc>
      </w:tr>
      <w:tr w:rsidR="009E650F" w:rsidTr="0027748D">
        <w:tc>
          <w:tcPr>
            <w:tcW w:w="1668" w:type="dxa"/>
            <w:shd w:val="clear" w:color="auto" w:fill="auto"/>
          </w:tcPr>
          <w:p w:rsidR="009E650F" w:rsidRPr="00A70C2B" w:rsidRDefault="009E650F" w:rsidP="0027748D">
            <w:pPr>
              <w:rPr>
                <w:rFonts w:cs="Arial"/>
                <w:lang w:val="es-ES"/>
              </w:rPr>
            </w:pPr>
            <w:r w:rsidRPr="00A70C2B">
              <w:rPr>
                <w:rFonts w:cs="Arial"/>
                <w:lang w:val="es-ES"/>
              </w:rPr>
              <w:t>ANEXO Nº 2</w:t>
            </w:r>
          </w:p>
        </w:tc>
        <w:tc>
          <w:tcPr>
            <w:tcW w:w="283" w:type="dxa"/>
            <w:shd w:val="clear" w:color="auto" w:fill="auto"/>
          </w:tcPr>
          <w:p w:rsidR="009E650F" w:rsidRPr="00A70C2B" w:rsidRDefault="009E650F" w:rsidP="0027748D">
            <w:pPr>
              <w:rPr>
                <w:rFonts w:cs="Arial"/>
                <w:lang w:val="es-ES"/>
              </w:rPr>
            </w:pPr>
            <w:r w:rsidRPr="00A70C2B">
              <w:rPr>
                <w:rFonts w:cs="Arial"/>
                <w:lang w:val="es-ES"/>
              </w:rPr>
              <w:t>:</w:t>
            </w:r>
          </w:p>
        </w:tc>
        <w:tc>
          <w:tcPr>
            <w:tcW w:w="6694" w:type="dxa"/>
            <w:shd w:val="clear" w:color="auto" w:fill="auto"/>
          </w:tcPr>
          <w:p w:rsidR="009E650F" w:rsidRPr="00A70C2B" w:rsidRDefault="009E650F" w:rsidP="0027748D">
            <w:pPr>
              <w:rPr>
                <w:rFonts w:cs="Arial"/>
                <w:lang w:val="es-ES"/>
              </w:rPr>
            </w:pPr>
            <w:r w:rsidRPr="00A70C2B">
              <w:rPr>
                <w:rFonts w:cs="Arial"/>
                <w:lang w:val="es-ES"/>
              </w:rPr>
              <w:t>PROPUESTA TÈCNICA</w:t>
            </w:r>
          </w:p>
          <w:p w:rsidR="009E650F" w:rsidRPr="00A70C2B" w:rsidRDefault="009E650F" w:rsidP="0027748D">
            <w:pPr>
              <w:rPr>
                <w:rFonts w:cs="Arial"/>
                <w:lang w:val="es-ES"/>
              </w:rPr>
            </w:pPr>
          </w:p>
        </w:tc>
      </w:tr>
      <w:tr w:rsidR="009E650F" w:rsidTr="0027748D">
        <w:tc>
          <w:tcPr>
            <w:tcW w:w="1668" w:type="dxa"/>
            <w:shd w:val="clear" w:color="auto" w:fill="auto"/>
          </w:tcPr>
          <w:p w:rsidR="009E650F" w:rsidRPr="00A70C2B" w:rsidRDefault="009E650F" w:rsidP="0027748D">
            <w:pPr>
              <w:rPr>
                <w:rFonts w:cs="Arial"/>
                <w:lang w:val="es-ES"/>
              </w:rPr>
            </w:pPr>
            <w:r w:rsidRPr="00A70C2B">
              <w:rPr>
                <w:rFonts w:cs="Arial"/>
                <w:lang w:val="es-ES"/>
              </w:rPr>
              <w:t>ANEXO Nº 3</w:t>
            </w:r>
          </w:p>
        </w:tc>
        <w:tc>
          <w:tcPr>
            <w:tcW w:w="283" w:type="dxa"/>
            <w:shd w:val="clear" w:color="auto" w:fill="auto"/>
          </w:tcPr>
          <w:p w:rsidR="009E650F" w:rsidRPr="00A70C2B" w:rsidRDefault="009E650F" w:rsidP="0027748D">
            <w:pPr>
              <w:rPr>
                <w:rFonts w:cs="Arial"/>
                <w:lang w:val="es-ES"/>
              </w:rPr>
            </w:pPr>
            <w:r w:rsidRPr="00A70C2B">
              <w:rPr>
                <w:rFonts w:cs="Arial"/>
                <w:lang w:val="es-ES"/>
              </w:rPr>
              <w:t>:</w:t>
            </w:r>
          </w:p>
        </w:tc>
        <w:tc>
          <w:tcPr>
            <w:tcW w:w="6694" w:type="dxa"/>
            <w:shd w:val="clear" w:color="auto" w:fill="auto"/>
          </w:tcPr>
          <w:p w:rsidR="009E650F" w:rsidRPr="00A70C2B" w:rsidRDefault="009E650F" w:rsidP="0027748D">
            <w:pPr>
              <w:rPr>
                <w:rFonts w:cs="Arial"/>
                <w:lang w:val="es-ES"/>
              </w:rPr>
            </w:pPr>
            <w:r w:rsidRPr="00A70C2B">
              <w:rPr>
                <w:rFonts w:cs="Arial"/>
                <w:lang w:val="es-ES"/>
              </w:rPr>
              <w:t>CRONOGRAMA DEFINITIVO DE ACTIVIDADES DE EL CONTRATADO</w:t>
            </w:r>
          </w:p>
          <w:p w:rsidR="009E650F" w:rsidRPr="00A70C2B" w:rsidRDefault="009E650F" w:rsidP="0027748D">
            <w:pPr>
              <w:rPr>
                <w:rFonts w:cs="Arial"/>
                <w:lang w:val="es-ES"/>
              </w:rPr>
            </w:pPr>
          </w:p>
        </w:tc>
      </w:tr>
      <w:tr w:rsidR="009E650F" w:rsidTr="0027748D">
        <w:tc>
          <w:tcPr>
            <w:tcW w:w="1668" w:type="dxa"/>
            <w:shd w:val="clear" w:color="auto" w:fill="auto"/>
          </w:tcPr>
          <w:p w:rsidR="009E650F" w:rsidRPr="00A70C2B" w:rsidRDefault="009E650F" w:rsidP="0027748D">
            <w:pPr>
              <w:rPr>
                <w:rFonts w:cs="Arial"/>
                <w:lang w:val="es-ES"/>
              </w:rPr>
            </w:pPr>
            <w:r w:rsidRPr="00A70C2B">
              <w:rPr>
                <w:rFonts w:cs="Arial"/>
                <w:lang w:val="es-ES"/>
              </w:rPr>
              <w:t>ANEXO Nº 4</w:t>
            </w:r>
          </w:p>
        </w:tc>
        <w:tc>
          <w:tcPr>
            <w:tcW w:w="283" w:type="dxa"/>
            <w:shd w:val="clear" w:color="auto" w:fill="auto"/>
          </w:tcPr>
          <w:p w:rsidR="009E650F" w:rsidRPr="00A70C2B" w:rsidRDefault="009E650F" w:rsidP="0027748D">
            <w:pPr>
              <w:rPr>
                <w:rFonts w:cs="Arial"/>
                <w:lang w:val="es-ES"/>
              </w:rPr>
            </w:pPr>
            <w:r w:rsidRPr="00A70C2B">
              <w:rPr>
                <w:rFonts w:cs="Arial"/>
                <w:lang w:val="es-ES"/>
              </w:rPr>
              <w:t>:</w:t>
            </w:r>
          </w:p>
        </w:tc>
        <w:tc>
          <w:tcPr>
            <w:tcW w:w="6694" w:type="dxa"/>
            <w:shd w:val="clear" w:color="auto" w:fill="auto"/>
          </w:tcPr>
          <w:p w:rsidR="009E650F" w:rsidRPr="00A70C2B" w:rsidRDefault="009E650F" w:rsidP="0027748D">
            <w:pPr>
              <w:rPr>
                <w:rFonts w:cs="Arial"/>
                <w:lang w:val="es-ES"/>
              </w:rPr>
            </w:pPr>
            <w:r w:rsidRPr="00A70C2B">
              <w:rPr>
                <w:rFonts w:cs="Arial"/>
                <w:lang w:val="es-ES"/>
              </w:rPr>
              <w:t>PROPUESTA ECONÓMICA</w:t>
            </w:r>
          </w:p>
          <w:p w:rsidR="009E650F" w:rsidRPr="00A70C2B" w:rsidRDefault="009E650F" w:rsidP="0027748D">
            <w:pPr>
              <w:rPr>
                <w:rFonts w:cs="Arial"/>
                <w:lang w:val="es-ES"/>
              </w:rPr>
            </w:pPr>
          </w:p>
        </w:tc>
      </w:tr>
      <w:tr w:rsidR="009E650F" w:rsidTr="0027748D">
        <w:tc>
          <w:tcPr>
            <w:tcW w:w="1668" w:type="dxa"/>
            <w:shd w:val="clear" w:color="auto" w:fill="auto"/>
          </w:tcPr>
          <w:p w:rsidR="009E650F" w:rsidRPr="00A70C2B" w:rsidRDefault="009E650F" w:rsidP="0027748D">
            <w:pPr>
              <w:rPr>
                <w:rFonts w:cs="Arial"/>
                <w:lang w:val="es-ES"/>
              </w:rPr>
            </w:pPr>
            <w:r w:rsidRPr="00A70C2B">
              <w:rPr>
                <w:rFonts w:cs="Arial"/>
                <w:lang w:val="es-ES"/>
              </w:rPr>
              <w:t xml:space="preserve">ANEXO Nº </w:t>
            </w:r>
            <w:r>
              <w:rPr>
                <w:rFonts w:cs="Arial"/>
                <w:lang w:val="es-ES"/>
              </w:rPr>
              <w:t>5</w:t>
            </w:r>
            <w:r w:rsidRPr="00A70C2B">
              <w:rPr>
                <w:rFonts w:cs="Arial"/>
                <w:lang w:val="es-ES"/>
              </w:rPr>
              <w:tab/>
            </w:r>
          </w:p>
        </w:tc>
        <w:tc>
          <w:tcPr>
            <w:tcW w:w="283" w:type="dxa"/>
            <w:shd w:val="clear" w:color="auto" w:fill="auto"/>
          </w:tcPr>
          <w:p w:rsidR="009E650F" w:rsidRPr="00A70C2B" w:rsidRDefault="009E650F" w:rsidP="0027748D">
            <w:pPr>
              <w:rPr>
                <w:rFonts w:cs="Arial"/>
                <w:lang w:val="es-ES"/>
              </w:rPr>
            </w:pPr>
            <w:r w:rsidRPr="00A70C2B">
              <w:rPr>
                <w:rFonts w:cs="Arial"/>
                <w:lang w:val="es-ES"/>
              </w:rPr>
              <w:t>:</w:t>
            </w:r>
          </w:p>
        </w:tc>
        <w:tc>
          <w:tcPr>
            <w:tcW w:w="6694" w:type="dxa"/>
            <w:shd w:val="clear" w:color="auto" w:fill="auto"/>
          </w:tcPr>
          <w:p w:rsidR="009E650F" w:rsidRPr="00A70C2B" w:rsidRDefault="009E650F" w:rsidP="0027748D">
            <w:pPr>
              <w:rPr>
                <w:rFonts w:cs="Arial"/>
                <w:lang w:val="es-ES"/>
              </w:rPr>
            </w:pPr>
            <w:r w:rsidRPr="00A70C2B">
              <w:rPr>
                <w:rFonts w:cs="Arial"/>
                <w:lang w:val="es-ES"/>
              </w:rPr>
              <w:t>GARANTÍA DE ADELANTO y GARANTÍA DE FIEL CUMPLIMIENTO DEL CONTRATO DE FINANCIAMIENTO</w:t>
            </w:r>
          </w:p>
          <w:p w:rsidR="009E650F" w:rsidRPr="00A70C2B" w:rsidRDefault="009E650F" w:rsidP="0027748D">
            <w:pPr>
              <w:rPr>
                <w:rFonts w:cs="Arial"/>
                <w:lang w:val="es-ES"/>
              </w:rPr>
            </w:pPr>
          </w:p>
        </w:tc>
      </w:tr>
      <w:tr w:rsidR="009E650F" w:rsidTr="0027748D">
        <w:tc>
          <w:tcPr>
            <w:tcW w:w="1668" w:type="dxa"/>
            <w:shd w:val="clear" w:color="auto" w:fill="auto"/>
          </w:tcPr>
          <w:p w:rsidR="009E650F" w:rsidRPr="00A70C2B" w:rsidRDefault="009E650F" w:rsidP="0027748D">
            <w:pPr>
              <w:rPr>
                <w:rFonts w:cs="Arial"/>
                <w:lang w:val="es-ES"/>
              </w:rPr>
            </w:pPr>
            <w:r w:rsidRPr="00A70C2B">
              <w:rPr>
                <w:rFonts w:cs="Arial"/>
                <w:lang w:val="es-ES"/>
              </w:rPr>
              <w:t xml:space="preserve">ANEXO Nº </w:t>
            </w:r>
            <w:r>
              <w:rPr>
                <w:rFonts w:cs="Arial"/>
                <w:lang w:val="es-ES"/>
              </w:rPr>
              <w:t>6</w:t>
            </w:r>
          </w:p>
        </w:tc>
        <w:tc>
          <w:tcPr>
            <w:tcW w:w="283" w:type="dxa"/>
            <w:shd w:val="clear" w:color="auto" w:fill="auto"/>
          </w:tcPr>
          <w:p w:rsidR="009E650F" w:rsidRPr="00A70C2B" w:rsidRDefault="009E650F" w:rsidP="0027748D">
            <w:pPr>
              <w:rPr>
                <w:rFonts w:cs="Arial"/>
                <w:lang w:val="es-ES"/>
              </w:rPr>
            </w:pPr>
            <w:r w:rsidRPr="00A70C2B">
              <w:rPr>
                <w:rFonts w:cs="Arial"/>
                <w:lang w:val="es-ES"/>
              </w:rPr>
              <w:t>:</w:t>
            </w:r>
          </w:p>
        </w:tc>
        <w:tc>
          <w:tcPr>
            <w:tcW w:w="6694" w:type="dxa"/>
            <w:shd w:val="clear" w:color="auto" w:fill="auto"/>
          </w:tcPr>
          <w:p w:rsidR="009E650F" w:rsidRPr="00A70C2B" w:rsidRDefault="009E650F" w:rsidP="0027748D">
            <w:pPr>
              <w:rPr>
                <w:rFonts w:cs="Arial"/>
                <w:lang w:val="es-ES"/>
              </w:rPr>
            </w:pPr>
            <w:r w:rsidRPr="00A70C2B">
              <w:rPr>
                <w:rFonts w:cs="Arial"/>
                <w:lang w:val="es-ES"/>
              </w:rPr>
              <w:t>ESPECIFICACIONES TÉCNICAS</w:t>
            </w:r>
          </w:p>
          <w:p w:rsidR="009E650F" w:rsidRPr="00A70C2B" w:rsidRDefault="009E650F" w:rsidP="0027748D">
            <w:pPr>
              <w:rPr>
                <w:rFonts w:cs="Arial"/>
                <w:lang w:val="es-ES"/>
              </w:rPr>
            </w:pPr>
          </w:p>
        </w:tc>
      </w:tr>
      <w:tr w:rsidR="009E650F" w:rsidTr="0027748D">
        <w:tc>
          <w:tcPr>
            <w:tcW w:w="1668" w:type="dxa"/>
            <w:shd w:val="clear" w:color="auto" w:fill="auto"/>
          </w:tcPr>
          <w:p w:rsidR="009E650F" w:rsidRPr="00A70C2B" w:rsidRDefault="009E650F" w:rsidP="0027748D">
            <w:pPr>
              <w:rPr>
                <w:rFonts w:cs="Arial"/>
                <w:lang w:val="es-ES"/>
              </w:rPr>
            </w:pPr>
            <w:r w:rsidRPr="00A70C2B">
              <w:rPr>
                <w:rFonts w:cs="Arial"/>
                <w:lang w:val="es-ES"/>
              </w:rPr>
              <w:t xml:space="preserve">ANEXO Nº </w:t>
            </w:r>
            <w:r>
              <w:rPr>
                <w:rFonts w:cs="Arial"/>
                <w:lang w:val="es-ES"/>
              </w:rPr>
              <w:t>7</w:t>
            </w:r>
          </w:p>
        </w:tc>
        <w:tc>
          <w:tcPr>
            <w:tcW w:w="283" w:type="dxa"/>
            <w:shd w:val="clear" w:color="auto" w:fill="auto"/>
          </w:tcPr>
          <w:p w:rsidR="009E650F" w:rsidRPr="00A70C2B" w:rsidRDefault="009E650F" w:rsidP="0027748D">
            <w:pPr>
              <w:rPr>
                <w:rFonts w:cs="Arial"/>
                <w:lang w:val="es-ES"/>
              </w:rPr>
            </w:pPr>
            <w:r w:rsidRPr="00A70C2B">
              <w:rPr>
                <w:rFonts w:cs="Arial"/>
                <w:lang w:val="es-ES"/>
              </w:rPr>
              <w:t>:</w:t>
            </w:r>
          </w:p>
        </w:tc>
        <w:tc>
          <w:tcPr>
            <w:tcW w:w="6694" w:type="dxa"/>
            <w:shd w:val="clear" w:color="auto" w:fill="auto"/>
          </w:tcPr>
          <w:p w:rsidR="009E650F" w:rsidRPr="00A70C2B" w:rsidRDefault="009E650F" w:rsidP="0027748D">
            <w:pPr>
              <w:rPr>
                <w:rFonts w:cs="Arial"/>
                <w:lang w:val="es-ES"/>
              </w:rPr>
            </w:pPr>
            <w:r w:rsidRPr="00A70C2B">
              <w:rPr>
                <w:rFonts w:cs="Arial"/>
                <w:lang w:val="es-ES"/>
              </w:rPr>
              <w:t>BASES QUE RIGEN EL CONCURSO</w:t>
            </w:r>
          </w:p>
          <w:p w:rsidR="009E650F" w:rsidRPr="00A70C2B" w:rsidRDefault="009E650F" w:rsidP="0027748D">
            <w:pPr>
              <w:rPr>
                <w:rFonts w:cs="Arial"/>
                <w:lang w:val="es-ES"/>
              </w:rPr>
            </w:pPr>
          </w:p>
        </w:tc>
      </w:tr>
      <w:tr w:rsidR="009E650F" w:rsidTr="0027748D">
        <w:tc>
          <w:tcPr>
            <w:tcW w:w="1668" w:type="dxa"/>
            <w:shd w:val="clear" w:color="auto" w:fill="auto"/>
          </w:tcPr>
          <w:p w:rsidR="009E650F" w:rsidRPr="00A70C2B" w:rsidRDefault="009E650F" w:rsidP="0027748D">
            <w:pPr>
              <w:rPr>
                <w:rFonts w:cs="Arial"/>
                <w:lang w:val="es-ES"/>
              </w:rPr>
            </w:pPr>
            <w:r w:rsidRPr="00A70C2B">
              <w:rPr>
                <w:rFonts w:cs="Arial"/>
                <w:lang w:val="es-ES"/>
              </w:rPr>
              <w:t xml:space="preserve">ANEXO Nº </w:t>
            </w:r>
            <w:r>
              <w:rPr>
                <w:rFonts w:cs="Arial"/>
                <w:lang w:val="es-ES"/>
              </w:rPr>
              <w:t>8</w:t>
            </w:r>
          </w:p>
        </w:tc>
        <w:tc>
          <w:tcPr>
            <w:tcW w:w="283" w:type="dxa"/>
            <w:shd w:val="clear" w:color="auto" w:fill="auto"/>
          </w:tcPr>
          <w:p w:rsidR="009E650F" w:rsidRPr="00A70C2B" w:rsidRDefault="009E650F" w:rsidP="0027748D">
            <w:pPr>
              <w:rPr>
                <w:rFonts w:cs="Arial"/>
                <w:lang w:val="es-ES"/>
              </w:rPr>
            </w:pPr>
            <w:r w:rsidRPr="00A70C2B">
              <w:rPr>
                <w:rFonts w:cs="Arial"/>
                <w:lang w:val="es-ES"/>
              </w:rPr>
              <w:t>:</w:t>
            </w:r>
          </w:p>
        </w:tc>
        <w:tc>
          <w:tcPr>
            <w:tcW w:w="6694" w:type="dxa"/>
            <w:shd w:val="clear" w:color="auto" w:fill="auto"/>
          </w:tcPr>
          <w:p w:rsidR="009E650F" w:rsidRPr="00A70C2B" w:rsidRDefault="009E650F" w:rsidP="0027748D">
            <w:pPr>
              <w:rPr>
                <w:rFonts w:cs="Arial"/>
                <w:lang w:val="es-ES"/>
              </w:rPr>
            </w:pPr>
            <w:r w:rsidRPr="00A70C2B">
              <w:rPr>
                <w:rFonts w:cs="Arial"/>
                <w:lang w:val="es-ES"/>
              </w:rPr>
              <w:t>CIRCULARES</w:t>
            </w:r>
          </w:p>
          <w:p w:rsidR="009E650F" w:rsidRPr="00A70C2B" w:rsidRDefault="009E650F" w:rsidP="0027748D">
            <w:pPr>
              <w:rPr>
                <w:rFonts w:cs="Arial"/>
                <w:lang w:val="es-ES"/>
              </w:rPr>
            </w:pPr>
          </w:p>
        </w:tc>
      </w:tr>
      <w:tr w:rsidR="009E650F" w:rsidTr="0027748D">
        <w:tc>
          <w:tcPr>
            <w:tcW w:w="1668" w:type="dxa"/>
            <w:shd w:val="clear" w:color="auto" w:fill="auto"/>
          </w:tcPr>
          <w:p w:rsidR="009E650F" w:rsidRPr="00A70C2B" w:rsidRDefault="009E650F" w:rsidP="0027748D">
            <w:pPr>
              <w:rPr>
                <w:rFonts w:cs="Arial"/>
                <w:lang w:val="es-ES"/>
              </w:rPr>
            </w:pPr>
            <w:r w:rsidRPr="00A70C2B">
              <w:rPr>
                <w:rFonts w:cs="Arial"/>
                <w:lang w:val="es-ES"/>
              </w:rPr>
              <w:t xml:space="preserve">ANEXO Nº </w:t>
            </w:r>
            <w:r>
              <w:rPr>
                <w:rFonts w:cs="Arial"/>
                <w:lang w:val="es-ES"/>
              </w:rPr>
              <w:t>9</w:t>
            </w:r>
          </w:p>
        </w:tc>
        <w:tc>
          <w:tcPr>
            <w:tcW w:w="283" w:type="dxa"/>
            <w:shd w:val="clear" w:color="auto" w:fill="auto"/>
          </w:tcPr>
          <w:p w:rsidR="009E650F" w:rsidRPr="00A70C2B" w:rsidRDefault="009E650F" w:rsidP="0027748D">
            <w:pPr>
              <w:rPr>
                <w:rFonts w:cs="Arial"/>
                <w:lang w:val="es-ES"/>
              </w:rPr>
            </w:pPr>
            <w:r w:rsidRPr="00A70C2B">
              <w:rPr>
                <w:rFonts w:cs="Arial"/>
                <w:lang w:val="es-ES"/>
              </w:rPr>
              <w:t>:</w:t>
            </w:r>
          </w:p>
        </w:tc>
        <w:tc>
          <w:tcPr>
            <w:tcW w:w="6694" w:type="dxa"/>
            <w:shd w:val="clear" w:color="auto" w:fill="auto"/>
          </w:tcPr>
          <w:p w:rsidR="009E650F" w:rsidRPr="00A70C2B" w:rsidRDefault="00285EE7" w:rsidP="0027748D">
            <w:pPr>
              <w:rPr>
                <w:rFonts w:cs="Arial"/>
                <w:lang w:val="es-ES"/>
              </w:rPr>
            </w:pPr>
            <w:r w:rsidRPr="00A70C2B">
              <w:rPr>
                <w:rFonts w:cs="Arial"/>
                <w:lang w:val="es-ES"/>
              </w:rPr>
              <w:t>PROCEDIMIENTO DE CÀLCULO PARA LA DISPONIBILIDAD</w:t>
            </w:r>
          </w:p>
          <w:p w:rsidR="009E650F" w:rsidRPr="00A70C2B" w:rsidRDefault="009E650F" w:rsidP="0027748D">
            <w:pPr>
              <w:rPr>
                <w:rFonts w:cs="Arial"/>
                <w:lang w:val="es-ES"/>
              </w:rPr>
            </w:pPr>
          </w:p>
        </w:tc>
      </w:tr>
      <w:tr w:rsidR="009E650F" w:rsidTr="0027748D">
        <w:tc>
          <w:tcPr>
            <w:tcW w:w="1668" w:type="dxa"/>
            <w:shd w:val="clear" w:color="auto" w:fill="auto"/>
          </w:tcPr>
          <w:p w:rsidR="009E650F" w:rsidRPr="00A70C2B" w:rsidRDefault="009E650F" w:rsidP="0027748D">
            <w:pPr>
              <w:rPr>
                <w:rFonts w:cs="Arial"/>
                <w:lang w:val="es-ES"/>
              </w:rPr>
            </w:pPr>
            <w:r w:rsidRPr="00A70C2B">
              <w:rPr>
                <w:rFonts w:cs="Arial"/>
                <w:lang w:val="es-ES"/>
              </w:rPr>
              <w:t>ANEXO N° 1</w:t>
            </w:r>
            <w:r>
              <w:rPr>
                <w:rFonts w:cs="Arial"/>
                <w:lang w:val="es-ES"/>
              </w:rPr>
              <w:t>0</w:t>
            </w:r>
            <w:r w:rsidRPr="00A70C2B">
              <w:rPr>
                <w:rFonts w:cs="Arial"/>
                <w:lang w:val="es-ES"/>
              </w:rPr>
              <w:tab/>
              <w:t xml:space="preserve">       </w:t>
            </w:r>
          </w:p>
        </w:tc>
        <w:tc>
          <w:tcPr>
            <w:tcW w:w="283" w:type="dxa"/>
            <w:shd w:val="clear" w:color="auto" w:fill="auto"/>
          </w:tcPr>
          <w:p w:rsidR="009E650F" w:rsidRPr="00A70C2B" w:rsidRDefault="009E650F" w:rsidP="0027748D">
            <w:pPr>
              <w:rPr>
                <w:rFonts w:cs="Arial"/>
                <w:lang w:val="es-ES"/>
              </w:rPr>
            </w:pPr>
            <w:r w:rsidRPr="00A70C2B">
              <w:rPr>
                <w:rFonts w:cs="Arial"/>
                <w:lang w:val="es-ES"/>
              </w:rPr>
              <w:t>:</w:t>
            </w:r>
          </w:p>
        </w:tc>
        <w:tc>
          <w:tcPr>
            <w:tcW w:w="6694" w:type="dxa"/>
            <w:shd w:val="clear" w:color="auto" w:fill="auto"/>
          </w:tcPr>
          <w:p w:rsidR="009E650F" w:rsidRPr="00A70C2B" w:rsidRDefault="00285EE7" w:rsidP="0027748D">
            <w:pPr>
              <w:rPr>
                <w:rFonts w:cs="Arial"/>
                <w:lang w:val="es-ES"/>
              </w:rPr>
            </w:pPr>
            <w:r w:rsidRPr="00A70C2B">
              <w:rPr>
                <w:lang w:val="es-MX"/>
              </w:rPr>
              <w:t>FORMATO DE COSTOS DE INVERSIÓN DE LA RED DE ACCESO Y TRANSPORTE</w:t>
            </w:r>
          </w:p>
          <w:p w:rsidR="009E650F" w:rsidRPr="00A70C2B" w:rsidRDefault="009E650F" w:rsidP="0027748D">
            <w:pPr>
              <w:rPr>
                <w:rFonts w:cs="Arial"/>
                <w:lang w:val="es-ES"/>
              </w:rPr>
            </w:pPr>
          </w:p>
        </w:tc>
      </w:tr>
      <w:tr w:rsidR="009E650F" w:rsidTr="0027748D">
        <w:tc>
          <w:tcPr>
            <w:tcW w:w="1668" w:type="dxa"/>
            <w:shd w:val="clear" w:color="auto" w:fill="auto"/>
          </w:tcPr>
          <w:p w:rsidR="009E650F" w:rsidRPr="00A70C2B" w:rsidRDefault="009E650F" w:rsidP="0027748D">
            <w:pPr>
              <w:rPr>
                <w:rFonts w:cs="Arial"/>
                <w:lang w:val="es-ES"/>
              </w:rPr>
            </w:pPr>
            <w:r w:rsidRPr="00A70C2B">
              <w:rPr>
                <w:rFonts w:cs="Arial"/>
                <w:lang w:val="es-ES"/>
              </w:rPr>
              <w:t>ANEXO N° 1</w:t>
            </w:r>
            <w:r>
              <w:rPr>
                <w:rFonts w:cs="Arial"/>
                <w:lang w:val="es-ES"/>
              </w:rPr>
              <w:t>1</w:t>
            </w:r>
            <w:r w:rsidRPr="00A70C2B">
              <w:rPr>
                <w:rFonts w:cs="Arial"/>
                <w:lang w:val="es-ES"/>
              </w:rPr>
              <w:t xml:space="preserve">   </w:t>
            </w:r>
          </w:p>
        </w:tc>
        <w:tc>
          <w:tcPr>
            <w:tcW w:w="283" w:type="dxa"/>
            <w:shd w:val="clear" w:color="auto" w:fill="auto"/>
          </w:tcPr>
          <w:p w:rsidR="009E650F" w:rsidRPr="00A70C2B" w:rsidRDefault="009E650F" w:rsidP="0027748D">
            <w:pPr>
              <w:rPr>
                <w:rFonts w:cs="Arial"/>
                <w:lang w:val="es-ES"/>
              </w:rPr>
            </w:pPr>
            <w:r w:rsidRPr="00A70C2B">
              <w:rPr>
                <w:rFonts w:cs="Arial"/>
                <w:lang w:val="es-ES"/>
              </w:rPr>
              <w:t>:</w:t>
            </w:r>
          </w:p>
        </w:tc>
        <w:tc>
          <w:tcPr>
            <w:tcW w:w="6694" w:type="dxa"/>
            <w:shd w:val="clear" w:color="auto" w:fill="auto"/>
          </w:tcPr>
          <w:p w:rsidR="009E650F" w:rsidRPr="00A70C2B" w:rsidRDefault="00285EE7" w:rsidP="0027748D">
            <w:pPr>
              <w:rPr>
                <w:lang w:val="es-MX"/>
              </w:rPr>
            </w:pPr>
            <w:r w:rsidRPr="00A70C2B">
              <w:rPr>
                <w:rFonts w:cs="Arial"/>
                <w:lang w:val="es-ES"/>
              </w:rPr>
              <w:t>LINEAMIENTOS PARA EL CAMBIO DE INSTITUCIONES ABONADAS OBLIGATORIAS</w:t>
            </w:r>
          </w:p>
          <w:p w:rsidR="009E650F" w:rsidRPr="00A70C2B" w:rsidRDefault="009E650F" w:rsidP="0027748D">
            <w:pPr>
              <w:rPr>
                <w:rFonts w:cs="Arial"/>
                <w:lang w:val="es-ES"/>
              </w:rPr>
            </w:pPr>
          </w:p>
        </w:tc>
      </w:tr>
    </w:tbl>
    <w:p w:rsidR="00653286" w:rsidRDefault="00653286" w:rsidP="008749FA">
      <w:pPr>
        <w:rPr>
          <w:rFonts w:cs="Arial"/>
        </w:rPr>
        <w:sectPr w:rsidR="00653286" w:rsidSect="00E60CEF">
          <w:footerReference w:type="default" r:id="rId12"/>
          <w:pgSz w:w="11907" w:h="16840" w:code="9"/>
          <w:pgMar w:top="1418" w:right="1701" w:bottom="1418" w:left="1701" w:header="425" w:footer="709" w:gutter="0"/>
          <w:cols w:space="708"/>
          <w:titlePg/>
          <w:docGrid w:linePitch="360"/>
        </w:sectPr>
      </w:pPr>
    </w:p>
    <w:p w:rsidR="005004DC" w:rsidRPr="004A1221" w:rsidRDefault="005004DC" w:rsidP="00DE1328">
      <w:pPr>
        <w:jc w:val="center"/>
        <w:rPr>
          <w:rFonts w:cs="Arial"/>
          <w:b/>
        </w:rPr>
      </w:pPr>
      <w:r w:rsidRPr="004A1221">
        <w:rPr>
          <w:rFonts w:cs="Arial"/>
          <w:b/>
        </w:rPr>
        <w:t>ANEXO Nº 1</w:t>
      </w:r>
    </w:p>
    <w:p w:rsidR="005004DC" w:rsidRDefault="005004DC" w:rsidP="00DE1328">
      <w:pPr>
        <w:jc w:val="center"/>
        <w:rPr>
          <w:rFonts w:cs="Arial"/>
          <w:b/>
        </w:rPr>
      </w:pPr>
      <w:r w:rsidRPr="004A1221">
        <w:rPr>
          <w:rFonts w:cs="Arial"/>
          <w:b/>
        </w:rPr>
        <w:t>LOCALIDADES BENEFICIARIAS</w:t>
      </w:r>
      <w:r w:rsidR="00AA5792" w:rsidRPr="004A1221">
        <w:rPr>
          <w:rFonts w:cs="Arial"/>
          <w:b/>
        </w:rPr>
        <w:t xml:space="preserve"> E INSTITUCIONES ABONADAS OBL</w:t>
      </w:r>
      <w:r w:rsidR="008B6D47" w:rsidRPr="004A1221">
        <w:rPr>
          <w:rFonts w:cs="Arial"/>
          <w:b/>
        </w:rPr>
        <w:t>I</w:t>
      </w:r>
      <w:r w:rsidR="00AA5792" w:rsidRPr="004A1221">
        <w:rPr>
          <w:rFonts w:cs="Arial"/>
          <w:b/>
        </w:rPr>
        <w:t>GATORIAS</w:t>
      </w:r>
    </w:p>
    <w:p w:rsidR="006C6784" w:rsidRPr="00992E53" w:rsidRDefault="006C6784" w:rsidP="00653286">
      <w:pPr>
        <w:spacing w:line="276" w:lineRule="auto"/>
        <w:jc w:val="left"/>
        <w:rPr>
          <w:rFonts w:ascii="Frutiger 45 Light" w:eastAsia="Calibri" w:hAnsi="Frutiger 45 Light"/>
          <w:lang w:val="es-ES"/>
        </w:rPr>
      </w:pPr>
    </w:p>
    <w:p w:rsidR="00653286" w:rsidRPr="00541AA7" w:rsidRDefault="00653286" w:rsidP="00653286">
      <w:pPr>
        <w:ind w:left="284" w:right="175" w:hanging="284"/>
        <w:contextualSpacing/>
        <w:jc w:val="center"/>
        <w:rPr>
          <w:rFonts w:ascii="Roman PS" w:hAnsi="Roman PS"/>
          <w:sz w:val="20"/>
          <w:szCs w:val="20"/>
          <w:lang w:eastAsia="es-ES"/>
        </w:rPr>
      </w:pPr>
    </w:p>
    <w:p w:rsidR="00653286" w:rsidRPr="00653286" w:rsidRDefault="00653286" w:rsidP="00653286">
      <w:pPr>
        <w:rPr>
          <w:rFonts w:ascii="Calibri" w:hAnsi="Calibri" w:cs="Calibri"/>
          <w:b/>
          <w:i/>
          <w:sz w:val="20"/>
          <w:szCs w:val="20"/>
        </w:rPr>
      </w:pPr>
    </w:p>
    <w:p w:rsidR="00653286" w:rsidRDefault="00653286" w:rsidP="00653286">
      <w:pPr>
        <w:jc w:val="left"/>
        <w:rPr>
          <w:rFonts w:ascii="Frutiger 45 Light" w:hAnsi="Frutiger 45 Light"/>
          <w:b/>
        </w:rPr>
      </w:pPr>
    </w:p>
    <w:p w:rsidR="00653286" w:rsidRDefault="00653286" w:rsidP="00653286">
      <w:pPr>
        <w:jc w:val="center"/>
        <w:rPr>
          <w:rFonts w:ascii="Frutiger 45 Light" w:hAnsi="Frutiger 45 Light"/>
          <w:b/>
          <w:lang w:val="pt-BR"/>
        </w:rPr>
        <w:sectPr w:rsidR="00653286" w:rsidSect="00531980">
          <w:pgSz w:w="11907" w:h="16840" w:code="9"/>
          <w:pgMar w:top="1418" w:right="1701" w:bottom="1418" w:left="1701" w:header="425" w:footer="709" w:gutter="0"/>
          <w:cols w:space="708"/>
          <w:titlePg/>
          <w:docGrid w:linePitch="360"/>
        </w:sectPr>
      </w:pPr>
    </w:p>
    <w:p w:rsidR="005004DC" w:rsidRPr="004A1221" w:rsidRDefault="005004DC">
      <w:pPr>
        <w:rPr>
          <w:rFonts w:cs="Arial"/>
        </w:rPr>
      </w:pPr>
    </w:p>
    <w:p w:rsidR="005004DC" w:rsidRPr="004A1221" w:rsidRDefault="005004DC" w:rsidP="00DE1328">
      <w:pPr>
        <w:jc w:val="center"/>
        <w:rPr>
          <w:rFonts w:cs="Arial"/>
          <w:b/>
        </w:rPr>
      </w:pPr>
      <w:r w:rsidRPr="004A1221">
        <w:rPr>
          <w:rFonts w:cs="Arial"/>
          <w:b/>
        </w:rPr>
        <w:t>ANEXO Nº 2</w:t>
      </w:r>
    </w:p>
    <w:p w:rsidR="005004DC" w:rsidRPr="004A1221" w:rsidRDefault="005004DC" w:rsidP="00DE1328">
      <w:pPr>
        <w:jc w:val="center"/>
        <w:rPr>
          <w:rFonts w:cs="Arial"/>
          <w:b/>
        </w:rPr>
      </w:pPr>
      <w:r w:rsidRPr="004A1221">
        <w:rPr>
          <w:rFonts w:cs="Arial"/>
          <w:b/>
        </w:rPr>
        <w:t>PROPUESTA TÈCNICA</w:t>
      </w:r>
    </w:p>
    <w:p w:rsidR="005004DC" w:rsidRPr="004A1221" w:rsidRDefault="005004DC" w:rsidP="008749FA">
      <w:pPr>
        <w:rPr>
          <w:rFonts w:cs="Arial"/>
        </w:rPr>
      </w:pPr>
    </w:p>
    <w:p w:rsidR="005004DC" w:rsidRPr="004A1221" w:rsidRDefault="005004DC">
      <w:pPr>
        <w:rPr>
          <w:rFonts w:cs="Arial"/>
        </w:rPr>
      </w:pPr>
      <w:r w:rsidRPr="004A1221">
        <w:rPr>
          <w:rFonts w:cs="Arial"/>
        </w:rPr>
        <w:br w:type="page"/>
      </w:r>
    </w:p>
    <w:p w:rsidR="005004DC" w:rsidRPr="004A1221" w:rsidRDefault="005004DC" w:rsidP="00DE1328">
      <w:pPr>
        <w:jc w:val="center"/>
        <w:rPr>
          <w:rFonts w:cs="Arial"/>
          <w:b/>
        </w:rPr>
      </w:pPr>
      <w:r w:rsidRPr="004A1221">
        <w:rPr>
          <w:rFonts w:cs="Arial"/>
          <w:b/>
        </w:rPr>
        <w:t>ANEXO Nº 3</w:t>
      </w:r>
    </w:p>
    <w:p w:rsidR="005004DC" w:rsidRPr="004A1221" w:rsidRDefault="005004DC" w:rsidP="00DE1328">
      <w:pPr>
        <w:jc w:val="center"/>
        <w:rPr>
          <w:rFonts w:cs="Arial"/>
          <w:b/>
        </w:rPr>
      </w:pPr>
      <w:r w:rsidRPr="004A1221">
        <w:rPr>
          <w:rFonts w:cs="Arial"/>
          <w:b/>
        </w:rPr>
        <w:t>CRONOGRAMA DEFINITIVO DE ACTIVIDADES DE EL CONTRATADO</w:t>
      </w:r>
    </w:p>
    <w:p w:rsidR="005004DC" w:rsidRPr="004A1221" w:rsidRDefault="005004DC" w:rsidP="008749FA">
      <w:pPr>
        <w:rPr>
          <w:rFonts w:cs="Arial"/>
        </w:rPr>
      </w:pPr>
    </w:p>
    <w:p w:rsidR="005004DC" w:rsidRPr="004A1221" w:rsidRDefault="005004DC">
      <w:pPr>
        <w:rPr>
          <w:rFonts w:cs="Arial"/>
        </w:rPr>
      </w:pPr>
      <w:r w:rsidRPr="004A1221">
        <w:rPr>
          <w:rFonts w:cs="Arial"/>
        </w:rPr>
        <w:br w:type="page"/>
      </w:r>
    </w:p>
    <w:p w:rsidR="005004DC" w:rsidRPr="004A1221" w:rsidRDefault="005004DC" w:rsidP="00DE1328">
      <w:pPr>
        <w:jc w:val="center"/>
        <w:rPr>
          <w:rFonts w:cs="Arial"/>
          <w:b/>
        </w:rPr>
      </w:pPr>
      <w:r w:rsidRPr="004A1221">
        <w:rPr>
          <w:rFonts w:cs="Arial"/>
          <w:b/>
        </w:rPr>
        <w:t>ANEXO Nº 4</w:t>
      </w:r>
    </w:p>
    <w:p w:rsidR="005004DC" w:rsidRPr="004A1221" w:rsidRDefault="005004DC" w:rsidP="00DE1328">
      <w:pPr>
        <w:jc w:val="center"/>
        <w:rPr>
          <w:rFonts w:cs="Arial"/>
          <w:b/>
        </w:rPr>
      </w:pPr>
      <w:r w:rsidRPr="004A1221">
        <w:rPr>
          <w:rFonts w:cs="Arial"/>
          <w:b/>
        </w:rPr>
        <w:t>PROPUESTA ECONÒMICA</w:t>
      </w:r>
    </w:p>
    <w:p w:rsidR="005004DC" w:rsidRPr="004A1221" w:rsidRDefault="005004DC" w:rsidP="008749FA">
      <w:pPr>
        <w:rPr>
          <w:rFonts w:cs="Arial"/>
        </w:rPr>
      </w:pPr>
    </w:p>
    <w:p w:rsidR="005004DC" w:rsidRPr="004A1221" w:rsidRDefault="005004DC">
      <w:pPr>
        <w:rPr>
          <w:rFonts w:cs="Arial"/>
        </w:rPr>
      </w:pPr>
      <w:r w:rsidRPr="004A1221">
        <w:rPr>
          <w:rFonts w:cs="Arial"/>
        </w:rPr>
        <w:br w:type="page"/>
      </w:r>
    </w:p>
    <w:p w:rsidR="005004DC" w:rsidRPr="004A1221" w:rsidRDefault="005004DC" w:rsidP="00DE1328">
      <w:pPr>
        <w:jc w:val="center"/>
        <w:rPr>
          <w:rFonts w:cs="Arial"/>
          <w:b/>
        </w:rPr>
      </w:pPr>
      <w:r w:rsidRPr="004A1221">
        <w:rPr>
          <w:rFonts w:cs="Arial"/>
          <w:b/>
        </w:rPr>
        <w:t xml:space="preserve">ANEXO Nº </w:t>
      </w:r>
      <w:r w:rsidR="008815BD">
        <w:rPr>
          <w:rFonts w:cs="Arial"/>
          <w:b/>
        </w:rPr>
        <w:t>5</w:t>
      </w:r>
    </w:p>
    <w:p w:rsidR="005004DC" w:rsidRPr="004A1221" w:rsidRDefault="005004DC" w:rsidP="00DE1328">
      <w:pPr>
        <w:jc w:val="center"/>
        <w:rPr>
          <w:rFonts w:cs="Arial"/>
          <w:b/>
        </w:rPr>
      </w:pPr>
      <w:r w:rsidRPr="004A1221">
        <w:rPr>
          <w:rFonts w:cs="Arial"/>
          <w:b/>
        </w:rPr>
        <w:t xml:space="preserve">GARANTÍA DE </w:t>
      </w:r>
      <w:r w:rsidR="00D60454">
        <w:rPr>
          <w:rFonts w:cs="Arial"/>
          <w:b/>
        </w:rPr>
        <w:t xml:space="preserve">ADELANTO Y GARANTÍA DE </w:t>
      </w:r>
      <w:r w:rsidRPr="004A1221">
        <w:rPr>
          <w:rFonts w:cs="Arial"/>
          <w:b/>
        </w:rPr>
        <w:t>FIEL CUMPLIMIENTO DEL CONTRATO DE FINANCIAMIENTO</w:t>
      </w:r>
    </w:p>
    <w:p w:rsidR="005004DC" w:rsidRPr="004A1221" w:rsidRDefault="005004DC" w:rsidP="008749FA">
      <w:pPr>
        <w:rPr>
          <w:rFonts w:cs="Arial"/>
        </w:rPr>
      </w:pPr>
    </w:p>
    <w:p w:rsidR="005004DC" w:rsidRPr="004A1221" w:rsidRDefault="005004DC">
      <w:pPr>
        <w:rPr>
          <w:rFonts w:cs="Arial"/>
        </w:rPr>
      </w:pPr>
      <w:r w:rsidRPr="004A1221">
        <w:rPr>
          <w:rFonts w:cs="Arial"/>
        </w:rPr>
        <w:br w:type="page"/>
      </w:r>
    </w:p>
    <w:p w:rsidR="005004DC" w:rsidRPr="004A1221" w:rsidRDefault="005004DC" w:rsidP="00DE1328">
      <w:pPr>
        <w:jc w:val="center"/>
        <w:rPr>
          <w:rFonts w:cs="Arial"/>
          <w:b/>
        </w:rPr>
      </w:pPr>
      <w:r w:rsidRPr="004A1221">
        <w:rPr>
          <w:rFonts w:cs="Arial"/>
          <w:b/>
        </w:rPr>
        <w:t xml:space="preserve">ANEXO Nº </w:t>
      </w:r>
      <w:r w:rsidR="008815BD">
        <w:rPr>
          <w:rFonts w:cs="Arial"/>
          <w:b/>
        </w:rPr>
        <w:t>6</w:t>
      </w:r>
    </w:p>
    <w:p w:rsidR="005004DC" w:rsidRPr="004A1221" w:rsidRDefault="005004DC" w:rsidP="00DE1328">
      <w:pPr>
        <w:jc w:val="center"/>
        <w:rPr>
          <w:rFonts w:cs="Arial"/>
          <w:b/>
        </w:rPr>
      </w:pPr>
      <w:r w:rsidRPr="004A1221">
        <w:rPr>
          <w:rFonts w:cs="Arial"/>
          <w:b/>
        </w:rPr>
        <w:t>ESPECIFICACIONES TÉCNICAS</w:t>
      </w:r>
    </w:p>
    <w:p w:rsidR="005004DC" w:rsidRPr="004A1221" w:rsidRDefault="005004DC" w:rsidP="008749FA">
      <w:pPr>
        <w:rPr>
          <w:rFonts w:cs="Arial"/>
        </w:rPr>
      </w:pPr>
    </w:p>
    <w:p w:rsidR="005004DC" w:rsidRPr="004A1221" w:rsidRDefault="005004DC">
      <w:pPr>
        <w:rPr>
          <w:rFonts w:cs="Arial"/>
        </w:rPr>
      </w:pPr>
      <w:r w:rsidRPr="004A1221">
        <w:rPr>
          <w:rFonts w:cs="Arial"/>
        </w:rPr>
        <w:br w:type="page"/>
      </w:r>
    </w:p>
    <w:p w:rsidR="005004DC" w:rsidRPr="004A1221" w:rsidRDefault="005004DC" w:rsidP="00DE1328">
      <w:pPr>
        <w:jc w:val="center"/>
        <w:rPr>
          <w:rFonts w:cs="Arial"/>
          <w:b/>
        </w:rPr>
      </w:pPr>
      <w:r w:rsidRPr="004A1221">
        <w:rPr>
          <w:rFonts w:cs="Arial"/>
          <w:b/>
        </w:rPr>
        <w:t xml:space="preserve">ANEXO Nº </w:t>
      </w:r>
      <w:r w:rsidR="008815BD">
        <w:rPr>
          <w:rFonts w:cs="Arial"/>
          <w:b/>
        </w:rPr>
        <w:t>7</w:t>
      </w:r>
    </w:p>
    <w:p w:rsidR="005004DC" w:rsidRPr="004A1221" w:rsidRDefault="005004DC" w:rsidP="00DE1328">
      <w:pPr>
        <w:jc w:val="center"/>
        <w:rPr>
          <w:rFonts w:cs="Arial"/>
          <w:b/>
        </w:rPr>
      </w:pPr>
      <w:r w:rsidRPr="004A1221">
        <w:rPr>
          <w:rFonts w:cs="Arial"/>
          <w:b/>
        </w:rPr>
        <w:t>BASES QUE RIGEN EL CONCURSO</w:t>
      </w:r>
    </w:p>
    <w:p w:rsidR="005004DC" w:rsidRPr="004A1221" w:rsidRDefault="005004DC" w:rsidP="008749FA">
      <w:pPr>
        <w:rPr>
          <w:rFonts w:cs="Arial"/>
        </w:rPr>
      </w:pPr>
    </w:p>
    <w:p w:rsidR="005004DC" w:rsidRPr="004A1221" w:rsidRDefault="005004DC">
      <w:pPr>
        <w:rPr>
          <w:rFonts w:cs="Arial"/>
        </w:rPr>
      </w:pPr>
      <w:r w:rsidRPr="004A1221">
        <w:rPr>
          <w:rFonts w:cs="Arial"/>
        </w:rPr>
        <w:br w:type="page"/>
      </w:r>
    </w:p>
    <w:p w:rsidR="005004DC" w:rsidRPr="004A1221" w:rsidRDefault="005004DC" w:rsidP="00DE1328">
      <w:pPr>
        <w:jc w:val="center"/>
        <w:rPr>
          <w:rFonts w:cs="Arial"/>
          <w:b/>
        </w:rPr>
      </w:pPr>
      <w:r w:rsidRPr="004A1221">
        <w:rPr>
          <w:rFonts w:cs="Arial"/>
          <w:b/>
        </w:rPr>
        <w:t xml:space="preserve">ANEXO Nº </w:t>
      </w:r>
      <w:r w:rsidR="008815BD">
        <w:rPr>
          <w:rFonts w:cs="Arial"/>
          <w:b/>
        </w:rPr>
        <w:t>8</w:t>
      </w:r>
    </w:p>
    <w:p w:rsidR="005004DC" w:rsidRPr="004A1221" w:rsidRDefault="005004DC" w:rsidP="00DE1328">
      <w:pPr>
        <w:jc w:val="center"/>
        <w:rPr>
          <w:rFonts w:cs="Arial"/>
          <w:b/>
        </w:rPr>
      </w:pPr>
      <w:r w:rsidRPr="004A1221">
        <w:rPr>
          <w:rFonts w:cs="Arial"/>
          <w:b/>
        </w:rPr>
        <w:t>CIRCULARES</w:t>
      </w:r>
    </w:p>
    <w:p w:rsidR="005004DC" w:rsidRPr="004A1221" w:rsidRDefault="005004DC"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8749FA">
      <w:pPr>
        <w:rPr>
          <w:rFonts w:cs="Arial"/>
        </w:rPr>
      </w:pPr>
    </w:p>
    <w:p w:rsidR="00A47C8E" w:rsidRPr="004A1221" w:rsidRDefault="00A47C8E" w:rsidP="00A47C8E">
      <w:pPr>
        <w:jc w:val="center"/>
        <w:rPr>
          <w:rFonts w:cs="Arial"/>
          <w:b/>
        </w:rPr>
      </w:pPr>
      <w:r w:rsidRPr="004A1221">
        <w:rPr>
          <w:rFonts w:cs="Arial"/>
          <w:b/>
        </w:rPr>
        <w:t xml:space="preserve">ANEXO Nº </w:t>
      </w:r>
      <w:r w:rsidR="008815BD">
        <w:rPr>
          <w:rFonts w:cs="Arial"/>
          <w:b/>
        </w:rPr>
        <w:t>9</w:t>
      </w:r>
    </w:p>
    <w:p w:rsidR="00EA0F9B" w:rsidRPr="004A1221" w:rsidRDefault="00EA0F9B" w:rsidP="00971E7D">
      <w:pPr>
        <w:jc w:val="center"/>
        <w:rPr>
          <w:rFonts w:cs="Arial"/>
          <w:b/>
        </w:rPr>
      </w:pPr>
      <w:r w:rsidRPr="004A1221">
        <w:rPr>
          <w:rFonts w:cs="Arial"/>
          <w:b/>
        </w:rPr>
        <w:t>PROCEDIMIENTO DE CÀLCULO PARA LA DISPONIBILIDAD</w:t>
      </w:r>
    </w:p>
    <w:p w:rsidR="00EA0F9B" w:rsidRPr="004A1221" w:rsidRDefault="00EA0F9B" w:rsidP="00EA0F9B">
      <w:pPr>
        <w:rPr>
          <w:rFonts w:cs="Arial"/>
        </w:rPr>
      </w:pPr>
    </w:p>
    <w:p w:rsidR="00EA0F9B" w:rsidRPr="004A1221" w:rsidRDefault="00EA0F9B" w:rsidP="00EA0F9B">
      <w:pPr>
        <w:rPr>
          <w:rFonts w:cs="Arial"/>
        </w:rPr>
      </w:pPr>
    </w:p>
    <w:p w:rsidR="006A2B1D" w:rsidRPr="004A1221" w:rsidRDefault="006B446B" w:rsidP="006A2B1D">
      <w:pPr>
        <w:rPr>
          <w:rFonts w:cs="Arial"/>
        </w:rPr>
      </w:pPr>
      <w:r>
        <w:rPr>
          <w:rFonts w:cs="Arial"/>
        </w:rPr>
        <w:t>Para l</w:t>
      </w:r>
      <w:r w:rsidR="006A2B1D" w:rsidRPr="004A1221">
        <w:rPr>
          <w:rFonts w:cs="Arial"/>
        </w:rPr>
        <w:t xml:space="preserve">a disponibilidad </w:t>
      </w:r>
      <w:r>
        <w:rPr>
          <w:rFonts w:cs="Arial"/>
        </w:rPr>
        <w:t xml:space="preserve">de </w:t>
      </w:r>
      <w:r w:rsidR="006A2B1D" w:rsidRPr="004A1221">
        <w:rPr>
          <w:rFonts w:cs="Arial"/>
        </w:rPr>
        <w:t xml:space="preserve">los servicios de telecomunicaciones del PROYECTO ADJUDICADO </w:t>
      </w:r>
      <w:r>
        <w:rPr>
          <w:rFonts w:cs="Arial"/>
        </w:rPr>
        <w:t xml:space="preserve">y en </w:t>
      </w:r>
      <w:r w:rsidR="006A2B1D" w:rsidRPr="004A1221">
        <w:rPr>
          <w:rFonts w:cs="Arial"/>
        </w:rPr>
        <w:t>los casos en los cuales la interrupción del servicio se deba</w:t>
      </w:r>
      <w:r w:rsidR="006A2B1D">
        <w:rPr>
          <w:rFonts w:cs="Arial"/>
        </w:rPr>
        <w:t xml:space="preserve"> a</w:t>
      </w:r>
      <w:r w:rsidR="006A2B1D" w:rsidRPr="004A1221">
        <w:rPr>
          <w:rFonts w:cs="Arial"/>
        </w:rPr>
        <w:t xml:space="preserve"> falta de fluido eléctrico, </w:t>
      </w:r>
      <w:r>
        <w:rPr>
          <w:rFonts w:cs="Arial"/>
        </w:rPr>
        <w:t>se podrá tomar en consideración lo siguiente</w:t>
      </w:r>
      <w:r w:rsidR="006A2B1D" w:rsidRPr="004A1221">
        <w:rPr>
          <w:rFonts w:cs="Arial"/>
        </w:rPr>
        <w:t>:</w:t>
      </w:r>
    </w:p>
    <w:p w:rsidR="006A2B1D" w:rsidRPr="004A1221" w:rsidRDefault="006A2B1D" w:rsidP="006A2B1D">
      <w:pPr>
        <w:rPr>
          <w:rFonts w:cs="Arial"/>
        </w:rPr>
      </w:pPr>
    </w:p>
    <w:p w:rsidR="006A2B1D" w:rsidRPr="004A1221" w:rsidRDefault="006A2B1D" w:rsidP="006A2B1D">
      <w:pPr>
        <w:rPr>
          <w:rFonts w:cs="Arial"/>
          <w:b/>
          <w:u w:val="single"/>
        </w:rPr>
      </w:pPr>
      <w:r w:rsidRPr="004A1221">
        <w:rPr>
          <w:rFonts w:cs="Arial"/>
          <w:b/>
          <w:u w:val="single"/>
        </w:rPr>
        <w:t>Localidades con energía eléctrica convencional:</w:t>
      </w:r>
    </w:p>
    <w:p w:rsidR="006A2B1D" w:rsidRPr="004A1221" w:rsidRDefault="006A2B1D" w:rsidP="006A2B1D">
      <w:pPr>
        <w:rPr>
          <w:rFonts w:cs="Arial"/>
        </w:rPr>
      </w:pPr>
    </w:p>
    <w:p w:rsidR="006A2B1D" w:rsidRPr="004A1221" w:rsidRDefault="006A2B1D" w:rsidP="006A2B1D">
      <w:pPr>
        <w:rPr>
          <w:rFonts w:cs="Arial"/>
        </w:rPr>
      </w:pPr>
      <w:r w:rsidRPr="004A1221">
        <w:rPr>
          <w:rFonts w:cs="Arial"/>
        </w:rPr>
        <w:t>En este caso EL CONTRATADO deberá procurar contar con un medidor independiente con la finalidad que la operatividad de los equipos no dependa de la acción de terceros.</w:t>
      </w:r>
    </w:p>
    <w:p w:rsidR="006A2B1D" w:rsidRPr="004A1221" w:rsidRDefault="006A2B1D" w:rsidP="006A2B1D">
      <w:pPr>
        <w:rPr>
          <w:rFonts w:cs="Arial"/>
        </w:rPr>
      </w:pPr>
    </w:p>
    <w:p w:rsidR="006A2B1D" w:rsidRPr="004A1221" w:rsidRDefault="006A2B1D" w:rsidP="006A2B1D">
      <w:pPr>
        <w:rPr>
          <w:rFonts w:cs="Arial"/>
        </w:rPr>
      </w:pPr>
      <w:r w:rsidRPr="004A1221">
        <w:rPr>
          <w:rFonts w:cs="Arial"/>
        </w:rPr>
        <w:t>En dicho supuesto, de existir un corte del fluido eléctrico, luego de terminado el tiempo de autonomía del sistema de respaldo eléctrico indicado en las ESPECIFICACIONES TÉCNICAS, la interrupción no será contabilizada hasta la reposición de la energía eléctrica convencional.</w:t>
      </w:r>
    </w:p>
    <w:p w:rsidR="006A2B1D" w:rsidRPr="004A1221" w:rsidRDefault="006A2B1D" w:rsidP="006A2B1D">
      <w:pPr>
        <w:rPr>
          <w:rFonts w:cs="Arial"/>
        </w:rPr>
      </w:pPr>
    </w:p>
    <w:p w:rsidR="006A2B1D" w:rsidRPr="004A1221" w:rsidRDefault="006A2B1D" w:rsidP="006A2B1D">
      <w:pPr>
        <w:rPr>
          <w:rFonts w:cs="Arial"/>
        </w:rPr>
      </w:pPr>
      <w:r w:rsidRPr="004A1221">
        <w:rPr>
          <w:rFonts w:cs="Arial"/>
        </w:rPr>
        <w:t>Para acreditar un corte energía eléctrica bastará con presentar un reporte de alarma del sistema de gestión y monitoreo de la red implementada. En caso de que el sistema de gestión y monitoreo no permita distinguir tipos de alarmas, EL CONTRATADO deberá presentar constancias de acreditación firmadas por el concesionario de energía eléctrica o a</w:t>
      </w:r>
      <w:r>
        <w:rPr>
          <w:rFonts w:cs="Arial"/>
        </w:rPr>
        <w:t xml:space="preserve">lguna autoridad, personal del centro educativo, de salud o policial, siempre que sean de la localidad, </w:t>
      </w:r>
      <w:r w:rsidRPr="004A1221">
        <w:rPr>
          <w:rFonts w:cs="Arial"/>
        </w:rPr>
        <w:t>indicando la hora y fecha de inicio y fin del corte.</w:t>
      </w:r>
    </w:p>
    <w:p w:rsidR="006A2B1D" w:rsidRPr="004A1221" w:rsidRDefault="006A2B1D" w:rsidP="006A2B1D">
      <w:pPr>
        <w:rPr>
          <w:rFonts w:cs="Arial"/>
        </w:rPr>
      </w:pPr>
    </w:p>
    <w:p w:rsidR="006A2B1D" w:rsidRPr="004A1221" w:rsidRDefault="006A2B1D" w:rsidP="006A2B1D">
      <w:pPr>
        <w:rPr>
          <w:rFonts w:cs="Arial"/>
        </w:rPr>
      </w:pPr>
      <w:r w:rsidRPr="004A1221">
        <w:rPr>
          <w:rFonts w:cs="Arial"/>
        </w:rPr>
        <w:t>En los casos en los cuales los cortes de energía sean constantes y en intervalos de tiempo cortos, que no permitan la carga completa del sistema de respaldo eléctrico, disminuyendo el tiempo de autonomía del sistema, el tiempo de la interrupción no será considerado desde el corte de servicio, siempre y cuando se determine que el origen se debe a corte de energía eléctrica.</w:t>
      </w:r>
    </w:p>
    <w:p w:rsidR="006A2B1D" w:rsidRPr="004A1221" w:rsidRDefault="006A2B1D" w:rsidP="006A2B1D">
      <w:pPr>
        <w:rPr>
          <w:rFonts w:cs="Arial"/>
        </w:rPr>
      </w:pPr>
    </w:p>
    <w:p w:rsidR="006A2B1D" w:rsidRPr="004A1221" w:rsidRDefault="006A2B1D" w:rsidP="006A2B1D">
      <w:pPr>
        <w:rPr>
          <w:rFonts w:cs="Arial"/>
        </w:rPr>
      </w:pPr>
      <w:r w:rsidRPr="004A1221">
        <w:rPr>
          <w:rFonts w:cs="Arial"/>
        </w:rPr>
        <w:t>En aquellos casos en los cuales la energía eléctrica es proporcionada por un poblador, municipio, o cualquier tercero distinto al concesionario de energía, EL CONTRATADO asume la responsabilidad del corte de energía por causas distintas a las señaladas precedentemente.</w:t>
      </w:r>
    </w:p>
    <w:p w:rsidR="006A2B1D" w:rsidRPr="004A1221" w:rsidRDefault="006A2B1D" w:rsidP="006A2B1D">
      <w:pPr>
        <w:rPr>
          <w:rFonts w:cs="Arial"/>
        </w:rPr>
      </w:pPr>
    </w:p>
    <w:p w:rsidR="006A2B1D" w:rsidRPr="004A1221" w:rsidRDefault="006A2B1D" w:rsidP="006A2B1D">
      <w:pPr>
        <w:rPr>
          <w:rFonts w:cs="Arial"/>
        </w:rPr>
      </w:pPr>
      <w:r w:rsidRPr="004A1221">
        <w:rPr>
          <w:rFonts w:cs="Arial"/>
          <w:b/>
          <w:u w:val="single"/>
        </w:rPr>
        <w:t>Localidades sin energía eléctrica convencional</w:t>
      </w:r>
      <w:r w:rsidRPr="004A1221">
        <w:rPr>
          <w:rFonts w:cs="Arial"/>
        </w:rPr>
        <w:t>:</w:t>
      </w:r>
    </w:p>
    <w:p w:rsidR="006A2B1D" w:rsidRPr="004A1221" w:rsidRDefault="006A2B1D" w:rsidP="006A2B1D">
      <w:pPr>
        <w:rPr>
          <w:rFonts w:cs="Arial"/>
        </w:rPr>
      </w:pPr>
    </w:p>
    <w:p w:rsidR="006A2B1D" w:rsidRPr="004A1221" w:rsidRDefault="006A2B1D" w:rsidP="006A2B1D">
      <w:pPr>
        <w:rPr>
          <w:rFonts w:cs="Arial"/>
        </w:rPr>
      </w:pPr>
      <w:r w:rsidRPr="004A1221">
        <w:rPr>
          <w:rFonts w:cs="Arial"/>
        </w:rPr>
        <w:t>EL CONTRATADO de acuerdo a las ESPECIFICACIONES TÉCNICAS propondrá en su PROPUESTA TÉCNICA el diseño del sistema de energía que permita garantizar la disponibilidad de los servicios de acuerdo a lo requerido por las ESPECIFICACIONES TÉCNICAS.</w:t>
      </w:r>
    </w:p>
    <w:p w:rsidR="006A2B1D" w:rsidRPr="004A1221" w:rsidRDefault="006A2B1D" w:rsidP="006A2B1D">
      <w:pPr>
        <w:rPr>
          <w:rFonts w:cs="Arial"/>
        </w:rPr>
      </w:pPr>
    </w:p>
    <w:p w:rsidR="006A2B1D" w:rsidRPr="004A1221" w:rsidRDefault="006A2B1D" w:rsidP="006A2B1D">
      <w:pPr>
        <w:rPr>
          <w:rFonts w:cs="Arial"/>
        </w:rPr>
      </w:pPr>
      <w:r w:rsidRPr="004A1221">
        <w:rPr>
          <w:rFonts w:cs="Arial"/>
        </w:rPr>
        <w:t>En casos de existir un corte del servicio dentro del tiempo de autonomía del sistema eléctrico, la interrupción será contabilizada dentro del periodo de disponibilidad de los servicios.</w:t>
      </w:r>
    </w:p>
    <w:p w:rsidR="006A2B1D" w:rsidRPr="004A1221" w:rsidRDefault="006A2B1D" w:rsidP="006A2B1D">
      <w:pPr>
        <w:rPr>
          <w:rFonts w:cs="Arial"/>
        </w:rPr>
      </w:pPr>
    </w:p>
    <w:p w:rsidR="006A2B1D" w:rsidRPr="004A1221" w:rsidRDefault="006A2B1D" w:rsidP="006A2B1D">
      <w:pPr>
        <w:rPr>
          <w:rFonts w:cs="Arial"/>
        </w:rPr>
      </w:pPr>
      <w:r w:rsidRPr="004A1221">
        <w:rPr>
          <w:rFonts w:cs="Arial"/>
        </w:rPr>
        <w:t xml:space="preserve">Para acreditar un corte </w:t>
      </w:r>
      <w:r>
        <w:rPr>
          <w:rFonts w:cs="Arial"/>
        </w:rPr>
        <w:t xml:space="preserve">en el sistema de energía implementado por </w:t>
      </w:r>
      <w:r w:rsidR="00DA54F9">
        <w:rPr>
          <w:rFonts w:cs="Arial"/>
        </w:rPr>
        <w:t xml:space="preserve">EL </w:t>
      </w:r>
      <w:r>
        <w:rPr>
          <w:rFonts w:cs="Arial"/>
        </w:rPr>
        <w:t xml:space="preserve">CONTRATADO, no atribuible a este último, se </w:t>
      </w:r>
      <w:r w:rsidRPr="004A1221">
        <w:rPr>
          <w:rFonts w:cs="Arial"/>
        </w:rPr>
        <w:t>deberá presentar constancias de acreditación firmadas por la INSTITUCION ABONADA OBLIGATORIA o alguna autoridad de la localidad</w:t>
      </w:r>
      <w:r>
        <w:rPr>
          <w:rFonts w:cs="Arial"/>
        </w:rPr>
        <w:t>, personal del centro educativo, de salud o policial</w:t>
      </w:r>
      <w:r w:rsidRPr="004A1221">
        <w:rPr>
          <w:rFonts w:cs="Arial"/>
        </w:rPr>
        <w:t xml:space="preserve"> indicando la hora y fecha de inicio y fin del corte.</w:t>
      </w:r>
    </w:p>
    <w:p w:rsidR="006A2B1D" w:rsidRPr="004A1221" w:rsidRDefault="006A2B1D" w:rsidP="006A2B1D">
      <w:pPr>
        <w:rPr>
          <w:rFonts w:cs="Arial"/>
        </w:rPr>
      </w:pPr>
    </w:p>
    <w:p w:rsidR="006A2B1D" w:rsidRPr="004A1221" w:rsidRDefault="006A2B1D" w:rsidP="006A2B1D">
      <w:pPr>
        <w:rPr>
          <w:rFonts w:cs="Arial"/>
        </w:rPr>
      </w:pPr>
      <w:r w:rsidRPr="004A1221">
        <w:rPr>
          <w:rFonts w:cs="Arial"/>
        </w:rPr>
        <w:t>En algunos casos en los cuales los cortes de energía sean constantes y en intervalos de tiempo cortos, que no permitan la carga completa del sistema eléctrico, disminuyendo el tiempo de autonomía del sistema, el tiempo de la interrupción no será considerado desde el corte de servicio, siempre y cuando se determine que el origen se debe a una carga inadecuada de las baterias.</w:t>
      </w:r>
    </w:p>
    <w:p w:rsidR="006A2B1D" w:rsidRPr="004A1221" w:rsidRDefault="006A2B1D" w:rsidP="006A2B1D">
      <w:pPr>
        <w:rPr>
          <w:rFonts w:cs="Arial"/>
        </w:rPr>
      </w:pPr>
    </w:p>
    <w:p w:rsidR="006A2B1D" w:rsidRPr="004A1221" w:rsidRDefault="006A2B1D" w:rsidP="006A2B1D">
      <w:pPr>
        <w:rPr>
          <w:rFonts w:cs="Arial"/>
        </w:rPr>
      </w:pPr>
      <w:r w:rsidRPr="004A1221">
        <w:rPr>
          <w:rFonts w:cs="Arial"/>
        </w:rPr>
        <w:t>En los casos en los cuales la interrupción del servicio se deba a factores climatológicos, se tomarán en cuenta los siguientes puntos:</w:t>
      </w:r>
    </w:p>
    <w:p w:rsidR="006A2B1D" w:rsidRPr="004A1221" w:rsidRDefault="006A2B1D" w:rsidP="006A2B1D">
      <w:pPr>
        <w:rPr>
          <w:rFonts w:cs="Arial"/>
        </w:rPr>
      </w:pPr>
    </w:p>
    <w:p w:rsidR="006A2B1D" w:rsidRPr="004A1221" w:rsidRDefault="006A2B1D" w:rsidP="006A2B1D">
      <w:pPr>
        <w:rPr>
          <w:rFonts w:cs="Arial"/>
        </w:rPr>
      </w:pPr>
      <w:r w:rsidRPr="00243295">
        <w:rPr>
          <w:rFonts w:cs="Arial"/>
        </w:rPr>
        <w:t xml:space="preserve">Si el corte de energía se debe a la incidencia solar en los equipos de trasmisión, la interrupción no será contabilizada siempre que se acredite la ocurrencia de este evento con la presentación de un informe o documento de </w:t>
      </w:r>
      <w:r>
        <w:rPr>
          <w:rFonts w:cs="Arial"/>
        </w:rPr>
        <w:t xml:space="preserve">un </w:t>
      </w:r>
      <w:r w:rsidRPr="00243295">
        <w:rPr>
          <w:rFonts w:cs="Arial"/>
        </w:rPr>
        <w:t>organismo especializado</w:t>
      </w:r>
      <w:r>
        <w:rPr>
          <w:rFonts w:cs="Arial"/>
        </w:rPr>
        <w:t xml:space="preserve"> público o privado (previamente aprobado por el FITEL)</w:t>
      </w:r>
      <w:r w:rsidRPr="00243295">
        <w:rPr>
          <w:rFonts w:cs="Arial"/>
        </w:rPr>
        <w:t>, indicando la anomalía de la radiación solar y los efectos que esto produce</w:t>
      </w:r>
      <w:r w:rsidRPr="004A1221">
        <w:rPr>
          <w:rFonts w:cs="Arial"/>
        </w:rPr>
        <w:t xml:space="preserve">. </w:t>
      </w:r>
    </w:p>
    <w:p w:rsidR="006A2B1D" w:rsidRPr="004A1221" w:rsidRDefault="006A2B1D" w:rsidP="006A2B1D">
      <w:pPr>
        <w:rPr>
          <w:rFonts w:cs="Arial"/>
        </w:rPr>
      </w:pPr>
    </w:p>
    <w:p w:rsidR="006A2B1D" w:rsidRPr="004A1221" w:rsidRDefault="006A2B1D" w:rsidP="006A2B1D">
      <w:pPr>
        <w:rPr>
          <w:rFonts w:cs="Arial"/>
        </w:rPr>
      </w:pPr>
      <w:r w:rsidRPr="004A1221">
        <w:rPr>
          <w:rFonts w:cs="Arial"/>
        </w:rPr>
        <w:t xml:space="preserve">Si el corte </w:t>
      </w:r>
      <w:r w:rsidR="002143D9">
        <w:rPr>
          <w:rFonts w:cs="Arial"/>
        </w:rPr>
        <w:t>s</w:t>
      </w:r>
      <w:r w:rsidR="002143D9" w:rsidRPr="004A1221">
        <w:rPr>
          <w:rFonts w:cs="Arial"/>
        </w:rPr>
        <w:t xml:space="preserve">e </w:t>
      </w:r>
      <w:r w:rsidR="002143D9">
        <w:rPr>
          <w:rFonts w:cs="Arial"/>
        </w:rPr>
        <w:t>d</w:t>
      </w:r>
      <w:r w:rsidRPr="004A1221">
        <w:rPr>
          <w:rFonts w:cs="Arial"/>
        </w:rPr>
        <w:t>ebe a la ausencia de luz solar que no permite la carga de las baterías a través de paneles solares, la interrupción no será contabilizada siempre que se presente un documento de un organismo especializado o la Declaración Jurada de alguna autoridad de la localidad o distrito, dando fe de la ausencia de luz solar.</w:t>
      </w:r>
    </w:p>
    <w:p w:rsidR="006A2B1D" w:rsidRPr="004A1221" w:rsidRDefault="006A2B1D" w:rsidP="006A2B1D">
      <w:pPr>
        <w:rPr>
          <w:rFonts w:cs="Arial"/>
        </w:rPr>
      </w:pPr>
    </w:p>
    <w:p w:rsidR="006A2B1D" w:rsidRPr="004A1221" w:rsidRDefault="006A2B1D" w:rsidP="006A2B1D">
      <w:pPr>
        <w:rPr>
          <w:rFonts w:cs="Arial"/>
        </w:rPr>
      </w:pPr>
      <w:r w:rsidRPr="004A1221">
        <w:rPr>
          <w:rFonts w:cs="Arial"/>
          <w:b/>
          <w:u w:val="single"/>
        </w:rPr>
        <w:t>Horario de disponibilidad del Servicio</w:t>
      </w:r>
      <w:r w:rsidRPr="004A1221">
        <w:rPr>
          <w:rFonts w:cs="Arial"/>
        </w:rPr>
        <w:t>.</w:t>
      </w:r>
    </w:p>
    <w:p w:rsidR="006A2B1D" w:rsidRPr="004A1221" w:rsidRDefault="006A2B1D" w:rsidP="006A2B1D">
      <w:pPr>
        <w:rPr>
          <w:rFonts w:cs="Arial"/>
        </w:rPr>
      </w:pPr>
    </w:p>
    <w:p w:rsidR="006A2B1D" w:rsidRPr="004A1221" w:rsidRDefault="006A2B1D" w:rsidP="006A2B1D">
      <w:pPr>
        <w:rPr>
          <w:rFonts w:cs="Arial"/>
        </w:rPr>
      </w:pPr>
      <w:r w:rsidRPr="004A1221">
        <w:rPr>
          <w:rFonts w:cs="Arial"/>
        </w:rPr>
        <w:t>Dentro del horario en los cuales la PROPUESTA TÉCNICA no la haya considerado disponible los equipos no se contabilizaran ninguna interrupción.</w:t>
      </w:r>
    </w:p>
    <w:p w:rsidR="006A2B1D" w:rsidRPr="004A1221" w:rsidRDefault="006A2B1D" w:rsidP="006A2B1D">
      <w:pPr>
        <w:rPr>
          <w:rFonts w:cs="Arial"/>
        </w:rPr>
      </w:pPr>
    </w:p>
    <w:p w:rsidR="006A2B1D" w:rsidRPr="004A1221" w:rsidRDefault="006A2B1D" w:rsidP="006A2B1D">
      <w:pPr>
        <w:rPr>
          <w:rFonts w:cs="Arial"/>
        </w:rPr>
      </w:pPr>
      <w:r w:rsidRPr="004A1221">
        <w:rPr>
          <w:rFonts w:cs="Arial"/>
        </w:rPr>
        <w:t>Para determinar el tiempo de interrupción total, se sumarán todos los cortes de servicio superiores a un tercio de la disponibilidad calculada para cada día.</w:t>
      </w:r>
    </w:p>
    <w:p w:rsidR="009A29E2" w:rsidRPr="004A1221" w:rsidRDefault="009A29E2" w:rsidP="00557675">
      <w:pPr>
        <w:rPr>
          <w:rFonts w:cs="Arial"/>
        </w:rPr>
        <w:sectPr w:rsidR="009A29E2" w:rsidRPr="004A1221" w:rsidSect="006458B0">
          <w:footerReference w:type="default" r:id="rId13"/>
          <w:pgSz w:w="11907" w:h="16840" w:code="9"/>
          <w:pgMar w:top="1418" w:right="1701" w:bottom="1418" w:left="1701" w:header="709" w:footer="709" w:gutter="0"/>
          <w:cols w:space="708"/>
          <w:docGrid w:linePitch="360"/>
        </w:sectPr>
      </w:pPr>
    </w:p>
    <w:p w:rsidR="009A29E2" w:rsidRPr="004A1221" w:rsidRDefault="009A29E2" w:rsidP="009A29E2">
      <w:pPr>
        <w:jc w:val="center"/>
        <w:rPr>
          <w:rFonts w:cs="Arial"/>
          <w:b/>
        </w:rPr>
      </w:pPr>
      <w:r w:rsidRPr="004A1221">
        <w:rPr>
          <w:rFonts w:cs="Arial"/>
          <w:b/>
        </w:rPr>
        <w:t xml:space="preserve">ANEXO Nº </w:t>
      </w:r>
      <w:r w:rsidR="002D5E0B" w:rsidRPr="004A1221">
        <w:rPr>
          <w:rFonts w:cs="Arial"/>
          <w:b/>
        </w:rPr>
        <w:t>1</w:t>
      </w:r>
      <w:r w:rsidR="0005364B">
        <w:rPr>
          <w:rFonts w:cs="Arial"/>
          <w:b/>
        </w:rPr>
        <w:t>0</w:t>
      </w:r>
    </w:p>
    <w:p w:rsidR="009A29E2" w:rsidRPr="004A1221" w:rsidRDefault="00A82ED2" w:rsidP="009A29E2">
      <w:pPr>
        <w:jc w:val="center"/>
        <w:rPr>
          <w:b/>
          <w:lang w:val="es-MX"/>
        </w:rPr>
      </w:pPr>
      <w:r w:rsidRPr="004A1221">
        <w:rPr>
          <w:b/>
          <w:lang w:val="es-MX"/>
        </w:rPr>
        <w:t>FORMATO DE COSTOS DE INVERSIÓN DE LA RED DE ACCESO Y TRANSPORTE</w:t>
      </w:r>
    </w:p>
    <w:p w:rsidR="009A29E2" w:rsidRPr="004A1221" w:rsidRDefault="009A29E2" w:rsidP="009A29E2">
      <w:pPr>
        <w:jc w:val="center"/>
        <w:rPr>
          <w:b/>
          <w:lang w:val="es-MX"/>
        </w:rPr>
      </w:pPr>
    </w:p>
    <w:tbl>
      <w:tblPr>
        <w:tblW w:w="9962" w:type="dxa"/>
        <w:tblInd w:w="-356" w:type="dxa"/>
        <w:tblCellMar>
          <w:left w:w="70" w:type="dxa"/>
          <w:right w:w="70" w:type="dxa"/>
        </w:tblCellMar>
        <w:tblLook w:val="04A0" w:firstRow="1" w:lastRow="0" w:firstColumn="1" w:lastColumn="0" w:noHBand="0" w:noVBand="1"/>
      </w:tblPr>
      <w:tblGrid>
        <w:gridCol w:w="469"/>
        <w:gridCol w:w="5122"/>
        <w:gridCol w:w="728"/>
        <w:gridCol w:w="890"/>
        <w:gridCol w:w="648"/>
        <w:gridCol w:w="799"/>
        <w:gridCol w:w="651"/>
        <w:gridCol w:w="655"/>
      </w:tblGrid>
      <w:tr w:rsidR="009A29E2" w:rsidRPr="004A1221" w:rsidTr="00957A5D">
        <w:trPr>
          <w:trHeight w:val="765"/>
        </w:trPr>
        <w:tc>
          <w:tcPr>
            <w:tcW w:w="469"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Item</w:t>
            </w:r>
          </w:p>
        </w:tc>
        <w:tc>
          <w:tcPr>
            <w:tcW w:w="5122"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Descripción</w:t>
            </w:r>
          </w:p>
        </w:tc>
        <w:tc>
          <w:tcPr>
            <w:tcW w:w="728"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Unidad</w:t>
            </w:r>
          </w:p>
        </w:tc>
        <w:tc>
          <w:tcPr>
            <w:tcW w:w="890"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Cantidad</w:t>
            </w:r>
          </w:p>
        </w:tc>
        <w:tc>
          <w:tcPr>
            <w:tcW w:w="648"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Precio Unit $</w:t>
            </w:r>
          </w:p>
        </w:tc>
        <w:tc>
          <w:tcPr>
            <w:tcW w:w="799"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xml:space="preserve">Precio Unitario  S/. </w:t>
            </w:r>
          </w:p>
        </w:tc>
        <w:tc>
          <w:tcPr>
            <w:tcW w:w="651"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Precio Total $</w:t>
            </w:r>
          </w:p>
        </w:tc>
        <w:tc>
          <w:tcPr>
            <w:tcW w:w="655" w:type="dxa"/>
            <w:tcBorders>
              <w:top w:val="single" w:sz="4" w:space="0" w:color="auto"/>
              <w:left w:val="nil"/>
              <w:bottom w:val="single" w:sz="4" w:space="0" w:color="auto"/>
              <w:right w:val="single" w:sz="8"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xml:space="preserve">Precio Total S/. </w:t>
            </w:r>
          </w:p>
        </w:tc>
      </w:tr>
      <w:tr w:rsidR="009A29E2" w:rsidRPr="004A1221" w:rsidTr="00957A5D">
        <w:trPr>
          <w:trHeight w:val="120"/>
        </w:trPr>
        <w:tc>
          <w:tcPr>
            <w:tcW w:w="469"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5122"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728"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890"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648"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799"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651"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655"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r>
      <w:tr w:rsidR="009A29E2" w:rsidRPr="004A1221" w:rsidTr="00957A5D">
        <w:trPr>
          <w:trHeight w:val="255"/>
        </w:trPr>
        <w:tc>
          <w:tcPr>
            <w:tcW w:w="469"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w:t>
            </w:r>
          </w:p>
        </w:tc>
        <w:tc>
          <w:tcPr>
            <w:tcW w:w="5122"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xml:space="preserve">INFRAESTRUCTURA DE ESTACIONES </w:t>
            </w:r>
          </w:p>
        </w:tc>
        <w:tc>
          <w:tcPr>
            <w:tcW w:w="728"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890"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648"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99"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51"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55"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Torre Tipo 1</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Torre Tipo 2</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Torre Tipo 3</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Torre Tipo 4</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Torre Tipo 5</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Anclaje</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Soporte</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Otros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II</w:t>
            </w:r>
          </w:p>
        </w:tc>
        <w:tc>
          <w:tcPr>
            <w:tcW w:w="5122" w:type="dxa"/>
            <w:tcBorders>
              <w:top w:val="nil"/>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OBRAS CIVILES ASOCIADAS</w:t>
            </w:r>
          </w:p>
        </w:tc>
        <w:tc>
          <w:tcPr>
            <w:tcW w:w="728" w:type="dxa"/>
            <w:tcBorders>
              <w:top w:val="nil"/>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890" w:type="dxa"/>
            <w:tcBorders>
              <w:top w:val="nil"/>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648"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99"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51"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55"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Cerco Perimétrico</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Seguridad perimetral física</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E14295" w:rsidP="00957A5D">
            <w:pPr>
              <w:rPr>
                <w:rFonts w:cs="Arial"/>
                <w:sz w:val="16"/>
                <w:szCs w:val="20"/>
                <w:lang w:eastAsia="es-PE"/>
              </w:rPr>
            </w:pPr>
            <w:r w:rsidRPr="004A1221">
              <w:rPr>
                <w:rFonts w:cs="Arial"/>
                <w:sz w:val="16"/>
                <w:szCs w:val="20"/>
                <w:lang w:eastAsia="es-PE"/>
              </w:rPr>
              <w:t>C</w:t>
            </w:r>
            <w:r w:rsidR="009A29E2" w:rsidRPr="004A1221">
              <w:rPr>
                <w:rFonts w:cs="Arial"/>
                <w:sz w:val="16"/>
                <w:szCs w:val="20"/>
                <w:lang w:eastAsia="es-PE"/>
              </w:rPr>
              <w:t>asetas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Base de la torre</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xml:space="preserve">Inst. de Soporte tipo mensula para antena de RF. </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Otros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III</w:t>
            </w:r>
          </w:p>
        </w:tc>
        <w:tc>
          <w:tcPr>
            <w:tcW w:w="5122" w:type="dxa"/>
            <w:tcBorders>
              <w:top w:val="nil"/>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MANO DE OBRA</w:t>
            </w:r>
          </w:p>
        </w:tc>
        <w:tc>
          <w:tcPr>
            <w:tcW w:w="728" w:type="dxa"/>
            <w:tcBorders>
              <w:top w:val="nil"/>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890" w:type="dxa"/>
            <w:tcBorders>
              <w:top w:val="nil"/>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648"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99"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51"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55"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Instalación de torres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Obras civiles asociadas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Acarreo de material</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Acarreo de equipos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E14295" w:rsidP="00957A5D">
            <w:pPr>
              <w:rPr>
                <w:rFonts w:cs="Arial"/>
                <w:sz w:val="16"/>
                <w:szCs w:val="20"/>
                <w:lang w:eastAsia="es-PE"/>
              </w:rPr>
            </w:pPr>
            <w:r w:rsidRPr="004A1221">
              <w:rPr>
                <w:rFonts w:cs="Arial"/>
                <w:sz w:val="16"/>
                <w:szCs w:val="20"/>
                <w:lang w:eastAsia="es-PE"/>
              </w:rPr>
              <w:t>O</w:t>
            </w:r>
            <w:r w:rsidR="009A29E2" w:rsidRPr="004A1221">
              <w:rPr>
                <w:rFonts w:cs="Arial"/>
                <w:sz w:val="16"/>
                <w:szCs w:val="20"/>
                <w:lang w:eastAsia="es-PE"/>
              </w:rPr>
              <w:t>tros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IV</w:t>
            </w:r>
          </w:p>
        </w:tc>
        <w:tc>
          <w:tcPr>
            <w:tcW w:w="5122" w:type="dxa"/>
            <w:tcBorders>
              <w:top w:val="nil"/>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LICENCIAS Y PERMISOS</w:t>
            </w:r>
          </w:p>
        </w:tc>
        <w:tc>
          <w:tcPr>
            <w:tcW w:w="728" w:type="dxa"/>
            <w:tcBorders>
              <w:top w:val="nil"/>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890" w:type="dxa"/>
            <w:tcBorders>
              <w:top w:val="nil"/>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648"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99"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51"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55"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Permisos municipales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SERNANP</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CIRA</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E14295" w:rsidP="00957A5D">
            <w:pPr>
              <w:rPr>
                <w:rFonts w:cs="Arial"/>
                <w:sz w:val="16"/>
                <w:szCs w:val="20"/>
                <w:lang w:eastAsia="es-PE"/>
              </w:rPr>
            </w:pPr>
            <w:r w:rsidRPr="004A1221">
              <w:rPr>
                <w:rFonts w:cs="Arial"/>
                <w:sz w:val="16"/>
                <w:szCs w:val="20"/>
                <w:lang w:eastAsia="es-PE"/>
              </w:rPr>
              <w:t>O</w:t>
            </w:r>
            <w:r w:rsidR="009A29E2" w:rsidRPr="004A1221">
              <w:rPr>
                <w:rFonts w:cs="Arial"/>
                <w:sz w:val="16"/>
                <w:szCs w:val="20"/>
                <w:lang w:eastAsia="es-PE"/>
              </w:rPr>
              <w:t>tros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V</w:t>
            </w:r>
          </w:p>
        </w:tc>
        <w:tc>
          <w:tcPr>
            <w:tcW w:w="5122" w:type="dxa"/>
            <w:tcBorders>
              <w:top w:val="nil"/>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Sistema de energía y seguridad de las Estaciones</w:t>
            </w:r>
          </w:p>
        </w:tc>
        <w:tc>
          <w:tcPr>
            <w:tcW w:w="728" w:type="dxa"/>
            <w:tcBorders>
              <w:top w:val="nil"/>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890" w:type="dxa"/>
            <w:tcBorders>
              <w:top w:val="nil"/>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648"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99"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51"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55"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Acondicionamiento del lugar</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Banco de Baterías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UPS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Grupos electrógenos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Tanque de combustible</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Tableros eléctricos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Rectificadores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Puesta a tierra</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Luces de balizaje</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Pararrayos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Paneles solares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Instalación de Puesta a tierra</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Instalación de red eléctrica</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122" w:type="dxa"/>
            <w:tcBorders>
              <w:top w:val="nil"/>
              <w:left w:val="nil"/>
              <w:bottom w:val="single" w:sz="4" w:space="0" w:color="auto"/>
              <w:right w:val="single" w:sz="4" w:space="0" w:color="auto"/>
            </w:tcBorders>
            <w:shd w:val="clear" w:color="auto" w:fill="auto"/>
            <w:noWrap/>
            <w:vAlign w:val="bottom"/>
            <w:hideMark/>
          </w:tcPr>
          <w:p w:rsidR="009A29E2" w:rsidRPr="004A1221" w:rsidRDefault="00E14295" w:rsidP="00957A5D">
            <w:pPr>
              <w:rPr>
                <w:rFonts w:cs="Arial"/>
                <w:sz w:val="16"/>
                <w:szCs w:val="20"/>
                <w:lang w:eastAsia="es-PE"/>
              </w:rPr>
            </w:pPr>
            <w:r w:rsidRPr="004A1221">
              <w:rPr>
                <w:rFonts w:cs="Arial"/>
                <w:sz w:val="16"/>
                <w:szCs w:val="20"/>
                <w:lang w:eastAsia="es-PE"/>
              </w:rPr>
              <w:t>O</w:t>
            </w:r>
            <w:r w:rsidR="009A29E2" w:rsidRPr="004A1221">
              <w:rPr>
                <w:rFonts w:cs="Arial"/>
                <w:sz w:val="16"/>
                <w:szCs w:val="20"/>
                <w:lang w:eastAsia="es-PE"/>
              </w:rPr>
              <w:t>tros</w:t>
            </w:r>
          </w:p>
        </w:tc>
        <w:tc>
          <w:tcPr>
            <w:tcW w:w="72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5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bl>
    <w:p w:rsidR="009A29E2" w:rsidRPr="00C07956" w:rsidRDefault="009A29E2" w:rsidP="009A29E2">
      <w:pPr>
        <w:rPr>
          <w:sz w:val="12"/>
          <w:szCs w:val="12"/>
          <w:lang w:val="es-MX"/>
        </w:rPr>
      </w:pPr>
      <w:r w:rsidRPr="004A1221">
        <w:rPr>
          <w:lang w:val="es-MX"/>
        </w:rPr>
        <w:br w:type="page"/>
      </w:r>
    </w:p>
    <w:tbl>
      <w:tblPr>
        <w:tblW w:w="10108" w:type="dxa"/>
        <w:tblInd w:w="-497" w:type="dxa"/>
        <w:tblCellMar>
          <w:left w:w="70" w:type="dxa"/>
          <w:right w:w="70" w:type="dxa"/>
        </w:tblCellMar>
        <w:tblLook w:val="04A0" w:firstRow="1" w:lastRow="0" w:firstColumn="1" w:lastColumn="0" w:noHBand="0" w:noVBand="1"/>
      </w:tblPr>
      <w:tblGrid>
        <w:gridCol w:w="469"/>
        <w:gridCol w:w="5333"/>
        <w:gridCol w:w="708"/>
        <w:gridCol w:w="886"/>
        <w:gridCol w:w="642"/>
        <w:gridCol w:w="786"/>
        <w:gridCol w:w="642"/>
        <w:gridCol w:w="642"/>
      </w:tblGrid>
      <w:tr w:rsidR="009A29E2" w:rsidRPr="004A1221" w:rsidTr="00C07956">
        <w:trPr>
          <w:trHeight w:val="511"/>
        </w:trPr>
        <w:tc>
          <w:tcPr>
            <w:tcW w:w="469"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Item</w:t>
            </w:r>
          </w:p>
        </w:tc>
        <w:tc>
          <w:tcPr>
            <w:tcW w:w="5333"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Descripción</w:t>
            </w:r>
          </w:p>
        </w:tc>
        <w:tc>
          <w:tcPr>
            <w:tcW w:w="708"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Unidad</w:t>
            </w:r>
          </w:p>
        </w:tc>
        <w:tc>
          <w:tcPr>
            <w:tcW w:w="886"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Cantidad</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Precio Unit $</w:t>
            </w:r>
          </w:p>
        </w:tc>
        <w:tc>
          <w:tcPr>
            <w:tcW w:w="786"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xml:space="preserve">Precio Unitario  S/. </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Precio Total $</w:t>
            </w:r>
          </w:p>
        </w:tc>
        <w:tc>
          <w:tcPr>
            <w:tcW w:w="642" w:type="dxa"/>
            <w:tcBorders>
              <w:top w:val="single" w:sz="4" w:space="0" w:color="auto"/>
              <w:left w:val="nil"/>
              <w:bottom w:val="single" w:sz="4" w:space="0" w:color="auto"/>
              <w:right w:val="single" w:sz="8"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xml:space="preserve">Precio Total S/. </w:t>
            </w:r>
          </w:p>
        </w:tc>
      </w:tr>
      <w:tr w:rsidR="009A29E2" w:rsidRPr="004A1221" w:rsidTr="00957A5D">
        <w:trPr>
          <w:trHeight w:val="120"/>
        </w:trPr>
        <w:tc>
          <w:tcPr>
            <w:tcW w:w="469"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5333"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708"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886"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642"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786"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642"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642"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r>
      <w:tr w:rsidR="009A29E2" w:rsidRPr="004A1221" w:rsidTr="00957A5D">
        <w:trPr>
          <w:trHeight w:val="255"/>
        </w:trPr>
        <w:tc>
          <w:tcPr>
            <w:tcW w:w="469"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w:t>
            </w:r>
          </w:p>
        </w:tc>
        <w:tc>
          <w:tcPr>
            <w:tcW w:w="5333"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Equipos Ópticos</w:t>
            </w:r>
          </w:p>
        </w:tc>
        <w:tc>
          <w:tcPr>
            <w:tcW w:w="708"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886"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86"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Switches y Enrutadores de Conexión a la red de Transporte</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xml:space="preserve">Conectores </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E14295" w:rsidP="00957A5D">
            <w:pPr>
              <w:rPr>
                <w:rFonts w:cs="Arial"/>
                <w:sz w:val="16"/>
                <w:szCs w:val="20"/>
                <w:lang w:eastAsia="es-PE"/>
              </w:rPr>
            </w:pPr>
            <w:r w:rsidRPr="004A1221">
              <w:rPr>
                <w:rFonts w:cs="Arial"/>
                <w:sz w:val="16"/>
                <w:szCs w:val="20"/>
                <w:lang w:eastAsia="es-PE"/>
              </w:rPr>
              <w:t>O</w:t>
            </w:r>
            <w:r w:rsidR="009A29E2" w:rsidRPr="004A1221">
              <w:rPr>
                <w:rFonts w:cs="Arial"/>
                <w:sz w:val="16"/>
                <w:szCs w:val="20"/>
                <w:lang w:eastAsia="es-PE"/>
              </w:rPr>
              <w:t>tros</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II</w:t>
            </w:r>
          </w:p>
        </w:tc>
        <w:tc>
          <w:tcPr>
            <w:tcW w:w="5333"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Equipos de Radio</w:t>
            </w:r>
          </w:p>
        </w:tc>
        <w:tc>
          <w:tcPr>
            <w:tcW w:w="708"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886"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86"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Radios punto a punto</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Radios Base</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Radios AP</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Antenas</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Conectores</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Amplificadores</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Otros</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III</w:t>
            </w:r>
          </w:p>
        </w:tc>
        <w:tc>
          <w:tcPr>
            <w:tcW w:w="5333"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MANO DE OBRA</w:t>
            </w:r>
          </w:p>
        </w:tc>
        <w:tc>
          <w:tcPr>
            <w:tcW w:w="708"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886"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86"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Instalación de radios</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Configuración de la red</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E14295" w:rsidP="00957A5D">
            <w:pPr>
              <w:rPr>
                <w:rFonts w:cs="Arial"/>
                <w:sz w:val="16"/>
                <w:szCs w:val="20"/>
                <w:lang w:eastAsia="es-PE"/>
              </w:rPr>
            </w:pPr>
            <w:r w:rsidRPr="004A1221">
              <w:rPr>
                <w:rFonts w:cs="Arial"/>
                <w:sz w:val="16"/>
                <w:szCs w:val="20"/>
                <w:lang w:eastAsia="es-PE"/>
              </w:rPr>
              <w:t>O</w:t>
            </w:r>
            <w:r w:rsidR="009A29E2" w:rsidRPr="004A1221">
              <w:rPr>
                <w:rFonts w:cs="Arial"/>
                <w:sz w:val="16"/>
                <w:szCs w:val="20"/>
                <w:lang w:eastAsia="es-PE"/>
              </w:rPr>
              <w:t>tros</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IV</w:t>
            </w:r>
          </w:p>
        </w:tc>
        <w:tc>
          <w:tcPr>
            <w:tcW w:w="5333"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Modulos de Ususario</w:t>
            </w:r>
          </w:p>
        </w:tc>
        <w:tc>
          <w:tcPr>
            <w:tcW w:w="708"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886"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86"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Computadores</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UPS</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Switch y cables</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E14295" w:rsidP="00957A5D">
            <w:pPr>
              <w:rPr>
                <w:rFonts w:cs="Arial"/>
                <w:sz w:val="16"/>
                <w:szCs w:val="20"/>
                <w:lang w:eastAsia="es-PE"/>
              </w:rPr>
            </w:pPr>
            <w:r w:rsidRPr="004A1221">
              <w:rPr>
                <w:rFonts w:cs="Arial"/>
                <w:sz w:val="16"/>
                <w:szCs w:val="20"/>
                <w:lang w:eastAsia="es-PE"/>
              </w:rPr>
              <w:t>O</w:t>
            </w:r>
            <w:r w:rsidR="009A29E2" w:rsidRPr="004A1221">
              <w:rPr>
                <w:rFonts w:cs="Arial"/>
                <w:sz w:val="16"/>
                <w:szCs w:val="20"/>
                <w:lang w:eastAsia="es-PE"/>
              </w:rPr>
              <w:t>tros</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V</w:t>
            </w:r>
          </w:p>
        </w:tc>
        <w:tc>
          <w:tcPr>
            <w:tcW w:w="5333"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Centro de Gestión</w:t>
            </w:r>
          </w:p>
        </w:tc>
        <w:tc>
          <w:tcPr>
            <w:tcW w:w="708"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886"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86"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4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Sistema de gestión de las radios</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Sistema de gestión de la parte eléctrica</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Sistema de gestión de seguridad y alarmas</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333"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xml:space="preserve">Servidores </w:t>
            </w:r>
          </w:p>
        </w:tc>
        <w:tc>
          <w:tcPr>
            <w:tcW w:w="70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86"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8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5333" w:type="dxa"/>
            <w:tcBorders>
              <w:top w:val="nil"/>
              <w:left w:val="nil"/>
              <w:bottom w:val="single" w:sz="4" w:space="0" w:color="auto"/>
              <w:right w:val="single" w:sz="4" w:space="0" w:color="auto"/>
            </w:tcBorders>
            <w:shd w:val="clear" w:color="auto" w:fill="auto"/>
            <w:noWrap/>
            <w:vAlign w:val="bottom"/>
            <w:hideMark/>
          </w:tcPr>
          <w:p w:rsidR="009A29E2" w:rsidRPr="004A1221" w:rsidRDefault="00E14295" w:rsidP="00957A5D">
            <w:pPr>
              <w:rPr>
                <w:rFonts w:cs="Arial"/>
                <w:sz w:val="16"/>
                <w:szCs w:val="20"/>
                <w:lang w:eastAsia="es-PE"/>
              </w:rPr>
            </w:pPr>
            <w:r w:rsidRPr="004A1221">
              <w:rPr>
                <w:rFonts w:cs="Arial"/>
                <w:sz w:val="16"/>
                <w:szCs w:val="20"/>
                <w:lang w:eastAsia="es-PE"/>
              </w:rPr>
              <w:t>O</w:t>
            </w:r>
            <w:r w:rsidR="009A29E2" w:rsidRPr="004A1221">
              <w:rPr>
                <w:rFonts w:cs="Arial"/>
                <w:sz w:val="16"/>
                <w:szCs w:val="20"/>
                <w:lang w:eastAsia="es-PE"/>
              </w:rPr>
              <w:t>tros</w:t>
            </w:r>
          </w:p>
        </w:tc>
        <w:tc>
          <w:tcPr>
            <w:tcW w:w="70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86"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4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86"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4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4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bl>
    <w:p w:rsidR="009A29E2" w:rsidRPr="00C07956" w:rsidRDefault="009A29E2" w:rsidP="009A29E2">
      <w:pPr>
        <w:jc w:val="center"/>
        <w:rPr>
          <w:sz w:val="14"/>
          <w:szCs w:val="14"/>
          <w:lang w:val="es-MX"/>
        </w:rPr>
      </w:pPr>
    </w:p>
    <w:tbl>
      <w:tblPr>
        <w:tblW w:w="9340" w:type="dxa"/>
        <w:tblInd w:w="-497" w:type="dxa"/>
        <w:tblCellMar>
          <w:left w:w="70" w:type="dxa"/>
          <w:right w:w="70" w:type="dxa"/>
        </w:tblCellMar>
        <w:tblLook w:val="04A0" w:firstRow="1" w:lastRow="0" w:firstColumn="1" w:lastColumn="0" w:noHBand="0" w:noVBand="1"/>
      </w:tblPr>
      <w:tblGrid>
        <w:gridCol w:w="475"/>
        <w:gridCol w:w="4311"/>
        <w:gridCol w:w="738"/>
        <w:gridCol w:w="917"/>
        <w:gridCol w:w="675"/>
        <w:gridCol w:w="817"/>
        <w:gridCol w:w="691"/>
        <w:gridCol w:w="716"/>
      </w:tblGrid>
      <w:tr w:rsidR="009A29E2" w:rsidRPr="004A1221" w:rsidTr="00C07956">
        <w:trPr>
          <w:trHeight w:val="508"/>
        </w:trPr>
        <w:tc>
          <w:tcPr>
            <w:tcW w:w="475"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Item</w:t>
            </w:r>
          </w:p>
        </w:tc>
        <w:tc>
          <w:tcPr>
            <w:tcW w:w="4311"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Descripción</w:t>
            </w:r>
          </w:p>
        </w:tc>
        <w:tc>
          <w:tcPr>
            <w:tcW w:w="738"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Unidad</w:t>
            </w:r>
          </w:p>
        </w:tc>
        <w:tc>
          <w:tcPr>
            <w:tcW w:w="917"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Cantidad</w:t>
            </w:r>
          </w:p>
        </w:tc>
        <w:tc>
          <w:tcPr>
            <w:tcW w:w="675"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Precio Unit $</w:t>
            </w:r>
          </w:p>
        </w:tc>
        <w:tc>
          <w:tcPr>
            <w:tcW w:w="817"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xml:space="preserve">Precio Unitario  S/. </w:t>
            </w:r>
          </w:p>
        </w:tc>
        <w:tc>
          <w:tcPr>
            <w:tcW w:w="691"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Precio Total $</w:t>
            </w:r>
          </w:p>
        </w:tc>
        <w:tc>
          <w:tcPr>
            <w:tcW w:w="716" w:type="dxa"/>
            <w:tcBorders>
              <w:top w:val="single" w:sz="4" w:space="0" w:color="auto"/>
              <w:left w:val="nil"/>
              <w:bottom w:val="single" w:sz="4" w:space="0" w:color="auto"/>
              <w:right w:val="single" w:sz="8"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xml:space="preserve">Precio Total S/. </w:t>
            </w:r>
          </w:p>
        </w:tc>
      </w:tr>
      <w:tr w:rsidR="009A29E2" w:rsidRPr="004A1221" w:rsidTr="00957A5D">
        <w:trPr>
          <w:trHeight w:val="120"/>
        </w:trPr>
        <w:tc>
          <w:tcPr>
            <w:tcW w:w="475"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4311"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738"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917"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675"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817"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691"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716"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r>
      <w:tr w:rsidR="009A29E2" w:rsidRPr="004A1221" w:rsidTr="00957A5D">
        <w:trPr>
          <w:trHeight w:val="255"/>
        </w:trPr>
        <w:tc>
          <w:tcPr>
            <w:tcW w:w="475"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w:t>
            </w:r>
          </w:p>
        </w:tc>
        <w:tc>
          <w:tcPr>
            <w:tcW w:w="4311"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Elaboración de planes y metodología</w:t>
            </w:r>
          </w:p>
        </w:tc>
        <w:tc>
          <w:tcPr>
            <w:tcW w:w="738"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917"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675"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817"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91"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16"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75"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431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Capacitación</w:t>
            </w:r>
          </w:p>
        </w:tc>
        <w:tc>
          <w:tcPr>
            <w:tcW w:w="73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9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7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8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9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1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75"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431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Sensibilización</w:t>
            </w:r>
          </w:p>
        </w:tc>
        <w:tc>
          <w:tcPr>
            <w:tcW w:w="73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9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7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8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9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1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75"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431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Aplicaciones WEB</w:t>
            </w:r>
          </w:p>
        </w:tc>
        <w:tc>
          <w:tcPr>
            <w:tcW w:w="73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9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67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8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69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1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75"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431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Otros</w:t>
            </w:r>
          </w:p>
        </w:tc>
        <w:tc>
          <w:tcPr>
            <w:tcW w:w="73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17"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7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9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1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75"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II</w:t>
            </w:r>
          </w:p>
        </w:tc>
        <w:tc>
          <w:tcPr>
            <w:tcW w:w="4311"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Ejecución de las actividades</w:t>
            </w:r>
          </w:p>
        </w:tc>
        <w:tc>
          <w:tcPr>
            <w:tcW w:w="738"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917"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675"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817"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91"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16"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75"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431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Costo del servicio de Capacitación</w:t>
            </w:r>
          </w:p>
        </w:tc>
        <w:tc>
          <w:tcPr>
            <w:tcW w:w="73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17"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7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9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1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75"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431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Costo del servicio de Sensibilización</w:t>
            </w:r>
          </w:p>
        </w:tc>
        <w:tc>
          <w:tcPr>
            <w:tcW w:w="73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17"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7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9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1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75"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431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Montos de contratos de difusión. Servidores, etc.</w:t>
            </w:r>
          </w:p>
        </w:tc>
        <w:tc>
          <w:tcPr>
            <w:tcW w:w="73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17"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7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9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1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75"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4311" w:type="dxa"/>
            <w:tcBorders>
              <w:top w:val="nil"/>
              <w:left w:val="nil"/>
              <w:bottom w:val="nil"/>
              <w:right w:val="single" w:sz="4" w:space="0" w:color="auto"/>
            </w:tcBorders>
            <w:shd w:val="clear" w:color="auto" w:fill="auto"/>
            <w:noWrap/>
            <w:vAlign w:val="bottom"/>
            <w:hideMark/>
          </w:tcPr>
          <w:p w:rsidR="009A29E2" w:rsidRPr="004A1221" w:rsidRDefault="00E14295" w:rsidP="00957A5D">
            <w:pPr>
              <w:rPr>
                <w:rFonts w:cs="Arial"/>
                <w:sz w:val="16"/>
                <w:szCs w:val="20"/>
                <w:lang w:eastAsia="es-PE"/>
              </w:rPr>
            </w:pPr>
            <w:r w:rsidRPr="004A1221">
              <w:rPr>
                <w:rFonts w:cs="Arial"/>
                <w:sz w:val="16"/>
                <w:szCs w:val="20"/>
                <w:lang w:eastAsia="es-PE"/>
              </w:rPr>
              <w:t>O</w:t>
            </w:r>
            <w:r w:rsidR="009A29E2" w:rsidRPr="004A1221">
              <w:rPr>
                <w:rFonts w:cs="Arial"/>
                <w:sz w:val="16"/>
                <w:szCs w:val="20"/>
                <w:lang w:eastAsia="es-PE"/>
              </w:rPr>
              <w:t>tros</w:t>
            </w:r>
          </w:p>
        </w:tc>
        <w:tc>
          <w:tcPr>
            <w:tcW w:w="73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17"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7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9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1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75"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III</w:t>
            </w:r>
          </w:p>
        </w:tc>
        <w:tc>
          <w:tcPr>
            <w:tcW w:w="4311"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Modulos</w:t>
            </w:r>
          </w:p>
        </w:tc>
        <w:tc>
          <w:tcPr>
            <w:tcW w:w="738"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917"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675"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817"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91"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16"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75"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431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Computadores</w:t>
            </w:r>
          </w:p>
        </w:tc>
        <w:tc>
          <w:tcPr>
            <w:tcW w:w="73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17"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7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9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1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75"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431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UPS</w:t>
            </w:r>
          </w:p>
        </w:tc>
        <w:tc>
          <w:tcPr>
            <w:tcW w:w="73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17"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7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9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1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75"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431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Switch y cables</w:t>
            </w:r>
          </w:p>
        </w:tc>
        <w:tc>
          <w:tcPr>
            <w:tcW w:w="73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17"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7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9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1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75"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4311" w:type="dxa"/>
            <w:tcBorders>
              <w:top w:val="nil"/>
              <w:left w:val="nil"/>
              <w:bottom w:val="nil"/>
              <w:right w:val="single" w:sz="4" w:space="0" w:color="auto"/>
            </w:tcBorders>
            <w:shd w:val="clear" w:color="auto" w:fill="auto"/>
            <w:noWrap/>
            <w:vAlign w:val="bottom"/>
            <w:hideMark/>
          </w:tcPr>
          <w:p w:rsidR="009A29E2" w:rsidRPr="004A1221" w:rsidRDefault="00E14295" w:rsidP="00957A5D">
            <w:pPr>
              <w:rPr>
                <w:rFonts w:cs="Arial"/>
                <w:sz w:val="16"/>
                <w:szCs w:val="20"/>
                <w:lang w:eastAsia="es-PE"/>
              </w:rPr>
            </w:pPr>
            <w:r w:rsidRPr="004A1221">
              <w:rPr>
                <w:rFonts w:cs="Arial"/>
                <w:sz w:val="16"/>
                <w:szCs w:val="20"/>
                <w:lang w:eastAsia="es-PE"/>
              </w:rPr>
              <w:t>O</w:t>
            </w:r>
            <w:r w:rsidR="009A29E2" w:rsidRPr="004A1221">
              <w:rPr>
                <w:rFonts w:cs="Arial"/>
                <w:sz w:val="16"/>
                <w:szCs w:val="20"/>
                <w:lang w:eastAsia="es-PE"/>
              </w:rPr>
              <w:t>tros</w:t>
            </w:r>
          </w:p>
        </w:tc>
        <w:tc>
          <w:tcPr>
            <w:tcW w:w="73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17"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7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9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1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75"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IV</w:t>
            </w:r>
          </w:p>
        </w:tc>
        <w:tc>
          <w:tcPr>
            <w:tcW w:w="4311"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Centro de Gestión</w:t>
            </w:r>
          </w:p>
        </w:tc>
        <w:tc>
          <w:tcPr>
            <w:tcW w:w="738"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917"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675"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817"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691"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16"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9A29E2" w:rsidRPr="004A1221" w:rsidTr="00957A5D">
        <w:trPr>
          <w:trHeight w:val="255"/>
        </w:trPr>
        <w:tc>
          <w:tcPr>
            <w:tcW w:w="475"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431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Sistema de gestión de las radios</w:t>
            </w:r>
          </w:p>
        </w:tc>
        <w:tc>
          <w:tcPr>
            <w:tcW w:w="73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17"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7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9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1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75"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431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Sistema de gestión de la red eléctrica</w:t>
            </w:r>
          </w:p>
        </w:tc>
        <w:tc>
          <w:tcPr>
            <w:tcW w:w="73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17"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7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9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1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75"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431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Sistema de gestión de seguridad y alarmas</w:t>
            </w:r>
          </w:p>
        </w:tc>
        <w:tc>
          <w:tcPr>
            <w:tcW w:w="73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17"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7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17"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91"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16"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9A29E2" w:rsidRPr="004A1221" w:rsidTr="00957A5D">
        <w:trPr>
          <w:trHeight w:val="255"/>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431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Otros</w:t>
            </w:r>
          </w:p>
        </w:tc>
        <w:tc>
          <w:tcPr>
            <w:tcW w:w="73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17"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67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17"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691"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16"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bl>
    <w:p w:rsidR="009A29E2" w:rsidRPr="004A1221" w:rsidRDefault="009A29E2" w:rsidP="009A29E2">
      <w:pPr>
        <w:jc w:val="center"/>
        <w:rPr>
          <w:sz w:val="10"/>
          <w:lang w:val="es-MX"/>
        </w:rPr>
      </w:pPr>
    </w:p>
    <w:tbl>
      <w:tblPr>
        <w:tblW w:w="9888" w:type="dxa"/>
        <w:tblInd w:w="-497" w:type="dxa"/>
        <w:tblCellMar>
          <w:left w:w="70" w:type="dxa"/>
          <w:right w:w="70" w:type="dxa"/>
        </w:tblCellMar>
        <w:tblLook w:val="04A0" w:firstRow="1" w:lastRow="0" w:firstColumn="1" w:lastColumn="0" w:noHBand="0" w:noVBand="1"/>
      </w:tblPr>
      <w:tblGrid>
        <w:gridCol w:w="487"/>
        <w:gridCol w:w="3970"/>
        <w:gridCol w:w="1198"/>
        <w:gridCol w:w="899"/>
        <w:gridCol w:w="955"/>
        <w:gridCol w:w="899"/>
        <w:gridCol w:w="712"/>
        <w:gridCol w:w="768"/>
      </w:tblGrid>
      <w:tr w:rsidR="004A1221" w:rsidRPr="004A1221" w:rsidTr="004A1221">
        <w:trPr>
          <w:trHeight w:val="733"/>
        </w:trPr>
        <w:tc>
          <w:tcPr>
            <w:tcW w:w="487"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Item</w:t>
            </w:r>
          </w:p>
        </w:tc>
        <w:tc>
          <w:tcPr>
            <w:tcW w:w="3970"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Fibra  óptica</w:t>
            </w:r>
          </w:p>
        </w:tc>
        <w:tc>
          <w:tcPr>
            <w:tcW w:w="1198"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Unidad</w:t>
            </w:r>
          </w:p>
        </w:tc>
        <w:tc>
          <w:tcPr>
            <w:tcW w:w="899"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Cantidad</w:t>
            </w:r>
          </w:p>
        </w:tc>
        <w:tc>
          <w:tcPr>
            <w:tcW w:w="955"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Precio Unit $</w:t>
            </w:r>
          </w:p>
        </w:tc>
        <w:tc>
          <w:tcPr>
            <w:tcW w:w="899"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xml:space="preserve">Precio Unitario  S/. </w:t>
            </w:r>
          </w:p>
        </w:tc>
        <w:tc>
          <w:tcPr>
            <w:tcW w:w="71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Precio Total $</w:t>
            </w:r>
          </w:p>
        </w:tc>
        <w:tc>
          <w:tcPr>
            <w:tcW w:w="768" w:type="dxa"/>
            <w:tcBorders>
              <w:top w:val="single" w:sz="4" w:space="0" w:color="auto"/>
              <w:left w:val="nil"/>
              <w:bottom w:val="single" w:sz="4" w:space="0" w:color="auto"/>
              <w:right w:val="single" w:sz="8"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xml:space="preserve">Precio Total S/. </w:t>
            </w:r>
          </w:p>
        </w:tc>
      </w:tr>
      <w:tr w:rsidR="004A1221" w:rsidRPr="004A1221" w:rsidTr="004A1221">
        <w:trPr>
          <w:trHeight w:val="115"/>
        </w:trPr>
        <w:tc>
          <w:tcPr>
            <w:tcW w:w="487"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3970"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1198"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899"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955"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899"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712"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c>
          <w:tcPr>
            <w:tcW w:w="768" w:type="dxa"/>
            <w:tcBorders>
              <w:top w:val="nil"/>
              <w:left w:val="nil"/>
              <w:bottom w:val="nil"/>
              <w:right w:val="nil"/>
            </w:tcBorders>
            <w:shd w:val="clear" w:color="auto" w:fill="auto"/>
            <w:noWrap/>
            <w:vAlign w:val="bottom"/>
            <w:hideMark/>
          </w:tcPr>
          <w:p w:rsidR="009A29E2" w:rsidRPr="004A1221" w:rsidRDefault="009A29E2" w:rsidP="00957A5D">
            <w:pPr>
              <w:rPr>
                <w:rFonts w:cs="Arial"/>
                <w:sz w:val="16"/>
                <w:szCs w:val="20"/>
                <w:lang w:eastAsia="es-PE"/>
              </w:rPr>
            </w:pPr>
          </w:p>
        </w:tc>
      </w:tr>
      <w:tr w:rsidR="004A1221" w:rsidRPr="004A1221" w:rsidTr="004A1221">
        <w:trPr>
          <w:trHeight w:val="244"/>
        </w:trPr>
        <w:tc>
          <w:tcPr>
            <w:tcW w:w="487"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w:t>
            </w:r>
          </w:p>
        </w:tc>
        <w:tc>
          <w:tcPr>
            <w:tcW w:w="3970"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adquisición</w:t>
            </w:r>
          </w:p>
        </w:tc>
        <w:tc>
          <w:tcPr>
            <w:tcW w:w="1198"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899"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955"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899"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1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68"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4A1221" w:rsidRPr="004A1221" w:rsidTr="004A1221">
        <w:trPr>
          <w:trHeight w:val="244"/>
        </w:trPr>
        <w:tc>
          <w:tcPr>
            <w:tcW w:w="487"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3970"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Fibra óptica x carrete</w:t>
            </w:r>
          </w:p>
        </w:tc>
        <w:tc>
          <w:tcPr>
            <w:tcW w:w="119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95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1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6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4A1221" w:rsidRPr="004A1221" w:rsidTr="004A1221">
        <w:trPr>
          <w:trHeight w:val="244"/>
        </w:trPr>
        <w:tc>
          <w:tcPr>
            <w:tcW w:w="487"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3970"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Equipos Ópticos (detallar por tipo)</w:t>
            </w:r>
          </w:p>
        </w:tc>
        <w:tc>
          <w:tcPr>
            <w:tcW w:w="119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95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1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6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4A1221" w:rsidRPr="004A1221" w:rsidTr="004A1221">
        <w:trPr>
          <w:trHeight w:val="244"/>
        </w:trPr>
        <w:tc>
          <w:tcPr>
            <w:tcW w:w="487"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3970"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Switches</w:t>
            </w:r>
          </w:p>
        </w:tc>
        <w:tc>
          <w:tcPr>
            <w:tcW w:w="119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95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1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6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4A1221" w:rsidRPr="004A1221" w:rsidTr="004A1221">
        <w:trPr>
          <w:trHeight w:val="244"/>
        </w:trPr>
        <w:tc>
          <w:tcPr>
            <w:tcW w:w="487"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3970"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Conectores</w:t>
            </w:r>
          </w:p>
        </w:tc>
        <w:tc>
          <w:tcPr>
            <w:tcW w:w="119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95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1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c>
          <w:tcPr>
            <w:tcW w:w="76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 </w:t>
            </w:r>
          </w:p>
        </w:tc>
      </w:tr>
      <w:tr w:rsidR="004A1221" w:rsidRPr="004A1221" w:rsidTr="004A1221">
        <w:trPr>
          <w:trHeight w:val="244"/>
        </w:trPr>
        <w:tc>
          <w:tcPr>
            <w:tcW w:w="487"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3970"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Otros</w:t>
            </w:r>
          </w:p>
        </w:tc>
        <w:tc>
          <w:tcPr>
            <w:tcW w:w="119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5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71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6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4A1221" w:rsidRPr="004A1221" w:rsidTr="004A1221">
        <w:trPr>
          <w:trHeight w:val="244"/>
        </w:trPr>
        <w:tc>
          <w:tcPr>
            <w:tcW w:w="487" w:type="dxa"/>
            <w:tcBorders>
              <w:top w:val="single" w:sz="4" w:space="0" w:color="auto"/>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II</w:t>
            </w:r>
          </w:p>
        </w:tc>
        <w:tc>
          <w:tcPr>
            <w:tcW w:w="3970" w:type="dxa"/>
            <w:tcBorders>
              <w:top w:val="single" w:sz="4" w:space="0" w:color="auto"/>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Nodos</w:t>
            </w:r>
          </w:p>
        </w:tc>
        <w:tc>
          <w:tcPr>
            <w:tcW w:w="1198"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899" w:type="dxa"/>
            <w:tcBorders>
              <w:top w:val="single" w:sz="4" w:space="0" w:color="auto"/>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955"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899"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12"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68" w:type="dxa"/>
            <w:tcBorders>
              <w:top w:val="single" w:sz="4" w:space="0" w:color="auto"/>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4A1221" w:rsidRPr="004A1221" w:rsidTr="004A1221">
        <w:trPr>
          <w:trHeight w:val="244"/>
        </w:trPr>
        <w:tc>
          <w:tcPr>
            <w:tcW w:w="487"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3970"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Acondicionamiento</w:t>
            </w:r>
          </w:p>
        </w:tc>
        <w:tc>
          <w:tcPr>
            <w:tcW w:w="119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5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71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6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4A1221" w:rsidRPr="004A1221" w:rsidTr="004A1221">
        <w:trPr>
          <w:trHeight w:val="244"/>
        </w:trPr>
        <w:tc>
          <w:tcPr>
            <w:tcW w:w="487"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3970"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Gabinetes</w:t>
            </w:r>
          </w:p>
        </w:tc>
        <w:tc>
          <w:tcPr>
            <w:tcW w:w="119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5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71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6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4A1221" w:rsidRPr="004A1221" w:rsidTr="004A1221">
        <w:trPr>
          <w:trHeight w:val="244"/>
        </w:trPr>
        <w:tc>
          <w:tcPr>
            <w:tcW w:w="487"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3970"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Sistema de Aire acondicionado</w:t>
            </w:r>
          </w:p>
        </w:tc>
        <w:tc>
          <w:tcPr>
            <w:tcW w:w="119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5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71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6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4A1221" w:rsidRPr="004A1221" w:rsidTr="004A1221">
        <w:trPr>
          <w:trHeight w:val="244"/>
        </w:trPr>
        <w:tc>
          <w:tcPr>
            <w:tcW w:w="487"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3970"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Sistema contra incendios</w:t>
            </w:r>
          </w:p>
        </w:tc>
        <w:tc>
          <w:tcPr>
            <w:tcW w:w="119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5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71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6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4A1221" w:rsidRPr="004A1221" w:rsidTr="004A1221">
        <w:trPr>
          <w:trHeight w:val="244"/>
        </w:trPr>
        <w:tc>
          <w:tcPr>
            <w:tcW w:w="487"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3970"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Cables</w:t>
            </w:r>
          </w:p>
        </w:tc>
        <w:tc>
          <w:tcPr>
            <w:tcW w:w="119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5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71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6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4A1221" w:rsidRPr="004A1221" w:rsidTr="004A1221">
        <w:trPr>
          <w:trHeight w:val="244"/>
        </w:trPr>
        <w:tc>
          <w:tcPr>
            <w:tcW w:w="487"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3970"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Sistema de seguridad</w:t>
            </w:r>
          </w:p>
        </w:tc>
        <w:tc>
          <w:tcPr>
            <w:tcW w:w="119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5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71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6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4A1221" w:rsidRPr="004A1221" w:rsidTr="004A1221">
        <w:trPr>
          <w:trHeight w:val="244"/>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397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Otros</w:t>
            </w:r>
          </w:p>
        </w:tc>
        <w:tc>
          <w:tcPr>
            <w:tcW w:w="119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71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6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4A1221" w:rsidRPr="004A1221" w:rsidTr="004A1221">
        <w:trPr>
          <w:trHeight w:val="244"/>
        </w:trPr>
        <w:tc>
          <w:tcPr>
            <w:tcW w:w="487" w:type="dxa"/>
            <w:tcBorders>
              <w:top w:val="nil"/>
              <w:left w:val="single" w:sz="4" w:space="0" w:color="auto"/>
              <w:bottom w:val="single" w:sz="4" w:space="0" w:color="auto"/>
              <w:right w:val="single" w:sz="4" w:space="0" w:color="auto"/>
            </w:tcBorders>
            <w:shd w:val="clear" w:color="000000" w:fill="00CCFF"/>
            <w:vAlign w:val="bottom"/>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III</w:t>
            </w:r>
          </w:p>
        </w:tc>
        <w:tc>
          <w:tcPr>
            <w:tcW w:w="3970" w:type="dxa"/>
            <w:tcBorders>
              <w:top w:val="nil"/>
              <w:left w:val="nil"/>
              <w:bottom w:val="single" w:sz="4" w:space="0" w:color="auto"/>
              <w:right w:val="single" w:sz="4" w:space="0" w:color="auto"/>
            </w:tcBorders>
            <w:shd w:val="clear" w:color="000000" w:fill="00CCFF"/>
            <w:noWrap/>
            <w:vAlign w:val="bottom"/>
            <w:hideMark/>
          </w:tcPr>
          <w:p w:rsidR="009A29E2" w:rsidRPr="004A1221" w:rsidRDefault="009A29E2" w:rsidP="00957A5D">
            <w:pPr>
              <w:rPr>
                <w:rFonts w:cs="Arial"/>
                <w:b/>
                <w:bCs/>
                <w:sz w:val="16"/>
                <w:szCs w:val="20"/>
                <w:lang w:eastAsia="es-PE"/>
              </w:rPr>
            </w:pPr>
            <w:r w:rsidRPr="004A1221">
              <w:rPr>
                <w:rFonts w:cs="Arial"/>
                <w:b/>
                <w:bCs/>
                <w:sz w:val="16"/>
                <w:szCs w:val="20"/>
                <w:lang w:eastAsia="es-PE"/>
              </w:rPr>
              <w:t>Mano de Obra</w:t>
            </w:r>
          </w:p>
        </w:tc>
        <w:tc>
          <w:tcPr>
            <w:tcW w:w="1198" w:type="dxa"/>
            <w:tcBorders>
              <w:top w:val="nil"/>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899" w:type="dxa"/>
            <w:tcBorders>
              <w:top w:val="nil"/>
              <w:left w:val="nil"/>
              <w:bottom w:val="single" w:sz="4" w:space="0" w:color="auto"/>
              <w:right w:val="single" w:sz="4" w:space="0" w:color="auto"/>
            </w:tcBorders>
            <w:shd w:val="clear" w:color="000000" w:fill="00CCFF"/>
            <w:vAlign w:val="center"/>
            <w:hideMark/>
          </w:tcPr>
          <w:p w:rsidR="009A29E2" w:rsidRPr="004A1221" w:rsidRDefault="009A29E2" w:rsidP="00957A5D">
            <w:pPr>
              <w:jc w:val="center"/>
              <w:rPr>
                <w:rFonts w:cs="Arial"/>
                <w:b/>
                <w:bCs/>
                <w:sz w:val="16"/>
                <w:szCs w:val="20"/>
                <w:lang w:eastAsia="es-PE"/>
              </w:rPr>
            </w:pPr>
            <w:r w:rsidRPr="004A1221">
              <w:rPr>
                <w:rFonts w:cs="Arial"/>
                <w:b/>
                <w:bCs/>
                <w:sz w:val="16"/>
                <w:szCs w:val="20"/>
                <w:lang w:eastAsia="es-PE"/>
              </w:rPr>
              <w:t> </w:t>
            </w:r>
          </w:p>
        </w:tc>
        <w:tc>
          <w:tcPr>
            <w:tcW w:w="955"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899"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12"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c>
          <w:tcPr>
            <w:tcW w:w="768" w:type="dxa"/>
            <w:tcBorders>
              <w:top w:val="nil"/>
              <w:left w:val="nil"/>
              <w:bottom w:val="single" w:sz="4" w:space="0" w:color="auto"/>
              <w:right w:val="single" w:sz="4" w:space="0" w:color="auto"/>
            </w:tcBorders>
            <w:shd w:val="clear" w:color="000000" w:fill="00CCFF"/>
            <w:vAlign w:val="bottom"/>
            <w:hideMark/>
          </w:tcPr>
          <w:p w:rsidR="009A29E2" w:rsidRPr="004A1221" w:rsidRDefault="009A29E2" w:rsidP="00957A5D">
            <w:pPr>
              <w:jc w:val="right"/>
              <w:rPr>
                <w:rFonts w:cs="Arial"/>
                <w:b/>
                <w:bCs/>
                <w:sz w:val="16"/>
                <w:szCs w:val="20"/>
                <w:lang w:eastAsia="es-PE"/>
              </w:rPr>
            </w:pPr>
            <w:r w:rsidRPr="004A1221">
              <w:rPr>
                <w:rFonts w:cs="Arial"/>
                <w:b/>
                <w:bCs/>
                <w:sz w:val="16"/>
                <w:szCs w:val="20"/>
                <w:lang w:eastAsia="es-PE"/>
              </w:rPr>
              <w:t> </w:t>
            </w:r>
          </w:p>
        </w:tc>
      </w:tr>
      <w:tr w:rsidR="004A1221" w:rsidRPr="004A1221" w:rsidTr="004A1221">
        <w:trPr>
          <w:trHeight w:val="244"/>
        </w:trPr>
        <w:tc>
          <w:tcPr>
            <w:tcW w:w="487"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3970"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Instalación de la Fibra</w:t>
            </w:r>
          </w:p>
        </w:tc>
        <w:tc>
          <w:tcPr>
            <w:tcW w:w="119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5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71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6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4A1221" w:rsidRPr="004A1221" w:rsidTr="004A1221">
        <w:trPr>
          <w:trHeight w:val="244"/>
        </w:trPr>
        <w:tc>
          <w:tcPr>
            <w:tcW w:w="487" w:type="dxa"/>
            <w:tcBorders>
              <w:top w:val="nil"/>
              <w:left w:val="single" w:sz="4" w:space="0" w:color="auto"/>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3970"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Instalación de los equipos</w:t>
            </w:r>
          </w:p>
        </w:tc>
        <w:tc>
          <w:tcPr>
            <w:tcW w:w="1198"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55"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9"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712"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68" w:type="dxa"/>
            <w:tcBorders>
              <w:top w:val="nil"/>
              <w:left w:val="nil"/>
              <w:bottom w:val="nil"/>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r w:rsidR="004A1221" w:rsidRPr="004A1221" w:rsidTr="004A1221">
        <w:trPr>
          <w:trHeight w:val="244"/>
        </w:trPr>
        <w:tc>
          <w:tcPr>
            <w:tcW w:w="487" w:type="dxa"/>
            <w:tcBorders>
              <w:top w:val="nil"/>
              <w:left w:val="single" w:sz="4" w:space="0" w:color="auto"/>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3970"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Otros</w:t>
            </w:r>
          </w:p>
        </w:tc>
        <w:tc>
          <w:tcPr>
            <w:tcW w:w="119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8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jc w:val="center"/>
              <w:rPr>
                <w:rFonts w:cs="Arial"/>
                <w:sz w:val="16"/>
                <w:szCs w:val="20"/>
                <w:lang w:eastAsia="es-PE"/>
              </w:rPr>
            </w:pPr>
            <w:r w:rsidRPr="004A1221">
              <w:rPr>
                <w:rFonts w:cs="Arial"/>
                <w:sz w:val="16"/>
                <w:szCs w:val="20"/>
                <w:lang w:eastAsia="es-PE"/>
              </w:rPr>
              <w:t> </w:t>
            </w:r>
          </w:p>
        </w:tc>
        <w:tc>
          <w:tcPr>
            <w:tcW w:w="955"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899"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ascii="TheSansCorrespondence" w:hAnsi="TheSansCorrespondence" w:cs="Arial"/>
                <w:sz w:val="16"/>
                <w:szCs w:val="20"/>
                <w:lang w:eastAsia="es-PE"/>
              </w:rPr>
            </w:pPr>
            <w:r w:rsidRPr="004A1221">
              <w:rPr>
                <w:rFonts w:ascii="TheSansCorrespondence" w:hAnsi="TheSansCorrespondence" w:cs="Arial"/>
                <w:sz w:val="16"/>
                <w:szCs w:val="20"/>
                <w:lang w:eastAsia="es-PE"/>
              </w:rPr>
              <w:t> </w:t>
            </w:r>
          </w:p>
        </w:tc>
        <w:tc>
          <w:tcPr>
            <w:tcW w:w="712"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c>
          <w:tcPr>
            <w:tcW w:w="768" w:type="dxa"/>
            <w:tcBorders>
              <w:top w:val="nil"/>
              <w:left w:val="nil"/>
              <w:bottom w:val="single" w:sz="4" w:space="0" w:color="auto"/>
              <w:right w:val="single" w:sz="4" w:space="0" w:color="auto"/>
            </w:tcBorders>
            <w:shd w:val="clear" w:color="auto" w:fill="auto"/>
            <w:noWrap/>
            <w:vAlign w:val="bottom"/>
            <w:hideMark/>
          </w:tcPr>
          <w:p w:rsidR="009A29E2" w:rsidRPr="004A1221" w:rsidRDefault="009A29E2" w:rsidP="00957A5D">
            <w:pPr>
              <w:rPr>
                <w:rFonts w:cs="Arial"/>
                <w:sz w:val="16"/>
                <w:szCs w:val="20"/>
                <w:lang w:eastAsia="es-PE"/>
              </w:rPr>
            </w:pPr>
            <w:r w:rsidRPr="004A1221">
              <w:rPr>
                <w:rFonts w:cs="Arial"/>
                <w:sz w:val="16"/>
                <w:szCs w:val="20"/>
                <w:lang w:eastAsia="es-PE"/>
              </w:rPr>
              <w:t> </w:t>
            </w:r>
          </w:p>
        </w:tc>
      </w:tr>
    </w:tbl>
    <w:p w:rsidR="00EA0F9B" w:rsidRPr="004A1221" w:rsidRDefault="00EA0F9B" w:rsidP="00557675">
      <w:pPr>
        <w:rPr>
          <w:rFonts w:cs="Arial"/>
        </w:rPr>
      </w:pPr>
    </w:p>
    <w:p w:rsidR="008C5785" w:rsidRPr="004A1221" w:rsidRDefault="008C5785" w:rsidP="00557675">
      <w:pPr>
        <w:rPr>
          <w:rFonts w:cs="Arial"/>
        </w:rPr>
        <w:sectPr w:rsidR="008C5785" w:rsidRPr="004A1221" w:rsidSect="006458B0">
          <w:pgSz w:w="11907" w:h="16840" w:code="9"/>
          <w:pgMar w:top="1418" w:right="1701" w:bottom="1418" w:left="1701" w:header="709" w:footer="709" w:gutter="0"/>
          <w:cols w:space="708"/>
          <w:docGrid w:linePitch="360"/>
        </w:sectPr>
      </w:pPr>
    </w:p>
    <w:p w:rsidR="00DC75C4" w:rsidRPr="004A1221" w:rsidRDefault="00DC75C4" w:rsidP="00DC75C4">
      <w:pPr>
        <w:jc w:val="center"/>
        <w:rPr>
          <w:rFonts w:cs="Arial"/>
          <w:b/>
        </w:rPr>
      </w:pPr>
      <w:r>
        <w:rPr>
          <w:rFonts w:cs="Arial"/>
          <w:b/>
        </w:rPr>
        <w:t xml:space="preserve">  </w:t>
      </w:r>
      <w:r w:rsidRPr="004A1221">
        <w:rPr>
          <w:rFonts w:cs="Arial"/>
          <w:b/>
        </w:rPr>
        <w:t>ANEXO Nº 1</w:t>
      </w:r>
      <w:r w:rsidR="0005364B">
        <w:rPr>
          <w:rFonts w:cs="Arial"/>
          <w:b/>
        </w:rPr>
        <w:t>1</w:t>
      </w:r>
    </w:p>
    <w:p w:rsidR="00DC75C4" w:rsidRPr="004A1221" w:rsidRDefault="00DC75C4" w:rsidP="00DC75C4">
      <w:pPr>
        <w:jc w:val="center"/>
        <w:rPr>
          <w:rFonts w:cs="Arial"/>
          <w:b/>
        </w:rPr>
      </w:pPr>
      <w:r w:rsidRPr="004A1221">
        <w:rPr>
          <w:rFonts w:cs="Arial"/>
          <w:b/>
        </w:rPr>
        <w:t>LINEAMIENTOS PARA EL CAMBIO DE INSTITUCIONES ABONADAS OBLIGATORIAS</w:t>
      </w:r>
      <w:r>
        <w:rPr>
          <w:rFonts w:cs="Arial"/>
          <w:b/>
        </w:rPr>
        <w:t>, LOCALIDADES BENEFICIARIAS Y NODOS DE LA RED DE ACCESO</w:t>
      </w:r>
    </w:p>
    <w:p w:rsidR="00DC75C4" w:rsidRPr="004A1221" w:rsidRDefault="00DC75C4" w:rsidP="00DC75C4">
      <w:pPr>
        <w:jc w:val="center"/>
        <w:rPr>
          <w:rFonts w:cs="Arial"/>
          <w:b/>
        </w:rPr>
      </w:pPr>
    </w:p>
    <w:p w:rsidR="00DC75C4" w:rsidRPr="004A1221" w:rsidRDefault="00DC75C4" w:rsidP="00DC75C4">
      <w:pPr>
        <w:numPr>
          <w:ilvl w:val="0"/>
          <w:numId w:val="37"/>
        </w:numPr>
        <w:ind w:left="426" w:hanging="426"/>
      </w:pPr>
      <w:r w:rsidRPr="004A1221">
        <w:t>El CONTRATADO tiene la obligación de proveer el servicio de acceso a Internet a cada una de las INSTITUCIONES ABONADAS OBLIGATORIAS ubicadas en las LOCALIDADES BENEFICIARIAS de acuerdo al Anexo 01 del CONTRATO DE FINANCIAMIENTO.</w:t>
      </w:r>
    </w:p>
    <w:p w:rsidR="00DC75C4" w:rsidRPr="004A1221" w:rsidRDefault="00DC75C4" w:rsidP="00DC75C4"/>
    <w:p w:rsidR="00DC75C4" w:rsidRPr="004A1221" w:rsidRDefault="00DC75C4" w:rsidP="00DC75C4">
      <w:pPr>
        <w:numPr>
          <w:ilvl w:val="0"/>
          <w:numId w:val="37"/>
        </w:numPr>
        <w:ind w:left="426" w:hanging="426"/>
      </w:pPr>
      <w:r w:rsidRPr="004A1221">
        <w:t xml:space="preserve">Los cambios </w:t>
      </w:r>
      <w:r>
        <w:t xml:space="preserve">de </w:t>
      </w:r>
      <w:r w:rsidRPr="004A1221">
        <w:t xml:space="preserve">INSTITUCIÓN ABONADA </w:t>
      </w:r>
      <w:r>
        <w:t>OBLIGATORIA, LOCALIDAD BENEFICIARIA y NODOS, podrán realizarse</w:t>
      </w:r>
      <w:r w:rsidRPr="004A1221">
        <w:t xml:space="preserve"> en los siguientes casos:</w:t>
      </w:r>
    </w:p>
    <w:p w:rsidR="00DC75C4" w:rsidRPr="004A1221" w:rsidRDefault="00DC75C4" w:rsidP="00DC75C4"/>
    <w:p w:rsidR="00DC75C4" w:rsidRDefault="00DC75C4" w:rsidP="00DC75C4">
      <w:pPr>
        <w:pStyle w:val="Cuadrculamedia1-nfasis21"/>
        <w:numPr>
          <w:ilvl w:val="1"/>
          <w:numId w:val="37"/>
        </w:numPr>
        <w:ind w:left="993" w:hanging="571"/>
        <w:contextualSpacing/>
      </w:pPr>
      <w:r w:rsidRPr="004A1221">
        <w:t xml:space="preserve">Que la INSTITUCIÓN ABONADA </w:t>
      </w:r>
      <w:r>
        <w:t xml:space="preserve">OBLIGATORIA </w:t>
      </w:r>
      <w:r w:rsidRPr="004A1221">
        <w:t xml:space="preserve">ya cuente con el servicio de acceso a Internet y manifieste que no desea contratar el servicio al CONTRATADO </w:t>
      </w:r>
      <w:r w:rsidRPr="00BB01DE">
        <w:t>al menos</w:t>
      </w:r>
      <w:r w:rsidRPr="004A1221">
        <w:t xml:space="preserve"> durante el </w:t>
      </w:r>
      <w:r>
        <w:t>PERÍODO DE INVERSIÓN DE LA RED DE ACCESO</w:t>
      </w:r>
      <w:r w:rsidRPr="004A1221">
        <w:t>.</w:t>
      </w:r>
    </w:p>
    <w:p w:rsidR="00DC75C4" w:rsidRPr="00BB01DE" w:rsidRDefault="00DC75C4" w:rsidP="00DC75C4">
      <w:pPr>
        <w:pStyle w:val="Cuadrculamedia1-nfasis21"/>
        <w:numPr>
          <w:ilvl w:val="1"/>
          <w:numId w:val="37"/>
        </w:numPr>
        <w:ind w:left="993" w:hanging="571"/>
        <w:contextualSpacing/>
      </w:pPr>
      <w:r w:rsidRPr="00BB01DE">
        <w:t xml:space="preserve">Que la INSTITUCIÓN ABONADA OBLIGATORIA ponga impedimentos a la instalación de los equipos por alguna razón no justificada. </w:t>
      </w:r>
    </w:p>
    <w:p w:rsidR="00DC75C4" w:rsidRPr="00BB01DE" w:rsidRDefault="00DC75C4" w:rsidP="00DC75C4">
      <w:pPr>
        <w:pStyle w:val="Cuadrculamedia1-nfasis21"/>
        <w:numPr>
          <w:ilvl w:val="1"/>
          <w:numId w:val="37"/>
        </w:numPr>
        <w:ind w:left="993" w:hanging="571"/>
        <w:contextualSpacing/>
      </w:pPr>
      <w:r w:rsidRPr="00BB01DE">
        <w:t xml:space="preserve">A solicitud del representante de la INSTITUCION ABONADA OBLIGATORIA y o del Titular del Sector o a quien se le haya delegado las facultades correspondientes; y siempre que existan situaciones que impidan la sostenibilidad del servicio durante el PERÍODO DE OPERACIÓN, tales como: </w:t>
      </w:r>
    </w:p>
    <w:p w:rsidR="00DC75C4" w:rsidRPr="00BB01DE" w:rsidRDefault="00DC75C4" w:rsidP="00DC75C4">
      <w:pPr>
        <w:pStyle w:val="Cuadrculamedia1-nfasis21"/>
        <w:ind w:left="993"/>
        <w:contextualSpacing/>
      </w:pPr>
    </w:p>
    <w:p w:rsidR="00DC75C4" w:rsidRPr="00BB01DE" w:rsidRDefault="00DC75C4" w:rsidP="00DC75C4">
      <w:pPr>
        <w:pStyle w:val="Cuadrculamedia1-nfasis21"/>
        <w:numPr>
          <w:ilvl w:val="0"/>
          <w:numId w:val="45"/>
        </w:numPr>
        <w:contextualSpacing/>
      </w:pPr>
      <w:r w:rsidRPr="00BB01DE">
        <w:t>Que la INSTITUCIÓN ABONADA OBLIGATORIA sea reubicada o desactivada.</w:t>
      </w:r>
    </w:p>
    <w:p w:rsidR="00DC75C4" w:rsidRPr="00BB01DE" w:rsidRDefault="00DC75C4" w:rsidP="00DC75C4">
      <w:pPr>
        <w:pStyle w:val="Cuadrculamedia1-nfasis21"/>
        <w:numPr>
          <w:ilvl w:val="0"/>
          <w:numId w:val="45"/>
        </w:numPr>
        <w:contextualSpacing/>
      </w:pPr>
      <w:r w:rsidRPr="00BB01DE">
        <w:t xml:space="preserve">Solicitud expresa de prescindir del servicio. </w:t>
      </w:r>
    </w:p>
    <w:p w:rsidR="00DC75C4" w:rsidRPr="00BB01DE" w:rsidRDefault="00DC75C4" w:rsidP="00DC75C4">
      <w:pPr>
        <w:pStyle w:val="Cuadrculamedia1-nfasis21"/>
        <w:numPr>
          <w:ilvl w:val="0"/>
          <w:numId w:val="45"/>
        </w:numPr>
        <w:contextualSpacing/>
      </w:pPr>
      <w:r w:rsidRPr="00BB01DE">
        <w:t>Solicitud expresa de reubicación del servicio.</w:t>
      </w:r>
    </w:p>
    <w:p w:rsidR="00DC75C4" w:rsidRPr="006853DD" w:rsidRDefault="00DC75C4" w:rsidP="00DC75C4">
      <w:pPr>
        <w:pStyle w:val="Cuadrculamedia1-nfasis21"/>
        <w:contextualSpacing/>
        <w:rPr>
          <w:highlight w:val="yellow"/>
        </w:rPr>
      </w:pPr>
    </w:p>
    <w:p w:rsidR="00DC75C4" w:rsidRDefault="00DC75C4" w:rsidP="00DC75C4">
      <w:pPr>
        <w:pStyle w:val="Cuadrculamedia1-nfasis21"/>
        <w:numPr>
          <w:ilvl w:val="1"/>
          <w:numId w:val="37"/>
        </w:numPr>
        <w:ind w:left="993" w:hanging="571"/>
        <w:contextualSpacing/>
      </w:pPr>
      <w:r w:rsidRPr="004A1221">
        <w:t>Que por alguna razón, sea técnica o por impedimento de la población o autoridades</w:t>
      </w:r>
      <w:r>
        <w:t>, entre otras</w:t>
      </w:r>
      <w:r w:rsidRPr="004A1221">
        <w:t xml:space="preserve">, no se pueda </w:t>
      </w:r>
      <w:r w:rsidRPr="00F03465">
        <w:t xml:space="preserve">instalar </w:t>
      </w:r>
      <w:r w:rsidRPr="006853DD">
        <w:t>el PUNTO DE PRESENCIA</w:t>
      </w:r>
      <w:r w:rsidRPr="004A1221">
        <w:t xml:space="preserve"> (POP) que proveerá el servicio a la LOCALIDAD BENEFICIARIA, </w:t>
      </w:r>
      <w:r w:rsidRPr="00BB01DE">
        <w:t>pudiendo</w:t>
      </w:r>
      <w:r w:rsidRPr="004A1221">
        <w:t xml:space="preserve"> en este caso</w:t>
      </w:r>
      <w:r>
        <w:t>,</w:t>
      </w:r>
      <w:r w:rsidRPr="004A1221">
        <w:t xml:space="preserve"> realizarse el cambio de todas las INSTITUCIONES </w:t>
      </w:r>
      <w:r>
        <w:t>ABONADAS OBLIGATORIAS; consecuentemente se procederá al cambio de LOCALIDAD BENEFICIARIA</w:t>
      </w:r>
      <w:r w:rsidRPr="004A1221">
        <w:t>.</w:t>
      </w:r>
    </w:p>
    <w:p w:rsidR="00DC75C4" w:rsidRPr="00BB01DE" w:rsidRDefault="00DC75C4" w:rsidP="00DC75C4">
      <w:pPr>
        <w:pStyle w:val="Cuadrculamedia1-nfasis21"/>
        <w:numPr>
          <w:ilvl w:val="1"/>
          <w:numId w:val="37"/>
        </w:numPr>
        <w:ind w:left="993" w:hanging="571"/>
        <w:contextualSpacing/>
      </w:pPr>
      <w:r w:rsidRPr="00BB01DE">
        <w:t>Que la LOCALIDAD BENEFICIARIA cuente con MSAN, DSLAM, armario, URA u otro tipo de punto de presencia con acceso distinto al satelital, que permita la contratación del servicio de acceso a Internet. En este caso, el FITEL se reserva el derecho de evaluar si la prestación del servicio ofrecido es similar o superior a los servicios que se prestarían a través de la RED DE ACCESO, en cuyo caso procederá el cambio de la LOCALIDAD BENEFICIARIA y las INSTITUCIONES ABONADAS OBLIGATORIAS asociadas a ésta; siendo el FITEL quien determine la LOCALIDAD BENEFICIARIA e INSTITUCIONES ABONADAS OBLIGATORIAS de reemplazo.</w:t>
      </w:r>
    </w:p>
    <w:p w:rsidR="00DC75C4" w:rsidRPr="004A1221" w:rsidRDefault="00DC75C4" w:rsidP="00DC75C4">
      <w:pPr>
        <w:pStyle w:val="Cuadrculamedia1-nfasis21"/>
        <w:numPr>
          <w:ilvl w:val="1"/>
          <w:numId w:val="37"/>
        </w:numPr>
        <w:ind w:left="993" w:hanging="571"/>
        <w:contextualSpacing/>
      </w:pPr>
      <w:r w:rsidRPr="004A1221">
        <w:t>Que por alguna razón, sea técnica o por impedimento de la población o autoridades</w:t>
      </w:r>
      <w:r>
        <w:t xml:space="preserve"> u otras que se consideren como casos fortuitos o de fuerza mayor</w:t>
      </w:r>
      <w:r w:rsidRPr="004A1221">
        <w:t xml:space="preserve">, no se pueda </w:t>
      </w:r>
      <w:r w:rsidRPr="00631317">
        <w:t xml:space="preserve">instalar </w:t>
      </w:r>
      <w:r>
        <w:t xml:space="preserve">un nodo, procediendo en este caso con el cambio de </w:t>
      </w:r>
      <w:r w:rsidRPr="006A6A5E">
        <w:t>las INSTITUCIONES ABONADAS OBLIGATORIAS</w:t>
      </w:r>
      <w:r>
        <w:t xml:space="preserve"> y de ser el caso, con el cambio de LOCALIDAD BENEFICIARIA.</w:t>
      </w:r>
    </w:p>
    <w:p w:rsidR="00DC75C4" w:rsidRPr="004A1221" w:rsidRDefault="00DC75C4" w:rsidP="00DC75C4">
      <w:pPr>
        <w:pStyle w:val="Cuadrculamedia1-nfasis21"/>
        <w:numPr>
          <w:ilvl w:val="1"/>
          <w:numId w:val="37"/>
        </w:numPr>
        <w:ind w:left="993" w:hanging="571"/>
        <w:contextualSpacing/>
      </w:pPr>
      <w:r w:rsidRPr="004A1221">
        <w:t xml:space="preserve">En todos los casos </w:t>
      </w:r>
      <w:r>
        <w:t>del presente numeral</w:t>
      </w:r>
      <w:r w:rsidRPr="004A1221">
        <w:t xml:space="preserve">, </w:t>
      </w:r>
      <w:r>
        <w:t xml:space="preserve">el CONTRATADO deberá presentar la documentación sustentatoria y </w:t>
      </w:r>
      <w:r w:rsidRPr="004A1221">
        <w:t>FITEL evaluará y determinará si dichos cambios proceden, comunicando a</w:t>
      </w:r>
      <w:r>
        <w:t xml:space="preserve"> EL</w:t>
      </w:r>
      <w:r w:rsidRPr="004A1221">
        <w:t xml:space="preserve"> CONTRATADO </w:t>
      </w:r>
      <w:r>
        <w:t>el resultado de su evaluación</w:t>
      </w:r>
      <w:r w:rsidRPr="004A1221">
        <w:t>.</w:t>
      </w:r>
    </w:p>
    <w:p w:rsidR="00DC75C4" w:rsidRPr="004A1221" w:rsidRDefault="00DC75C4" w:rsidP="00DC75C4"/>
    <w:p w:rsidR="00DC75C4" w:rsidRPr="004A1221" w:rsidRDefault="00DC75C4" w:rsidP="00DC75C4">
      <w:pPr>
        <w:numPr>
          <w:ilvl w:val="0"/>
          <w:numId w:val="37"/>
        </w:numPr>
        <w:ind w:left="426"/>
      </w:pPr>
      <w:r w:rsidRPr="004A1221">
        <w:t xml:space="preserve">Las INSTITUCIONES ABONADAS </w:t>
      </w:r>
      <w:r>
        <w:t xml:space="preserve">OBLIGATORIAS </w:t>
      </w:r>
      <w:r w:rsidRPr="004A1221">
        <w:t>de reemplazos podrán ser propuestos por EL CONTRATADO y se dará preferencia de acuerdo a las siguientes consideraciones</w:t>
      </w:r>
      <w:r>
        <w:t>:</w:t>
      </w:r>
    </w:p>
    <w:p w:rsidR="00DC75C4" w:rsidRPr="004A1221" w:rsidRDefault="00DC75C4" w:rsidP="00DC75C4"/>
    <w:p w:rsidR="00DC75C4" w:rsidRDefault="00DC75C4" w:rsidP="00DC75C4">
      <w:pPr>
        <w:pStyle w:val="Cuadrculamedia1-nfasis21"/>
        <w:numPr>
          <w:ilvl w:val="1"/>
          <w:numId w:val="37"/>
        </w:numPr>
        <w:ind w:left="993" w:hanging="567"/>
        <w:contextualSpacing/>
      </w:pPr>
      <w:r w:rsidRPr="004A1221">
        <w:t xml:space="preserve">Los reemplazos de INSTITUCIONES ABONADAS </w:t>
      </w:r>
      <w:r>
        <w:t xml:space="preserve">OBLIGATORIAS </w:t>
      </w:r>
      <w:r w:rsidRPr="004A1221">
        <w:t>se darán preferentemente dentro de la misma LOCALIDAD BENEFICIARIA.</w:t>
      </w:r>
    </w:p>
    <w:p w:rsidR="00DC75C4" w:rsidRPr="006A6A5E" w:rsidRDefault="00DC75C4" w:rsidP="00DC75C4">
      <w:pPr>
        <w:pStyle w:val="Cuadrculamedia1-nfasis21"/>
        <w:numPr>
          <w:ilvl w:val="1"/>
          <w:numId w:val="37"/>
        </w:numPr>
        <w:ind w:left="993" w:hanging="567"/>
        <w:contextualSpacing/>
      </w:pPr>
      <w:r w:rsidRPr="006A6A5E">
        <w:t>Las instituciones educativas sólo podrán ser reemplazadas por otra institución educativa, en este caso EL CONTRATADO podrá solicitar al FITEL el reemplazo por otra institución educativa ubicada en otra LOCALIDAD BENEFICIARIA. Excepcionalmente, FITEL podrá aprobar el reemplazo de una institución educativa por un establecimiento de salud, dependencia policial u otra institución pública, ubicada en la misma LOCALIDAD BENEFICIARIA, cuando se compruebe que técnicamente no sea factible atender otro centro educativo ubicado en otra localidad.</w:t>
      </w:r>
    </w:p>
    <w:p w:rsidR="00DC75C4" w:rsidRDefault="00DC75C4" w:rsidP="00DC75C4">
      <w:pPr>
        <w:pStyle w:val="Cuadrculamedia1-nfasis21"/>
        <w:numPr>
          <w:ilvl w:val="1"/>
          <w:numId w:val="37"/>
        </w:numPr>
        <w:ind w:left="993" w:hanging="567"/>
        <w:contextualSpacing/>
      </w:pPr>
      <w:r>
        <w:t xml:space="preserve">Las </w:t>
      </w:r>
      <w:r w:rsidRPr="004A1221">
        <w:t xml:space="preserve">INSTITUCIONES ABONADAS </w:t>
      </w:r>
      <w:r>
        <w:t xml:space="preserve">OBLIGATORIAS </w:t>
      </w:r>
      <w:r w:rsidRPr="004A1221">
        <w:t xml:space="preserve">distintas a las instituciones educativas podrán ser reemplazadas por </w:t>
      </w:r>
      <w:r>
        <w:t>dependencias policiales</w:t>
      </w:r>
      <w:r w:rsidRPr="004A1221">
        <w:t xml:space="preserve">, </w:t>
      </w:r>
      <w:r>
        <w:t>establecimientos de salud</w:t>
      </w:r>
      <w:r w:rsidRPr="004A1221">
        <w:t xml:space="preserve">, </w:t>
      </w:r>
      <w:r w:rsidRPr="00EB1B4C">
        <w:t>municipalidades u otra</w:t>
      </w:r>
      <w:r>
        <w:t xml:space="preserve"> institución pública</w:t>
      </w:r>
      <w:r w:rsidRPr="00EB1B4C">
        <w:t>, en la misma o diferente localidad.</w:t>
      </w:r>
    </w:p>
    <w:p w:rsidR="00DC75C4" w:rsidRPr="00EB1B4C" w:rsidRDefault="00DC75C4" w:rsidP="00DC75C4">
      <w:pPr>
        <w:pStyle w:val="Cuadrculamedia1-nfasis21"/>
        <w:numPr>
          <w:ilvl w:val="1"/>
          <w:numId w:val="37"/>
        </w:numPr>
        <w:ind w:left="993" w:hanging="567"/>
        <w:contextualSpacing/>
      </w:pPr>
      <w:r w:rsidRPr="004A1221">
        <w:t xml:space="preserve">En todos los casos </w:t>
      </w:r>
      <w:r>
        <w:t>del presente numeral</w:t>
      </w:r>
      <w:r w:rsidRPr="004A1221">
        <w:t>, el FITEL evaluará y determinará si dichos cambios proceden, comunicando a</w:t>
      </w:r>
      <w:r>
        <w:t xml:space="preserve"> EL</w:t>
      </w:r>
      <w:r w:rsidRPr="004A1221">
        <w:t xml:space="preserve"> CONTRATADO su aprobación.</w:t>
      </w:r>
    </w:p>
    <w:p w:rsidR="00DC75C4" w:rsidRPr="00EB1B4C" w:rsidRDefault="00DC75C4" w:rsidP="00DC75C4">
      <w:pPr>
        <w:pStyle w:val="Cuadrculamedia1-nfasis21"/>
        <w:ind w:left="993"/>
        <w:contextualSpacing/>
      </w:pPr>
    </w:p>
    <w:p w:rsidR="00DC75C4" w:rsidRDefault="00DC75C4" w:rsidP="00DC75C4">
      <w:pPr>
        <w:pStyle w:val="Cuadrculamedia1-nfasis21"/>
        <w:numPr>
          <w:ilvl w:val="0"/>
          <w:numId w:val="37"/>
        </w:numPr>
        <w:ind w:left="426" w:hanging="426"/>
        <w:contextualSpacing/>
      </w:pPr>
      <w:r>
        <w:t>De acuerdo a lo indicado en el numeral 2 precedente, para el caso que sea necesario reemplazar una LOCALIDAD BENEFICIARIA, EL CONTRATADO o FITEL podrá sugerir los nuevos reemplazos, siendo FITEL quien aprobará la procedencia o no de dicho cambio. Similar procedimiento se realizará en lo referido a los nodos.</w:t>
      </w:r>
    </w:p>
    <w:p w:rsidR="00DC75C4" w:rsidRDefault="00DC75C4" w:rsidP="00DC75C4">
      <w:pPr>
        <w:pStyle w:val="Cuadrculamedia1-nfasis21"/>
        <w:ind w:left="426"/>
        <w:contextualSpacing/>
      </w:pPr>
    </w:p>
    <w:p w:rsidR="00DC75C4" w:rsidRPr="00EB1B4C" w:rsidRDefault="00DC75C4" w:rsidP="00DC75C4">
      <w:pPr>
        <w:pStyle w:val="Cuadrculamedia1-nfasis21"/>
        <w:numPr>
          <w:ilvl w:val="0"/>
          <w:numId w:val="37"/>
        </w:numPr>
        <w:ind w:left="426" w:hanging="426"/>
        <w:contextualSpacing/>
      </w:pPr>
      <w:r w:rsidRPr="00EB1B4C">
        <w:t>En ningún caso EL CONTRATADO podrá exigir al FITEL financiamiento adicional sustentándose en el reemplazo de alguna INSTITUCIÓN ABONADA OBLIGATORIA o de alguna LOCALIDAD BENEFICIARIA</w:t>
      </w:r>
      <w:r>
        <w:t xml:space="preserve"> o nodo.</w:t>
      </w:r>
    </w:p>
    <w:p w:rsidR="00DC75C4" w:rsidRDefault="00DC75C4" w:rsidP="00DC75C4">
      <w:pPr>
        <w:pStyle w:val="Cuadrculamedia1-nfasis21"/>
        <w:ind w:left="360"/>
        <w:contextualSpacing/>
      </w:pPr>
    </w:p>
    <w:p w:rsidR="00DC75C4" w:rsidRDefault="00DC75C4" w:rsidP="00DC75C4">
      <w:pPr>
        <w:pStyle w:val="Cuadrculamedia1-nfasis21"/>
        <w:ind w:left="360"/>
        <w:contextualSpacing/>
      </w:pPr>
    </w:p>
    <w:p w:rsidR="00DC75C4" w:rsidRDefault="00DC75C4" w:rsidP="00DC75C4">
      <w:pPr>
        <w:pStyle w:val="Cuadrculamedia1-nfasis21"/>
        <w:ind w:left="360"/>
        <w:contextualSpacing/>
      </w:pPr>
    </w:p>
    <w:p w:rsidR="00DC75C4" w:rsidRPr="004A1221" w:rsidRDefault="00DC75C4" w:rsidP="00DC75C4">
      <w:pPr>
        <w:jc w:val="center"/>
        <w:rPr>
          <w:rFonts w:cs="Arial"/>
        </w:rPr>
      </w:pPr>
    </w:p>
    <w:p w:rsidR="00DC75C4" w:rsidRDefault="00DC75C4" w:rsidP="00DC75C4"/>
    <w:p w:rsidR="00A63EA2" w:rsidRDefault="00A63EA2" w:rsidP="00CB0F14">
      <w:pPr>
        <w:pStyle w:val="Cuadrculamedia1-nfasis21"/>
        <w:ind w:left="360"/>
        <w:contextualSpacing/>
      </w:pPr>
    </w:p>
    <w:p w:rsidR="008C5785" w:rsidRPr="004A1221" w:rsidRDefault="008C5785" w:rsidP="006A2B1D">
      <w:pPr>
        <w:jc w:val="center"/>
        <w:rPr>
          <w:rFonts w:cs="Arial"/>
        </w:rPr>
      </w:pPr>
    </w:p>
    <w:sectPr w:rsidR="008C5785" w:rsidRPr="004A1221" w:rsidSect="006458B0">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274" w:rsidRDefault="00173274" w:rsidP="00C31691">
      <w:r>
        <w:separator/>
      </w:r>
    </w:p>
  </w:endnote>
  <w:endnote w:type="continuationSeparator" w:id="0">
    <w:p w:rsidR="00173274" w:rsidRDefault="00173274" w:rsidP="00C3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utiger 45 Light">
    <w:altName w:val="Cambria"/>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Roman PS">
    <w:altName w:val="Times New Roman"/>
    <w:panose1 w:val="00000000000000000000"/>
    <w:charset w:val="00"/>
    <w:family w:val="roman"/>
    <w:notTrueType/>
    <w:pitch w:val="default"/>
    <w:sig w:usb0="00000003" w:usb1="00000000" w:usb2="00000000" w:usb3="00000000" w:csb0="00000001" w:csb1="00000000"/>
  </w:font>
  <w:font w:name="TheSansCorrespondenc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C2" w:rsidRDefault="003901C2" w:rsidP="00906198">
    <w:pPr>
      <w:pStyle w:val="Piedepgina"/>
    </w:pPr>
    <w:r>
      <w:rPr>
        <w:rFonts w:ascii="Arial Narrow" w:hAnsi="Arial Narrow"/>
        <w:i/>
        <w:lang w:val="es-PE"/>
      </w:rPr>
      <w:t xml:space="preserve">Versión Final </w:t>
    </w:r>
    <w:r w:rsidRPr="00E60CEF">
      <w:rPr>
        <w:rFonts w:ascii="Arial Narrow" w:hAnsi="Arial Narrow"/>
        <w:i/>
      </w:rPr>
      <w:t>de</w:t>
    </w:r>
    <w:r>
      <w:rPr>
        <w:rFonts w:ascii="Arial Narrow" w:hAnsi="Arial Narrow"/>
        <w:i/>
        <w:lang w:val="es-PE"/>
      </w:rPr>
      <w:t>l</w:t>
    </w:r>
    <w:r w:rsidRPr="00E60CEF">
      <w:rPr>
        <w:rFonts w:ascii="Arial Narrow" w:hAnsi="Arial Narrow"/>
        <w:i/>
      </w:rPr>
      <w:t xml:space="preserve"> Contrato de Financiamiento </w:t>
    </w:r>
    <w:r w:rsidRPr="00E60CEF">
      <w:rPr>
        <w:rFonts w:ascii="Arial Narrow" w:hAnsi="Arial Narrow"/>
        <w:i/>
        <w:lang w:val="es-PE"/>
      </w:rPr>
      <w:t xml:space="preserve">del Proyecto: </w:t>
    </w:r>
    <w:r w:rsidRPr="00E60CEF">
      <w:rPr>
        <w:rFonts w:ascii="Arial Narrow" w:hAnsi="Arial Narrow"/>
        <w:i/>
      </w:rPr>
      <w:t xml:space="preserve">“Instalación de Banda Ancha para la Conectividad Integral y Desarrollo Social de la Región </w:t>
    </w:r>
    <w:r w:rsidRPr="00E60CEF">
      <w:rPr>
        <w:rFonts w:ascii="Arial Narrow" w:hAnsi="Arial Narrow"/>
        <w:i/>
        <w:lang w:val="es-PE"/>
      </w:rPr>
      <w:t>.</w:t>
    </w:r>
    <w:r w:rsidRPr="00E60CEF">
      <w:rPr>
        <w:i/>
        <w:lang w:val="es-PE"/>
      </w:rPr>
      <w:t xml:space="preserve"> . . . . . . . . . . . . .  . .</w:t>
    </w:r>
    <w:r w:rsidRPr="00E60CEF">
      <w:rPr>
        <w:i/>
      </w:rPr>
      <w:t>”</w:t>
    </w:r>
    <w:r>
      <w:tab/>
    </w:r>
    <w:r>
      <w:tab/>
    </w:r>
    <w:r>
      <w:fldChar w:fldCharType="begin"/>
    </w:r>
    <w:r>
      <w:instrText xml:space="preserve"> PAGE   \* MERGEFORMAT </w:instrText>
    </w:r>
    <w:r>
      <w:fldChar w:fldCharType="separate"/>
    </w:r>
    <w:r w:rsidR="00AF5525">
      <w:rPr>
        <w:noProof/>
      </w:rPr>
      <w:t>49</w:t>
    </w:r>
    <w:r>
      <w:rPr>
        <w:noProof/>
      </w:rPr>
      <w:fldChar w:fldCharType="end"/>
    </w:r>
  </w:p>
  <w:p w:rsidR="003901C2" w:rsidRDefault="003901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C2" w:rsidRPr="00AF5525" w:rsidRDefault="003901C2" w:rsidP="00FF0749">
    <w:pPr>
      <w:pStyle w:val="Piedepgina"/>
      <w:rPr>
        <w:i/>
      </w:rPr>
    </w:pPr>
    <w:r w:rsidRPr="00AF5525">
      <w:rPr>
        <w:rFonts w:ascii="Arial Narrow" w:hAnsi="Arial Narrow"/>
        <w:i/>
      </w:rPr>
      <w:t>Versión</w:t>
    </w:r>
    <w:r w:rsidR="005F0886" w:rsidRPr="00AF5525">
      <w:rPr>
        <w:rFonts w:ascii="Arial Narrow" w:hAnsi="Arial Narrow"/>
        <w:i/>
        <w:lang w:val="es-PE"/>
      </w:rPr>
      <w:t xml:space="preserve"> Final</w:t>
    </w:r>
    <w:r w:rsidRPr="00AF5525">
      <w:rPr>
        <w:rFonts w:ascii="Arial Narrow" w:hAnsi="Arial Narrow"/>
        <w:i/>
      </w:rPr>
      <w:t xml:space="preserve"> de</w:t>
    </w:r>
    <w:r w:rsidRPr="00AF5525">
      <w:rPr>
        <w:rFonts w:ascii="Arial Narrow" w:hAnsi="Arial Narrow"/>
        <w:i/>
        <w:lang w:val="es-PE"/>
      </w:rPr>
      <w:t>l</w:t>
    </w:r>
    <w:r w:rsidRPr="00AF5525">
      <w:rPr>
        <w:rFonts w:ascii="Arial Narrow" w:hAnsi="Arial Narrow"/>
        <w:i/>
      </w:rPr>
      <w:t xml:space="preserve"> Contrato de Financiamiento </w:t>
    </w:r>
    <w:r w:rsidRPr="00AF5525">
      <w:rPr>
        <w:rFonts w:ascii="Arial Narrow" w:hAnsi="Arial Narrow"/>
        <w:i/>
        <w:lang w:val="es-PE"/>
      </w:rPr>
      <w:t xml:space="preserve">del Proyecto: </w:t>
    </w:r>
    <w:r w:rsidRPr="00AF5525">
      <w:rPr>
        <w:rFonts w:ascii="Arial Narrow" w:hAnsi="Arial Narrow"/>
        <w:i/>
      </w:rPr>
      <w:t xml:space="preserve">“Instalación de Banda Ancha para la Conectividad Integral y Desarrollo Social de la Región </w:t>
    </w:r>
    <w:r w:rsidRPr="00AF5525">
      <w:rPr>
        <w:rFonts w:ascii="Arial Narrow" w:hAnsi="Arial Narrow"/>
        <w:i/>
        <w:lang w:val="es-PE"/>
      </w:rPr>
      <w:t>.</w:t>
    </w:r>
    <w:r w:rsidRPr="00AF5525">
      <w:rPr>
        <w:i/>
        <w:lang w:val="es-PE"/>
      </w:rPr>
      <w:t xml:space="preserve"> . . . . . . . . . . . . .  . .</w:t>
    </w:r>
    <w:r w:rsidRPr="00AF5525">
      <w:rPr>
        <w:i/>
      </w:rPr>
      <w:t>”</w:t>
    </w:r>
    <w:r w:rsidRPr="00AF5525">
      <w:rPr>
        <w:i/>
      </w:rPr>
      <w:tab/>
    </w:r>
    <w:r w:rsidRPr="00AF5525">
      <w:rPr>
        <w:i/>
      </w:rPr>
      <w:tab/>
    </w:r>
    <w:r w:rsidRPr="005F0886">
      <w:fldChar w:fldCharType="begin"/>
    </w:r>
    <w:r w:rsidRPr="005F0886">
      <w:instrText xml:space="preserve"> PAGE   \* MERGEFORMAT </w:instrText>
    </w:r>
    <w:r w:rsidRPr="00AF5525">
      <w:rPr>
        <w:noProof/>
      </w:rPr>
      <w:fldChar w:fldCharType="separate"/>
    </w:r>
    <w:r w:rsidR="00AF5525">
      <w:rPr>
        <w:noProof/>
      </w:rPr>
      <w:t>58</w:t>
    </w:r>
    <w:r w:rsidRPr="005F0886">
      <w:rPr>
        <w:noProof/>
      </w:rPr>
      <w:fldChar w:fldCharType="end"/>
    </w:r>
  </w:p>
  <w:p w:rsidR="003901C2" w:rsidRDefault="003901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274" w:rsidRDefault="00173274" w:rsidP="00C31691">
      <w:r>
        <w:separator/>
      </w:r>
    </w:p>
  </w:footnote>
  <w:footnote w:type="continuationSeparator" w:id="0">
    <w:p w:rsidR="00173274" w:rsidRDefault="00173274" w:rsidP="00C31691">
      <w:r>
        <w:continuationSeparator/>
      </w:r>
    </w:p>
  </w:footnote>
  <w:footnote w:id="1">
    <w:p w:rsidR="003901C2" w:rsidRPr="000658B6" w:rsidRDefault="003901C2">
      <w:pPr>
        <w:pStyle w:val="Textonotapie"/>
        <w:rPr>
          <w:sz w:val="18"/>
          <w:szCs w:val="18"/>
        </w:rPr>
      </w:pPr>
      <w:r w:rsidRPr="000658B6">
        <w:rPr>
          <w:rStyle w:val="Refdenotaalpie"/>
          <w:sz w:val="18"/>
          <w:szCs w:val="18"/>
        </w:rPr>
        <w:footnoteRef/>
      </w:r>
      <w:r w:rsidRPr="000658B6">
        <w:rPr>
          <w:sz w:val="18"/>
          <w:szCs w:val="18"/>
        </w:rPr>
        <w:t xml:space="preserve"> En el </w:t>
      </w:r>
      <w:r>
        <w:rPr>
          <w:sz w:val="18"/>
          <w:szCs w:val="18"/>
        </w:rPr>
        <w:t>c</w:t>
      </w:r>
      <w:r w:rsidRPr="000658B6">
        <w:rPr>
          <w:sz w:val="18"/>
          <w:szCs w:val="18"/>
        </w:rPr>
        <w:t>aso de</w:t>
      </w:r>
      <w:r>
        <w:rPr>
          <w:sz w:val="18"/>
          <w:szCs w:val="18"/>
        </w:rPr>
        <w:t xml:space="preserve"> </w:t>
      </w:r>
      <w:r w:rsidRPr="000658B6">
        <w:rPr>
          <w:sz w:val="18"/>
          <w:szCs w:val="18"/>
        </w:rPr>
        <w:t>l</w:t>
      </w:r>
      <w:r>
        <w:rPr>
          <w:sz w:val="18"/>
          <w:szCs w:val="18"/>
        </w:rPr>
        <w:t>os</w:t>
      </w:r>
      <w:r w:rsidRPr="000658B6">
        <w:rPr>
          <w:sz w:val="18"/>
          <w:szCs w:val="18"/>
        </w:rPr>
        <w:t xml:space="preserve"> PROYECTO</w:t>
      </w:r>
      <w:r>
        <w:rPr>
          <w:sz w:val="18"/>
          <w:szCs w:val="18"/>
        </w:rPr>
        <w:t>S</w:t>
      </w:r>
      <w:r w:rsidRPr="000658B6">
        <w:rPr>
          <w:sz w:val="18"/>
          <w:szCs w:val="18"/>
        </w:rPr>
        <w:t xml:space="preserve"> TUMBES-PIURA, debe decir “(…) de los Proyectos “Instalación de Banda Ancha para la Conectividad Integral y Desarrollo Social de la Región Tumbes” e “Instalación de Banda Ancha para la Conectividad Integral y Desarrollo Social de la Región Piura”. Esta precisión se realiza en todas las partes del Contrato de Financiamiento que corresponda.</w:t>
      </w:r>
    </w:p>
  </w:footnote>
  <w:footnote w:id="2">
    <w:p w:rsidR="003901C2" w:rsidRPr="00A03FAE" w:rsidRDefault="003901C2">
      <w:pPr>
        <w:pStyle w:val="Textonotapie"/>
        <w:rPr>
          <w:lang w:val="es-ES"/>
        </w:rPr>
      </w:pPr>
      <w:r>
        <w:rPr>
          <w:rStyle w:val="Refdenotaalpie"/>
        </w:rPr>
        <w:footnoteRef/>
      </w:r>
      <w:r>
        <w:t xml:space="preserve"> </w:t>
      </w:r>
      <w:r>
        <w:rPr>
          <w:lang w:val="es-ES"/>
        </w:rPr>
        <w:t>Para los PROYECTOS TUMBES - PIURA y PROYECTO CUSCO, se podrá solicitar la ampliación de plazo dentro de los 8 primeros meses de la ETAPA DE INSTALACIÓN. Para el caso del PROYECTO CAJAMARCA, este plazo será dentro de los 9 primeros meses de la ETAPA DE INSTALACIÓN.</w:t>
      </w:r>
    </w:p>
  </w:footnote>
  <w:footnote w:id="3">
    <w:p w:rsidR="003901C2" w:rsidRPr="005A38E6" w:rsidRDefault="003901C2">
      <w:pPr>
        <w:pStyle w:val="Textonotapie"/>
        <w:rPr>
          <w:lang w:val="es-ES"/>
        </w:rPr>
      </w:pPr>
      <w:r w:rsidRPr="0014711E">
        <w:rPr>
          <w:rStyle w:val="Refdenotaalpie"/>
        </w:rPr>
        <w:footnoteRef/>
      </w:r>
      <w:r w:rsidRPr="0014711E">
        <w:t xml:space="preserve"> L</w:t>
      </w:r>
      <w:r w:rsidRPr="0014711E">
        <w:rPr>
          <w:lang w:val="es-ES"/>
        </w:rPr>
        <w:t>a etapa de instalación del PROYECTO CUSCO y de</w:t>
      </w:r>
      <w:r>
        <w:rPr>
          <w:lang w:val="es-ES"/>
        </w:rPr>
        <w:t xml:space="preserve"> </w:t>
      </w:r>
      <w:r w:rsidRPr="0014711E">
        <w:rPr>
          <w:lang w:val="es-ES"/>
        </w:rPr>
        <w:t>l</w:t>
      </w:r>
      <w:r>
        <w:rPr>
          <w:lang w:val="es-ES"/>
        </w:rPr>
        <w:t>os</w:t>
      </w:r>
      <w:r w:rsidRPr="0014711E">
        <w:rPr>
          <w:lang w:val="es-ES"/>
        </w:rPr>
        <w:t xml:space="preserve"> PROYECTO</w:t>
      </w:r>
      <w:r>
        <w:rPr>
          <w:lang w:val="es-ES"/>
        </w:rPr>
        <w:t>S</w:t>
      </w:r>
      <w:r w:rsidRPr="0014711E">
        <w:rPr>
          <w:lang w:val="es-ES"/>
        </w:rPr>
        <w:t xml:space="preserve"> TUMBES - PIURA no será mayor de doce (12) meses contados desde la FECHA DE CIERRE, y para el PROYECTO CAJAMARCA no será mayor de quince (15) meses contados desde la FECHA DE CIERRE.</w:t>
      </w:r>
    </w:p>
  </w:footnote>
  <w:footnote w:id="4">
    <w:p w:rsidR="003901C2" w:rsidRPr="000658B6" w:rsidRDefault="003901C2">
      <w:pPr>
        <w:pStyle w:val="Textonotapie"/>
        <w:rPr>
          <w:sz w:val="18"/>
          <w:szCs w:val="18"/>
        </w:rPr>
      </w:pPr>
      <w:r w:rsidRPr="000658B6">
        <w:rPr>
          <w:rStyle w:val="Refdenotaalpie"/>
          <w:sz w:val="18"/>
          <w:szCs w:val="18"/>
        </w:rPr>
        <w:footnoteRef/>
      </w:r>
      <w:r w:rsidRPr="000658B6">
        <w:rPr>
          <w:sz w:val="18"/>
          <w:szCs w:val="18"/>
        </w:rPr>
        <w:t xml:space="preserve"> Para l</w:t>
      </w:r>
      <w:r w:rsidR="00E14295">
        <w:rPr>
          <w:sz w:val="18"/>
          <w:szCs w:val="18"/>
        </w:rPr>
        <w:t>os</w:t>
      </w:r>
      <w:r w:rsidRPr="000658B6">
        <w:rPr>
          <w:sz w:val="18"/>
          <w:szCs w:val="18"/>
        </w:rPr>
        <w:t xml:space="preserve"> </w:t>
      </w:r>
      <w:r w:rsidR="00E14295" w:rsidRPr="000658B6">
        <w:rPr>
          <w:sz w:val="18"/>
          <w:szCs w:val="18"/>
        </w:rPr>
        <w:t>PROYECTO</w:t>
      </w:r>
      <w:r w:rsidR="00E14295">
        <w:rPr>
          <w:sz w:val="18"/>
          <w:szCs w:val="18"/>
        </w:rPr>
        <w:t>S</w:t>
      </w:r>
      <w:r w:rsidR="00E14295" w:rsidRPr="000658B6">
        <w:rPr>
          <w:sz w:val="18"/>
          <w:szCs w:val="18"/>
        </w:rPr>
        <w:t xml:space="preserve"> TUMBES</w:t>
      </w:r>
      <w:r w:rsidR="00E14295">
        <w:rPr>
          <w:sz w:val="18"/>
          <w:szCs w:val="18"/>
        </w:rPr>
        <w:t>-</w:t>
      </w:r>
      <w:r w:rsidR="00E14295" w:rsidRPr="000658B6">
        <w:rPr>
          <w:sz w:val="18"/>
          <w:szCs w:val="18"/>
        </w:rPr>
        <w:t>PIURA</w:t>
      </w:r>
      <w:r w:rsidRPr="000658B6">
        <w:rPr>
          <w:sz w:val="18"/>
          <w:szCs w:val="18"/>
        </w:rPr>
        <w:t xml:space="preserve"> y </w:t>
      </w:r>
      <w:r>
        <w:rPr>
          <w:sz w:val="18"/>
          <w:szCs w:val="18"/>
        </w:rPr>
        <w:t xml:space="preserve">el PROYECTO </w:t>
      </w:r>
      <w:r w:rsidRPr="000658B6">
        <w:rPr>
          <w:sz w:val="18"/>
          <w:szCs w:val="18"/>
        </w:rPr>
        <w:t xml:space="preserve">CUSCO el PERÍODO DE INVERSIÓN será de catorce (14) meses y para </w:t>
      </w:r>
      <w:r w:rsidR="00E14295">
        <w:rPr>
          <w:sz w:val="18"/>
          <w:szCs w:val="18"/>
        </w:rPr>
        <w:t>el PROYECTO</w:t>
      </w:r>
      <w:r w:rsidRPr="000658B6">
        <w:rPr>
          <w:sz w:val="18"/>
          <w:szCs w:val="18"/>
        </w:rPr>
        <w:t xml:space="preserve"> </w:t>
      </w:r>
      <w:r w:rsidR="00E14295" w:rsidRPr="000658B6">
        <w:rPr>
          <w:sz w:val="18"/>
          <w:szCs w:val="18"/>
        </w:rPr>
        <w:t>C</w:t>
      </w:r>
      <w:r w:rsidR="00E14295">
        <w:rPr>
          <w:sz w:val="18"/>
          <w:szCs w:val="18"/>
        </w:rPr>
        <w:t>AJAMARCA</w:t>
      </w:r>
      <w:r w:rsidRPr="000658B6">
        <w:rPr>
          <w:sz w:val="18"/>
          <w:szCs w:val="18"/>
        </w:rPr>
        <w:t xml:space="preserve"> será de diecisiete (17)</w:t>
      </w:r>
      <w:r w:rsidR="00E14295">
        <w:rPr>
          <w:sz w:val="18"/>
          <w:szCs w:val="18"/>
        </w:rPr>
        <w:t xml:space="preserve"> meses</w:t>
      </w:r>
      <w:r w:rsidRPr="000658B6">
        <w:rPr>
          <w:sz w:val="18"/>
          <w:szCs w:val="18"/>
        </w:rPr>
        <w:t>.</w:t>
      </w:r>
    </w:p>
  </w:footnote>
  <w:footnote w:id="5">
    <w:p w:rsidR="003901C2" w:rsidRPr="000658B6" w:rsidRDefault="003901C2">
      <w:pPr>
        <w:pStyle w:val="Textonotapie"/>
        <w:rPr>
          <w:sz w:val="18"/>
          <w:szCs w:val="18"/>
        </w:rPr>
      </w:pPr>
      <w:r w:rsidRPr="000658B6">
        <w:rPr>
          <w:rStyle w:val="Refdenotaalpie"/>
          <w:sz w:val="18"/>
          <w:szCs w:val="18"/>
        </w:rPr>
        <w:footnoteRef/>
      </w:r>
      <w:r w:rsidRPr="000658B6">
        <w:rPr>
          <w:sz w:val="18"/>
          <w:szCs w:val="18"/>
        </w:rPr>
        <w:t xml:space="preserve"> Para los </w:t>
      </w:r>
      <w:r w:rsidR="00E14295" w:rsidRPr="000658B6">
        <w:rPr>
          <w:sz w:val="18"/>
          <w:szCs w:val="18"/>
        </w:rPr>
        <w:t>PROYECTOS TUMBES</w:t>
      </w:r>
      <w:r w:rsidR="00E14295">
        <w:rPr>
          <w:sz w:val="18"/>
          <w:szCs w:val="18"/>
        </w:rPr>
        <w:t>-</w:t>
      </w:r>
      <w:r w:rsidR="00E14295" w:rsidRPr="000658B6">
        <w:rPr>
          <w:sz w:val="18"/>
          <w:szCs w:val="18"/>
        </w:rPr>
        <w:t>PIURA</w:t>
      </w:r>
      <w:r w:rsidRPr="000658B6">
        <w:rPr>
          <w:sz w:val="18"/>
          <w:szCs w:val="18"/>
        </w:rPr>
        <w:t xml:space="preserve"> y </w:t>
      </w:r>
      <w:r w:rsidR="00E14295">
        <w:rPr>
          <w:sz w:val="18"/>
          <w:szCs w:val="18"/>
        </w:rPr>
        <w:t xml:space="preserve">el PROYECTO </w:t>
      </w:r>
      <w:r w:rsidRPr="000658B6">
        <w:rPr>
          <w:sz w:val="18"/>
          <w:szCs w:val="18"/>
        </w:rPr>
        <w:t xml:space="preserve">Cusco el PERÍODO DE INVERSIÓN será de catorce (14) meses y para </w:t>
      </w:r>
      <w:r>
        <w:rPr>
          <w:sz w:val="18"/>
          <w:szCs w:val="18"/>
        </w:rPr>
        <w:t>el PROYECTO</w:t>
      </w:r>
      <w:r w:rsidRPr="000658B6">
        <w:rPr>
          <w:sz w:val="18"/>
          <w:szCs w:val="18"/>
        </w:rPr>
        <w:t xml:space="preserve"> C</w:t>
      </w:r>
      <w:r>
        <w:rPr>
          <w:sz w:val="18"/>
          <w:szCs w:val="18"/>
        </w:rPr>
        <w:t>AJAMARCA</w:t>
      </w:r>
      <w:r w:rsidRPr="000658B6">
        <w:rPr>
          <w:sz w:val="18"/>
          <w:szCs w:val="18"/>
        </w:rPr>
        <w:t xml:space="preserve"> será de diecisiete (17) </w:t>
      </w:r>
      <w:r w:rsidR="00E14295">
        <w:rPr>
          <w:sz w:val="18"/>
          <w:szCs w:val="18"/>
        </w:rPr>
        <w:t>meses</w:t>
      </w:r>
      <w:r w:rsidRPr="000658B6">
        <w:rPr>
          <w:sz w:val="18"/>
          <w:szCs w:val="18"/>
        </w:rPr>
        <w:t>.</w:t>
      </w:r>
    </w:p>
  </w:footnote>
  <w:footnote w:id="6">
    <w:p w:rsidR="003901C2" w:rsidRPr="00DF4B90" w:rsidRDefault="003901C2">
      <w:pPr>
        <w:pStyle w:val="Textonotapie"/>
        <w:rPr>
          <w:lang w:val="es-ES"/>
        </w:rPr>
      </w:pPr>
      <w:r>
        <w:rPr>
          <w:rStyle w:val="Refdenotaalpie"/>
        </w:rPr>
        <w:footnoteRef/>
      </w:r>
      <w:r>
        <w:t xml:space="preserve"> </w:t>
      </w:r>
      <w:r>
        <w:rPr>
          <w:lang w:val="es-ES"/>
        </w:rPr>
        <w:t>Ocho (8) meses para el caso de</w:t>
      </w:r>
      <w:r w:rsidR="00E14295">
        <w:rPr>
          <w:lang w:val="es-ES"/>
        </w:rPr>
        <w:t xml:space="preserve"> </w:t>
      </w:r>
      <w:r>
        <w:rPr>
          <w:lang w:val="es-ES"/>
        </w:rPr>
        <w:t>l</w:t>
      </w:r>
      <w:r w:rsidR="00E14295">
        <w:rPr>
          <w:lang w:val="es-ES"/>
        </w:rPr>
        <w:t>os</w:t>
      </w:r>
      <w:r>
        <w:rPr>
          <w:lang w:val="es-ES"/>
        </w:rPr>
        <w:t xml:space="preserve"> PROYECTO</w:t>
      </w:r>
      <w:r w:rsidR="00E14295">
        <w:rPr>
          <w:lang w:val="es-ES"/>
        </w:rPr>
        <w:t>S</w:t>
      </w:r>
      <w:r>
        <w:rPr>
          <w:lang w:val="es-ES"/>
        </w:rPr>
        <w:t xml:space="preserve"> TUMBES – PIURA y el PROYECTO CUSCO; nueve (9) meses para el caso del PROYECTO CAJAMARCA.</w:t>
      </w:r>
    </w:p>
  </w:footnote>
  <w:footnote w:id="7">
    <w:p w:rsidR="003901C2" w:rsidRDefault="003901C2" w:rsidP="00784DEA">
      <w:pPr>
        <w:pStyle w:val="Textonotapie"/>
      </w:pPr>
      <w:r>
        <w:rPr>
          <w:rStyle w:val="Refdenotaalpie"/>
        </w:rPr>
        <w:footnoteRef/>
      </w:r>
      <w:r>
        <w:t xml:space="preserve"> Para l</w:t>
      </w:r>
      <w:r w:rsidR="00E14295">
        <w:t>os</w:t>
      </w:r>
      <w:r>
        <w:t xml:space="preserve"> PROYECTO</w:t>
      </w:r>
      <w:r w:rsidR="00E14295">
        <w:t>S</w:t>
      </w:r>
      <w:r>
        <w:t xml:space="preserve"> TUMBES – PIURA se exigirá como entregables 42 Nodos de Distribución y Conexión ; así como 05 Nodos de Agregación. Para el PROYECTO CAJAMARCA se exigirá como entregables 63 Nodos de Distribución y Conexión; así como 06 Nodos de Agregación. Para el PROYECTO CUSCO se exigirá como entregables 57 Nodos de Distribución y Conexión; así como 06 Nodos de Agregación.</w:t>
      </w:r>
    </w:p>
  </w:footnote>
  <w:footnote w:id="8">
    <w:p w:rsidR="003901C2" w:rsidRDefault="003901C2">
      <w:pPr>
        <w:pStyle w:val="Textonotapie"/>
      </w:pPr>
      <w:r>
        <w:rPr>
          <w:rStyle w:val="Refdenotaalpie"/>
        </w:rPr>
        <w:footnoteRef/>
      </w:r>
      <w:r>
        <w:t xml:space="preserve"> Para l</w:t>
      </w:r>
      <w:r w:rsidR="00E14295">
        <w:t>os</w:t>
      </w:r>
      <w:r>
        <w:t xml:space="preserve"> PROYECTO</w:t>
      </w:r>
      <w:r w:rsidR="00E14295">
        <w:t>S</w:t>
      </w:r>
      <w:r>
        <w:t xml:space="preserve"> TUMBES – PIURA se exigirá como entregables 02 Nodos de Core, 40 Nodos de Distribución y Conexión; así como 04 Nodos de Agregación. Para el PROYECTO CAJAMARCA se exigirá como entregables 01 Nodo de Core, 50 Nodos de Distribución y Conexión; así como 06 Nodos de Agregación. Para el PROYECTO CUSCO se exigirá como entregables 01 Nodo de Core, 45 Nodos de Distribución y Conexión ; así como 06 Nodos de Agregación.</w:t>
      </w:r>
    </w:p>
  </w:footnote>
  <w:footnote w:id="9">
    <w:p w:rsidR="003901C2" w:rsidRDefault="003901C2">
      <w:pPr>
        <w:pStyle w:val="Textonotapie"/>
      </w:pPr>
      <w:r>
        <w:rPr>
          <w:rStyle w:val="Refdenotaalpie"/>
        </w:rPr>
        <w:footnoteRef/>
      </w:r>
      <w:r>
        <w:t xml:space="preserve"> Para l</w:t>
      </w:r>
      <w:r w:rsidR="00E14295">
        <w:t>os</w:t>
      </w:r>
      <w:r>
        <w:t xml:space="preserve"> PROYECTO</w:t>
      </w:r>
      <w:r w:rsidR="00E14295">
        <w:t>S</w:t>
      </w:r>
      <w:r>
        <w:t xml:space="preserve"> TUMBES – PIURA se exigirá como entregables 42 Nodos de Distribución y Conexión; así como 05 Nodos de Agregación. Para el PROYECTO CAJAMARCA se exigirá como entregables 63 Nodos de Distribución y Conexión; así como 06 Nodos de Agregación. Para el PROYECTO CUSCO se exigirá como entregables 57 Nodos de Distribución y Conexión; así como 06 Nodos de Agregación.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4"/>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1B9506B"/>
    <w:multiLevelType w:val="multilevel"/>
    <w:tmpl w:val="E2EABD86"/>
    <w:lvl w:ilvl="0">
      <w:start w:val="1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09094B61"/>
    <w:multiLevelType w:val="hybridMultilevel"/>
    <w:tmpl w:val="790AE80E"/>
    <w:lvl w:ilvl="0" w:tplc="FF32C9C0">
      <w:start w:val="1"/>
      <w:numFmt w:val="lowerLetter"/>
      <w:lvlText w:val="%1)"/>
      <w:lvlJc w:val="left"/>
      <w:pPr>
        <w:ind w:left="2198" w:hanging="360"/>
      </w:pPr>
      <w:rPr>
        <w:rFonts w:hint="default"/>
      </w:rPr>
    </w:lvl>
    <w:lvl w:ilvl="1" w:tplc="280A0019" w:tentative="1">
      <w:start w:val="1"/>
      <w:numFmt w:val="lowerLetter"/>
      <w:lvlText w:val="%2."/>
      <w:lvlJc w:val="left"/>
      <w:pPr>
        <w:ind w:left="2918" w:hanging="360"/>
      </w:pPr>
    </w:lvl>
    <w:lvl w:ilvl="2" w:tplc="280A001B" w:tentative="1">
      <w:start w:val="1"/>
      <w:numFmt w:val="lowerRoman"/>
      <w:lvlText w:val="%3."/>
      <w:lvlJc w:val="right"/>
      <w:pPr>
        <w:ind w:left="3638" w:hanging="180"/>
      </w:pPr>
    </w:lvl>
    <w:lvl w:ilvl="3" w:tplc="280A000F" w:tentative="1">
      <w:start w:val="1"/>
      <w:numFmt w:val="decimal"/>
      <w:lvlText w:val="%4."/>
      <w:lvlJc w:val="left"/>
      <w:pPr>
        <w:ind w:left="4358" w:hanging="360"/>
      </w:pPr>
    </w:lvl>
    <w:lvl w:ilvl="4" w:tplc="280A0019" w:tentative="1">
      <w:start w:val="1"/>
      <w:numFmt w:val="lowerLetter"/>
      <w:lvlText w:val="%5."/>
      <w:lvlJc w:val="left"/>
      <w:pPr>
        <w:ind w:left="5078" w:hanging="360"/>
      </w:pPr>
    </w:lvl>
    <w:lvl w:ilvl="5" w:tplc="280A001B" w:tentative="1">
      <w:start w:val="1"/>
      <w:numFmt w:val="lowerRoman"/>
      <w:lvlText w:val="%6."/>
      <w:lvlJc w:val="right"/>
      <w:pPr>
        <w:ind w:left="5798" w:hanging="180"/>
      </w:pPr>
    </w:lvl>
    <w:lvl w:ilvl="6" w:tplc="280A000F" w:tentative="1">
      <w:start w:val="1"/>
      <w:numFmt w:val="decimal"/>
      <w:lvlText w:val="%7."/>
      <w:lvlJc w:val="left"/>
      <w:pPr>
        <w:ind w:left="6518" w:hanging="360"/>
      </w:pPr>
    </w:lvl>
    <w:lvl w:ilvl="7" w:tplc="280A0019" w:tentative="1">
      <w:start w:val="1"/>
      <w:numFmt w:val="lowerLetter"/>
      <w:lvlText w:val="%8."/>
      <w:lvlJc w:val="left"/>
      <w:pPr>
        <w:ind w:left="7238" w:hanging="360"/>
      </w:pPr>
    </w:lvl>
    <w:lvl w:ilvl="8" w:tplc="280A001B" w:tentative="1">
      <w:start w:val="1"/>
      <w:numFmt w:val="lowerRoman"/>
      <w:lvlText w:val="%9."/>
      <w:lvlJc w:val="right"/>
      <w:pPr>
        <w:ind w:left="7958" w:hanging="180"/>
      </w:pPr>
    </w:lvl>
  </w:abstractNum>
  <w:abstractNum w:abstractNumId="3">
    <w:nsid w:val="0C9F58E2"/>
    <w:multiLevelType w:val="hybridMultilevel"/>
    <w:tmpl w:val="F36AC218"/>
    <w:lvl w:ilvl="0" w:tplc="AC721452">
      <w:start w:val="1"/>
      <w:numFmt w:val="lowerRoman"/>
      <w:lvlText w:val="%1)"/>
      <w:lvlJc w:val="left"/>
      <w:pPr>
        <w:ind w:left="1713" w:hanging="72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
    <w:nsid w:val="102768DE"/>
    <w:multiLevelType w:val="multilevel"/>
    <w:tmpl w:val="D168FF7C"/>
    <w:lvl w:ilvl="0">
      <w:start w:val="19"/>
      <w:numFmt w:val="decimal"/>
      <w:lvlText w:val="%1"/>
      <w:lvlJc w:val="left"/>
      <w:pPr>
        <w:ind w:left="420" w:hanging="420"/>
      </w:pPr>
      <w:rPr>
        <w:rFonts w:hint="default"/>
      </w:rPr>
    </w:lvl>
    <w:lvl w:ilvl="1">
      <w:start w:val="1"/>
      <w:numFmt w:val="decimal"/>
      <w:lvlText w:val="%1.%2"/>
      <w:lvlJc w:val="left"/>
      <w:pPr>
        <w:ind w:left="2689" w:hanging="4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5">
    <w:nsid w:val="132D5662"/>
    <w:multiLevelType w:val="hybridMultilevel"/>
    <w:tmpl w:val="09A2CEF0"/>
    <w:lvl w:ilvl="0" w:tplc="2312D35C">
      <w:start w:val="1"/>
      <w:numFmt w:val="bullet"/>
      <w:lvlText w:val=""/>
      <w:lvlJc w:val="left"/>
      <w:pPr>
        <w:ind w:left="720" w:hanging="360"/>
      </w:pPr>
      <w:rPr>
        <w:rFonts w:ascii="Wingdings" w:eastAsia="Calibri" w:hAnsi="Wingdings"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nsid w:val="154F2EEF"/>
    <w:multiLevelType w:val="multilevel"/>
    <w:tmpl w:val="909C3EF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A50040"/>
    <w:multiLevelType w:val="multilevel"/>
    <w:tmpl w:val="C48A8DC2"/>
    <w:lvl w:ilvl="0">
      <w:start w:val="1"/>
      <w:numFmt w:val="upperRoman"/>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69E5C0A"/>
    <w:multiLevelType w:val="multilevel"/>
    <w:tmpl w:val="F3BC1386"/>
    <w:lvl w:ilvl="0">
      <w:start w:val="16"/>
      <w:numFmt w:val="decimal"/>
      <w:lvlText w:val="%1"/>
      <w:lvlJc w:val="left"/>
      <w:pPr>
        <w:ind w:left="420" w:hanging="420"/>
      </w:pPr>
      <w:rPr>
        <w:rFonts w:hint="default"/>
      </w:rPr>
    </w:lvl>
    <w:lvl w:ilvl="1">
      <w:start w:val="1"/>
      <w:numFmt w:val="decimal"/>
      <w:lvlText w:val="%1.%2"/>
      <w:lvlJc w:val="left"/>
      <w:pPr>
        <w:ind w:left="1838" w:hanging="420"/>
      </w:pPr>
      <w:rPr>
        <w:rFonts w:hint="default"/>
        <w:color w:val="auto"/>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9">
    <w:nsid w:val="18B17A6E"/>
    <w:multiLevelType w:val="multilevel"/>
    <w:tmpl w:val="54C8FB18"/>
    <w:lvl w:ilvl="0">
      <w:start w:val="18"/>
      <w:numFmt w:val="decimal"/>
      <w:lvlText w:val="%1."/>
      <w:lvlJc w:val="left"/>
      <w:pPr>
        <w:ind w:left="660" w:hanging="6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C6C1210"/>
    <w:multiLevelType w:val="multilevel"/>
    <w:tmpl w:val="DE1C8A4A"/>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1">
    <w:nsid w:val="1D2D0030"/>
    <w:multiLevelType w:val="multilevel"/>
    <w:tmpl w:val="C1C2C5DC"/>
    <w:lvl w:ilvl="0">
      <w:start w:val="18"/>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DD93929"/>
    <w:multiLevelType w:val="multilevel"/>
    <w:tmpl w:val="3B7ECE3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5C37521"/>
    <w:multiLevelType w:val="multilevel"/>
    <w:tmpl w:val="909C3EF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65533D1"/>
    <w:multiLevelType w:val="multilevel"/>
    <w:tmpl w:val="4718DD34"/>
    <w:lvl w:ilvl="0">
      <w:start w:val="7"/>
      <w:numFmt w:val="decimal"/>
      <w:lvlText w:val="%1."/>
      <w:lvlJc w:val="left"/>
      <w:pPr>
        <w:ind w:left="360" w:hanging="36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2A471752"/>
    <w:multiLevelType w:val="multilevel"/>
    <w:tmpl w:val="909C3E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CA50198"/>
    <w:multiLevelType w:val="multilevel"/>
    <w:tmpl w:val="BA4A4D12"/>
    <w:lvl w:ilvl="0">
      <w:start w:val="2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2D636924"/>
    <w:multiLevelType w:val="multilevel"/>
    <w:tmpl w:val="C43022E2"/>
    <w:lvl w:ilvl="0">
      <w:start w:val="17"/>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2D7E7A96"/>
    <w:multiLevelType w:val="multilevel"/>
    <w:tmpl w:val="6032B18A"/>
    <w:lvl w:ilvl="0">
      <w:start w:val="18"/>
      <w:numFmt w:val="decimal"/>
      <w:lvlText w:val="%1."/>
      <w:lvlJc w:val="left"/>
      <w:pPr>
        <w:ind w:left="840" w:hanging="840"/>
      </w:pPr>
      <w:rPr>
        <w:rFonts w:hint="default"/>
      </w:rPr>
    </w:lvl>
    <w:lvl w:ilvl="1">
      <w:start w:val="2"/>
      <w:numFmt w:val="decimal"/>
      <w:lvlText w:val="%1.%2."/>
      <w:lvlJc w:val="left"/>
      <w:pPr>
        <w:ind w:left="1693" w:hanging="840"/>
      </w:pPr>
      <w:rPr>
        <w:rFonts w:hint="default"/>
      </w:rPr>
    </w:lvl>
    <w:lvl w:ilvl="2">
      <w:start w:val="5"/>
      <w:numFmt w:val="decimal"/>
      <w:lvlText w:val="%1.%2.%3."/>
      <w:lvlJc w:val="left"/>
      <w:pPr>
        <w:ind w:left="2546" w:hanging="840"/>
      </w:pPr>
      <w:rPr>
        <w:rFonts w:hint="default"/>
      </w:rPr>
    </w:lvl>
    <w:lvl w:ilvl="3">
      <w:start w:val="3"/>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558" w:hanging="144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624" w:hanging="1800"/>
      </w:pPr>
      <w:rPr>
        <w:rFonts w:hint="default"/>
      </w:rPr>
    </w:lvl>
  </w:abstractNum>
  <w:abstractNum w:abstractNumId="19">
    <w:nsid w:val="31820CB6"/>
    <w:multiLevelType w:val="hybridMultilevel"/>
    <w:tmpl w:val="066A5992"/>
    <w:lvl w:ilvl="0" w:tplc="FE8ABDE8">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0">
    <w:nsid w:val="32E95872"/>
    <w:multiLevelType w:val="hybridMultilevel"/>
    <w:tmpl w:val="C24EA1F8"/>
    <w:lvl w:ilvl="0" w:tplc="280A001B">
      <w:start w:val="1"/>
      <w:numFmt w:val="lowerRoman"/>
      <w:lvlText w:val="%1."/>
      <w:lvlJc w:val="righ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3A15280"/>
    <w:multiLevelType w:val="multilevel"/>
    <w:tmpl w:val="58AC21D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3BD2391"/>
    <w:multiLevelType w:val="hybridMultilevel"/>
    <w:tmpl w:val="443E4E70"/>
    <w:lvl w:ilvl="0" w:tplc="280A001B">
      <w:start w:val="1"/>
      <w:numFmt w:val="lowerRoman"/>
      <w:lvlText w:val="%1."/>
      <w:lvlJc w:val="right"/>
      <w:pPr>
        <w:ind w:left="1287" w:hanging="360"/>
      </w:pPr>
    </w:lvl>
    <w:lvl w:ilvl="1" w:tplc="280A0019">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3">
    <w:nsid w:val="363A0AC5"/>
    <w:multiLevelType w:val="hybridMultilevel"/>
    <w:tmpl w:val="FB94F93E"/>
    <w:lvl w:ilvl="0" w:tplc="280A000B">
      <w:start w:val="1"/>
      <w:numFmt w:val="bullet"/>
      <w:lvlText w:val=""/>
      <w:lvlJc w:val="left"/>
      <w:pPr>
        <w:ind w:left="1425" w:hanging="360"/>
      </w:pPr>
      <w:rPr>
        <w:rFonts w:ascii="Wingdings" w:hAnsi="Wingdings" w:hint="default"/>
      </w:rPr>
    </w:lvl>
    <w:lvl w:ilvl="1" w:tplc="6B4A5426">
      <w:start w:val="14"/>
      <w:numFmt w:val="bullet"/>
      <w:lvlText w:val="•"/>
      <w:lvlJc w:val="left"/>
      <w:pPr>
        <w:ind w:left="2145" w:hanging="360"/>
      </w:pPr>
      <w:rPr>
        <w:rFonts w:ascii="Arial" w:eastAsia="Times New Roman" w:hAnsi="Arial" w:cs="Arial"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24">
    <w:nsid w:val="364006B1"/>
    <w:multiLevelType w:val="multilevel"/>
    <w:tmpl w:val="D2D86920"/>
    <w:lvl w:ilvl="0">
      <w:start w:val="2"/>
      <w:numFmt w:val="decimal"/>
      <w:lvlText w:val="%1"/>
      <w:lvlJc w:val="left"/>
      <w:pPr>
        <w:ind w:left="360" w:hanging="360"/>
      </w:pPr>
      <w:rPr>
        <w:rFonts w:cs="Arial" w:hint="default"/>
      </w:rPr>
    </w:lvl>
    <w:lvl w:ilvl="1">
      <w:start w:val="1"/>
      <w:numFmt w:val="decimal"/>
      <w:lvlText w:val="%1.%2"/>
      <w:lvlJc w:val="left"/>
      <w:pPr>
        <w:ind w:left="1065" w:hanging="360"/>
      </w:pPr>
      <w:rPr>
        <w:rFonts w:cs="Arial" w:hint="default"/>
      </w:rPr>
    </w:lvl>
    <w:lvl w:ilvl="2">
      <w:start w:val="1"/>
      <w:numFmt w:val="decimal"/>
      <w:lvlText w:val="%1.%2.%3"/>
      <w:lvlJc w:val="left"/>
      <w:pPr>
        <w:ind w:left="2130" w:hanging="720"/>
      </w:pPr>
      <w:rPr>
        <w:rFonts w:cs="Arial" w:hint="default"/>
      </w:rPr>
    </w:lvl>
    <w:lvl w:ilvl="3">
      <w:start w:val="1"/>
      <w:numFmt w:val="decimal"/>
      <w:lvlText w:val="%1.%2.%3.%4"/>
      <w:lvlJc w:val="left"/>
      <w:pPr>
        <w:ind w:left="2835" w:hanging="720"/>
      </w:pPr>
      <w:rPr>
        <w:rFonts w:cs="Arial" w:hint="default"/>
      </w:rPr>
    </w:lvl>
    <w:lvl w:ilvl="4">
      <w:start w:val="1"/>
      <w:numFmt w:val="decimal"/>
      <w:lvlText w:val="%1.%2.%3.%4.%5"/>
      <w:lvlJc w:val="left"/>
      <w:pPr>
        <w:ind w:left="3900" w:hanging="1080"/>
      </w:pPr>
      <w:rPr>
        <w:rFonts w:cs="Arial" w:hint="default"/>
      </w:rPr>
    </w:lvl>
    <w:lvl w:ilvl="5">
      <w:start w:val="1"/>
      <w:numFmt w:val="decimal"/>
      <w:lvlText w:val="%1.%2.%3.%4.%5.%6"/>
      <w:lvlJc w:val="left"/>
      <w:pPr>
        <w:ind w:left="4605" w:hanging="1080"/>
      </w:pPr>
      <w:rPr>
        <w:rFonts w:cs="Arial" w:hint="default"/>
      </w:rPr>
    </w:lvl>
    <w:lvl w:ilvl="6">
      <w:start w:val="1"/>
      <w:numFmt w:val="decimal"/>
      <w:lvlText w:val="%1.%2.%3.%4.%5.%6.%7"/>
      <w:lvlJc w:val="left"/>
      <w:pPr>
        <w:ind w:left="5670" w:hanging="1440"/>
      </w:pPr>
      <w:rPr>
        <w:rFonts w:cs="Arial" w:hint="default"/>
      </w:rPr>
    </w:lvl>
    <w:lvl w:ilvl="7">
      <w:start w:val="1"/>
      <w:numFmt w:val="decimal"/>
      <w:lvlText w:val="%1.%2.%3.%4.%5.%6.%7.%8"/>
      <w:lvlJc w:val="left"/>
      <w:pPr>
        <w:ind w:left="6375" w:hanging="1440"/>
      </w:pPr>
      <w:rPr>
        <w:rFonts w:cs="Arial" w:hint="default"/>
      </w:rPr>
    </w:lvl>
    <w:lvl w:ilvl="8">
      <w:start w:val="1"/>
      <w:numFmt w:val="decimal"/>
      <w:lvlText w:val="%1.%2.%3.%4.%5.%6.%7.%8.%9"/>
      <w:lvlJc w:val="left"/>
      <w:pPr>
        <w:ind w:left="7440" w:hanging="1800"/>
      </w:pPr>
      <w:rPr>
        <w:rFonts w:cs="Arial" w:hint="default"/>
      </w:rPr>
    </w:lvl>
  </w:abstractNum>
  <w:abstractNum w:abstractNumId="25">
    <w:nsid w:val="3AFC1ADF"/>
    <w:multiLevelType w:val="multilevel"/>
    <w:tmpl w:val="3B7ECE30"/>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519024F"/>
    <w:multiLevelType w:val="multilevel"/>
    <w:tmpl w:val="8F2889D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06236C"/>
    <w:multiLevelType w:val="multilevel"/>
    <w:tmpl w:val="234C6BCE"/>
    <w:lvl w:ilvl="0">
      <w:start w:val="24"/>
      <w:numFmt w:val="decimal"/>
      <w:lvlText w:val="%1"/>
      <w:lvlJc w:val="left"/>
      <w:pPr>
        <w:ind w:left="420" w:hanging="420"/>
      </w:pPr>
      <w:rPr>
        <w:rFonts w:hint="default"/>
      </w:rPr>
    </w:lvl>
    <w:lvl w:ilvl="1">
      <w:start w:val="1"/>
      <w:numFmt w:val="decimal"/>
      <w:lvlText w:val="%1.%2"/>
      <w:lvlJc w:val="left"/>
      <w:pPr>
        <w:ind w:left="1275" w:hanging="4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28">
    <w:nsid w:val="4C23225F"/>
    <w:multiLevelType w:val="multilevel"/>
    <w:tmpl w:val="B2F4F15A"/>
    <w:lvl w:ilvl="0">
      <w:start w:val="22"/>
      <w:numFmt w:val="decimal"/>
      <w:lvlText w:val="%1"/>
      <w:lvlJc w:val="left"/>
      <w:pPr>
        <w:ind w:left="420" w:hanging="420"/>
      </w:pPr>
      <w:rPr>
        <w:rFonts w:hint="default"/>
      </w:rPr>
    </w:lvl>
    <w:lvl w:ilvl="1">
      <w:start w:val="2"/>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nsid w:val="4E6E1C83"/>
    <w:multiLevelType w:val="hybridMultilevel"/>
    <w:tmpl w:val="29D06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3750754"/>
    <w:multiLevelType w:val="hybridMultilevel"/>
    <w:tmpl w:val="0336A64E"/>
    <w:lvl w:ilvl="0" w:tplc="971C930A">
      <w:start w:val="1"/>
      <w:numFmt w:val="lowerLetter"/>
      <w:lvlText w:val="%1)"/>
      <w:lvlJc w:val="left"/>
      <w:pPr>
        <w:ind w:left="1410" w:hanging="555"/>
      </w:pPr>
      <w:rPr>
        <w:rFonts w:hint="default"/>
      </w:rPr>
    </w:lvl>
    <w:lvl w:ilvl="1" w:tplc="A8F2BEA2">
      <w:start w:val="1"/>
      <w:numFmt w:val="lowerRoman"/>
      <w:lvlText w:val="%2."/>
      <w:lvlJc w:val="left"/>
      <w:pPr>
        <w:ind w:left="907" w:hanging="227"/>
      </w:pPr>
      <w:rPr>
        <w:rFonts w:hint="default"/>
      </w:rPr>
    </w:lvl>
    <w:lvl w:ilvl="2" w:tplc="280A001B" w:tentative="1">
      <w:start w:val="1"/>
      <w:numFmt w:val="lowerRoman"/>
      <w:lvlText w:val="%3."/>
      <w:lvlJc w:val="right"/>
      <w:pPr>
        <w:ind w:left="2655" w:hanging="180"/>
      </w:pPr>
    </w:lvl>
    <w:lvl w:ilvl="3" w:tplc="280A000F" w:tentative="1">
      <w:start w:val="1"/>
      <w:numFmt w:val="decimal"/>
      <w:lvlText w:val="%4."/>
      <w:lvlJc w:val="left"/>
      <w:pPr>
        <w:ind w:left="3375" w:hanging="360"/>
      </w:pPr>
    </w:lvl>
    <w:lvl w:ilvl="4" w:tplc="280A0019" w:tentative="1">
      <w:start w:val="1"/>
      <w:numFmt w:val="lowerLetter"/>
      <w:lvlText w:val="%5."/>
      <w:lvlJc w:val="left"/>
      <w:pPr>
        <w:ind w:left="4095" w:hanging="360"/>
      </w:pPr>
    </w:lvl>
    <w:lvl w:ilvl="5" w:tplc="280A001B" w:tentative="1">
      <w:start w:val="1"/>
      <w:numFmt w:val="lowerRoman"/>
      <w:lvlText w:val="%6."/>
      <w:lvlJc w:val="right"/>
      <w:pPr>
        <w:ind w:left="4815" w:hanging="180"/>
      </w:pPr>
    </w:lvl>
    <w:lvl w:ilvl="6" w:tplc="280A000F" w:tentative="1">
      <w:start w:val="1"/>
      <w:numFmt w:val="decimal"/>
      <w:lvlText w:val="%7."/>
      <w:lvlJc w:val="left"/>
      <w:pPr>
        <w:ind w:left="5535" w:hanging="360"/>
      </w:pPr>
    </w:lvl>
    <w:lvl w:ilvl="7" w:tplc="280A0019" w:tentative="1">
      <w:start w:val="1"/>
      <w:numFmt w:val="lowerLetter"/>
      <w:lvlText w:val="%8."/>
      <w:lvlJc w:val="left"/>
      <w:pPr>
        <w:ind w:left="6255" w:hanging="360"/>
      </w:pPr>
    </w:lvl>
    <w:lvl w:ilvl="8" w:tplc="280A001B" w:tentative="1">
      <w:start w:val="1"/>
      <w:numFmt w:val="lowerRoman"/>
      <w:lvlText w:val="%9."/>
      <w:lvlJc w:val="right"/>
      <w:pPr>
        <w:ind w:left="6975" w:hanging="180"/>
      </w:pPr>
    </w:lvl>
  </w:abstractNum>
  <w:abstractNum w:abstractNumId="31">
    <w:nsid w:val="54A17D5E"/>
    <w:multiLevelType w:val="multilevel"/>
    <w:tmpl w:val="B9B4B5D2"/>
    <w:lvl w:ilvl="0">
      <w:start w:val="7"/>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56AF4A02"/>
    <w:multiLevelType w:val="hybridMultilevel"/>
    <w:tmpl w:val="AE5C7F74"/>
    <w:lvl w:ilvl="0" w:tplc="B734F10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CDF2814"/>
    <w:multiLevelType w:val="multilevel"/>
    <w:tmpl w:val="90C2CF3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FDF3B77"/>
    <w:multiLevelType w:val="multilevel"/>
    <w:tmpl w:val="F22C1FB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0124D46"/>
    <w:multiLevelType w:val="hybridMultilevel"/>
    <w:tmpl w:val="0F2A3B14"/>
    <w:lvl w:ilvl="0" w:tplc="16564816">
      <w:start w:val="1"/>
      <w:numFmt w:val="lowerLetter"/>
      <w:lvlText w:val="%1)"/>
      <w:lvlJc w:val="left"/>
      <w:pPr>
        <w:ind w:left="1211" w:hanging="360"/>
      </w:pPr>
      <w:rPr>
        <w:rFonts w:ascii="Arial" w:eastAsia="Times New Roman" w:hAnsi="Arial" w:cs="Times New Roman"/>
      </w:rPr>
    </w:lvl>
    <w:lvl w:ilvl="1" w:tplc="280A0001">
      <w:start w:val="1"/>
      <w:numFmt w:val="bullet"/>
      <w:lvlText w:val=""/>
      <w:lvlJc w:val="left"/>
      <w:pPr>
        <w:ind w:left="1931" w:hanging="360"/>
      </w:pPr>
      <w:rPr>
        <w:rFonts w:ascii="Symbol" w:hAnsi="Symbol" w:hint="default"/>
      </w:r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6">
    <w:nsid w:val="63BD17F0"/>
    <w:multiLevelType w:val="multilevel"/>
    <w:tmpl w:val="138E6E5E"/>
    <w:lvl w:ilvl="0">
      <w:start w:val="18"/>
      <w:numFmt w:val="decimal"/>
      <w:lvlText w:val="%1"/>
      <w:lvlJc w:val="left"/>
      <w:pPr>
        <w:ind w:left="420" w:hanging="420"/>
      </w:pPr>
      <w:rPr>
        <w:rFonts w:hint="default"/>
      </w:rPr>
    </w:lvl>
    <w:lvl w:ilvl="1">
      <w:start w:val="1"/>
      <w:numFmt w:val="decimal"/>
      <w:lvlText w:val="%1.%2"/>
      <w:lvlJc w:val="left"/>
      <w:pPr>
        <w:ind w:left="1275" w:hanging="4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37">
    <w:nsid w:val="642D6411"/>
    <w:multiLevelType w:val="hybridMultilevel"/>
    <w:tmpl w:val="38CE9856"/>
    <w:lvl w:ilvl="0" w:tplc="E1B22716">
      <w:start w:val="7"/>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675E5DC7"/>
    <w:multiLevelType w:val="multilevel"/>
    <w:tmpl w:val="DFEE3120"/>
    <w:lvl w:ilvl="0">
      <w:start w:val="25"/>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6ADF47A5"/>
    <w:multiLevelType w:val="multilevel"/>
    <w:tmpl w:val="909C3EF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C30485E"/>
    <w:multiLevelType w:val="multilevel"/>
    <w:tmpl w:val="F830F014"/>
    <w:lvl w:ilvl="0">
      <w:start w:val="23"/>
      <w:numFmt w:val="decimal"/>
      <w:lvlText w:val="%1"/>
      <w:lvlJc w:val="left"/>
      <w:pPr>
        <w:ind w:left="420" w:hanging="420"/>
      </w:pPr>
      <w:rPr>
        <w:rFonts w:hint="default"/>
      </w:rPr>
    </w:lvl>
    <w:lvl w:ilvl="1">
      <w:start w:val="1"/>
      <w:numFmt w:val="decimal"/>
      <w:lvlText w:val="%1.%2"/>
      <w:lvlJc w:val="left"/>
      <w:pPr>
        <w:ind w:left="1275" w:hanging="4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41">
    <w:nsid w:val="6C3D34C0"/>
    <w:multiLevelType w:val="multilevel"/>
    <w:tmpl w:val="72D0FE9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EA45075"/>
    <w:multiLevelType w:val="multilevel"/>
    <w:tmpl w:val="909C3EF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0E55716"/>
    <w:multiLevelType w:val="multilevel"/>
    <w:tmpl w:val="6DC0EBA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val="0"/>
        <w:i w:val="0"/>
      </w:rPr>
    </w:lvl>
    <w:lvl w:ilvl="2">
      <w:start w:val="1"/>
      <w:numFmt w:val="decimal"/>
      <w:pStyle w:val="TDC2"/>
      <w:lvlText w:val="%1.%2.%3"/>
      <w:lvlJc w:val="left"/>
      <w:pPr>
        <w:tabs>
          <w:tab w:val="num" w:pos="720"/>
        </w:tabs>
        <w:ind w:left="720" w:hanging="720"/>
      </w:pPr>
      <w:rPr>
        <w:rFonts w:ascii="Arial" w:hAnsi="Arial" w:hint="default"/>
        <w:b w:val="0"/>
        <w:i w:val="0"/>
        <w:sz w:val="22"/>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4442702"/>
    <w:multiLevelType w:val="multilevel"/>
    <w:tmpl w:val="F3BC1386"/>
    <w:lvl w:ilvl="0">
      <w:start w:val="16"/>
      <w:numFmt w:val="decimal"/>
      <w:lvlText w:val="%1"/>
      <w:lvlJc w:val="left"/>
      <w:pPr>
        <w:ind w:left="420" w:hanging="420"/>
      </w:pPr>
      <w:rPr>
        <w:rFonts w:hint="default"/>
      </w:rPr>
    </w:lvl>
    <w:lvl w:ilvl="1">
      <w:start w:val="1"/>
      <w:numFmt w:val="decimal"/>
      <w:lvlText w:val="%1.%2"/>
      <w:lvlJc w:val="left"/>
      <w:pPr>
        <w:ind w:left="562" w:hanging="420"/>
      </w:pPr>
      <w:rPr>
        <w:rFonts w:hint="default"/>
        <w:color w:val="auto"/>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5">
    <w:nsid w:val="79D07D3C"/>
    <w:multiLevelType w:val="multilevel"/>
    <w:tmpl w:val="90C2CF3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A671509"/>
    <w:multiLevelType w:val="multilevel"/>
    <w:tmpl w:val="909C3EF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20"/>
  </w:num>
  <w:num w:numId="3">
    <w:abstractNumId w:val="23"/>
  </w:num>
  <w:num w:numId="4">
    <w:abstractNumId w:val="31"/>
  </w:num>
  <w:num w:numId="5">
    <w:abstractNumId w:val="35"/>
  </w:num>
  <w:num w:numId="6">
    <w:abstractNumId w:val="29"/>
  </w:num>
  <w:num w:numId="7">
    <w:abstractNumId w:val="14"/>
  </w:num>
  <w:num w:numId="8">
    <w:abstractNumId w:val="2"/>
  </w:num>
  <w:num w:numId="9">
    <w:abstractNumId w:val="24"/>
  </w:num>
  <w:num w:numId="10">
    <w:abstractNumId w:val="30"/>
  </w:num>
  <w:num w:numId="11">
    <w:abstractNumId w:val="1"/>
  </w:num>
  <w:num w:numId="12">
    <w:abstractNumId w:val="44"/>
  </w:num>
  <w:num w:numId="13">
    <w:abstractNumId w:val="17"/>
  </w:num>
  <w:num w:numId="14">
    <w:abstractNumId w:val="4"/>
  </w:num>
  <w:num w:numId="15">
    <w:abstractNumId w:val="16"/>
  </w:num>
  <w:num w:numId="16">
    <w:abstractNumId w:val="26"/>
  </w:num>
  <w:num w:numId="17">
    <w:abstractNumId w:val="28"/>
  </w:num>
  <w:num w:numId="18">
    <w:abstractNumId w:val="40"/>
  </w:num>
  <w:num w:numId="19">
    <w:abstractNumId w:val="27"/>
  </w:num>
  <w:num w:numId="20">
    <w:abstractNumId w:val="38"/>
  </w:num>
  <w:num w:numId="21">
    <w:abstractNumId w:val="15"/>
  </w:num>
  <w:num w:numId="22">
    <w:abstractNumId w:val="34"/>
  </w:num>
  <w:num w:numId="23">
    <w:abstractNumId w:val="13"/>
  </w:num>
  <w:num w:numId="24">
    <w:abstractNumId w:val="46"/>
  </w:num>
  <w:num w:numId="25">
    <w:abstractNumId w:val="42"/>
  </w:num>
  <w:num w:numId="26">
    <w:abstractNumId w:val="6"/>
  </w:num>
  <w:num w:numId="27">
    <w:abstractNumId w:val="39"/>
  </w:num>
  <w:num w:numId="28">
    <w:abstractNumId w:val="33"/>
  </w:num>
  <w:num w:numId="29">
    <w:abstractNumId w:val="45"/>
  </w:num>
  <w:num w:numId="30">
    <w:abstractNumId w:val="21"/>
  </w:num>
  <w:num w:numId="31">
    <w:abstractNumId w:val="12"/>
  </w:num>
  <w:num w:numId="32">
    <w:abstractNumId w:val="25"/>
  </w:num>
  <w:num w:numId="33">
    <w:abstractNumId w:val="41"/>
  </w:num>
  <w:num w:numId="34">
    <w:abstractNumId w:val="23"/>
  </w:num>
  <w:num w:numId="35">
    <w:abstractNumId w:val="36"/>
  </w:num>
  <w:num w:numId="36">
    <w:abstractNumId w:val="18"/>
    <w:lvlOverride w:ilvl="0">
      <w:startOverride w:val="18"/>
    </w:lvlOverride>
    <w:lvlOverride w:ilvl="1">
      <w:startOverride w:val="2"/>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9"/>
  </w:num>
  <w:num w:numId="39">
    <w:abstractNumId w:val="11"/>
  </w:num>
  <w:num w:numId="40">
    <w:abstractNumId w:val="7"/>
  </w:num>
  <w:num w:numId="41">
    <w:abstractNumId w:val="43"/>
  </w:num>
  <w:num w:numId="42">
    <w:abstractNumId w:val="22"/>
  </w:num>
  <w:num w:numId="43">
    <w:abstractNumId w:val="8"/>
  </w:num>
  <w:num w:numId="44">
    <w:abstractNumId w:val="19"/>
  </w:num>
  <w:num w:numId="45">
    <w:abstractNumId w:val="3"/>
  </w:num>
  <w:num w:numId="4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trackRevisions/>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36"/>
    <w:rsid w:val="00000B4F"/>
    <w:rsid w:val="00000F0A"/>
    <w:rsid w:val="00001910"/>
    <w:rsid w:val="00001A39"/>
    <w:rsid w:val="0000203E"/>
    <w:rsid w:val="000034AE"/>
    <w:rsid w:val="0000405E"/>
    <w:rsid w:val="00004580"/>
    <w:rsid w:val="00005588"/>
    <w:rsid w:val="00006C8F"/>
    <w:rsid w:val="00007FB7"/>
    <w:rsid w:val="00010E51"/>
    <w:rsid w:val="00011818"/>
    <w:rsid w:val="00011907"/>
    <w:rsid w:val="00012288"/>
    <w:rsid w:val="000129E8"/>
    <w:rsid w:val="000131B1"/>
    <w:rsid w:val="000134C1"/>
    <w:rsid w:val="0001445B"/>
    <w:rsid w:val="000151C5"/>
    <w:rsid w:val="000158BC"/>
    <w:rsid w:val="00015987"/>
    <w:rsid w:val="00015AD0"/>
    <w:rsid w:val="00015AFD"/>
    <w:rsid w:val="00016682"/>
    <w:rsid w:val="00016D88"/>
    <w:rsid w:val="000177AF"/>
    <w:rsid w:val="00017CBA"/>
    <w:rsid w:val="0002003E"/>
    <w:rsid w:val="00020412"/>
    <w:rsid w:val="00020C4D"/>
    <w:rsid w:val="00020EE5"/>
    <w:rsid w:val="00021886"/>
    <w:rsid w:val="00021923"/>
    <w:rsid w:val="00022DCB"/>
    <w:rsid w:val="000233FA"/>
    <w:rsid w:val="00023A37"/>
    <w:rsid w:val="0002423C"/>
    <w:rsid w:val="00025758"/>
    <w:rsid w:val="00025C75"/>
    <w:rsid w:val="000266A7"/>
    <w:rsid w:val="00026F12"/>
    <w:rsid w:val="00026FA6"/>
    <w:rsid w:val="0003048F"/>
    <w:rsid w:val="000309D9"/>
    <w:rsid w:val="000315F2"/>
    <w:rsid w:val="00032A84"/>
    <w:rsid w:val="00032BC7"/>
    <w:rsid w:val="000343AA"/>
    <w:rsid w:val="0003530D"/>
    <w:rsid w:val="00035320"/>
    <w:rsid w:val="00036E6F"/>
    <w:rsid w:val="00036FEB"/>
    <w:rsid w:val="00037048"/>
    <w:rsid w:val="000371EE"/>
    <w:rsid w:val="00037C97"/>
    <w:rsid w:val="00037DFC"/>
    <w:rsid w:val="00037FBF"/>
    <w:rsid w:val="0004113B"/>
    <w:rsid w:val="00041C12"/>
    <w:rsid w:val="00042BB4"/>
    <w:rsid w:val="00042E9A"/>
    <w:rsid w:val="000446B5"/>
    <w:rsid w:val="00045CF6"/>
    <w:rsid w:val="00045F70"/>
    <w:rsid w:val="00046FA9"/>
    <w:rsid w:val="00047F55"/>
    <w:rsid w:val="00050041"/>
    <w:rsid w:val="00050948"/>
    <w:rsid w:val="0005170D"/>
    <w:rsid w:val="00051F51"/>
    <w:rsid w:val="00051F83"/>
    <w:rsid w:val="0005364A"/>
    <w:rsid w:val="0005364B"/>
    <w:rsid w:val="00053D1F"/>
    <w:rsid w:val="00053FCA"/>
    <w:rsid w:val="000541B1"/>
    <w:rsid w:val="00054573"/>
    <w:rsid w:val="00056CE8"/>
    <w:rsid w:val="000573D4"/>
    <w:rsid w:val="00057858"/>
    <w:rsid w:val="00060D69"/>
    <w:rsid w:val="00060E69"/>
    <w:rsid w:val="00062B21"/>
    <w:rsid w:val="00063913"/>
    <w:rsid w:val="00064112"/>
    <w:rsid w:val="000655D4"/>
    <w:rsid w:val="000658B6"/>
    <w:rsid w:val="00065B75"/>
    <w:rsid w:val="00066B1E"/>
    <w:rsid w:val="0006742C"/>
    <w:rsid w:val="00067BFB"/>
    <w:rsid w:val="00070AE4"/>
    <w:rsid w:val="00072E7E"/>
    <w:rsid w:val="00072F08"/>
    <w:rsid w:val="0007337E"/>
    <w:rsid w:val="000737D5"/>
    <w:rsid w:val="000739D7"/>
    <w:rsid w:val="00073CEC"/>
    <w:rsid w:val="00074C03"/>
    <w:rsid w:val="00074EA1"/>
    <w:rsid w:val="0007562B"/>
    <w:rsid w:val="000762F3"/>
    <w:rsid w:val="00076731"/>
    <w:rsid w:val="00076BE6"/>
    <w:rsid w:val="00076E86"/>
    <w:rsid w:val="00077228"/>
    <w:rsid w:val="00077A22"/>
    <w:rsid w:val="000808BF"/>
    <w:rsid w:val="00080A81"/>
    <w:rsid w:val="000822A3"/>
    <w:rsid w:val="000822CF"/>
    <w:rsid w:val="00082D95"/>
    <w:rsid w:val="00083129"/>
    <w:rsid w:val="0008338D"/>
    <w:rsid w:val="00085F9C"/>
    <w:rsid w:val="00086A26"/>
    <w:rsid w:val="0008735C"/>
    <w:rsid w:val="0008736F"/>
    <w:rsid w:val="00090873"/>
    <w:rsid w:val="00091403"/>
    <w:rsid w:val="0009211B"/>
    <w:rsid w:val="000921EA"/>
    <w:rsid w:val="000927F3"/>
    <w:rsid w:val="0009280A"/>
    <w:rsid w:val="00093101"/>
    <w:rsid w:val="0009313E"/>
    <w:rsid w:val="000933C6"/>
    <w:rsid w:val="0009478B"/>
    <w:rsid w:val="000952BB"/>
    <w:rsid w:val="00096D6A"/>
    <w:rsid w:val="00096E75"/>
    <w:rsid w:val="00097DE9"/>
    <w:rsid w:val="000A1300"/>
    <w:rsid w:val="000A235E"/>
    <w:rsid w:val="000A289B"/>
    <w:rsid w:val="000A2966"/>
    <w:rsid w:val="000A3470"/>
    <w:rsid w:val="000A35D0"/>
    <w:rsid w:val="000A496F"/>
    <w:rsid w:val="000A5373"/>
    <w:rsid w:val="000A6CED"/>
    <w:rsid w:val="000B0112"/>
    <w:rsid w:val="000B068C"/>
    <w:rsid w:val="000B0A4B"/>
    <w:rsid w:val="000B16F7"/>
    <w:rsid w:val="000B303C"/>
    <w:rsid w:val="000B3E90"/>
    <w:rsid w:val="000B3F6B"/>
    <w:rsid w:val="000B6554"/>
    <w:rsid w:val="000B7458"/>
    <w:rsid w:val="000B74D8"/>
    <w:rsid w:val="000C0EB6"/>
    <w:rsid w:val="000C0FA3"/>
    <w:rsid w:val="000C68B1"/>
    <w:rsid w:val="000C7121"/>
    <w:rsid w:val="000C76E3"/>
    <w:rsid w:val="000D0D9C"/>
    <w:rsid w:val="000D130E"/>
    <w:rsid w:val="000D25D0"/>
    <w:rsid w:val="000D27F4"/>
    <w:rsid w:val="000D2810"/>
    <w:rsid w:val="000D2D05"/>
    <w:rsid w:val="000D2D4A"/>
    <w:rsid w:val="000D3BA4"/>
    <w:rsid w:val="000D4A88"/>
    <w:rsid w:val="000D4B6C"/>
    <w:rsid w:val="000D5574"/>
    <w:rsid w:val="000D63B0"/>
    <w:rsid w:val="000D69A4"/>
    <w:rsid w:val="000D6CD7"/>
    <w:rsid w:val="000D726E"/>
    <w:rsid w:val="000D7331"/>
    <w:rsid w:val="000E01FD"/>
    <w:rsid w:val="000E0ED0"/>
    <w:rsid w:val="000E1942"/>
    <w:rsid w:val="000E295B"/>
    <w:rsid w:val="000E38FE"/>
    <w:rsid w:val="000E3F59"/>
    <w:rsid w:val="000E4676"/>
    <w:rsid w:val="000E4C1F"/>
    <w:rsid w:val="000E6284"/>
    <w:rsid w:val="000E7881"/>
    <w:rsid w:val="000F0705"/>
    <w:rsid w:val="000F09BA"/>
    <w:rsid w:val="000F176E"/>
    <w:rsid w:val="000F1789"/>
    <w:rsid w:val="000F2207"/>
    <w:rsid w:val="000F2630"/>
    <w:rsid w:val="000F3263"/>
    <w:rsid w:val="000F4078"/>
    <w:rsid w:val="000F4879"/>
    <w:rsid w:val="000F5199"/>
    <w:rsid w:val="000F533C"/>
    <w:rsid w:val="000F5A05"/>
    <w:rsid w:val="000F74E0"/>
    <w:rsid w:val="000F7D1E"/>
    <w:rsid w:val="0010152B"/>
    <w:rsid w:val="00105073"/>
    <w:rsid w:val="001054F6"/>
    <w:rsid w:val="0010624C"/>
    <w:rsid w:val="00106899"/>
    <w:rsid w:val="00107356"/>
    <w:rsid w:val="001073C9"/>
    <w:rsid w:val="001075D9"/>
    <w:rsid w:val="00107B22"/>
    <w:rsid w:val="00107C30"/>
    <w:rsid w:val="00107DDC"/>
    <w:rsid w:val="001100A3"/>
    <w:rsid w:val="001103E3"/>
    <w:rsid w:val="00110D4D"/>
    <w:rsid w:val="00110DD7"/>
    <w:rsid w:val="001122B2"/>
    <w:rsid w:val="001132CD"/>
    <w:rsid w:val="00113463"/>
    <w:rsid w:val="0011423D"/>
    <w:rsid w:val="0011450C"/>
    <w:rsid w:val="00115080"/>
    <w:rsid w:val="0011574E"/>
    <w:rsid w:val="00116BC3"/>
    <w:rsid w:val="001177D1"/>
    <w:rsid w:val="00120173"/>
    <w:rsid w:val="00120E7B"/>
    <w:rsid w:val="0012135D"/>
    <w:rsid w:val="00121744"/>
    <w:rsid w:val="00121CF8"/>
    <w:rsid w:val="0012254B"/>
    <w:rsid w:val="00124344"/>
    <w:rsid w:val="001257CB"/>
    <w:rsid w:val="00125B9C"/>
    <w:rsid w:val="00126E2C"/>
    <w:rsid w:val="0012731E"/>
    <w:rsid w:val="00130079"/>
    <w:rsid w:val="0013098B"/>
    <w:rsid w:val="001310E8"/>
    <w:rsid w:val="001310FD"/>
    <w:rsid w:val="00132046"/>
    <w:rsid w:val="001321A1"/>
    <w:rsid w:val="00132229"/>
    <w:rsid w:val="001324B9"/>
    <w:rsid w:val="001354D0"/>
    <w:rsid w:val="001360DF"/>
    <w:rsid w:val="00136423"/>
    <w:rsid w:val="00136BAF"/>
    <w:rsid w:val="00137068"/>
    <w:rsid w:val="001377BF"/>
    <w:rsid w:val="00137FDE"/>
    <w:rsid w:val="001401A7"/>
    <w:rsid w:val="001415C4"/>
    <w:rsid w:val="00141E0E"/>
    <w:rsid w:val="00142A5D"/>
    <w:rsid w:val="00142AD8"/>
    <w:rsid w:val="00143802"/>
    <w:rsid w:val="00144DD9"/>
    <w:rsid w:val="00145AB5"/>
    <w:rsid w:val="0014711E"/>
    <w:rsid w:val="00147131"/>
    <w:rsid w:val="0014725E"/>
    <w:rsid w:val="00147A01"/>
    <w:rsid w:val="00147EAF"/>
    <w:rsid w:val="0015019A"/>
    <w:rsid w:val="00150456"/>
    <w:rsid w:val="001511A1"/>
    <w:rsid w:val="001517F9"/>
    <w:rsid w:val="00152227"/>
    <w:rsid w:val="0015254E"/>
    <w:rsid w:val="00153E64"/>
    <w:rsid w:val="0015521F"/>
    <w:rsid w:val="00155B1E"/>
    <w:rsid w:val="00155CEE"/>
    <w:rsid w:val="001577E6"/>
    <w:rsid w:val="0015795B"/>
    <w:rsid w:val="00157FE5"/>
    <w:rsid w:val="0016043D"/>
    <w:rsid w:val="00161233"/>
    <w:rsid w:val="00161D5C"/>
    <w:rsid w:val="00161FD7"/>
    <w:rsid w:val="00162243"/>
    <w:rsid w:val="00165912"/>
    <w:rsid w:val="00165EC6"/>
    <w:rsid w:val="00167D78"/>
    <w:rsid w:val="00173179"/>
    <w:rsid w:val="001731EA"/>
    <w:rsid w:val="00173274"/>
    <w:rsid w:val="00173382"/>
    <w:rsid w:val="001745B1"/>
    <w:rsid w:val="00176D9B"/>
    <w:rsid w:val="00180819"/>
    <w:rsid w:val="00180B8B"/>
    <w:rsid w:val="00180E28"/>
    <w:rsid w:val="00181A0B"/>
    <w:rsid w:val="00181B36"/>
    <w:rsid w:val="00185201"/>
    <w:rsid w:val="00185FF3"/>
    <w:rsid w:val="001866CE"/>
    <w:rsid w:val="00187502"/>
    <w:rsid w:val="0019144E"/>
    <w:rsid w:val="0019188F"/>
    <w:rsid w:val="001919F0"/>
    <w:rsid w:val="00191D11"/>
    <w:rsid w:val="00193F06"/>
    <w:rsid w:val="00193FA5"/>
    <w:rsid w:val="00194013"/>
    <w:rsid w:val="001944C3"/>
    <w:rsid w:val="00194605"/>
    <w:rsid w:val="00194639"/>
    <w:rsid w:val="00196E84"/>
    <w:rsid w:val="001971AD"/>
    <w:rsid w:val="0019776F"/>
    <w:rsid w:val="00197973"/>
    <w:rsid w:val="00197B9B"/>
    <w:rsid w:val="001A0717"/>
    <w:rsid w:val="001A0909"/>
    <w:rsid w:val="001A1AFC"/>
    <w:rsid w:val="001A1CFF"/>
    <w:rsid w:val="001A3340"/>
    <w:rsid w:val="001A3CC2"/>
    <w:rsid w:val="001A3F03"/>
    <w:rsid w:val="001A41A6"/>
    <w:rsid w:val="001A4222"/>
    <w:rsid w:val="001A519D"/>
    <w:rsid w:val="001A5BCE"/>
    <w:rsid w:val="001A5DDC"/>
    <w:rsid w:val="001A67CF"/>
    <w:rsid w:val="001A69DB"/>
    <w:rsid w:val="001A6E2A"/>
    <w:rsid w:val="001B0C82"/>
    <w:rsid w:val="001B0D1F"/>
    <w:rsid w:val="001B10C4"/>
    <w:rsid w:val="001B122C"/>
    <w:rsid w:val="001B1366"/>
    <w:rsid w:val="001B13CA"/>
    <w:rsid w:val="001B1B01"/>
    <w:rsid w:val="001B263B"/>
    <w:rsid w:val="001B42D5"/>
    <w:rsid w:val="001B46CE"/>
    <w:rsid w:val="001B487D"/>
    <w:rsid w:val="001B4A31"/>
    <w:rsid w:val="001B71E7"/>
    <w:rsid w:val="001B76F2"/>
    <w:rsid w:val="001B7AD7"/>
    <w:rsid w:val="001C04DD"/>
    <w:rsid w:val="001C222F"/>
    <w:rsid w:val="001C2EE6"/>
    <w:rsid w:val="001C34CA"/>
    <w:rsid w:val="001C5834"/>
    <w:rsid w:val="001C6877"/>
    <w:rsid w:val="001C6C43"/>
    <w:rsid w:val="001C6FE9"/>
    <w:rsid w:val="001D2D39"/>
    <w:rsid w:val="001D2EF5"/>
    <w:rsid w:val="001D3C35"/>
    <w:rsid w:val="001D4EB5"/>
    <w:rsid w:val="001D5014"/>
    <w:rsid w:val="001D5ECC"/>
    <w:rsid w:val="001D627E"/>
    <w:rsid w:val="001D7320"/>
    <w:rsid w:val="001E09E7"/>
    <w:rsid w:val="001E0BBC"/>
    <w:rsid w:val="001E210D"/>
    <w:rsid w:val="001E2707"/>
    <w:rsid w:val="001E2BD1"/>
    <w:rsid w:val="001E43F2"/>
    <w:rsid w:val="001E4707"/>
    <w:rsid w:val="001E5026"/>
    <w:rsid w:val="001E5C42"/>
    <w:rsid w:val="001E61E8"/>
    <w:rsid w:val="001E6C29"/>
    <w:rsid w:val="001E6DD5"/>
    <w:rsid w:val="001E7050"/>
    <w:rsid w:val="001E720C"/>
    <w:rsid w:val="001E79D0"/>
    <w:rsid w:val="001F2AA1"/>
    <w:rsid w:val="001F4617"/>
    <w:rsid w:val="001F4B32"/>
    <w:rsid w:val="001F77B4"/>
    <w:rsid w:val="001F7856"/>
    <w:rsid w:val="001F7C19"/>
    <w:rsid w:val="00200361"/>
    <w:rsid w:val="00200833"/>
    <w:rsid w:val="002013F8"/>
    <w:rsid w:val="002015D8"/>
    <w:rsid w:val="00201C49"/>
    <w:rsid w:val="00201DA7"/>
    <w:rsid w:val="00201DE6"/>
    <w:rsid w:val="00201F64"/>
    <w:rsid w:val="00203973"/>
    <w:rsid w:val="00203AFC"/>
    <w:rsid w:val="00203FB6"/>
    <w:rsid w:val="002049D0"/>
    <w:rsid w:val="00204CE4"/>
    <w:rsid w:val="00205484"/>
    <w:rsid w:val="00205675"/>
    <w:rsid w:val="002058E5"/>
    <w:rsid w:val="002061A8"/>
    <w:rsid w:val="002069B4"/>
    <w:rsid w:val="00207395"/>
    <w:rsid w:val="00207892"/>
    <w:rsid w:val="00207A58"/>
    <w:rsid w:val="00207D46"/>
    <w:rsid w:val="002100E7"/>
    <w:rsid w:val="0021105F"/>
    <w:rsid w:val="0021221F"/>
    <w:rsid w:val="00212492"/>
    <w:rsid w:val="002128F6"/>
    <w:rsid w:val="002137A2"/>
    <w:rsid w:val="002143D9"/>
    <w:rsid w:val="002155A7"/>
    <w:rsid w:val="00215753"/>
    <w:rsid w:val="00215DDB"/>
    <w:rsid w:val="0021653F"/>
    <w:rsid w:val="00216DA4"/>
    <w:rsid w:val="00217357"/>
    <w:rsid w:val="00217FDE"/>
    <w:rsid w:val="00221CF9"/>
    <w:rsid w:val="00221E6A"/>
    <w:rsid w:val="0022401E"/>
    <w:rsid w:val="00224169"/>
    <w:rsid w:val="00224C17"/>
    <w:rsid w:val="00226EEB"/>
    <w:rsid w:val="00227CF3"/>
    <w:rsid w:val="00231608"/>
    <w:rsid w:val="0023377E"/>
    <w:rsid w:val="0023504F"/>
    <w:rsid w:val="00236744"/>
    <w:rsid w:val="00236E83"/>
    <w:rsid w:val="00236EB5"/>
    <w:rsid w:val="00240AF8"/>
    <w:rsid w:val="00240D1B"/>
    <w:rsid w:val="00240E1D"/>
    <w:rsid w:val="00241A5C"/>
    <w:rsid w:val="00241C86"/>
    <w:rsid w:val="00242558"/>
    <w:rsid w:val="00243335"/>
    <w:rsid w:val="00244A7F"/>
    <w:rsid w:val="00244A9F"/>
    <w:rsid w:val="002454EC"/>
    <w:rsid w:val="00247670"/>
    <w:rsid w:val="00247DC0"/>
    <w:rsid w:val="002509AE"/>
    <w:rsid w:val="00251221"/>
    <w:rsid w:val="00252B91"/>
    <w:rsid w:val="00252E19"/>
    <w:rsid w:val="002530BE"/>
    <w:rsid w:val="00253163"/>
    <w:rsid w:val="00253943"/>
    <w:rsid w:val="00253EA9"/>
    <w:rsid w:val="00254201"/>
    <w:rsid w:val="0025441E"/>
    <w:rsid w:val="002544AA"/>
    <w:rsid w:val="002548A1"/>
    <w:rsid w:val="002550EB"/>
    <w:rsid w:val="00255733"/>
    <w:rsid w:val="00257A2D"/>
    <w:rsid w:val="002611D9"/>
    <w:rsid w:val="002620B2"/>
    <w:rsid w:val="00263346"/>
    <w:rsid w:val="002635E4"/>
    <w:rsid w:val="00263E60"/>
    <w:rsid w:val="002641B2"/>
    <w:rsid w:val="00266A27"/>
    <w:rsid w:val="00266EA0"/>
    <w:rsid w:val="0026798A"/>
    <w:rsid w:val="00267AEA"/>
    <w:rsid w:val="002702B0"/>
    <w:rsid w:val="00270934"/>
    <w:rsid w:val="00271990"/>
    <w:rsid w:val="00272C4B"/>
    <w:rsid w:val="00273F11"/>
    <w:rsid w:val="0027748D"/>
    <w:rsid w:val="00280839"/>
    <w:rsid w:val="00280D1A"/>
    <w:rsid w:val="00281921"/>
    <w:rsid w:val="00282902"/>
    <w:rsid w:val="00283A45"/>
    <w:rsid w:val="0028427E"/>
    <w:rsid w:val="002843EF"/>
    <w:rsid w:val="002844AA"/>
    <w:rsid w:val="00285EE7"/>
    <w:rsid w:val="00285F05"/>
    <w:rsid w:val="0028630F"/>
    <w:rsid w:val="00287696"/>
    <w:rsid w:val="00287812"/>
    <w:rsid w:val="002903AD"/>
    <w:rsid w:val="002916BA"/>
    <w:rsid w:val="00291EA3"/>
    <w:rsid w:val="00291FC9"/>
    <w:rsid w:val="0029284A"/>
    <w:rsid w:val="00292967"/>
    <w:rsid w:val="002937D8"/>
    <w:rsid w:val="00293B03"/>
    <w:rsid w:val="002955B8"/>
    <w:rsid w:val="00295692"/>
    <w:rsid w:val="0029599D"/>
    <w:rsid w:val="00295FB0"/>
    <w:rsid w:val="002963DF"/>
    <w:rsid w:val="00296D1F"/>
    <w:rsid w:val="00297D40"/>
    <w:rsid w:val="002A0105"/>
    <w:rsid w:val="002A0B4D"/>
    <w:rsid w:val="002A359F"/>
    <w:rsid w:val="002A379C"/>
    <w:rsid w:val="002A385D"/>
    <w:rsid w:val="002A3F66"/>
    <w:rsid w:val="002A3FD2"/>
    <w:rsid w:val="002A47B3"/>
    <w:rsid w:val="002A5AAC"/>
    <w:rsid w:val="002A6C9A"/>
    <w:rsid w:val="002A7C9F"/>
    <w:rsid w:val="002A7FB3"/>
    <w:rsid w:val="002B039F"/>
    <w:rsid w:val="002B0ED8"/>
    <w:rsid w:val="002B1113"/>
    <w:rsid w:val="002B260D"/>
    <w:rsid w:val="002B353D"/>
    <w:rsid w:val="002B3ADF"/>
    <w:rsid w:val="002B3F43"/>
    <w:rsid w:val="002B4804"/>
    <w:rsid w:val="002B5329"/>
    <w:rsid w:val="002B5519"/>
    <w:rsid w:val="002B5688"/>
    <w:rsid w:val="002B5C77"/>
    <w:rsid w:val="002B5EE4"/>
    <w:rsid w:val="002B77A3"/>
    <w:rsid w:val="002B7A8F"/>
    <w:rsid w:val="002B7AEB"/>
    <w:rsid w:val="002C0E12"/>
    <w:rsid w:val="002C1A1B"/>
    <w:rsid w:val="002C1A87"/>
    <w:rsid w:val="002C2F66"/>
    <w:rsid w:val="002C3DA8"/>
    <w:rsid w:val="002C52FF"/>
    <w:rsid w:val="002C5762"/>
    <w:rsid w:val="002C799D"/>
    <w:rsid w:val="002C7D18"/>
    <w:rsid w:val="002D1CE3"/>
    <w:rsid w:val="002D3B8B"/>
    <w:rsid w:val="002D4271"/>
    <w:rsid w:val="002D4D70"/>
    <w:rsid w:val="002D5E0B"/>
    <w:rsid w:val="002D635D"/>
    <w:rsid w:val="002D671C"/>
    <w:rsid w:val="002D678D"/>
    <w:rsid w:val="002D6FD9"/>
    <w:rsid w:val="002D7297"/>
    <w:rsid w:val="002D7A0C"/>
    <w:rsid w:val="002E0790"/>
    <w:rsid w:val="002E166E"/>
    <w:rsid w:val="002E1F02"/>
    <w:rsid w:val="002E2167"/>
    <w:rsid w:val="002E23FC"/>
    <w:rsid w:val="002E2882"/>
    <w:rsid w:val="002E2E17"/>
    <w:rsid w:val="002E31BC"/>
    <w:rsid w:val="002E3CB6"/>
    <w:rsid w:val="002E3E61"/>
    <w:rsid w:val="002E5096"/>
    <w:rsid w:val="002E5F22"/>
    <w:rsid w:val="002E6380"/>
    <w:rsid w:val="002E64BC"/>
    <w:rsid w:val="002E76A8"/>
    <w:rsid w:val="002F0BBD"/>
    <w:rsid w:val="002F0FF0"/>
    <w:rsid w:val="002F1218"/>
    <w:rsid w:val="002F173C"/>
    <w:rsid w:val="002F1B7F"/>
    <w:rsid w:val="002F1C24"/>
    <w:rsid w:val="002F2CB2"/>
    <w:rsid w:val="002F31EB"/>
    <w:rsid w:val="002F4BF0"/>
    <w:rsid w:val="002F4F04"/>
    <w:rsid w:val="002F54CF"/>
    <w:rsid w:val="002F6AEE"/>
    <w:rsid w:val="002F6C17"/>
    <w:rsid w:val="00300124"/>
    <w:rsid w:val="00300A53"/>
    <w:rsid w:val="00302D09"/>
    <w:rsid w:val="00303C39"/>
    <w:rsid w:val="00303F98"/>
    <w:rsid w:val="003049B2"/>
    <w:rsid w:val="00304C38"/>
    <w:rsid w:val="00305DE9"/>
    <w:rsid w:val="0030634E"/>
    <w:rsid w:val="00307F6D"/>
    <w:rsid w:val="003105DB"/>
    <w:rsid w:val="003109B2"/>
    <w:rsid w:val="00310C81"/>
    <w:rsid w:val="00310D43"/>
    <w:rsid w:val="00314268"/>
    <w:rsid w:val="00315337"/>
    <w:rsid w:val="003165B5"/>
    <w:rsid w:val="00316680"/>
    <w:rsid w:val="003175B0"/>
    <w:rsid w:val="003178B6"/>
    <w:rsid w:val="00317EB8"/>
    <w:rsid w:val="00317EFC"/>
    <w:rsid w:val="00317F35"/>
    <w:rsid w:val="00317FED"/>
    <w:rsid w:val="003210E7"/>
    <w:rsid w:val="00322408"/>
    <w:rsid w:val="0032588A"/>
    <w:rsid w:val="00327E0A"/>
    <w:rsid w:val="00327F26"/>
    <w:rsid w:val="0033189F"/>
    <w:rsid w:val="00334466"/>
    <w:rsid w:val="00335533"/>
    <w:rsid w:val="003360E4"/>
    <w:rsid w:val="0033675D"/>
    <w:rsid w:val="00337217"/>
    <w:rsid w:val="00337AF0"/>
    <w:rsid w:val="00337DB5"/>
    <w:rsid w:val="00340928"/>
    <w:rsid w:val="00340DA5"/>
    <w:rsid w:val="00341232"/>
    <w:rsid w:val="00341DBD"/>
    <w:rsid w:val="00343108"/>
    <w:rsid w:val="0034359C"/>
    <w:rsid w:val="003435A3"/>
    <w:rsid w:val="00343CA6"/>
    <w:rsid w:val="0034473E"/>
    <w:rsid w:val="00344E6E"/>
    <w:rsid w:val="003458E6"/>
    <w:rsid w:val="00346488"/>
    <w:rsid w:val="003467F3"/>
    <w:rsid w:val="0035077F"/>
    <w:rsid w:val="00351E25"/>
    <w:rsid w:val="003525DF"/>
    <w:rsid w:val="003526E3"/>
    <w:rsid w:val="00352A17"/>
    <w:rsid w:val="00352B23"/>
    <w:rsid w:val="00353535"/>
    <w:rsid w:val="00356320"/>
    <w:rsid w:val="003567A8"/>
    <w:rsid w:val="00356F72"/>
    <w:rsid w:val="003623E6"/>
    <w:rsid w:val="00362DC6"/>
    <w:rsid w:val="00363766"/>
    <w:rsid w:val="003649A1"/>
    <w:rsid w:val="00365655"/>
    <w:rsid w:val="003656C3"/>
    <w:rsid w:val="00366592"/>
    <w:rsid w:val="00366D26"/>
    <w:rsid w:val="00366FB1"/>
    <w:rsid w:val="00367EED"/>
    <w:rsid w:val="0037098A"/>
    <w:rsid w:val="00372218"/>
    <w:rsid w:val="00372B1F"/>
    <w:rsid w:val="00372B43"/>
    <w:rsid w:val="00373357"/>
    <w:rsid w:val="00374E7A"/>
    <w:rsid w:val="003762E6"/>
    <w:rsid w:val="003777C7"/>
    <w:rsid w:val="00377AC6"/>
    <w:rsid w:val="00377CFD"/>
    <w:rsid w:val="00377D34"/>
    <w:rsid w:val="00377DB1"/>
    <w:rsid w:val="003806CA"/>
    <w:rsid w:val="00381058"/>
    <w:rsid w:val="0038348B"/>
    <w:rsid w:val="003836F6"/>
    <w:rsid w:val="00384C9D"/>
    <w:rsid w:val="003901C2"/>
    <w:rsid w:val="00391060"/>
    <w:rsid w:val="00391493"/>
    <w:rsid w:val="0039220F"/>
    <w:rsid w:val="003928A5"/>
    <w:rsid w:val="0039327C"/>
    <w:rsid w:val="003933F0"/>
    <w:rsid w:val="00393793"/>
    <w:rsid w:val="00395629"/>
    <w:rsid w:val="00395BFC"/>
    <w:rsid w:val="003974E8"/>
    <w:rsid w:val="003A0561"/>
    <w:rsid w:val="003A0D08"/>
    <w:rsid w:val="003A1A4D"/>
    <w:rsid w:val="003A3E56"/>
    <w:rsid w:val="003A44A9"/>
    <w:rsid w:val="003A4A42"/>
    <w:rsid w:val="003A5620"/>
    <w:rsid w:val="003A67C6"/>
    <w:rsid w:val="003A6E0C"/>
    <w:rsid w:val="003B03B3"/>
    <w:rsid w:val="003B0CAF"/>
    <w:rsid w:val="003B13B9"/>
    <w:rsid w:val="003B1CFC"/>
    <w:rsid w:val="003B25C8"/>
    <w:rsid w:val="003B2867"/>
    <w:rsid w:val="003B2A40"/>
    <w:rsid w:val="003B34E3"/>
    <w:rsid w:val="003B3E1E"/>
    <w:rsid w:val="003B565D"/>
    <w:rsid w:val="003B6289"/>
    <w:rsid w:val="003B62BF"/>
    <w:rsid w:val="003B6911"/>
    <w:rsid w:val="003C1292"/>
    <w:rsid w:val="003C1CA9"/>
    <w:rsid w:val="003C33A7"/>
    <w:rsid w:val="003C46FC"/>
    <w:rsid w:val="003C50B8"/>
    <w:rsid w:val="003C68F9"/>
    <w:rsid w:val="003C6BA4"/>
    <w:rsid w:val="003C719F"/>
    <w:rsid w:val="003D0C53"/>
    <w:rsid w:val="003D1952"/>
    <w:rsid w:val="003D24C1"/>
    <w:rsid w:val="003D2BA6"/>
    <w:rsid w:val="003D316C"/>
    <w:rsid w:val="003D5165"/>
    <w:rsid w:val="003D65EA"/>
    <w:rsid w:val="003D6B24"/>
    <w:rsid w:val="003D7D52"/>
    <w:rsid w:val="003E09FE"/>
    <w:rsid w:val="003E1049"/>
    <w:rsid w:val="003E1AA0"/>
    <w:rsid w:val="003E1BCC"/>
    <w:rsid w:val="003E266D"/>
    <w:rsid w:val="003E273C"/>
    <w:rsid w:val="003E3605"/>
    <w:rsid w:val="003E3953"/>
    <w:rsid w:val="003E3FE3"/>
    <w:rsid w:val="003E420C"/>
    <w:rsid w:val="003E5763"/>
    <w:rsid w:val="003E5A67"/>
    <w:rsid w:val="003E631E"/>
    <w:rsid w:val="003E70DD"/>
    <w:rsid w:val="003F0123"/>
    <w:rsid w:val="003F020D"/>
    <w:rsid w:val="003F2537"/>
    <w:rsid w:val="003F303D"/>
    <w:rsid w:val="003F3B12"/>
    <w:rsid w:val="003F3E56"/>
    <w:rsid w:val="003F5674"/>
    <w:rsid w:val="003F6944"/>
    <w:rsid w:val="003F6A24"/>
    <w:rsid w:val="00400F9D"/>
    <w:rsid w:val="00401A45"/>
    <w:rsid w:val="00403B5F"/>
    <w:rsid w:val="00404B73"/>
    <w:rsid w:val="0040600E"/>
    <w:rsid w:val="004067E9"/>
    <w:rsid w:val="004074F2"/>
    <w:rsid w:val="004079FB"/>
    <w:rsid w:val="00407B02"/>
    <w:rsid w:val="00412BF8"/>
    <w:rsid w:val="004133E8"/>
    <w:rsid w:val="004135B6"/>
    <w:rsid w:val="00413CEE"/>
    <w:rsid w:val="00413DD1"/>
    <w:rsid w:val="004162D6"/>
    <w:rsid w:val="004167EF"/>
    <w:rsid w:val="00416800"/>
    <w:rsid w:val="0041784B"/>
    <w:rsid w:val="00417F8E"/>
    <w:rsid w:val="00420E1E"/>
    <w:rsid w:val="004210C4"/>
    <w:rsid w:val="00421BBD"/>
    <w:rsid w:val="00421E0E"/>
    <w:rsid w:val="0042269B"/>
    <w:rsid w:val="00422816"/>
    <w:rsid w:val="00422D83"/>
    <w:rsid w:val="004232A3"/>
    <w:rsid w:val="004241A6"/>
    <w:rsid w:val="00424877"/>
    <w:rsid w:val="004257C5"/>
    <w:rsid w:val="00425EB7"/>
    <w:rsid w:val="0042662A"/>
    <w:rsid w:val="004266FE"/>
    <w:rsid w:val="0042673F"/>
    <w:rsid w:val="00426AC1"/>
    <w:rsid w:val="00426DB5"/>
    <w:rsid w:val="00430AF9"/>
    <w:rsid w:val="004325A6"/>
    <w:rsid w:val="004337B0"/>
    <w:rsid w:val="00433EEC"/>
    <w:rsid w:val="0043581D"/>
    <w:rsid w:val="004363C6"/>
    <w:rsid w:val="0043650E"/>
    <w:rsid w:val="00440CB7"/>
    <w:rsid w:val="00441CC1"/>
    <w:rsid w:val="004428F4"/>
    <w:rsid w:val="0044302C"/>
    <w:rsid w:val="0044323D"/>
    <w:rsid w:val="004435A2"/>
    <w:rsid w:val="00443DCD"/>
    <w:rsid w:val="00444B7A"/>
    <w:rsid w:val="004451A6"/>
    <w:rsid w:val="00446148"/>
    <w:rsid w:val="004462AA"/>
    <w:rsid w:val="00447100"/>
    <w:rsid w:val="00450B8A"/>
    <w:rsid w:val="00451A62"/>
    <w:rsid w:val="00451CC8"/>
    <w:rsid w:val="00452010"/>
    <w:rsid w:val="00452CD2"/>
    <w:rsid w:val="0045595D"/>
    <w:rsid w:val="00455DDD"/>
    <w:rsid w:val="004563BF"/>
    <w:rsid w:val="00456E68"/>
    <w:rsid w:val="0045733D"/>
    <w:rsid w:val="00457411"/>
    <w:rsid w:val="00461C6A"/>
    <w:rsid w:val="004624EC"/>
    <w:rsid w:val="00462ACC"/>
    <w:rsid w:val="00462CAB"/>
    <w:rsid w:val="004649FB"/>
    <w:rsid w:val="00464F5D"/>
    <w:rsid w:val="00466E35"/>
    <w:rsid w:val="00466F2A"/>
    <w:rsid w:val="00467E50"/>
    <w:rsid w:val="00471477"/>
    <w:rsid w:val="00471835"/>
    <w:rsid w:val="00471B76"/>
    <w:rsid w:val="00472764"/>
    <w:rsid w:val="00472F79"/>
    <w:rsid w:val="004735E8"/>
    <w:rsid w:val="00474DC4"/>
    <w:rsid w:val="0047598B"/>
    <w:rsid w:val="0047676B"/>
    <w:rsid w:val="00476B41"/>
    <w:rsid w:val="00476D2A"/>
    <w:rsid w:val="00477517"/>
    <w:rsid w:val="00477733"/>
    <w:rsid w:val="004808C9"/>
    <w:rsid w:val="004818D3"/>
    <w:rsid w:val="0048220B"/>
    <w:rsid w:val="004824BB"/>
    <w:rsid w:val="00483116"/>
    <w:rsid w:val="00483419"/>
    <w:rsid w:val="004834DA"/>
    <w:rsid w:val="0048453A"/>
    <w:rsid w:val="004847E8"/>
    <w:rsid w:val="00484A30"/>
    <w:rsid w:val="00484F38"/>
    <w:rsid w:val="0048564D"/>
    <w:rsid w:val="004858E5"/>
    <w:rsid w:val="0048748F"/>
    <w:rsid w:val="00487CA1"/>
    <w:rsid w:val="00487E6F"/>
    <w:rsid w:val="00490199"/>
    <w:rsid w:val="004909C9"/>
    <w:rsid w:val="004910B2"/>
    <w:rsid w:val="004918AD"/>
    <w:rsid w:val="0049268B"/>
    <w:rsid w:val="00492EA4"/>
    <w:rsid w:val="00493DAC"/>
    <w:rsid w:val="004943B7"/>
    <w:rsid w:val="00495281"/>
    <w:rsid w:val="004969F7"/>
    <w:rsid w:val="004A1221"/>
    <w:rsid w:val="004A1470"/>
    <w:rsid w:val="004A21ED"/>
    <w:rsid w:val="004A3892"/>
    <w:rsid w:val="004A48E6"/>
    <w:rsid w:val="004A6DD1"/>
    <w:rsid w:val="004A78C1"/>
    <w:rsid w:val="004B0BD5"/>
    <w:rsid w:val="004B100B"/>
    <w:rsid w:val="004B2D2B"/>
    <w:rsid w:val="004B36DE"/>
    <w:rsid w:val="004B4714"/>
    <w:rsid w:val="004B55BA"/>
    <w:rsid w:val="004B588A"/>
    <w:rsid w:val="004B5D4F"/>
    <w:rsid w:val="004C0A47"/>
    <w:rsid w:val="004C136D"/>
    <w:rsid w:val="004C18C1"/>
    <w:rsid w:val="004C19F2"/>
    <w:rsid w:val="004C2587"/>
    <w:rsid w:val="004C2B45"/>
    <w:rsid w:val="004C3E6D"/>
    <w:rsid w:val="004C4C16"/>
    <w:rsid w:val="004C5816"/>
    <w:rsid w:val="004C6ACF"/>
    <w:rsid w:val="004C7A9B"/>
    <w:rsid w:val="004D01CB"/>
    <w:rsid w:val="004D14D1"/>
    <w:rsid w:val="004D1DEE"/>
    <w:rsid w:val="004D4928"/>
    <w:rsid w:val="004D4A80"/>
    <w:rsid w:val="004D54FE"/>
    <w:rsid w:val="004D6802"/>
    <w:rsid w:val="004D7A36"/>
    <w:rsid w:val="004D7C7B"/>
    <w:rsid w:val="004E05A0"/>
    <w:rsid w:val="004E223B"/>
    <w:rsid w:val="004E450F"/>
    <w:rsid w:val="004E529D"/>
    <w:rsid w:val="004E585C"/>
    <w:rsid w:val="004E6234"/>
    <w:rsid w:val="004E68EA"/>
    <w:rsid w:val="004E77EF"/>
    <w:rsid w:val="004E7809"/>
    <w:rsid w:val="004F04AD"/>
    <w:rsid w:val="004F147C"/>
    <w:rsid w:val="004F158E"/>
    <w:rsid w:val="004F167F"/>
    <w:rsid w:val="004F1B91"/>
    <w:rsid w:val="004F1F0A"/>
    <w:rsid w:val="004F3236"/>
    <w:rsid w:val="004F3249"/>
    <w:rsid w:val="004F3E39"/>
    <w:rsid w:val="004F4C15"/>
    <w:rsid w:val="004F51CE"/>
    <w:rsid w:val="004F572D"/>
    <w:rsid w:val="004F5C1D"/>
    <w:rsid w:val="004F63EC"/>
    <w:rsid w:val="004F6954"/>
    <w:rsid w:val="004F7137"/>
    <w:rsid w:val="004F72A5"/>
    <w:rsid w:val="004F7E94"/>
    <w:rsid w:val="004F7F39"/>
    <w:rsid w:val="005004DC"/>
    <w:rsid w:val="00502AF0"/>
    <w:rsid w:val="00503D38"/>
    <w:rsid w:val="005042BB"/>
    <w:rsid w:val="005046FC"/>
    <w:rsid w:val="005058FF"/>
    <w:rsid w:val="00505E76"/>
    <w:rsid w:val="005074C9"/>
    <w:rsid w:val="005077CD"/>
    <w:rsid w:val="005117D1"/>
    <w:rsid w:val="005134C9"/>
    <w:rsid w:val="00513CCD"/>
    <w:rsid w:val="00514C46"/>
    <w:rsid w:val="005153F7"/>
    <w:rsid w:val="00515BF3"/>
    <w:rsid w:val="005163BF"/>
    <w:rsid w:val="00516429"/>
    <w:rsid w:val="00516F40"/>
    <w:rsid w:val="0051749A"/>
    <w:rsid w:val="005175C3"/>
    <w:rsid w:val="00517E7D"/>
    <w:rsid w:val="00523B00"/>
    <w:rsid w:val="00525003"/>
    <w:rsid w:val="005250B9"/>
    <w:rsid w:val="00525C4A"/>
    <w:rsid w:val="00525D33"/>
    <w:rsid w:val="00526093"/>
    <w:rsid w:val="00526735"/>
    <w:rsid w:val="005306D4"/>
    <w:rsid w:val="00530773"/>
    <w:rsid w:val="005309C1"/>
    <w:rsid w:val="0053105E"/>
    <w:rsid w:val="0053112D"/>
    <w:rsid w:val="00531980"/>
    <w:rsid w:val="00531EE7"/>
    <w:rsid w:val="00532EB1"/>
    <w:rsid w:val="00532EBF"/>
    <w:rsid w:val="00533029"/>
    <w:rsid w:val="00533F22"/>
    <w:rsid w:val="00535CB6"/>
    <w:rsid w:val="00536337"/>
    <w:rsid w:val="0053706B"/>
    <w:rsid w:val="00540C34"/>
    <w:rsid w:val="00540DB7"/>
    <w:rsid w:val="005410BF"/>
    <w:rsid w:val="00543AA1"/>
    <w:rsid w:val="00546932"/>
    <w:rsid w:val="00550128"/>
    <w:rsid w:val="00551BE2"/>
    <w:rsid w:val="00553292"/>
    <w:rsid w:val="00553DC3"/>
    <w:rsid w:val="00554F5D"/>
    <w:rsid w:val="0055548D"/>
    <w:rsid w:val="0055595C"/>
    <w:rsid w:val="005561B7"/>
    <w:rsid w:val="00556C98"/>
    <w:rsid w:val="00557675"/>
    <w:rsid w:val="00560B1B"/>
    <w:rsid w:val="00561805"/>
    <w:rsid w:val="005623D6"/>
    <w:rsid w:val="0056503D"/>
    <w:rsid w:val="00565043"/>
    <w:rsid w:val="005658A3"/>
    <w:rsid w:val="005660DF"/>
    <w:rsid w:val="005667B6"/>
    <w:rsid w:val="00574730"/>
    <w:rsid w:val="0057485C"/>
    <w:rsid w:val="0057516A"/>
    <w:rsid w:val="0057570B"/>
    <w:rsid w:val="00576335"/>
    <w:rsid w:val="00576386"/>
    <w:rsid w:val="0057766E"/>
    <w:rsid w:val="005808F6"/>
    <w:rsid w:val="00580C11"/>
    <w:rsid w:val="005821F8"/>
    <w:rsid w:val="0058225E"/>
    <w:rsid w:val="0058245E"/>
    <w:rsid w:val="00583501"/>
    <w:rsid w:val="00583D25"/>
    <w:rsid w:val="00583D9C"/>
    <w:rsid w:val="005840F3"/>
    <w:rsid w:val="00584648"/>
    <w:rsid w:val="00584E24"/>
    <w:rsid w:val="005860E9"/>
    <w:rsid w:val="00587314"/>
    <w:rsid w:val="00587A38"/>
    <w:rsid w:val="0059072B"/>
    <w:rsid w:val="00593055"/>
    <w:rsid w:val="00593260"/>
    <w:rsid w:val="0059367B"/>
    <w:rsid w:val="0059413A"/>
    <w:rsid w:val="005962DC"/>
    <w:rsid w:val="00596680"/>
    <w:rsid w:val="00596ED9"/>
    <w:rsid w:val="005A27B4"/>
    <w:rsid w:val="005A3405"/>
    <w:rsid w:val="005A37F4"/>
    <w:rsid w:val="005A38E6"/>
    <w:rsid w:val="005A40B9"/>
    <w:rsid w:val="005A4C77"/>
    <w:rsid w:val="005A7208"/>
    <w:rsid w:val="005A7381"/>
    <w:rsid w:val="005B09FF"/>
    <w:rsid w:val="005B2241"/>
    <w:rsid w:val="005B3862"/>
    <w:rsid w:val="005B487C"/>
    <w:rsid w:val="005B62C2"/>
    <w:rsid w:val="005B6384"/>
    <w:rsid w:val="005C03C7"/>
    <w:rsid w:val="005C06B0"/>
    <w:rsid w:val="005C0D70"/>
    <w:rsid w:val="005C11F3"/>
    <w:rsid w:val="005C137C"/>
    <w:rsid w:val="005C1682"/>
    <w:rsid w:val="005C27F1"/>
    <w:rsid w:val="005C330D"/>
    <w:rsid w:val="005C531A"/>
    <w:rsid w:val="005C62DD"/>
    <w:rsid w:val="005D2560"/>
    <w:rsid w:val="005D4C71"/>
    <w:rsid w:val="005D4E9B"/>
    <w:rsid w:val="005D617C"/>
    <w:rsid w:val="005D65C5"/>
    <w:rsid w:val="005D6D3A"/>
    <w:rsid w:val="005D7E7C"/>
    <w:rsid w:val="005E0003"/>
    <w:rsid w:val="005E0D01"/>
    <w:rsid w:val="005E15C3"/>
    <w:rsid w:val="005E269F"/>
    <w:rsid w:val="005E29F3"/>
    <w:rsid w:val="005E3001"/>
    <w:rsid w:val="005E41C5"/>
    <w:rsid w:val="005E420B"/>
    <w:rsid w:val="005E4B10"/>
    <w:rsid w:val="005E4C84"/>
    <w:rsid w:val="005E5414"/>
    <w:rsid w:val="005E5668"/>
    <w:rsid w:val="005F006E"/>
    <w:rsid w:val="005F00C3"/>
    <w:rsid w:val="005F0886"/>
    <w:rsid w:val="005F24F9"/>
    <w:rsid w:val="005F2A15"/>
    <w:rsid w:val="005F5421"/>
    <w:rsid w:val="005F5580"/>
    <w:rsid w:val="005F6161"/>
    <w:rsid w:val="005F62BF"/>
    <w:rsid w:val="005F6728"/>
    <w:rsid w:val="005F6EED"/>
    <w:rsid w:val="0060094E"/>
    <w:rsid w:val="00600C2D"/>
    <w:rsid w:val="0060146B"/>
    <w:rsid w:val="006015F7"/>
    <w:rsid w:val="00601CA6"/>
    <w:rsid w:val="00601EB4"/>
    <w:rsid w:val="00602D79"/>
    <w:rsid w:val="00603857"/>
    <w:rsid w:val="00605637"/>
    <w:rsid w:val="00605DE5"/>
    <w:rsid w:val="00605FF0"/>
    <w:rsid w:val="00606363"/>
    <w:rsid w:val="00606B2F"/>
    <w:rsid w:val="006102B3"/>
    <w:rsid w:val="00610AA0"/>
    <w:rsid w:val="0061157F"/>
    <w:rsid w:val="00611C0D"/>
    <w:rsid w:val="0061211F"/>
    <w:rsid w:val="00614465"/>
    <w:rsid w:val="00615BDC"/>
    <w:rsid w:val="00615F13"/>
    <w:rsid w:val="00616B6D"/>
    <w:rsid w:val="0061791B"/>
    <w:rsid w:val="006227C1"/>
    <w:rsid w:val="00622DFB"/>
    <w:rsid w:val="006239BE"/>
    <w:rsid w:val="00624E04"/>
    <w:rsid w:val="00625DAA"/>
    <w:rsid w:val="00625E97"/>
    <w:rsid w:val="006269DB"/>
    <w:rsid w:val="00627ABF"/>
    <w:rsid w:val="0063040B"/>
    <w:rsid w:val="00630474"/>
    <w:rsid w:val="00630C51"/>
    <w:rsid w:val="00630E4C"/>
    <w:rsid w:val="006314D5"/>
    <w:rsid w:val="00631B8F"/>
    <w:rsid w:val="00634D65"/>
    <w:rsid w:val="006357E9"/>
    <w:rsid w:val="006359EA"/>
    <w:rsid w:val="006367BF"/>
    <w:rsid w:val="00640682"/>
    <w:rsid w:val="00640EC2"/>
    <w:rsid w:val="006420DD"/>
    <w:rsid w:val="00642E78"/>
    <w:rsid w:val="00643199"/>
    <w:rsid w:val="00645747"/>
    <w:rsid w:val="006458B0"/>
    <w:rsid w:val="00645AEC"/>
    <w:rsid w:val="0064662B"/>
    <w:rsid w:val="00650CD4"/>
    <w:rsid w:val="006511BD"/>
    <w:rsid w:val="00651B03"/>
    <w:rsid w:val="00651C01"/>
    <w:rsid w:val="00652626"/>
    <w:rsid w:val="00653286"/>
    <w:rsid w:val="0065349F"/>
    <w:rsid w:val="00653F72"/>
    <w:rsid w:val="006558EE"/>
    <w:rsid w:val="00655991"/>
    <w:rsid w:val="00656241"/>
    <w:rsid w:val="00656660"/>
    <w:rsid w:val="006579CE"/>
    <w:rsid w:val="0066198B"/>
    <w:rsid w:val="006622E4"/>
    <w:rsid w:val="00662D55"/>
    <w:rsid w:val="00663142"/>
    <w:rsid w:val="00663981"/>
    <w:rsid w:val="00663C76"/>
    <w:rsid w:val="00663FE3"/>
    <w:rsid w:val="00666555"/>
    <w:rsid w:val="00666A4B"/>
    <w:rsid w:val="00666EA5"/>
    <w:rsid w:val="00667BB4"/>
    <w:rsid w:val="00667BF6"/>
    <w:rsid w:val="00670386"/>
    <w:rsid w:val="00670C55"/>
    <w:rsid w:val="006711AA"/>
    <w:rsid w:val="006716D2"/>
    <w:rsid w:val="00671763"/>
    <w:rsid w:val="00671EF0"/>
    <w:rsid w:val="00672E98"/>
    <w:rsid w:val="00673B8C"/>
    <w:rsid w:val="00673C1B"/>
    <w:rsid w:val="00673F4D"/>
    <w:rsid w:val="00674450"/>
    <w:rsid w:val="0067658B"/>
    <w:rsid w:val="00677186"/>
    <w:rsid w:val="00677AB1"/>
    <w:rsid w:val="00680391"/>
    <w:rsid w:val="00683242"/>
    <w:rsid w:val="00684340"/>
    <w:rsid w:val="00684FDD"/>
    <w:rsid w:val="006858AA"/>
    <w:rsid w:val="0068598E"/>
    <w:rsid w:val="00685C69"/>
    <w:rsid w:val="00685F1E"/>
    <w:rsid w:val="006904B7"/>
    <w:rsid w:val="006907DA"/>
    <w:rsid w:val="00690E38"/>
    <w:rsid w:val="00690FD5"/>
    <w:rsid w:val="006924E7"/>
    <w:rsid w:val="006926C8"/>
    <w:rsid w:val="00692935"/>
    <w:rsid w:val="006936BA"/>
    <w:rsid w:val="0069486D"/>
    <w:rsid w:val="0069511C"/>
    <w:rsid w:val="006951D7"/>
    <w:rsid w:val="00696B4A"/>
    <w:rsid w:val="00696F75"/>
    <w:rsid w:val="00697C0E"/>
    <w:rsid w:val="006A0200"/>
    <w:rsid w:val="006A128F"/>
    <w:rsid w:val="006A1D92"/>
    <w:rsid w:val="006A2B1D"/>
    <w:rsid w:val="006A2E68"/>
    <w:rsid w:val="006A31EB"/>
    <w:rsid w:val="006A3A48"/>
    <w:rsid w:val="006A43E5"/>
    <w:rsid w:val="006A46E0"/>
    <w:rsid w:val="006A6202"/>
    <w:rsid w:val="006A747F"/>
    <w:rsid w:val="006A780D"/>
    <w:rsid w:val="006A7848"/>
    <w:rsid w:val="006B10E7"/>
    <w:rsid w:val="006B2347"/>
    <w:rsid w:val="006B2870"/>
    <w:rsid w:val="006B3BD5"/>
    <w:rsid w:val="006B4226"/>
    <w:rsid w:val="006B446B"/>
    <w:rsid w:val="006B4D9D"/>
    <w:rsid w:val="006B4F62"/>
    <w:rsid w:val="006B59C2"/>
    <w:rsid w:val="006B5C3B"/>
    <w:rsid w:val="006B6C69"/>
    <w:rsid w:val="006B7C0B"/>
    <w:rsid w:val="006B7EA7"/>
    <w:rsid w:val="006B7EDD"/>
    <w:rsid w:val="006C0174"/>
    <w:rsid w:val="006C0832"/>
    <w:rsid w:val="006C0AE0"/>
    <w:rsid w:val="006C21B3"/>
    <w:rsid w:val="006C22EB"/>
    <w:rsid w:val="006C2711"/>
    <w:rsid w:val="006C2D09"/>
    <w:rsid w:val="006C343F"/>
    <w:rsid w:val="006C4205"/>
    <w:rsid w:val="006C4574"/>
    <w:rsid w:val="006C4855"/>
    <w:rsid w:val="006C5835"/>
    <w:rsid w:val="006C599C"/>
    <w:rsid w:val="006C6784"/>
    <w:rsid w:val="006D2B16"/>
    <w:rsid w:val="006D2F39"/>
    <w:rsid w:val="006D3804"/>
    <w:rsid w:val="006D3FCC"/>
    <w:rsid w:val="006D5576"/>
    <w:rsid w:val="006D693A"/>
    <w:rsid w:val="006D7355"/>
    <w:rsid w:val="006E0318"/>
    <w:rsid w:val="006E1928"/>
    <w:rsid w:val="006E1D8C"/>
    <w:rsid w:val="006E250A"/>
    <w:rsid w:val="006E3193"/>
    <w:rsid w:val="006E3BCB"/>
    <w:rsid w:val="006E408D"/>
    <w:rsid w:val="006E5689"/>
    <w:rsid w:val="006E5785"/>
    <w:rsid w:val="006E608C"/>
    <w:rsid w:val="006F0D9E"/>
    <w:rsid w:val="006F0E86"/>
    <w:rsid w:val="006F1398"/>
    <w:rsid w:val="006F320F"/>
    <w:rsid w:val="006F478B"/>
    <w:rsid w:val="006F4CB3"/>
    <w:rsid w:val="006F51AC"/>
    <w:rsid w:val="006F7823"/>
    <w:rsid w:val="006F7F3A"/>
    <w:rsid w:val="00700E93"/>
    <w:rsid w:val="00701EAA"/>
    <w:rsid w:val="00702402"/>
    <w:rsid w:val="00703941"/>
    <w:rsid w:val="0070491B"/>
    <w:rsid w:val="00704C50"/>
    <w:rsid w:val="00705647"/>
    <w:rsid w:val="00705E9B"/>
    <w:rsid w:val="00706220"/>
    <w:rsid w:val="00706879"/>
    <w:rsid w:val="0070701F"/>
    <w:rsid w:val="007077D4"/>
    <w:rsid w:val="00711BC5"/>
    <w:rsid w:val="007123F4"/>
    <w:rsid w:val="007135EC"/>
    <w:rsid w:val="007156CB"/>
    <w:rsid w:val="00716290"/>
    <w:rsid w:val="007162F0"/>
    <w:rsid w:val="00716891"/>
    <w:rsid w:val="007172B8"/>
    <w:rsid w:val="00720279"/>
    <w:rsid w:val="00720573"/>
    <w:rsid w:val="00721489"/>
    <w:rsid w:val="00721620"/>
    <w:rsid w:val="00722DCB"/>
    <w:rsid w:val="007231A1"/>
    <w:rsid w:val="007247FB"/>
    <w:rsid w:val="00725054"/>
    <w:rsid w:val="007254F8"/>
    <w:rsid w:val="007274C6"/>
    <w:rsid w:val="0072752B"/>
    <w:rsid w:val="0072794E"/>
    <w:rsid w:val="0073179F"/>
    <w:rsid w:val="00732173"/>
    <w:rsid w:val="00732CC7"/>
    <w:rsid w:val="00733099"/>
    <w:rsid w:val="007333A8"/>
    <w:rsid w:val="00733691"/>
    <w:rsid w:val="00734609"/>
    <w:rsid w:val="00735C19"/>
    <w:rsid w:val="00737A45"/>
    <w:rsid w:val="007402AE"/>
    <w:rsid w:val="00740416"/>
    <w:rsid w:val="007406C8"/>
    <w:rsid w:val="007407A9"/>
    <w:rsid w:val="0074101C"/>
    <w:rsid w:val="00741AED"/>
    <w:rsid w:val="00742104"/>
    <w:rsid w:val="0074261F"/>
    <w:rsid w:val="00742A61"/>
    <w:rsid w:val="00743816"/>
    <w:rsid w:val="007443EE"/>
    <w:rsid w:val="00744D94"/>
    <w:rsid w:val="00744F66"/>
    <w:rsid w:val="0074531C"/>
    <w:rsid w:val="00746096"/>
    <w:rsid w:val="00746222"/>
    <w:rsid w:val="007462C1"/>
    <w:rsid w:val="007467F3"/>
    <w:rsid w:val="00747B52"/>
    <w:rsid w:val="007506A5"/>
    <w:rsid w:val="007509EF"/>
    <w:rsid w:val="00750B69"/>
    <w:rsid w:val="00750DF0"/>
    <w:rsid w:val="00752DE9"/>
    <w:rsid w:val="00753D2C"/>
    <w:rsid w:val="00754E07"/>
    <w:rsid w:val="0075594D"/>
    <w:rsid w:val="00756A84"/>
    <w:rsid w:val="00757869"/>
    <w:rsid w:val="007578A2"/>
    <w:rsid w:val="00761003"/>
    <w:rsid w:val="00761B0F"/>
    <w:rsid w:val="00762558"/>
    <w:rsid w:val="00762999"/>
    <w:rsid w:val="00763A32"/>
    <w:rsid w:val="00763F31"/>
    <w:rsid w:val="00764A8A"/>
    <w:rsid w:val="00766689"/>
    <w:rsid w:val="007672A0"/>
    <w:rsid w:val="00767FA3"/>
    <w:rsid w:val="00767FF2"/>
    <w:rsid w:val="00771007"/>
    <w:rsid w:val="007718BA"/>
    <w:rsid w:val="00773DBD"/>
    <w:rsid w:val="00774AFD"/>
    <w:rsid w:val="0077559C"/>
    <w:rsid w:val="00775A83"/>
    <w:rsid w:val="00775D80"/>
    <w:rsid w:val="0078099C"/>
    <w:rsid w:val="007818ED"/>
    <w:rsid w:val="00782AAE"/>
    <w:rsid w:val="00783E8D"/>
    <w:rsid w:val="0078483A"/>
    <w:rsid w:val="00784DEA"/>
    <w:rsid w:val="00785F6A"/>
    <w:rsid w:val="00786794"/>
    <w:rsid w:val="00786ED2"/>
    <w:rsid w:val="00787C62"/>
    <w:rsid w:val="00790AC1"/>
    <w:rsid w:val="00790EAB"/>
    <w:rsid w:val="007917F6"/>
    <w:rsid w:val="0079286B"/>
    <w:rsid w:val="007940D4"/>
    <w:rsid w:val="00794110"/>
    <w:rsid w:val="00794A18"/>
    <w:rsid w:val="00796C4D"/>
    <w:rsid w:val="00797BB7"/>
    <w:rsid w:val="007A02D1"/>
    <w:rsid w:val="007A1DD4"/>
    <w:rsid w:val="007A237B"/>
    <w:rsid w:val="007A2CFC"/>
    <w:rsid w:val="007A3A83"/>
    <w:rsid w:val="007A6405"/>
    <w:rsid w:val="007A7735"/>
    <w:rsid w:val="007B0720"/>
    <w:rsid w:val="007B0BF1"/>
    <w:rsid w:val="007B0EBD"/>
    <w:rsid w:val="007B114E"/>
    <w:rsid w:val="007B14F1"/>
    <w:rsid w:val="007B1692"/>
    <w:rsid w:val="007B1790"/>
    <w:rsid w:val="007B1CA8"/>
    <w:rsid w:val="007B3D46"/>
    <w:rsid w:val="007B4F56"/>
    <w:rsid w:val="007B539A"/>
    <w:rsid w:val="007B604B"/>
    <w:rsid w:val="007B651C"/>
    <w:rsid w:val="007B7417"/>
    <w:rsid w:val="007C1BBD"/>
    <w:rsid w:val="007C1F49"/>
    <w:rsid w:val="007C2234"/>
    <w:rsid w:val="007C22B8"/>
    <w:rsid w:val="007C2D14"/>
    <w:rsid w:val="007C4064"/>
    <w:rsid w:val="007C4FED"/>
    <w:rsid w:val="007C54C0"/>
    <w:rsid w:val="007C5E7D"/>
    <w:rsid w:val="007C66C9"/>
    <w:rsid w:val="007C6E4B"/>
    <w:rsid w:val="007C7BBF"/>
    <w:rsid w:val="007D056A"/>
    <w:rsid w:val="007D1B65"/>
    <w:rsid w:val="007D2BB5"/>
    <w:rsid w:val="007D3040"/>
    <w:rsid w:val="007D3276"/>
    <w:rsid w:val="007D3A18"/>
    <w:rsid w:val="007D416D"/>
    <w:rsid w:val="007D5F7B"/>
    <w:rsid w:val="007E1881"/>
    <w:rsid w:val="007E1B42"/>
    <w:rsid w:val="007E1CA6"/>
    <w:rsid w:val="007E1F8E"/>
    <w:rsid w:val="007E2C66"/>
    <w:rsid w:val="007E31B0"/>
    <w:rsid w:val="007E37D5"/>
    <w:rsid w:val="007E39D9"/>
    <w:rsid w:val="007E3CD0"/>
    <w:rsid w:val="007E42DC"/>
    <w:rsid w:val="007E42DE"/>
    <w:rsid w:val="007E4CCC"/>
    <w:rsid w:val="007E6E4C"/>
    <w:rsid w:val="007E7BDD"/>
    <w:rsid w:val="007F08F9"/>
    <w:rsid w:val="007F192A"/>
    <w:rsid w:val="007F200A"/>
    <w:rsid w:val="007F20B4"/>
    <w:rsid w:val="007F22ED"/>
    <w:rsid w:val="007F2E8E"/>
    <w:rsid w:val="007F4404"/>
    <w:rsid w:val="007F53DE"/>
    <w:rsid w:val="007F6201"/>
    <w:rsid w:val="007F6205"/>
    <w:rsid w:val="007F70D9"/>
    <w:rsid w:val="007F71B5"/>
    <w:rsid w:val="007F72DE"/>
    <w:rsid w:val="00800D20"/>
    <w:rsid w:val="00800F42"/>
    <w:rsid w:val="008011A5"/>
    <w:rsid w:val="008012F7"/>
    <w:rsid w:val="00803ED8"/>
    <w:rsid w:val="008044D0"/>
    <w:rsid w:val="00805695"/>
    <w:rsid w:val="008078E5"/>
    <w:rsid w:val="00811B51"/>
    <w:rsid w:val="00814040"/>
    <w:rsid w:val="00814335"/>
    <w:rsid w:val="00814B51"/>
    <w:rsid w:val="0081502A"/>
    <w:rsid w:val="00815CD7"/>
    <w:rsid w:val="00816145"/>
    <w:rsid w:val="008176F3"/>
    <w:rsid w:val="0082254C"/>
    <w:rsid w:val="008226AF"/>
    <w:rsid w:val="00822932"/>
    <w:rsid w:val="00822F9F"/>
    <w:rsid w:val="00825B6C"/>
    <w:rsid w:val="00826A46"/>
    <w:rsid w:val="0082706A"/>
    <w:rsid w:val="008300EE"/>
    <w:rsid w:val="00830928"/>
    <w:rsid w:val="00830AE3"/>
    <w:rsid w:val="0083164B"/>
    <w:rsid w:val="00832576"/>
    <w:rsid w:val="008354D6"/>
    <w:rsid w:val="008358B9"/>
    <w:rsid w:val="00835C14"/>
    <w:rsid w:val="008367B0"/>
    <w:rsid w:val="00836CCA"/>
    <w:rsid w:val="008374AC"/>
    <w:rsid w:val="00837A2D"/>
    <w:rsid w:val="00837B06"/>
    <w:rsid w:val="00837C73"/>
    <w:rsid w:val="008407A7"/>
    <w:rsid w:val="00840A9A"/>
    <w:rsid w:val="00840D4C"/>
    <w:rsid w:val="0084151E"/>
    <w:rsid w:val="00841834"/>
    <w:rsid w:val="00842762"/>
    <w:rsid w:val="00843577"/>
    <w:rsid w:val="00843769"/>
    <w:rsid w:val="00844E8E"/>
    <w:rsid w:val="00844F5F"/>
    <w:rsid w:val="00845721"/>
    <w:rsid w:val="00846425"/>
    <w:rsid w:val="008466AB"/>
    <w:rsid w:val="008474C1"/>
    <w:rsid w:val="008500EA"/>
    <w:rsid w:val="00850667"/>
    <w:rsid w:val="008526E1"/>
    <w:rsid w:val="00853A30"/>
    <w:rsid w:val="00854D22"/>
    <w:rsid w:val="00856993"/>
    <w:rsid w:val="00857216"/>
    <w:rsid w:val="00860553"/>
    <w:rsid w:val="00861C2E"/>
    <w:rsid w:val="00861F81"/>
    <w:rsid w:val="00862826"/>
    <w:rsid w:val="00862D32"/>
    <w:rsid w:val="00863004"/>
    <w:rsid w:val="008632AB"/>
    <w:rsid w:val="0086398B"/>
    <w:rsid w:val="00863AA5"/>
    <w:rsid w:val="00863E64"/>
    <w:rsid w:val="00864D82"/>
    <w:rsid w:val="00865C6E"/>
    <w:rsid w:val="008668DB"/>
    <w:rsid w:val="008677F1"/>
    <w:rsid w:val="0087066A"/>
    <w:rsid w:val="0087098E"/>
    <w:rsid w:val="00871E34"/>
    <w:rsid w:val="00872747"/>
    <w:rsid w:val="00872934"/>
    <w:rsid w:val="00872C08"/>
    <w:rsid w:val="008732FD"/>
    <w:rsid w:val="00873A06"/>
    <w:rsid w:val="00873D8E"/>
    <w:rsid w:val="008749FA"/>
    <w:rsid w:val="00874FC4"/>
    <w:rsid w:val="00876024"/>
    <w:rsid w:val="0087607E"/>
    <w:rsid w:val="00876900"/>
    <w:rsid w:val="00877653"/>
    <w:rsid w:val="00880571"/>
    <w:rsid w:val="008812F5"/>
    <w:rsid w:val="008815BD"/>
    <w:rsid w:val="008819AB"/>
    <w:rsid w:val="00882400"/>
    <w:rsid w:val="008846E8"/>
    <w:rsid w:val="00884BCD"/>
    <w:rsid w:val="00884E11"/>
    <w:rsid w:val="00884F63"/>
    <w:rsid w:val="008875D2"/>
    <w:rsid w:val="008907BB"/>
    <w:rsid w:val="0089086C"/>
    <w:rsid w:val="0089151A"/>
    <w:rsid w:val="00891BCD"/>
    <w:rsid w:val="0089239F"/>
    <w:rsid w:val="00892616"/>
    <w:rsid w:val="00892C4D"/>
    <w:rsid w:val="00893062"/>
    <w:rsid w:val="00893342"/>
    <w:rsid w:val="00893AB6"/>
    <w:rsid w:val="00895F9D"/>
    <w:rsid w:val="00896CAB"/>
    <w:rsid w:val="008A27B4"/>
    <w:rsid w:val="008A3169"/>
    <w:rsid w:val="008A4597"/>
    <w:rsid w:val="008A51AE"/>
    <w:rsid w:val="008A6AFF"/>
    <w:rsid w:val="008A6D20"/>
    <w:rsid w:val="008A6F67"/>
    <w:rsid w:val="008A705B"/>
    <w:rsid w:val="008A7218"/>
    <w:rsid w:val="008A7A8D"/>
    <w:rsid w:val="008A7CFF"/>
    <w:rsid w:val="008B059F"/>
    <w:rsid w:val="008B0EB7"/>
    <w:rsid w:val="008B12A2"/>
    <w:rsid w:val="008B18A1"/>
    <w:rsid w:val="008B311E"/>
    <w:rsid w:val="008B4320"/>
    <w:rsid w:val="008B5D85"/>
    <w:rsid w:val="008B6239"/>
    <w:rsid w:val="008B6274"/>
    <w:rsid w:val="008B6D47"/>
    <w:rsid w:val="008B6E10"/>
    <w:rsid w:val="008B72AA"/>
    <w:rsid w:val="008B7D5B"/>
    <w:rsid w:val="008C07D8"/>
    <w:rsid w:val="008C0963"/>
    <w:rsid w:val="008C0984"/>
    <w:rsid w:val="008C3EC3"/>
    <w:rsid w:val="008C44EF"/>
    <w:rsid w:val="008C553E"/>
    <w:rsid w:val="008C5785"/>
    <w:rsid w:val="008C5DDE"/>
    <w:rsid w:val="008C61FA"/>
    <w:rsid w:val="008C7ACE"/>
    <w:rsid w:val="008C7DE5"/>
    <w:rsid w:val="008D1403"/>
    <w:rsid w:val="008D161F"/>
    <w:rsid w:val="008D1689"/>
    <w:rsid w:val="008D20EE"/>
    <w:rsid w:val="008D20F3"/>
    <w:rsid w:val="008D3D57"/>
    <w:rsid w:val="008D4D4D"/>
    <w:rsid w:val="008D5722"/>
    <w:rsid w:val="008D57F0"/>
    <w:rsid w:val="008D70CA"/>
    <w:rsid w:val="008D75DB"/>
    <w:rsid w:val="008E03C8"/>
    <w:rsid w:val="008E1AF3"/>
    <w:rsid w:val="008E213A"/>
    <w:rsid w:val="008E284E"/>
    <w:rsid w:val="008E5406"/>
    <w:rsid w:val="008E5CF0"/>
    <w:rsid w:val="008F0B64"/>
    <w:rsid w:val="008F0C3E"/>
    <w:rsid w:val="008F0F92"/>
    <w:rsid w:val="008F19D5"/>
    <w:rsid w:val="008F2192"/>
    <w:rsid w:val="008F2909"/>
    <w:rsid w:val="008F298E"/>
    <w:rsid w:val="008F2DE3"/>
    <w:rsid w:val="008F31B8"/>
    <w:rsid w:val="008F37DA"/>
    <w:rsid w:val="008F4729"/>
    <w:rsid w:val="008F4CBE"/>
    <w:rsid w:val="008F5F9F"/>
    <w:rsid w:val="008F70F5"/>
    <w:rsid w:val="00901214"/>
    <w:rsid w:val="00902353"/>
    <w:rsid w:val="00904ED7"/>
    <w:rsid w:val="00905085"/>
    <w:rsid w:val="0090513F"/>
    <w:rsid w:val="0090580E"/>
    <w:rsid w:val="00905A10"/>
    <w:rsid w:val="00906198"/>
    <w:rsid w:val="009062BF"/>
    <w:rsid w:val="009112A4"/>
    <w:rsid w:val="00911717"/>
    <w:rsid w:val="00911D59"/>
    <w:rsid w:val="0091220F"/>
    <w:rsid w:val="00913BF7"/>
    <w:rsid w:val="00916E5B"/>
    <w:rsid w:val="009177EE"/>
    <w:rsid w:val="00917B4D"/>
    <w:rsid w:val="00917EE1"/>
    <w:rsid w:val="0092269A"/>
    <w:rsid w:val="00923BD6"/>
    <w:rsid w:val="009241C5"/>
    <w:rsid w:val="00925649"/>
    <w:rsid w:val="009264DD"/>
    <w:rsid w:val="00926521"/>
    <w:rsid w:val="00927282"/>
    <w:rsid w:val="0092730D"/>
    <w:rsid w:val="0092748A"/>
    <w:rsid w:val="009312A7"/>
    <w:rsid w:val="00931537"/>
    <w:rsid w:val="009324E6"/>
    <w:rsid w:val="00933908"/>
    <w:rsid w:val="009350B8"/>
    <w:rsid w:val="00936621"/>
    <w:rsid w:val="00937DC2"/>
    <w:rsid w:val="00941706"/>
    <w:rsid w:val="009428CD"/>
    <w:rsid w:val="00942E34"/>
    <w:rsid w:val="0094377A"/>
    <w:rsid w:val="00943BA2"/>
    <w:rsid w:val="00943E8C"/>
    <w:rsid w:val="00944975"/>
    <w:rsid w:val="00944ABB"/>
    <w:rsid w:val="009466E7"/>
    <w:rsid w:val="009469DA"/>
    <w:rsid w:val="00946BC7"/>
    <w:rsid w:val="00947286"/>
    <w:rsid w:val="00950604"/>
    <w:rsid w:val="009516E6"/>
    <w:rsid w:val="0095204E"/>
    <w:rsid w:val="0095312B"/>
    <w:rsid w:val="0095330A"/>
    <w:rsid w:val="009536C7"/>
    <w:rsid w:val="00954411"/>
    <w:rsid w:val="009548AB"/>
    <w:rsid w:val="00955079"/>
    <w:rsid w:val="00955C7F"/>
    <w:rsid w:val="00957A5D"/>
    <w:rsid w:val="00960718"/>
    <w:rsid w:val="00960CA0"/>
    <w:rsid w:val="00960ECD"/>
    <w:rsid w:val="009616B6"/>
    <w:rsid w:val="009630CF"/>
    <w:rsid w:val="00964BB5"/>
    <w:rsid w:val="009652BE"/>
    <w:rsid w:val="009657B6"/>
    <w:rsid w:val="00971258"/>
    <w:rsid w:val="00971BC0"/>
    <w:rsid w:val="00971E7D"/>
    <w:rsid w:val="00972593"/>
    <w:rsid w:val="00972D50"/>
    <w:rsid w:val="00972F62"/>
    <w:rsid w:val="00973BE9"/>
    <w:rsid w:val="00974B91"/>
    <w:rsid w:val="009756F4"/>
    <w:rsid w:val="00976DA7"/>
    <w:rsid w:val="009806F2"/>
    <w:rsid w:val="009809C0"/>
    <w:rsid w:val="00980A29"/>
    <w:rsid w:val="00982064"/>
    <w:rsid w:val="009829B9"/>
    <w:rsid w:val="00982BD8"/>
    <w:rsid w:val="00982BFF"/>
    <w:rsid w:val="00982C87"/>
    <w:rsid w:val="00982D8F"/>
    <w:rsid w:val="0098318D"/>
    <w:rsid w:val="009843B8"/>
    <w:rsid w:val="009845E1"/>
    <w:rsid w:val="00984655"/>
    <w:rsid w:val="009860CA"/>
    <w:rsid w:val="009869D4"/>
    <w:rsid w:val="00986B43"/>
    <w:rsid w:val="00987323"/>
    <w:rsid w:val="0098733C"/>
    <w:rsid w:val="0098741C"/>
    <w:rsid w:val="0099051C"/>
    <w:rsid w:val="00990A6F"/>
    <w:rsid w:val="009921BB"/>
    <w:rsid w:val="00992920"/>
    <w:rsid w:val="00992CCB"/>
    <w:rsid w:val="009942A4"/>
    <w:rsid w:val="00994D4E"/>
    <w:rsid w:val="0099526B"/>
    <w:rsid w:val="00996706"/>
    <w:rsid w:val="0099785F"/>
    <w:rsid w:val="009A00D1"/>
    <w:rsid w:val="009A01F6"/>
    <w:rsid w:val="009A08AE"/>
    <w:rsid w:val="009A0B5E"/>
    <w:rsid w:val="009A0FFD"/>
    <w:rsid w:val="009A1DBB"/>
    <w:rsid w:val="009A29E2"/>
    <w:rsid w:val="009A2DCD"/>
    <w:rsid w:val="009A398C"/>
    <w:rsid w:val="009A48E4"/>
    <w:rsid w:val="009A4953"/>
    <w:rsid w:val="009A5F49"/>
    <w:rsid w:val="009A6C8E"/>
    <w:rsid w:val="009A7DAE"/>
    <w:rsid w:val="009B0752"/>
    <w:rsid w:val="009B0CDD"/>
    <w:rsid w:val="009B0FEA"/>
    <w:rsid w:val="009B157A"/>
    <w:rsid w:val="009B192F"/>
    <w:rsid w:val="009B1C08"/>
    <w:rsid w:val="009B23B0"/>
    <w:rsid w:val="009B2B2C"/>
    <w:rsid w:val="009B2DD7"/>
    <w:rsid w:val="009B2E44"/>
    <w:rsid w:val="009B36A5"/>
    <w:rsid w:val="009B52AD"/>
    <w:rsid w:val="009B673E"/>
    <w:rsid w:val="009B69D5"/>
    <w:rsid w:val="009C0104"/>
    <w:rsid w:val="009C0A9C"/>
    <w:rsid w:val="009C2ED3"/>
    <w:rsid w:val="009C3FC5"/>
    <w:rsid w:val="009C4098"/>
    <w:rsid w:val="009C40B7"/>
    <w:rsid w:val="009C627C"/>
    <w:rsid w:val="009C758F"/>
    <w:rsid w:val="009C764C"/>
    <w:rsid w:val="009D009B"/>
    <w:rsid w:val="009D0D89"/>
    <w:rsid w:val="009D1350"/>
    <w:rsid w:val="009D2F77"/>
    <w:rsid w:val="009D3975"/>
    <w:rsid w:val="009D4267"/>
    <w:rsid w:val="009D4CFB"/>
    <w:rsid w:val="009D77BB"/>
    <w:rsid w:val="009D7AAD"/>
    <w:rsid w:val="009D7E7E"/>
    <w:rsid w:val="009D7E81"/>
    <w:rsid w:val="009E0F83"/>
    <w:rsid w:val="009E18E4"/>
    <w:rsid w:val="009E1FA2"/>
    <w:rsid w:val="009E3DD5"/>
    <w:rsid w:val="009E5680"/>
    <w:rsid w:val="009E569E"/>
    <w:rsid w:val="009E57DB"/>
    <w:rsid w:val="009E5D14"/>
    <w:rsid w:val="009E6198"/>
    <w:rsid w:val="009E650F"/>
    <w:rsid w:val="009E6795"/>
    <w:rsid w:val="009E730F"/>
    <w:rsid w:val="009F1374"/>
    <w:rsid w:val="009F1B06"/>
    <w:rsid w:val="009F36B7"/>
    <w:rsid w:val="009F461C"/>
    <w:rsid w:val="009F77D2"/>
    <w:rsid w:val="00A00841"/>
    <w:rsid w:val="00A0139A"/>
    <w:rsid w:val="00A01736"/>
    <w:rsid w:val="00A018BD"/>
    <w:rsid w:val="00A022A9"/>
    <w:rsid w:val="00A02FE3"/>
    <w:rsid w:val="00A030C3"/>
    <w:rsid w:val="00A03C1D"/>
    <w:rsid w:val="00A03F6E"/>
    <w:rsid w:val="00A03FAE"/>
    <w:rsid w:val="00A0431C"/>
    <w:rsid w:val="00A0462F"/>
    <w:rsid w:val="00A04739"/>
    <w:rsid w:val="00A04889"/>
    <w:rsid w:val="00A06328"/>
    <w:rsid w:val="00A065E6"/>
    <w:rsid w:val="00A06B53"/>
    <w:rsid w:val="00A06F3B"/>
    <w:rsid w:val="00A06FAC"/>
    <w:rsid w:val="00A07441"/>
    <w:rsid w:val="00A077A3"/>
    <w:rsid w:val="00A07A27"/>
    <w:rsid w:val="00A110C3"/>
    <w:rsid w:val="00A12225"/>
    <w:rsid w:val="00A1305B"/>
    <w:rsid w:val="00A13198"/>
    <w:rsid w:val="00A143C6"/>
    <w:rsid w:val="00A1479D"/>
    <w:rsid w:val="00A1582D"/>
    <w:rsid w:val="00A179A3"/>
    <w:rsid w:val="00A2065B"/>
    <w:rsid w:val="00A211E9"/>
    <w:rsid w:val="00A220D2"/>
    <w:rsid w:val="00A22195"/>
    <w:rsid w:val="00A22FF0"/>
    <w:rsid w:val="00A30E14"/>
    <w:rsid w:val="00A314A5"/>
    <w:rsid w:val="00A314D4"/>
    <w:rsid w:val="00A31E2A"/>
    <w:rsid w:val="00A31EA4"/>
    <w:rsid w:val="00A32262"/>
    <w:rsid w:val="00A32B32"/>
    <w:rsid w:val="00A33F9E"/>
    <w:rsid w:val="00A35801"/>
    <w:rsid w:val="00A36763"/>
    <w:rsid w:val="00A372C6"/>
    <w:rsid w:val="00A37594"/>
    <w:rsid w:val="00A4043C"/>
    <w:rsid w:val="00A404DC"/>
    <w:rsid w:val="00A405DE"/>
    <w:rsid w:val="00A4105E"/>
    <w:rsid w:val="00A415C4"/>
    <w:rsid w:val="00A41EE1"/>
    <w:rsid w:val="00A445BA"/>
    <w:rsid w:val="00A447D8"/>
    <w:rsid w:val="00A45693"/>
    <w:rsid w:val="00A46528"/>
    <w:rsid w:val="00A47B2D"/>
    <w:rsid w:val="00A47C8E"/>
    <w:rsid w:val="00A50A76"/>
    <w:rsid w:val="00A52241"/>
    <w:rsid w:val="00A52B31"/>
    <w:rsid w:val="00A52F86"/>
    <w:rsid w:val="00A53867"/>
    <w:rsid w:val="00A53FA7"/>
    <w:rsid w:val="00A54070"/>
    <w:rsid w:val="00A544DC"/>
    <w:rsid w:val="00A54A15"/>
    <w:rsid w:val="00A54FF9"/>
    <w:rsid w:val="00A55A35"/>
    <w:rsid w:val="00A55CC2"/>
    <w:rsid w:val="00A5607D"/>
    <w:rsid w:val="00A57DAB"/>
    <w:rsid w:val="00A60275"/>
    <w:rsid w:val="00A6070E"/>
    <w:rsid w:val="00A60777"/>
    <w:rsid w:val="00A60788"/>
    <w:rsid w:val="00A61500"/>
    <w:rsid w:val="00A61874"/>
    <w:rsid w:val="00A62220"/>
    <w:rsid w:val="00A63567"/>
    <w:rsid w:val="00A636F2"/>
    <w:rsid w:val="00A639FE"/>
    <w:rsid w:val="00A63E99"/>
    <w:rsid w:val="00A63EA2"/>
    <w:rsid w:val="00A6521D"/>
    <w:rsid w:val="00A65DB7"/>
    <w:rsid w:val="00A678D7"/>
    <w:rsid w:val="00A70B38"/>
    <w:rsid w:val="00A70C2B"/>
    <w:rsid w:val="00A70DEA"/>
    <w:rsid w:val="00A71759"/>
    <w:rsid w:val="00A71B72"/>
    <w:rsid w:val="00A72117"/>
    <w:rsid w:val="00A72E02"/>
    <w:rsid w:val="00A73B21"/>
    <w:rsid w:val="00A749A8"/>
    <w:rsid w:val="00A753FB"/>
    <w:rsid w:val="00A81207"/>
    <w:rsid w:val="00A82036"/>
    <w:rsid w:val="00A82ED2"/>
    <w:rsid w:val="00A834CA"/>
    <w:rsid w:val="00A85597"/>
    <w:rsid w:val="00A86CA9"/>
    <w:rsid w:val="00A87A32"/>
    <w:rsid w:val="00A87B97"/>
    <w:rsid w:val="00A90745"/>
    <w:rsid w:val="00A90A0A"/>
    <w:rsid w:val="00A91101"/>
    <w:rsid w:val="00A9154B"/>
    <w:rsid w:val="00A9157E"/>
    <w:rsid w:val="00A9164D"/>
    <w:rsid w:val="00A96B38"/>
    <w:rsid w:val="00A96B6C"/>
    <w:rsid w:val="00A972A6"/>
    <w:rsid w:val="00A974BC"/>
    <w:rsid w:val="00AA0C08"/>
    <w:rsid w:val="00AA1B8E"/>
    <w:rsid w:val="00AA2006"/>
    <w:rsid w:val="00AA3130"/>
    <w:rsid w:val="00AA3F20"/>
    <w:rsid w:val="00AA4FD6"/>
    <w:rsid w:val="00AA5792"/>
    <w:rsid w:val="00AA5838"/>
    <w:rsid w:val="00AA5F1F"/>
    <w:rsid w:val="00AA6B9C"/>
    <w:rsid w:val="00AB09C7"/>
    <w:rsid w:val="00AB0C51"/>
    <w:rsid w:val="00AB1882"/>
    <w:rsid w:val="00AB1ED9"/>
    <w:rsid w:val="00AB2A4C"/>
    <w:rsid w:val="00AB2ACA"/>
    <w:rsid w:val="00AB2AD0"/>
    <w:rsid w:val="00AB3182"/>
    <w:rsid w:val="00AB378F"/>
    <w:rsid w:val="00AB398B"/>
    <w:rsid w:val="00AB3ED6"/>
    <w:rsid w:val="00AC0E22"/>
    <w:rsid w:val="00AC12A0"/>
    <w:rsid w:val="00AC18B8"/>
    <w:rsid w:val="00AC21C5"/>
    <w:rsid w:val="00AC499C"/>
    <w:rsid w:val="00AC5576"/>
    <w:rsid w:val="00AC66D6"/>
    <w:rsid w:val="00AC6777"/>
    <w:rsid w:val="00AC6878"/>
    <w:rsid w:val="00AC6B54"/>
    <w:rsid w:val="00AC77AE"/>
    <w:rsid w:val="00AD0831"/>
    <w:rsid w:val="00AD10B3"/>
    <w:rsid w:val="00AD10F3"/>
    <w:rsid w:val="00AD1BB5"/>
    <w:rsid w:val="00AD1C2C"/>
    <w:rsid w:val="00AD1D15"/>
    <w:rsid w:val="00AD2AF5"/>
    <w:rsid w:val="00AD2DCA"/>
    <w:rsid w:val="00AD3021"/>
    <w:rsid w:val="00AD305E"/>
    <w:rsid w:val="00AD3BCB"/>
    <w:rsid w:val="00AD404F"/>
    <w:rsid w:val="00AD40B4"/>
    <w:rsid w:val="00AD4F80"/>
    <w:rsid w:val="00AD534F"/>
    <w:rsid w:val="00AD69CE"/>
    <w:rsid w:val="00AD7353"/>
    <w:rsid w:val="00AD75A6"/>
    <w:rsid w:val="00AD78DB"/>
    <w:rsid w:val="00AE1CBF"/>
    <w:rsid w:val="00AE232C"/>
    <w:rsid w:val="00AE50B7"/>
    <w:rsid w:val="00AE520A"/>
    <w:rsid w:val="00AE5D29"/>
    <w:rsid w:val="00AE629E"/>
    <w:rsid w:val="00AE62B4"/>
    <w:rsid w:val="00AE6BB7"/>
    <w:rsid w:val="00AE6C70"/>
    <w:rsid w:val="00AE6E11"/>
    <w:rsid w:val="00AE7C53"/>
    <w:rsid w:val="00AF005D"/>
    <w:rsid w:val="00AF09EE"/>
    <w:rsid w:val="00AF1E2C"/>
    <w:rsid w:val="00AF1E42"/>
    <w:rsid w:val="00AF23AD"/>
    <w:rsid w:val="00AF3DF0"/>
    <w:rsid w:val="00AF3F9D"/>
    <w:rsid w:val="00AF4575"/>
    <w:rsid w:val="00AF5525"/>
    <w:rsid w:val="00AF5951"/>
    <w:rsid w:val="00AF5E1E"/>
    <w:rsid w:val="00AF65DE"/>
    <w:rsid w:val="00B002C5"/>
    <w:rsid w:val="00B004A0"/>
    <w:rsid w:val="00B0090E"/>
    <w:rsid w:val="00B01AF9"/>
    <w:rsid w:val="00B02590"/>
    <w:rsid w:val="00B02795"/>
    <w:rsid w:val="00B032D4"/>
    <w:rsid w:val="00B03447"/>
    <w:rsid w:val="00B03769"/>
    <w:rsid w:val="00B05978"/>
    <w:rsid w:val="00B06CCC"/>
    <w:rsid w:val="00B10546"/>
    <w:rsid w:val="00B109E2"/>
    <w:rsid w:val="00B10A0C"/>
    <w:rsid w:val="00B11020"/>
    <w:rsid w:val="00B11DFC"/>
    <w:rsid w:val="00B12457"/>
    <w:rsid w:val="00B144A3"/>
    <w:rsid w:val="00B147D7"/>
    <w:rsid w:val="00B14A43"/>
    <w:rsid w:val="00B166C4"/>
    <w:rsid w:val="00B16A13"/>
    <w:rsid w:val="00B17135"/>
    <w:rsid w:val="00B17961"/>
    <w:rsid w:val="00B20266"/>
    <w:rsid w:val="00B22A82"/>
    <w:rsid w:val="00B2325F"/>
    <w:rsid w:val="00B23971"/>
    <w:rsid w:val="00B241B3"/>
    <w:rsid w:val="00B24733"/>
    <w:rsid w:val="00B2683B"/>
    <w:rsid w:val="00B26E7E"/>
    <w:rsid w:val="00B301D6"/>
    <w:rsid w:val="00B318A6"/>
    <w:rsid w:val="00B31AD7"/>
    <w:rsid w:val="00B31F80"/>
    <w:rsid w:val="00B32607"/>
    <w:rsid w:val="00B32A46"/>
    <w:rsid w:val="00B33303"/>
    <w:rsid w:val="00B3445E"/>
    <w:rsid w:val="00B36157"/>
    <w:rsid w:val="00B361ED"/>
    <w:rsid w:val="00B36801"/>
    <w:rsid w:val="00B36BBE"/>
    <w:rsid w:val="00B4110A"/>
    <w:rsid w:val="00B411D2"/>
    <w:rsid w:val="00B4361D"/>
    <w:rsid w:val="00B43A7A"/>
    <w:rsid w:val="00B4416E"/>
    <w:rsid w:val="00B4441C"/>
    <w:rsid w:val="00B45898"/>
    <w:rsid w:val="00B50893"/>
    <w:rsid w:val="00B519A8"/>
    <w:rsid w:val="00B52710"/>
    <w:rsid w:val="00B52C76"/>
    <w:rsid w:val="00B5315C"/>
    <w:rsid w:val="00B5378C"/>
    <w:rsid w:val="00B53B8C"/>
    <w:rsid w:val="00B53C24"/>
    <w:rsid w:val="00B5494B"/>
    <w:rsid w:val="00B54CB3"/>
    <w:rsid w:val="00B5506C"/>
    <w:rsid w:val="00B550D5"/>
    <w:rsid w:val="00B55379"/>
    <w:rsid w:val="00B55685"/>
    <w:rsid w:val="00B55C7C"/>
    <w:rsid w:val="00B57167"/>
    <w:rsid w:val="00B576A1"/>
    <w:rsid w:val="00B5777B"/>
    <w:rsid w:val="00B57C99"/>
    <w:rsid w:val="00B57D8D"/>
    <w:rsid w:val="00B62510"/>
    <w:rsid w:val="00B67C07"/>
    <w:rsid w:val="00B71B5A"/>
    <w:rsid w:val="00B738D3"/>
    <w:rsid w:val="00B743BB"/>
    <w:rsid w:val="00B74977"/>
    <w:rsid w:val="00B74FEC"/>
    <w:rsid w:val="00B76A70"/>
    <w:rsid w:val="00B76A8D"/>
    <w:rsid w:val="00B775F8"/>
    <w:rsid w:val="00B8065A"/>
    <w:rsid w:val="00B813BC"/>
    <w:rsid w:val="00B828B5"/>
    <w:rsid w:val="00B83499"/>
    <w:rsid w:val="00B83A15"/>
    <w:rsid w:val="00B83AF5"/>
    <w:rsid w:val="00B846D5"/>
    <w:rsid w:val="00B847B6"/>
    <w:rsid w:val="00B847F4"/>
    <w:rsid w:val="00B8500A"/>
    <w:rsid w:val="00B852BD"/>
    <w:rsid w:val="00B85FEC"/>
    <w:rsid w:val="00B86291"/>
    <w:rsid w:val="00B86BDF"/>
    <w:rsid w:val="00B877C0"/>
    <w:rsid w:val="00B9007E"/>
    <w:rsid w:val="00B90213"/>
    <w:rsid w:val="00B90FBE"/>
    <w:rsid w:val="00B9154C"/>
    <w:rsid w:val="00B91FA9"/>
    <w:rsid w:val="00B922D9"/>
    <w:rsid w:val="00B92447"/>
    <w:rsid w:val="00B92A3B"/>
    <w:rsid w:val="00B93C9B"/>
    <w:rsid w:val="00B93DDF"/>
    <w:rsid w:val="00B9420E"/>
    <w:rsid w:val="00B953DA"/>
    <w:rsid w:val="00B95448"/>
    <w:rsid w:val="00B95EC3"/>
    <w:rsid w:val="00B96172"/>
    <w:rsid w:val="00B96397"/>
    <w:rsid w:val="00B967D1"/>
    <w:rsid w:val="00B97798"/>
    <w:rsid w:val="00BA066B"/>
    <w:rsid w:val="00BA1C56"/>
    <w:rsid w:val="00BA20C9"/>
    <w:rsid w:val="00BA28BB"/>
    <w:rsid w:val="00BA4952"/>
    <w:rsid w:val="00BA4988"/>
    <w:rsid w:val="00BA4E62"/>
    <w:rsid w:val="00BA513D"/>
    <w:rsid w:val="00BA5869"/>
    <w:rsid w:val="00BA5CDA"/>
    <w:rsid w:val="00BA6879"/>
    <w:rsid w:val="00BA6A6C"/>
    <w:rsid w:val="00BA791F"/>
    <w:rsid w:val="00BB1081"/>
    <w:rsid w:val="00BB164B"/>
    <w:rsid w:val="00BB1F06"/>
    <w:rsid w:val="00BB4662"/>
    <w:rsid w:val="00BB46D0"/>
    <w:rsid w:val="00BB53D9"/>
    <w:rsid w:val="00BB54FF"/>
    <w:rsid w:val="00BB5B14"/>
    <w:rsid w:val="00BB709A"/>
    <w:rsid w:val="00BC0BB0"/>
    <w:rsid w:val="00BC104B"/>
    <w:rsid w:val="00BC1F80"/>
    <w:rsid w:val="00BC2EA6"/>
    <w:rsid w:val="00BC4281"/>
    <w:rsid w:val="00BD2AAE"/>
    <w:rsid w:val="00BD2BC0"/>
    <w:rsid w:val="00BD4F60"/>
    <w:rsid w:val="00BD7BA9"/>
    <w:rsid w:val="00BE02B2"/>
    <w:rsid w:val="00BE0DC1"/>
    <w:rsid w:val="00BE1031"/>
    <w:rsid w:val="00BE18D6"/>
    <w:rsid w:val="00BE1AB6"/>
    <w:rsid w:val="00BE1BEE"/>
    <w:rsid w:val="00BE1C89"/>
    <w:rsid w:val="00BE2004"/>
    <w:rsid w:val="00BE205F"/>
    <w:rsid w:val="00BE2B3B"/>
    <w:rsid w:val="00BE2C3F"/>
    <w:rsid w:val="00BE3F26"/>
    <w:rsid w:val="00BE4B1F"/>
    <w:rsid w:val="00BE6B7D"/>
    <w:rsid w:val="00BE6EB7"/>
    <w:rsid w:val="00BF05FE"/>
    <w:rsid w:val="00BF0744"/>
    <w:rsid w:val="00BF0982"/>
    <w:rsid w:val="00BF0E78"/>
    <w:rsid w:val="00BF12C1"/>
    <w:rsid w:val="00BF1C60"/>
    <w:rsid w:val="00BF2939"/>
    <w:rsid w:val="00BF2EC9"/>
    <w:rsid w:val="00BF3EE6"/>
    <w:rsid w:val="00BF54BE"/>
    <w:rsid w:val="00BF69DD"/>
    <w:rsid w:val="00BF6F23"/>
    <w:rsid w:val="00C01165"/>
    <w:rsid w:val="00C01738"/>
    <w:rsid w:val="00C01BDF"/>
    <w:rsid w:val="00C0252A"/>
    <w:rsid w:val="00C02D7F"/>
    <w:rsid w:val="00C03D8C"/>
    <w:rsid w:val="00C05E64"/>
    <w:rsid w:val="00C0657A"/>
    <w:rsid w:val="00C07956"/>
    <w:rsid w:val="00C10315"/>
    <w:rsid w:val="00C109BD"/>
    <w:rsid w:val="00C134CF"/>
    <w:rsid w:val="00C14909"/>
    <w:rsid w:val="00C15F84"/>
    <w:rsid w:val="00C16D68"/>
    <w:rsid w:val="00C17139"/>
    <w:rsid w:val="00C17D56"/>
    <w:rsid w:val="00C17E96"/>
    <w:rsid w:val="00C2154F"/>
    <w:rsid w:val="00C2160A"/>
    <w:rsid w:val="00C23A44"/>
    <w:rsid w:val="00C24B45"/>
    <w:rsid w:val="00C25ECC"/>
    <w:rsid w:val="00C2644D"/>
    <w:rsid w:val="00C26828"/>
    <w:rsid w:val="00C26B34"/>
    <w:rsid w:val="00C26E6B"/>
    <w:rsid w:val="00C272FB"/>
    <w:rsid w:val="00C275A7"/>
    <w:rsid w:val="00C300DF"/>
    <w:rsid w:val="00C306AB"/>
    <w:rsid w:val="00C3111D"/>
    <w:rsid w:val="00C31691"/>
    <w:rsid w:val="00C34E6B"/>
    <w:rsid w:val="00C35621"/>
    <w:rsid w:val="00C36303"/>
    <w:rsid w:val="00C36B75"/>
    <w:rsid w:val="00C36E38"/>
    <w:rsid w:val="00C370D2"/>
    <w:rsid w:val="00C37F25"/>
    <w:rsid w:val="00C37F5D"/>
    <w:rsid w:val="00C40D0C"/>
    <w:rsid w:val="00C41318"/>
    <w:rsid w:val="00C41852"/>
    <w:rsid w:val="00C4218D"/>
    <w:rsid w:val="00C42C70"/>
    <w:rsid w:val="00C43013"/>
    <w:rsid w:val="00C43141"/>
    <w:rsid w:val="00C43277"/>
    <w:rsid w:val="00C437E4"/>
    <w:rsid w:val="00C43BD6"/>
    <w:rsid w:val="00C43C1D"/>
    <w:rsid w:val="00C444F2"/>
    <w:rsid w:val="00C44711"/>
    <w:rsid w:val="00C44EBF"/>
    <w:rsid w:val="00C44ECF"/>
    <w:rsid w:val="00C46D9E"/>
    <w:rsid w:val="00C4702B"/>
    <w:rsid w:val="00C47B1D"/>
    <w:rsid w:val="00C51DD8"/>
    <w:rsid w:val="00C5202B"/>
    <w:rsid w:val="00C5223B"/>
    <w:rsid w:val="00C522C3"/>
    <w:rsid w:val="00C550C3"/>
    <w:rsid w:val="00C55329"/>
    <w:rsid w:val="00C553AC"/>
    <w:rsid w:val="00C56D88"/>
    <w:rsid w:val="00C57299"/>
    <w:rsid w:val="00C60299"/>
    <w:rsid w:val="00C61540"/>
    <w:rsid w:val="00C61770"/>
    <w:rsid w:val="00C622C5"/>
    <w:rsid w:val="00C62BC0"/>
    <w:rsid w:val="00C62E01"/>
    <w:rsid w:val="00C630A5"/>
    <w:rsid w:val="00C63252"/>
    <w:rsid w:val="00C636C8"/>
    <w:rsid w:val="00C63874"/>
    <w:rsid w:val="00C655F5"/>
    <w:rsid w:val="00C65ACB"/>
    <w:rsid w:val="00C65EA3"/>
    <w:rsid w:val="00C65F73"/>
    <w:rsid w:val="00C664DB"/>
    <w:rsid w:val="00C668F3"/>
    <w:rsid w:val="00C66E8F"/>
    <w:rsid w:val="00C67C8C"/>
    <w:rsid w:val="00C70079"/>
    <w:rsid w:val="00C70A44"/>
    <w:rsid w:val="00C72293"/>
    <w:rsid w:val="00C73E9A"/>
    <w:rsid w:val="00C73F6D"/>
    <w:rsid w:val="00C747C9"/>
    <w:rsid w:val="00C75CE5"/>
    <w:rsid w:val="00C763A6"/>
    <w:rsid w:val="00C77477"/>
    <w:rsid w:val="00C7798A"/>
    <w:rsid w:val="00C77B9E"/>
    <w:rsid w:val="00C8046E"/>
    <w:rsid w:val="00C808B4"/>
    <w:rsid w:val="00C811B5"/>
    <w:rsid w:val="00C83AE0"/>
    <w:rsid w:val="00C840A1"/>
    <w:rsid w:val="00C84437"/>
    <w:rsid w:val="00C85532"/>
    <w:rsid w:val="00C85888"/>
    <w:rsid w:val="00C86233"/>
    <w:rsid w:val="00C862CE"/>
    <w:rsid w:val="00C863B3"/>
    <w:rsid w:val="00C87AD1"/>
    <w:rsid w:val="00C92125"/>
    <w:rsid w:val="00C93186"/>
    <w:rsid w:val="00C93DBE"/>
    <w:rsid w:val="00C94D8C"/>
    <w:rsid w:val="00C94DD8"/>
    <w:rsid w:val="00C95E4F"/>
    <w:rsid w:val="00C96C3E"/>
    <w:rsid w:val="00C97516"/>
    <w:rsid w:val="00C97B8E"/>
    <w:rsid w:val="00CA0B17"/>
    <w:rsid w:val="00CA0DA0"/>
    <w:rsid w:val="00CA0F23"/>
    <w:rsid w:val="00CA1076"/>
    <w:rsid w:val="00CA20F1"/>
    <w:rsid w:val="00CA2B47"/>
    <w:rsid w:val="00CA6256"/>
    <w:rsid w:val="00CA6399"/>
    <w:rsid w:val="00CA67D2"/>
    <w:rsid w:val="00CA78F0"/>
    <w:rsid w:val="00CB0F14"/>
    <w:rsid w:val="00CB1545"/>
    <w:rsid w:val="00CB1572"/>
    <w:rsid w:val="00CB32F9"/>
    <w:rsid w:val="00CB3DBF"/>
    <w:rsid w:val="00CB4DE9"/>
    <w:rsid w:val="00CB69EF"/>
    <w:rsid w:val="00CB6C3A"/>
    <w:rsid w:val="00CB74BA"/>
    <w:rsid w:val="00CB7A13"/>
    <w:rsid w:val="00CB7B0E"/>
    <w:rsid w:val="00CC0BFF"/>
    <w:rsid w:val="00CC0ED5"/>
    <w:rsid w:val="00CC0FE7"/>
    <w:rsid w:val="00CC2C1D"/>
    <w:rsid w:val="00CC451F"/>
    <w:rsid w:val="00CC4BD9"/>
    <w:rsid w:val="00CC63EC"/>
    <w:rsid w:val="00CC6749"/>
    <w:rsid w:val="00CC758D"/>
    <w:rsid w:val="00CD0D5E"/>
    <w:rsid w:val="00CD0FC1"/>
    <w:rsid w:val="00CD1027"/>
    <w:rsid w:val="00CD15B6"/>
    <w:rsid w:val="00CD2D07"/>
    <w:rsid w:val="00CD3689"/>
    <w:rsid w:val="00CD44E9"/>
    <w:rsid w:val="00CD47EE"/>
    <w:rsid w:val="00CD490B"/>
    <w:rsid w:val="00CD67F5"/>
    <w:rsid w:val="00CD7E17"/>
    <w:rsid w:val="00CE07B5"/>
    <w:rsid w:val="00CE129D"/>
    <w:rsid w:val="00CE1307"/>
    <w:rsid w:val="00CE1F76"/>
    <w:rsid w:val="00CE229A"/>
    <w:rsid w:val="00CE25C2"/>
    <w:rsid w:val="00CE2897"/>
    <w:rsid w:val="00CE2D44"/>
    <w:rsid w:val="00CE2E1E"/>
    <w:rsid w:val="00CE39A3"/>
    <w:rsid w:val="00CE3E0B"/>
    <w:rsid w:val="00CE42D3"/>
    <w:rsid w:val="00CE5F6A"/>
    <w:rsid w:val="00CE74B2"/>
    <w:rsid w:val="00CE7BC3"/>
    <w:rsid w:val="00CF1C31"/>
    <w:rsid w:val="00CF1C4B"/>
    <w:rsid w:val="00CF200E"/>
    <w:rsid w:val="00CF339D"/>
    <w:rsid w:val="00CF448B"/>
    <w:rsid w:val="00CF4D8C"/>
    <w:rsid w:val="00CF4F58"/>
    <w:rsid w:val="00CF5D38"/>
    <w:rsid w:val="00CF6C0F"/>
    <w:rsid w:val="00CF6EB0"/>
    <w:rsid w:val="00CF7772"/>
    <w:rsid w:val="00CF7867"/>
    <w:rsid w:val="00CF7C14"/>
    <w:rsid w:val="00D000EF"/>
    <w:rsid w:val="00D006D5"/>
    <w:rsid w:val="00D00815"/>
    <w:rsid w:val="00D01DFA"/>
    <w:rsid w:val="00D027FD"/>
    <w:rsid w:val="00D03C73"/>
    <w:rsid w:val="00D03F4B"/>
    <w:rsid w:val="00D05548"/>
    <w:rsid w:val="00D06AD8"/>
    <w:rsid w:val="00D06D8D"/>
    <w:rsid w:val="00D101F8"/>
    <w:rsid w:val="00D10737"/>
    <w:rsid w:val="00D10D78"/>
    <w:rsid w:val="00D10F9E"/>
    <w:rsid w:val="00D11158"/>
    <w:rsid w:val="00D11677"/>
    <w:rsid w:val="00D119A3"/>
    <w:rsid w:val="00D11A5F"/>
    <w:rsid w:val="00D13D43"/>
    <w:rsid w:val="00D15EC2"/>
    <w:rsid w:val="00D16629"/>
    <w:rsid w:val="00D17AA3"/>
    <w:rsid w:val="00D203FB"/>
    <w:rsid w:val="00D206E0"/>
    <w:rsid w:val="00D20EAB"/>
    <w:rsid w:val="00D221CD"/>
    <w:rsid w:val="00D2229F"/>
    <w:rsid w:val="00D2284A"/>
    <w:rsid w:val="00D229FE"/>
    <w:rsid w:val="00D2378C"/>
    <w:rsid w:val="00D23DF0"/>
    <w:rsid w:val="00D24A85"/>
    <w:rsid w:val="00D26A0C"/>
    <w:rsid w:val="00D2760D"/>
    <w:rsid w:val="00D27696"/>
    <w:rsid w:val="00D27FCA"/>
    <w:rsid w:val="00D3071E"/>
    <w:rsid w:val="00D30FB5"/>
    <w:rsid w:val="00D3203D"/>
    <w:rsid w:val="00D32BA5"/>
    <w:rsid w:val="00D33423"/>
    <w:rsid w:val="00D33699"/>
    <w:rsid w:val="00D3387D"/>
    <w:rsid w:val="00D343C3"/>
    <w:rsid w:val="00D373EB"/>
    <w:rsid w:val="00D375BB"/>
    <w:rsid w:val="00D377E0"/>
    <w:rsid w:val="00D40783"/>
    <w:rsid w:val="00D40A60"/>
    <w:rsid w:val="00D41A17"/>
    <w:rsid w:val="00D41D10"/>
    <w:rsid w:val="00D434B8"/>
    <w:rsid w:val="00D43E0D"/>
    <w:rsid w:val="00D44E85"/>
    <w:rsid w:val="00D44F28"/>
    <w:rsid w:val="00D4528D"/>
    <w:rsid w:val="00D459D1"/>
    <w:rsid w:val="00D45CEC"/>
    <w:rsid w:val="00D45CF5"/>
    <w:rsid w:val="00D46939"/>
    <w:rsid w:val="00D47CD6"/>
    <w:rsid w:val="00D503B0"/>
    <w:rsid w:val="00D50E68"/>
    <w:rsid w:val="00D50EBA"/>
    <w:rsid w:val="00D5181A"/>
    <w:rsid w:val="00D51B20"/>
    <w:rsid w:val="00D51FD5"/>
    <w:rsid w:val="00D52759"/>
    <w:rsid w:val="00D5296D"/>
    <w:rsid w:val="00D5340A"/>
    <w:rsid w:val="00D53E01"/>
    <w:rsid w:val="00D55FAD"/>
    <w:rsid w:val="00D55FEF"/>
    <w:rsid w:val="00D5679E"/>
    <w:rsid w:val="00D57222"/>
    <w:rsid w:val="00D57AFE"/>
    <w:rsid w:val="00D57BE6"/>
    <w:rsid w:val="00D60454"/>
    <w:rsid w:val="00D61764"/>
    <w:rsid w:val="00D632C3"/>
    <w:rsid w:val="00D63918"/>
    <w:rsid w:val="00D63A4A"/>
    <w:rsid w:val="00D641EB"/>
    <w:rsid w:val="00D65184"/>
    <w:rsid w:val="00D659C9"/>
    <w:rsid w:val="00D67753"/>
    <w:rsid w:val="00D70708"/>
    <w:rsid w:val="00D70B59"/>
    <w:rsid w:val="00D71B8F"/>
    <w:rsid w:val="00D72DB4"/>
    <w:rsid w:val="00D7344A"/>
    <w:rsid w:val="00D73E05"/>
    <w:rsid w:val="00D740E7"/>
    <w:rsid w:val="00D74B02"/>
    <w:rsid w:val="00D74E96"/>
    <w:rsid w:val="00D768EE"/>
    <w:rsid w:val="00D7726F"/>
    <w:rsid w:val="00D77BBD"/>
    <w:rsid w:val="00D77E75"/>
    <w:rsid w:val="00D802A5"/>
    <w:rsid w:val="00D80579"/>
    <w:rsid w:val="00D806D1"/>
    <w:rsid w:val="00D80BCA"/>
    <w:rsid w:val="00D81C22"/>
    <w:rsid w:val="00D81E7A"/>
    <w:rsid w:val="00D83516"/>
    <w:rsid w:val="00D83C73"/>
    <w:rsid w:val="00D8450C"/>
    <w:rsid w:val="00D84BEC"/>
    <w:rsid w:val="00D84CB4"/>
    <w:rsid w:val="00D85104"/>
    <w:rsid w:val="00D85AD8"/>
    <w:rsid w:val="00D8634B"/>
    <w:rsid w:val="00D86567"/>
    <w:rsid w:val="00D86980"/>
    <w:rsid w:val="00D8776E"/>
    <w:rsid w:val="00D90EB9"/>
    <w:rsid w:val="00D91F6C"/>
    <w:rsid w:val="00D924AA"/>
    <w:rsid w:val="00D93E18"/>
    <w:rsid w:val="00D95ECD"/>
    <w:rsid w:val="00D9632B"/>
    <w:rsid w:val="00DA275A"/>
    <w:rsid w:val="00DA2A00"/>
    <w:rsid w:val="00DA3457"/>
    <w:rsid w:val="00DA40D5"/>
    <w:rsid w:val="00DA44F6"/>
    <w:rsid w:val="00DA54F9"/>
    <w:rsid w:val="00DA6424"/>
    <w:rsid w:val="00DA6557"/>
    <w:rsid w:val="00DA73DE"/>
    <w:rsid w:val="00DB03A0"/>
    <w:rsid w:val="00DB1226"/>
    <w:rsid w:val="00DB1964"/>
    <w:rsid w:val="00DB40B7"/>
    <w:rsid w:val="00DB4565"/>
    <w:rsid w:val="00DB4C24"/>
    <w:rsid w:val="00DB58CC"/>
    <w:rsid w:val="00DB5BD4"/>
    <w:rsid w:val="00DB5EDB"/>
    <w:rsid w:val="00DB6121"/>
    <w:rsid w:val="00DB703C"/>
    <w:rsid w:val="00DC00D1"/>
    <w:rsid w:val="00DC1E61"/>
    <w:rsid w:val="00DC3061"/>
    <w:rsid w:val="00DC4049"/>
    <w:rsid w:val="00DC462F"/>
    <w:rsid w:val="00DC4938"/>
    <w:rsid w:val="00DC4A38"/>
    <w:rsid w:val="00DC4D23"/>
    <w:rsid w:val="00DC6EEA"/>
    <w:rsid w:val="00DC7580"/>
    <w:rsid w:val="00DC75C4"/>
    <w:rsid w:val="00DC791A"/>
    <w:rsid w:val="00DC7B32"/>
    <w:rsid w:val="00DC7EC4"/>
    <w:rsid w:val="00DD0208"/>
    <w:rsid w:val="00DD039C"/>
    <w:rsid w:val="00DD1826"/>
    <w:rsid w:val="00DD213F"/>
    <w:rsid w:val="00DD2C09"/>
    <w:rsid w:val="00DD3C53"/>
    <w:rsid w:val="00DD519B"/>
    <w:rsid w:val="00DD56FA"/>
    <w:rsid w:val="00DD5B7A"/>
    <w:rsid w:val="00DE01D7"/>
    <w:rsid w:val="00DE1328"/>
    <w:rsid w:val="00DE4311"/>
    <w:rsid w:val="00DE4389"/>
    <w:rsid w:val="00DE46C5"/>
    <w:rsid w:val="00DE4EFC"/>
    <w:rsid w:val="00DE58AA"/>
    <w:rsid w:val="00DE5E51"/>
    <w:rsid w:val="00DE7B59"/>
    <w:rsid w:val="00DE7BA7"/>
    <w:rsid w:val="00DF2227"/>
    <w:rsid w:val="00DF2898"/>
    <w:rsid w:val="00DF2E19"/>
    <w:rsid w:val="00DF3355"/>
    <w:rsid w:val="00DF4019"/>
    <w:rsid w:val="00DF4B90"/>
    <w:rsid w:val="00DF4C68"/>
    <w:rsid w:val="00DF6812"/>
    <w:rsid w:val="00DF6F3B"/>
    <w:rsid w:val="00DF724B"/>
    <w:rsid w:val="00DF7F2A"/>
    <w:rsid w:val="00DF7F39"/>
    <w:rsid w:val="00E00D36"/>
    <w:rsid w:val="00E015CC"/>
    <w:rsid w:val="00E0250C"/>
    <w:rsid w:val="00E02566"/>
    <w:rsid w:val="00E02D58"/>
    <w:rsid w:val="00E02D8A"/>
    <w:rsid w:val="00E043EA"/>
    <w:rsid w:val="00E05606"/>
    <w:rsid w:val="00E05843"/>
    <w:rsid w:val="00E114A0"/>
    <w:rsid w:val="00E114D5"/>
    <w:rsid w:val="00E120E7"/>
    <w:rsid w:val="00E12361"/>
    <w:rsid w:val="00E13605"/>
    <w:rsid w:val="00E13BD4"/>
    <w:rsid w:val="00E14295"/>
    <w:rsid w:val="00E14328"/>
    <w:rsid w:val="00E145CE"/>
    <w:rsid w:val="00E1534D"/>
    <w:rsid w:val="00E16932"/>
    <w:rsid w:val="00E16B48"/>
    <w:rsid w:val="00E20570"/>
    <w:rsid w:val="00E21130"/>
    <w:rsid w:val="00E2496C"/>
    <w:rsid w:val="00E259BF"/>
    <w:rsid w:val="00E266E7"/>
    <w:rsid w:val="00E2698B"/>
    <w:rsid w:val="00E2765D"/>
    <w:rsid w:val="00E306D6"/>
    <w:rsid w:val="00E32564"/>
    <w:rsid w:val="00E32D22"/>
    <w:rsid w:val="00E32D53"/>
    <w:rsid w:val="00E33561"/>
    <w:rsid w:val="00E33701"/>
    <w:rsid w:val="00E33737"/>
    <w:rsid w:val="00E33F11"/>
    <w:rsid w:val="00E34CC1"/>
    <w:rsid w:val="00E35217"/>
    <w:rsid w:val="00E35484"/>
    <w:rsid w:val="00E354B2"/>
    <w:rsid w:val="00E35B25"/>
    <w:rsid w:val="00E37BD3"/>
    <w:rsid w:val="00E41259"/>
    <w:rsid w:val="00E44117"/>
    <w:rsid w:val="00E4433C"/>
    <w:rsid w:val="00E44C90"/>
    <w:rsid w:val="00E450C9"/>
    <w:rsid w:val="00E45DED"/>
    <w:rsid w:val="00E462DA"/>
    <w:rsid w:val="00E50650"/>
    <w:rsid w:val="00E52B03"/>
    <w:rsid w:val="00E52CC5"/>
    <w:rsid w:val="00E52EA9"/>
    <w:rsid w:val="00E53778"/>
    <w:rsid w:val="00E53B92"/>
    <w:rsid w:val="00E53BBC"/>
    <w:rsid w:val="00E54032"/>
    <w:rsid w:val="00E5534A"/>
    <w:rsid w:val="00E55511"/>
    <w:rsid w:val="00E55AEB"/>
    <w:rsid w:val="00E55F44"/>
    <w:rsid w:val="00E56C4F"/>
    <w:rsid w:val="00E56CB3"/>
    <w:rsid w:val="00E573C3"/>
    <w:rsid w:val="00E60CEF"/>
    <w:rsid w:val="00E60E9A"/>
    <w:rsid w:val="00E61CCA"/>
    <w:rsid w:val="00E61CDE"/>
    <w:rsid w:val="00E62476"/>
    <w:rsid w:val="00E6247F"/>
    <w:rsid w:val="00E62723"/>
    <w:rsid w:val="00E62883"/>
    <w:rsid w:val="00E629D6"/>
    <w:rsid w:val="00E63584"/>
    <w:rsid w:val="00E63C40"/>
    <w:rsid w:val="00E63C93"/>
    <w:rsid w:val="00E652A9"/>
    <w:rsid w:val="00E65B74"/>
    <w:rsid w:val="00E66DDE"/>
    <w:rsid w:val="00E672B8"/>
    <w:rsid w:val="00E679A3"/>
    <w:rsid w:val="00E7063A"/>
    <w:rsid w:val="00E70CC8"/>
    <w:rsid w:val="00E71A87"/>
    <w:rsid w:val="00E72B28"/>
    <w:rsid w:val="00E72FFC"/>
    <w:rsid w:val="00E74DD9"/>
    <w:rsid w:val="00E7528A"/>
    <w:rsid w:val="00E7655F"/>
    <w:rsid w:val="00E7689A"/>
    <w:rsid w:val="00E769A2"/>
    <w:rsid w:val="00E7743E"/>
    <w:rsid w:val="00E77E6A"/>
    <w:rsid w:val="00E800E7"/>
    <w:rsid w:val="00E838C3"/>
    <w:rsid w:val="00E83F5F"/>
    <w:rsid w:val="00E840C0"/>
    <w:rsid w:val="00E86791"/>
    <w:rsid w:val="00E86BF1"/>
    <w:rsid w:val="00E876BF"/>
    <w:rsid w:val="00E87B5A"/>
    <w:rsid w:val="00E87DC9"/>
    <w:rsid w:val="00E9018D"/>
    <w:rsid w:val="00E913B9"/>
    <w:rsid w:val="00E934CE"/>
    <w:rsid w:val="00E9374F"/>
    <w:rsid w:val="00E9459E"/>
    <w:rsid w:val="00E94C62"/>
    <w:rsid w:val="00E95398"/>
    <w:rsid w:val="00E95DA7"/>
    <w:rsid w:val="00E9624C"/>
    <w:rsid w:val="00E964DB"/>
    <w:rsid w:val="00E9664B"/>
    <w:rsid w:val="00E96912"/>
    <w:rsid w:val="00E97964"/>
    <w:rsid w:val="00E97F85"/>
    <w:rsid w:val="00EA0ED4"/>
    <w:rsid w:val="00EA0EF2"/>
    <w:rsid w:val="00EA0F9B"/>
    <w:rsid w:val="00EA20DC"/>
    <w:rsid w:val="00EA2E84"/>
    <w:rsid w:val="00EA3314"/>
    <w:rsid w:val="00EA35DD"/>
    <w:rsid w:val="00EA46DD"/>
    <w:rsid w:val="00EA489E"/>
    <w:rsid w:val="00EA656B"/>
    <w:rsid w:val="00EA78AB"/>
    <w:rsid w:val="00EB0314"/>
    <w:rsid w:val="00EB063C"/>
    <w:rsid w:val="00EB0889"/>
    <w:rsid w:val="00EB0E6A"/>
    <w:rsid w:val="00EB1B4C"/>
    <w:rsid w:val="00EB291E"/>
    <w:rsid w:val="00EB3572"/>
    <w:rsid w:val="00EB3846"/>
    <w:rsid w:val="00EB4100"/>
    <w:rsid w:val="00EB5EE6"/>
    <w:rsid w:val="00EB780D"/>
    <w:rsid w:val="00EC051E"/>
    <w:rsid w:val="00EC150F"/>
    <w:rsid w:val="00EC18C4"/>
    <w:rsid w:val="00EC193C"/>
    <w:rsid w:val="00EC1CD5"/>
    <w:rsid w:val="00EC1D0D"/>
    <w:rsid w:val="00EC3183"/>
    <w:rsid w:val="00EC35EB"/>
    <w:rsid w:val="00EC450D"/>
    <w:rsid w:val="00EC4B22"/>
    <w:rsid w:val="00EC4FE5"/>
    <w:rsid w:val="00EC55A3"/>
    <w:rsid w:val="00EC6F94"/>
    <w:rsid w:val="00EC732D"/>
    <w:rsid w:val="00EC740E"/>
    <w:rsid w:val="00ED00FA"/>
    <w:rsid w:val="00ED0813"/>
    <w:rsid w:val="00ED0973"/>
    <w:rsid w:val="00ED288F"/>
    <w:rsid w:val="00ED3686"/>
    <w:rsid w:val="00ED400C"/>
    <w:rsid w:val="00ED5212"/>
    <w:rsid w:val="00ED548E"/>
    <w:rsid w:val="00ED6315"/>
    <w:rsid w:val="00ED63E2"/>
    <w:rsid w:val="00ED672A"/>
    <w:rsid w:val="00ED6878"/>
    <w:rsid w:val="00EE096E"/>
    <w:rsid w:val="00EE0E4E"/>
    <w:rsid w:val="00EE11C1"/>
    <w:rsid w:val="00EE1453"/>
    <w:rsid w:val="00EE1E62"/>
    <w:rsid w:val="00EE2566"/>
    <w:rsid w:val="00EE3539"/>
    <w:rsid w:val="00EE37E6"/>
    <w:rsid w:val="00EE5F1B"/>
    <w:rsid w:val="00EE644D"/>
    <w:rsid w:val="00EF0072"/>
    <w:rsid w:val="00EF016B"/>
    <w:rsid w:val="00EF01BD"/>
    <w:rsid w:val="00EF116A"/>
    <w:rsid w:val="00EF158F"/>
    <w:rsid w:val="00EF2587"/>
    <w:rsid w:val="00EF3045"/>
    <w:rsid w:val="00EF3AFB"/>
    <w:rsid w:val="00EF3FA6"/>
    <w:rsid w:val="00EF43F7"/>
    <w:rsid w:val="00EF4A77"/>
    <w:rsid w:val="00EF661A"/>
    <w:rsid w:val="00EF6B3F"/>
    <w:rsid w:val="00EF758C"/>
    <w:rsid w:val="00EF7BB5"/>
    <w:rsid w:val="00F0017B"/>
    <w:rsid w:val="00F01473"/>
    <w:rsid w:val="00F01632"/>
    <w:rsid w:val="00F016B7"/>
    <w:rsid w:val="00F02972"/>
    <w:rsid w:val="00F02BA3"/>
    <w:rsid w:val="00F04FBE"/>
    <w:rsid w:val="00F05038"/>
    <w:rsid w:val="00F052B8"/>
    <w:rsid w:val="00F0592A"/>
    <w:rsid w:val="00F05930"/>
    <w:rsid w:val="00F0799A"/>
    <w:rsid w:val="00F100D7"/>
    <w:rsid w:val="00F10539"/>
    <w:rsid w:val="00F1192A"/>
    <w:rsid w:val="00F135A2"/>
    <w:rsid w:val="00F13CFB"/>
    <w:rsid w:val="00F13E17"/>
    <w:rsid w:val="00F15563"/>
    <w:rsid w:val="00F16D1A"/>
    <w:rsid w:val="00F17249"/>
    <w:rsid w:val="00F176D1"/>
    <w:rsid w:val="00F17891"/>
    <w:rsid w:val="00F17EB5"/>
    <w:rsid w:val="00F201B1"/>
    <w:rsid w:val="00F20B91"/>
    <w:rsid w:val="00F20E63"/>
    <w:rsid w:val="00F21AF7"/>
    <w:rsid w:val="00F23759"/>
    <w:rsid w:val="00F23931"/>
    <w:rsid w:val="00F245B9"/>
    <w:rsid w:val="00F24DAF"/>
    <w:rsid w:val="00F2781C"/>
    <w:rsid w:val="00F27AD9"/>
    <w:rsid w:val="00F318AA"/>
    <w:rsid w:val="00F32B74"/>
    <w:rsid w:val="00F342DA"/>
    <w:rsid w:val="00F36B4E"/>
    <w:rsid w:val="00F36E07"/>
    <w:rsid w:val="00F40B9B"/>
    <w:rsid w:val="00F4105D"/>
    <w:rsid w:val="00F420B5"/>
    <w:rsid w:val="00F4286A"/>
    <w:rsid w:val="00F42EE1"/>
    <w:rsid w:val="00F42F49"/>
    <w:rsid w:val="00F43A54"/>
    <w:rsid w:val="00F4425D"/>
    <w:rsid w:val="00F4478E"/>
    <w:rsid w:val="00F452FF"/>
    <w:rsid w:val="00F46276"/>
    <w:rsid w:val="00F46505"/>
    <w:rsid w:val="00F4677B"/>
    <w:rsid w:val="00F469DB"/>
    <w:rsid w:val="00F47866"/>
    <w:rsid w:val="00F50020"/>
    <w:rsid w:val="00F50CBD"/>
    <w:rsid w:val="00F517D3"/>
    <w:rsid w:val="00F5297E"/>
    <w:rsid w:val="00F5545A"/>
    <w:rsid w:val="00F55859"/>
    <w:rsid w:val="00F562F1"/>
    <w:rsid w:val="00F56A74"/>
    <w:rsid w:val="00F572AD"/>
    <w:rsid w:val="00F625CA"/>
    <w:rsid w:val="00F6283E"/>
    <w:rsid w:val="00F62861"/>
    <w:rsid w:val="00F63508"/>
    <w:rsid w:val="00F63C9E"/>
    <w:rsid w:val="00F6488C"/>
    <w:rsid w:val="00F64FDF"/>
    <w:rsid w:val="00F668C4"/>
    <w:rsid w:val="00F675C0"/>
    <w:rsid w:val="00F675DE"/>
    <w:rsid w:val="00F7009C"/>
    <w:rsid w:val="00F70329"/>
    <w:rsid w:val="00F70382"/>
    <w:rsid w:val="00F720F2"/>
    <w:rsid w:val="00F750ED"/>
    <w:rsid w:val="00F75F1A"/>
    <w:rsid w:val="00F75FA8"/>
    <w:rsid w:val="00F77379"/>
    <w:rsid w:val="00F77449"/>
    <w:rsid w:val="00F802BC"/>
    <w:rsid w:val="00F80383"/>
    <w:rsid w:val="00F8088E"/>
    <w:rsid w:val="00F81D9B"/>
    <w:rsid w:val="00F8252C"/>
    <w:rsid w:val="00F83026"/>
    <w:rsid w:val="00F83220"/>
    <w:rsid w:val="00F832DB"/>
    <w:rsid w:val="00F85729"/>
    <w:rsid w:val="00F85FC8"/>
    <w:rsid w:val="00F86265"/>
    <w:rsid w:val="00F87E9E"/>
    <w:rsid w:val="00F9009A"/>
    <w:rsid w:val="00F90F46"/>
    <w:rsid w:val="00F921F4"/>
    <w:rsid w:val="00F93E9B"/>
    <w:rsid w:val="00F93F35"/>
    <w:rsid w:val="00F9477C"/>
    <w:rsid w:val="00F948DC"/>
    <w:rsid w:val="00F94E42"/>
    <w:rsid w:val="00F972BD"/>
    <w:rsid w:val="00FA17C9"/>
    <w:rsid w:val="00FA3116"/>
    <w:rsid w:val="00FA4148"/>
    <w:rsid w:val="00FA42C5"/>
    <w:rsid w:val="00FA5379"/>
    <w:rsid w:val="00FA55C7"/>
    <w:rsid w:val="00FA7659"/>
    <w:rsid w:val="00FA76CE"/>
    <w:rsid w:val="00FB10D6"/>
    <w:rsid w:val="00FB143F"/>
    <w:rsid w:val="00FB4A22"/>
    <w:rsid w:val="00FB5C97"/>
    <w:rsid w:val="00FB71C9"/>
    <w:rsid w:val="00FB726A"/>
    <w:rsid w:val="00FB7FB5"/>
    <w:rsid w:val="00FC0CC7"/>
    <w:rsid w:val="00FC198F"/>
    <w:rsid w:val="00FC1C24"/>
    <w:rsid w:val="00FC2562"/>
    <w:rsid w:val="00FC301C"/>
    <w:rsid w:val="00FC3059"/>
    <w:rsid w:val="00FC33CF"/>
    <w:rsid w:val="00FC3FB2"/>
    <w:rsid w:val="00FC43EE"/>
    <w:rsid w:val="00FC4BB9"/>
    <w:rsid w:val="00FC517A"/>
    <w:rsid w:val="00FC5183"/>
    <w:rsid w:val="00FC5D5F"/>
    <w:rsid w:val="00FC5F04"/>
    <w:rsid w:val="00FC7721"/>
    <w:rsid w:val="00FD0158"/>
    <w:rsid w:val="00FD0931"/>
    <w:rsid w:val="00FD3FEB"/>
    <w:rsid w:val="00FD5D6A"/>
    <w:rsid w:val="00FD6B3C"/>
    <w:rsid w:val="00FD75A3"/>
    <w:rsid w:val="00FD7E16"/>
    <w:rsid w:val="00FE12C6"/>
    <w:rsid w:val="00FE1B0A"/>
    <w:rsid w:val="00FE20A4"/>
    <w:rsid w:val="00FE2285"/>
    <w:rsid w:val="00FE2D6E"/>
    <w:rsid w:val="00FE34D3"/>
    <w:rsid w:val="00FE509C"/>
    <w:rsid w:val="00FE60F5"/>
    <w:rsid w:val="00FE7A9D"/>
    <w:rsid w:val="00FF0749"/>
    <w:rsid w:val="00FF1514"/>
    <w:rsid w:val="00FF2C8D"/>
    <w:rsid w:val="00FF2E45"/>
    <w:rsid w:val="00FF368C"/>
    <w:rsid w:val="00FF4A5E"/>
    <w:rsid w:val="00FF505A"/>
    <w:rsid w:val="00FF543C"/>
    <w:rsid w:val="00FF5621"/>
    <w:rsid w:val="00FF5812"/>
    <w:rsid w:val="00FF727C"/>
    <w:rsid w:val="00FF7EA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5:docId w15:val="{3097B260-8382-4FA7-B8B8-7DED0CA0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s-PE" w:eastAsia="es-ES_tradn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62" w:unhideWhenUsed="1"/>
    <w:lsdException w:name="No Spacing" w:semiHidden="1" w:uiPriority="63" w:unhideWhenUsed="1"/>
    <w:lsdException w:name="Light Shading" w:uiPriority="64"/>
    <w:lsdException w:name="Light List" w:uiPriority="65"/>
    <w:lsdException w:name="Light Grid" w:uiPriority="66"/>
    <w:lsdException w:name="Medium Shading 1" w:uiPriority="34" w:qFormat="1"/>
    <w:lsdException w:name="Medium Shading 2" w:uiPriority="68"/>
    <w:lsdException w:name="Medium List 1" w:uiPriority="69"/>
    <w:lsdException w:name="Medium List 2" w:uiPriority="70"/>
    <w:lsdException w:name="Medium Grid 1" w:uiPriority="71"/>
    <w:lsdException w:name="Medium Grid 2" w:uiPriority="72"/>
    <w:lsdException w:name="Medium Grid 3" w:uiPriority="73"/>
    <w:lsdException w:name="Dark List" w:uiPriority="60"/>
    <w:lsdException w:name="Colorful Shading" w:uiPriority="99"/>
    <w:lsdException w:name="Colorful List" w:uiPriority="34" w:qFormat="1"/>
    <w:lsdException w:name="Colorful Grid" w:uiPriority="63"/>
    <w:lsdException w:name="Light Shading Accent 1" w:uiPriority="64"/>
    <w:lsdException w:name="Light List Accent 1" w:uiPriority="65"/>
    <w:lsdException w:name="Light Grid Accent 1" w:uiPriority="66"/>
    <w:lsdException w:name="Medium Shading 1 Accent 1" w:uiPriority="67"/>
    <w:lsdException w:name="Medium Shading 2 Accent 1" w:uiPriority="68"/>
    <w:lsdException w:name="Medium List 1 Accent 1" w:uiPriority="69"/>
    <w:lsdException w:name="Revision" w:semiHidden="1" w:uiPriority="70"/>
    <w:lsdException w:name="List Paragraph" w:uiPriority="34" w:qFormat="1"/>
    <w:lsdException w:name="Quote" w:uiPriority="72"/>
    <w:lsdException w:name="Intense Quote" w:uiPriority="73"/>
    <w:lsdException w:name="Medium List 2 Accent 1" w:uiPriority="60"/>
    <w:lsdException w:name="Medium Grid 1 Accent 1" w:uiPriority="61"/>
    <w:lsdException w:name="Medium Grid 2 Accent 1" w:uiPriority="62"/>
    <w:lsdException w:name="Medium Grid 3 Accent 1" w:uiPriority="63"/>
    <w:lsdException w:name="Dark List Accent 1" w:uiPriority="64"/>
    <w:lsdException w:name="Colorful Shading Accent 1" w:uiPriority="65"/>
    <w:lsdException w:name="Colorful List Accent 1" w:uiPriority="66"/>
    <w:lsdException w:name="Colorful Grid Accent 1" w:uiPriority="67"/>
    <w:lsdException w:name="Light Shading Accent 2" w:uiPriority="68"/>
    <w:lsdException w:name="Light List Accent 2" w:uiPriority="69"/>
    <w:lsdException w:name="Light Grid Accent 2" w:uiPriority="70"/>
    <w:lsdException w:name="Medium Shading 1 Accent 2" w:uiPriority="71"/>
    <w:lsdException w:name="Medium Shading 2 Accent 2" w:uiPriority="72"/>
    <w:lsdException w:name="Medium List 1 Accent 2" w:uiPriority="73"/>
    <w:lsdException w:name="Medium List 2 Accent 2" w:uiPriority="60"/>
    <w:lsdException w:name="Medium Grid 1 Accent 2" w:uiPriority="61"/>
    <w:lsdException w:name="Medium Grid 2 Accent 2" w:uiPriority="62"/>
    <w:lsdException w:name="Medium Grid 3 Accent 2" w:uiPriority="63"/>
    <w:lsdException w:name="Dark List Accent 2" w:uiPriority="64"/>
    <w:lsdException w:name="Colorful Shading Accent 2" w:uiPriority="65"/>
    <w:lsdException w:name="Colorful List Accent 2" w:uiPriority="66"/>
    <w:lsdException w:name="Colorful Grid Accent 2" w:uiPriority="67"/>
    <w:lsdException w:name="Light Shading Accent 3" w:uiPriority="68"/>
    <w:lsdException w:name="Light List Accent 3" w:uiPriority="69"/>
    <w:lsdException w:name="Light Grid Accent 3" w:uiPriority="70"/>
    <w:lsdException w:name="Medium Shading 1 Accent 3" w:uiPriority="71"/>
    <w:lsdException w:name="Medium Shading 2 Accent 3" w:uiPriority="72"/>
    <w:lsdException w:name="Medium List 1 Accent 3" w:uiPriority="73"/>
    <w:lsdException w:name="Medium List 2 Accent 3" w:uiPriority="60"/>
    <w:lsdException w:name="Medium Grid 1 Accent 3" w:uiPriority="61"/>
    <w:lsdException w:name="Medium Grid 2 Accent 3" w:uiPriority="62"/>
    <w:lsdException w:name="Medium Grid 3 Accent 3" w:uiPriority="63"/>
    <w:lsdException w:name="Dark List Accent 3" w:uiPriority="64"/>
    <w:lsdException w:name="Colorful Shading Accent 3" w:uiPriority="65"/>
    <w:lsdException w:name="Colorful List Accent 3" w:uiPriority="66"/>
    <w:lsdException w:name="Colorful Grid Accent 3" w:uiPriority="67"/>
    <w:lsdException w:name="Light Shading Accent 4" w:uiPriority="68"/>
    <w:lsdException w:name="Light List Accent 4" w:uiPriority="69"/>
    <w:lsdException w:name="Light Grid Accent 4" w:uiPriority="70"/>
    <w:lsdException w:name="Medium Shading 1 Accent 4" w:uiPriority="71"/>
    <w:lsdException w:name="Medium Shading 2 Accent 4" w:uiPriority="72"/>
    <w:lsdException w:name="Medium List 1 Accent 4" w:uiPriority="73"/>
    <w:lsdException w:name="Medium List 2 Accent 4" w:uiPriority="19" w:qFormat="1"/>
    <w:lsdException w:name="Medium Grid 1 Accent 4" w:uiPriority="21" w:qFormat="1"/>
    <w:lsdException w:name="Medium Grid 2 Accent 4" w:uiPriority="31" w:qFormat="1"/>
    <w:lsdException w:name="Medium Grid 3 Accent 4" w:uiPriority="32" w:qFormat="1"/>
    <w:lsdException w:name="Dark List Accent 4" w:uiPriority="33" w:qFormat="1"/>
    <w:lsdException w:name="Colorful Shading Accent 4" w:uiPriority="37"/>
    <w:lsdException w:name="Colorful List Accent 4" w:uiPriority="39" w:qFormat="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41"/>
    <w:lsdException w:name="Medium Grid 3 Accent 5" w:uiPriority="42"/>
    <w:lsdException w:name="Dark List Accent 5" w:uiPriority="43"/>
    <w:lsdException w:name="Colorful Shading Accent 5" w:uiPriority="44"/>
    <w:lsdException w:name="Colorful List Accent 5" w:uiPriority="45"/>
    <w:lsdException w:name="Colorful Grid Accent 5" w:uiPriority="40"/>
    <w:lsdException w:name="Light Shading Accent 6" w:uiPriority="46"/>
    <w:lsdException w:name="Light List Accent 6" w:uiPriority="47"/>
    <w:lsdException w:name="Light Grid Accent 6" w:uiPriority="48"/>
    <w:lsdException w:name="Medium Shading 1 Accent 6" w:uiPriority="41"/>
    <w:lsdException w:name="Medium Shading 2 Accent 6" w:uiPriority="42"/>
    <w:lsdException w:name="Medium List 1 Accent 6" w:uiPriority="19" w:qFormat="1"/>
    <w:lsdException w:name="Medium List 2 Accent 6" w:uiPriority="44"/>
    <w:lsdException w:name="Medium Grid 1 Accent 6" w:uiPriority="45"/>
    <w:lsdException w:name="Medium Grid 2 Accent 6" w:uiPriority="40"/>
    <w:lsdException w:name="Medium Grid 3 Accent 6" w:uiPriority="46"/>
    <w:lsdException w:name="Dark List Accent 6" w:uiPriority="47"/>
    <w:lsdException w:name="Colorful Shading Accent 6" w:uiPriority="48"/>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A15"/>
    <w:pPr>
      <w:jc w:val="both"/>
    </w:pPr>
    <w:rPr>
      <w:rFonts w:eastAsia="Times New Roman"/>
      <w:sz w:val="22"/>
      <w:szCs w:val="22"/>
      <w:lang w:eastAsia="en-US"/>
    </w:rPr>
  </w:style>
  <w:style w:type="paragraph" w:styleId="Ttulo1">
    <w:name w:val="heading 1"/>
    <w:aliases w:val="H1,Huvudrubrik,1. heading 1,标准章,h11,heading 1TOC,h1,l1"/>
    <w:basedOn w:val="Normal"/>
    <w:next w:val="Normal"/>
    <w:link w:val="Ttulo1Car"/>
    <w:uiPriority w:val="9"/>
    <w:qFormat/>
    <w:locked/>
    <w:rsid w:val="00653286"/>
    <w:pPr>
      <w:keepNext/>
      <w:jc w:val="right"/>
      <w:outlineLvl w:val="0"/>
    </w:pPr>
    <w:rPr>
      <w:rFonts w:ascii="Times New Roman" w:eastAsia="Calibri" w:hAnsi="Times New Roman"/>
      <w:b/>
      <w:color w:val="000080"/>
      <w:sz w:val="20"/>
      <w:szCs w:val="20"/>
      <w:lang w:val="es-ES" w:eastAsia="es-ES"/>
    </w:rPr>
  </w:style>
  <w:style w:type="paragraph" w:styleId="Ttulo2">
    <w:name w:val="heading 2"/>
    <w:aliases w:val="1.1,1.1  heading 2,H2,h2,heading 2TOC"/>
    <w:basedOn w:val="Normal"/>
    <w:next w:val="Normal"/>
    <w:link w:val="Ttulo2Car"/>
    <w:uiPriority w:val="9"/>
    <w:qFormat/>
    <w:locked/>
    <w:rsid w:val="00653286"/>
    <w:pPr>
      <w:keepNext/>
      <w:jc w:val="center"/>
      <w:outlineLvl w:val="1"/>
    </w:pPr>
    <w:rPr>
      <w:i/>
      <w:iCs/>
      <w:sz w:val="20"/>
      <w:szCs w:val="20"/>
      <w:lang w:val="es-ES" w:eastAsia="es-ES"/>
    </w:rPr>
  </w:style>
  <w:style w:type="paragraph" w:styleId="Ttulo3">
    <w:name w:val="heading 3"/>
    <w:aliases w:val="Hdg 3,Heading 3a"/>
    <w:basedOn w:val="Normal"/>
    <w:next w:val="Normal"/>
    <w:link w:val="Ttulo3Car"/>
    <w:uiPriority w:val="9"/>
    <w:qFormat/>
    <w:locked/>
    <w:rsid w:val="00240E1D"/>
    <w:pPr>
      <w:keepNext/>
      <w:spacing w:before="240" w:after="60" w:line="276" w:lineRule="auto"/>
      <w:jc w:val="left"/>
      <w:outlineLvl w:val="2"/>
    </w:pPr>
    <w:rPr>
      <w:rFonts w:eastAsia="Calibri"/>
      <w:bCs/>
      <w:szCs w:val="26"/>
      <w:lang w:val="en-US"/>
    </w:rPr>
  </w:style>
  <w:style w:type="paragraph" w:styleId="Ttulo4">
    <w:name w:val="heading 4"/>
    <w:basedOn w:val="Normal"/>
    <w:next w:val="Normal"/>
    <w:link w:val="Ttulo4Car"/>
    <w:uiPriority w:val="9"/>
    <w:qFormat/>
    <w:locked/>
    <w:rsid w:val="00653286"/>
    <w:pPr>
      <w:keepNext/>
      <w:spacing w:before="240" w:after="60"/>
      <w:jc w:val="left"/>
      <w:outlineLvl w:val="3"/>
    </w:pPr>
    <w:rPr>
      <w:rFonts w:ascii="Times New Roman" w:eastAsia="Calibri" w:hAnsi="Times New Roman"/>
      <w:b/>
      <w:bCs/>
      <w:sz w:val="28"/>
      <w:szCs w:val="28"/>
      <w:lang w:val="x-none" w:eastAsia="es-ES"/>
    </w:rPr>
  </w:style>
  <w:style w:type="paragraph" w:styleId="Ttulo5">
    <w:name w:val="heading 5"/>
    <w:basedOn w:val="Normal"/>
    <w:next w:val="Normal"/>
    <w:link w:val="Ttulo5Car"/>
    <w:qFormat/>
    <w:locked/>
    <w:rsid w:val="00653286"/>
    <w:pPr>
      <w:keepNext/>
      <w:jc w:val="center"/>
      <w:outlineLvl w:val="4"/>
    </w:pPr>
    <w:rPr>
      <w:rFonts w:ascii="Times New Roman" w:eastAsia="Calibri" w:hAnsi="Times New Roman"/>
      <w:b/>
      <w:sz w:val="20"/>
      <w:szCs w:val="20"/>
      <w:lang w:val="es-ES" w:eastAsia="es-ES"/>
    </w:rPr>
  </w:style>
  <w:style w:type="paragraph" w:styleId="Ttulo6">
    <w:name w:val="heading 6"/>
    <w:basedOn w:val="Normal"/>
    <w:next w:val="Normal"/>
    <w:link w:val="Ttulo6Car"/>
    <w:qFormat/>
    <w:locked/>
    <w:rsid w:val="00653286"/>
    <w:pPr>
      <w:keepNext/>
      <w:jc w:val="left"/>
      <w:outlineLvl w:val="5"/>
    </w:pPr>
    <w:rPr>
      <w:i/>
      <w:iCs/>
      <w:sz w:val="20"/>
      <w:szCs w:val="20"/>
      <w:lang w:val="es-ES" w:eastAsia="es-ES"/>
    </w:rPr>
  </w:style>
  <w:style w:type="paragraph" w:styleId="Ttulo7">
    <w:name w:val="heading 7"/>
    <w:basedOn w:val="Normal"/>
    <w:next w:val="Normal"/>
    <w:link w:val="Ttulo7Car"/>
    <w:qFormat/>
    <w:locked/>
    <w:rsid w:val="00653286"/>
    <w:pPr>
      <w:keepNext/>
      <w:jc w:val="center"/>
      <w:outlineLvl w:val="6"/>
    </w:pPr>
    <w:rPr>
      <w:rFonts w:ascii="Times New Roman" w:eastAsia="Calibri" w:hAnsi="Times New Roman"/>
      <w:b/>
      <w:sz w:val="20"/>
      <w:szCs w:val="20"/>
      <w:lang w:val="es-ES" w:eastAsia="es-ES"/>
    </w:rPr>
  </w:style>
  <w:style w:type="paragraph" w:styleId="Ttulo8">
    <w:name w:val="heading 8"/>
    <w:basedOn w:val="Normal"/>
    <w:next w:val="Normal"/>
    <w:link w:val="Ttulo8Car"/>
    <w:qFormat/>
    <w:locked/>
    <w:rsid w:val="00653286"/>
    <w:pPr>
      <w:keepNext/>
      <w:ind w:firstLine="284"/>
      <w:jc w:val="left"/>
      <w:outlineLvl w:val="7"/>
    </w:pPr>
    <w:rPr>
      <w:b/>
      <w:sz w:val="20"/>
      <w:szCs w:val="20"/>
      <w:lang w:val="es-ES" w:eastAsia="es-ES"/>
    </w:rPr>
  </w:style>
  <w:style w:type="paragraph" w:styleId="Ttulo9">
    <w:name w:val="heading 9"/>
    <w:basedOn w:val="Normal"/>
    <w:next w:val="Normal"/>
    <w:link w:val="Ttulo9Car"/>
    <w:qFormat/>
    <w:locked/>
    <w:rsid w:val="00653286"/>
    <w:pPr>
      <w:spacing w:before="240" w:after="60"/>
      <w:jc w:val="left"/>
      <w:outlineLvl w:val="8"/>
    </w:pPr>
    <w:rPr>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8749FA"/>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8749FA"/>
    <w:rPr>
      <w:rFonts w:ascii="Tahoma" w:hAnsi="Tahoma" w:cs="Tahoma"/>
      <w:sz w:val="16"/>
      <w:szCs w:val="16"/>
    </w:rPr>
  </w:style>
  <w:style w:type="paragraph" w:styleId="Encabezado">
    <w:name w:val="header"/>
    <w:basedOn w:val="Normal"/>
    <w:link w:val="EncabezadoCar"/>
    <w:uiPriority w:val="99"/>
    <w:rsid w:val="00C31691"/>
    <w:pPr>
      <w:tabs>
        <w:tab w:val="center" w:pos="4419"/>
        <w:tab w:val="right" w:pos="8838"/>
      </w:tabs>
    </w:pPr>
    <w:rPr>
      <w:rFonts w:eastAsia="Calibri"/>
      <w:sz w:val="20"/>
      <w:szCs w:val="20"/>
      <w:lang w:val="x-none" w:eastAsia="x-none"/>
    </w:rPr>
  </w:style>
  <w:style w:type="character" w:customStyle="1" w:styleId="EncabezadoCar">
    <w:name w:val="Encabezado Car"/>
    <w:link w:val="Encabezado"/>
    <w:uiPriority w:val="99"/>
    <w:locked/>
    <w:rsid w:val="00C31691"/>
    <w:rPr>
      <w:rFonts w:cs="Times New Roman"/>
    </w:rPr>
  </w:style>
  <w:style w:type="paragraph" w:styleId="Piedepgina">
    <w:name w:val="footer"/>
    <w:basedOn w:val="Normal"/>
    <w:link w:val="PiedepginaCar"/>
    <w:uiPriority w:val="99"/>
    <w:rsid w:val="00C31691"/>
    <w:pPr>
      <w:tabs>
        <w:tab w:val="center" w:pos="4419"/>
        <w:tab w:val="right" w:pos="8838"/>
      </w:tabs>
    </w:pPr>
    <w:rPr>
      <w:rFonts w:eastAsia="Calibri"/>
      <w:sz w:val="20"/>
      <w:szCs w:val="20"/>
      <w:lang w:val="x-none" w:eastAsia="x-none"/>
    </w:rPr>
  </w:style>
  <w:style w:type="character" w:customStyle="1" w:styleId="PiedepginaCar">
    <w:name w:val="Pie de página Car"/>
    <w:link w:val="Piedepgina"/>
    <w:uiPriority w:val="99"/>
    <w:locked/>
    <w:rsid w:val="00C31691"/>
    <w:rPr>
      <w:rFonts w:cs="Times New Roman"/>
    </w:rPr>
  </w:style>
  <w:style w:type="character" w:styleId="Refdecomentario">
    <w:name w:val="annotation reference"/>
    <w:uiPriority w:val="99"/>
    <w:rsid w:val="006924E7"/>
    <w:rPr>
      <w:rFonts w:cs="Times New Roman"/>
      <w:sz w:val="16"/>
      <w:szCs w:val="16"/>
    </w:rPr>
  </w:style>
  <w:style w:type="paragraph" w:styleId="Textocomentario">
    <w:name w:val="annotation text"/>
    <w:basedOn w:val="Normal"/>
    <w:link w:val="TextocomentarioCar"/>
    <w:uiPriority w:val="99"/>
    <w:rsid w:val="006924E7"/>
    <w:rPr>
      <w:rFonts w:eastAsia="Calibri"/>
      <w:sz w:val="20"/>
      <w:szCs w:val="20"/>
      <w:lang w:val="x-none" w:eastAsia="x-none"/>
    </w:rPr>
  </w:style>
  <w:style w:type="character" w:customStyle="1" w:styleId="TextocomentarioCar">
    <w:name w:val="Texto comentario Car"/>
    <w:link w:val="Textocomentario"/>
    <w:uiPriority w:val="99"/>
    <w:locked/>
    <w:rsid w:val="006924E7"/>
    <w:rPr>
      <w:rFonts w:cs="Times New Roman"/>
      <w:sz w:val="20"/>
      <w:szCs w:val="20"/>
    </w:rPr>
  </w:style>
  <w:style w:type="paragraph" w:styleId="Asuntodelcomentario">
    <w:name w:val="annotation subject"/>
    <w:basedOn w:val="Textocomentario"/>
    <w:next w:val="Textocomentario"/>
    <w:link w:val="AsuntodelcomentarioCar"/>
    <w:rsid w:val="006924E7"/>
    <w:rPr>
      <w:b/>
      <w:bCs/>
    </w:rPr>
  </w:style>
  <w:style w:type="character" w:customStyle="1" w:styleId="AsuntodelcomentarioCar">
    <w:name w:val="Asunto del comentario Car"/>
    <w:link w:val="Asuntodelcomentario"/>
    <w:locked/>
    <w:rsid w:val="006924E7"/>
    <w:rPr>
      <w:rFonts w:cs="Times New Roman"/>
      <w:b/>
      <w:bCs/>
      <w:sz w:val="20"/>
      <w:szCs w:val="20"/>
    </w:rPr>
  </w:style>
  <w:style w:type="table" w:styleId="Tablaconcuadrcula">
    <w:name w:val="Table Grid"/>
    <w:basedOn w:val="Tablanormal"/>
    <w:uiPriority w:val="59"/>
    <w:rsid w:val="006924E7"/>
    <w:rPr>
      <w:rFonts w:eastAsia="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media2-nfasis21">
    <w:name w:val="Lista media 2 - Énfasis 21"/>
    <w:hidden/>
    <w:uiPriority w:val="99"/>
    <w:semiHidden/>
    <w:rsid w:val="00AA5F1F"/>
    <w:rPr>
      <w:rFonts w:eastAsia="Times New Roman"/>
      <w:sz w:val="22"/>
      <w:szCs w:val="22"/>
      <w:lang w:eastAsia="en-US"/>
    </w:rPr>
  </w:style>
  <w:style w:type="character" w:styleId="Hipervnculo">
    <w:name w:val="Hyperlink"/>
    <w:uiPriority w:val="99"/>
    <w:rsid w:val="00926521"/>
    <w:rPr>
      <w:color w:val="0000FF"/>
      <w:u w:val="single"/>
    </w:rPr>
  </w:style>
  <w:style w:type="character" w:customStyle="1" w:styleId="st1">
    <w:name w:val="st1"/>
    <w:basedOn w:val="Fuentedeprrafopredeter"/>
    <w:rsid w:val="00CB7A13"/>
  </w:style>
  <w:style w:type="paragraph" w:customStyle="1" w:styleId="Cuadrculamedia1-nfasis21">
    <w:name w:val="Cuadrícula media 1 - Énfasis 21"/>
    <w:basedOn w:val="Normal"/>
    <w:uiPriority w:val="34"/>
    <w:qFormat/>
    <w:rsid w:val="009E730F"/>
    <w:pPr>
      <w:ind w:left="708"/>
    </w:pPr>
  </w:style>
  <w:style w:type="paragraph" w:styleId="Textoindependiente2">
    <w:name w:val="Body Text 2"/>
    <w:basedOn w:val="Normal"/>
    <w:link w:val="Textoindependiente2Car"/>
    <w:rsid w:val="001360DF"/>
    <w:pPr>
      <w:jc w:val="center"/>
    </w:pPr>
    <w:rPr>
      <w:rFonts w:ascii="Times New Roman" w:hAnsi="Times New Roman"/>
      <w:b/>
      <w:sz w:val="28"/>
      <w:szCs w:val="20"/>
      <w:lang w:val="en-US" w:eastAsia="x-none"/>
    </w:rPr>
  </w:style>
  <w:style w:type="character" w:customStyle="1" w:styleId="Textoindependiente2Car">
    <w:name w:val="Texto independiente 2 Car"/>
    <w:link w:val="Textoindependiente2"/>
    <w:rsid w:val="001360DF"/>
    <w:rPr>
      <w:rFonts w:ascii="Times New Roman" w:eastAsia="Times New Roman" w:hAnsi="Times New Roman"/>
      <w:b/>
      <w:sz w:val="28"/>
      <w:lang w:val="en-US"/>
    </w:rPr>
  </w:style>
  <w:style w:type="paragraph" w:customStyle="1" w:styleId="xmsobodytext">
    <w:name w:val="x_msobodytext"/>
    <w:basedOn w:val="Normal"/>
    <w:rsid w:val="002550EB"/>
    <w:pPr>
      <w:spacing w:before="100" w:beforeAutospacing="1" w:after="100" w:afterAutospacing="1"/>
      <w:jc w:val="left"/>
    </w:pPr>
    <w:rPr>
      <w:rFonts w:ascii="Times New Roman" w:hAnsi="Times New Roman"/>
      <w:sz w:val="24"/>
      <w:szCs w:val="24"/>
      <w:lang w:val="es-MX" w:eastAsia="es-MX"/>
    </w:rPr>
  </w:style>
  <w:style w:type="paragraph" w:customStyle="1" w:styleId="xmsonormal">
    <w:name w:val="x_msonormal"/>
    <w:basedOn w:val="Normal"/>
    <w:rsid w:val="002550EB"/>
    <w:pPr>
      <w:spacing w:before="100" w:beforeAutospacing="1" w:after="100" w:afterAutospacing="1"/>
      <w:jc w:val="left"/>
    </w:pPr>
    <w:rPr>
      <w:rFonts w:ascii="Times New Roman" w:hAnsi="Times New Roman"/>
      <w:sz w:val="24"/>
      <w:szCs w:val="24"/>
      <w:lang w:val="es-MX" w:eastAsia="es-MX"/>
    </w:rPr>
  </w:style>
  <w:style w:type="paragraph" w:customStyle="1" w:styleId="Listavistosa-nfasis11">
    <w:name w:val="Lista vistosa - Énfasis 11"/>
    <w:basedOn w:val="Normal"/>
    <w:uiPriority w:val="34"/>
    <w:qFormat/>
    <w:rsid w:val="004A1221"/>
    <w:pPr>
      <w:ind w:left="708"/>
    </w:pPr>
  </w:style>
  <w:style w:type="paragraph" w:customStyle="1" w:styleId="Sombreadovistoso-nfasis11">
    <w:name w:val="Sombreado vistoso - Énfasis 11"/>
    <w:hidden/>
    <w:uiPriority w:val="71"/>
    <w:rsid w:val="004F63EC"/>
    <w:rPr>
      <w:rFonts w:eastAsia="Times New Roman"/>
      <w:sz w:val="22"/>
      <w:szCs w:val="22"/>
      <w:lang w:eastAsia="en-US"/>
    </w:rPr>
  </w:style>
  <w:style w:type="character" w:customStyle="1" w:styleId="Ttulo3Car">
    <w:name w:val="Título 3 Car"/>
    <w:aliases w:val="Hdg 3 Car,Heading 3a Car"/>
    <w:link w:val="Ttulo3"/>
    <w:uiPriority w:val="9"/>
    <w:rsid w:val="00240E1D"/>
    <w:rPr>
      <w:bCs/>
      <w:sz w:val="22"/>
      <w:szCs w:val="26"/>
      <w:lang w:val="en-US" w:eastAsia="en-US"/>
    </w:rPr>
  </w:style>
  <w:style w:type="paragraph" w:styleId="Prrafodelista">
    <w:name w:val="List Paragraph"/>
    <w:aliases w:val="Viñeta normal"/>
    <w:basedOn w:val="Normal"/>
    <w:uiPriority w:val="34"/>
    <w:qFormat/>
    <w:rsid w:val="00D73E05"/>
    <w:pPr>
      <w:ind w:left="708"/>
    </w:pPr>
  </w:style>
  <w:style w:type="paragraph" w:styleId="Revisin">
    <w:name w:val="Revision"/>
    <w:hidden/>
    <w:uiPriority w:val="99"/>
    <w:rsid w:val="00083129"/>
    <w:rPr>
      <w:rFonts w:eastAsia="Times New Roman"/>
      <w:sz w:val="22"/>
      <w:szCs w:val="22"/>
      <w:lang w:eastAsia="en-US"/>
    </w:rPr>
  </w:style>
  <w:style w:type="paragraph" w:customStyle="1" w:styleId="Prrafodelista2">
    <w:name w:val="Párrafo de lista2"/>
    <w:aliases w:val="Lista 123"/>
    <w:basedOn w:val="Normal"/>
    <w:link w:val="PrrafodelistaCar"/>
    <w:qFormat/>
    <w:rsid w:val="005134C9"/>
    <w:pPr>
      <w:ind w:left="708"/>
      <w:jc w:val="left"/>
    </w:pPr>
    <w:rPr>
      <w:rFonts w:ascii="Cambria" w:eastAsia="MS Mincho" w:hAnsi="Cambria"/>
      <w:sz w:val="24"/>
      <w:szCs w:val="24"/>
      <w:lang w:val="es-ES_tradnl"/>
    </w:rPr>
  </w:style>
  <w:style w:type="paragraph" w:styleId="Textonotapie">
    <w:name w:val="footnote text"/>
    <w:aliases w:val="Texto nota pie1,Texto nota pie Car Car,FN,Texto nota pie IIRSA,Texto nota pie Car1, Car, Car1 Car Car,Car,Car1 Car Car, Car2 Car Car Car Car Car, Car2 Car, Car2, Car1 Car, Car1, Car1 Car Car Car Car Car, Car3,Ca"/>
    <w:basedOn w:val="Normal"/>
    <w:link w:val="TextonotapieCar"/>
    <w:unhideWhenUsed/>
    <w:rsid w:val="004F72A5"/>
    <w:rPr>
      <w:sz w:val="20"/>
      <w:szCs w:val="20"/>
    </w:rPr>
  </w:style>
  <w:style w:type="character" w:customStyle="1" w:styleId="TextonotapieCar">
    <w:name w:val="Texto nota pie Car"/>
    <w:aliases w:val="Texto nota pie1 Car,Texto nota pie Car Car Car,FN Car,Texto nota pie IIRSA Car,Texto nota pie Car1 Car, Car Car, Car1 Car Car Car,Car Car,Car1 Car Car Car, Car2 Car Car Car Car Car Car, Car2 Car Car, Car2 Car1, Car1 Car Car1, Car3 Car"/>
    <w:link w:val="Textonotapie"/>
    <w:rsid w:val="004F72A5"/>
    <w:rPr>
      <w:rFonts w:eastAsia="Times New Roman"/>
      <w:lang w:eastAsia="en-US"/>
    </w:rPr>
  </w:style>
  <w:style w:type="character" w:styleId="Refdenotaalpie">
    <w:name w:val="footnote reference"/>
    <w:aliases w:val="FC"/>
    <w:uiPriority w:val="99"/>
    <w:unhideWhenUsed/>
    <w:rsid w:val="004F72A5"/>
    <w:rPr>
      <w:vertAlign w:val="superscript"/>
    </w:rPr>
  </w:style>
  <w:style w:type="character" w:customStyle="1" w:styleId="Ttulo1Car">
    <w:name w:val="Título 1 Car"/>
    <w:aliases w:val="H1 Car,Huvudrubrik Car,1. heading 1 Car,标准章 Car,h11 Car,heading 1TOC Car,h1 Car,l1 Car"/>
    <w:link w:val="Ttulo1"/>
    <w:uiPriority w:val="9"/>
    <w:rsid w:val="00653286"/>
    <w:rPr>
      <w:rFonts w:ascii="Times New Roman" w:hAnsi="Times New Roman"/>
      <w:b/>
      <w:color w:val="000080"/>
      <w:lang w:val="es-ES" w:eastAsia="es-ES"/>
    </w:rPr>
  </w:style>
  <w:style w:type="character" w:customStyle="1" w:styleId="Ttulo2Car">
    <w:name w:val="Título 2 Car"/>
    <w:aliases w:val="1.1 Car,1.1  heading 2 Car,H2 Car,h2 Car,heading 2TOC Car"/>
    <w:link w:val="Ttulo2"/>
    <w:uiPriority w:val="9"/>
    <w:rsid w:val="00653286"/>
    <w:rPr>
      <w:rFonts w:eastAsia="Times New Roman"/>
      <w:i/>
      <w:iCs/>
      <w:lang w:val="es-ES" w:eastAsia="es-ES"/>
    </w:rPr>
  </w:style>
  <w:style w:type="character" w:customStyle="1" w:styleId="Ttulo4Car">
    <w:name w:val="Título 4 Car"/>
    <w:link w:val="Ttulo4"/>
    <w:uiPriority w:val="9"/>
    <w:rsid w:val="00653286"/>
    <w:rPr>
      <w:rFonts w:ascii="Times New Roman" w:hAnsi="Times New Roman"/>
      <w:b/>
      <w:bCs/>
      <w:sz w:val="28"/>
      <w:szCs w:val="28"/>
      <w:lang w:val="x-none" w:eastAsia="es-ES"/>
    </w:rPr>
  </w:style>
  <w:style w:type="character" w:customStyle="1" w:styleId="Ttulo5Car">
    <w:name w:val="Título 5 Car"/>
    <w:link w:val="Ttulo5"/>
    <w:rsid w:val="00653286"/>
    <w:rPr>
      <w:rFonts w:ascii="Times New Roman" w:hAnsi="Times New Roman"/>
      <w:b/>
      <w:lang w:val="es-ES" w:eastAsia="es-ES"/>
    </w:rPr>
  </w:style>
  <w:style w:type="character" w:customStyle="1" w:styleId="Ttulo6Car">
    <w:name w:val="Título 6 Car"/>
    <w:link w:val="Ttulo6"/>
    <w:rsid w:val="00653286"/>
    <w:rPr>
      <w:rFonts w:eastAsia="Times New Roman"/>
      <w:i/>
      <w:iCs/>
      <w:lang w:val="es-ES" w:eastAsia="es-ES"/>
    </w:rPr>
  </w:style>
  <w:style w:type="character" w:customStyle="1" w:styleId="Ttulo7Car">
    <w:name w:val="Título 7 Car"/>
    <w:link w:val="Ttulo7"/>
    <w:rsid w:val="00653286"/>
    <w:rPr>
      <w:rFonts w:ascii="Times New Roman" w:hAnsi="Times New Roman"/>
      <w:b/>
      <w:lang w:val="es-ES" w:eastAsia="es-ES"/>
    </w:rPr>
  </w:style>
  <w:style w:type="character" w:customStyle="1" w:styleId="Ttulo8Car">
    <w:name w:val="Título 8 Car"/>
    <w:link w:val="Ttulo8"/>
    <w:rsid w:val="00653286"/>
    <w:rPr>
      <w:rFonts w:eastAsia="Times New Roman"/>
      <w:b/>
      <w:lang w:val="es-ES" w:eastAsia="es-ES"/>
    </w:rPr>
  </w:style>
  <w:style w:type="character" w:customStyle="1" w:styleId="Ttulo9Car">
    <w:name w:val="Título 9 Car"/>
    <w:link w:val="Ttulo9"/>
    <w:rsid w:val="00653286"/>
    <w:rPr>
      <w:rFonts w:eastAsia="Times New Roman"/>
      <w:lang w:val="x-none" w:eastAsia="es-ES"/>
    </w:rPr>
  </w:style>
  <w:style w:type="character" w:styleId="Nmerodepgina">
    <w:name w:val="page number"/>
    <w:rsid w:val="00653286"/>
    <w:rPr>
      <w:rFonts w:cs="Times New Roman"/>
    </w:rPr>
  </w:style>
  <w:style w:type="paragraph" w:styleId="Textosinformato">
    <w:name w:val="Plain Text"/>
    <w:basedOn w:val="Normal"/>
    <w:link w:val="TextosinformatoCar"/>
    <w:uiPriority w:val="99"/>
    <w:rsid w:val="00653286"/>
    <w:pPr>
      <w:jc w:val="left"/>
    </w:pPr>
    <w:rPr>
      <w:rFonts w:ascii="Courier New" w:eastAsia="Calibri" w:hAnsi="Courier New"/>
      <w:sz w:val="20"/>
      <w:szCs w:val="20"/>
      <w:lang w:val="es-ES" w:eastAsia="es-ES"/>
    </w:rPr>
  </w:style>
  <w:style w:type="character" w:customStyle="1" w:styleId="TextosinformatoCar">
    <w:name w:val="Texto sin formato Car"/>
    <w:link w:val="Textosinformato"/>
    <w:uiPriority w:val="99"/>
    <w:rsid w:val="00653286"/>
    <w:rPr>
      <w:rFonts w:ascii="Courier New" w:hAnsi="Courier New"/>
      <w:lang w:val="es-ES" w:eastAsia="es-ES"/>
    </w:rPr>
  </w:style>
  <w:style w:type="paragraph" w:customStyle="1" w:styleId="ArticleL1">
    <w:name w:val="Article_L1"/>
    <w:basedOn w:val="Normal"/>
    <w:next w:val="Normal"/>
    <w:rsid w:val="00653286"/>
    <w:pPr>
      <w:spacing w:after="240"/>
      <w:jc w:val="center"/>
      <w:outlineLvl w:val="0"/>
    </w:pPr>
    <w:rPr>
      <w:rFonts w:ascii="Times New Roman" w:eastAsia="Calibri" w:hAnsi="Times New Roman"/>
      <w:sz w:val="24"/>
      <w:szCs w:val="20"/>
      <w:lang w:val="en-US" w:eastAsia="es-ES"/>
    </w:rPr>
  </w:style>
  <w:style w:type="paragraph" w:styleId="Textoindependiente">
    <w:name w:val="Body Text"/>
    <w:basedOn w:val="Normal"/>
    <w:link w:val="TextoindependienteCar"/>
    <w:rsid w:val="00653286"/>
    <w:pPr>
      <w:spacing w:line="312" w:lineRule="auto"/>
      <w:ind w:firstLine="720"/>
    </w:pPr>
    <w:rPr>
      <w:rFonts w:ascii="Times New Roman" w:eastAsia="Calibri" w:hAnsi="Times New Roman"/>
      <w:snapToGrid w:val="0"/>
      <w:sz w:val="20"/>
      <w:szCs w:val="20"/>
      <w:lang w:val="es-ES" w:eastAsia="es-ES"/>
    </w:rPr>
  </w:style>
  <w:style w:type="character" w:customStyle="1" w:styleId="TextoindependienteCar">
    <w:name w:val="Texto independiente Car"/>
    <w:link w:val="Textoindependiente"/>
    <w:rsid w:val="00653286"/>
    <w:rPr>
      <w:rFonts w:ascii="Times New Roman" w:hAnsi="Times New Roman"/>
      <w:snapToGrid w:val="0"/>
      <w:lang w:val="es-ES" w:eastAsia="es-ES"/>
    </w:rPr>
  </w:style>
  <w:style w:type="paragraph" w:customStyle="1" w:styleId="Estilo4">
    <w:name w:val="Estilo4"/>
    <w:basedOn w:val="Textosinformato"/>
    <w:rsid w:val="00653286"/>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rsid w:val="00653286"/>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rsid w:val="00653286"/>
    <w:pPr>
      <w:tabs>
        <w:tab w:val="num" w:pos="1618"/>
      </w:tabs>
      <w:ind w:left="1618" w:hanging="1078"/>
      <w:jc w:val="both"/>
    </w:pPr>
    <w:rPr>
      <w:rFonts w:ascii="Arial" w:hAnsi="Arial" w:cs="Arial"/>
      <w:b/>
      <w:bCs/>
      <w:sz w:val="22"/>
      <w:szCs w:val="22"/>
    </w:rPr>
  </w:style>
  <w:style w:type="paragraph" w:styleId="NormalWeb">
    <w:name w:val="Normal (Web)"/>
    <w:basedOn w:val="Normal"/>
    <w:uiPriority w:val="99"/>
    <w:rsid w:val="00653286"/>
    <w:pPr>
      <w:spacing w:before="100" w:beforeAutospacing="1" w:after="100" w:afterAutospacing="1"/>
      <w:jc w:val="left"/>
    </w:pPr>
    <w:rPr>
      <w:rFonts w:ascii="Times New Roman" w:eastAsia="Calibri" w:hAnsi="Times New Roman"/>
      <w:sz w:val="24"/>
      <w:szCs w:val="24"/>
      <w:lang w:val="es-ES" w:eastAsia="ko-KR"/>
    </w:rPr>
  </w:style>
  <w:style w:type="paragraph" w:customStyle="1" w:styleId="Ttulo10">
    <w:name w:val="Título1"/>
    <w:basedOn w:val="Normal"/>
    <w:link w:val="TtuloCar"/>
    <w:qFormat/>
    <w:rsid w:val="00653286"/>
    <w:pPr>
      <w:jc w:val="center"/>
    </w:pPr>
    <w:rPr>
      <w:rFonts w:ascii="Times New Roman" w:eastAsia="Calibri" w:hAnsi="Times New Roman"/>
      <w:b/>
      <w:color w:val="000080"/>
      <w:sz w:val="20"/>
      <w:szCs w:val="20"/>
      <w:lang w:val="es-ES" w:eastAsia="es-ES"/>
    </w:rPr>
  </w:style>
  <w:style w:type="character" w:customStyle="1" w:styleId="TtuloCar">
    <w:name w:val="Título Car"/>
    <w:link w:val="Ttulo10"/>
    <w:locked/>
    <w:rsid w:val="00653286"/>
    <w:rPr>
      <w:rFonts w:ascii="Times New Roman" w:hAnsi="Times New Roman"/>
      <w:b/>
      <w:color w:val="000080"/>
      <w:lang w:val="es-ES" w:eastAsia="es-ES"/>
    </w:rPr>
  </w:style>
  <w:style w:type="paragraph" w:styleId="Textoindependiente3">
    <w:name w:val="Body Text 3"/>
    <w:basedOn w:val="Normal"/>
    <w:link w:val="Textoindependiente3Car"/>
    <w:rsid w:val="00653286"/>
    <w:pPr>
      <w:jc w:val="center"/>
    </w:pPr>
    <w:rPr>
      <w:rFonts w:ascii="Times New Roman" w:eastAsia="Calibri" w:hAnsi="Times New Roman"/>
      <w:b/>
      <w:sz w:val="20"/>
      <w:szCs w:val="20"/>
      <w:lang w:val="es-ES" w:eastAsia="es-ES"/>
    </w:rPr>
  </w:style>
  <w:style w:type="character" w:customStyle="1" w:styleId="Textoindependiente3Car">
    <w:name w:val="Texto independiente 3 Car"/>
    <w:link w:val="Textoindependiente3"/>
    <w:rsid w:val="00653286"/>
    <w:rPr>
      <w:rFonts w:ascii="Times New Roman" w:hAnsi="Times New Roman"/>
      <w:b/>
      <w:lang w:val="es-ES" w:eastAsia="es-ES"/>
    </w:rPr>
  </w:style>
  <w:style w:type="paragraph" w:styleId="Sangradetextonormal">
    <w:name w:val="Body Text Indent"/>
    <w:basedOn w:val="Normal"/>
    <w:link w:val="SangradetextonormalCar"/>
    <w:rsid w:val="00653286"/>
    <w:pPr>
      <w:ind w:left="709"/>
    </w:pPr>
    <w:rPr>
      <w:snapToGrid w:val="0"/>
      <w:sz w:val="20"/>
      <w:szCs w:val="20"/>
      <w:lang w:val="es-MX" w:eastAsia="es-ES"/>
    </w:rPr>
  </w:style>
  <w:style w:type="character" w:customStyle="1" w:styleId="SangradetextonormalCar">
    <w:name w:val="Sangría de texto normal Car"/>
    <w:link w:val="Sangradetextonormal"/>
    <w:rsid w:val="00653286"/>
    <w:rPr>
      <w:rFonts w:eastAsia="Times New Roman"/>
      <w:snapToGrid w:val="0"/>
      <w:lang w:val="es-MX" w:eastAsia="es-ES"/>
    </w:rPr>
  </w:style>
  <w:style w:type="paragraph" w:customStyle="1" w:styleId="p47">
    <w:name w:val="p47"/>
    <w:basedOn w:val="Normal"/>
    <w:rsid w:val="00653286"/>
    <w:pPr>
      <w:widowControl w:val="0"/>
      <w:ind w:left="760"/>
    </w:pPr>
    <w:rPr>
      <w:rFonts w:ascii="Times" w:eastAsia="Calibri" w:hAnsi="Times"/>
      <w:sz w:val="24"/>
      <w:szCs w:val="20"/>
      <w:lang w:val="es-ES_tradnl" w:eastAsia="es-ES"/>
    </w:rPr>
  </w:style>
  <w:style w:type="paragraph" w:customStyle="1" w:styleId="p3">
    <w:name w:val="p3"/>
    <w:basedOn w:val="Normal"/>
    <w:rsid w:val="00653286"/>
    <w:pPr>
      <w:widowControl w:val="0"/>
      <w:tabs>
        <w:tab w:val="left" w:pos="720"/>
      </w:tabs>
    </w:pPr>
    <w:rPr>
      <w:rFonts w:ascii="Times" w:eastAsia="Calibri" w:hAnsi="Times"/>
      <w:sz w:val="24"/>
      <w:szCs w:val="20"/>
      <w:lang w:val="es-ES_tradnl" w:eastAsia="es-ES"/>
    </w:rPr>
  </w:style>
  <w:style w:type="paragraph" w:styleId="Sangra2detindependiente">
    <w:name w:val="Body Text Indent 2"/>
    <w:basedOn w:val="Normal"/>
    <w:link w:val="Sangra2detindependienteCar"/>
    <w:rsid w:val="00653286"/>
    <w:pPr>
      <w:spacing w:line="300" w:lineRule="exact"/>
      <w:ind w:left="1620" w:hanging="912"/>
    </w:pPr>
    <w:rPr>
      <w:sz w:val="24"/>
      <w:szCs w:val="24"/>
      <w:lang w:val="es-ES" w:eastAsia="es-ES"/>
    </w:rPr>
  </w:style>
  <w:style w:type="character" w:customStyle="1" w:styleId="Sangra2detindependienteCar">
    <w:name w:val="Sangría 2 de t. independiente Car"/>
    <w:link w:val="Sangra2detindependiente"/>
    <w:rsid w:val="00653286"/>
    <w:rPr>
      <w:rFonts w:eastAsia="Times New Roman"/>
      <w:sz w:val="24"/>
      <w:szCs w:val="24"/>
      <w:lang w:val="es-ES" w:eastAsia="es-ES"/>
    </w:rPr>
  </w:style>
  <w:style w:type="paragraph" w:customStyle="1" w:styleId="ArticleL2">
    <w:name w:val="Article_L2"/>
    <w:basedOn w:val="ArticleL1"/>
    <w:next w:val="Normal"/>
    <w:rsid w:val="00653286"/>
    <w:pPr>
      <w:tabs>
        <w:tab w:val="num" w:pos="1636"/>
        <w:tab w:val="num" w:pos="2835"/>
      </w:tabs>
      <w:ind w:left="2835" w:hanging="2835"/>
      <w:jc w:val="left"/>
      <w:outlineLvl w:val="1"/>
    </w:pPr>
  </w:style>
  <w:style w:type="paragraph" w:customStyle="1" w:styleId="ArticleL3">
    <w:name w:val="Article_L3"/>
    <w:basedOn w:val="ArticleL2"/>
    <w:next w:val="Normal"/>
    <w:rsid w:val="00653286"/>
    <w:pPr>
      <w:tabs>
        <w:tab w:val="clear" w:pos="1636"/>
        <w:tab w:val="num" w:pos="2132"/>
      </w:tabs>
      <w:outlineLvl w:val="2"/>
    </w:pPr>
  </w:style>
  <w:style w:type="paragraph" w:customStyle="1" w:styleId="Style1">
    <w:name w:val="Style1"/>
    <w:basedOn w:val="Normal"/>
    <w:rsid w:val="00653286"/>
    <w:pPr>
      <w:tabs>
        <w:tab w:val="num" w:pos="2880"/>
      </w:tabs>
      <w:spacing w:after="240"/>
      <w:ind w:firstLine="2160"/>
      <w:jc w:val="left"/>
      <w:outlineLvl w:val="3"/>
    </w:pPr>
    <w:rPr>
      <w:rFonts w:ascii="Times New Roman" w:eastAsia="Calibri" w:hAnsi="Times New Roman"/>
      <w:sz w:val="24"/>
      <w:szCs w:val="20"/>
      <w:lang w:eastAsia="es-ES"/>
    </w:rPr>
  </w:style>
  <w:style w:type="paragraph" w:customStyle="1" w:styleId="xl30">
    <w:name w:val="xl30"/>
    <w:basedOn w:val="Normal"/>
    <w:rsid w:val="00653286"/>
    <w:pPr>
      <w:spacing w:before="100" w:beforeAutospacing="1" w:after="100" w:afterAutospacing="1"/>
      <w:jc w:val="left"/>
    </w:pPr>
    <w:rPr>
      <w:rFonts w:eastAsia="Arial Unicode MS" w:cs="Arial"/>
      <w:b/>
      <w:bCs/>
      <w:sz w:val="24"/>
      <w:szCs w:val="24"/>
      <w:lang w:val="es-ES" w:eastAsia="es-ES"/>
    </w:rPr>
  </w:style>
  <w:style w:type="paragraph" w:customStyle="1" w:styleId="Pelota">
    <w:name w:val="Pelota"/>
    <w:basedOn w:val="Normal"/>
    <w:uiPriority w:val="99"/>
    <w:rsid w:val="00653286"/>
    <w:rPr>
      <w:rFonts w:ascii="Times New Roman" w:eastAsia="Calibri" w:hAnsi="Times New Roman"/>
      <w:szCs w:val="24"/>
      <w:lang w:val="en-US" w:eastAsia="es-ES"/>
    </w:rPr>
  </w:style>
  <w:style w:type="paragraph" w:customStyle="1" w:styleId="Estilo1">
    <w:name w:val="Estilo1"/>
    <w:basedOn w:val="Textosinformato"/>
    <w:next w:val="Textosinformato"/>
    <w:link w:val="Estilo1CarCar"/>
    <w:rsid w:val="00653286"/>
    <w:pPr>
      <w:tabs>
        <w:tab w:val="num" w:pos="360"/>
        <w:tab w:val="right" w:pos="9072"/>
      </w:tabs>
      <w:ind w:left="360" w:hanging="360"/>
      <w:jc w:val="both"/>
    </w:pPr>
    <w:rPr>
      <w:rFonts w:ascii="Arial" w:hAnsi="Arial"/>
      <w:b/>
      <w:sz w:val="22"/>
      <w:szCs w:val="22"/>
    </w:rPr>
  </w:style>
  <w:style w:type="character" w:customStyle="1" w:styleId="Estilo1CarCar">
    <w:name w:val="Estilo1 Car Car"/>
    <w:link w:val="Estilo1"/>
    <w:rsid w:val="00653286"/>
    <w:rPr>
      <w:b/>
      <w:sz w:val="22"/>
      <w:szCs w:val="22"/>
      <w:lang w:val="es-ES" w:eastAsia="es-ES"/>
    </w:rPr>
  </w:style>
  <w:style w:type="paragraph" w:customStyle="1" w:styleId="Estilo2">
    <w:name w:val="Estilo2"/>
    <w:basedOn w:val="Textosinformato"/>
    <w:next w:val="Textosinformato"/>
    <w:link w:val="Estilo2Car"/>
    <w:rsid w:val="00653286"/>
    <w:pPr>
      <w:keepNext/>
      <w:tabs>
        <w:tab w:val="num" w:pos="1056"/>
      </w:tabs>
      <w:ind w:left="1056" w:hanging="432"/>
      <w:jc w:val="both"/>
    </w:pPr>
    <w:rPr>
      <w:rFonts w:ascii="Arial" w:hAnsi="Arial"/>
      <w:b/>
      <w:sz w:val="22"/>
      <w:szCs w:val="22"/>
    </w:rPr>
  </w:style>
  <w:style w:type="character" w:customStyle="1" w:styleId="Estilo2Car">
    <w:name w:val="Estilo2 Car"/>
    <w:link w:val="Estilo2"/>
    <w:rsid w:val="00653286"/>
    <w:rPr>
      <w:b/>
      <w:sz w:val="22"/>
      <w:szCs w:val="22"/>
      <w:lang w:val="es-ES" w:eastAsia="es-ES"/>
    </w:rPr>
  </w:style>
  <w:style w:type="paragraph" w:styleId="TDC2">
    <w:name w:val="toc 2"/>
    <w:basedOn w:val="Normal"/>
    <w:next w:val="Normal"/>
    <w:autoRedefine/>
    <w:uiPriority w:val="39"/>
    <w:locked/>
    <w:rsid w:val="00653286"/>
    <w:pPr>
      <w:widowControl w:val="0"/>
      <w:numPr>
        <w:ilvl w:val="2"/>
        <w:numId w:val="41"/>
      </w:numPr>
      <w:tabs>
        <w:tab w:val="left" w:pos="800"/>
        <w:tab w:val="right" w:leader="dot" w:pos="9398"/>
      </w:tabs>
      <w:autoSpaceDE w:val="0"/>
      <w:autoSpaceDN w:val="0"/>
    </w:pPr>
    <w:rPr>
      <w:rFonts w:eastAsia="Calibri" w:cs="Arial"/>
      <w:lang w:val="es-ES" w:eastAsia="es-ES"/>
    </w:rPr>
  </w:style>
  <w:style w:type="paragraph" w:styleId="TDC1">
    <w:name w:val="toc 1"/>
    <w:basedOn w:val="Normal"/>
    <w:next w:val="Normal"/>
    <w:autoRedefine/>
    <w:semiHidden/>
    <w:locked/>
    <w:rsid w:val="00653286"/>
    <w:pPr>
      <w:tabs>
        <w:tab w:val="left" w:pos="900"/>
        <w:tab w:val="right" w:leader="dot" w:pos="8505"/>
      </w:tabs>
      <w:ind w:left="540" w:hanging="540"/>
      <w:jc w:val="left"/>
    </w:pPr>
    <w:rPr>
      <w:rFonts w:ascii="Times New Roman" w:eastAsia="Calibri" w:hAnsi="Times New Roman"/>
      <w:sz w:val="24"/>
      <w:szCs w:val="24"/>
      <w:lang w:val="es-ES" w:eastAsia="es-ES"/>
    </w:rPr>
  </w:style>
  <w:style w:type="paragraph" w:customStyle="1" w:styleId="Estilo3">
    <w:name w:val="Estilo3"/>
    <w:basedOn w:val="Textosinformato"/>
    <w:rsid w:val="00653286"/>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rsid w:val="00653286"/>
  </w:style>
  <w:style w:type="paragraph" w:styleId="TDC3">
    <w:name w:val="toc 3"/>
    <w:basedOn w:val="Normal"/>
    <w:next w:val="Normal"/>
    <w:autoRedefine/>
    <w:semiHidden/>
    <w:locked/>
    <w:rsid w:val="00653286"/>
    <w:pPr>
      <w:ind w:left="480"/>
      <w:jc w:val="left"/>
    </w:pPr>
    <w:rPr>
      <w:rFonts w:ascii="Times New Roman" w:eastAsia="Calibri" w:hAnsi="Times New Roman"/>
      <w:sz w:val="24"/>
      <w:szCs w:val="24"/>
      <w:lang w:val="es-ES" w:eastAsia="es-ES"/>
    </w:rPr>
  </w:style>
  <w:style w:type="paragraph" w:customStyle="1" w:styleId="c3">
    <w:name w:val="c3"/>
    <w:basedOn w:val="Normal"/>
    <w:rsid w:val="00653286"/>
    <w:pPr>
      <w:widowControl w:val="0"/>
      <w:jc w:val="center"/>
    </w:pPr>
    <w:rPr>
      <w:rFonts w:ascii="Times" w:eastAsia="Calibri" w:hAnsi="Times"/>
      <w:szCs w:val="20"/>
      <w:lang w:val="es-ES_tradnl" w:eastAsia="es-ES"/>
    </w:rPr>
  </w:style>
  <w:style w:type="paragraph" w:customStyle="1" w:styleId="Default">
    <w:name w:val="Default"/>
    <w:rsid w:val="00653286"/>
    <w:pPr>
      <w:autoSpaceDE w:val="0"/>
      <w:autoSpaceDN w:val="0"/>
      <w:adjustRightInd w:val="0"/>
    </w:pPr>
    <w:rPr>
      <w:rFonts w:cs="Arial"/>
      <w:color w:val="000000"/>
      <w:sz w:val="24"/>
      <w:szCs w:val="24"/>
      <w:lang w:val="es-ES" w:eastAsia="es-ES"/>
    </w:rPr>
  </w:style>
  <w:style w:type="paragraph" w:styleId="Subttulo">
    <w:name w:val="Subtitle"/>
    <w:basedOn w:val="Normal"/>
    <w:link w:val="SubttuloCar"/>
    <w:qFormat/>
    <w:locked/>
    <w:rsid w:val="00653286"/>
    <w:pPr>
      <w:autoSpaceDE w:val="0"/>
      <w:autoSpaceDN w:val="0"/>
      <w:adjustRightInd w:val="0"/>
      <w:jc w:val="center"/>
    </w:pPr>
    <w:rPr>
      <w:b/>
      <w:bCs/>
      <w:sz w:val="20"/>
      <w:szCs w:val="20"/>
      <w:lang w:val="es-ES" w:eastAsia="es-ES"/>
    </w:rPr>
  </w:style>
  <w:style w:type="character" w:customStyle="1" w:styleId="SubttuloCar">
    <w:name w:val="Subtítulo Car"/>
    <w:link w:val="Subttulo"/>
    <w:rsid w:val="00653286"/>
    <w:rPr>
      <w:rFonts w:eastAsia="Times New Roman"/>
      <w:b/>
      <w:bCs/>
      <w:lang w:val="es-ES" w:eastAsia="es-ES"/>
    </w:rPr>
  </w:style>
  <w:style w:type="paragraph" w:styleId="Encabezadodelista">
    <w:name w:val="toa heading"/>
    <w:basedOn w:val="Normal"/>
    <w:next w:val="Normal"/>
    <w:semiHidden/>
    <w:rsid w:val="00653286"/>
    <w:pPr>
      <w:spacing w:before="120"/>
    </w:pPr>
    <w:rPr>
      <w:rFonts w:eastAsia="Calibri" w:cs="Arial"/>
      <w:b/>
      <w:bCs/>
      <w:szCs w:val="24"/>
      <w:lang w:val="es-ES" w:eastAsia="es-ES"/>
    </w:rPr>
  </w:style>
  <w:style w:type="paragraph" w:styleId="Sangra3detindependiente">
    <w:name w:val="Body Text Indent 3"/>
    <w:basedOn w:val="Normal"/>
    <w:link w:val="Sangra3detindependienteCar"/>
    <w:rsid w:val="00653286"/>
    <w:pPr>
      <w:autoSpaceDE w:val="0"/>
      <w:autoSpaceDN w:val="0"/>
      <w:adjustRightInd w:val="0"/>
      <w:ind w:left="720" w:hanging="540"/>
    </w:pPr>
    <w:rPr>
      <w:sz w:val="20"/>
      <w:szCs w:val="20"/>
      <w:lang w:val="es-ES" w:eastAsia="es-ES"/>
    </w:rPr>
  </w:style>
  <w:style w:type="character" w:customStyle="1" w:styleId="Sangra3detindependienteCar">
    <w:name w:val="Sangría 3 de t. independiente Car"/>
    <w:link w:val="Sangra3detindependiente"/>
    <w:rsid w:val="00653286"/>
    <w:rPr>
      <w:rFonts w:eastAsia="Times New Roman"/>
      <w:lang w:val="es-ES" w:eastAsia="es-ES"/>
    </w:rPr>
  </w:style>
  <w:style w:type="paragraph" w:styleId="Mapadeldocumento">
    <w:name w:val="Document Map"/>
    <w:basedOn w:val="Normal"/>
    <w:link w:val="MapadeldocumentoCar"/>
    <w:uiPriority w:val="99"/>
    <w:rsid w:val="00653286"/>
    <w:pPr>
      <w:shd w:val="clear" w:color="auto" w:fill="000080"/>
      <w:jc w:val="left"/>
    </w:pPr>
    <w:rPr>
      <w:rFonts w:ascii="Tahoma" w:eastAsia="Calibri" w:hAnsi="Tahoma"/>
      <w:sz w:val="24"/>
      <w:szCs w:val="24"/>
      <w:lang w:val="es-ES" w:eastAsia="es-ES"/>
    </w:rPr>
  </w:style>
  <w:style w:type="character" w:customStyle="1" w:styleId="MapadeldocumentoCar">
    <w:name w:val="Mapa del documento Car"/>
    <w:link w:val="Mapadeldocumento"/>
    <w:uiPriority w:val="99"/>
    <w:rsid w:val="00653286"/>
    <w:rPr>
      <w:rFonts w:ascii="Tahoma" w:hAnsi="Tahoma"/>
      <w:sz w:val="24"/>
      <w:szCs w:val="24"/>
      <w:shd w:val="clear" w:color="auto" w:fill="000080"/>
      <w:lang w:val="es-ES" w:eastAsia="es-ES"/>
    </w:rPr>
  </w:style>
  <w:style w:type="paragraph" w:customStyle="1" w:styleId="xl24">
    <w:name w:val="xl24"/>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5">
    <w:name w:val="xl25"/>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xl26">
    <w:name w:val="xl26"/>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7">
    <w:name w:val="xl27"/>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ProcPasoSN">
    <w:name w:val="ProcPasoSN"/>
    <w:basedOn w:val="Normal"/>
    <w:rsid w:val="00653286"/>
    <w:pPr>
      <w:ind w:left="993"/>
    </w:pPr>
    <w:rPr>
      <w:rFonts w:eastAsia="Calibri"/>
      <w:szCs w:val="20"/>
      <w:lang w:val="es-ES_tradnl" w:eastAsia="es-ES"/>
    </w:rPr>
  </w:style>
  <w:style w:type="paragraph" w:customStyle="1" w:styleId="xl31">
    <w:name w:val="xl31"/>
    <w:basedOn w:val="Normal"/>
    <w:rsid w:val="00653286"/>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28">
    <w:name w:val="xl28"/>
    <w:basedOn w:val="Normal"/>
    <w:rsid w:val="00653286"/>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29">
    <w:name w:val="xl29"/>
    <w:basedOn w:val="Normal"/>
    <w:rsid w:val="00653286"/>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32">
    <w:name w:val="xl32"/>
    <w:basedOn w:val="Normal"/>
    <w:rsid w:val="00653286"/>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3">
    <w:name w:val="xl33"/>
    <w:basedOn w:val="Normal"/>
    <w:rsid w:val="00653286"/>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xl34">
    <w:name w:val="xl34"/>
    <w:basedOn w:val="Normal"/>
    <w:rsid w:val="00653286"/>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lang w:val="es-ES" w:eastAsia="es-ES"/>
    </w:rPr>
  </w:style>
  <w:style w:type="paragraph" w:customStyle="1" w:styleId="xl35">
    <w:name w:val="xl35"/>
    <w:basedOn w:val="Normal"/>
    <w:rsid w:val="00653286"/>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lang w:val="es-ES" w:eastAsia="es-ES"/>
    </w:rPr>
  </w:style>
  <w:style w:type="paragraph" w:customStyle="1" w:styleId="xl36">
    <w:name w:val="xl36"/>
    <w:basedOn w:val="Normal"/>
    <w:rsid w:val="00653286"/>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7">
    <w:name w:val="xl37"/>
    <w:basedOn w:val="Normal"/>
    <w:rsid w:val="00653286"/>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38">
    <w:name w:val="xl38"/>
    <w:basedOn w:val="Normal"/>
    <w:rsid w:val="00653286"/>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lang w:val="es-ES" w:eastAsia="es-ES"/>
    </w:rPr>
  </w:style>
  <w:style w:type="paragraph" w:customStyle="1" w:styleId="xl39">
    <w:name w:val="xl39"/>
    <w:basedOn w:val="Normal"/>
    <w:rsid w:val="006532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40">
    <w:name w:val="xl40"/>
    <w:basedOn w:val="Normal"/>
    <w:rsid w:val="006532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EstiloArialNarrowJustificado">
    <w:name w:val="Estilo Arial Narrow Justificado"/>
    <w:basedOn w:val="Normal"/>
    <w:rsid w:val="00653286"/>
    <w:rPr>
      <w:rFonts w:ascii="Arial Narrow" w:eastAsia="Calibri" w:hAnsi="Arial Narrow"/>
      <w:sz w:val="24"/>
      <w:szCs w:val="20"/>
      <w:lang w:val="es-ES" w:eastAsia="es-ES"/>
    </w:rPr>
  </w:style>
  <w:style w:type="paragraph" w:customStyle="1" w:styleId="Normal11pt">
    <w:name w:val="Normal + 11 pt"/>
    <w:aliases w:val="Justificado"/>
    <w:basedOn w:val="Normal"/>
    <w:rsid w:val="00653286"/>
    <w:rPr>
      <w:rFonts w:eastAsia="Calibri" w:cs="Arial"/>
      <w:lang w:val="es-ES" w:eastAsia="es-ES"/>
    </w:rPr>
  </w:style>
  <w:style w:type="paragraph" w:customStyle="1" w:styleId="anexo">
    <w:name w:val="anexo"/>
    <w:basedOn w:val="Normal"/>
    <w:rsid w:val="00653286"/>
    <w:pPr>
      <w:tabs>
        <w:tab w:val="num" w:pos="720"/>
      </w:tabs>
      <w:suppressAutoHyphens/>
      <w:spacing w:before="120" w:after="120"/>
      <w:ind w:left="720" w:hanging="360"/>
      <w:jc w:val="center"/>
    </w:pPr>
    <w:rPr>
      <w:rFonts w:eastAsia="Calibri"/>
      <w:b/>
      <w:bCs/>
      <w:sz w:val="28"/>
      <w:szCs w:val="24"/>
      <w:lang w:eastAsia="es-ES"/>
    </w:rPr>
  </w:style>
  <w:style w:type="paragraph" w:styleId="ndice1">
    <w:name w:val="index 1"/>
    <w:basedOn w:val="Normal"/>
    <w:next w:val="Normal"/>
    <w:autoRedefine/>
    <w:semiHidden/>
    <w:rsid w:val="00653286"/>
    <w:pPr>
      <w:ind w:left="200" w:hanging="200"/>
      <w:jc w:val="left"/>
    </w:pPr>
    <w:rPr>
      <w:rFonts w:ascii="Times New Roman" w:eastAsia="Calibri" w:hAnsi="Times New Roman"/>
      <w:sz w:val="20"/>
      <w:szCs w:val="21"/>
      <w:lang w:val="es-ES" w:eastAsia="es-ES"/>
    </w:rPr>
  </w:style>
  <w:style w:type="paragraph" w:styleId="ndice2">
    <w:name w:val="index 2"/>
    <w:basedOn w:val="Normal"/>
    <w:next w:val="Normal"/>
    <w:autoRedefine/>
    <w:rsid w:val="00653286"/>
    <w:pPr>
      <w:ind w:left="400" w:hanging="200"/>
      <w:jc w:val="left"/>
    </w:pPr>
    <w:rPr>
      <w:rFonts w:ascii="Times New Roman" w:eastAsia="Calibri" w:hAnsi="Times New Roman"/>
      <w:sz w:val="20"/>
      <w:szCs w:val="21"/>
      <w:lang w:val="es-ES" w:eastAsia="es-ES"/>
    </w:rPr>
  </w:style>
  <w:style w:type="paragraph" w:styleId="ndice3">
    <w:name w:val="index 3"/>
    <w:basedOn w:val="Normal"/>
    <w:next w:val="Normal"/>
    <w:autoRedefine/>
    <w:rsid w:val="00653286"/>
    <w:pPr>
      <w:ind w:left="600" w:hanging="200"/>
      <w:jc w:val="left"/>
    </w:pPr>
    <w:rPr>
      <w:rFonts w:ascii="Times New Roman" w:eastAsia="Calibri" w:hAnsi="Times New Roman"/>
      <w:sz w:val="20"/>
      <w:szCs w:val="21"/>
      <w:lang w:val="es-ES" w:eastAsia="es-ES"/>
    </w:rPr>
  </w:style>
  <w:style w:type="paragraph" w:styleId="ndice4">
    <w:name w:val="index 4"/>
    <w:basedOn w:val="Normal"/>
    <w:next w:val="Normal"/>
    <w:autoRedefine/>
    <w:rsid w:val="00653286"/>
    <w:pPr>
      <w:ind w:left="800" w:hanging="200"/>
      <w:jc w:val="left"/>
    </w:pPr>
    <w:rPr>
      <w:rFonts w:ascii="Times New Roman" w:eastAsia="Calibri" w:hAnsi="Times New Roman"/>
      <w:sz w:val="20"/>
      <w:szCs w:val="21"/>
      <w:lang w:val="es-ES" w:eastAsia="es-ES"/>
    </w:rPr>
  </w:style>
  <w:style w:type="paragraph" w:styleId="ndice5">
    <w:name w:val="index 5"/>
    <w:basedOn w:val="Normal"/>
    <w:next w:val="Normal"/>
    <w:autoRedefine/>
    <w:rsid w:val="00653286"/>
    <w:pPr>
      <w:ind w:left="1000" w:hanging="200"/>
      <w:jc w:val="left"/>
    </w:pPr>
    <w:rPr>
      <w:rFonts w:ascii="Times New Roman" w:eastAsia="Calibri" w:hAnsi="Times New Roman"/>
      <w:sz w:val="20"/>
      <w:szCs w:val="21"/>
      <w:lang w:val="es-ES" w:eastAsia="es-ES"/>
    </w:rPr>
  </w:style>
  <w:style w:type="paragraph" w:styleId="ndice6">
    <w:name w:val="index 6"/>
    <w:basedOn w:val="Normal"/>
    <w:next w:val="Normal"/>
    <w:autoRedefine/>
    <w:rsid w:val="00653286"/>
    <w:pPr>
      <w:ind w:left="1200" w:hanging="200"/>
      <w:jc w:val="left"/>
    </w:pPr>
    <w:rPr>
      <w:rFonts w:ascii="Times New Roman" w:eastAsia="Calibri" w:hAnsi="Times New Roman"/>
      <w:sz w:val="20"/>
      <w:szCs w:val="21"/>
      <w:lang w:val="es-ES" w:eastAsia="es-ES"/>
    </w:rPr>
  </w:style>
  <w:style w:type="paragraph" w:styleId="ndice7">
    <w:name w:val="index 7"/>
    <w:basedOn w:val="Normal"/>
    <w:next w:val="Normal"/>
    <w:autoRedefine/>
    <w:semiHidden/>
    <w:rsid w:val="00653286"/>
    <w:pPr>
      <w:ind w:left="1400" w:hanging="200"/>
      <w:jc w:val="left"/>
    </w:pPr>
    <w:rPr>
      <w:rFonts w:ascii="Times New Roman" w:eastAsia="Calibri" w:hAnsi="Times New Roman"/>
      <w:sz w:val="20"/>
      <w:szCs w:val="21"/>
      <w:lang w:val="es-ES" w:eastAsia="es-ES"/>
    </w:rPr>
  </w:style>
  <w:style w:type="paragraph" w:styleId="ndice8">
    <w:name w:val="index 8"/>
    <w:basedOn w:val="Normal"/>
    <w:next w:val="Normal"/>
    <w:autoRedefine/>
    <w:semiHidden/>
    <w:rsid w:val="00653286"/>
    <w:pPr>
      <w:ind w:left="1600" w:hanging="200"/>
      <w:jc w:val="left"/>
    </w:pPr>
    <w:rPr>
      <w:rFonts w:ascii="Times New Roman" w:eastAsia="Calibri" w:hAnsi="Times New Roman"/>
      <w:sz w:val="20"/>
      <w:szCs w:val="21"/>
      <w:lang w:val="es-ES" w:eastAsia="es-ES"/>
    </w:rPr>
  </w:style>
  <w:style w:type="paragraph" w:styleId="ndice9">
    <w:name w:val="index 9"/>
    <w:basedOn w:val="Normal"/>
    <w:next w:val="Normal"/>
    <w:autoRedefine/>
    <w:semiHidden/>
    <w:rsid w:val="00653286"/>
    <w:pPr>
      <w:ind w:left="1800" w:hanging="200"/>
      <w:jc w:val="left"/>
    </w:pPr>
    <w:rPr>
      <w:rFonts w:ascii="Times New Roman" w:eastAsia="Calibri" w:hAnsi="Times New Roman"/>
      <w:sz w:val="20"/>
      <w:szCs w:val="21"/>
      <w:lang w:val="es-ES" w:eastAsia="es-ES"/>
    </w:rPr>
  </w:style>
  <w:style w:type="paragraph" w:styleId="Ttulodendice">
    <w:name w:val="index heading"/>
    <w:basedOn w:val="Normal"/>
    <w:next w:val="ndice1"/>
    <w:semiHidden/>
    <w:rsid w:val="00653286"/>
    <w:pPr>
      <w:spacing w:before="240" w:after="120"/>
      <w:jc w:val="center"/>
    </w:pPr>
    <w:rPr>
      <w:rFonts w:ascii="Times New Roman" w:eastAsia="Calibri" w:hAnsi="Times New Roman"/>
      <w:b/>
      <w:bCs/>
      <w:sz w:val="20"/>
      <w:szCs w:val="31"/>
      <w:lang w:val="es-ES" w:eastAsia="es-ES"/>
    </w:rPr>
  </w:style>
  <w:style w:type="paragraph" w:styleId="TDC4">
    <w:name w:val="toc 4"/>
    <w:basedOn w:val="Normal"/>
    <w:next w:val="Normal"/>
    <w:autoRedefine/>
    <w:semiHidden/>
    <w:locked/>
    <w:rsid w:val="00653286"/>
    <w:pPr>
      <w:ind w:left="400"/>
      <w:jc w:val="left"/>
    </w:pPr>
    <w:rPr>
      <w:rFonts w:ascii="Times New Roman" w:eastAsia="Calibri" w:hAnsi="Times New Roman"/>
      <w:sz w:val="20"/>
      <w:szCs w:val="24"/>
      <w:lang w:val="es-ES" w:eastAsia="es-ES"/>
    </w:rPr>
  </w:style>
  <w:style w:type="paragraph" w:styleId="TDC5">
    <w:name w:val="toc 5"/>
    <w:basedOn w:val="Normal"/>
    <w:next w:val="Normal"/>
    <w:autoRedefine/>
    <w:semiHidden/>
    <w:locked/>
    <w:rsid w:val="00653286"/>
    <w:pPr>
      <w:ind w:left="600"/>
      <w:jc w:val="left"/>
    </w:pPr>
    <w:rPr>
      <w:rFonts w:ascii="Times New Roman" w:eastAsia="Calibri" w:hAnsi="Times New Roman"/>
      <w:sz w:val="20"/>
      <w:szCs w:val="24"/>
      <w:lang w:val="es-ES" w:eastAsia="es-ES"/>
    </w:rPr>
  </w:style>
  <w:style w:type="paragraph" w:styleId="TDC6">
    <w:name w:val="toc 6"/>
    <w:basedOn w:val="Normal"/>
    <w:next w:val="Normal"/>
    <w:autoRedefine/>
    <w:semiHidden/>
    <w:locked/>
    <w:rsid w:val="00653286"/>
    <w:pPr>
      <w:ind w:left="800"/>
      <w:jc w:val="left"/>
    </w:pPr>
    <w:rPr>
      <w:rFonts w:ascii="Times New Roman" w:eastAsia="Calibri" w:hAnsi="Times New Roman"/>
      <w:sz w:val="20"/>
      <w:szCs w:val="24"/>
      <w:lang w:val="es-ES" w:eastAsia="es-ES"/>
    </w:rPr>
  </w:style>
  <w:style w:type="paragraph" w:styleId="TDC7">
    <w:name w:val="toc 7"/>
    <w:basedOn w:val="Normal"/>
    <w:next w:val="Normal"/>
    <w:autoRedefine/>
    <w:semiHidden/>
    <w:locked/>
    <w:rsid w:val="00653286"/>
    <w:pPr>
      <w:ind w:left="1000"/>
      <w:jc w:val="left"/>
    </w:pPr>
    <w:rPr>
      <w:rFonts w:ascii="Times New Roman" w:eastAsia="Calibri" w:hAnsi="Times New Roman"/>
      <w:sz w:val="20"/>
      <w:szCs w:val="24"/>
      <w:lang w:val="es-ES" w:eastAsia="es-ES"/>
    </w:rPr>
  </w:style>
  <w:style w:type="paragraph" w:styleId="TDC8">
    <w:name w:val="toc 8"/>
    <w:basedOn w:val="Normal"/>
    <w:next w:val="Normal"/>
    <w:autoRedefine/>
    <w:semiHidden/>
    <w:locked/>
    <w:rsid w:val="00653286"/>
    <w:pPr>
      <w:ind w:left="1200"/>
      <w:jc w:val="left"/>
    </w:pPr>
    <w:rPr>
      <w:rFonts w:ascii="Times New Roman" w:eastAsia="Calibri" w:hAnsi="Times New Roman"/>
      <w:sz w:val="20"/>
      <w:szCs w:val="24"/>
      <w:lang w:val="es-ES" w:eastAsia="es-ES"/>
    </w:rPr>
  </w:style>
  <w:style w:type="paragraph" w:styleId="TDC9">
    <w:name w:val="toc 9"/>
    <w:basedOn w:val="Normal"/>
    <w:next w:val="Normal"/>
    <w:autoRedefine/>
    <w:semiHidden/>
    <w:locked/>
    <w:rsid w:val="00653286"/>
    <w:pPr>
      <w:ind w:left="1400"/>
      <w:jc w:val="left"/>
    </w:pPr>
    <w:rPr>
      <w:rFonts w:ascii="Times New Roman" w:eastAsia="Calibri" w:hAnsi="Times New Roman"/>
      <w:sz w:val="20"/>
      <w:szCs w:val="24"/>
      <w:lang w:val="es-ES" w:eastAsia="es-ES"/>
    </w:rPr>
  </w:style>
  <w:style w:type="paragraph" w:customStyle="1" w:styleId="1">
    <w:name w:val="1"/>
    <w:basedOn w:val="Normal"/>
    <w:rsid w:val="00653286"/>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22">
    <w:name w:val="Body Text 22"/>
    <w:basedOn w:val="Normal"/>
    <w:rsid w:val="00653286"/>
    <w:pPr>
      <w:tabs>
        <w:tab w:val="left" w:pos="567"/>
        <w:tab w:val="left" w:pos="1134"/>
        <w:tab w:val="left" w:pos="1701"/>
        <w:tab w:val="left" w:pos="2268"/>
        <w:tab w:val="left" w:pos="2835"/>
      </w:tabs>
      <w:snapToGrid w:val="0"/>
    </w:pPr>
    <w:rPr>
      <w:rFonts w:ascii="Times New Roman" w:eastAsia="MS Mincho" w:hAnsi="Times New Roman"/>
      <w:sz w:val="24"/>
      <w:szCs w:val="20"/>
      <w:lang w:eastAsia="es-ES"/>
    </w:rPr>
  </w:style>
  <w:style w:type="paragraph" w:customStyle="1" w:styleId="CharCharChar">
    <w:name w:val="Char Char Char"/>
    <w:basedOn w:val="Normal"/>
    <w:rsid w:val="00653286"/>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Forma">
    <w:name w:val="Forma"/>
    <w:basedOn w:val="Textosinformato"/>
    <w:next w:val="Textosinformato"/>
    <w:rsid w:val="00653286"/>
    <w:pPr>
      <w:jc w:val="center"/>
    </w:pPr>
    <w:rPr>
      <w:rFonts w:ascii="Arial" w:hAnsi="Arial"/>
      <w:b/>
      <w:sz w:val="22"/>
    </w:rPr>
  </w:style>
  <w:style w:type="paragraph" w:customStyle="1" w:styleId="Forma1">
    <w:name w:val="Forma1"/>
    <w:basedOn w:val="Textosinformato"/>
    <w:next w:val="Textosinformato"/>
    <w:rsid w:val="00653286"/>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rsid w:val="00653286"/>
    <w:pPr>
      <w:tabs>
        <w:tab w:val="num" w:pos="1080"/>
      </w:tabs>
      <w:ind w:left="1080" w:hanging="1080"/>
      <w:jc w:val="both"/>
    </w:pPr>
    <w:rPr>
      <w:rFonts w:ascii="Arial" w:hAnsi="Arial" w:cs="Arial"/>
      <w:sz w:val="22"/>
      <w:szCs w:val="22"/>
    </w:rPr>
  </w:style>
  <w:style w:type="paragraph" w:customStyle="1" w:styleId="Prrafodelista1">
    <w:name w:val="Párrafo de lista1"/>
    <w:basedOn w:val="Normal"/>
    <w:rsid w:val="00653286"/>
    <w:pPr>
      <w:ind w:left="708"/>
      <w:jc w:val="left"/>
    </w:pPr>
    <w:rPr>
      <w:rFonts w:ascii="Times New Roman" w:eastAsia="Calibri" w:hAnsi="Times New Roman"/>
      <w:sz w:val="24"/>
      <w:szCs w:val="24"/>
      <w:lang w:val="es-ES" w:eastAsia="es-ES"/>
    </w:rPr>
  </w:style>
  <w:style w:type="paragraph" w:customStyle="1" w:styleId="CarCar1CarCarCarCar">
    <w:name w:val="Car Car1 Car Car Car Car"/>
    <w:basedOn w:val="Normal"/>
    <w:rsid w:val="00653286"/>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31">
    <w:name w:val="Body Text 31"/>
    <w:basedOn w:val="Normal"/>
    <w:rsid w:val="00653286"/>
    <w:pPr>
      <w:tabs>
        <w:tab w:val="left" w:pos="0"/>
      </w:tabs>
    </w:pPr>
    <w:rPr>
      <w:rFonts w:ascii="Arial Narrow" w:eastAsia="Calibri" w:hAnsi="Arial Narrow"/>
      <w:szCs w:val="20"/>
      <w:lang w:val="es-CO" w:eastAsia="es-ES"/>
    </w:rPr>
  </w:style>
  <w:style w:type="paragraph" w:styleId="Continuarlista">
    <w:name w:val="List Continue"/>
    <w:basedOn w:val="Normal"/>
    <w:rsid w:val="00653286"/>
    <w:pPr>
      <w:spacing w:after="120"/>
      <w:ind w:left="283"/>
      <w:jc w:val="left"/>
    </w:pPr>
    <w:rPr>
      <w:rFonts w:ascii="Arial Narrow" w:eastAsia="Calibri" w:hAnsi="Arial Narrow"/>
      <w:sz w:val="24"/>
      <w:szCs w:val="24"/>
      <w:lang w:val="es-CO" w:eastAsia="es-ES"/>
    </w:rPr>
  </w:style>
  <w:style w:type="paragraph" w:customStyle="1" w:styleId="Compartel">
    <w:name w:val="Compartel"/>
    <w:basedOn w:val="Normal"/>
    <w:rsid w:val="00653286"/>
    <w:rPr>
      <w:rFonts w:ascii="Arial Narrow" w:eastAsia="Calibri" w:hAnsi="Arial Narrow"/>
      <w:sz w:val="24"/>
      <w:szCs w:val="24"/>
      <w:lang w:val="es-CO" w:eastAsia="es-ES"/>
    </w:rPr>
  </w:style>
  <w:style w:type="paragraph" w:customStyle="1" w:styleId="xl23">
    <w:name w:val="xl23"/>
    <w:basedOn w:val="Normal"/>
    <w:rsid w:val="0065328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lang w:val="es-ES" w:eastAsia="es-ES"/>
    </w:rPr>
  </w:style>
  <w:style w:type="paragraph" w:customStyle="1" w:styleId="N1">
    <w:name w:val="N1"/>
    <w:basedOn w:val="Normal"/>
    <w:rsid w:val="00653286"/>
    <w:pPr>
      <w:suppressAutoHyphens/>
      <w:ind w:left="357"/>
    </w:pPr>
    <w:rPr>
      <w:rFonts w:ascii="Goudy Old Style" w:eastAsia="Calibri" w:hAnsi="Goudy Old Style"/>
      <w:sz w:val="24"/>
      <w:szCs w:val="24"/>
      <w:lang w:val="es-ES_tradnl" w:eastAsia="ar-SA"/>
    </w:rPr>
  </w:style>
  <w:style w:type="paragraph" w:customStyle="1" w:styleId="Style11ptJustifiedBefore12ptAfter12pt">
    <w:name w:val="Style 11 pt Justified Before:  12 pt After:  12 pt"/>
    <w:basedOn w:val="Normal"/>
    <w:rsid w:val="00653286"/>
    <w:pPr>
      <w:tabs>
        <w:tab w:val="num" w:pos="540"/>
        <w:tab w:val="num" w:pos="720"/>
      </w:tabs>
      <w:suppressAutoHyphens/>
      <w:ind w:left="-4680"/>
    </w:pPr>
    <w:rPr>
      <w:rFonts w:ascii="Goudy Old Style" w:eastAsia="Calibri" w:hAnsi="Goudy Old Style"/>
      <w:sz w:val="24"/>
      <w:szCs w:val="24"/>
      <w:lang w:val="en-US" w:eastAsia="ar-SA"/>
    </w:rPr>
  </w:style>
  <w:style w:type="paragraph" w:customStyle="1" w:styleId="Revisin1">
    <w:name w:val="Revisión1"/>
    <w:hidden/>
    <w:semiHidden/>
    <w:rsid w:val="00653286"/>
    <w:rPr>
      <w:rFonts w:ascii="Times New Roman" w:hAnsi="Times New Roman"/>
      <w:sz w:val="24"/>
      <w:szCs w:val="24"/>
      <w:lang w:val="es-ES" w:eastAsia="es-ES"/>
    </w:rPr>
  </w:style>
  <w:style w:type="paragraph" w:customStyle="1" w:styleId="Prrafodelista11">
    <w:name w:val="Párrafo de lista11"/>
    <w:basedOn w:val="Normal"/>
    <w:rsid w:val="00653286"/>
    <w:pPr>
      <w:ind w:left="708"/>
      <w:jc w:val="left"/>
    </w:pPr>
    <w:rPr>
      <w:rFonts w:ascii="Times New Roman" w:eastAsia="Calibri" w:hAnsi="Times New Roman"/>
      <w:sz w:val="24"/>
      <w:szCs w:val="24"/>
      <w:lang w:val="es-ES" w:eastAsia="es-ES"/>
    </w:rPr>
  </w:style>
  <w:style w:type="paragraph" w:customStyle="1" w:styleId="Revisin11">
    <w:name w:val="Revisión11"/>
    <w:hidden/>
    <w:semiHidden/>
    <w:rsid w:val="00653286"/>
    <w:rPr>
      <w:rFonts w:ascii="Times New Roman" w:hAnsi="Times New Roman"/>
      <w:sz w:val="24"/>
      <w:szCs w:val="24"/>
      <w:lang w:val="es-ES" w:eastAsia="es-ES"/>
    </w:rPr>
  </w:style>
  <w:style w:type="paragraph" w:customStyle="1" w:styleId="Sinespaciado1">
    <w:name w:val="Sin espaciado1"/>
    <w:link w:val="NoSpacingChar"/>
    <w:rsid w:val="00653286"/>
    <w:rPr>
      <w:rFonts w:ascii="Calibri" w:hAnsi="Calibri"/>
      <w:sz w:val="22"/>
      <w:szCs w:val="22"/>
      <w:lang w:val="es-ES" w:eastAsia="en-US"/>
    </w:rPr>
  </w:style>
  <w:style w:type="character" w:customStyle="1" w:styleId="NoSpacingChar">
    <w:name w:val="No Spacing Char"/>
    <w:link w:val="Sinespaciado1"/>
    <w:locked/>
    <w:rsid w:val="00653286"/>
    <w:rPr>
      <w:rFonts w:ascii="Calibri" w:hAnsi="Calibri"/>
      <w:sz w:val="22"/>
      <w:szCs w:val="22"/>
      <w:lang w:val="es-ES" w:eastAsia="en-US"/>
    </w:rPr>
  </w:style>
  <w:style w:type="character" w:customStyle="1" w:styleId="PrrafodelistaCar">
    <w:name w:val="Párrafo de lista Car"/>
    <w:aliases w:val="Lista 123 Car,Viñeta normal Car"/>
    <w:link w:val="Prrafodelista2"/>
    <w:locked/>
    <w:rsid w:val="00653286"/>
    <w:rPr>
      <w:rFonts w:ascii="Cambria" w:eastAsia="MS Mincho" w:hAnsi="Cambria"/>
      <w:sz w:val="24"/>
      <w:szCs w:val="24"/>
      <w:lang w:val="es-ES_tradnl" w:eastAsia="en-US"/>
    </w:rPr>
  </w:style>
  <w:style w:type="character" w:styleId="Textoennegrita">
    <w:name w:val="Strong"/>
    <w:uiPriority w:val="22"/>
    <w:qFormat/>
    <w:locked/>
    <w:rsid w:val="00653286"/>
    <w:rPr>
      <w:rFonts w:cs="Times New Roman"/>
      <w:b/>
      <w:bCs/>
    </w:rPr>
  </w:style>
  <w:style w:type="paragraph" w:customStyle="1" w:styleId="Estilo5">
    <w:name w:val="Estilo5"/>
    <w:basedOn w:val="Normal"/>
    <w:rsid w:val="00653286"/>
    <w:pPr>
      <w:widowControl w:val="0"/>
      <w:tabs>
        <w:tab w:val="num" w:pos="720"/>
      </w:tabs>
      <w:autoSpaceDE w:val="0"/>
      <w:autoSpaceDN w:val="0"/>
      <w:ind w:left="720" w:hanging="720"/>
      <w:jc w:val="left"/>
    </w:pPr>
    <w:rPr>
      <w:rFonts w:cs="Arial"/>
      <w:b/>
      <w:bCs/>
      <w:i/>
      <w:sz w:val="20"/>
      <w:szCs w:val="20"/>
      <w:lang w:val="es-ES_tradnl" w:eastAsia="es-ES"/>
    </w:rPr>
  </w:style>
  <w:style w:type="paragraph" w:customStyle="1" w:styleId="Cuadro">
    <w:name w:val="Cuadro"/>
    <w:basedOn w:val="Normal"/>
    <w:rsid w:val="00653286"/>
    <w:pPr>
      <w:jc w:val="center"/>
    </w:pPr>
    <w:rPr>
      <w:rFonts w:cs="Arial"/>
      <w:b/>
      <w:sz w:val="20"/>
      <w:szCs w:val="20"/>
      <w:lang w:val="es-ES_tradnl" w:eastAsia="es-ES"/>
    </w:rPr>
  </w:style>
  <w:style w:type="paragraph" w:customStyle="1" w:styleId="Epgrafe1">
    <w:name w:val="Epígrafe1"/>
    <w:basedOn w:val="Normal"/>
    <w:next w:val="Normal"/>
    <w:qFormat/>
    <w:locked/>
    <w:rsid w:val="00653286"/>
    <w:pPr>
      <w:tabs>
        <w:tab w:val="left" w:pos="454"/>
      </w:tabs>
      <w:spacing w:before="120" w:after="120" w:line="312" w:lineRule="auto"/>
      <w:ind w:left="454"/>
      <w:jc w:val="center"/>
    </w:pPr>
    <w:rPr>
      <w:b/>
      <w:bCs/>
      <w:sz w:val="16"/>
      <w:szCs w:val="20"/>
      <w:lang w:val="es-ES" w:eastAsia="es-ES"/>
    </w:rPr>
  </w:style>
  <w:style w:type="paragraph" w:styleId="Sinespaciado">
    <w:name w:val="No Spacing"/>
    <w:link w:val="SinespaciadoCar"/>
    <w:uiPriority w:val="1"/>
    <w:qFormat/>
    <w:rsid w:val="00653286"/>
    <w:rPr>
      <w:rFonts w:ascii="Calibri" w:hAnsi="Calibri"/>
      <w:sz w:val="22"/>
      <w:szCs w:val="22"/>
      <w:lang w:eastAsia="en-US"/>
    </w:rPr>
  </w:style>
  <w:style w:type="character" w:customStyle="1" w:styleId="SinespaciadoCar">
    <w:name w:val="Sin espaciado Car"/>
    <w:link w:val="Sinespaciado"/>
    <w:uiPriority w:val="1"/>
    <w:rsid w:val="00653286"/>
    <w:rPr>
      <w:rFonts w:ascii="Calibri" w:hAnsi="Calibri"/>
      <w:sz w:val="22"/>
      <w:szCs w:val="22"/>
      <w:lang w:eastAsia="en-US"/>
    </w:rPr>
  </w:style>
  <w:style w:type="character" w:customStyle="1" w:styleId="CharacterStyle1">
    <w:name w:val="Character Style 1"/>
    <w:uiPriority w:val="99"/>
    <w:rsid w:val="00653286"/>
    <w:rPr>
      <w:rFonts w:ascii="Arial" w:hAnsi="Arial"/>
      <w:sz w:val="20"/>
    </w:rPr>
  </w:style>
  <w:style w:type="character" w:customStyle="1" w:styleId="CharacterStyle2">
    <w:name w:val="Character Style 2"/>
    <w:uiPriority w:val="99"/>
    <w:rsid w:val="00653286"/>
    <w:rPr>
      <w:rFonts w:ascii="Tahoma" w:hAnsi="Tahoma"/>
      <w:sz w:val="22"/>
    </w:rPr>
  </w:style>
  <w:style w:type="character" w:customStyle="1" w:styleId="CharacterStyle3">
    <w:name w:val="Character Style 3"/>
    <w:uiPriority w:val="99"/>
    <w:rsid w:val="00653286"/>
    <w:rPr>
      <w:sz w:val="22"/>
    </w:rPr>
  </w:style>
  <w:style w:type="character" w:customStyle="1" w:styleId="FontStyle14">
    <w:name w:val="Font Style14"/>
    <w:uiPriority w:val="99"/>
    <w:rsid w:val="00653286"/>
    <w:rPr>
      <w:rFonts w:ascii="Arial" w:hAnsi="Arial"/>
      <w:spacing w:val="-10"/>
      <w:sz w:val="22"/>
    </w:rPr>
  </w:style>
  <w:style w:type="character" w:customStyle="1" w:styleId="FontStyle15">
    <w:name w:val="Font Style15"/>
    <w:uiPriority w:val="99"/>
    <w:rsid w:val="00653286"/>
    <w:rPr>
      <w:rFonts w:ascii="Arial" w:hAnsi="Arial"/>
      <w:b/>
      <w:sz w:val="22"/>
    </w:rPr>
  </w:style>
  <w:style w:type="paragraph" w:customStyle="1" w:styleId="Style6">
    <w:name w:val="Style6"/>
    <w:basedOn w:val="Normal"/>
    <w:uiPriority w:val="99"/>
    <w:rsid w:val="00653286"/>
    <w:pPr>
      <w:widowControl w:val="0"/>
      <w:autoSpaceDE w:val="0"/>
      <w:autoSpaceDN w:val="0"/>
      <w:adjustRightInd w:val="0"/>
      <w:spacing w:line="238" w:lineRule="exact"/>
    </w:pPr>
    <w:rPr>
      <w:rFonts w:ascii="Constantia" w:eastAsia="SimSun" w:hAnsi="Constantia"/>
      <w:sz w:val="24"/>
      <w:szCs w:val="24"/>
      <w:lang w:eastAsia="es-PE"/>
    </w:rPr>
  </w:style>
  <w:style w:type="character" w:customStyle="1" w:styleId="FontStyle16">
    <w:name w:val="Font Style16"/>
    <w:uiPriority w:val="99"/>
    <w:rsid w:val="00653286"/>
    <w:rPr>
      <w:rFonts w:ascii="Franklin Gothic Demi Cond" w:hAnsi="Franklin Gothic Demi Cond"/>
      <w:sz w:val="28"/>
    </w:rPr>
  </w:style>
  <w:style w:type="character" w:customStyle="1" w:styleId="FontStyle17">
    <w:name w:val="Font Style17"/>
    <w:uiPriority w:val="99"/>
    <w:rsid w:val="00653286"/>
    <w:rPr>
      <w:rFonts w:ascii="Arial" w:hAnsi="Arial"/>
      <w:b/>
      <w:sz w:val="20"/>
    </w:rPr>
  </w:style>
  <w:style w:type="paragraph" w:customStyle="1" w:styleId="SinespaciadoLatinaArial">
    <w:name w:val="Sin espaciado + (Latina) Arial"/>
    <w:basedOn w:val="Sinespaciado"/>
    <w:link w:val="SinespaciadoLatinaArialCar"/>
    <w:rsid w:val="00653286"/>
    <w:pPr>
      <w:jc w:val="both"/>
    </w:pPr>
    <w:rPr>
      <w:rFonts w:ascii="Arial" w:hAnsi="Arial"/>
      <w:spacing w:val="8"/>
      <w:lang w:val="x-none"/>
    </w:rPr>
  </w:style>
  <w:style w:type="character" w:customStyle="1" w:styleId="SinespaciadoLatinaArialCar">
    <w:name w:val="Sin espaciado + (Latina) Arial Car"/>
    <w:link w:val="SinespaciadoLatinaArial"/>
    <w:rsid w:val="00653286"/>
    <w:rPr>
      <w:spacing w:val="8"/>
      <w:sz w:val="22"/>
      <w:szCs w:val="22"/>
      <w:lang w:val="x-none" w:eastAsia="en-US"/>
    </w:rPr>
  </w:style>
  <w:style w:type="character" w:customStyle="1" w:styleId="ListParagraphChar">
    <w:name w:val="List Paragraph Char"/>
    <w:aliases w:val="Lista 123 Char"/>
    <w:locked/>
    <w:rsid w:val="00653286"/>
    <w:rPr>
      <w:sz w:val="22"/>
      <w:lang w:val="es-PE" w:eastAsia="en-US"/>
    </w:rPr>
  </w:style>
  <w:style w:type="character" w:customStyle="1" w:styleId="fontstyle18">
    <w:name w:val="fontstyle18"/>
    <w:rsid w:val="00653286"/>
  </w:style>
  <w:style w:type="character" w:customStyle="1" w:styleId="FontStyle13">
    <w:name w:val="Font Style13"/>
    <w:rsid w:val="00653286"/>
    <w:rPr>
      <w:rFonts w:ascii="Arial" w:hAnsi="Arial" w:cs="Arial" w:hint="default"/>
    </w:rPr>
  </w:style>
  <w:style w:type="paragraph" w:customStyle="1" w:styleId="Estilo">
    <w:name w:val="Estilo"/>
    <w:basedOn w:val="Normal"/>
    <w:rsid w:val="00653286"/>
    <w:pPr>
      <w:jc w:val="center"/>
    </w:pPr>
    <w:rPr>
      <w:rFonts w:ascii="Times New Roman" w:hAnsi="Times New Roman"/>
      <w:b/>
      <w:sz w:val="28"/>
      <w:szCs w:val="20"/>
      <w:lang w:eastAsia="es-ES"/>
    </w:rPr>
  </w:style>
  <w:style w:type="paragraph" w:customStyle="1" w:styleId="Prrafodelista3">
    <w:name w:val="Párrafo de lista3"/>
    <w:basedOn w:val="Normal"/>
    <w:rsid w:val="00653286"/>
    <w:pPr>
      <w:spacing w:after="200" w:line="276" w:lineRule="auto"/>
      <w:ind w:left="720"/>
      <w:contextualSpacing/>
      <w:jc w:val="left"/>
    </w:pPr>
    <w:rPr>
      <w:rFonts w:ascii="Calibri" w:hAnsi="Calibri"/>
      <w:lang w:val="en-US"/>
    </w:rPr>
  </w:style>
  <w:style w:type="paragraph" w:customStyle="1" w:styleId="Revisin2">
    <w:name w:val="Revisión2"/>
    <w:hidden/>
    <w:semiHidden/>
    <w:rsid w:val="00653286"/>
    <w:rPr>
      <w:rFonts w:ascii="Times New Roman" w:hAnsi="Times New Roman"/>
      <w:sz w:val="24"/>
      <w:szCs w:val="24"/>
      <w:lang w:val="es-ES" w:eastAsia="es-ES"/>
    </w:rPr>
  </w:style>
  <w:style w:type="paragraph" w:customStyle="1" w:styleId="Sinespaciado2">
    <w:name w:val="Sin espaciado2"/>
    <w:rsid w:val="00653286"/>
    <w:rPr>
      <w:rFonts w:ascii="Calibri" w:hAnsi="Calibri"/>
      <w:sz w:val="22"/>
      <w:szCs w:val="22"/>
      <w:lang w:val="es-ES" w:eastAsia="en-US"/>
    </w:rPr>
  </w:style>
  <w:style w:type="table" w:customStyle="1" w:styleId="Tablanormal21">
    <w:name w:val="Tabla normal 21"/>
    <w:basedOn w:val="Tablanormal"/>
    <w:uiPriority w:val="42"/>
    <w:rsid w:val="00653286"/>
    <w:rPr>
      <w:lang w:val="es-ES" w:eastAsia="es-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ipervnculovisitado">
    <w:name w:val="FollowedHyperlink"/>
    <w:uiPriority w:val="99"/>
    <w:unhideWhenUsed/>
    <w:rsid w:val="00653286"/>
    <w:rPr>
      <w:color w:val="800080"/>
      <w:u w:val="single"/>
    </w:rPr>
  </w:style>
  <w:style w:type="paragraph" w:customStyle="1" w:styleId="xl65">
    <w:name w:val="xl65"/>
    <w:basedOn w:val="Normal"/>
    <w:rsid w:val="00653286"/>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left"/>
    </w:pPr>
    <w:rPr>
      <w:rFonts w:ascii="Times New Roman" w:hAnsi="Times New Roman"/>
      <w:b/>
      <w:bCs/>
      <w:sz w:val="24"/>
      <w:szCs w:val="24"/>
      <w:lang w:eastAsia="es-PE"/>
    </w:rPr>
  </w:style>
  <w:style w:type="paragraph" w:customStyle="1" w:styleId="xl66">
    <w:name w:val="xl66"/>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s-PE"/>
    </w:rPr>
  </w:style>
  <w:style w:type="paragraph" w:customStyle="1" w:styleId="xl67">
    <w:name w:val="xl67"/>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s-PE"/>
    </w:rPr>
  </w:style>
  <w:style w:type="paragraph" w:customStyle="1" w:styleId="xl68">
    <w:name w:val="xl68"/>
    <w:basedOn w:val="Normal"/>
    <w:rsid w:val="00653286"/>
    <w:pPr>
      <w:spacing w:before="100" w:beforeAutospacing="1" w:after="100" w:afterAutospacing="1"/>
      <w:jc w:val="left"/>
    </w:pPr>
    <w:rPr>
      <w:rFonts w:ascii="Times New Roman" w:hAnsi="Times New Roman"/>
      <w:color w:val="FF0000"/>
      <w:sz w:val="24"/>
      <w:szCs w:val="24"/>
      <w:lang w:eastAsia="es-PE"/>
    </w:rPr>
  </w:style>
  <w:style w:type="paragraph" w:customStyle="1" w:styleId="xl69">
    <w:name w:val="xl69"/>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s-PE"/>
    </w:rPr>
  </w:style>
  <w:style w:type="paragraph" w:customStyle="1" w:styleId="xl70">
    <w:name w:val="xl70"/>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eastAsia="es-PE"/>
    </w:rPr>
  </w:style>
  <w:style w:type="paragraph" w:customStyle="1" w:styleId="xl71">
    <w:name w:val="xl71"/>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eastAsia="es-PE"/>
    </w:rPr>
  </w:style>
  <w:style w:type="paragraph" w:customStyle="1" w:styleId="xl72">
    <w:name w:val="xl72"/>
    <w:basedOn w:val="Normal"/>
    <w:rsid w:val="00653286"/>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s-PE"/>
    </w:rPr>
  </w:style>
  <w:style w:type="paragraph" w:customStyle="1" w:styleId="xl73">
    <w:name w:val="xl73"/>
    <w:basedOn w:val="Normal"/>
    <w:rsid w:val="00653286"/>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s-PE"/>
    </w:rPr>
  </w:style>
  <w:style w:type="paragraph" w:customStyle="1" w:styleId="xl74">
    <w:name w:val="xl74"/>
    <w:basedOn w:val="Normal"/>
    <w:rsid w:val="00653286"/>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s-PE"/>
    </w:rPr>
  </w:style>
  <w:style w:type="paragraph" w:customStyle="1" w:styleId="xl63">
    <w:name w:val="xl63"/>
    <w:basedOn w:val="Normal"/>
    <w:rsid w:val="00653286"/>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left"/>
    </w:pPr>
    <w:rPr>
      <w:rFonts w:ascii="Times New Roman" w:hAnsi="Times New Roman"/>
      <w:b/>
      <w:bCs/>
      <w:sz w:val="24"/>
      <w:szCs w:val="24"/>
      <w:lang w:eastAsia="es-PE"/>
    </w:rPr>
  </w:style>
  <w:style w:type="character" w:styleId="nfasis">
    <w:name w:val="Emphasis"/>
    <w:qFormat/>
    <w:locked/>
    <w:rsid w:val="00653286"/>
    <w:rPr>
      <w:i/>
      <w:iCs/>
    </w:rPr>
  </w:style>
  <w:style w:type="character" w:customStyle="1" w:styleId="Style7Car">
    <w:name w:val="Style7 Car"/>
    <w:link w:val="Style7"/>
    <w:uiPriority w:val="99"/>
    <w:locked/>
    <w:rsid w:val="00653286"/>
    <w:rPr>
      <w:rFonts w:ascii="Constantia" w:eastAsia="SimSun" w:hAnsi="Constantia"/>
      <w:sz w:val="24"/>
      <w:szCs w:val="24"/>
    </w:rPr>
  </w:style>
  <w:style w:type="paragraph" w:customStyle="1" w:styleId="Style7">
    <w:name w:val="Style7"/>
    <w:basedOn w:val="Normal"/>
    <w:link w:val="Style7Car"/>
    <w:uiPriority w:val="99"/>
    <w:rsid w:val="00653286"/>
    <w:pPr>
      <w:widowControl w:val="0"/>
      <w:autoSpaceDE w:val="0"/>
      <w:autoSpaceDN w:val="0"/>
      <w:adjustRightInd w:val="0"/>
      <w:spacing w:line="230" w:lineRule="exact"/>
    </w:pPr>
    <w:rPr>
      <w:rFonts w:ascii="Constantia" w:eastAsia="SimSun" w:hAnsi="Constantia"/>
      <w:sz w:val="24"/>
      <w:szCs w:val="24"/>
      <w:lang w:eastAsia="es-PE"/>
    </w:rPr>
  </w:style>
  <w:style w:type="paragraph" w:customStyle="1" w:styleId="Style2">
    <w:name w:val="Style2"/>
    <w:basedOn w:val="Normal"/>
    <w:uiPriority w:val="99"/>
    <w:rsid w:val="00653286"/>
    <w:pPr>
      <w:widowControl w:val="0"/>
      <w:autoSpaceDE w:val="0"/>
      <w:autoSpaceDN w:val="0"/>
      <w:adjustRightInd w:val="0"/>
      <w:spacing w:line="238" w:lineRule="exact"/>
    </w:pPr>
    <w:rPr>
      <w:rFonts w:ascii="Trebuchet MS" w:eastAsia="SimSun" w:hAnsi="Trebuchet MS"/>
      <w:sz w:val="24"/>
      <w:szCs w:val="24"/>
      <w:lang w:eastAsia="es-PE"/>
    </w:rPr>
  </w:style>
  <w:style w:type="paragraph" w:customStyle="1" w:styleId="Style4">
    <w:name w:val="Style4"/>
    <w:basedOn w:val="Normal"/>
    <w:uiPriority w:val="99"/>
    <w:rsid w:val="00653286"/>
    <w:pPr>
      <w:widowControl w:val="0"/>
      <w:autoSpaceDE w:val="0"/>
      <w:autoSpaceDN w:val="0"/>
      <w:adjustRightInd w:val="0"/>
      <w:spacing w:line="238" w:lineRule="exact"/>
      <w:ind w:hanging="662"/>
      <w:jc w:val="left"/>
    </w:pPr>
    <w:rPr>
      <w:rFonts w:eastAsia="SimSun" w:cs="Arial"/>
      <w:sz w:val="24"/>
      <w:szCs w:val="24"/>
      <w:lang w:eastAsia="es-PE"/>
    </w:rPr>
  </w:style>
  <w:style w:type="paragraph" w:customStyle="1" w:styleId="Style5">
    <w:name w:val="Style5"/>
    <w:basedOn w:val="Normal"/>
    <w:uiPriority w:val="99"/>
    <w:rsid w:val="00653286"/>
    <w:pPr>
      <w:widowControl w:val="0"/>
      <w:autoSpaceDE w:val="0"/>
      <w:autoSpaceDN w:val="0"/>
      <w:adjustRightInd w:val="0"/>
      <w:spacing w:line="238" w:lineRule="exact"/>
      <w:ind w:hanging="648"/>
    </w:pPr>
    <w:rPr>
      <w:rFonts w:eastAsia="SimSun" w:cs="Arial"/>
      <w:sz w:val="24"/>
      <w:szCs w:val="24"/>
      <w:lang w:eastAsia="es-PE"/>
    </w:rPr>
  </w:style>
  <w:style w:type="paragraph" w:customStyle="1" w:styleId="Style9">
    <w:name w:val="Style9"/>
    <w:basedOn w:val="Normal"/>
    <w:uiPriority w:val="99"/>
    <w:rsid w:val="00653286"/>
    <w:pPr>
      <w:widowControl w:val="0"/>
      <w:autoSpaceDE w:val="0"/>
      <w:autoSpaceDN w:val="0"/>
      <w:adjustRightInd w:val="0"/>
      <w:jc w:val="left"/>
    </w:pPr>
    <w:rPr>
      <w:rFonts w:eastAsia="SimSun" w:cs="Arial"/>
      <w:sz w:val="24"/>
      <w:szCs w:val="24"/>
      <w:lang w:eastAsia="es-PE"/>
    </w:rPr>
  </w:style>
  <w:style w:type="paragraph" w:customStyle="1" w:styleId="Style3">
    <w:name w:val="Style3"/>
    <w:basedOn w:val="Normal"/>
    <w:uiPriority w:val="99"/>
    <w:rsid w:val="00653286"/>
    <w:pPr>
      <w:widowControl w:val="0"/>
      <w:autoSpaceDE w:val="0"/>
      <w:autoSpaceDN w:val="0"/>
      <w:adjustRightInd w:val="0"/>
      <w:spacing w:line="245" w:lineRule="exact"/>
    </w:pPr>
    <w:rPr>
      <w:rFonts w:eastAsia="SimSun" w:cs="Arial"/>
      <w:sz w:val="24"/>
      <w:szCs w:val="24"/>
      <w:lang w:eastAsia="es-PE"/>
    </w:rPr>
  </w:style>
  <w:style w:type="character" w:customStyle="1" w:styleId="FontStyle19">
    <w:name w:val="Font Style19"/>
    <w:uiPriority w:val="99"/>
    <w:rsid w:val="00653286"/>
    <w:rPr>
      <w:rFonts w:ascii="Arial" w:hAnsi="Arial" w:cs="Arial" w:hint="default"/>
      <w:sz w:val="20"/>
      <w:szCs w:val="20"/>
    </w:rPr>
  </w:style>
  <w:style w:type="character" w:customStyle="1" w:styleId="FontStyle180">
    <w:name w:val="Font Style18"/>
    <w:uiPriority w:val="99"/>
    <w:rsid w:val="00653286"/>
    <w:rPr>
      <w:rFonts w:ascii="Arial" w:hAnsi="Arial" w:cs="Arial" w:hint="default"/>
      <w:spacing w:val="-10"/>
      <w:sz w:val="20"/>
      <w:szCs w:val="20"/>
    </w:rPr>
  </w:style>
  <w:style w:type="numbering" w:customStyle="1" w:styleId="Sinlista1">
    <w:name w:val="Sin lista1"/>
    <w:next w:val="Sinlista"/>
    <w:uiPriority w:val="99"/>
    <w:semiHidden/>
    <w:unhideWhenUsed/>
    <w:rsid w:val="00653286"/>
  </w:style>
  <w:style w:type="paragraph" w:styleId="Puesto">
    <w:name w:val="Title"/>
    <w:basedOn w:val="Normal"/>
    <w:link w:val="PuestoCar"/>
    <w:qFormat/>
    <w:locked/>
    <w:rsid w:val="00653286"/>
    <w:pPr>
      <w:jc w:val="center"/>
    </w:pPr>
    <w:rPr>
      <w:rFonts w:ascii="Times New Roman" w:hAnsi="Times New Roman"/>
      <w:b/>
      <w:sz w:val="24"/>
      <w:szCs w:val="20"/>
      <w:lang w:val="es-ES_tradnl" w:eastAsia="es-ES"/>
    </w:rPr>
  </w:style>
  <w:style w:type="character" w:customStyle="1" w:styleId="PuestoCar">
    <w:name w:val="Puesto Car"/>
    <w:link w:val="Puesto"/>
    <w:rsid w:val="00653286"/>
    <w:rPr>
      <w:rFonts w:ascii="Times New Roman" w:eastAsia="Times New Roman" w:hAnsi="Times New Roman"/>
      <w:b/>
      <w:sz w:val="24"/>
      <w:lang w:val="es-ES_tradnl" w:eastAsia="es-ES"/>
    </w:rPr>
  </w:style>
  <w:style w:type="character" w:customStyle="1" w:styleId="TtuloCar1">
    <w:name w:val="Título Car1"/>
    <w:rsid w:val="00653286"/>
    <w:rPr>
      <w:rFonts w:ascii="Calibri Light" w:eastAsia="Times New Roman" w:hAnsi="Calibri Light" w:cs="Times New Roman"/>
      <w:color w:val="323E4F"/>
      <w:spacing w:val="5"/>
      <w:kern w:val="28"/>
      <w:sz w:val="52"/>
      <w:szCs w:val="52"/>
      <w:lang w:val="es-PE" w:eastAsia="en-US"/>
    </w:rPr>
  </w:style>
  <w:style w:type="table" w:customStyle="1" w:styleId="Tablaconcuadrcula1">
    <w:name w:val="Tabla con cuadrícula1"/>
    <w:basedOn w:val="Tablanormal"/>
    <w:next w:val="Tablaconcuadrcula"/>
    <w:uiPriority w:val="59"/>
    <w:rsid w:val="006532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653286"/>
    <w:rPr>
      <w:i/>
      <w:iCs/>
      <w:color w:val="808080"/>
    </w:rPr>
  </w:style>
  <w:style w:type="table" w:customStyle="1" w:styleId="Tablanormal22">
    <w:name w:val="Tabla normal 22"/>
    <w:basedOn w:val="Tablanormal"/>
    <w:uiPriority w:val="42"/>
    <w:rsid w:val="00653286"/>
    <w:rPr>
      <w:lang w:val="es-ES" w:eastAsia="es-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Sinlista2">
    <w:name w:val="Sin lista2"/>
    <w:next w:val="Sinlista"/>
    <w:uiPriority w:val="99"/>
    <w:semiHidden/>
    <w:unhideWhenUsed/>
    <w:rsid w:val="00653286"/>
  </w:style>
  <w:style w:type="table" w:customStyle="1" w:styleId="Tablaconcuadrcula2">
    <w:name w:val="Tabla con cuadrícula2"/>
    <w:basedOn w:val="Tablanormal"/>
    <w:next w:val="Tablaconcuadrcula"/>
    <w:uiPriority w:val="59"/>
    <w:rsid w:val="006532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532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53286"/>
  </w:style>
  <w:style w:type="table" w:customStyle="1" w:styleId="Tablaconcuadrcula3">
    <w:name w:val="Tabla con cuadrícula3"/>
    <w:basedOn w:val="Tablanormal"/>
    <w:next w:val="Tablaconcuadrcula"/>
    <w:uiPriority w:val="59"/>
    <w:rsid w:val="006532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eldocumentoCar1">
    <w:name w:val="Mapa del documento Car1"/>
    <w:rsid w:val="00653286"/>
    <w:rPr>
      <w:rFonts w:ascii="Tahoma" w:hAnsi="Tahoma" w:cs="Tahoma"/>
      <w:sz w:val="16"/>
      <w:szCs w:val="16"/>
      <w:lang w:val="es-ES" w:eastAsia="en-US"/>
    </w:rPr>
  </w:style>
  <w:style w:type="paragraph" w:customStyle="1" w:styleId="xl75">
    <w:name w:val="xl75"/>
    <w:basedOn w:val="Normal"/>
    <w:rsid w:val="00653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6"/>
      <w:szCs w:val="16"/>
      <w:lang w:eastAsia="es-PE"/>
    </w:rPr>
  </w:style>
  <w:style w:type="paragraph" w:customStyle="1" w:styleId="xl76">
    <w:name w:val="xl76"/>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6"/>
      <w:szCs w:val="16"/>
      <w:lang w:eastAsia="es-PE"/>
    </w:rPr>
  </w:style>
  <w:style w:type="paragraph" w:customStyle="1" w:styleId="xl77">
    <w:name w:val="xl77"/>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6"/>
      <w:szCs w:val="16"/>
      <w:lang w:eastAsia="es-PE"/>
    </w:rPr>
  </w:style>
  <w:style w:type="paragraph" w:customStyle="1" w:styleId="xl78">
    <w:name w:val="xl78"/>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eastAsia="es-PE"/>
    </w:rPr>
  </w:style>
  <w:style w:type="paragraph" w:customStyle="1" w:styleId="xl79">
    <w:name w:val="xl79"/>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eastAsia="es-PE"/>
    </w:rPr>
  </w:style>
  <w:style w:type="paragraph" w:customStyle="1" w:styleId="xl80">
    <w:name w:val="xl80"/>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6"/>
      <w:szCs w:val="16"/>
      <w:lang w:eastAsia="es-PE"/>
    </w:rPr>
  </w:style>
  <w:style w:type="paragraph" w:customStyle="1" w:styleId="xl81">
    <w:name w:val="xl81"/>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6"/>
      <w:szCs w:val="16"/>
      <w:lang w:eastAsia="es-PE"/>
    </w:rPr>
  </w:style>
  <w:style w:type="paragraph" w:customStyle="1" w:styleId="xl82">
    <w:name w:val="xl82"/>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eastAsia="es-PE"/>
    </w:rPr>
  </w:style>
  <w:style w:type="paragraph" w:customStyle="1" w:styleId="xl83">
    <w:name w:val="xl83"/>
    <w:basedOn w:val="Normal"/>
    <w:rsid w:val="00653286"/>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16"/>
      <w:szCs w:val="16"/>
      <w:lang w:eastAsia="es-PE"/>
    </w:rPr>
  </w:style>
  <w:style w:type="paragraph" w:customStyle="1" w:styleId="xl84">
    <w:name w:val="xl84"/>
    <w:basedOn w:val="Normal"/>
    <w:rsid w:val="0065328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6"/>
      <w:szCs w:val="16"/>
      <w:lang w:eastAsia="es-PE"/>
    </w:rPr>
  </w:style>
  <w:style w:type="numbering" w:customStyle="1" w:styleId="Sinlista4">
    <w:name w:val="Sin lista4"/>
    <w:next w:val="Sinlista"/>
    <w:uiPriority w:val="99"/>
    <w:semiHidden/>
    <w:unhideWhenUsed/>
    <w:rsid w:val="00653286"/>
  </w:style>
  <w:style w:type="table" w:customStyle="1" w:styleId="Tablaconcuadrcula4">
    <w:name w:val="Tabla con cuadrícula4"/>
    <w:basedOn w:val="Tablanormal"/>
    <w:next w:val="Tablaconcuadrcula"/>
    <w:uiPriority w:val="59"/>
    <w:rsid w:val="006532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653286"/>
  </w:style>
  <w:style w:type="table" w:customStyle="1" w:styleId="Tablaconcuadrcula5">
    <w:name w:val="Tabla con cuadrícula5"/>
    <w:basedOn w:val="Tablanormal"/>
    <w:next w:val="Tablaconcuadrcula"/>
    <w:uiPriority w:val="59"/>
    <w:rsid w:val="006532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653286"/>
  </w:style>
  <w:style w:type="table" w:customStyle="1" w:styleId="Tablaconcuadrcula6">
    <w:name w:val="Tabla con cuadrícula6"/>
    <w:basedOn w:val="Tablanormal"/>
    <w:next w:val="Tablaconcuadrcula"/>
    <w:uiPriority w:val="59"/>
    <w:rsid w:val="006532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653286"/>
  </w:style>
  <w:style w:type="table" w:customStyle="1" w:styleId="Tablaconcuadrcula7">
    <w:name w:val="Tabla con cuadrícula7"/>
    <w:basedOn w:val="Tablanormal"/>
    <w:next w:val="Tablaconcuadrcula"/>
    <w:uiPriority w:val="59"/>
    <w:rsid w:val="0065328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1745">
      <w:bodyDiv w:val="1"/>
      <w:marLeft w:val="0"/>
      <w:marRight w:val="0"/>
      <w:marTop w:val="0"/>
      <w:marBottom w:val="0"/>
      <w:divBdr>
        <w:top w:val="none" w:sz="0" w:space="0" w:color="auto"/>
        <w:left w:val="none" w:sz="0" w:space="0" w:color="auto"/>
        <w:bottom w:val="none" w:sz="0" w:space="0" w:color="auto"/>
        <w:right w:val="none" w:sz="0" w:space="0" w:color="auto"/>
      </w:divBdr>
    </w:div>
    <w:div w:id="154882539">
      <w:bodyDiv w:val="1"/>
      <w:marLeft w:val="0"/>
      <w:marRight w:val="0"/>
      <w:marTop w:val="0"/>
      <w:marBottom w:val="0"/>
      <w:divBdr>
        <w:top w:val="none" w:sz="0" w:space="0" w:color="auto"/>
        <w:left w:val="none" w:sz="0" w:space="0" w:color="auto"/>
        <w:bottom w:val="none" w:sz="0" w:space="0" w:color="auto"/>
        <w:right w:val="none" w:sz="0" w:space="0" w:color="auto"/>
      </w:divBdr>
    </w:div>
    <w:div w:id="349794662">
      <w:bodyDiv w:val="1"/>
      <w:marLeft w:val="0"/>
      <w:marRight w:val="0"/>
      <w:marTop w:val="0"/>
      <w:marBottom w:val="0"/>
      <w:divBdr>
        <w:top w:val="none" w:sz="0" w:space="0" w:color="auto"/>
        <w:left w:val="none" w:sz="0" w:space="0" w:color="auto"/>
        <w:bottom w:val="none" w:sz="0" w:space="0" w:color="auto"/>
        <w:right w:val="none" w:sz="0" w:space="0" w:color="auto"/>
      </w:divBdr>
      <w:divsChild>
        <w:div w:id="1720862346">
          <w:marLeft w:val="0"/>
          <w:marRight w:val="0"/>
          <w:marTop w:val="0"/>
          <w:marBottom w:val="0"/>
          <w:divBdr>
            <w:top w:val="none" w:sz="0" w:space="0" w:color="auto"/>
            <w:left w:val="none" w:sz="0" w:space="0" w:color="auto"/>
            <w:bottom w:val="none" w:sz="0" w:space="0" w:color="auto"/>
            <w:right w:val="none" w:sz="0" w:space="0" w:color="auto"/>
          </w:divBdr>
          <w:divsChild>
            <w:div w:id="2094012674">
              <w:marLeft w:val="0"/>
              <w:marRight w:val="0"/>
              <w:marTop w:val="0"/>
              <w:marBottom w:val="0"/>
              <w:divBdr>
                <w:top w:val="none" w:sz="0" w:space="0" w:color="auto"/>
                <w:left w:val="none" w:sz="0" w:space="0" w:color="auto"/>
                <w:bottom w:val="none" w:sz="0" w:space="0" w:color="auto"/>
                <w:right w:val="none" w:sz="0" w:space="0" w:color="auto"/>
              </w:divBdr>
              <w:divsChild>
                <w:div w:id="4697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68377">
      <w:bodyDiv w:val="1"/>
      <w:marLeft w:val="0"/>
      <w:marRight w:val="0"/>
      <w:marTop w:val="0"/>
      <w:marBottom w:val="0"/>
      <w:divBdr>
        <w:top w:val="none" w:sz="0" w:space="0" w:color="auto"/>
        <w:left w:val="none" w:sz="0" w:space="0" w:color="auto"/>
        <w:bottom w:val="none" w:sz="0" w:space="0" w:color="auto"/>
        <w:right w:val="none" w:sz="0" w:space="0" w:color="auto"/>
      </w:divBdr>
    </w:div>
    <w:div w:id="818696599">
      <w:bodyDiv w:val="1"/>
      <w:marLeft w:val="0"/>
      <w:marRight w:val="0"/>
      <w:marTop w:val="0"/>
      <w:marBottom w:val="0"/>
      <w:divBdr>
        <w:top w:val="none" w:sz="0" w:space="0" w:color="auto"/>
        <w:left w:val="none" w:sz="0" w:space="0" w:color="auto"/>
        <w:bottom w:val="none" w:sz="0" w:space="0" w:color="auto"/>
        <w:right w:val="none" w:sz="0" w:space="0" w:color="auto"/>
      </w:divBdr>
    </w:div>
    <w:div w:id="882979587">
      <w:bodyDiv w:val="1"/>
      <w:marLeft w:val="0"/>
      <w:marRight w:val="0"/>
      <w:marTop w:val="0"/>
      <w:marBottom w:val="0"/>
      <w:divBdr>
        <w:top w:val="none" w:sz="0" w:space="0" w:color="auto"/>
        <w:left w:val="none" w:sz="0" w:space="0" w:color="auto"/>
        <w:bottom w:val="none" w:sz="0" w:space="0" w:color="auto"/>
        <w:right w:val="none" w:sz="0" w:space="0" w:color="auto"/>
      </w:divBdr>
    </w:div>
    <w:div w:id="1143307399">
      <w:bodyDiv w:val="1"/>
      <w:marLeft w:val="0"/>
      <w:marRight w:val="0"/>
      <w:marTop w:val="0"/>
      <w:marBottom w:val="0"/>
      <w:divBdr>
        <w:top w:val="none" w:sz="0" w:space="0" w:color="auto"/>
        <w:left w:val="none" w:sz="0" w:space="0" w:color="auto"/>
        <w:bottom w:val="none" w:sz="0" w:space="0" w:color="auto"/>
        <w:right w:val="none" w:sz="0" w:space="0" w:color="auto"/>
      </w:divBdr>
    </w:div>
    <w:div w:id="1159811051">
      <w:bodyDiv w:val="1"/>
      <w:marLeft w:val="0"/>
      <w:marRight w:val="0"/>
      <w:marTop w:val="0"/>
      <w:marBottom w:val="0"/>
      <w:divBdr>
        <w:top w:val="none" w:sz="0" w:space="0" w:color="auto"/>
        <w:left w:val="none" w:sz="0" w:space="0" w:color="auto"/>
        <w:bottom w:val="none" w:sz="0" w:space="0" w:color="auto"/>
        <w:right w:val="none" w:sz="0" w:space="0" w:color="auto"/>
      </w:divBdr>
    </w:div>
    <w:div w:id="1224485175">
      <w:bodyDiv w:val="1"/>
      <w:marLeft w:val="0"/>
      <w:marRight w:val="0"/>
      <w:marTop w:val="0"/>
      <w:marBottom w:val="0"/>
      <w:divBdr>
        <w:top w:val="none" w:sz="0" w:space="0" w:color="auto"/>
        <w:left w:val="none" w:sz="0" w:space="0" w:color="auto"/>
        <w:bottom w:val="none" w:sz="0" w:space="0" w:color="auto"/>
        <w:right w:val="none" w:sz="0" w:space="0" w:color="auto"/>
      </w:divBdr>
    </w:div>
    <w:div w:id="1498108140">
      <w:bodyDiv w:val="1"/>
      <w:marLeft w:val="0"/>
      <w:marRight w:val="0"/>
      <w:marTop w:val="0"/>
      <w:marBottom w:val="0"/>
      <w:divBdr>
        <w:top w:val="none" w:sz="0" w:space="0" w:color="auto"/>
        <w:left w:val="none" w:sz="0" w:space="0" w:color="auto"/>
        <w:bottom w:val="none" w:sz="0" w:space="0" w:color="auto"/>
        <w:right w:val="none" w:sz="0" w:space="0" w:color="auto"/>
      </w:divBdr>
    </w:div>
    <w:div w:id="1510753858">
      <w:bodyDiv w:val="1"/>
      <w:marLeft w:val="0"/>
      <w:marRight w:val="0"/>
      <w:marTop w:val="0"/>
      <w:marBottom w:val="0"/>
      <w:divBdr>
        <w:top w:val="none" w:sz="0" w:space="0" w:color="auto"/>
        <w:left w:val="none" w:sz="0" w:space="0" w:color="auto"/>
        <w:bottom w:val="none" w:sz="0" w:space="0" w:color="auto"/>
        <w:right w:val="none" w:sz="0" w:space="0" w:color="auto"/>
      </w:divBdr>
    </w:div>
    <w:div w:id="1620574504">
      <w:bodyDiv w:val="1"/>
      <w:marLeft w:val="0"/>
      <w:marRight w:val="0"/>
      <w:marTop w:val="0"/>
      <w:marBottom w:val="0"/>
      <w:divBdr>
        <w:top w:val="none" w:sz="0" w:space="0" w:color="auto"/>
        <w:left w:val="none" w:sz="0" w:space="0" w:color="auto"/>
        <w:bottom w:val="none" w:sz="0" w:space="0" w:color="auto"/>
        <w:right w:val="none" w:sz="0" w:space="0" w:color="auto"/>
      </w:divBdr>
    </w:div>
    <w:div w:id="1824539529">
      <w:bodyDiv w:val="1"/>
      <w:marLeft w:val="0"/>
      <w:marRight w:val="0"/>
      <w:marTop w:val="0"/>
      <w:marBottom w:val="0"/>
      <w:divBdr>
        <w:top w:val="none" w:sz="0" w:space="0" w:color="auto"/>
        <w:left w:val="none" w:sz="0" w:space="0" w:color="auto"/>
        <w:bottom w:val="none" w:sz="0" w:space="0" w:color="auto"/>
        <w:right w:val="none" w:sz="0" w:space="0" w:color="auto"/>
      </w:divBdr>
    </w:div>
    <w:div w:id="2106802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A9E4C-9E7E-4869-AC2C-9ACCB220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24391</Words>
  <Characters>127486</Characters>
  <Application>Microsoft Office Word</Application>
  <DocSecurity>0</DocSecurity>
  <Lines>1062</Lines>
  <Paragraphs>303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REPÚBLICA DEL PERÚ</vt:lpstr>
      <vt:lpstr>REPÚBLICA DEL PERÚ</vt:lpstr>
    </vt:vector>
  </TitlesOfParts>
  <Company>Hewlett-Packard Company</Company>
  <LinksUpToDate>false</LinksUpToDate>
  <CharactersWithSpaces>151574</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DEL PERÚ</dc:title>
  <dc:subject/>
  <dc:creator>aladeras</dc:creator>
  <cp:keywords/>
  <cp:lastModifiedBy>Lourdes Valverde</cp:lastModifiedBy>
  <cp:revision>2</cp:revision>
  <cp:lastPrinted>2015-11-13T21:39:00Z</cp:lastPrinted>
  <dcterms:created xsi:type="dcterms:W3CDTF">2015-11-23T16:38:00Z</dcterms:created>
  <dcterms:modified xsi:type="dcterms:W3CDTF">2015-11-23T16:38:00Z</dcterms:modified>
</cp:coreProperties>
</file>