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0F" w:rsidRPr="004E5745" w:rsidRDefault="000F570F" w:rsidP="00423BD9">
      <w:pPr>
        <w:pStyle w:val="Textoindependiente"/>
        <w:shd w:val="clear" w:color="auto" w:fill="FFFFFF"/>
        <w:spacing w:before="2160" w:line="250" w:lineRule="auto"/>
        <w:jc w:val="center"/>
        <w:rPr>
          <w:b/>
          <w:bCs/>
          <w:sz w:val="36"/>
          <w:u w:val="single"/>
        </w:rPr>
      </w:pPr>
      <w:r>
        <w:rPr>
          <w:b/>
          <w:bCs/>
          <w:sz w:val="36"/>
          <w:u w:val="single"/>
        </w:rPr>
        <w:t>Anexo N° 8</w:t>
      </w:r>
    </w:p>
    <w:p w:rsidR="000F570F" w:rsidRPr="000F570F" w:rsidRDefault="000F570F" w:rsidP="00423BD9">
      <w:pPr>
        <w:pStyle w:val="Textoindependiente"/>
        <w:shd w:val="clear" w:color="auto" w:fill="FFFFFF"/>
        <w:spacing w:before="1800" w:line="250" w:lineRule="auto"/>
        <w:jc w:val="center"/>
        <w:rPr>
          <w:b/>
          <w:bCs/>
          <w:smallCaps/>
          <w:sz w:val="36"/>
          <w:szCs w:val="36"/>
        </w:rPr>
      </w:pPr>
      <w:r w:rsidRPr="000F570F">
        <w:rPr>
          <w:b/>
          <w:bCs/>
          <w:smallCaps/>
          <w:sz w:val="36"/>
          <w:szCs w:val="36"/>
        </w:rPr>
        <w:t>Contrato de Suministro de Electricidad</w:t>
      </w:r>
    </w:p>
    <w:p w:rsidR="000F570F" w:rsidRPr="00813E3D" w:rsidRDefault="000F570F" w:rsidP="00423BD9">
      <w:pPr>
        <w:pStyle w:val="Encabezado"/>
        <w:spacing w:line="250" w:lineRule="auto"/>
        <w:jc w:val="center"/>
        <w:outlineLvl w:val="0"/>
        <w:rPr>
          <w:b/>
          <w:bCs/>
          <w:smallCaps/>
          <w:sz w:val="36"/>
          <w:szCs w:val="36"/>
        </w:rPr>
      </w:pPr>
      <w:r w:rsidRPr="00813E3D">
        <w:rPr>
          <w:b/>
          <w:bCs/>
          <w:smallCaps/>
          <w:sz w:val="36"/>
          <w:szCs w:val="36"/>
        </w:rPr>
        <w:t>Proyecto:</w:t>
      </w:r>
    </w:p>
    <w:p w:rsidR="000F570F" w:rsidRPr="00813E3D" w:rsidRDefault="000F570F" w:rsidP="00423BD9">
      <w:pPr>
        <w:pStyle w:val="Encabezado"/>
        <w:spacing w:line="250" w:lineRule="auto"/>
        <w:jc w:val="center"/>
        <w:outlineLvl w:val="0"/>
        <w:rPr>
          <w:b/>
          <w:bCs/>
          <w:smallCaps/>
          <w:sz w:val="36"/>
          <w:szCs w:val="36"/>
        </w:rPr>
      </w:pPr>
      <w:r w:rsidRPr="00813E3D">
        <w:rPr>
          <w:b/>
          <w:bCs/>
          <w:smallCaps/>
          <w:sz w:val="36"/>
          <w:szCs w:val="36"/>
        </w:rPr>
        <w:t>“Suministro de Energía para Iquitos”</w:t>
      </w:r>
    </w:p>
    <w:p w:rsidR="000F570F" w:rsidRPr="00813E3D" w:rsidRDefault="000F570F" w:rsidP="00423BD9">
      <w:pPr>
        <w:pStyle w:val="Textoindependiente"/>
        <w:shd w:val="clear" w:color="auto" w:fill="FFFFFF"/>
        <w:spacing w:before="960" w:line="250" w:lineRule="auto"/>
        <w:jc w:val="center"/>
        <w:rPr>
          <w:b/>
          <w:bCs/>
          <w:sz w:val="28"/>
          <w:szCs w:val="28"/>
        </w:rPr>
      </w:pPr>
      <w:r w:rsidRPr="00813E3D">
        <w:rPr>
          <w:b/>
          <w:bCs/>
          <w:sz w:val="28"/>
          <w:szCs w:val="28"/>
        </w:rPr>
        <w:t>(Versión</w:t>
      </w:r>
      <w:r w:rsidR="002F3599">
        <w:rPr>
          <w:b/>
          <w:bCs/>
          <w:sz w:val="28"/>
          <w:szCs w:val="28"/>
        </w:rPr>
        <w:t xml:space="preserve"> Final</w:t>
      </w:r>
      <w:r w:rsidRPr="00813E3D">
        <w:rPr>
          <w:b/>
          <w:bCs/>
          <w:sz w:val="28"/>
          <w:szCs w:val="28"/>
        </w:rPr>
        <w:t>)</w:t>
      </w:r>
    </w:p>
    <w:p w:rsidR="000F570F" w:rsidRPr="00813E3D" w:rsidRDefault="00BE57FD" w:rsidP="00423BD9">
      <w:pPr>
        <w:pStyle w:val="Textoindependiente"/>
        <w:shd w:val="clear" w:color="auto" w:fill="FFFFFF"/>
        <w:spacing w:before="2400" w:line="250" w:lineRule="auto"/>
        <w:jc w:val="center"/>
        <w:rPr>
          <w:b/>
          <w:sz w:val="24"/>
        </w:rPr>
      </w:pPr>
      <w:r>
        <w:rPr>
          <w:b/>
          <w:sz w:val="24"/>
        </w:rPr>
        <w:t>1</w:t>
      </w:r>
      <w:r w:rsidR="00C476DA">
        <w:rPr>
          <w:b/>
          <w:sz w:val="24"/>
        </w:rPr>
        <w:t>8</w:t>
      </w:r>
      <w:r w:rsidR="00733DA2" w:rsidRPr="00813E3D">
        <w:rPr>
          <w:b/>
          <w:sz w:val="24"/>
        </w:rPr>
        <w:t xml:space="preserve"> </w:t>
      </w:r>
      <w:r w:rsidR="000F570F" w:rsidRPr="00813E3D">
        <w:rPr>
          <w:b/>
          <w:sz w:val="24"/>
        </w:rPr>
        <w:t xml:space="preserve">de </w:t>
      </w:r>
      <w:r>
        <w:rPr>
          <w:b/>
          <w:sz w:val="24"/>
        </w:rPr>
        <w:t>abril</w:t>
      </w:r>
      <w:r w:rsidR="005B29FF" w:rsidRPr="00813E3D">
        <w:rPr>
          <w:b/>
          <w:sz w:val="24"/>
        </w:rPr>
        <w:t xml:space="preserve"> </w:t>
      </w:r>
      <w:r w:rsidR="000F570F" w:rsidRPr="00813E3D">
        <w:rPr>
          <w:b/>
          <w:sz w:val="24"/>
        </w:rPr>
        <w:t xml:space="preserve">de </w:t>
      </w:r>
      <w:r w:rsidR="005B29FF" w:rsidRPr="00813E3D">
        <w:rPr>
          <w:b/>
          <w:sz w:val="24"/>
        </w:rPr>
        <w:t>201</w:t>
      </w:r>
      <w:r w:rsidR="005B29FF">
        <w:rPr>
          <w:b/>
          <w:sz w:val="24"/>
        </w:rPr>
        <w:t>3</w:t>
      </w:r>
    </w:p>
    <w:p w:rsidR="00FF3FDC" w:rsidRDefault="00FF3FDC" w:rsidP="00423BD9">
      <w:pPr>
        <w:autoSpaceDE w:val="0"/>
        <w:autoSpaceDN w:val="0"/>
        <w:adjustRightInd w:val="0"/>
        <w:spacing w:line="250" w:lineRule="auto"/>
        <w:jc w:val="center"/>
        <w:rPr>
          <w:rFonts w:cs="Arial"/>
          <w:b/>
          <w:bCs/>
          <w:u w:val="single"/>
        </w:rPr>
      </w:pPr>
    </w:p>
    <w:p w:rsidR="003D07BA" w:rsidRPr="003D07BA" w:rsidRDefault="003D07BA" w:rsidP="00423BD9">
      <w:pPr>
        <w:spacing w:line="250" w:lineRule="auto"/>
        <w:rPr>
          <w:rFonts w:cs="Arial"/>
          <w:b/>
          <w:bCs/>
          <w:u w:val="single"/>
        </w:rPr>
      </w:pPr>
      <w:r w:rsidRPr="003D07BA">
        <w:rPr>
          <w:rFonts w:cs="Arial"/>
          <w:b/>
          <w:bCs/>
          <w:u w:val="single"/>
        </w:rPr>
        <w:br w:type="page"/>
      </w:r>
    </w:p>
    <w:p w:rsidR="003D07BA" w:rsidRPr="003D07BA" w:rsidRDefault="003D07BA" w:rsidP="00423BD9">
      <w:pPr>
        <w:spacing w:line="250" w:lineRule="auto"/>
        <w:rPr>
          <w:rFonts w:cs="Arial"/>
          <w:b/>
          <w:bCs/>
          <w:u w:val="single"/>
        </w:rPr>
      </w:pPr>
    </w:p>
    <w:p w:rsidR="003D07BA" w:rsidRPr="003D07BA" w:rsidRDefault="003D07BA" w:rsidP="00423BD9">
      <w:pPr>
        <w:spacing w:line="250" w:lineRule="auto"/>
        <w:rPr>
          <w:rFonts w:cs="Arial"/>
          <w:b/>
          <w:bCs/>
          <w:u w:val="single"/>
        </w:rPr>
      </w:pPr>
    </w:p>
    <w:p w:rsidR="003D07BA" w:rsidRPr="003D07BA" w:rsidRDefault="003D07BA" w:rsidP="00423BD9">
      <w:pPr>
        <w:spacing w:before="120" w:after="360" w:line="250" w:lineRule="auto"/>
        <w:ind w:left="426" w:right="991"/>
        <w:jc w:val="center"/>
        <w:rPr>
          <w:rFonts w:eastAsia="Times New Roman" w:cs="Arial"/>
          <w:b/>
          <w:sz w:val="32"/>
          <w:szCs w:val="20"/>
          <w:lang w:val="es-ES" w:eastAsia="zh-CN"/>
        </w:rPr>
      </w:pPr>
      <w:r w:rsidRPr="003D07BA">
        <w:rPr>
          <w:rFonts w:eastAsia="Times New Roman" w:cs="Arial"/>
          <w:b/>
          <w:sz w:val="32"/>
          <w:szCs w:val="20"/>
          <w:lang w:val="es-ES" w:eastAsia="zh-CN"/>
        </w:rPr>
        <w:t>INDICE</w:t>
      </w:r>
    </w:p>
    <w:tbl>
      <w:tblPr>
        <w:tblW w:w="0" w:type="auto"/>
        <w:jc w:val="center"/>
        <w:tblInd w:w="1402" w:type="dxa"/>
        <w:tblLook w:val="01E0" w:firstRow="1" w:lastRow="1" w:firstColumn="1" w:lastColumn="1" w:noHBand="0" w:noVBand="0"/>
      </w:tblPr>
      <w:tblGrid>
        <w:gridCol w:w="700"/>
        <w:gridCol w:w="5387"/>
        <w:gridCol w:w="983"/>
      </w:tblGrid>
      <w:tr w:rsidR="00BC3332" w:rsidRPr="0028215A" w:rsidTr="00B37A75">
        <w:trPr>
          <w:trHeight w:val="340"/>
          <w:jc w:val="center"/>
        </w:trPr>
        <w:tc>
          <w:tcPr>
            <w:tcW w:w="700" w:type="dxa"/>
            <w:vAlign w:val="bottom"/>
          </w:tcPr>
          <w:p w:rsidR="00BC3332" w:rsidRPr="0028215A" w:rsidRDefault="00BC3332" w:rsidP="00423BD9">
            <w:pPr>
              <w:spacing w:before="60" w:after="60" w:line="250" w:lineRule="auto"/>
              <w:jc w:val="right"/>
              <w:rPr>
                <w:rFonts w:cs="Arial"/>
              </w:rPr>
            </w:pPr>
          </w:p>
        </w:tc>
        <w:tc>
          <w:tcPr>
            <w:tcW w:w="5387" w:type="dxa"/>
            <w:vAlign w:val="bottom"/>
          </w:tcPr>
          <w:p w:rsidR="00BC3332" w:rsidRPr="0028215A" w:rsidRDefault="00BC3332" w:rsidP="00423BD9">
            <w:pPr>
              <w:spacing w:before="60" w:after="60" w:line="250" w:lineRule="auto"/>
              <w:rPr>
                <w:rFonts w:cs="Arial"/>
                <w:b/>
              </w:rPr>
            </w:pPr>
          </w:p>
        </w:tc>
        <w:tc>
          <w:tcPr>
            <w:tcW w:w="983" w:type="dxa"/>
            <w:vAlign w:val="center"/>
          </w:tcPr>
          <w:p w:rsidR="00BC3332" w:rsidRPr="0028215A" w:rsidRDefault="00BC3332" w:rsidP="00423BD9">
            <w:pPr>
              <w:spacing w:before="60" w:after="60" w:line="250" w:lineRule="auto"/>
              <w:jc w:val="center"/>
              <w:rPr>
                <w:rFonts w:cs="Arial"/>
              </w:rPr>
            </w:pPr>
            <w:r w:rsidRPr="0028215A">
              <w:rPr>
                <w:rFonts w:cs="Arial"/>
                <w:b/>
              </w:rPr>
              <w:t>Pág.</w:t>
            </w:r>
          </w:p>
        </w:tc>
      </w:tr>
      <w:tr w:rsidR="00BC3332" w:rsidRPr="0028215A" w:rsidTr="000227AF">
        <w:trPr>
          <w:trHeight w:val="340"/>
          <w:jc w:val="center"/>
        </w:trPr>
        <w:tc>
          <w:tcPr>
            <w:tcW w:w="7070" w:type="dxa"/>
            <w:gridSpan w:val="3"/>
            <w:vAlign w:val="center"/>
          </w:tcPr>
          <w:p w:rsidR="00BC3332" w:rsidRPr="0028215A" w:rsidRDefault="00BC3332" w:rsidP="00423BD9">
            <w:pPr>
              <w:spacing w:before="60" w:after="60" w:line="250" w:lineRule="auto"/>
              <w:rPr>
                <w:rFonts w:cs="Arial"/>
              </w:rPr>
            </w:pPr>
            <w:r w:rsidRPr="0028215A">
              <w:rPr>
                <w:rFonts w:cs="Arial"/>
                <w:b/>
              </w:rPr>
              <w:t>Pliego de firmas</w:t>
            </w:r>
          </w:p>
        </w:tc>
      </w:tr>
      <w:tr w:rsidR="00B37A75" w:rsidRPr="0028215A" w:rsidTr="000227AF">
        <w:trPr>
          <w:trHeight w:val="340"/>
          <w:jc w:val="center"/>
        </w:trPr>
        <w:tc>
          <w:tcPr>
            <w:tcW w:w="7070" w:type="dxa"/>
            <w:gridSpan w:val="3"/>
            <w:vAlign w:val="center"/>
          </w:tcPr>
          <w:p w:rsidR="00B37A75" w:rsidRPr="0028215A" w:rsidRDefault="00B37A75" w:rsidP="00423BD9">
            <w:pPr>
              <w:spacing w:before="60" w:after="60" w:line="250" w:lineRule="auto"/>
              <w:rPr>
                <w:rFonts w:cs="Arial"/>
                <w:b/>
              </w:rPr>
            </w:pPr>
            <w:r w:rsidRPr="00B37A75">
              <w:rPr>
                <w:rFonts w:cs="Arial"/>
                <w:b/>
              </w:rPr>
              <w:t>Cláusula</w:t>
            </w:r>
            <w:r>
              <w:rPr>
                <w:rFonts w:cs="Arial"/>
                <w:b/>
              </w:rPr>
              <w:t>s</w:t>
            </w:r>
          </w:p>
        </w:tc>
      </w:tr>
      <w:tr w:rsidR="00B37A75" w:rsidRPr="0028215A" w:rsidTr="000227AF">
        <w:trPr>
          <w:trHeight w:val="340"/>
          <w:jc w:val="center"/>
        </w:trPr>
        <w:tc>
          <w:tcPr>
            <w:tcW w:w="700" w:type="dxa"/>
            <w:vAlign w:val="center"/>
          </w:tcPr>
          <w:p w:rsidR="00B37A75" w:rsidRPr="0028215A" w:rsidRDefault="00B37A75" w:rsidP="00423BD9">
            <w:pPr>
              <w:spacing w:before="60" w:after="60" w:line="250" w:lineRule="auto"/>
              <w:jc w:val="right"/>
              <w:rPr>
                <w:rFonts w:cs="Arial"/>
              </w:rPr>
            </w:pPr>
            <w:r w:rsidRPr="0028215A">
              <w:rPr>
                <w:rFonts w:cs="Arial"/>
              </w:rPr>
              <w:t>1.</w:t>
            </w:r>
          </w:p>
        </w:tc>
        <w:tc>
          <w:tcPr>
            <w:tcW w:w="5387" w:type="dxa"/>
            <w:vAlign w:val="center"/>
          </w:tcPr>
          <w:p w:rsidR="00B37A75" w:rsidRPr="00B37A75" w:rsidRDefault="00B37A75" w:rsidP="00423BD9">
            <w:pPr>
              <w:spacing w:before="60" w:after="60" w:line="250" w:lineRule="auto"/>
              <w:rPr>
                <w:rFonts w:cs="Arial"/>
              </w:rPr>
            </w:pPr>
            <w:r w:rsidRPr="00B37A75">
              <w:rPr>
                <w:rFonts w:cs="Arial"/>
              </w:rPr>
              <w:t>Objeto del contrato</w:t>
            </w:r>
          </w:p>
        </w:tc>
        <w:tc>
          <w:tcPr>
            <w:tcW w:w="983" w:type="dxa"/>
          </w:tcPr>
          <w:p w:rsidR="00B37A75" w:rsidRPr="0028215A" w:rsidRDefault="00B37A75" w:rsidP="00423BD9">
            <w:pPr>
              <w:spacing w:before="60" w:after="60" w:line="250" w:lineRule="auto"/>
              <w:jc w:val="right"/>
              <w:rPr>
                <w:rFonts w:cs="Arial"/>
              </w:rPr>
            </w:pPr>
          </w:p>
        </w:tc>
      </w:tr>
      <w:tr w:rsidR="00B37A75" w:rsidRPr="0028215A" w:rsidTr="000227AF">
        <w:trPr>
          <w:trHeight w:val="340"/>
          <w:jc w:val="center"/>
        </w:trPr>
        <w:tc>
          <w:tcPr>
            <w:tcW w:w="700" w:type="dxa"/>
            <w:vAlign w:val="center"/>
          </w:tcPr>
          <w:p w:rsidR="00B37A75" w:rsidRPr="0028215A" w:rsidRDefault="00B37A75" w:rsidP="00423BD9">
            <w:pPr>
              <w:spacing w:before="60" w:after="60" w:line="250" w:lineRule="auto"/>
              <w:jc w:val="right"/>
              <w:rPr>
                <w:rFonts w:cs="Arial"/>
              </w:rPr>
            </w:pPr>
            <w:r w:rsidRPr="0028215A">
              <w:rPr>
                <w:rFonts w:cs="Arial"/>
              </w:rPr>
              <w:t>2.</w:t>
            </w:r>
          </w:p>
        </w:tc>
        <w:tc>
          <w:tcPr>
            <w:tcW w:w="5387" w:type="dxa"/>
            <w:vAlign w:val="center"/>
          </w:tcPr>
          <w:p w:rsidR="00B37A75" w:rsidRPr="00B37A75" w:rsidRDefault="00B37A75" w:rsidP="00423BD9">
            <w:pPr>
              <w:spacing w:before="60" w:after="60" w:line="250" w:lineRule="auto"/>
              <w:rPr>
                <w:rFonts w:cs="Arial"/>
              </w:rPr>
            </w:pPr>
            <w:r w:rsidRPr="00B37A75">
              <w:rPr>
                <w:rFonts w:cs="Arial"/>
              </w:rPr>
              <w:t>Plazo de vigencia</w:t>
            </w:r>
          </w:p>
        </w:tc>
        <w:tc>
          <w:tcPr>
            <w:tcW w:w="983" w:type="dxa"/>
          </w:tcPr>
          <w:p w:rsidR="00B37A75" w:rsidRPr="0028215A" w:rsidRDefault="00B37A75" w:rsidP="00423BD9">
            <w:pPr>
              <w:spacing w:before="60" w:after="60" w:line="250" w:lineRule="auto"/>
              <w:jc w:val="right"/>
              <w:rPr>
                <w:rFonts w:cs="Arial"/>
              </w:rPr>
            </w:pPr>
          </w:p>
        </w:tc>
      </w:tr>
      <w:tr w:rsidR="00B37A75" w:rsidRPr="0028215A" w:rsidTr="000227AF">
        <w:trPr>
          <w:trHeight w:val="340"/>
          <w:jc w:val="center"/>
        </w:trPr>
        <w:tc>
          <w:tcPr>
            <w:tcW w:w="700" w:type="dxa"/>
            <w:vAlign w:val="center"/>
          </w:tcPr>
          <w:p w:rsidR="00B37A75" w:rsidRPr="0028215A" w:rsidRDefault="00B37A75" w:rsidP="00423BD9">
            <w:pPr>
              <w:spacing w:before="60" w:after="60" w:line="250" w:lineRule="auto"/>
              <w:jc w:val="right"/>
              <w:rPr>
                <w:rFonts w:cs="Arial"/>
              </w:rPr>
            </w:pPr>
            <w:r w:rsidRPr="0028215A">
              <w:rPr>
                <w:rFonts w:cs="Arial"/>
              </w:rPr>
              <w:t>3.</w:t>
            </w:r>
          </w:p>
        </w:tc>
        <w:tc>
          <w:tcPr>
            <w:tcW w:w="5387" w:type="dxa"/>
            <w:vAlign w:val="center"/>
          </w:tcPr>
          <w:p w:rsidR="00B37A75" w:rsidRPr="00B37A75" w:rsidRDefault="00B37A75" w:rsidP="00423BD9">
            <w:pPr>
              <w:spacing w:before="60" w:after="60" w:line="250" w:lineRule="auto"/>
              <w:rPr>
                <w:rFonts w:cs="Arial"/>
              </w:rPr>
            </w:pPr>
            <w:r w:rsidRPr="00B37A75">
              <w:rPr>
                <w:rFonts w:cs="Arial"/>
              </w:rPr>
              <w:t>Características técnicas del suministro</w:t>
            </w:r>
          </w:p>
        </w:tc>
        <w:tc>
          <w:tcPr>
            <w:tcW w:w="983" w:type="dxa"/>
          </w:tcPr>
          <w:p w:rsidR="00B37A75" w:rsidRPr="0028215A" w:rsidRDefault="00B37A75" w:rsidP="00423BD9">
            <w:pPr>
              <w:spacing w:before="60" w:after="60" w:line="250" w:lineRule="auto"/>
              <w:jc w:val="right"/>
              <w:rPr>
                <w:rFonts w:cs="Arial"/>
              </w:rPr>
            </w:pPr>
          </w:p>
        </w:tc>
      </w:tr>
      <w:tr w:rsidR="00B37A75" w:rsidRPr="0028215A" w:rsidTr="000227AF">
        <w:trPr>
          <w:trHeight w:val="340"/>
          <w:jc w:val="center"/>
        </w:trPr>
        <w:tc>
          <w:tcPr>
            <w:tcW w:w="700" w:type="dxa"/>
            <w:vAlign w:val="center"/>
          </w:tcPr>
          <w:p w:rsidR="00B37A75" w:rsidRPr="0028215A" w:rsidRDefault="00B37A75" w:rsidP="00423BD9">
            <w:pPr>
              <w:spacing w:before="60" w:after="60" w:line="250" w:lineRule="auto"/>
              <w:jc w:val="right"/>
              <w:rPr>
                <w:rFonts w:cs="Arial"/>
              </w:rPr>
            </w:pPr>
            <w:r w:rsidRPr="0028215A">
              <w:rPr>
                <w:rFonts w:cs="Arial"/>
              </w:rPr>
              <w:t>4.</w:t>
            </w:r>
          </w:p>
        </w:tc>
        <w:tc>
          <w:tcPr>
            <w:tcW w:w="5387" w:type="dxa"/>
            <w:vAlign w:val="center"/>
          </w:tcPr>
          <w:p w:rsidR="00B37A75" w:rsidRPr="00B37A75" w:rsidRDefault="00B37A75" w:rsidP="00423BD9">
            <w:pPr>
              <w:spacing w:before="60" w:after="60" w:line="250" w:lineRule="auto"/>
              <w:rPr>
                <w:rFonts w:cs="Arial"/>
              </w:rPr>
            </w:pPr>
            <w:r w:rsidRPr="00B37A75">
              <w:rPr>
                <w:rFonts w:cs="Arial"/>
              </w:rPr>
              <w:t>Medición</w:t>
            </w:r>
          </w:p>
        </w:tc>
        <w:tc>
          <w:tcPr>
            <w:tcW w:w="983" w:type="dxa"/>
          </w:tcPr>
          <w:p w:rsidR="00B37A75" w:rsidRPr="0028215A" w:rsidRDefault="00B37A75" w:rsidP="00423BD9">
            <w:pPr>
              <w:spacing w:before="60" w:after="60" w:line="250" w:lineRule="auto"/>
              <w:jc w:val="right"/>
              <w:rPr>
                <w:rFonts w:cs="Arial"/>
              </w:rPr>
            </w:pPr>
          </w:p>
        </w:tc>
      </w:tr>
      <w:tr w:rsidR="00B37A75" w:rsidRPr="0028215A" w:rsidTr="000227AF">
        <w:trPr>
          <w:trHeight w:val="340"/>
          <w:jc w:val="center"/>
        </w:trPr>
        <w:tc>
          <w:tcPr>
            <w:tcW w:w="700" w:type="dxa"/>
            <w:vAlign w:val="center"/>
          </w:tcPr>
          <w:p w:rsidR="00B37A75" w:rsidRPr="0028215A" w:rsidRDefault="00B37A75" w:rsidP="00423BD9">
            <w:pPr>
              <w:spacing w:before="60" w:after="60" w:line="250" w:lineRule="auto"/>
              <w:jc w:val="right"/>
              <w:rPr>
                <w:rFonts w:cs="Arial"/>
              </w:rPr>
            </w:pPr>
            <w:r w:rsidRPr="0028215A">
              <w:rPr>
                <w:rFonts w:cs="Arial"/>
              </w:rPr>
              <w:t>5.</w:t>
            </w:r>
          </w:p>
        </w:tc>
        <w:tc>
          <w:tcPr>
            <w:tcW w:w="5387" w:type="dxa"/>
            <w:vAlign w:val="center"/>
          </w:tcPr>
          <w:p w:rsidR="00B37A75" w:rsidRPr="00B37A75" w:rsidRDefault="00B37A75" w:rsidP="00423BD9">
            <w:pPr>
              <w:spacing w:before="60" w:after="60" w:line="250" w:lineRule="auto"/>
              <w:rPr>
                <w:rFonts w:cs="Arial"/>
              </w:rPr>
            </w:pPr>
            <w:r w:rsidRPr="00B37A75">
              <w:rPr>
                <w:rFonts w:cs="Arial"/>
              </w:rPr>
              <w:t>Coordinaciones operativas</w:t>
            </w:r>
          </w:p>
        </w:tc>
        <w:tc>
          <w:tcPr>
            <w:tcW w:w="983" w:type="dxa"/>
          </w:tcPr>
          <w:p w:rsidR="00B37A75" w:rsidRPr="0028215A" w:rsidRDefault="00B37A75" w:rsidP="00423BD9">
            <w:pPr>
              <w:spacing w:before="60" w:after="60" w:line="250" w:lineRule="auto"/>
              <w:jc w:val="right"/>
              <w:rPr>
                <w:rFonts w:cs="Arial"/>
              </w:rPr>
            </w:pPr>
          </w:p>
        </w:tc>
      </w:tr>
      <w:tr w:rsidR="00B37A75" w:rsidRPr="0028215A" w:rsidTr="000227AF">
        <w:trPr>
          <w:trHeight w:val="340"/>
          <w:jc w:val="center"/>
        </w:trPr>
        <w:tc>
          <w:tcPr>
            <w:tcW w:w="700" w:type="dxa"/>
            <w:vAlign w:val="center"/>
          </w:tcPr>
          <w:p w:rsidR="00B37A75" w:rsidRPr="0028215A" w:rsidRDefault="00B37A75" w:rsidP="00423BD9">
            <w:pPr>
              <w:spacing w:before="60" w:after="60" w:line="250" w:lineRule="auto"/>
              <w:jc w:val="right"/>
              <w:rPr>
                <w:rFonts w:cs="Arial"/>
              </w:rPr>
            </w:pPr>
            <w:r w:rsidRPr="0028215A">
              <w:rPr>
                <w:rFonts w:cs="Arial"/>
              </w:rPr>
              <w:t>6.</w:t>
            </w:r>
          </w:p>
        </w:tc>
        <w:tc>
          <w:tcPr>
            <w:tcW w:w="5387" w:type="dxa"/>
            <w:vAlign w:val="center"/>
          </w:tcPr>
          <w:p w:rsidR="00B37A75" w:rsidRPr="00B37A75" w:rsidRDefault="00B37A75" w:rsidP="00423BD9">
            <w:pPr>
              <w:spacing w:before="60" w:after="60" w:line="250" w:lineRule="auto"/>
              <w:rPr>
                <w:rFonts w:cs="Arial"/>
              </w:rPr>
            </w:pPr>
            <w:r w:rsidRPr="00B37A75">
              <w:rPr>
                <w:rFonts w:cs="Arial"/>
              </w:rPr>
              <w:t>Precios del contrato</w:t>
            </w:r>
          </w:p>
        </w:tc>
        <w:tc>
          <w:tcPr>
            <w:tcW w:w="983" w:type="dxa"/>
          </w:tcPr>
          <w:p w:rsidR="00B37A75" w:rsidRPr="0028215A" w:rsidRDefault="00B37A75" w:rsidP="00423BD9">
            <w:pPr>
              <w:spacing w:before="60" w:after="60" w:line="250" w:lineRule="auto"/>
              <w:jc w:val="right"/>
              <w:rPr>
                <w:rFonts w:cs="Arial"/>
              </w:rPr>
            </w:pPr>
          </w:p>
        </w:tc>
      </w:tr>
      <w:tr w:rsidR="00B37A75" w:rsidRPr="0028215A" w:rsidTr="000227AF">
        <w:trPr>
          <w:trHeight w:val="340"/>
          <w:jc w:val="center"/>
        </w:trPr>
        <w:tc>
          <w:tcPr>
            <w:tcW w:w="700" w:type="dxa"/>
            <w:vAlign w:val="center"/>
          </w:tcPr>
          <w:p w:rsidR="00B37A75" w:rsidRPr="0028215A" w:rsidRDefault="00B37A75" w:rsidP="00423BD9">
            <w:pPr>
              <w:spacing w:before="60" w:after="60" w:line="250" w:lineRule="auto"/>
              <w:jc w:val="right"/>
              <w:rPr>
                <w:rFonts w:cs="Arial"/>
              </w:rPr>
            </w:pPr>
            <w:r w:rsidRPr="0028215A">
              <w:rPr>
                <w:rFonts w:cs="Arial"/>
              </w:rPr>
              <w:t>7.</w:t>
            </w:r>
          </w:p>
        </w:tc>
        <w:tc>
          <w:tcPr>
            <w:tcW w:w="5387" w:type="dxa"/>
            <w:vAlign w:val="center"/>
          </w:tcPr>
          <w:p w:rsidR="00B37A75" w:rsidRPr="00B37A75" w:rsidRDefault="00B37A75" w:rsidP="00423BD9">
            <w:pPr>
              <w:spacing w:before="60" w:after="60" w:line="250" w:lineRule="auto"/>
              <w:rPr>
                <w:rFonts w:cs="Arial"/>
              </w:rPr>
            </w:pPr>
            <w:r w:rsidRPr="00B37A75">
              <w:rPr>
                <w:rFonts w:cs="Arial"/>
              </w:rPr>
              <w:t>Facturación y pago</w:t>
            </w:r>
          </w:p>
        </w:tc>
        <w:tc>
          <w:tcPr>
            <w:tcW w:w="983" w:type="dxa"/>
          </w:tcPr>
          <w:p w:rsidR="00B37A75" w:rsidRPr="0028215A" w:rsidRDefault="00B37A75" w:rsidP="00423BD9">
            <w:pPr>
              <w:spacing w:before="60" w:after="60" w:line="250" w:lineRule="auto"/>
              <w:jc w:val="right"/>
              <w:rPr>
                <w:rFonts w:cs="Arial"/>
              </w:rPr>
            </w:pPr>
          </w:p>
        </w:tc>
      </w:tr>
      <w:tr w:rsidR="00B37A75" w:rsidRPr="0028215A" w:rsidTr="000227AF">
        <w:trPr>
          <w:trHeight w:val="340"/>
          <w:jc w:val="center"/>
        </w:trPr>
        <w:tc>
          <w:tcPr>
            <w:tcW w:w="700" w:type="dxa"/>
            <w:vAlign w:val="center"/>
          </w:tcPr>
          <w:p w:rsidR="00B37A75" w:rsidRPr="0028215A" w:rsidRDefault="00B37A75" w:rsidP="00423BD9">
            <w:pPr>
              <w:spacing w:before="60" w:after="60" w:line="250" w:lineRule="auto"/>
              <w:jc w:val="right"/>
              <w:rPr>
                <w:rFonts w:cs="Arial"/>
              </w:rPr>
            </w:pPr>
            <w:r w:rsidRPr="0028215A">
              <w:rPr>
                <w:rFonts w:cs="Arial"/>
              </w:rPr>
              <w:t>8.</w:t>
            </w:r>
          </w:p>
        </w:tc>
        <w:tc>
          <w:tcPr>
            <w:tcW w:w="5387" w:type="dxa"/>
            <w:vAlign w:val="center"/>
          </w:tcPr>
          <w:p w:rsidR="00B37A75" w:rsidRPr="00B37A75" w:rsidRDefault="00B37A75" w:rsidP="00423BD9">
            <w:pPr>
              <w:spacing w:before="60" w:after="60" w:line="250" w:lineRule="auto"/>
              <w:rPr>
                <w:rFonts w:cs="Arial"/>
              </w:rPr>
            </w:pPr>
            <w:r w:rsidRPr="00B37A75">
              <w:rPr>
                <w:rFonts w:cs="Arial"/>
              </w:rPr>
              <w:t>Suspensión del suministro por falta de pago</w:t>
            </w:r>
          </w:p>
        </w:tc>
        <w:tc>
          <w:tcPr>
            <w:tcW w:w="983" w:type="dxa"/>
          </w:tcPr>
          <w:p w:rsidR="00B37A75" w:rsidRPr="0028215A" w:rsidRDefault="00B37A75" w:rsidP="00423BD9">
            <w:pPr>
              <w:spacing w:before="60" w:after="60" w:line="250" w:lineRule="auto"/>
              <w:jc w:val="right"/>
              <w:rPr>
                <w:rFonts w:cs="Arial"/>
              </w:rPr>
            </w:pPr>
          </w:p>
        </w:tc>
      </w:tr>
      <w:tr w:rsidR="00B37A75" w:rsidRPr="0028215A" w:rsidTr="000227AF">
        <w:trPr>
          <w:trHeight w:val="340"/>
          <w:jc w:val="center"/>
        </w:trPr>
        <w:tc>
          <w:tcPr>
            <w:tcW w:w="700" w:type="dxa"/>
            <w:vAlign w:val="center"/>
          </w:tcPr>
          <w:p w:rsidR="00B37A75" w:rsidRPr="0028215A" w:rsidRDefault="00B37A75" w:rsidP="00423BD9">
            <w:pPr>
              <w:spacing w:before="60" w:after="60" w:line="250" w:lineRule="auto"/>
              <w:jc w:val="right"/>
              <w:rPr>
                <w:rFonts w:cs="Arial"/>
              </w:rPr>
            </w:pPr>
            <w:r w:rsidRPr="0028215A">
              <w:rPr>
                <w:rFonts w:cs="Arial"/>
              </w:rPr>
              <w:t>9.</w:t>
            </w:r>
          </w:p>
        </w:tc>
        <w:tc>
          <w:tcPr>
            <w:tcW w:w="5387" w:type="dxa"/>
            <w:vAlign w:val="center"/>
          </w:tcPr>
          <w:p w:rsidR="00B37A75" w:rsidRPr="00B37A75" w:rsidRDefault="00B37A75" w:rsidP="00423BD9">
            <w:pPr>
              <w:spacing w:before="60" w:after="60" w:line="250" w:lineRule="auto"/>
              <w:rPr>
                <w:rFonts w:cs="Arial"/>
              </w:rPr>
            </w:pPr>
            <w:r w:rsidRPr="00B37A75">
              <w:rPr>
                <w:rFonts w:cs="Arial"/>
              </w:rPr>
              <w:t>Casos de fuerza mayor</w:t>
            </w:r>
          </w:p>
        </w:tc>
        <w:tc>
          <w:tcPr>
            <w:tcW w:w="983" w:type="dxa"/>
          </w:tcPr>
          <w:p w:rsidR="00B37A75" w:rsidRPr="0028215A" w:rsidRDefault="00B37A75" w:rsidP="00423BD9">
            <w:pPr>
              <w:spacing w:before="60" w:after="60" w:line="250" w:lineRule="auto"/>
              <w:jc w:val="right"/>
              <w:rPr>
                <w:rFonts w:cs="Arial"/>
              </w:rPr>
            </w:pPr>
          </w:p>
        </w:tc>
      </w:tr>
      <w:tr w:rsidR="00B37A75" w:rsidRPr="0028215A" w:rsidTr="000227AF">
        <w:trPr>
          <w:jc w:val="center"/>
        </w:trPr>
        <w:tc>
          <w:tcPr>
            <w:tcW w:w="700" w:type="dxa"/>
            <w:vAlign w:val="center"/>
          </w:tcPr>
          <w:p w:rsidR="00B37A75" w:rsidRPr="0028215A" w:rsidRDefault="00B37A75" w:rsidP="00423BD9">
            <w:pPr>
              <w:spacing w:before="60" w:after="60" w:line="250" w:lineRule="auto"/>
              <w:jc w:val="right"/>
              <w:rPr>
                <w:rFonts w:cs="Arial"/>
              </w:rPr>
            </w:pPr>
            <w:r>
              <w:rPr>
                <w:rFonts w:cs="Arial"/>
              </w:rPr>
              <w:t>10.</w:t>
            </w:r>
          </w:p>
        </w:tc>
        <w:tc>
          <w:tcPr>
            <w:tcW w:w="5387" w:type="dxa"/>
            <w:vAlign w:val="center"/>
          </w:tcPr>
          <w:p w:rsidR="00B37A75" w:rsidRPr="00B37A75" w:rsidRDefault="00B37A75" w:rsidP="00423BD9">
            <w:pPr>
              <w:spacing w:before="60" w:after="60" w:line="250" w:lineRule="auto"/>
              <w:rPr>
                <w:rFonts w:cs="Arial"/>
              </w:rPr>
            </w:pPr>
            <w:r w:rsidRPr="00B37A75">
              <w:rPr>
                <w:rFonts w:cs="Arial"/>
              </w:rPr>
              <w:t>Resolución por causa expresa previa notificación</w:t>
            </w:r>
          </w:p>
        </w:tc>
        <w:tc>
          <w:tcPr>
            <w:tcW w:w="983" w:type="dxa"/>
          </w:tcPr>
          <w:p w:rsidR="00B37A75" w:rsidRPr="0028215A" w:rsidRDefault="00B37A75" w:rsidP="00423BD9">
            <w:pPr>
              <w:spacing w:before="60" w:after="60" w:line="250" w:lineRule="auto"/>
              <w:jc w:val="center"/>
              <w:rPr>
                <w:rFonts w:cs="Arial"/>
              </w:rPr>
            </w:pPr>
          </w:p>
        </w:tc>
      </w:tr>
      <w:tr w:rsidR="00B37A75" w:rsidRPr="0028215A" w:rsidTr="000227AF">
        <w:trPr>
          <w:jc w:val="center"/>
        </w:trPr>
        <w:tc>
          <w:tcPr>
            <w:tcW w:w="700" w:type="dxa"/>
            <w:vAlign w:val="center"/>
          </w:tcPr>
          <w:p w:rsidR="00B37A75" w:rsidRDefault="00B37A75" w:rsidP="00423BD9">
            <w:pPr>
              <w:spacing w:before="60" w:after="60" w:line="250" w:lineRule="auto"/>
              <w:jc w:val="right"/>
              <w:rPr>
                <w:rFonts w:cs="Arial"/>
              </w:rPr>
            </w:pPr>
            <w:r>
              <w:rPr>
                <w:rFonts w:cs="Arial"/>
              </w:rPr>
              <w:t>11.</w:t>
            </w:r>
          </w:p>
        </w:tc>
        <w:tc>
          <w:tcPr>
            <w:tcW w:w="5387" w:type="dxa"/>
            <w:vAlign w:val="center"/>
          </w:tcPr>
          <w:p w:rsidR="00B37A75" w:rsidRPr="00B37A75" w:rsidRDefault="00B37A75" w:rsidP="00423BD9">
            <w:pPr>
              <w:spacing w:before="60" w:after="60" w:line="250" w:lineRule="auto"/>
              <w:rPr>
                <w:rFonts w:cs="Arial"/>
              </w:rPr>
            </w:pPr>
            <w:r w:rsidRPr="00B37A75">
              <w:rPr>
                <w:rFonts w:cs="Arial"/>
              </w:rPr>
              <w:t>Resolución automática de pleno derecho</w:t>
            </w:r>
          </w:p>
        </w:tc>
        <w:tc>
          <w:tcPr>
            <w:tcW w:w="983" w:type="dxa"/>
          </w:tcPr>
          <w:p w:rsidR="00B37A75" w:rsidRPr="0028215A" w:rsidRDefault="00B37A75" w:rsidP="00423BD9">
            <w:pPr>
              <w:spacing w:before="60" w:after="60" w:line="250" w:lineRule="auto"/>
              <w:jc w:val="center"/>
              <w:rPr>
                <w:rFonts w:cs="Arial"/>
              </w:rPr>
            </w:pPr>
          </w:p>
        </w:tc>
      </w:tr>
      <w:tr w:rsidR="00B37A75" w:rsidRPr="0028215A" w:rsidTr="000227AF">
        <w:trPr>
          <w:jc w:val="center"/>
        </w:trPr>
        <w:tc>
          <w:tcPr>
            <w:tcW w:w="700" w:type="dxa"/>
            <w:vAlign w:val="center"/>
          </w:tcPr>
          <w:p w:rsidR="00B37A75" w:rsidRDefault="00B37A75" w:rsidP="00423BD9">
            <w:pPr>
              <w:spacing w:before="60" w:after="60" w:line="250" w:lineRule="auto"/>
              <w:jc w:val="right"/>
              <w:rPr>
                <w:rFonts w:cs="Arial"/>
              </w:rPr>
            </w:pPr>
            <w:r>
              <w:rPr>
                <w:rFonts w:cs="Arial"/>
              </w:rPr>
              <w:t>12.</w:t>
            </w:r>
          </w:p>
        </w:tc>
        <w:tc>
          <w:tcPr>
            <w:tcW w:w="5387" w:type="dxa"/>
            <w:vAlign w:val="center"/>
          </w:tcPr>
          <w:p w:rsidR="00B37A75" w:rsidRPr="00B37A75" w:rsidRDefault="00B37A75" w:rsidP="00423BD9">
            <w:pPr>
              <w:spacing w:before="60" w:after="60" w:line="250" w:lineRule="auto"/>
              <w:rPr>
                <w:rFonts w:cs="Arial"/>
              </w:rPr>
            </w:pPr>
            <w:r w:rsidRPr="00B37A75">
              <w:rPr>
                <w:rFonts w:cs="Arial"/>
              </w:rPr>
              <w:t>Solución de controversias</w:t>
            </w:r>
          </w:p>
        </w:tc>
        <w:tc>
          <w:tcPr>
            <w:tcW w:w="983" w:type="dxa"/>
          </w:tcPr>
          <w:p w:rsidR="00B37A75" w:rsidRPr="0028215A" w:rsidRDefault="00B37A75" w:rsidP="00423BD9">
            <w:pPr>
              <w:spacing w:before="60" w:after="60" w:line="250" w:lineRule="auto"/>
              <w:jc w:val="center"/>
              <w:rPr>
                <w:rFonts w:cs="Arial"/>
              </w:rPr>
            </w:pPr>
          </w:p>
        </w:tc>
      </w:tr>
      <w:tr w:rsidR="00B37A75" w:rsidRPr="0028215A" w:rsidTr="000227AF">
        <w:trPr>
          <w:jc w:val="center"/>
        </w:trPr>
        <w:tc>
          <w:tcPr>
            <w:tcW w:w="700" w:type="dxa"/>
            <w:vAlign w:val="center"/>
          </w:tcPr>
          <w:p w:rsidR="00B37A75" w:rsidRDefault="00B37A75" w:rsidP="00423BD9">
            <w:pPr>
              <w:spacing w:before="60" w:after="60" w:line="250" w:lineRule="auto"/>
              <w:jc w:val="right"/>
              <w:rPr>
                <w:rFonts w:cs="Arial"/>
              </w:rPr>
            </w:pPr>
            <w:r>
              <w:rPr>
                <w:rFonts w:cs="Arial"/>
              </w:rPr>
              <w:t>13.</w:t>
            </w:r>
          </w:p>
        </w:tc>
        <w:tc>
          <w:tcPr>
            <w:tcW w:w="5387" w:type="dxa"/>
            <w:vAlign w:val="center"/>
          </w:tcPr>
          <w:p w:rsidR="00B37A75" w:rsidRPr="00B37A75" w:rsidRDefault="00B37A75" w:rsidP="00423BD9">
            <w:pPr>
              <w:spacing w:before="60" w:after="60" w:line="250" w:lineRule="auto"/>
              <w:rPr>
                <w:rFonts w:cs="Arial"/>
              </w:rPr>
            </w:pPr>
            <w:r w:rsidRPr="00B37A75">
              <w:rPr>
                <w:rFonts w:cs="Arial"/>
              </w:rPr>
              <w:t>Miscelánea.</w:t>
            </w:r>
          </w:p>
        </w:tc>
        <w:tc>
          <w:tcPr>
            <w:tcW w:w="983" w:type="dxa"/>
          </w:tcPr>
          <w:p w:rsidR="00B37A75" w:rsidRPr="0028215A" w:rsidRDefault="00B37A75" w:rsidP="00423BD9">
            <w:pPr>
              <w:spacing w:before="60" w:after="60" w:line="250" w:lineRule="auto"/>
              <w:jc w:val="center"/>
              <w:rPr>
                <w:rFonts w:cs="Arial"/>
              </w:rPr>
            </w:pPr>
          </w:p>
        </w:tc>
      </w:tr>
      <w:tr w:rsidR="00B37A75" w:rsidRPr="0028215A" w:rsidTr="00B37A75">
        <w:trPr>
          <w:jc w:val="center"/>
        </w:trPr>
        <w:tc>
          <w:tcPr>
            <w:tcW w:w="700" w:type="dxa"/>
          </w:tcPr>
          <w:p w:rsidR="00B37A75" w:rsidRPr="0028215A" w:rsidRDefault="00B37A75" w:rsidP="00423BD9">
            <w:pPr>
              <w:spacing w:before="60" w:after="60" w:line="250" w:lineRule="auto"/>
              <w:rPr>
                <w:rFonts w:cs="Arial"/>
              </w:rPr>
            </w:pPr>
          </w:p>
        </w:tc>
        <w:tc>
          <w:tcPr>
            <w:tcW w:w="5387" w:type="dxa"/>
          </w:tcPr>
          <w:p w:rsidR="00B37A75" w:rsidRPr="0028215A" w:rsidRDefault="00B37A75" w:rsidP="00423BD9">
            <w:pPr>
              <w:spacing w:before="60" w:after="60" w:line="250" w:lineRule="auto"/>
              <w:rPr>
                <w:rFonts w:cs="Arial"/>
              </w:rPr>
            </w:pPr>
          </w:p>
        </w:tc>
        <w:tc>
          <w:tcPr>
            <w:tcW w:w="983" w:type="dxa"/>
          </w:tcPr>
          <w:p w:rsidR="00B37A75" w:rsidRPr="0028215A" w:rsidRDefault="00B37A75" w:rsidP="00423BD9">
            <w:pPr>
              <w:spacing w:before="60" w:after="60" w:line="250" w:lineRule="auto"/>
              <w:jc w:val="center"/>
              <w:rPr>
                <w:rFonts w:cs="Arial"/>
              </w:rPr>
            </w:pPr>
          </w:p>
        </w:tc>
      </w:tr>
      <w:tr w:rsidR="00B37A75" w:rsidRPr="0028215A" w:rsidTr="000227AF">
        <w:trPr>
          <w:jc w:val="center"/>
        </w:trPr>
        <w:tc>
          <w:tcPr>
            <w:tcW w:w="7070" w:type="dxa"/>
            <w:gridSpan w:val="3"/>
            <w:vAlign w:val="center"/>
          </w:tcPr>
          <w:p w:rsidR="00B37A75" w:rsidRPr="0028215A" w:rsidRDefault="00B37A75" w:rsidP="00423BD9">
            <w:pPr>
              <w:spacing w:before="60" w:after="60" w:line="250" w:lineRule="auto"/>
              <w:rPr>
                <w:rFonts w:cs="Arial"/>
                <w:b/>
              </w:rPr>
            </w:pPr>
            <w:r w:rsidRPr="0028215A">
              <w:rPr>
                <w:rFonts w:cs="Arial"/>
                <w:b/>
              </w:rPr>
              <w:t>Anexos</w:t>
            </w:r>
          </w:p>
        </w:tc>
      </w:tr>
      <w:tr w:rsidR="00B37A75" w:rsidRPr="0028215A" w:rsidTr="000227AF">
        <w:trPr>
          <w:trHeight w:val="295"/>
          <w:jc w:val="center"/>
        </w:trPr>
        <w:tc>
          <w:tcPr>
            <w:tcW w:w="700" w:type="dxa"/>
            <w:vAlign w:val="center"/>
          </w:tcPr>
          <w:p w:rsidR="00B37A75" w:rsidRPr="0028215A" w:rsidRDefault="00B37A75" w:rsidP="00423BD9">
            <w:pPr>
              <w:spacing w:before="60" w:after="60" w:line="250" w:lineRule="auto"/>
              <w:jc w:val="right"/>
              <w:rPr>
                <w:rFonts w:cs="Arial"/>
              </w:rPr>
            </w:pPr>
            <w:r>
              <w:rPr>
                <w:rFonts w:cs="Arial"/>
              </w:rPr>
              <w:t>A</w:t>
            </w:r>
          </w:p>
        </w:tc>
        <w:tc>
          <w:tcPr>
            <w:tcW w:w="5387" w:type="dxa"/>
            <w:vAlign w:val="center"/>
          </w:tcPr>
          <w:p w:rsidR="00B37A75" w:rsidRPr="00B37A75" w:rsidRDefault="00B37A75" w:rsidP="00423BD9">
            <w:pPr>
              <w:autoSpaceDE w:val="0"/>
              <w:autoSpaceDN w:val="0"/>
              <w:adjustRightInd w:val="0"/>
              <w:spacing w:before="60" w:after="60" w:line="250" w:lineRule="auto"/>
              <w:rPr>
                <w:rFonts w:cs="Arial"/>
              </w:rPr>
            </w:pPr>
            <w:r w:rsidRPr="00B37A75">
              <w:rPr>
                <w:rFonts w:cs="Arial"/>
              </w:rPr>
              <w:t>Definiciones.</w:t>
            </w:r>
          </w:p>
        </w:tc>
        <w:tc>
          <w:tcPr>
            <w:tcW w:w="983" w:type="dxa"/>
          </w:tcPr>
          <w:p w:rsidR="00B37A75" w:rsidRPr="0028215A" w:rsidRDefault="00B37A75" w:rsidP="00423BD9">
            <w:pPr>
              <w:spacing w:before="60" w:after="60" w:line="250" w:lineRule="auto"/>
              <w:jc w:val="right"/>
              <w:rPr>
                <w:rFonts w:cs="Arial"/>
              </w:rPr>
            </w:pPr>
          </w:p>
        </w:tc>
      </w:tr>
      <w:tr w:rsidR="00B37A75" w:rsidRPr="0028215A" w:rsidTr="000227AF">
        <w:trPr>
          <w:jc w:val="center"/>
        </w:trPr>
        <w:tc>
          <w:tcPr>
            <w:tcW w:w="700" w:type="dxa"/>
            <w:vAlign w:val="center"/>
          </w:tcPr>
          <w:p w:rsidR="00B37A75" w:rsidRPr="0028215A" w:rsidRDefault="00B37A75" w:rsidP="00423BD9">
            <w:pPr>
              <w:spacing w:before="60" w:after="60" w:line="250" w:lineRule="auto"/>
              <w:jc w:val="right"/>
              <w:rPr>
                <w:rFonts w:cs="Arial"/>
              </w:rPr>
            </w:pPr>
            <w:r>
              <w:rPr>
                <w:rFonts w:cs="Arial"/>
              </w:rPr>
              <w:t>B</w:t>
            </w:r>
          </w:p>
        </w:tc>
        <w:tc>
          <w:tcPr>
            <w:tcW w:w="5387" w:type="dxa"/>
            <w:vAlign w:val="center"/>
          </w:tcPr>
          <w:p w:rsidR="00B37A75" w:rsidRPr="00B37A75" w:rsidRDefault="00B37A75" w:rsidP="00423BD9">
            <w:pPr>
              <w:autoSpaceDE w:val="0"/>
              <w:autoSpaceDN w:val="0"/>
              <w:adjustRightInd w:val="0"/>
              <w:spacing w:before="60" w:after="60" w:line="250" w:lineRule="auto"/>
              <w:rPr>
                <w:rFonts w:cs="Arial"/>
              </w:rPr>
            </w:pPr>
            <w:r w:rsidRPr="00B37A75">
              <w:rPr>
                <w:rFonts w:cs="Arial"/>
              </w:rPr>
              <w:t>Punto de suministro y cantidades contratadas.</w:t>
            </w:r>
          </w:p>
        </w:tc>
        <w:tc>
          <w:tcPr>
            <w:tcW w:w="983" w:type="dxa"/>
          </w:tcPr>
          <w:p w:rsidR="00B37A75" w:rsidRPr="0028215A" w:rsidRDefault="00B37A75" w:rsidP="00423BD9">
            <w:pPr>
              <w:spacing w:before="60" w:after="60" w:line="250" w:lineRule="auto"/>
              <w:jc w:val="right"/>
              <w:rPr>
                <w:rFonts w:cs="Arial"/>
              </w:rPr>
            </w:pPr>
          </w:p>
        </w:tc>
      </w:tr>
      <w:tr w:rsidR="00B37A75" w:rsidRPr="0028215A" w:rsidTr="000227AF">
        <w:trPr>
          <w:jc w:val="center"/>
        </w:trPr>
        <w:tc>
          <w:tcPr>
            <w:tcW w:w="700" w:type="dxa"/>
            <w:vAlign w:val="center"/>
          </w:tcPr>
          <w:p w:rsidR="00B37A75" w:rsidRPr="0028215A" w:rsidRDefault="00B37A75" w:rsidP="00423BD9">
            <w:pPr>
              <w:spacing w:before="60" w:after="60" w:line="250" w:lineRule="auto"/>
              <w:jc w:val="right"/>
              <w:rPr>
                <w:rFonts w:cs="Arial"/>
              </w:rPr>
            </w:pPr>
            <w:r>
              <w:rPr>
                <w:rFonts w:cs="Arial"/>
              </w:rPr>
              <w:t>C</w:t>
            </w:r>
          </w:p>
        </w:tc>
        <w:tc>
          <w:tcPr>
            <w:tcW w:w="5387" w:type="dxa"/>
            <w:vAlign w:val="center"/>
          </w:tcPr>
          <w:p w:rsidR="00B37A75" w:rsidRPr="00B37A75" w:rsidRDefault="00B37A75" w:rsidP="00423BD9">
            <w:pPr>
              <w:autoSpaceDE w:val="0"/>
              <w:autoSpaceDN w:val="0"/>
              <w:adjustRightInd w:val="0"/>
              <w:spacing w:before="60" w:after="60" w:line="250" w:lineRule="auto"/>
              <w:rPr>
                <w:rFonts w:cs="Arial"/>
              </w:rPr>
            </w:pPr>
            <w:r w:rsidRPr="00B37A75">
              <w:rPr>
                <w:rFonts w:cs="Arial"/>
              </w:rPr>
              <w:t>Tolerancias, descuentos y compensaciones.</w:t>
            </w:r>
          </w:p>
        </w:tc>
        <w:tc>
          <w:tcPr>
            <w:tcW w:w="983" w:type="dxa"/>
          </w:tcPr>
          <w:p w:rsidR="00B37A75" w:rsidRPr="0028215A" w:rsidRDefault="00B37A75" w:rsidP="00423BD9">
            <w:pPr>
              <w:spacing w:before="60" w:after="60" w:line="250" w:lineRule="auto"/>
              <w:jc w:val="right"/>
              <w:rPr>
                <w:rFonts w:cs="Arial"/>
              </w:rPr>
            </w:pPr>
          </w:p>
        </w:tc>
      </w:tr>
      <w:tr w:rsidR="00B37A75" w:rsidRPr="0028215A" w:rsidTr="000227AF">
        <w:trPr>
          <w:jc w:val="center"/>
        </w:trPr>
        <w:tc>
          <w:tcPr>
            <w:tcW w:w="700" w:type="dxa"/>
            <w:vAlign w:val="center"/>
          </w:tcPr>
          <w:p w:rsidR="00B37A75" w:rsidRPr="0028215A" w:rsidRDefault="00B37A75" w:rsidP="00423BD9">
            <w:pPr>
              <w:spacing w:before="60" w:after="60" w:line="250" w:lineRule="auto"/>
              <w:jc w:val="right"/>
              <w:rPr>
                <w:rFonts w:cs="Arial"/>
              </w:rPr>
            </w:pPr>
            <w:r>
              <w:rPr>
                <w:rFonts w:cs="Arial"/>
              </w:rPr>
              <w:t>D</w:t>
            </w:r>
          </w:p>
        </w:tc>
        <w:tc>
          <w:tcPr>
            <w:tcW w:w="5387" w:type="dxa"/>
            <w:vAlign w:val="center"/>
          </w:tcPr>
          <w:p w:rsidR="00B37A75" w:rsidRPr="00B37A75" w:rsidRDefault="00B37A75" w:rsidP="00423BD9">
            <w:pPr>
              <w:autoSpaceDE w:val="0"/>
              <w:autoSpaceDN w:val="0"/>
              <w:adjustRightInd w:val="0"/>
              <w:spacing w:before="60" w:after="60" w:line="250" w:lineRule="auto"/>
              <w:rPr>
                <w:rFonts w:cs="Arial"/>
              </w:rPr>
            </w:pPr>
            <w:r w:rsidRPr="00B37A75">
              <w:rPr>
                <w:rFonts w:cs="Arial"/>
              </w:rPr>
              <w:t>Reglas Básicas de Operación</w:t>
            </w:r>
          </w:p>
        </w:tc>
        <w:tc>
          <w:tcPr>
            <w:tcW w:w="983" w:type="dxa"/>
          </w:tcPr>
          <w:p w:rsidR="00B37A75" w:rsidRPr="0028215A" w:rsidRDefault="00B37A75" w:rsidP="00423BD9">
            <w:pPr>
              <w:spacing w:before="60" w:after="60" w:line="250" w:lineRule="auto"/>
              <w:jc w:val="right"/>
              <w:rPr>
                <w:rFonts w:cs="Arial"/>
              </w:rPr>
            </w:pPr>
          </w:p>
        </w:tc>
      </w:tr>
    </w:tbl>
    <w:p w:rsidR="003D07BA" w:rsidRPr="003D07BA" w:rsidRDefault="003D07BA" w:rsidP="00423BD9">
      <w:pPr>
        <w:autoSpaceDE w:val="0"/>
        <w:autoSpaceDN w:val="0"/>
        <w:adjustRightInd w:val="0"/>
        <w:spacing w:line="250" w:lineRule="auto"/>
        <w:jc w:val="center"/>
        <w:rPr>
          <w:rFonts w:cs="Arial"/>
          <w:b/>
          <w:bCs/>
          <w:u w:val="single"/>
        </w:rPr>
      </w:pPr>
    </w:p>
    <w:p w:rsidR="003D07BA" w:rsidRDefault="003D07BA" w:rsidP="00423BD9">
      <w:pPr>
        <w:autoSpaceDE w:val="0"/>
        <w:autoSpaceDN w:val="0"/>
        <w:adjustRightInd w:val="0"/>
        <w:spacing w:line="250" w:lineRule="auto"/>
        <w:jc w:val="center"/>
        <w:rPr>
          <w:rFonts w:cs="Arial"/>
          <w:b/>
          <w:bCs/>
          <w:u w:val="single"/>
        </w:rPr>
      </w:pPr>
    </w:p>
    <w:p w:rsidR="00380984" w:rsidRPr="0060695E" w:rsidRDefault="00380984" w:rsidP="00423BD9">
      <w:pPr>
        <w:spacing w:before="240" w:line="250" w:lineRule="auto"/>
        <w:jc w:val="center"/>
        <w:rPr>
          <w:rFonts w:eastAsia="Times New Roman" w:cs="Arial"/>
          <w:b/>
          <w:sz w:val="28"/>
          <w:szCs w:val="28"/>
          <w:lang w:val="es-ES" w:eastAsia="zh-CN"/>
        </w:rPr>
      </w:pPr>
      <w:r>
        <w:rPr>
          <w:rFonts w:cs="Arial"/>
          <w:b/>
          <w:bCs/>
          <w:u w:val="single"/>
        </w:rPr>
        <w:br w:type="page"/>
      </w:r>
      <w:r w:rsidRPr="0060695E">
        <w:rPr>
          <w:rFonts w:eastAsia="Times New Roman" w:cs="Arial"/>
          <w:b/>
          <w:sz w:val="28"/>
          <w:szCs w:val="28"/>
          <w:lang w:val="es-ES" w:eastAsia="zh-CN"/>
        </w:rPr>
        <w:lastRenderedPageBreak/>
        <w:t>Pliego de firmas</w:t>
      </w:r>
    </w:p>
    <w:p w:rsidR="00380984" w:rsidRPr="0060695E" w:rsidRDefault="00380984" w:rsidP="00423BD9">
      <w:pPr>
        <w:spacing w:before="240" w:after="240" w:line="250" w:lineRule="auto"/>
        <w:ind w:hanging="142"/>
        <w:jc w:val="center"/>
        <w:rPr>
          <w:rFonts w:eastAsia="Times New Roman" w:cs="Arial"/>
          <w:b/>
          <w:sz w:val="20"/>
          <w:szCs w:val="20"/>
          <w:u w:val="wave"/>
          <w:lang w:val="es-ES" w:eastAsia="zh-CN"/>
        </w:rPr>
      </w:pPr>
      <w:r w:rsidRPr="0060695E">
        <w:rPr>
          <w:rFonts w:eastAsia="Times New Roman" w:cs="Arial"/>
          <w:b/>
          <w:sz w:val="20"/>
          <w:szCs w:val="20"/>
          <w:u w:val="wave"/>
          <w:lang w:val="es-ES" w:eastAsia="zh-CN"/>
        </w:rPr>
        <w:t>Suscripciones que se realizan antes del Cierre (para presentar sobres 1 y 2):</w:t>
      </w:r>
    </w:p>
    <w:tbl>
      <w:tblPr>
        <w:tblW w:w="7905" w:type="dxa"/>
        <w:jc w:val="center"/>
        <w:tblLook w:val="01E0" w:firstRow="1" w:lastRow="1" w:firstColumn="1" w:lastColumn="1" w:noHBand="0" w:noVBand="0"/>
      </w:tblPr>
      <w:tblGrid>
        <w:gridCol w:w="3369"/>
        <w:gridCol w:w="992"/>
        <w:gridCol w:w="3544"/>
      </w:tblGrid>
      <w:tr w:rsidR="00380984" w:rsidRPr="0060695E" w:rsidTr="00730C78">
        <w:trPr>
          <w:jc w:val="center"/>
        </w:trPr>
        <w:tc>
          <w:tcPr>
            <w:tcW w:w="3369" w:type="dxa"/>
          </w:tcPr>
          <w:p w:rsidR="00380984" w:rsidRPr="0060695E" w:rsidRDefault="00380984" w:rsidP="00423BD9">
            <w:pPr>
              <w:spacing w:before="60" w:line="250" w:lineRule="auto"/>
              <w:rPr>
                <w:rFonts w:eastAsia="Times New Roman" w:cs="Arial"/>
                <w:b/>
                <w:sz w:val="20"/>
                <w:szCs w:val="20"/>
                <w:lang w:val="es-ES" w:eastAsia="zh-CN"/>
              </w:rPr>
            </w:pPr>
            <w:r w:rsidRPr="0060695E">
              <w:rPr>
                <w:rFonts w:eastAsia="Times New Roman" w:cs="Arial"/>
                <w:b/>
                <w:sz w:val="20"/>
                <w:szCs w:val="20"/>
                <w:lang w:val="es-ES" w:eastAsia="zh-CN"/>
              </w:rPr>
              <w:t>Por el Postor:</w:t>
            </w:r>
          </w:p>
        </w:tc>
        <w:tc>
          <w:tcPr>
            <w:tcW w:w="992" w:type="dxa"/>
          </w:tcPr>
          <w:p w:rsidR="00380984" w:rsidRPr="0060695E" w:rsidRDefault="00380984" w:rsidP="00423BD9">
            <w:pPr>
              <w:spacing w:before="60" w:line="250" w:lineRule="auto"/>
              <w:rPr>
                <w:rFonts w:eastAsia="Times New Roman" w:cs="Arial"/>
                <w:b/>
                <w:sz w:val="20"/>
                <w:szCs w:val="20"/>
                <w:lang w:val="es-ES" w:eastAsia="zh-CN"/>
              </w:rPr>
            </w:pPr>
          </w:p>
        </w:tc>
        <w:tc>
          <w:tcPr>
            <w:tcW w:w="3544" w:type="dxa"/>
          </w:tcPr>
          <w:p w:rsidR="00380984" w:rsidRPr="0060695E" w:rsidRDefault="00380984" w:rsidP="00423BD9">
            <w:pPr>
              <w:spacing w:before="60" w:line="250" w:lineRule="auto"/>
              <w:rPr>
                <w:rFonts w:eastAsia="Times New Roman" w:cs="Arial"/>
                <w:b/>
                <w:sz w:val="20"/>
                <w:szCs w:val="20"/>
                <w:lang w:val="es-ES" w:eastAsia="zh-CN"/>
              </w:rPr>
            </w:pPr>
            <w:r w:rsidRPr="0060695E">
              <w:rPr>
                <w:rFonts w:eastAsia="Times New Roman" w:cs="Arial"/>
                <w:b/>
                <w:sz w:val="20"/>
                <w:szCs w:val="20"/>
                <w:lang w:val="es-ES" w:eastAsia="zh-CN"/>
              </w:rPr>
              <w:t>Empresa consorciada:</w:t>
            </w:r>
          </w:p>
        </w:tc>
      </w:tr>
      <w:tr w:rsidR="00380984" w:rsidRPr="0060695E" w:rsidTr="00730C78">
        <w:trPr>
          <w:jc w:val="center"/>
        </w:trPr>
        <w:tc>
          <w:tcPr>
            <w:tcW w:w="3369" w:type="dxa"/>
            <w:tcBorders>
              <w:bottom w:val="single" w:sz="4" w:space="0" w:color="auto"/>
            </w:tcBorders>
          </w:tcPr>
          <w:p w:rsidR="00380984" w:rsidRPr="0060695E" w:rsidRDefault="00380984" w:rsidP="00423BD9">
            <w:pPr>
              <w:spacing w:before="60" w:line="250" w:lineRule="auto"/>
              <w:rPr>
                <w:rFonts w:eastAsia="Times New Roman" w:cs="Arial"/>
                <w:sz w:val="20"/>
                <w:szCs w:val="20"/>
                <w:lang w:val="es-ES" w:eastAsia="zh-CN"/>
              </w:rPr>
            </w:pPr>
          </w:p>
          <w:p w:rsidR="00380984" w:rsidRPr="0060695E" w:rsidRDefault="00380984" w:rsidP="00423BD9">
            <w:pPr>
              <w:spacing w:before="60" w:line="250" w:lineRule="auto"/>
              <w:rPr>
                <w:rFonts w:eastAsia="Times New Roman" w:cs="Arial"/>
                <w:sz w:val="20"/>
                <w:szCs w:val="20"/>
                <w:lang w:val="es-ES" w:eastAsia="zh-CN"/>
              </w:rPr>
            </w:pPr>
          </w:p>
          <w:p w:rsidR="00380984" w:rsidRPr="0060695E" w:rsidRDefault="00380984" w:rsidP="00423BD9">
            <w:pPr>
              <w:spacing w:before="60" w:line="250" w:lineRule="auto"/>
              <w:rPr>
                <w:rFonts w:eastAsia="Times New Roman" w:cs="Arial"/>
                <w:sz w:val="20"/>
                <w:szCs w:val="20"/>
                <w:lang w:val="es-ES" w:eastAsia="zh-CN"/>
              </w:rPr>
            </w:pPr>
          </w:p>
        </w:tc>
        <w:tc>
          <w:tcPr>
            <w:tcW w:w="992" w:type="dxa"/>
          </w:tcPr>
          <w:p w:rsidR="00380984" w:rsidRPr="0060695E" w:rsidRDefault="00380984" w:rsidP="00423BD9">
            <w:pPr>
              <w:spacing w:before="60" w:line="250" w:lineRule="auto"/>
              <w:rPr>
                <w:rFonts w:eastAsia="Times New Roman" w:cs="Arial"/>
                <w:sz w:val="20"/>
                <w:szCs w:val="20"/>
                <w:lang w:val="es-ES" w:eastAsia="zh-CN"/>
              </w:rPr>
            </w:pPr>
          </w:p>
        </w:tc>
        <w:tc>
          <w:tcPr>
            <w:tcW w:w="3544" w:type="dxa"/>
            <w:tcBorders>
              <w:bottom w:val="single" w:sz="4" w:space="0" w:color="auto"/>
            </w:tcBorders>
          </w:tcPr>
          <w:p w:rsidR="00380984" w:rsidRPr="0060695E" w:rsidRDefault="00380984" w:rsidP="00423BD9">
            <w:pPr>
              <w:spacing w:before="60" w:line="250" w:lineRule="auto"/>
              <w:rPr>
                <w:rFonts w:eastAsia="Times New Roman" w:cs="Arial"/>
                <w:sz w:val="20"/>
                <w:szCs w:val="20"/>
                <w:lang w:val="es-ES" w:eastAsia="zh-CN"/>
              </w:rPr>
            </w:pPr>
          </w:p>
        </w:tc>
      </w:tr>
      <w:tr w:rsidR="00380984" w:rsidRPr="0060695E" w:rsidTr="00730C78">
        <w:trPr>
          <w:jc w:val="center"/>
        </w:trPr>
        <w:tc>
          <w:tcPr>
            <w:tcW w:w="3369" w:type="dxa"/>
            <w:tcBorders>
              <w:top w:val="single" w:sz="4" w:space="0" w:color="auto"/>
            </w:tcBorders>
          </w:tcPr>
          <w:p w:rsidR="00380984" w:rsidRPr="0060695E" w:rsidRDefault="00380984" w:rsidP="00423BD9">
            <w:pPr>
              <w:spacing w:before="60" w:line="250"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c>
          <w:tcPr>
            <w:tcW w:w="992" w:type="dxa"/>
          </w:tcPr>
          <w:p w:rsidR="00380984" w:rsidRPr="0060695E" w:rsidRDefault="00380984" w:rsidP="00423BD9">
            <w:pPr>
              <w:spacing w:before="60" w:line="250" w:lineRule="auto"/>
              <w:jc w:val="center"/>
              <w:rPr>
                <w:rFonts w:eastAsia="Times New Roman" w:cs="Arial"/>
                <w:sz w:val="20"/>
                <w:szCs w:val="20"/>
                <w:lang w:val="es-ES" w:eastAsia="zh-CN"/>
              </w:rPr>
            </w:pPr>
          </w:p>
        </w:tc>
        <w:tc>
          <w:tcPr>
            <w:tcW w:w="3544" w:type="dxa"/>
            <w:tcBorders>
              <w:top w:val="single" w:sz="4" w:space="0" w:color="auto"/>
            </w:tcBorders>
          </w:tcPr>
          <w:p w:rsidR="00380984" w:rsidRPr="0060695E" w:rsidRDefault="00380984" w:rsidP="00423BD9">
            <w:pPr>
              <w:spacing w:before="60" w:line="250"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r>
      <w:tr w:rsidR="00380984" w:rsidRPr="0060695E" w:rsidTr="00730C78">
        <w:trPr>
          <w:jc w:val="center"/>
        </w:trPr>
        <w:tc>
          <w:tcPr>
            <w:tcW w:w="3369" w:type="dxa"/>
            <w:tcBorders>
              <w:bottom w:val="single" w:sz="4" w:space="0" w:color="auto"/>
            </w:tcBorders>
          </w:tcPr>
          <w:p w:rsidR="00380984" w:rsidRDefault="00380984" w:rsidP="00423BD9">
            <w:pPr>
              <w:spacing w:before="120" w:line="250" w:lineRule="auto"/>
              <w:rPr>
                <w:rFonts w:eastAsia="Times New Roman" w:cs="Arial"/>
                <w:b/>
                <w:sz w:val="20"/>
                <w:szCs w:val="20"/>
                <w:lang w:val="es-ES" w:eastAsia="zh-CN"/>
              </w:rPr>
            </w:pPr>
          </w:p>
          <w:p w:rsidR="00380984" w:rsidRPr="0060695E" w:rsidRDefault="00380984" w:rsidP="00423BD9">
            <w:pPr>
              <w:spacing w:before="120" w:line="250" w:lineRule="auto"/>
              <w:rPr>
                <w:rFonts w:eastAsia="Times New Roman" w:cs="Arial"/>
                <w:b/>
                <w:sz w:val="20"/>
                <w:szCs w:val="20"/>
                <w:lang w:val="es-ES" w:eastAsia="zh-CN"/>
              </w:rPr>
            </w:pPr>
            <w:r w:rsidRPr="0060695E">
              <w:rPr>
                <w:rFonts w:eastAsia="Times New Roman" w:cs="Arial"/>
                <w:b/>
                <w:sz w:val="20"/>
                <w:szCs w:val="20"/>
                <w:lang w:val="es-ES" w:eastAsia="zh-CN"/>
              </w:rPr>
              <w:t>Razón social del Postor:</w:t>
            </w:r>
          </w:p>
          <w:p w:rsidR="00380984" w:rsidRPr="0060695E" w:rsidRDefault="00380984" w:rsidP="00423BD9">
            <w:pPr>
              <w:spacing w:before="120" w:line="250"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c>
          <w:tcPr>
            <w:tcW w:w="992" w:type="dxa"/>
          </w:tcPr>
          <w:p w:rsidR="00380984" w:rsidRPr="0060695E" w:rsidRDefault="00380984" w:rsidP="00423BD9">
            <w:pPr>
              <w:spacing w:before="120" w:line="250" w:lineRule="auto"/>
              <w:rPr>
                <w:rFonts w:eastAsia="Times New Roman" w:cs="Arial"/>
                <w:b/>
                <w:sz w:val="20"/>
                <w:szCs w:val="20"/>
                <w:lang w:val="es-ES" w:eastAsia="zh-CN"/>
              </w:rPr>
            </w:pPr>
          </w:p>
        </w:tc>
        <w:tc>
          <w:tcPr>
            <w:tcW w:w="3544" w:type="dxa"/>
            <w:tcBorders>
              <w:bottom w:val="single" w:sz="4" w:space="0" w:color="auto"/>
            </w:tcBorders>
          </w:tcPr>
          <w:p w:rsidR="00380984" w:rsidRDefault="00380984" w:rsidP="00423BD9">
            <w:pPr>
              <w:spacing w:before="120" w:line="250" w:lineRule="auto"/>
              <w:rPr>
                <w:rFonts w:eastAsia="Times New Roman" w:cs="Arial"/>
                <w:b/>
                <w:sz w:val="20"/>
                <w:szCs w:val="20"/>
                <w:lang w:val="es-ES" w:eastAsia="zh-CN"/>
              </w:rPr>
            </w:pPr>
          </w:p>
          <w:p w:rsidR="00380984" w:rsidRPr="0060695E" w:rsidRDefault="00380984" w:rsidP="00423BD9">
            <w:pPr>
              <w:spacing w:before="120" w:line="250" w:lineRule="auto"/>
              <w:rPr>
                <w:rFonts w:eastAsia="Times New Roman" w:cs="Arial"/>
                <w:b/>
                <w:sz w:val="20"/>
                <w:szCs w:val="20"/>
                <w:lang w:val="es-ES" w:eastAsia="zh-CN"/>
              </w:rPr>
            </w:pPr>
            <w:r w:rsidRPr="0060695E">
              <w:rPr>
                <w:rFonts w:eastAsia="Times New Roman" w:cs="Arial"/>
                <w:b/>
                <w:sz w:val="20"/>
                <w:szCs w:val="20"/>
                <w:lang w:val="es-ES" w:eastAsia="zh-CN"/>
              </w:rPr>
              <w:t>Razón social de la empresa:</w:t>
            </w:r>
          </w:p>
        </w:tc>
      </w:tr>
      <w:tr w:rsidR="00380984" w:rsidRPr="0060695E" w:rsidTr="00730C78">
        <w:trPr>
          <w:jc w:val="center"/>
        </w:trPr>
        <w:tc>
          <w:tcPr>
            <w:tcW w:w="3369" w:type="dxa"/>
            <w:tcBorders>
              <w:top w:val="single" w:sz="4" w:space="0" w:color="auto"/>
              <w:bottom w:val="single" w:sz="4" w:space="0" w:color="auto"/>
            </w:tcBorders>
          </w:tcPr>
          <w:p w:rsidR="00380984" w:rsidRDefault="00380984" w:rsidP="00423BD9">
            <w:pPr>
              <w:spacing w:before="60" w:line="250" w:lineRule="auto"/>
              <w:rPr>
                <w:rFonts w:eastAsia="Times New Roman" w:cs="Arial"/>
                <w:b/>
                <w:sz w:val="20"/>
                <w:szCs w:val="20"/>
                <w:lang w:val="es-ES" w:eastAsia="zh-CN"/>
              </w:rPr>
            </w:pPr>
          </w:p>
          <w:p w:rsidR="00380984" w:rsidRPr="0060695E" w:rsidRDefault="00380984" w:rsidP="00423BD9">
            <w:pPr>
              <w:spacing w:before="60" w:line="250"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p w:rsidR="00380984" w:rsidRPr="0060695E" w:rsidRDefault="00380984" w:rsidP="00423BD9">
            <w:pPr>
              <w:spacing w:before="60" w:line="250"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c>
          <w:tcPr>
            <w:tcW w:w="992" w:type="dxa"/>
          </w:tcPr>
          <w:p w:rsidR="00380984" w:rsidRPr="0060695E" w:rsidRDefault="00380984" w:rsidP="00423BD9">
            <w:pPr>
              <w:spacing w:before="60" w:line="250" w:lineRule="auto"/>
              <w:rPr>
                <w:rFonts w:eastAsia="Times New Roman" w:cs="Arial"/>
                <w:b/>
                <w:sz w:val="20"/>
                <w:szCs w:val="20"/>
                <w:lang w:val="es-ES" w:eastAsia="zh-CN"/>
              </w:rPr>
            </w:pPr>
          </w:p>
        </w:tc>
        <w:tc>
          <w:tcPr>
            <w:tcW w:w="3544" w:type="dxa"/>
            <w:tcBorders>
              <w:top w:val="single" w:sz="4" w:space="0" w:color="auto"/>
              <w:bottom w:val="single" w:sz="4" w:space="0" w:color="auto"/>
            </w:tcBorders>
          </w:tcPr>
          <w:p w:rsidR="00380984" w:rsidRDefault="00380984" w:rsidP="00423BD9">
            <w:pPr>
              <w:spacing w:before="60" w:line="250" w:lineRule="auto"/>
              <w:rPr>
                <w:rFonts w:eastAsia="Times New Roman" w:cs="Arial"/>
                <w:b/>
                <w:sz w:val="20"/>
                <w:szCs w:val="20"/>
                <w:lang w:val="es-ES" w:eastAsia="zh-CN"/>
              </w:rPr>
            </w:pPr>
          </w:p>
          <w:p w:rsidR="00380984" w:rsidRPr="0060695E" w:rsidRDefault="00380984" w:rsidP="00423BD9">
            <w:pPr>
              <w:spacing w:before="60" w:line="250"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tc>
      </w:tr>
      <w:tr w:rsidR="00380984" w:rsidRPr="0060695E" w:rsidTr="00730C78">
        <w:trPr>
          <w:jc w:val="center"/>
        </w:trPr>
        <w:tc>
          <w:tcPr>
            <w:tcW w:w="3369" w:type="dxa"/>
            <w:tcBorders>
              <w:top w:val="single" w:sz="4" w:space="0" w:color="auto"/>
            </w:tcBorders>
          </w:tcPr>
          <w:p w:rsidR="00380984" w:rsidRDefault="00380984" w:rsidP="00423BD9">
            <w:pPr>
              <w:spacing w:before="60" w:line="250" w:lineRule="auto"/>
              <w:rPr>
                <w:rFonts w:eastAsia="Times New Roman" w:cs="Arial"/>
                <w:sz w:val="20"/>
                <w:szCs w:val="20"/>
                <w:lang w:val="es-ES" w:eastAsia="zh-CN"/>
              </w:rPr>
            </w:pPr>
          </w:p>
          <w:p w:rsidR="00380984" w:rsidRPr="0060695E" w:rsidRDefault="00380984" w:rsidP="00423BD9">
            <w:pPr>
              <w:spacing w:before="60" w:line="250"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sidR="00403564">
              <w:rPr>
                <w:rFonts w:eastAsia="Times New Roman" w:cs="Arial"/>
                <w:sz w:val="20"/>
                <w:szCs w:val="20"/>
                <w:lang w:val="es-ES" w:eastAsia="zh-CN"/>
              </w:rPr>
              <w:t>3</w:t>
            </w:r>
            <w:r w:rsidRPr="0060695E">
              <w:rPr>
                <w:rFonts w:eastAsia="Times New Roman" w:cs="Arial"/>
                <w:sz w:val="20"/>
                <w:szCs w:val="20"/>
                <w:lang w:val="es-ES" w:eastAsia="zh-CN"/>
              </w:rPr>
              <w:t>.</w:t>
            </w:r>
          </w:p>
        </w:tc>
        <w:tc>
          <w:tcPr>
            <w:tcW w:w="992" w:type="dxa"/>
          </w:tcPr>
          <w:p w:rsidR="00380984" w:rsidRPr="0060695E" w:rsidRDefault="00380984" w:rsidP="00423BD9">
            <w:pPr>
              <w:spacing w:before="60" w:line="250" w:lineRule="auto"/>
              <w:rPr>
                <w:rFonts w:eastAsia="Times New Roman" w:cs="Arial"/>
                <w:sz w:val="20"/>
                <w:szCs w:val="20"/>
                <w:lang w:val="es-ES" w:eastAsia="zh-CN"/>
              </w:rPr>
            </w:pPr>
          </w:p>
        </w:tc>
        <w:tc>
          <w:tcPr>
            <w:tcW w:w="3544" w:type="dxa"/>
            <w:tcBorders>
              <w:top w:val="single" w:sz="4" w:space="0" w:color="auto"/>
            </w:tcBorders>
          </w:tcPr>
          <w:p w:rsidR="00380984" w:rsidRDefault="00380984" w:rsidP="00423BD9">
            <w:pPr>
              <w:spacing w:before="60" w:line="250" w:lineRule="auto"/>
              <w:rPr>
                <w:rFonts w:eastAsia="Times New Roman" w:cs="Arial"/>
                <w:sz w:val="20"/>
                <w:szCs w:val="20"/>
                <w:lang w:val="es-ES" w:eastAsia="zh-CN"/>
              </w:rPr>
            </w:pPr>
          </w:p>
          <w:p w:rsidR="00380984" w:rsidRPr="0060695E" w:rsidRDefault="00380984" w:rsidP="00423BD9">
            <w:pPr>
              <w:spacing w:before="60" w:line="250"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sidR="00403564">
              <w:rPr>
                <w:rFonts w:eastAsia="Times New Roman" w:cs="Arial"/>
                <w:sz w:val="20"/>
                <w:szCs w:val="20"/>
                <w:lang w:val="es-ES" w:eastAsia="zh-CN"/>
              </w:rPr>
              <w:t>3</w:t>
            </w:r>
            <w:r w:rsidRPr="0060695E">
              <w:rPr>
                <w:rFonts w:eastAsia="Times New Roman" w:cs="Arial"/>
                <w:sz w:val="20"/>
                <w:szCs w:val="20"/>
                <w:lang w:val="es-ES" w:eastAsia="zh-CN"/>
              </w:rPr>
              <w:t>.</w:t>
            </w:r>
          </w:p>
        </w:tc>
      </w:tr>
    </w:tbl>
    <w:p w:rsidR="00380984" w:rsidRPr="0060695E" w:rsidRDefault="00380984" w:rsidP="00423BD9">
      <w:pPr>
        <w:spacing w:before="120" w:line="250" w:lineRule="auto"/>
        <w:rPr>
          <w:rFonts w:eastAsia="Times New Roman" w:cs="Arial"/>
          <w:sz w:val="20"/>
          <w:szCs w:val="20"/>
          <w:lang w:val="es-ES" w:eastAsia="zh-CN"/>
        </w:rPr>
      </w:pPr>
    </w:p>
    <w:p w:rsidR="00380984" w:rsidRPr="0060695E" w:rsidRDefault="00380984" w:rsidP="00423BD9">
      <w:pPr>
        <w:spacing w:before="240" w:after="240" w:line="250" w:lineRule="auto"/>
        <w:ind w:hanging="142"/>
        <w:jc w:val="center"/>
        <w:rPr>
          <w:rFonts w:eastAsia="Times New Roman" w:cs="Arial"/>
          <w:b/>
          <w:sz w:val="20"/>
          <w:szCs w:val="20"/>
          <w:u w:val="wave"/>
          <w:lang w:val="es-ES" w:eastAsia="zh-CN"/>
        </w:rPr>
      </w:pPr>
      <w:r w:rsidRPr="0060695E">
        <w:rPr>
          <w:rFonts w:eastAsia="Times New Roman" w:cs="Arial"/>
          <w:b/>
          <w:sz w:val="20"/>
          <w:szCs w:val="20"/>
          <w:u w:val="wave"/>
          <w:lang w:val="es-ES" w:eastAsia="zh-CN"/>
        </w:rPr>
        <w:t>Suscripciones que se realizan en la fecha de Cierre:</w:t>
      </w:r>
    </w:p>
    <w:tbl>
      <w:tblPr>
        <w:tblW w:w="7905" w:type="dxa"/>
        <w:jc w:val="center"/>
        <w:tblLook w:val="01E0" w:firstRow="1" w:lastRow="1" w:firstColumn="1" w:lastColumn="1" w:noHBand="0" w:noVBand="0"/>
      </w:tblPr>
      <w:tblGrid>
        <w:gridCol w:w="3369"/>
        <w:gridCol w:w="992"/>
        <w:gridCol w:w="3544"/>
      </w:tblGrid>
      <w:tr w:rsidR="00380984" w:rsidRPr="0060695E" w:rsidTr="00730C78">
        <w:trPr>
          <w:jc w:val="center"/>
        </w:trPr>
        <w:tc>
          <w:tcPr>
            <w:tcW w:w="3369" w:type="dxa"/>
          </w:tcPr>
          <w:p w:rsidR="00380984" w:rsidRPr="0060695E" w:rsidRDefault="00380984" w:rsidP="00423BD9">
            <w:pPr>
              <w:spacing w:before="60" w:line="250" w:lineRule="auto"/>
              <w:rPr>
                <w:rFonts w:eastAsia="Times New Roman" w:cs="Arial"/>
                <w:b/>
                <w:sz w:val="20"/>
                <w:szCs w:val="20"/>
                <w:lang w:val="es-ES" w:eastAsia="zh-CN"/>
              </w:rPr>
            </w:pPr>
            <w:r w:rsidRPr="0060695E">
              <w:rPr>
                <w:rFonts w:eastAsia="Times New Roman" w:cs="Arial"/>
                <w:b/>
                <w:sz w:val="20"/>
                <w:szCs w:val="20"/>
                <w:lang w:val="es-ES" w:eastAsia="zh-CN"/>
              </w:rPr>
              <w:t xml:space="preserve">Por el </w:t>
            </w:r>
            <w:r>
              <w:rPr>
                <w:rFonts w:eastAsia="Times New Roman" w:cs="Arial"/>
                <w:b/>
                <w:sz w:val="20"/>
                <w:szCs w:val="20"/>
                <w:lang w:val="es-ES" w:eastAsia="zh-CN"/>
              </w:rPr>
              <w:t>Generador</w:t>
            </w:r>
            <w:r w:rsidRPr="0060695E">
              <w:rPr>
                <w:rFonts w:eastAsia="Times New Roman" w:cs="Arial"/>
                <w:b/>
                <w:sz w:val="20"/>
                <w:szCs w:val="20"/>
                <w:lang w:val="es-ES" w:eastAsia="zh-CN"/>
              </w:rPr>
              <w:t>:</w:t>
            </w:r>
          </w:p>
        </w:tc>
        <w:tc>
          <w:tcPr>
            <w:tcW w:w="992" w:type="dxa"/>
          </w:tcPr>
          <w:p w:rsidR="00380984" w:rsidRPr="0060695E" w:rsidRDefault="00380984" w:rsidP="00423BD9">
            <w:pPr>
              <w:spacing w:before="60" w:line="250" w:lineRule="auto"/>
              <w:rPr>
                <w:rFonts w:eastAsia="Times New Roman" w:cs="Arial"/>
                <w:b/>
                <w:sz w:val="20"/>
                <w:szCs w:val="20"/>
                <w:lang w:val="es-ES" w:eastAsia="zh-CN"/>
              </w:rPr>
            </w:pPr>
          </w:p>
        </w:tc>
        <w:tc>
          <w:tcPr>
            <w:tcW w:w="3544" w:type="dxa"/>
          </w:tcPr>
          <w:p w:rsidR="00380984" w:rsidRPr="0060695E" w:rsidRDefault="00380984" w:rsidP="00423BD9">
            <w:pPr>
              <w:spacing w:before="60" w:line="250" w:lineRule="auto"/>
              <w:rPr>
                <w:rFonts w:eastAsia="Times New Roman" w:cs="Arial"/>
                <w:b/>
                <w:sz w:val="20"/>
                <w:szCs w:val="20"/>
                <w:lang w:val="es-ES" w:eastAsia="zh-CN"/>
              </w:rPr>
            </w:pPr>
            <w:r w:rsidRPr="0060695E">
              <w:rPr>
                <w:rFonts w:eastAsia="Times New Roman" w:cs="Arial"/>
                <w:b/>
                <w:sz w:val="20"/>
                <w:szCs w:val="20"/>
                <w:lang w:val="es-ES" w:eastAsia="zh-CN"/>
              </w:rPr>
              <w:t xml:space="preserve">Por </w:t>
            </w:r>
            <w:r>
              <w:rPr>
                <w:rFonts w:eastAsia="Times New Roman" w:cs="Arial"/>
                <w:b/>
                <w:sz w:val="20"/>
                <w:szCs w:val="20"/>
                <w:lang w:val="es-ES" w:eastAsia="zh-CN"/>
              </w:rPr>
              <w:t>Electro Oriente S.A.</w:t>
            </w:r>
            <w:r w:rsidRPr="0060695E">
              <w:rPr>
                <w:rFonts w:eastAsia="Times New Roman" w:cs="Arial"/>
                <w:b/>
                <w:sz w:val="20"/>
                <w:szCs w:val="20"/>
                <w:lang w:val="es-ES" w:eastAsia="zh-CN"/>
              </w:rPr>
              <w:t>:</w:t>
            </w:r>
          </w:p>
        </w:tc>
      </w:tr>
      <w:tr w:rsidR="00380984" w:rsidRPr="0060695E" w:rsidTr="00730C78">
        <w:trPr>
          <w:jc w:val="center"/>
        </w:trPr>
        <w:tc>
          <w:tcPr>
            <w:tcW w:w="3369" w:type="dxa"/>
            <w:tcBorders>
              <w:bottom w:val="single" w:sz="4" w:space="0" w:color="auto"/>
            </w:tcBorders>
          </w:tcPr>
          <w:p w:rsidR="00380984" w:rsidRPr="0060695E" w:rsidRDefault="00380984" w:rsidP="00423BD9">
            <w:pPr>
              <w:spacing w:before="60" w:line="250" w:lineRule="auto"/>
              <w:rPr>
                <w:rFonts w:eastAsia="Times New Roman" w:cs="Arial"/>
                <w:sz w:val="20"/>
                <w:szCs w:val="20"/>
                <w:lang w:eastAsia="zh-CN"/>
              </w:rPr>
            </w:pPr>
          </w:p>
          <w:p w:rsidR="00380984" w:rsidRPr="0060695E" w:rsidRDefault="00380984" w:rsidP="00423BD9">
            <w:pPr>
              <w:spacing w:before="60" w:line="250" w:lineRule="auto"/>
              <w:rPr>
                <w:rFonts w:eastAsia="Times New Roman" w:cs="Arial"/>
                <w:sz w:val="20"/>
                <w:szCs w:val="20"/>
                <w:lang w:eastAsia="zh-CN"/>
              </w:rPr>
            </w:pPr>
          </w:p>
          <w:p w:rsidR="00380984" w:rsidRPr="0060695E" w:rsidRDefault="00380984" w:rsidP="00423BD9">
            <w:pPr>
              <w:spacing w:before="60" w:line="250" w:lineRule="auto"/>
              <w:rPr>
                <w:rFonts w:eastAsia="Times New Roman" w:cs="Arial"/>
                <w:sz w:val="20"/>
                <w:szCs w:val="20"/>
                <w:lang w:eastAsia="zh-CN"/>
              </w:rPr>
            </w:pPr>
          </w:p>
        </w:tc>
        <w:tc>
          <w:tcPr>
            <w:tcW w:w="992" w:type="dxa"/>
          </w:tcPr>
          <w:p w:rsidR="00380984" w:rsidRPr="0060695E" w:rsidRDefault="00380984" w:rsidP="00423BD9">
            <w:pPr>
              <w:spacing w:before="60" w:line="250" w:lineRule="auto"/>
              <w:rPr>
                <w:rFonts w:eastAsia="Times New Roman" w:cs="Arial"/>
                <w:sz w:val="20"/>
                <w:szCs w:val="20"/>
                <w:lang w:eastAsia="zh-CN"/>
              </w:rPr>
            </w:pPr>
          </w:p>
        </w:tc>
        <w:tc>
          <w:tcPr>
            <w:tcW w:w="3544" w:type="dxa"/>
            <w:tcBorders>
              <w:bottom w:val="single" w:sz="4" w:space="0" w:color="auto"/>
            </w:tcBorders>
          </w:tcPr>
          <w:p w:rsidR="00380984" w:rsidRPr="0060695E" w:rsidRDefault="00380984" w:rsidP="00423BD9">
            <w:pPr>
              <w:spacing w:before="60" w:line="250" w:lineRule="auto"/>
              <w:rPr>
                <w:rFonts w:eastAsia="Times New Roman" w:cs="Arial"/>
                <w:sz w:val="20"/>
                <w:szCs w:val="20"/>
                <w:lang w:eastAsia="zh-CN"/>
              </w:rPr>
            </w:pPr>
          </w:p>
        </w:tc>
      </w:tr>
      <w:tr w:rsidR="00380984" w:rsidRPr="0060695E" w:rsidTr="00730C78">
        <w:trPr>
          <w:jc w:val="center"/>
        </w:trPr>
        <w:tc>
          <w:tcPr>
            <w:tcW w:w="3369" w:type="dxa"/>
            <w:tcBorders>
              <w:top w:val="single" w:sz="4" w:space="0" w:color="auto"/>
            </w:tcBorders>
          </w:tcPr>
          <w:p w:rsidR="00380984" w:rsidRPr="0060695E" w:rsidRDefault="00380984" w:rsidP="00423BD9">
            <w:pPr>
              <w:spacing w:before="60" w:line="250"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c>
          <w:tcPr>
            <w:tcW w:w="992" w:type="dxa"/>
          </w:tcPr>
          <w:p w:rsidR="00380984" w:rsidRPr="0060695E" w:rsidRDefault="00380984" w:rsidP="00423BD9">
            <w:pPr>
              <w:spacing w:before="60" w:line="250" w:lineRule="auto"/>
              <w:jc w:val="center"/>
              <w:rPr>
                <w:rFonts w:eastAsia="Times New Roman" w:cs="Arial"/>
                <w:sz w:val="20"/>
                <w:szCs w:val="20"/>
                <w:lang w:val="es-ES" w:eastAsia="zh-CN"/>
              </w:rPr>
            </w:pPr>
          </w:p>
        </w:tc>
        <w:tc>
          <w:tcPr>
            <w:tcW w:w="3544" w:type="dxa"/>
            <w:tcBorders>
              <w:top w:val="single" w:sz="4" w:space="0" w:color="auto"/>
            </w:tcBorders>
          </w:tcPr>
          <w:p w:rsidR="00380984" w:rsidRPr="0060695E" w:rsidRDefault="00380984" w:rsidP="00423BD9">
            <w:pPr>
              <w:spacing w:before="60" w:line="250"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r>
      <w:tr w:rsidR="00380984" w:rsidRPr="0060695E" w:rsidTr="00730C78">
        <w:trPr>
          <w:jc w:val="center"/>
        </w:trPr>
        <w:tc>
          <w:tcPr>
            <w:tcW w:w="3369" w:type="dxa"/>
            <w:tcBorders>
              <w:bottom w:val="single" w:sz="4" w:space="0" w:color="auto"/>
            </w:tcBorders>
          </w:tcPr>
          <w:p w:rsidR="00380984" w:rsidRDefault="00380984" w:rsidP="00423BD9">
            <w:pPr>
              <w:spacing w:before="120" w:line="250" w:lineRule="auto"/>
              <w:rPr>
                <w:rFonts w:eastAsia="Times New Roman" w:cs="Arial"/>
                <w:b/>
                <w:sz w:val="20"/>
                <w:szCs w:val="20"/>
                <w:lang w:val="es-ES" w:eastAsia="zh-CN"/>
              </w:rPr>
            </w:pPr>
          </w:p>
          <w:p w:rsidR="00380984" w:rsidRPr="0060695E" w:rsidRDefault="00380984" w:rsidP="00423BD9">
            <w:pPr>
              <w:spacing w:before="120" w:line="250" w:lineRule="auto"/>
              <w:rPr>
                <w:rFonts w:eastAsia="Times New Roman" w:cs="Arial"/>
                <w:b/>
                <w:sz w:val="20"/>
                <w:szCs w:val="20"/>
                <w:lang w:val="es-ES" w:eastAsia="zh-CN"/>
              </w:rPr>
            </w:pPr>
            <w:r w:rsidRPr="0060695E">
              <w:rPr>
                <w:rFonts w:eastAsia="Times New Roman" w:cs="Arial"/>
                <w:b/>
                <w:sz w:val="20"/>
                <w:szCs w:val="20"/>
                <w:lang w:val="es-ES" w:eastAsia="zh-CN"/>
              </w:rPr>
              <w:t xml:space="preserve">Razón social del </w:t>
            </w:r>
            <w:r>
              <w:rPr>
                <w:rFonts w:eastAsia="Times New Roman" w:cs="Arial"/>
                <w:b/>
                <w:sz w:val="20"/>
                <w:szCs w:val="20"/>
                <w:lang w:val="es-ES" w:eastAsia="zh-CN"/>
              </w:rPr>
              <w:t>Generador</w:t>
            </w:r>
            <w:r w:rsidRPr="0060695E">
              <w:rPr>
                <w:rFonts w:eastAsia="Times New Roman" w:cs="Arial"/>
                <w:b/>
                <w:sz w:val="20"/>
                <w:szCs w:val="20"/>
                <w:lang w:val="es-ES" w:eastAsia="zh-CN"/>
              </w:rPr>
              <w:t>:</w:t>
            </w:r>
          </w:p>
          <w:p w:rsidR="00380984" w:rsidRPr="0060695E" w:rsidRDefault="00380984" w:rsidP="00423BD9">
            <w:pPr>
              <w:spacing w:before="120" w:line="250"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c>
          <w:tcPr>
            <w:tcW w:w="992" w:type="dxa"/>
          </w:tcPr>
          <w:p w:rsidR="00380984" w:rsidRPr="0060695E" w:rsidRDefault="00380984" w:rsidP="00423BD9">
            <w:pPr>
              <w:spacing w:before="120" w:line="250" w:lineRule="auto"/>
              <w:rPr>
                <w:rFonts w:eastAsia="Times New Roman" w:cs="Arial"/>
                <w:b/>
                <w:sz w:val="20"/>
                <w:szCs w:val="20"/>
                <w:lang w:val="es-ES" w:eastAsia="zh-CN"/>
              </w:rPr>
            </w:pPr>
          </w:p>
        </w:tc>
        <w:tc>
          <w:tcPr>
            <w:tcW w:w="3544" w:type="dxa"/>
          </w:tcPr>
          <w:p w:rsidR="00380984" w:rsidRDefault="00380984" w:rsidP="00423BD9">
            <w:pPr>
              <w:spacing w:before="120" w:line="250" w:lineRule="auto"/>
              <w:rPr>
                <w:rFonts w:eastAsia="Times New Roman" w:cs="Arial"/>
                <w:b/>
                <w:sz w:val="20"/>
                <w:szCs w:val="20"/>
                <w:lang w:val="es-ES" w:eastAsia="zh-CN"/>
              </w:rPr>
            </w:pPr>
          </w:p>
          <w:p w:rsidR="00380984" w:rsidRPr="0060695E" w:rsidRDefault="00380984" w:rsidP="00423BD9">
            <w:pPr>
              <w:spacing w:before="120" w:line="250" w:lineRule="auto"/>
              <w:rPr>
                <w:rFonts w:eastAsia="Times New Roman" w:cs="Arial"/>
                <w:b/>
                <w:sz w:val="20"/>
                <w:szCs w:val="20"/>
                <w:lang w:val="es-ES" w:eastAsia="zh-CN"/>
              </w:rPr>
            </w:pPr>
          </w:p>
        </w:tc>
      </w:tr>
      <w:tr w:rsidR="00380984" w:rsidRPr="0060695E" w:rsidTr="00730C78">
        <w:trPr>
          <w:jc w:val="center"/>
        </w:trPr>
        <w:tc>
          <w:tcPr>
            <w:tcW w:w="3369" w:type="dxa"/>
            <w:tcBorders>
              <w:top w:val="single" w:sz="4" w:space="0" w:color="auto"/>
              <w:bottom w:val="single" w:sz="4" w:space="0" w:color="auto"/>
            </w:tcBorders>
          </w:tcPr>
          <w:p w:rsidR="00380984" w:rsidRDefault="00380984" w:rsidP="00423BD9">
            <w:pPr>
              <w:spacing w:before="60" w:line="250" w:lineRule="auto"/>
              <w:rPr>
                <w:rFonts w:eastAsia="Times New Roman" w:cs="Arial"/>
                <w:b/>
                <w:sz w:val="20"/>
                <w:szCs w:val="20"/>
                <w:lang w:val="es-ES" w:eastAsia="zh-CN"/>
              </w:rPr>
            </w:pPr>
          </w:p>
          <w:p w:rsidR="00380984" w:rsidRPr="0060695E" w:rsidRDefault="00380984" w:rsidP="00423BD9">
            <w:pPr>
              <w:spacing w:before="60" w:line="250"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p w:rsidR="00380984" w:rsidRPr="0060695E" w:rsidRDefault="00380984" w:rsidP="00423BD9">
            <w:pPr>
              <w:spacing w:before="60" w:line="250"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c>
          <w:tcPr>
            <w:tcW w:w="992" w:type="dxa"/>
          </w:tcPr>
          <w:p w:rsidR="00380984" w:rsidRPr="0060695E" w:rsidRDefault="00380984" w:rsidP="00423BD9">
            <w:pPr>
              <w:spacing w:before="60" w:line="250" w:lineRule="auto"/>
              <w:rPr>
                <w:rFonts w:eastAsia="Times New Roman" w:cs="Arial"/>
                <w:b/>
                <w:sz w:val="20"/>
                <w:szCs w:val="20"/>
                <w:lang w:val="es-ES" w:eastAsia="zh-CN"/>
              </w:rPr>
            </w:pPr>
          </w:p>
        </w:tc>
        <w:tc>
          <w:tcPr>
            <w:tcW w:w="3544" w:type="dxa"/>
            <w:tcBorders>
              <w:bottom w:val="single" w:sz="4" w:space="0" w:color="auto"/>
            </w:tcBorders>
          </w:tcPr>
          <w:p w:rsidR="00380984" w:rsidRDefault="00380984" w:rsidP="00423BD9">
            <w:pPr>
              <w:spacing w:before="60" w:line="250" w:lineRule="auto"/>
              <w:rPr>
                <w:rFonts w:eastAsia="Times New Roman" w:cs="Arial"/>
                <w:b/>
                <w:sz w:val="20"/>
                <w:szCs w:val="20"/>
                <w:lang w:val="es-ES" w:eastAsia="zh-CN"/>
              </w:rPr>
            </w:pPr>
          </w:p>
          <w:p w:rsidR="00380984" w:rsidRPr="0060695E" w:rsidRDefault="00380984" w:rsidP="00423BD9">
            <w:pPr>
              <w:spacing w:before="60" w:line="250"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tc>
      </w:tr>
      <w:tr w:rsidR="00380984" w:rsidRPr="0060695E" w:rsidTr="00730C78">
        <w:trPr>
          <w:jc w:val="center"/>
        </w:trPr>
        <w:tc>
          <w:tcPr>
            <w:tcW w:w="3369" w:type="dxa"/>
            <w:tcBorders>
              <w:top w:val="single" w:sz="4" w:space="0" w:color="auto"/>
            </w:tcBorders>
          </w:tcPr>
          <w:p w:rsidR="00380984" w:rsidRDefault="00380984" w:rsidP="00423BD9">
            <w:pPr>
              <w:spacing w:before="60" w:line="250" w:lineRule="auto"/>
              <w:rPr>
                <w:rFonts w:eastAsia="Times New Roman" w:cs="Arial"/>
                <w:sz w:val="20"/>
                <w:szCs w:val="20"/>
                <w:lang w:val="es-ES" w:eastAsia="zh-CN"/>
              </w:rPr>
            </w:pPr>
          </w:p>
          <w:p w:rsidR="00380984" w:rsidRPr="0060695E" w:rsidRDefault="00380984" w:rsidP="00423BD9">
            <w:pPr>
              <w:spacing w:before="60" w:line="250"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sidR="00403564">
              <w:rPr>
                <w:rFonts w:eastAsia="Times New Roman" w:cs="Arial"/>
                <w:sz w:val="20"/>
                <w:szCs w:val="20"/>
                <w:lang w:val="es-ES" w:eastAsia="zh-CN"/>
              </w:rPr>
              <w:t>3</w:t>
            </w:r>
            <w:r w:rsidRPr="0060695E">
              <w:rPr>
                <w:rFonts w:eastAsia="Times New Roman" w:cs="Arial"/>
                <w:sz w:val="20"/>
                <w:szCs w:val="20"/>
                <w:lang w:val="es-ES" w:eastAsia="zh-CN"/>
              </w:rPr>
              <w:t>.</w:t>
            </w:r>
          </w:p>
        </w:tc>
        <w:tc>
          <w:tcPr>
            <w:tcW w:w="992" w:type="dxa"/>
          </w:tcPr>
          <w:p w:rsidR="00380984" w:rsidRPr="0060695E" w:rsidRDefault="00380984" w:rsidP="00423BD9">
            <w:pPr>
              <w:spacing w:before="60" w:line="250" w:lineRule="auto"/>
              <w:rPr>
                <w:rFonts w:eastAsia="Times New Roman" w:cs="Arial"/>
                <w:sz w:val="20"/>
                <w:szCs w:val="20"/>
                <w:lang w:val="es-ES" w:eastAsia="zh-CN"/>
              </w:rPr>
            </w:pPr>
          </w:p>
        </w:tc>
        <w:tc>
          <w:tcPr>
            <w:tcW w:w="3544" w:type="dxa"/>
            <w:tcBorders>
              <w:top w:val="single" w:sz="4" w:space="0" w:color="auto"/>
            </w:tcBorders>
          </w:tcPr>
          <w:p w:rsidR="00380984" w:rsidRDefault="00380984" w:rsidP="00423BD9">
            <w:pPr>
              <w:spacing w:before="60" w:line="250" w:lineRule="auto"/>
              <w:rPr>
                <w:rFonts w:eastAsia="Times New Roman" w:cs="Arial"/>
                <w:sz w:val="20"/>
                <w:szCs w:val="20"/>
                <w:lang w:val="es-ES" w:eastAsia="zh-CN"/>
              </w:rPr>
            </w:pPr>
          </w:p>
          <w:p w:rsidR="00380984" w:rsidRPr="0060695E" w:rsidRDefault="00380984" w:rsidP="00423BD9">
            <w:pPr>
              <w:spacing w:before="60" w:line="250"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sidR="00403564">
              <w:rPr>
                <w:rFonts w:eastAsia="Times New Roman" w:cs="Arial"/>
                <w:sz w:val="20"/>
                <w:szCs w:val="20"/>
                <w:lang w:val="es-ES" w:eastAsia="zh-CN"/>
              </w:rPr>
              <w:t>3</w:t>
            </w:r>
            <w:r w:rsidRPr="0060695E">
              <w:rPr>
                <w:rFonts w:eastAsia="Times New Roman" w:cs="Arial"/>
                <w:sz w:val="20"/>
                <w:szCs w:val="20"/>
                <w:lang w:val="es-ES" w:eastAsia="zh-CN"/>
              </w:rPr>
              <w:t>.</w:t>
            </w:r>
          </w:p>
        </w:tc>
      </w:tr>
    </w:tbl>
    <w:p w:rsidR="00934FD2" w:rsidRPr="00B37A75" w:rsidRDefault="00380984" w:rsidP="00423BD9">
      <w:pPr>
        <w:autoSpaceDE w:val="0"/>
        <w:autoSpaceDN w:val="0"/>
        <w:adjustRightInd w:val="0"/>
        <w:spacing w:before="240" w:after="360" w:line="250" w:lineRule="auto"/>
        <w:jc w:val="center"/>
        <w:rPr>
          <w:rFonts w:cs="Arial"/>
          <w:b/>
          <w:bCs/>
          <w:sz w:val="24"/>
          <w:szCs w:val="24"/>
          <w:u w:val="single"/>
        </w:rPr>
      </w:pPr>
      <w:r w:rsidRPr="0060695E">
        <w:rPr>
          <w:rFonts w:eastAsia="Times New Roman" w:cs="Arial"/>
          <w:sz w:val="28"/>
          <w:szCs w:val="28"/>
          <w:lang w:val="es-ES" w:eastAsia="zh-CN"/>
        </w:rPr>
        <w:br w:type="page"/>
      </w:r>
      <w:r w:rsidR="00D245C1" w:rsidRPr="00B37A75">
        <w:rPr>
          <w:rFonts w:cs="Arial"/>
          <w:b/>
          <w:bCs/>
          <w:sz w:val="24"/>
          <w:szCs w:val="24"/>
          <w:u w:val="single"/>
        </w:rPr>
        <w:lastRenderedPageBreak/>
        <w:t>CONTRAT</w:t>
      </w:r>
      <w:r w:rsidR="00525AE2" w:rsidRPr="00B37A75">
        <w:rPr>
          <w:rFonts w:cs="Arial"/>
          <w:b/>
          <w:bCs/>
          <w:sz w:val="24"/>
          <w:szCs w:val="24"/>
          <w:u w:val="single"/>
        </w:rPr>
        <w:t>O DE SUMINISTRO DE ELECTRICIDAD</w:t>
      </w:r>
    </w:p>
    <w:p w:rsidR="001D58AC" w:rsidRPr="0043191A" w:rsidRDefault="001D58AC" w:rsidP="00423BD9">
      <w:pPr>
        <w:autoSpaceDE w:val="0"/>
        <w:autoSpaceDN w:val="0"/>
        <w:adjustRightInd w:val="0"/>
        <w:spacing w:before="120" w:line="250" w:lineRule="auto"/>
        <w:jc w:val="both"/>
        <w:rPr>
          <w:rFonts w:cs="Arial"/>
          <w:sz w:val="21"/>
          <w:szCs w:val="21"/>
        </w:rPr>
      </w:pPr>
      <w:r w:rsidRPr="0043191A">
        <w:rPr>
          <w:rFonts w:cs="Arial"/>
          <w:sz w:val="21"/>
          <w:szCs w:val="21"/>
        </w:rPr>
        <w:t xml:space="preserve">Conste por el presente instrumento el Contrato de </w:t>
      </w:r>
      <w:r w:rsidR="00386D32" w:rsidRPr="0043191A">
        <w:rPr>
          <w:rFonts w:cs="Arial"/>
          <w:sz w:val="21"/>
          <w:szCs w:val="21"/>
        </w:rPr>
        <w:t>Suministro de Electricidad</w:t>
      </w:r>
      <w:r w:rsidRPr="0043191A">
        <w:rPr>
          <w:rFonts w:cs="Arial"/>
          <w:sz w:val="21"/>
          <w:szCs w:val="21"/>
        </w:rPr>
        <w:t xml:space="preserve"> que </w:t>
      </w:r>
      <w:proofErr w:type="gramStart"/>
      <w:r w:rsidRPr="0043191A">
        <w:rPr>
          <w:rFonts w:cs="Arial"/>
          <w:sz w:val="21"/>
          <w:szCs w:val="21"/>
        </w:rPr>
        <w:t xml:space="preserve">celebran </w:t>
      </w:r>
      <w:r w:rsidR="00403564" w:rsidRPr="0043191A">
        <w:rPr>
          <w:rFonts w:cs="Arial"/>
          <w:sz w:val="21"/>
          <w:szCs w:val="21"/>
        </w:rPr>
        <w:t>…</w:t>
      </w:r>
      <w:proofErr w:type="gramEnd"/>
      <w:r w:rsidR="00403564" w:rsidRPr="0043191A">
        <w:rPr>
          <w:rFonts w:cs="Arial"/>
          <w:sz w:val="21"/>
          <w:szCs w:val="21"/>
        </w:rPr>
        <w:t>……………………………</w:t>
      </w:r>
      <w:r w:rsidR="005B29FF" w:rsidRPr="0043191A">
        <w:rPr>
          <w:rFonts w:cs="Arial"/>
          <w:sz w:val="21"/>
          <w:szCs w:val="21"/>
        </w:rPr>
        <w:t>…………………………………..</w:t>
      </w:r>
      <w:r w:rsidR="00403564" w:rsidRPr="0043191A">
        <w:rPr>
          <w:rFonts w:cs="Arial"/>
          <w:sz w:val="21"/>
          <w:szCs w:val="21"/>
        </w:rPr>
        <w:t xml:space="preserve"> (</w:t>
      </w:r>
      <w:proofErr w:type="gramStart"/>
      <w:r w:rsidR="00403564" w:rsidRPr="0043191A">
        <w:rPr>
          <w:rFonts w:cs="Arial"/>
          <w:sz w:val="21"/>
          <w:szCs w:val="21"/>
        </w:rPr>
        <w:t>en</w:t>
      </w:r>
      <w:proofErr w:type="gramEnd"/>
      <w:r w:rsidR="00403564" w:rsidRPr="0043191A">
        <w:rPr>
          <w:rFonts w:cs="Arial"/>
          <w:sz w:val="21"/>
          <w:szCs w:val="21"/>
        </w:rPr>
        <w:t xml:space="preserve"> adelante, </w:t>
      </w:r>
      <w:r w:rsidRPr="0043191A">
        <w:rPr>
          <w:rFonts w:cs="Arial"/>
          <w:sz w:val="21"/>
          <w:szCs w:val="21"/>
        </w:rPr>
        <w:t>EL GENERADOR</w:t>
      </w:r>
      <w:r w:rsidR="005B29FF" w:rsidRPr="0043191A">
        <w:rPr>
          <w:rFonts w:cs="Arial"/>
          <w:sz w:val="21"/>
          <w:szCs w:val="21"/>
        </w:rPr>
        <w:t>)</w:t>
      </w:r>
      <w:r w:rsidRPr="0043191A">
        <w:rPr>
          <w:rFonts w:cs="Arial"/>
          <w:sz w:val="21"/>
          <w:szCs w:val="21"/>
        </w:rPr>
        <w:t xml:space="preserve"> y </w:t>
      </w:r>
      <w:r w:rsidR="00403564" w:rsidRPr="0043191A">
        <w:rPr>
          <w:rFonts w:cs="Arial"/>
          <w:sz w:val="21"/>
          <w:szCs w:val="21"/>
        </w:rPr>
        <w:t>…………………………</w:t>
      </w:r>
      <w:r w:rsidR="005B29FF" w:rsidRPr="0043191A">
        <w:rPr>
          <w:rFonts w:cs="Arial"/>
          <w:sz w:val="21"/>
          <w:szCs w:val="21"/>
        </w:rPr>
        <w:t>………………………………………</w:t>
      </w:r>
      <w:r w:rsidR="00403564" w:rsidRPr="0043191A">
        <w:rPr>
          <w:rFonts w:cs="Arial"/>
          <w:sz w:val="21"/>
          <w:szCs w:val="21"/>
        </w:rPr>
        <w:t xml:space="preserve"> (</w:t>
      </w:r>
      <w:proofErr w:type="gramStart"/>
      <w:r w:rsidR="00403564" w:rsidRPr="0043191A">
        <w:rPr>
          <w:rFonts w:cs="Arial"/>
          <w:sz w:val="21"/>
          <w:szCs w:val="21"/>
        </w:rPr>
        <w:t>en</w:t>
      </w:r>
      <w:proofErr w:type="gramEnd"/>
      <w:r w:rsidR="00403564" w:rsidRPr="0043191A">
        <w:rPr>
          <w:rFonts w:cs="Arial"/>
          <w:sz w:val="21"/>
          <w:szCs w:val="21"/>
        </w:rPr>
        <w:t xml:space="preserve"> adelante, </w:t>
      </w:r>
      <w:r w:rsidRPr="0043191A">
        <w:rPr>
          <w:rFonts w:cs="Arial"/>
          <w:sz w:val="21"/>
          <w:szCs w:val="21"/>
        </w:rPr>
        <w:t>LA DISTRIBUIDORA</w:t>
      </w:r>
      <w:r w:rsidR="00403564" w:rsidRPr="0043191A">
        <w:rPr>
          <w:rFonts w:cs="Arial"/>
          <w:sz w:val="21"/>
          <w:szCs w:val="21"/>
        </w:rPr>
        <w:t>)</w:t>
      </w:r>
      <w:r w:rsidRPr="0043191A">
        <w:rPr>
          <w:rFonts w:cs="Arial"/>
          <w:bCs/>
          <w:sz w:val="21"/>
          <w:szCs w:val="21"/>
        </w:rPr>
        <w:t xml:space="preserve"> </w:t>
      </w:r>
      <w:r w:rsidRPr="0043191A">
        <w:rPr>
          <w:rFonts w:cs="Arial"/>
          <w:sz w:val="21"/>
          <w:szCs w:val="21"/>
        </w:rPr>
        <w:t>en los términos y condiciones siguientes:</w:t>
      </w:r>
    </w:p>
    <w:p w:rsidR="00D245C1" w:rsidRPr="0043191A" w:rsidRDefault="0034699A" w:rsidP="00423BD9">
      <w:pPr>
        <w:autoSpaceDE w:val="0"/>
        <w:autoSpaceDN w:val="0"/>
        <w:adjustRightInd w:val="0"/>
        <w:spacing w:before="360" w:after="200" w:line="250" w:lineRule="auto"/>
        <w:jc w:val="both"/>
        <w:rPr>
          <w:rFonts w:cs="Arial"/>
          <w:b/>
          <w:bCs/>
          <w:sz w:val="21"/>
          <w:szCs w:val="21"/>
        </w:rPr>
      </w:pPr>
      <w:r w:rsidRPr="0043191A">
        <w:rPr>
          <w:rFonts w:cs="Arial"/>
          <w:b/>
          <w:bCs/>
          <w:sz w:val="21"/>
          <w:szCs w:val="21"/>
        </w:rPr>
        <w:t>PRIMERA:</w:t>
      </w:r>
      <w:r w:rsidR="00D245C1" w:rsidRPr="0043191A">
        <w:rPr>
          <w:rFonts w:cs="Arial"/>
          <w:b/>
          <w:bCs/>
          <w:sz w:val="21"/>
          <w:szCs w:val="21"/>
        </w:rPr>
        <w:t xml:space="preserve"> OBJETO DEL CONTRATO</w:t>
      </w:r>
      <w:r w:rsidRPr="0043191A">
        <w:rPr>
          <w:rFonts w:cs="Arial"/>
          <w:b/>
          <w:bCs/>
          <w:sz w:val="21"/>
          <w:szCs w:val="21"/>
        </w:rPr>
        <w:t>.</w:t>
      </w:r>
    </w:p>
    <w:p w:rsidR="00D245C1" w:rsidRPr="0043191A" w:rsidRDefault="00D245C1" w:rsidP="00423BD9">
      <w:pPr>
        <w:pStyle w:val="Prrafodelista"/>
        <w:numPr>
          <w:ilvl w:val="0"/>
          <w:numId w:val="6"/>
        </w:numPr>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 xml:space="preserve">El objeto del presente Contrato </w:t>
      </w:r>
      <w:r w:rsidR="00934FD2" w:rsidRPr="0043191A">
        <w:rPr>
          <w:rFonts w:cs="Arial"/>
          <w:sz w:val="21"/>
          <w:szCs w:val="21"/>
        </w:rPr>
        <w:t xml:space="preserve">de Suministro </w:t>
      </w:r>
      <w:r w:rsidRPr="0043191A">
        <w:rPr>
          <w:rFonts w:cs="Arial"/>
          <w:sz w:val="21"/>
          <w:szCs w:val="21"/>
        </w:rPr>
        <w:t xml:space="preserve">es atender el Suministro a cargo de </w:t>
      </w:r>
      <w:r w:rsidRPr="0043191A">
        <w:rPr>
          <w:rFonts w:cs="Arial"/>
          <w:b/>
          <w:bCs/>
          <w:sz w:val="21"/>
          <w:szCs w:val="21"/>
        </w:rPr>
        <w:t>EL GENERADOR</w:t>
      </w:r>
      <w:r w:rsidR="00D34ECE" w:rsidRPr="0043191A">
        <w:rPr>
          <w:rFonts w:cs="Arial"/>
          <w:b/>
          <w:bCs/>
          <w:sz w:val="21"/>
          <w:szCs w:val="21"/>
        </w:rPr>
        <w:t xml:space="preserve"> </w:t>
      </w:r>
      <w:r w:rsidRPr="0043191A">
        <w:rPr>
          <w:rFonts w:cs="Arial"/>
          <w:sz w:val="21"/>
          <w:szCs w:val="21"/>
        </w:rPr>
        <w:t xml:space="preserve">en beneficio de </w:t>
      </w:r>
      <w:r w:rsidRPr="0043191A">
        <w:rPr>
          <w:rFonts w:cs="Arial"/>
          <w:b/>
          <w:bCs/>
          <w:sz w:val="21"/>
          <w:szCs w:val="21"/>
        </w:rPr>
        <w:t>LA DISTRIBUIDORA</w:t>
      </w:r>
      <w:r w:rsidR="0034699A" w:rsidRPr="0043191A">
        <w:rPr>
          <w:rFonts w:cs="Arial"/>
          <w:b/>
          <w:bCs/>
          <w:sz w:val="21"/>
          <w:szCs w:val="21"/>
        </w:rPr>
        <w:t>,</w:t>
      </w:r>
      <w:r w:rsidRPr="0043191A">
        <w:rPr>
          <w:rFonts w:cs="Arial"/>
          <w:b/>
          <w:bCs/>
          <w:sz w:val="21"/>
          <w:szCs w:val="21"/>
        </w:rPr>
        <w:t xml:space="preserve"> </w:t>
      </w:r>
      <w:r w:rsidRPr="0043191A">
        <w:rPr>
          <w:rFonts w:cs="Arial"/>
          <w:sz w:val="21"/>
          <w:szCs w:val="21"/>
        </w:rPr>
        <w:t>a cambio de una retribución por parte de esta</w:t>
      </w:r>
      <w:r w:rsidR="00D34ECE" w:rsidRPr="0043191A">
        <w:rPr>
          <w:rFonts w:cs="Arial"/>
          <w:sz w:val="21"/>
          <w:szCs w:val="21"/>
        </w:rPr>
        <w:t xml:space="preserve"> </w:t>
      </w:r>
      <w:r w:rsidRPr="0043191A">
        <w:rPr>
          <w:rFonts w:cs="Arial"/>
          <w:sz w:val="21"/>
          <w:szCs w:val="21"/>
        </w:rPr>
        <w:t>última, según las condiciones previstas en el presente Contrato</w:t>
      </w:r>
      <w:r w:rsidR="00934FD2" w:rsidRPr="0043191A">
        <w:rPr>
          <w:rFonts w:cs="Arial"/>
          <w:sz w:val="21"/>
          <w:szCs w:val="21"/>
        </w:rPr>
        <w:t xml:space="preserve"> de Suministro</w:t>
      </w:r>
      <w:r w:rsidRPr="0043191A">
        <w:rPr>
          <w:rFonts w:cs="Arial"/>
          <w:sz w:val="21"/>
          <w:szCs w:val="21"/>
        </w:rPr>
        <w:t>.</w:t>
      </w:r>
    </w:p>
    <w:p w:rsidR="0034699A" w:rsidRPr="0043191A" w:rsidRDefault="00D245C1" w:rsidP="00423BD9">
      <w:pPr>
        <w:pStyle w:val="Prrafodelista"/>
        <w:numPr>
          <w:ilvl w:val="0"/>
          <w:numId w:val="6"/>
        </w:numPr>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Por el presente Contrato</w:t>
      </w:r>
      <w:r w:rsidR="00934FD2" w:rsidRPr="0043191A">
        <w:rPr>
          <w:rFonts w:cs="Arial"/>
          <w:sz w:val="21"/>
          <w:szCs w:val="21"/>
        </w:rPr>
        <w:t xml:space="preserve"> de Suministro</w:t>
      </w:r>
      <w:r w:rsidR="0034699A" w:rsidRPr="0043191A">
        <w:rPr>
          <w:rFonts w:cs="Arial"/>
          <w:sz w:val="21"/>
          <w:szCs w:val="21"/>
        </w:rPr>
        <w:t>,</w:t>
      </w:r>
      <w:r w:rsidRPr="0043191A">
        <w:rPr>
          <w:rFonts w:cs="Arial"/>
          <w:sz w:val="21"/>
          <w:szCs w:val="21"/>
        </w:rPr>
        <w:t xml:space="preserve"> </w:t>
      </w:r>
      <w:r w:rsidRPr="0043191A">
        <w:rPr>
          <w:rFonts w:cs="Arial"/>
          <w:b/>
          <w:bCs/>
          <w:sz w:val="21"/>
          <w:szCs w:val="21"/>
        </w:rPr>
        <w:t xml:space="preserve">EL GENERADOR </w:t>
      </w:r>
      <w:r w:rsidRPr="0043191A">
        <w:rPr>
          <w:rFonts w:cs="Arial"/>
          <w:sz w:val="21"/>
          <w:szCs w:val="21"/>
        </w:rPr>
        <w:t>se obliga a suministrar o hacer que se</w:t>
      </w:r>
      <w:r w:rsidR="00D34ECE" w:rsidRPr="0043191A">
        <w:rPr>
          <w:rFonts w:cs="Arial"/>
          <w:sz w:val="21"/>
          <w:szCs w:val="21"/>
        </w:rPr>
        <w:t xml:space="preserve"> </w:t>
      </w:r>
      <w:r w:rsidRPr="0043191A">
        <w:rPr>
          <w:rFonts w:cs="Arial"/>
          <w:sz w:val="21"/>
          <w:szCs w:val="21"/>
        </w:rPr>
        <w:t xml:space="preserve">suministre a </w:t>
      </w:r>
      <w:r w:rsidRPr="0043191A">
        <w:rPr>
          <w:rFonts w:cs="Arial"/>
          <w:b/>
          <w:bCs/>
          <w:sz w:val="21"/>
          <w:szCs w:val="21"/>
        </w:rPr>
        <w:t xml:space="preserve">LA DISTRIBUIDORA </w:t>
      </w:r>
      <w:r w:rsidRPr="0043191A">
        <w:rPr>
          <w:rFonts w:cs="Arial"/>
          <w:sz w:val="21"/>
          <w:szCs w:val="21"/>
        </w:rPr>
        <w:t>en el Punto de Suministro, a partir de la Fecha de</w:t>
      </w:r>
      <w:r w:rsidR="00D34ECE" w:rsidRPr="0043191A">
        <w:rPr>
          <w:rFonts w:cs="Arial"/>
          <w:sz w:val="21"/>
          <w:szCs w:val="21"/>
        </w:rPr>
        <w:t xml:space="preserve"> </w:t>
      </w:r>
      <w:r w:rsidRPr="0043191A">
        <w:rPr>
          <w:rFonts w:cs="Arial"/>
          <w:sz w:val="21"/>
          <w:szCs w:val="21"/>
        </w:rPr>
        <w:t>Inicio</w:t>
      </w:r>
      <w:r w:rsidR="00AB1F03" w:rsidRPr="0043191A">
        <w:rPr>
          <w:rFonts w:cs="Arial"/>
          <w:sz w:val="21"/>
          <w:szCs w:val="21"/>
        </w:rPr>
        <w:t xml:space="preserve"> del Suministro</w:t>
      </w:r>
      <w:r w:rsidRPr="0043191A">
        <w:rPr>
          <w:rFonts w:cs="Arial"/>
          <w:sz w:val="21"/>
          <w:szCs w:val="21"/>
        </w:rPr>
        <w:t xml:space="preserve">, en forma permanente y continua, la </w:t>
      </w:r>
      <w:r w:rsidR="0034699A" w:rsidRPr="0043191A">
        <w:rPr>
          <w:rFonts w:cs="Arial"/>
          <w:sz w:val="21"/>
          <w:szCs w:val="21"/>
        </w:rPr>
        <w:t xml:space="preserve">Potencia Contratada y la Energía Asociada </w:t>
      </w:r>
      <w:r w:rsidR="00525AE2" w:rsidRPr="0043191A">
        <w:rPr>
          <w:rFonts w:cs="Arial"/>
          <w:sz w:val="21"/>
          <w:szCs w:val="21"/>
        </w:rPr>
        <w:t xml:space="preserve">definidas en el Anexo </w:t>
      </w:r>
      <w:r w:rsidR="00252BC4">
        <w:rPr>
          <w:rFonts w:cs="Arial"/>
          <w:sz w:val="21"/>
          <w:szCs w:val="21"/>
        </w:rPr>
        <w:t>B</w:t>
      </w:r>
      <w:r w:rsidR="00525AE2" w:rsidRPr="0043191A">
        <w:rPr>
          <w:rFonts w:cs="Arial"/>
          <w:sz w:val="21"/>
          <w:szCs w:val="21"/>
        </w:rPr>
        <w:t>.</w:t>
      </w:r>
    </w:p>
    <w:p w:rsidR="00003674" w:rsidRDefault="0034699A" w:rsidP="00423BD9">
      <w:pPr>
        <w:pStyle w:val="Prrafodelista"/>
        <w:autoSpaceDE w:val="0"/>
        <w:autoSpaceDN w:val="0"/>
        <w:adjustRightInd w:val="0"/>
        <w:spacing w:before="60" w:line="250" w:lineRule="auto"/>
        <w:ind w:left="567"/>
        <w:contextualSpacing w:val="0"/>
        <w:jc w:val="both"/>
        <w:rPr>
          <w:rFonts w:cs="Arial"/>
          <w:sz w:val="21"/>
          <w:szCs w:val="21"/>
        </w:rPr>
      </w:pPr>
      <w:r w:rsidRPr="0043191A">
        <w:rPr>
          <w:rFonts w:cs="Arial"/>
          <w:sz w:val="21"/>
          <w:szCs w:val="21"/>
        </w:rPr>
        <w:t>La Potencia Contratada y la Energía Asociada</w:t>
      </w:r>
      <w:r w:rsidR="00D34ECE" w:rsidRPr="0043191A">
        <w:rPr>
          <w:rFonts w:cs="Arial"/>
          <w:sz w:val="21"/>
          <w:szCs w:val="21"/>
        </w:rPr>
        <w:t xml:space="preserve"> </w:t>
      </w:r>
      <w:r w:rsidR="00D245C1" w:rsidRPr="0043191A">
        <w:rPr>
          <w:rFonts w:cs="Arial"/>
          <w:sz w:val="21"/>
          <w:szCs w:val="21"/>
        </w:rPr>
        <w:t xml:space="preserve">constituyen los límites máximos de la obligación de suministro de </w:t>
      </w:r>
      <w:r w:rsidR="00D245C1" w:rsidRPr="0043191A">
        <w:rPr>
          <w:rFonts w:cs="Arial"/>
          <w:b/>
          <w:bCs/>
          <w:sz w:val="21"/>
          <w:szCs w:val="21"/>
        </w:rPr>
        <w:t>EL</w:t>
      </w:r>
      <w:r w:rsidR="00D34ECE" w:rsidRPr="0043191A">
        <w:rPr>
          <w:rFonts w:cs="Arial"/>
          <w:b/>
          <w:bCs/>
          <w:sz w:val="21"/>
          <w:szCs w:val="21"/>
        </w:rPr>
        <w:t xml:space="preserve"> </w:t>
      </w:r>
      <w:r w:rsidR="00D245C1" w:rsidRPr="0043191A">
        <w:rPr>
          <w:rFonts w:cs="Arial"/>
          <w:b/>
          <w:bCs/>
          <w:sz w:val="21"/>
          <w:szCs w:val="21"/>
        </w:rPr>
        <w:t xml:space="preserve">GENERADOR </w:t>
      </w:r>
      <w:r w:rsidR="00D245C1" w:rsidRPr="0043191A">
        <w:rPr>
          <w:rFonts w:cs="Arial"/>
          <w:sz w:val="21"/>
          <w:szCs w:val="21"/>
        </w:rPr>
        <w:t xml:space="preserve">y del derecho de </w:t>
      </w:r>
      <w:r w:rsidR="00D245C1" w:rsidRPr="0043191A">
        <w:rPr>
          <w:rFonts w:cs="Arial"/>
          <w:b/>
          <w:bCs/>
          <w:sz w:val="21"/>
          <w:szCs w:val="21"/>
        </w:rPr>
        <w:t xml:space="preserve">LA DISTRIBUIDORA </w:t>
      </w:r>
      <w:r w:rsidR="00D245C1" w:rsidRPr="0043191A">
        <w:rPr>
          <w:rFonts w:cs="Arial"/>
          <w:sz w:val="21"/>
          <w:szCs w:val="21"/>
        </w:rPr>
        <w:t>a recibir dicha potencia y</w:t>
      </w:r>
      <w:r w:rsidR="00D34ECE" w:rsidRPr="0043191A">
        <w:rPr>
          <w:rFonts w:cs="Arial"/>
          <w:sz w:val="21"/>
          <w:szCs w:val="21"/>
        </w:rPr>
        <w:t xml:space="preserve"> </w:t>
      </w:r>
      <w:r w:rsidR="00D245C1" w:rsidRPr="0043191A">
        <w:rPr>
          <w:rFonts w:cs="Arial"/>
          <w:sz w:val="21"/>
          <w:szCs w:val="21"/>
        </w:rPr>
        <w:t>energía, conforme a las características técnicas establecidas en el presente Contrato</w:t>
      </w:r>
      <w:r w:rsidR="00934FD2" w:rsidRPr="0043191A">
        <w:rPr>
          <w:rFonts w:cs="Arial"/>
          <w:sz w:val="21"/>
          <w:szCs w:val="21"/>
        </w:rPr>
        <w:t xml:space="preserve"> de Suministr</w:t>
      </w:r>
      <w:r w:rsidR="00003674">
        <w:rPr>
          <w:rFonts w:cs="Arial"/>
          <w:sz w:val="21"/>
          <w:szCs w:val="21"/>
        </w:rPr>
        <w:t>o.</w:t>
      </w:r>
    </w:p>
    <w:p w:rsidR="0034699A" w:rsidRPr="0043191A" w:rsidRDefault="0034699A" w:rsidP="00423BD9">
      <w:pPr>
        <w:pStyle w:val="Prrafodelista"/>
        <w:autoSpaceDE w:val="0"/>
        <w:autoSpaceDN w:val="0"/>
        <w:adjustRightInd w:val="0"/>
        <w:spacing w:before="60" w:line="250" w:lineRule="auto"/>
        <w:ind w:left="567"/>
        <w:contextualSpacing w:val="0"/>
        <w:jc w:val="both"/>
        <w:rPr>
          <w:rFonts w:cs="Arial"/>
          <w:sz w:val="21"/>
          <w:szCs w:val="21"/>
        </w:rPr>
      </w:pPr>
      <w:r w:rsidRPr="0043191A">
        <w:rPr>
          <w:rFonts w:cs="Arial"/>
          <w:sz w:val="21"/>
          <w:szCs w:val="21"/>
        </w:rPr>
        <w:t xml:space="preserve">A partir de la Barra que conforma el Punto de Suministro, corresponde a </w:t>
      </w:r>
      <w:r w:rsidRPr="0043191A">
        <w:rPr>
          <w:rFonts w:cs="Arial"/>
          <w:b/>
          <w:bCs/>
          <w:sz w:val="21"/>
          <w:szCs w:val="21"/>
        </w:rPr>
        <w:t>LA DISTRIBUIDORA</w:t>
      </w:r>
      <w:r w:rsidRPr="0043191A">
        <w:rPr>
          <w:rFonts w:cs="Arial"/>
          <w:sz w:val="21"/>
          <w:szCs w:val="21"/>
        </w:rPr>
        <w:t xml:space="preserve">, la titularidad y riesgo de </w:t>
      </w:r>
      <w:r w:rsidR="000E0FD1" w:rsidRPr="0043191A">
        <w:rPr>
          <w:rFonts w:cs="Arial"/>
          <w:sz w:val="21"/>
          <w:szCs w:val="21"/>
        </w:rPr>
        <w:t>pérdida de la potencia y energía suministrada, vendida, entregada y/o retirada</w:t>
      </w:r>
      <w:r w:rsidRPr="0043191A">
        <w:rPr>
          <w:rFonts w:cs="Arial"/>
          <w:sz w:val="21"/>
          <w:szCs w:val="21"/>
        </w:rPr>
        <w:t xml:space="preserve"> bajo el Contrato de Suministro.</w:t>
      </w:r>
    </w:p>
    <w:p w:rsidR="00D245C1" w:rsidRPr="0043191A" w:rsidRDefault="0034699A" w:rsidP="00423BD9">
      <w:pPr>
        <w:autoSpaceDE w:val="0"/>
        <w:autoSpaceDN w:val="0"/>
        <w:adjustRightInd w:val="0"/>
        <w:spacing w:before="360" w:after="200" w:line="250" w:lineRule="auto"/>
        <w:jc w:val="both"/>
        <w:rPr>
          <w:rFonts w:cs="Arial"/>
          <w:b/>
          <w:bCs/>
          <w:sz w:val="21"/>
          <w:szCs w:val="21"/>
        </w:rPr>
      </w:pPr>
      <w:r w:rsidRPr="0043191A">
        <w:rPr>
          <w:rFonts w:cs="Arial"/>
          <w:b/>
          <w:bCs/>
          <w:sz w:val="21"/>
          <w:szCs w:val="21"/>
        </w:rPr>
        <w:t>SEGUNDA:</w:t>
      </w:r>
      <w:r w:rsidR="00D245C1" w:rsidRPr="0043191A">
        <w:rPr>
          <w:rFonts w:cs="Arial"/>
          <w:b/>
          <w:bCs/>
          <w:sz w:val="21"/>
          <w:szCs w:val="21"/>
        </w:rPr>
        <w:t xml:space="preserve"> PLAZO DE VIGENCIA</w:t>
      </w:r>
      <w:r w:rsidRPr="0043191A">
        <w:rPr>
          <w:rFonts w:cs="Arial"/>
          <w:b/>
          <w:bCs/>
          <w:sz w:val="21"/>
          <w:szCs w:val="21"/>
        </w:rPr>
        <w:t>.</w:t>
      </w:r>
    </w:p>
    <w:p w:rsidR="001E1DB8" w:rsidRPr="0043191A" w:rsidRDefault="00D245C1" w:rsidP="00423BD9">
      <w:pPr>
        <w:pStyle w:val="Prrafodelista"/>
        <w:numPr>
          <w:ilvl w:val="0"/>
          <w:numId w:val="7"/>
        </w:numPr>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 xml:space="preserve">El Contrato </w:t>
      </w:r>
      <w:r w:rsidR="00934FD2" w:rsidRPr="0043191A">
        <w:rPr>
          <w:rFonts w:cs="Arial"/>
          <w:sz w:val="21"/>
          <w:szCs w:val="21"/>
        </w:rPr>
        <w:t xml:space="preserve">de Suministro </w:t>
      </w:r>
      <w:r w:rsidR="00AB1F03" w:rsidRPr="0043191A">
        <w:rPr>
          <w:rFonts w:cs="Arial"/>
          <w:sz w:val="21"/>
          <w:szCs w:val="21"/>
        </w:rPr>
        <w:t>entrará en vigencia en la fecha de su suscripción y vencerá en la Fecha de Finalización del Suministro. A su vez, el suministro eléctrico se iniciará en la Fecha de Inicio del Suministro.</w:t>
      </w:r>
    </w:p>
    <w:p w:rsidR="00D245C1" w:rsidRPr="000227AF" w:rsidRDefault="00D245C1" w:rsidP="00423BD9">
      <w:pPr>
        <w:pStyle w:val="Prrafodelista"/>
        <w:numPr>
          <w:ilvl w:val="0"/>
          <w:numId w:val="7"/>
        </w:numPr>
        <w:autoSpaceDE w:val="0"/>
        <w:autoSpaceDN w:val="0"/>
        <w:adjustRightInd w:val="0"/>
        <w:spacing w:before="120" w:line="250" w:lineRule="auto"/>
        <w:ind w:left="567" w:hanging="567"/>
        <w:contextualSpacing w:val="0"/>
        <w:jc w:val="both"/>
        <w:rPr>
          <w:rFonts w:cs="Arial"/>
          <w:sz w:val="21"/>
          <w:szCs w:val="21"/>
        </w:rPr>
      </w:pPr>
      <w:r w:rsidRPr="00003674">
        <w:rPr>
          <w:rFonts w:cs="Arial"/>
          <w:sz w:val="21"/>
          <w:szCs w:val="21"/>
        </w:rPr>
        <w:t xml:space="preserve">A la Fecha de Finalización del </w:t>
      </w:r>
      <w:r w:rsidR="00934FD2" w:rsidRPr="00003674">
        <w:rPr>
          <w:rFonts w:cs="Arial"/>
          <w:sz w:val="21"/>
          <w:szCs w:val="21"/>
        </w:rPr>
        <w:t>Suministro</w:t>
      </w:r>
      <w:r w:rsidRPr="00003674">
        <w:rPr>
          <w:rFonts w:cs="Arial"/>
          <w:sz w:val="21"/>
          <w:szCs w:val="21"/>
        </w:rPr>
        <w:t>, todos los derechos y obligaciones</w:t>
      </w:r>
      <w:r w:rsidR="00DE0A12" w:rsidRPr="00003674">
        <w:rPr>
          <w:rFonts w:cs="Arial"/>
          <w:sz w:val="21"/>
          <w:szCs w:val="21"/>
        </w:rPr>
        <w:t xml:space="preserve"> </w:t>
      </w:r>
      <w:r w:rsidRPr="00003674">
        <w:rPr>
          <w:rFonts w:cs="Arial"/>
          <w:sz w:val="21"/>
          <w:szCs w:val="21"/>
        </w:rPr>
        <w:t xml:space="preserve">de las </w:t>
      </w:r>
      <w:r w:rsidR="009C3D1A" w:rsidRPr="00003674">
        <w:rPr>
          <w:rFonts w:cs="Arial"/>
          <w:sz w:val="21"/>
          <w:szCs w:val="21"/>
        </w:rPr>
        <w:t>p</w:t>
      </w:r>
      <w:r w:rsidRPr="00003674">
        <w:rPr>
          <w:rFonts w:cs="Arial"/>
          <w:sz w:val="21"/>
          <w:szCs w:val="21"/>
        </w:rPr>
        <w:t>artes derivados del mismo</w:t>
      </w:r>
      <w:r w:rsidR="009E7851" w:rsidRPr="001B2A46">
        <w:rPr>
          <w:rFonts w:cs="Arial"/>
          <w:sz w:val="21"/>
          <w:szCs w:val="21"/>
        </w:rPr>
        <w:t>,</w:t>
      </w:r>
      <w:r w:rsidRPr="001B2A46">
        <w:rPr>
          <w:rFonts w:cs="Arial"/>
          <w:sz w:val="21"/>
          <w:szCs w:val="21"/>
        </w:rPr>
        <w:t xml:space="preserve"> cesarán automáticamente, excepto aquellos que</w:t>
      </w:r>
      <w:r w:rsidR="00DE0A12" w:rsidRPr="00801552">
        <w:rPr>
          <w:rFonts w:cs="Arial"/>
          <w:sz w:val="21"/>
          <w:szCs w:val="21"/>
        </w:rPr>
        <w:t xml:space="preserve"> </w:t>
      </w:r>
      <w:r w:rsidRPr="00801552">
        <w:rPr>
          <w:rFonts w:cs="Arial"/>
          <w:sz w:val="21"/>
          <w:szCs w:val="21"/>
        </w:rPr>
        <w:t xml:space="preserve">sobrevivan a dicha terminación conforme a los términos del Contrato </w:t>
      </w:r>
      <w:r w:rsidR="00934FD2" w:rsidRPr="00801552">
        <w:rPr>
          <w:rFonts w:cs="Arial"/>
          <w:sz w:val="21"/>
          <w:szCs w:val="21"/>
        </w:rPr>
        <w:t xml:space="preserve">de Suministro </w:t>
      </w:r>
      <w:r w:rsidRPr="00801552">
        <w:rPr>
          <w:rFonts w:cs="Arial"/>
          <w:sz w:val="21"/>
          <w:szCs w:val="21"/>
        </w:rPr>
        <w:t>o cualquier</w:t>
      </w:r>
      <w:r w:rsidR="00DE0A12" w:rsidRPr="00463E0C">
        <w:rPr>
          <w:rFonts w:cs="Arial"/>
          <w:sz w:val="21"/>
          <w:szCs w:val="21"/>
        </w:rPr>
        <w:t xml:space="preserve"> </w:t>
      </w:r>
      <w:r w:rsidRPr="008D1265">
        <w:rPr>
          <w:rFonts w:cs="Arial"/>
          <w:sz w:val="21"/>
          <w:szCs w:val="21"/>
        </w:rPr>
        <w:t>derecho y/u obligación que surja debido a su terminación, en razón del</w:t>
      </w:r>
      <w:r w:rsidR="00DE0A12" w:rsidRPr="00733DA2">
        <w:rPr>
          <w:rFonts w:cs="Arial"/>
          <w:sz w:val="21"/>
          <w:szCs w:val="21"/>
        </w:rPr>
        <w:t xml:space="preserve"> </w:t>
      </w:r>
      <w:r w:rsidRPr="00733DA2">
        <w:rPr>
          <w:rFonts w:cs="Arial"/>
          <w:sz w:val="21"/>
          <w:szCs w:val="21"/>
        </w:rPr>
        <w:t xml:space="preserve">incumplimiento por cualquiera de las </w:t>
      </w:r>
      <w:r w:rsidR="009C3D1A" w:rsidRPr="009C3274">
        <w:rPr>
          <w:rFonts w:cs="Arial"/>
          <w:sz w:val="21"/>
          <w:szCs w:val="21"/>
        </w:rPr>
        <w:t>p</w:t>
      </w:r>
      <w:r w:rsidRPr="009C3274">
        <w:rPr>
          <w:rFonts w:cs="Arial"/>
          <w:sz w:val="21"/>
          <w:szCs w:val="21"/>
        </w:rPr>
        <w:t>artes de sus obligaciones bajo el mismo. La</w:t>
      </w:r>
      <w:r w:rsidR="00DE0A12" w:rsidRPr="009C3274">
        <w:rPr>
          <w:rFonts w:cs="Arial"/>
          <w:sz w:val="21"/>
          <w:szCs w:val="21"/>
        </w:rPr>
        <w:t xml:space="preserve"> </w:t>
      </w:r>
      <w:r w:rsidRPr="007E1D53">
        <w:rPr>
          <w:rFonts w:cs="Arial"/>
          <w:sz w:val="21"/>
          <w:szCs w:val="21"/>
        </w:rPr>
        <w:t xml:space="preserve">terminación del presente Contrato </w:t>
      </w:r>
      <w:r w:rsidR="00934FD2" w:rsidRPr="000227AF">
        <w:rPr>
          <w:rFonts w:cs="Arial"/>
          <w:sz w:val="21"/>
          <w:szCs w:val="21"/>
        </w:rPr>
        <w:t xml:space="preserve">de Suministro </w:t>
      </w:r>
      <w:r w:rsidRPr="000227AF">
        <w:rPr>
          <w:rFonts w:cs="Arial"/>
          <w:sz w:val="21"/>
          <w:szCs w:val="21"/>
        </w:rPr>
        <w:t xml:space="preserve">no relevará a ninguna de las </w:t>
      </w:r>
      <w:r w:rsidR="009C3D1A" w:rsidRPr="000227AF">
        <w:rPr>
          <w:rFonts w:cs="Arial"/>
          <w:sz w:val="21"/>
          <w:szCs w:val="21"/>
        </w:rPr>
        <w:t>p</w:t>
      </w:r>
      <w:r w:rsidRPr="000227AF">
        <w:rPr>
          <w:rFonts w:cs="Arial"/>
          <w:sz w:val="21"/>
          <w:szCs w:val="21"/>
        </w:rPr>
        <w:t>artes del</w:t>
      </w:r>
      <w:r w:rsidR="00DE0A12" w:rsidRPr="000227AF">
        <w:rPr>
          <w:rFonts w:cs="Arial"/>
          <w:sz w:val="21"/>
          <w:szCs w:val="21"/>
        </w:rPr>
        <w:t xml:space="preserve"> </w:t>
      </w:r>
      <w:r w:rsidRPr="000227AF">
        <w:rPr>
          <w:rFonts w:cs="Arial"/>
          <w:sz w:val="21"/>
          <w:szCs w:val="21"/>
        </w:rPr>
        <w:t>cumplimiento de las obligaciones contractuales que hubieran surgido antes de dicha</w:t>
      </w:r>
      <w:r w:rsidR="00DE0A12" w:rsidRPr="000227AF">
        <w:rPr>
          <w:rFonts w:cs="Arial"/>
          <w:sz w:val="21"/>
          <w:szCs w:val="21"/>
        </w:rPr>
        <w:t xml:space="preserve"> </w:t>
      </w:r>
      <w:r w:rsidRPr="000227AF">
        <w:rPr>
          <w:rFonts w:cs="Arial"/>
          <w:sz w:val="21"/>
          <w:szCs w:val="21"/>
        </w:rPr>
        <w:t>terminación.</w:t>
      </w:r>
    </w:p>
    <w:p w:rsidR="00D245C1" w:rsidRPr="0043191A" w:rsidRDefault="0034699A" w:rsidP="00423BD9">
      <w:pPr>
        <w:autoSpaceDE w:val="0"/>
        <w:autoSpaceDN w:val="0"/>
        <w:adjustRightInd w:val="0"/>
        <w:spacing w:before="360" w:after="200" w:line="250" w:lineRule="auto"/>
        <w:jc w:val="both"/>
        <w:rPr>
          <w:rFonts w:cs="Arial"/>
          <w:b/>
          <w:bCs/>
          <w:sz w:val="21"/>
          <w:szCs w:val="21"/>
        </w:rPr>
      </w:pPr>
      <w:r w:rsidRPr="0043191A">
        <w:rPr>
          <w:rFonts w:cs="Arial"/>
          <w:b/>
          <w:bCs/>
          <w:sz w:val="21"/>
          <w:szCs w:val="21"/>
        </w:rPr>
        <w:t>TERCERA:</w:t>
      </w:r>
      <w:r w:rsidR="00D245C1" w:rsidRPr="0043191A">
        <w:rPr>
          <w:rFonts w:cs="Arial"/>
          <w:b/>
          <w:bCs/>
          <w:sz w:val="21"/>
          <w:szCs w:val="21"/>
        </w:rPr>
        <w:t xml:space="preserve"> CARACTERÍSTICAS TÉCNICAS DEL SUMINISTRO</w:t>
      </w:r>
      <w:r w:rsidR="004231D7" w:rsidRPr="0043191A">
        <w:rPr>
          <w:rFonts w:cs="Arial"/>
          <w:b/>
          <w:bCs/>
          <w:sz w:val="21"/>
          <w:szCs w:val="21"/>
        </w:rPr>
        <w:t>.</w:t>
      </w:r>
    </w:p>
    <w:p w:rsidR="00D245C1" w:rsidRPr="0043191A" w:rsidRDefault="00D245C1" w:rsidP="00423BD9">
      <w:pPr>
        <w:pStyle w:val="Prrafodelista"/>
        <w:numPr>
          <w:ilvl w:val="0"/>
          <w:numId w:val="9"/>
        </w:numPr>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La electricidad será suministrada en la forma de corri</w:t>
      </w:r>
      <w:r w:rsidR="00DE0A12" w:rsidRPr="0043191A">
        <w:rPr>
          <w:rFonts w:cs="Arial"/>
          <w:sz w:val="21"/>
          <w:szCs w:val="21"/>
        </w:rPr>
        <w:t xml:space="preserve">ente alterna trifásica según el </w:t>
      </w:r>
      <w:r w:rsidRPr="0043191A">
        <w:rPr>
          <w:rFonts w:cs="Arial"/>
          <w:sz w:val="21"/>
          <w:szCs w:val="21"/>
        </w:rPr>
        <w:t xml:space="preserve">nivel de tensión correspondiente a la Barra señalada en el Anexo </w:t>
      </w:r>
      <w:r w:rsidR="00252BC4">
        <w:rPr>
          <w:rFonts w:cs="Arial"/>
          <w:sz w:val="21"/>
          <w:szCs w:val="21"/>
        </w:rPr>
        <w:t>B</w:t>
      </w:r>
      <w:r w:rsidRPr="0043191A">
        <w:rPr>
          <w:rFonts w:cs="Arial"/>
          <w:sz w:val="21"/>
          <w:szCs w:val="21"/>
        </w:rPr>
        <w:t>, y con una</w:t>
      </w:r>
      <w:r w:rsidR="00DE0A12" w:rsidRPr="0043191A">
        <w:rPr>
          <w:rFonts w:cs="Arial"/>
          <w:sz w:val="21"/>
          <w:szCs w:val="21"/>
        </w:rPr>
        <w:t xml:space="preserve"> </w:t>
      </w:r>
      <w:r w:rsidRPr="0043191A">
        <w:rPr>
          <w:rFonts w:cs="Arial"/>
          <w:sz w:val="21"/>
          <w:szCs w:val="21"/>
        </w:rPr>
        <w:t>frecuencia de 60 Hz (ciclos por segundo).</w:t>
      </w:r>
    </w:p>
    <w:p w:rsidR="00DE0A12" w:rsidRPr="0043191A" w:rsidRDefault="00AE0088" w:rsidP="00423BD9">
      <w:pPr>
        <w:pStyle w:val="Prrafodelista"/>
        <w:numPr>
          <w:ilvl w:val="0"/>
          <w:numId w:val="9"/>
        </w:numPr>
        <w:autoSpaceDE w:val="0"/>
        <w:autoSpaceDN w:val="0"/>
        <w:adjustRightInd w:val="0"/>
        <w:spacing w:before="120" w:line="250" w:lineRule="auto"/>
        <w:ind w:left="567" w:hanging="567"/>
        <w:contextualSpacing w:val="0"/>
        <w:jc w:val="both"/>
        <w:rPr>
          <w:rFonts w:cs="Arial"/>
          <w:sz w:val="21"/>
          <w:szCs w:val="21"/>
        </w:rPr>
      </w:pPr>
      <w:r>
        <w:rPr>
          <w:rFonts w:cs="Arial"/>
          <w:sz w:val="21"/>
          <w:szCs w:val="21"/>
        </w:rPr>
        <w:br w:type="page"/>
      </w:r>
      <w:r w:rsidR="00D245C1" w:rsidRPr="0043191A">
        <w:rPr>
          <w:rFonts w:cs="Arial"/>
          <w:sz w:val="21"/>
          <w:szCs w:val="21"/>
        </w:rPr>
        <w:lastRenderedPageBreak/>
        <w:t>Salvo los casos de fenómenos transitorios de tens</w:t>
      </w:r>
      <w:r w:rsidR="00DE0A12" w:rsidRPr="0043191A">
        <w:rPr>
          <w:rFonts w:cs="Arial"/>
          <w:sz w:val="21"/>
          <w:szCs w:val="21"/>
        </w:rPr>
        <w:t xml:space="preserve">ión y frecuencia que escapan al </w:t>
      </w:r>
      <w:r w:rsidR="00D245C1" w:rsidRPr="0043191A">
        <w:rPr>
          <w:rFonts w:cs="Arial"/>
          <w:sz w:val="21"/>
          <w:szCs w:val="21"/>
        </w:rPr>
        <w:t>control del sistema eléctrico, o por motivo de fuerza mayor declarado por el</w:t>
      </w:r>
      <w:r w:rsidR="00DE0A12" w:rsidRPr="0043191A">
        <w:rPr>
          <w:rFonts w:cs="Arial"/>
          <w:sz w:val="21"/>
          <w:szCs w:val="21"/>
        </w:rPr>
        <w:t xml:space="preserve"> </w:t>
      </w:r>
      <w:r w:rsidR="00D245C1" w:rsidRPr="0043191A">
        <w:rPr>
          <w:rFonts w:cs="Arial"/>
          <w:sz w:val="21"/>
          <w:szCs w:val="21"/>
        </w:rPr>
        <w:t>OSINERGMIN, o cuando se hubiere acordado otras condiciones, las variaciones de</w:t>
      </w:r>
      <w:r w:rsidR="00DE0A12" w:rsidRPr="0043191A">
        <w:rPr>
          <w:rFonts w:cs="Arial"/>
          <w:sz w:val="21"/>
          <w:szCs w:val="21"/>
        </w:rPr>
        <w:t xml:space="preserve"> </w:t>
      </w:r>
      <w:r w:rsidR="00D245C1" w:rsidRPr="0043191A">
        <w:rPr>
          <w:rFonts w:cs="Arial"/>
          <w:sz w:val="21"/>
          <w:szCs w:val="21"/>
        </w:rPr>
        <w:t>las características de la electricidad suministrada no excederán las especificadas en la</w:t>
      </w:r>
      <w:r w:rsidR="00DE0A12" w:rsidRPr="0043191A">
        <w:rPr>
          <w:rFonts w:cs="Arial"/>
          <w:sz w:val="21"/>
          <w:szCs w:val="21"/>
        </w:rPr>
        <w:t xml:space="preserve"> </w:t>
      </w:r>
      <w:r w:rsidR="00D245C1" w:rsidRPr="0043191A">
        <w:rPr>
          <w:rFonts w:cs="Arial"/>
          <w:sz w:val="21"/>
          <w:szCs w:val="21"/>
        </w:rPr>
        <w:t>NTCSE vigente y en las que la sustituyan o modifique. Sin perjuicio de lo anterior, y en</w:t>
      </w:r>
      <w:r w:rsidR="00DE0A12" w:rsidRPr="0043191A">
        <w:rPr>
          <w:rFonts w:cs="Arial"/>
          <w:sz w:val="21"/>
          <w:szCs w:val="21"/>
        </w:rPr>
        <w:t xml:space="preserve"> </w:t>
      </w:r>
      <w:r w:rsidR="00D245C1" w:rsidRPr="0043191A">
        <w:rPr>
          <w:rFonts w:cs="Arial"/>
          <w:sz w:val="21"/>
          <w:szCs w:val="21"/>
        </w:rPr>
        <w:t>tanto no se contraponga con lo mencionado, se considerarán las siguientes</w:t>
      </w:r>
      <w:r w:rsidR="00DE0A12" w:rsidRPr="0043191A">
        <w:rPr>
          <w:rFonts w:cs="Arial"/>
          <w:sz w:val="21"/>
          <w:szCs w:val="21"/>
        </w:rPr>
        <w:t xml:space="preserve"> </w:t>
      </w:r>
      <w:r w:rsidR="00D245C1" w:rsidRPr="0043191A">
        <w:rPr>
          <w:rFonts w:cs="Arial"/>
          <w:sz w:val="21"/>
          <w:szCs w:val="21"/>
        </w:rPr>
        <w:t>variaciones de tensión y frecuencia.</w:t>
      </w:r>
    </w:p>
    <w:p w:rsidR="00D245C1" w:rsidRPr="0043191A" w:rsidRDefault="00D245C1" w:rsidP="00423BD9">
      <w:pPr>
        <w:pStyle w:val="Prrafodelista"/>
        <w:numPr>
          <w:ilvl w:val="0"/>
          <w:numId w:val="8"/>
        </w:numPr>
        <w:tabs>
          <w:tab w:val="left" w:pos="851"/>
        </w:tabs>
        <w:autoSpaceDE w:val="0"/>
        <w:autoSpaceDN w:val="0"/>
        <w:adjustRightInd w:val="0"/>
        <w:spacing w:before="120" w:line="250" w:lineRule="auto"/>
        <w:ind w:left="851" w:hanging="284"/>
        <w:contextualSpacing w:val="0"/>
        <w:jc w:val="both"/>
        <w:rPr>
          <w:rFonts w:cs="Arial"/>
          <w:sz w:val="21"/>
          <w:szCs w:val="21"/>
        </w:rPr>
      </w:pPr>
      <w:r w:rsidRPr="0043191A">
        <w:rPr>
          <w:rFonts w:cs="Arial"/>
          <w:sz w:val="21"/>
          <w:szCs w:val="21"/>
        </w:rPr>
        <w:t>Para la tensión: + 5 % y -5%</w:t>
      </w:r>
    </w:p>
    <w:p w:rsidR="00D245C1" w:rsidRPr="0043191A" w:rsidRDefault="00D245C1" w:rsidP="00423BD9">
      <w:pPr>
        <w:pStyle w:val="Prrafodelista"/>
        <w:numPr>
          <w:ilvl w:val="0"/>
          <w:numId w:val="8"/>
        </w:numPr>
        <w:tabs>
          <w:tab w:val="left" w:pos="851"/>
        </w:tabs>
        <w:autoSpaceDE w:val="0"/>
        <w:autoSpaceDN w:val="0"/>
        <w:adjustRightInd w:val="0"/>
        <w:spacing w:before="60" w:line="250" w:lineRule="auto"/>
        <w:ind w:left="851" w:hanging="284"/>
        <w:contextualSpacing w:val="0"/>
        <w:jc w:val="both"/>
        <w:rPr>
          <w:rFonts w:cs="Arial"/>
          <w:sz w:val="21"/>
          <w:szCs w:val="21"/>
        </w:rPr>
      </w:pPr>
      <w:r w:rsidRPr="0043191A">
        <w:rPr>
          <w:rFonts w:cs="Arial"/>
          <w:sz w:val="21"/>
          <w:szCs w:val="21"/>
        </w:rPr>
        <w:t>Para la frecuencia: + 1 Hertz y - 1 Hertz</w:t>
      </w:r>
    </w:p>
    <w:p w:rsidR="00D245C1" w:rsidRPr="0043191A" w:rsidRDefault="00D245C1" w:rsidP="00423BD9">
      <w:pPr>
        <w:pStyle w:val="Prrafodelista"/>
        <w:numPr>
          <w:ilvl w:val="0"/>
          <w:numId w:val="9"/>
        </w:numPr>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 xml:space="preserve">En caso de incumplimiento de </w:t>
      </w:r>
      <w:r w:rsidR="004231D7" w:rsidRPr="0043191A">
        <w:rPr>
          <w:rFonts w:cs="Arial"/>
          <w:sz w:val="21"/>
          <w:szCs w:val="21"/>
        </w:rPr>
        <w:t>los niveles de calidad exigidos</w:t>
      </w:r>
      <w:r w:rsidRPr="0043191A">
        <w:rPr>
          <w:rFonts w:cs="Arial"/>
          <w:sz w:val="21"/>
          <w:szCs w:val="21"/>
        </w:rPr>
        <w:t>,</w:t>
      </w:r>
      <w:r w:rsidR="00DE0A12" w:rsidRPr="0043191A">
        <w:rPr>
          <w:rFonts w:cs="Arial"/>
          <w:sz w:val="21"/>
          <w:szCs w:val="21"/>
        </w:rPr>
        <w:t xml:space="preserve"> </w:t>
      </w:r>
      <w:r w:rsidRPr="0043191A">
        <w:rPr>
          <w:rFonts w:cs="Arial"/>
          <w:b/>
          <w:bCs/>
          <w:sz w:val="21"/>
          <w:szCs w:val="21"/>
        </w:rPr>
        <w:t xml:space="preserve">EL GENERADOR </w:t>
      </w:r>
      <w:r w:rsidRPr="0043191A">
        <w:rPr>
          <w:rFonts w:cs="Arial"/>
          <w:sz w:val="21"/>
          <w:szCs w:val="21"/>
        </w:rPr>
        <w:t xml:space="preserve">pagará a </w:t>
      </w:r>
      <w:r w:rsidRPr="0043191A">
        <w:rPr>
          <w:rFonts w:cs="Arial"/>
          <w:b/>
          <w:bCs/>
          <w:sz w:val="21"/>
          <w:szCs w:val="21"/>
        </w:rPr>
        <w:t xml:space="preserve">LA DISTRIBUIDORA </w:t>
      </w:r>
      <w:r w:rsidRPr="0043191A">
        <w:rPr>
          <w:rFonts w:cs="Arial"/>
          <w:sz w:val="21"/>
          <w:szCs w:val="21"/>
        </w:rPr>
        <w:t>las compensaciones y penalidades</w:t>
      </w:r>
      <w:r w:rsidR="00DE0A12" w:rsidRPr="0043191A">
        <w:rPr>
          <w:rFonts w:cs="Arial"/>
          <w:sz w:val="21"/>
          <w:szCs w:val="21"/>
        </w:rPr>
        <w:t xml:space="preserve"> </w:t>
      </w:r>
      <w:r w:rsidRPr="0043191A">
        <w:rPr>
          <w:rFonts w:cs="Arial"/>
          <w:sz w:val="21"/>
          <w:szCs w:val="21"/>
        </w:rPr>
        <w:t>a que hubiere lugar de acuerdo</w:t>
      </w:r>
      <w:r w:rsidR="00DE0A12" w:rsidRPr="0043191A">
        <w:rPr>
          <w:rFonts w:cs="Arial"/>
          <w:sz w:val="21"/>
          <w:szCs w:val="21"/>
        </w:rPr>
        <w:t xml:space="preserve"> </w:t>
      </w:r>
      <w:r w:rsidRPr="0043191A">
        <w:rPr>
          <w:rFonts w:cs="Arial"/>
          <w:sz w:val="21"/>
          <w:szCs w:val="21"/>
        </w:rPr>
        <w:t>a los procedimientos establecidos en la NTCSE y directivas complementarias.</w:t>
      </w:r>
    </w:p>
    <w:p w:rsidR="004231D7" w:rsidRPr="0043191A" w:rsidRDefault="004231D7" w:rsidP="00423BD9">
      <w:pPr>
        <w:pStyle w:val="Prrafodelista"/>
        <w:tabs>
          <w:tab w:val="left" w:pos="-1701"/>
        </w:tabs>
        <w:autoSpaceDE w:val="0"/>
        <w:autoSpaceDN w:val="0"/>
        <w:adjustRightInd w:val="0"/>
        <w:spacing w:before="120" w:line="250" w:lineRule="auto"/>
        <w:ind w:left="567"/>
        <w:contextualSpacing w:val="0"/>
        <w:jc w:val="both"/>
        <w:rPr>
          <w:rFonts w:cs="Arial"/>
          <w:sz w:val="21"/>
          <w:szCs w:val="21"/>
        </w:rPr>
      </w:pPr>
      <w:r w:rsidRPr="0043191A">
        <w:rPr>
          <w:rFonts w:cs="Arial"/>
          <w:sz w:val="21"/>
          <w:szCs w:val="21"/>
        </w:rPr>
        <w:t xml:space="preserve">Si </w:t>
      </w:r>
      <w:r w:rsidRPr="0043191A">
        <w:rPr>
          <w:rFonts w:cs="Arial"/>
          <w:b/>
          <w:bCs/>
          <w:sz w:val="21"/>
          <w:szCs w:val="21"/>
        </w:rPr>
        <w:t xml:space="preserve">EL GENERADOR </w:t>
      </w:r>
      <w:r w:rsidRPr="0043191A">
        <w:rPr>
          <w:rFonts w:cs="Arial"/>
          <w:sz w:val="21"/>
          <w:szCs w:val="21"/>
        </w:rPr>
        <w:t xml:space="preserve">no compensase a </w:t>
      </w:r>
      <w:r w:rsidRPr="0043191A">
        <w:rPr>
          <w:rFonts w:cs="Arial"/>
          <w:b/>
          <w:bCs/>
          <w:sz w:val="21"/>
          <w:szCs w:val="21"/>
        </w:rPr>
        <w:t xml:space="preserve">LA DISTRIBUIDORA </w:t>
      </w:r>
      <w:r w:rsidRPr="0043191A">
        <w:rPr>
          <w:rFonts w:cs="Arial"/>
          <w:sz w:val="21"/>
          <w:szCs w:val="21"/>
        </w:rPr>
        <w:t xml:space="preserve">en la oportunidad establecida por la normatividad vigente, </w:t>
      </w:r>
      <w:r w:rsidRPr="0043191A">
        <w:rPr>
          <w:rFonts w:cs="Arial"/>
          <w:b/>
          <w:bCs/>
          <w:sz w:val="21"/>
          <w:szCs w:val="21"/>
        </w:rPr>
        <w:t xml:space="preserve">EL GENERADOR </w:t>
      </w:r>
      <w:r w:rsidRPr="0043191A">
        <w:rPr>
          <w:rFonts w:cs="Arial"/>
          <w:sz w:val="21"/>
          <w:szCs w:val="21"/>
        </w:rPr>
        <w:t xml:space="preserve">deberá pagar a </w:t>
      </w:r>
      <w:r w:rsidRPr="0043191A">
        <w:rPr>
          <w:rFonts w:cs="Arial"/>
          <w:b/>
          <w:bCs/>
          <w:sz w:val="21"/>
          <w:szCs w:val="21"/>
        </w:rPr>
        <w:t xml:space="preserve">LA DISTRIBUIDORA </w:t>
      </w:r>
      <w:r w:rsidRPr="0043191A">
        <w:rPr>
          <w:rFonts w:cs="Arial"/>
          <w:sz w:val="21"/>
          <w:szCs w:val="21"/>
        </w:rPr>
        <w:t>el adeudo resultante, incluyendo el interés compensatorio y moratorio, de conformidad con el artículo 176º del Reglamento.</w:t>
      </w:r>
    </w:p>
    <w:p w:rsidR="00D245C1" w:rsidRPr="0043191A" w:rsidRDefault="00B018CB" w:rsidP="00423BD9">
      <w:pPr>
        <w:autoSpaceDE w:val="0"/>
        <w:autoSpaceDN w:val="0"/>
        <w:adjustRightInd w:val="0"/>
        <w:spacing w:before="360" w:after="200" w:line="250" w:lineRule="auto"/>
        <w:jc w:val="both"/>
        <w:rPr>
          <w:rFonts w:cs="Arial"/>
          <w:b/>
          <w:bCs/>
          <w:sz w:val="21"/>
          <w:szCs w:val="21"/>
        </w:rPr>
      </w:pPr>
      <w:r w:rsidRPr="0043191A">
        <w:rPr>
          <w:rFonts w:cs="Arial"/>
          <w:b/>
          <w:bCs/>
          <w:sz w:val="21"/>
          <w:szCs w:val="21"/>
        </w:rPr>
        <w:t>CUARTA</w:t>
      </w:r>
      <w:r w:rsidR="00C1206B" w:rsidRPr="0043191A">
        <w:rPr>
          <w:rFonts w:cs="Arial"/>
          <w:b/>
          <w:bCs/>
          <w:sz w:val="21"/>
          <w:szCs w:val="21"/>
        </w:rPr>
        <w:t>:</w:t>
      </w:r>
      <w:r w:rsidR="00D245C1" w:rsidRPr="0043191A">
        <w:rPr>
          <w:rFonts w:cs="Arial"/>
          <w:b/>
          <w:bCs/>
          <w:sz w:val="21"/>
          <w:szCs w:val="21"/>
        </w:rPr>
        <w:t xml:space="preserve"> MEDICIÓN</w:t>
      </w:r>
      <w:r w:rsidR="004231D7" w:rsidRPr="0043191A">
        <w:rPr>
          <w:rFonts w:cs="Arial"/>
          <w:b/>
          <w:bCs/>
          <w:sz w:val="21"/>
          <w:szCs w:val="21"/>
        </w:rPr>
        <w:t>.</w:t>
      </w:r>
    </w:p>
    <w:p w:rsidR="00D245C1" w:rsidRPr="0043191A" w:rsidRDefault="00D245C1" w:rsidP="00423BD9">
      <w:pPr>
        <w:pStyle w:val="Prrafodelista"/>
        <w:numPr>
          <w:ilvl w:val="0"/>
          <w:numId w:val="10"/>
        </w:numPr>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Los equipos de medición de potencia y energía serán los instalados actualmente para</w:t>
      </w:r>
      <w:r w:rsidR="00987B0D" w:rsidRPr="0043191A">
        <w:rPr>
          <w:rFonts w:cs="Arial"/>
          <w:sz w:val="21"/>
          <w:szCs w:val="21"/>
        </w:rPr>
        <w:t xml:space="preserve"> </w:t>
      </w:r>
      <w:r w:rsidRPr="0043191A">
        <w:rPr>
          <w:rFonts w:cs="Arial"/>
          <w:sz w:val="21"/>
          <w:szCs w:val="21"/>
        </w:rPr>
        <w:t xml:space="preserve">determinar los consumos de </w:t>
      </w:r>
      <w:r w:rsidRPr="0043191A">
        <w:rPr>
          <w:rFonts w:cs="Arial"/>
          <w:b/>
          <w:bCs/>
          <w:sz w:val="21"/>
          <w:szCs w:val="21"/>
        </w:rPr>
        <w:t xml:space="preserve">LA DISTRIBUIDORA </w:t>
      </w:r>
      <w:r w:rsidRPr="0043191A">
        <w:rPr>
          <w:rFonts w:cs="Arial"/>
          <w:sz w:val="21"/>
          <w:szCs w:val="21"/>
        </w:rPr>
        <w:t>en la Barra detallada en el Anexo</w:t>
      </w:r>
      <w:r w:rsidR="00987B0D" w:rsidRPr="0043191A">
        <w:rPr>
          <w:rFonts w:cs="Arial"/>
          <w:sz w:val="21"/>
          <w:szCs w:val="21"/>
        </w:rPr>
        <w:t xml:space="preserve"> </w:t>
      </w:r>
      <w:r w:rsidR="002F3599">
        <w:rPr>
          <w:rFonts w:cs="Arial"/>
          <w:sz w:val="21"/>
          <w:szCs w:val="21"/>
        </w:rPr>
        <w:t>B</w:t>
      </w:r>
      <w:r w:rsidRPr="0043191A">
        <w:rPr>
          <w:rFonts w:cs="Arial"/>
          <w:sz w:val="21"/>
          <w:szCs w:val="21"/>
        </w:rPr>
        <w:t>, correspondiente al Punto de Suministro. Estos equipos serán mantenidos por</w:t>
      </w:r>
      <w:r w:rsidR="00987B0D" w:rsidRPr="0043191A">
        <w:rPr>
          <w:rFonts w:cs="Arial"/>
          <w:sz w:val="21"/>
          <w:szCs w:val="21"/>
        </w:rPr>
        <w:t xml:space="preserve"> </w:t>
      </w:r>
      <w:r w:rsidRPr="0043191A">
        <w:rPr>
          <w:rFonts w:cs="Arial"/>
          <w:sz w:val="21"/>
          <w:szCs w:val="21"/>
        </w:rPr>
        <w:t>cuenta de</w:t>
      </w:r>
      <w:r w:rsidR="002F3599">
        <w:rPr>
          <w:rFonts w:cs="Arial"/>
          <w:sz w:val="21"/>
          <w:szCs w:val="21"/>
        </w:rPr>
        <w:t xml:space="preserve"> </w:t>
      </w:r>
      <w:r w:rsidR="002F3599">
        <w:rPr>
          <w:rFonts w:cs="Arial"/>
          <w:b/>
          <w:sz w:val="21"/>
          <w:szCs w:val="21"/>
        </w:rPr>
        <w:t>LA DISTRIBUIDORA</w:t>
      </w:r>
      <w:r w:rsidRPr="0043191A">
        <w:rPr>
          <w:rFonts w:cs="Arial"/>
          <w:sz w:val="21"/>
          <w:szCs w:val="21"/>
        </w:rPr>
        <w:t>.</w:t>
      </w:r>
    </w:p>
    <w:p w:rsidR="00D245C1" w:rsidRPr="0043191A" w:rsidRDefault="00D245C1" w:rsidP="00423BD9">
      <w:pPr>
        <w:pStyle w:val="Prrafodelista"/>
        <w:numPr>
          <w:ilvl w:val="0"/>
          <w:numId w:val="10"/>
        </w:numPr>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Los medidores en todos los casos serán de Clase 0.2, de tipo electrónico, con</w:t>
      </w:r>
      <w:r w:rsidR="00987B0D" w:rsidRPr="0043191A">
        <w:rPr>
          <w:rFonts w:cs="Arial"/>
          <w:sz w:val="21"/>
          <w:szCs w:val="21"/>
        </w:rPr>
        <w:t xml:space="preserve"> </w:t>
      </w:r>
      <w:r w:rsidRPr="0043191A">
        <w:rPr>
          <w:rFonts w:cs="Arial"/>
          <w:sz w:val="21"/>
          <w:szCs w:val="21"/>
        </w:rPr>
        <w:t>facilidad para interrogación a distancia vía telefónica. Deberán poseer además</w:t>
      </w:r>
      <w:r w:rsidR="00987B0D" w:rsidRPr="0043191A">
        <w:rPr>
          <w:rFonts w:cs="Arial"/>
          <w:sz w:val="21"/>
          <w:szCs w:val="21"/>
        </w:rPr>
        <w:t xml:space="preserve"> </w:t>
      </w:r>
      <w:r w:rsidRPr="0043191A">
        <w:rPr>
          <w:rFonts w:cs="Arial"/>
          <w:sz w:val="21"/>
          <w:szCs w:val="21"/>
        </w:rPr>
        <w:t>capacidad de registro para almacenar un mínimo de treinta y cinco (35) días de</w:t>
      </w:r>
      <w:r w:rsidR="00987B0D" w:rsidRPr="0043191A">
        <w:rPr>
          <w:rFonts w:cs="Arial"/>
          <w:sz w:val="21"/>
          <w:szCs w:val="21"/>
        </w:rPr>
        <w:t xml:space="preserve"> </w:t>
      </w:r>
      <w:r w:rsidRPr="0043191A">
        <w:rPr>
          <w:rFonts w:cs="Arial"/>
          <w:sz w:val="21"/>
          <w:szCs w:val="21"/>
        </w:rPr>
        <w:t>información esencial para la facturación.</w:t>
      </w:r>
    </w:p>
    <w:p w:rsidR="00790060" w:rsidRDefault="00D245C1" w:rsidP="00423BD9">
      <w:pPr>
        <w:autoSpaceDE w:val="0"/>
        <w:autoSpaceDN w:val="0"/>
        <w:adjustRightInd w:val="0"/>
        <w:spacing w:before="120" w:line="250" w:lineRule="auto"/>
        <w:ind w:left="567"/>
        <w:jc w:val="both"/>
        <w:rPr>
          <w:rFonts w:cs="Arial"/>
          <w:sz w:val="21"/>
          <w:szCs w:val="21"/>
        </w:rPr>
      </w:pPr>
      <w:r w:rsidRPr="0043191A">
        <w:rPr>
          <w:rFonts w:cs="Arial"/>
          <w:sz w:val="21"/>
          <w:szCs w:val="21"/>
        </w:rPr>
        <w:t>La actualización de la hora, así como la modificación d</w:t>
      </w:r>
      <w:r w:rsidR="00987B0D" w:rsidRPr="0043191A">
        <w:rPr>
          <w:rFonts w:cs="Arial"/>
          <w:sz w:val="21"/>
          <w:szCs w:val="21"/>
        </w:rPr>
        <w:t xml:space="preserve">e la configuración de la página </w:t>
      </w:r>
      <w:r w:rsidRPr="0043191A">
        <w:rPr>
          <w:rFonts w:cs="Arial"/>
          <w:sz w:val="21"/>
          <w:szCs w:val="21"/>
        </w:rPr>
        <w:t>base y/o memoria de los medidores, que fueran necesarias, serán efectuadas</w:t>
      </w:r>
      <w:r w:rsidR="00987B0D" w:rsidRPr="0043191A">
        <w:rPr>
          <w:rFonts w:cs="Arial"/>
          <w:sz w:val="21"/>
          <w:szCs w:val="21"/>
        </w:rPr>
        <w:t xml:space="preserve"> </w:t>
      </w:r>
      <w:r w:rsidRPr="0043191A">
        <w:rPr>
          <w:rFonts w:cs="Arial"/>
          <w:sz w:val="21"/>
          <w:szCs w:val="21"/>
        </w:rPr>
        <w:t xml:space="preserve">mediante teleproceso </w:t>
      </w:r>
      <w:r w:rsidR="00790060" w:rsidRPr="0043191A">
        <w:rPr>
          <w:rFonts w:cs="Arial"/>
          <w:sz w:val="21"/>
          <w:szCs w:val="21"/>
        </w:rPr>
        <w:t>por</w:t>
      </w:r>
      <w:r w:rsidR="00790060">
        <w:rPr>
          <w:rFonts w:cs="Arial"/>
          <w:sz w:val="21"/>
          <w:szCs w:val="21"/>
        </w:rPr>
        <w:t xml:space="preserve"> </w:t>
      </w:r>
      <w:r w:rsidR="00790060">
        <w:rPr>
          <w:rFonts w:cs="Arial"/>
          <w:b/>
          <w:sz w:val="21"/>
          <w:szCs w:val="21"/>
        </w:rPr>
        <w:t>LA DISTRIBUIDORA</w:t>
      </w:r>
      <w:r w:rsidRPr="0043191A">
        <w:rPr>
          <w:rFonts w:cs="Arial"/>
          <w:sz w:val="21"/>
          <w:szCs w:val="21"/>
        </w:rPr>
        <w:t>, previa</w:t>
      </w:r>
      <w:r w:rsidR="00987B0D" w:rsidRPr="0043191A">
        <w:rPr>
          <w:rFonts w:cs="Arial"/>
          <w:sz w:val="21"/>
          <w:szCs w:val="21"/>
        </w:rPr>
        <w:t xml:space="preserve"> </w:t>
      </w:r>
      <w:r w:rsidRPr="0043191A">
        <w:rPr>
          <w:rFonts w:cs="Arial"/>
          <w:sz w:val="21"/>
          <w:szCs w:val="21"/>
        </w:rPr>
        <w:t xml:space="preserve">notificación escrita a la otra </w:t>
      </w:r>
      <w:r w:rsidR="009C3D1A" w:rsidRPr="0043191A">
        <w:rPr>
          <w:rFonts w:cs="Arial"/>
          <w:sz w:val="21"/>
          <w:szCs w:val="21"/>
        </w:rPr>
        <w:t>p</w:t>
      </w:r>
      <w:r w:rsidRPr="0043191A">
        <w:rPr>
          <w:rFonts w:cs="Arial"/>
          <w:sz w:val="21"/>
          <w:szCs w:val="21"/>
        </w:rPr>
        <w:t>arte</w:t>
      </w:r>
      <w:r w:rsidR="00790060">
        <w:rPr>
          <w:rFonts w:cs="Arial"/>
          <w:sz w:val="21"/>
          <w:szCs w:val="21"/>
        </w:rPr>
        <w:t>.</w:t>
      </w:r>
    </w:p>
    <w:p w:rsidR="00D245C1" w:rsidRPr="0043191A" w:rsidRDefault="00D245C1" w:rsidP="00423BD9">
      <w:pPr>
        <w:autoSpaceDE w:val="0"/>
        <w:autoSpaceDN w:val="0"/>
        <w:adjustRightInd w:val="0"/>
        <w:spacing w:before="120" w:line="250" w:lineRule="auto"/>
        <w:ind w:left="567"/>
        <w:jc w:val="both"/>
        <w:rPr>
          <w:rFonts w:cs="Arial"/>
          <w:sz w:val="21"/>
          <w:szCs w:val="21"/>
        </w:rPr>
      </w:pPr>
      <w:r w:rsidRPr="00D34ECE">
        <w:rPr>
          <w:rFonts w:cs="Arial"/>
        </w:rPr>
        <w:t xml:space="preserve">Una vez efectuadas dichas acciones, </w:t>
      </w:r>
      <w:r w:rsidR="00790060">
        <w:rPr>
          <w:rFonts w:cs="Arial"/>
        </w:rPr>
        <w:t>se remitirá</w:t>
      </w:r>
      <w:r w:rsidRPr="00D34ECE">
        <w:rPr>
          <w:rFonts w:cs="Arial"/>
        </w:rPr>
        <w:t xml:space="preserve"> vía correo electrónico el archivo de cada medidor, que contiene la información</w:t>
      </w:r>
      <w:r w:rsidR="00987B0D">
        <w:rPr>
          <w:rFonts w:cs="Arial"/>
        </w:rPr>
        <w:t xml:space="preserve"> </w:t>
      </w:r>
      <w:r w:rsidRPr="00D34ECE">
        <w:rPr>
          <w:rFonts w:cs="Arial"/>
        </w:rPr>
        <w:t xml:space="preserve">almacenada hasta el intervalo </w:t>
      </w:r>
      <w:r w:rsidRPr="0043191A">
        <w:rPr>
          <w:rFonts w:cs="Arial"/>
          <w:sz w:val="21"/>
          <w:szCs w:val="21"/>
        </w:rPr>
        <w:t>de quince (15) minutos inmediato anterior al inicio de la</w:t>
      </w:r>
      <w:r w:rsidR="00987B0D" w:rsidRPr="0043191A">
        <w:rPr>
          <w:rFonts w:cs="Arial"/>
          <w:sz w:val="21"/>
          <w:szCs w:val="21"/>
        </w:rPr>
        <w:t xml:space="preserve"> </w:t>
      </w:r>
      <w:r w:rsidRPr="0043191A">
        <w:rPr>
          <w:rFonts w:cs="Arial"/>
          <w:sz w:val="21"/>
          <w:szCs w:val="21"/>
        </w:rPr>
        <w:t>ejecución de las indicadas acciones.</w:t>
      </w:r>
    </w:p>
    <w:p w:rsidR="00987B0D" w:rsidRPr="0043191A" w:rsidRDefault="00D245C1" w:rsidP="00423BD9">
      <w:pPr>
        <w:pStyle w:val="Prrafodelista"/>
        <w:numPr>
          <w:ilvl w:val="0"/>
          <w:numId w:val="10"/>
        </w:numPr>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Los medidores deberán permanecer sellados. Dichos sellos serán rotos únicamente</w:t>
      </w:r>
      <w:r w:rsidR="00987B0D" w:rsidRPr="0043191A">
        <w:rPr>
          <w:rFonts w:cs="Arial"/>
          <w:sz w:val="21"/>
          <w:szCs w:val="21"/>
        </w:rPr>
        <w:t xml:space="preserve"> </w:t>
      </w:r>
      <w:r w:rsidRPr="0043191A">
        <w:rPr>
          <w:rFonts w:cs="Arial"/>
          <w:sz w:val="21"/>
          <w:szCs w:val="21"/>
        </w:rPr>
        <w:t xml:space="preserve">cuando vayan a ser configurados, inspeccionados, </w:t>
      </w:r>
      <w:proofErr w:type="spellStart"/>
      <w:r w:rsidRPr="0043191A">
        <w:rPr>
          <w:rFonts w:cs="Arial"/>
          <w:sz w:val="21"/>
          <w:szCs w:val="21"/>
        </w:rPr>
        <w:t>reemplazados</w:t>
      </w:r>
      <w:proofErr w:type="spellEnd"/>
      <w:r w:rsidRPr="0043191A">
        <w:rPr>
          <w:rFonts w:cs="Arial"/>
          <w:sz w:val="21"/>
          <w:szCs w:val="21"/>
        </w:rPr>
        <w:t>, probados,</w:t>
      </w:r>
      <w:r w:rsidR="00987B0D" w:rsidRPr="0043191A">
        <w:rPr>
          <w:rFonts w:cs="Arial"/>
          <w:sz w:val="21"/>
          <w:szCs w:val="21"/>
        </w:rPr>
        <w:t xml:space="preserve"> </w:t>
      </w:r>
      <w:r w:rsidRPr="0043191A">
        <w:rPr>
          <w:rFonts w:cs="Arial"/>
          <w:sz w:val="21"/>
          <w:szCs w:val="21"/>
        </w:rPr>
        <w:t>contrastados o graduados, debiéndose proceder de acuerdo al párrafo siguiente.</w:t>
      </w:r>
    </w:p>
    <w:p w:rsidR="00987B0D" w:rsidRPr="0043191A" w:rsidRDefault="00D245C1" w:rsidP="00423BD9">
      <w:pPr>
        <w:autoSpaceDE w:val="0"/>
        <w:autoSpaceDN w:val="0"/>
        <w:adjustRightInd w:val="0"/>
        <w:spacing w:before="120" w:line="250" w:lineRule="auto"/>
        <w:ind w:left="567"/>
        <w:jc w:val="both"/>
        <w:rPr>
          <w:rFonts w:cs="Arial"/>
          <w:sz w:val="21"/>
          <w:szCs w:val="21"/>
        </w:rPr>
      </w:pPr>
      <w:r w:rsidRPr="0043191A">
        <w:rPr>
          <w:rFonts w:cs="Arial"/>
          <w:sz w:val="21"/>
          <w:szCs w:val="21"/>
        </w:rPr>
        <w:t>Cualquier intervención en el sitio de los equipos de medición que implicase alteración</w:t>
      </w:r>
      <w:r w:rsidR="00987B0D" w:rsidRPr="0043191A">
        <w:rPr>
          <w:rFonts w:cs="Arial"/>
          <w:sz w:val="21"/>
          <w:szCs w:val="21"/>
        </w:rPr>
        <w:t xml:space="preserve"> </w:t>
      </w:r>
      <w:r w:rsidRPr="0043191A">
        <w:rPr>
          <w:rFonts w:cs="Arial"/>
          <w:sz w:val="21"/>
          <w:szCs w:val="21"/>
        </w:rPr>
        <w:t>de los registros (</w:t>
      </w:r>
      <w:proofErr w:type="spellStart"/>
      <w:r w:rsidRPr="0043191A">
        <w:rPr>
          <w:rFonts w:cs="Arial"/>
          <w:sz w:val="21"/>
          <w:szCs w:val="21"/>
        </w:rPr>
        <w:t>reemplazos</w:t>
      </w:r>
      <w:proofErr w:type="spellEnd"/>
      <w:r w:rsidRPr="0043191A">
        <w:rPr>
          <w:rFonts w:cs="Arial"/>
          <w:sz w:val="21"/>
          <w:szCs w:val="21"/>
        </w:rPr>
        <w:t>, contrastes, etc.) deberá efectuarse en presencia de</w:t>
      </w:r>
      <w:r w:rsidR="00987B0D" w:rsidRPr="0043191A">
        <w:rPr>
          <w:rFonts w:cs="Arial"/>
          <w:sz w:val="21"/>
          <w:szCs w:val="21"/>
        </w:rPr>
        <w:t xml:space="preserve"> </w:t>
      </w:r>
      <w:r w:rsidRPr="0043191A">
        <w:rPr>
          <w:rFonts w:cs="Arial"/>
          <w:sz w:val="21"/>
          <w:szCs w:val="21"/>
        </w:rPr>
        <w:t xml:space="preserve">representantes de </w:t>
      </w:r>
      <w:r w:rsidRPr="0043191A">
        <w:rPr>
          <w:rFonts w:cs="Arial"/>
          <w:b/>
          <w:bCs/>
          <w:sz w:val="21"/>
          <w:szCs w:val="21"/>
        </w:rPr>
        <w:t xml:space="preserve">EL GENERADOR </w:t>
      </w:r>
      <w:r w:rsidRPr="0043191A">
        <w:rPr>
          <w:rFonts w:cs="Arial"/>
          <w:sz w:val="21"/>
          <w:szCs w:val="21"/>
        </w:rPr>
        <w:t xml:space="preserve">y de </w:t>
      </w:r>
      <w:r w:rsidRPr="0043191A">
        <w:rPr>
          <w:rFonts w:cs="Arial"/>
          <w:b/>
          <w:bCs/>
          <w:sz w:val="21"/>
          <w:szCs w:val="21"/>
        </w:rPr>
        <w:t>LA DISTRIBUIDORA</w:t>
      </w:r>
      <w:r w:rsidRPr="0043191A">
        <w:rPr>
          <w:rFonts w:cs="Arial"/>
          <w:sz w:val="21"/>
          <w:szCs w:val="21"/>
        </w:rPr>
        <w:t>, previamente</w:t>
      </w:r>
      <w:r w:rsidR="00987B0D" w:rsidRPr="0043191A">
        <w:rPr>
          <w:rFonts w:cs="Arial"/>
          <w:sz w:val="21"/>
          <w:szCs w:val="21"/>
        </w:rPr>
        <w:t xml:space="preserve"> </w:t>
      </w:r>
      <w:r w:rsidRPr="0043191A">
        <w:rPr>
          <w:rFonts w:cs="Arial"/>
          <w:sz w:val="21"/>
          <w:szCs w:val="21"/>
        </w:rPr>
        <w:t>notificados, quienes suscribirán un acta incluyendo lo detectado y las acciones</w:t>
      </w:r>
      <w:r w:rsidR="00987B0D" w:rsidRPr="0043191A">
        <w:rPr>
          <w:rFonts w:cs="Arial"/>
          <w:sz w:val="21"/>
          <w:szCs w:val="21"/>
        </w:rPr>
        <w:t xml:space="preserve"> </w:t>
      </w:r>
      <w:r w:rsidRPr="0043191A">
        <w:rPr>
          <w:rFonts w:cs="Arial"/>
          <w:sz w:val="21"/>
          <w:szCs w:val="21"/>
        </w:rPr>
        <w:t xml:space="preserve">adoptadas sobre el particular. Para ello </w:t>
      </w:r>
      <w:r w:rsidRPr="0043191A">
        <w:rPr>
          <w:rFonts w:cs="Arial"/>
          <w:b/>
          <w:bCs/>
          <w:sz w:val="21"/>
          <w:szCs w:val="21"/>
        </w:rPr>
        <w:t>LA DISTRIBUIDORA</w:t>
      </w:r>
      <w:r w:rsidR="001B2A46">
        <w:rPr>
          <w:rFonts w:cs="Arial"/>
          <w:sz w:val="21"/>
          <w:szCs w:val="21"/>
        </w:rPr>
        <w:t xml:space="preserve"> </w:t>
      </w:r>
      <w:r w:rsidRPr="0043191A">
        <w:rPr>
          <w:rFonts w:cs="Arial"/>
          <w:sz w:val="21"/>
          <w:szCs w:val="21"/>
        </w:rPr>
        <w:t xml:space="preserve">deberá notificar por escrito a la otra </w:t>
      </w:r>
      <w:r w:rsidR="009C3D1A" w:rsidRPr="0043191A">
        <w:rPr>
          <w:rFonts w:cs="Arial"/>
          <w:sz w:val="21"/>
          <w:szCs w:val="21"/>
        </w:rPr>
        <w:t>p</w:t>
      </w:r>
      <w:r w:rsidRPr="0043191A">
        <w:rPr>
          <w:rFonts w:cs="Arial"/>
          <w:sz w:val="21"/>
          <w:szCs w:val="21"/>
        </w:rPr>
        <w:t>arte con una anticipación no menor de dos (02)</w:t>
      </w:r>
      <w:r w:rsidR="00987B0D" w:rsidRPr="0043191A">
        <w:rPr>
          <w:rFonts w:cs="Arial"/>
          <w:sz w:val="21"/>
          <w:szCs w:val="21"/>
        </w:rPr>
        <w:t xml:space="preserve"> </w:t>
      </w:r>
      <w:r w:rsidR="009C3D1A" w:rsidRPr="0043191A">
        <w:rPr>
          <w:rFonts w:cs="Arial"/>
          <w:sz w:val="21"/>
          <w:szCs w:val="21"/>
        </w:rPr>
        <w:t>d</w:t>
      </w:r>
      <w:r w:rsidRPr="0043191A">
        <w:rPr>
          <w:rFonts w:cs="Arial"/>
          <w:sz w:val="21"/>
          <w:szCs w:val="21"/>
        </w:rPr>
        <w:t xml:space="preserve">ías </w:t>
      </w:r>
      <w:r w:rsidR="009C3D1A" w:rsidRPr="0043191A">
        <w:rPr>
          <w:rFonts w:cs="Arial"/>
          <w:sz w:val="21"/>
          <w:szCs w:val="21"/>
        </w:rPr>
        <w:t>h</w:t>
      </w:r>
      <w:r w:rsidRPr="0043191A">
        <w:rPr>
          <w:rFonts w:cs="Arial"/>
          <w:sz w:val="21"/>
          <w:szCs w:val="21"/>
        </w:rPr>
        <w:t>ábiles antes de la fecha prevista para la intervención.</w:t>
      </w:r>
    </w:p>
    <w:p w:rsidR="00987B0D" w:rsidRPr="0043191A" w:rsidRDefault="00AE0088" w:rsidP="00423BD9">
      <w:pPr>
        <w:autoSpaceDE w:val="0"/>
        <w:autoSpaceDN w:val="0"/>
        <w:adjustRightInd w:val="0"/>
        <w:spacing w:before="120" w:line="250" w:lineRule="auto"/>
        <w:ind w:left="567"/>
        <w:jc w:val="both"/>
        <w:rPr>
          <w:rFonts w:cs="Arial"/>
          <w:sz w:val="21"/>
          <w:szCs w:val="21"/>
        </w:rPr>
      </w:pPr>
      <w:r>
        <w:rPr>
          <w:rFonts w:cs="Arial"/>
          <w:sz w:val="21"/>
          <w:szCs w:val="21"/>
        </w:rPr>
        <w:br w:type="page"/>
      </w:r>
      <w:r w:rsidR="00D245C1" w:rsidRPr="0043191A">
        <w:rPr>
          <w:rFonts w:cs="Arial"/>
          <w:sz w:val="21"/>
          <w:szCs w:val="21"/>
        </w:rPr>
        <w:lastRenderedPageBreak/>
        <w:t xml:space="preserve">Las </w:t>
      </w:r>
      <w:r w:rsidR="009C3D1A" w:rsidRPr="0043191A">
        <w:rPr>
          <w:rFonts w:cs="Arial"/>
          <w:sz w:val="21"/>
          <w:szCs w:val="21"/>
        </w:rPr>
        <w:t>p</w:t>
      </w:r>
      <w:r w:rsidR="00D245C1" w:rsidRPr="0043191A">
        <w:rPr>
          <w:rFonts w:cs="Arial"/>
          <w:sz w:val="21"/>
          <w:szCs w:val="21"/>
        </w:rPr>
        <w:t>artes designarán a sus representantes para que estén presentes durante la</w:t>
      </w:r>
      <w:r w:rsidR="00987B0D" w:rsidRPr="0043191A">
        <w:rPr>
          <w:rFonts w:cs="Arial"/>
          <w:sz w:val="21"/>
          <w:szCs w:val="21"/>
        </w:rPr>
        <w:t xml:space="preserve"> </w:t>
      </w:r>
      <w:r w:rsidR="00D245C1" w:rsidRPr="0043191A">
        <w:rPr>
          <w:rFonts w:cs="Arial"/>
          <w:sz w:val="21"/>
          <w:szCs w:val="21"/>
        </w:rPr>
        <w:t>realización de la referida intervención. En el acta a ser levantada durante la</w:t>
      </w:r>
      <w:r w:rsidR="00987B0D" w:rsidRPr="0043191A">
        <w:rPr>
          <w:rFonts w:cs="Arial"/>
          <w:sz w:val="21"/>
          <w:szCs w:val="21"/>
        </w:rPr>
        <w:t xml:space="preserve"> </w:t>
      </w:r>
      <w:r w:rsidR="00D245C1" w:rsidRPr="0043191A">
        <w:rPr>
          <w:rFonts w:cs="Arial"/>
          <w:sz w:val="21"/>
          <w:szCs w:val="21"/>
        </w:rPr>
        <w:t>intervención se dejará asentada cualquier observación y/o discrepancia derivadas de</w:t>
      </w:r>
      <w:r w:rsidR="00987B0D" w:rsidRPr="0043191A">
        <w:rPr>
          <w:rFonts w:cs="Arial"/>
          <w:sz w:val="21"/>
          <w:szCs w:val="21"/>
        </w:rPr>
        <w:t xml:space="preserve"> </w:t>
      </w:r>
      <w:r w:rsidR="00D245C1" w:rsidRPr="0043191A">
        <w:rPr>
          <w:rFonts w:cs="Arial"/>
          <w:sz w:val="21"/>
          <w:szCs w:val="21"/>
        </w:rPr>
        <w:t xml:space="preserve">la intervención de los equipos. La inasistencia de una de las </w:t>
      </w:r>
      <w:r w:rsidR="009C3D1A" w:rsidRPr="0043191A">
        <w:rPr>
          <w:rFonts w:cs="Arial"/>
          <w:sz w:val="21"/>
          <w:szCs w:val="21"/>
        </w:rPr>
        <w:t>p</w:t>
      </w:r>
      <w:r w:rsidR="00D245C1" w:rsidRPr="0043191A">
        <w:rPr>
          <w:rFonts w:cs="Arial"/>
          <w:sz w:val="21"/>
          <w:szCs w:val="21"/>
        </w:rPr>
        <w:t>artes no impedirá la</w:t>
      </w:r>
      <w:r w:rsidR="00987B0D" w:rsidRPr="0043191A">
        <w:rPr>
          <w:rFonts w:cs="Arial"/>
          <w:sz w:val="21"/>
          <w:szCs w:val="21"/>
        </w:rPr>
        <w:t xml:space="preserve"> </w:t>
      </w:r>
      <w:r w:rsidR="00D245C1" w:rsidRPr="0043191A">
        <w:rPr>
          <w:rFonts w:cs="Arial"/>
          <w:sz w:val="21"/>
          <w:szCs w:val="21"/>
        </w:rPr>
        <w:t>realización de las intervenciones e implicará consentimiento de los resultados</w:t>
      </w:r>
      <w:r w:rsidR="00987B0D" w:rsidRPr="0043191A">
        <w:rPr>
          <w:rFonts w:cs="Arial"/>
          <w:sz w:val="21"/>
          <w:szCs w:val="21"/>
        </w:rPr>
        <w:t xml:space="preserve"> </w:t>
      </w:r>
      <w:r w:rsidR="00D245C1" w:rsidRPr="0043191A">
        <w:rPr>
          <w:rFonts w:cs="Arial"/>
          <w:sz w:val="21"/>
          <w:szCs w:val="21"/>
        </w:rPr>
        <w:t>obtenidos.</w:t>
      </w:r>
    </w:p>
    <w:p w:rsidR="00D245C1" w:rsidRPr="0043191A" w:rsidRDefault="00D245C1" w:rsidP="00423BD9">
      <w:pPr>
        <w:autoSpaceDE w:val="0"/>
        <w:autoSpaceDN w:val="0"/>
        <w:adjustRightInd w:val="0"/>
        <w:spacing w:before="120" w:line="250" w:lineRule="auto"/>
        <w:ind w:left="567"/>
        <w:jc w:val="both"/>
        <w:rPr>
          <w:rFonts w:cs="Arial"/>
          <w:sz w:val="21"/>
          <w:szCs w:val="21"/>
        </w:rPr>
      </w:pPr>
      <w:r w:rsidRPr="0043191A">
        <w:rPr>
          <w:rFonts w:cs="Arial"/>
          <w:sz w:val="21"/>
          <w:szCs w:val="21"/>
        </w:rPr>
        <w:t>La prueba, el contraste o graduación de los medidores deberá ser ejecutada por una</w:t>
      </w:r>
      <w:r w:rsidR="00987B0D" w:rsidRPr="0043191A">
        <w:rPr>
          <w:rFonts w:cs="Arial"/>
          <w:sz w:val="21"/>
          <w:szCs w:val="21"/>
        </w:rPr>
        <w:t xml:space="preserve"> </w:t>
      </w:r>
      <w:r w:rsidRPr="0043191A">
        <w:rPr>
          <w:rFonts w:cs="Arial"/>
          <w:sz w:val="21"/>
          <w:szCs w:val="21"/>
        </w:rPr>
        <w:t xml:space="preserve">entidad designada de mutuo acuerdo por las </w:t>
      </w:r>
      <w:r w:rsidR="009C3D1A" w:rsidRPr="0043191A">
        <w:rPr>
          <w:rFonts w:cs="Arial"/>
          <w:sz w:val="21"/>
          <w:szCs w:val="21"/>
        </w:rPr>
        <w:t>p</w:t>
      </w:r>
      <w:r w:rsidRPr="0043191A">
        <w:rPr>
          <w:rFonts w:cs="Arial"/>
          <w:sz w:val="21"/>
          <w:szCs w:val="21"/>
        </w:rPr>
        <w:t>artes. En caso de discrepancia para la</w:t>
      </w:r>
      <w:r w:rsidR="00987B0D" w:rsidRPr="0043191A">
        <w:rPr>
          <w:rFonts w:cs="Arial"/>
          <w:sz w:val="21"/>
          <w:szCs w:val="21"/>
        </w:rPr>
        <w:t xml:space="preserve"> </w:t>
      </w:r>
      <w:r w:rsidRPr="0043191A">
        <w:rPr>
          <w:rFonts w:cs="Arial"/>
          <w:sz w:val="21"/>
          <w:szCs w:val="21"/>
        </w:rPr>
        <w:t>designación de la entidad, se definirá por sorteo entre los candidatos propuestos por</w:t>
      </w:r>
      <w:r w:rsidR="00987B0D" w:rsidRPr="0043191A">
        <w:rPr>
          <w:rFonts w:cs="Arial"/>
          <w:sz w:val="21"/>
          <w:szCs w:val="21"/>
        </w:rPr>
        <w:t xml:space="preserve"> </w:t>
      </w:r>
      <w:r w:rsidRPr="0043191A">
        <w:rPr>
          <w:rFonts w:cs="Arial"/>
          <w:sz w:val="21"/>
          <w:szCs w:val="21"/>
        </w:rPr>
        <w:t xml:space="preserve">las </w:t>
      </w:r>
      <w:r w:rsidR="009C3D1A" w:rsidRPr="0043191A">
        <w:rPr>
          <w:rFonts w:cs="Arial"/>
          <w:sz w:val="21"/>
          <w:szCs w:val="21"/>
        </w:rPr>
        <w:t>p</w:t>
      </w:r>
      <w:r w:rsidRPr="0043191A">
        <w:rPr>
          <w:rFonts w:cs="Arial"/>
          <w:sz w:val="21"/>
          <w:szCs w:val="21"/>
        </w:rPr>
        <w:t>artes.</w:t>
      </w:r>
    </w:p>
    <w:p w:rsidR="00D245C1" w:rsidRPr="0043191A" w:rsidRDefault="00D245C1" w:rsidP="00423BD9">
      <w:pPr>
        <w:pStyle w:val="Prrafodelista"/>
        <w:numPr>
          <w:ilvl w:val="0"/>
          <w:numId w:val="10"/>
        </w:numPr>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 xml:space="preserve">Cualquiera de las </w:t>
      </w:r>
      <w:r w:rsidR="009C3D1A" w:rsidRPr="0043191A">
        <w:rPr>
          <w:rFonts w:cs="Arial"/>
          <w:sz w:val="21"/>
          <w:szCs w:val="21"/>
        </w:rPr>
        <w:t>p</w:t>
      </w:r>
      <w:r w:rsidRPr="0043191A">
        <w:rPr>
          <w:rFonts w:cs="Arial"/>
          <w:sz w:val="21"/>
          <w:szCs w:val="21"/>
        </w:rPr>
        <w:t>artes podrá instalar en la Barra correspondientes al Punto de</w:t>
      </w:r>
      <w:r w:rsidR="00987B0D" w:rsidRPr="0043191A">
        <w:rPr>
          <w:rFonts w:cs="Arial"/>
          <w:sz w:val="21"/>
          <w:szCs w:val="21"/>
        </w:rPr>
        <w:t xml:space="preserve"> </w:t>
      </w:r>
      <w:r w:rsidRPr="0043191A">
        <w:rPr>
          <w:rFonts w:cs="Arial"/>
          <w:sz w:val="21"/>
          <w:szCs w:val="21"/>
        </w:rPr>
        <w:t>Suministro, los equipos de medición que consideren necesarios para ser utilizados</w:t>
      </w:r>
      <w:r w:rsidR="00987B0D" w:rsidRPr="0043191A">
        <w:rPr>
          <w:rFonts w:cs="Arial"/>
          <w:sz w:val="21"/>
          <w:szCs w:val="21"/>
        </w:rPr>
        <w:t xml:space="preserve"> </w:t>
      </w:r>
      <w:r w:rsidRPr="0043191A">
        <w:rPr>
          <w:rFonts w:cs="Arial"/>
          <w:sz w:val="21"/>
          <w:szCs w:val="21"/>
        </w:rPr>
        <w:t>como respaldo de los equipos de medidas oficiales, corriendo por cuenta de ellas los</w:t>
      </w:r>
      <w:r w:rsidR="00987B0D" w:rsidRPr="0043191A">
        <w:rPr>
          <w:rFonts w:cs="Arial"/>
          <w:sz w:val="21"/>
          <w:szCs w:val="21"/>
        </w:rPr>
        <w:t xml:space="preserve"> </w:t>
      </w:r>
      <w:r w:rsidRPr="0043191A">
        <w:rPr>
          <w:rFonts w:cs="Arial"/>
          <w:sz w:val="21"/>
          <w:szCs w:val="21"/>
        </w:rPr>
        <w:t>gastos de adquisición, instalación y mantenimiento correspondientes. En ese caso, los</w:t>
      </w:r>
      <w:r w:rsidR="00987B0D" w:rsidRPr="0043191A">
        <w:rPr>
          <w:rFonts w:cs="Arial"/>
          <w:sz w:val="21"/>
          <w:szCs w:val="21"/>
        </w:rPr>
        <w:t xml:space="preserve"> </w:t>
      </w:r>
      <w:r w:rsidRPr="0043191A">
        <w:rPr>
          <w:rFonts w:cs="Arial"/>
          <w:sz w:val="21"/>
          <w:szCs w:val="21"/>
        </w:rPr>
        <w:t>equipos de medición que instalen servirán de respaldo en caso de falla de los equipos</w:t>
      </w:r>
      <w:r w:rsidR="00987B0D" w:rsidRPr="0043191A">
        <w:rPr>
          <w:rFonts w:cs="Arial"/>
          <w:sz w:val="21"/>
          <w:szCs w:val="21"/>
        </w:rPr>
        <w:t xml:space="preserve"> </w:t>
      </w:r>
      <w:r w:rsidRPr="0043191A">
        <w:rPr>
          <w:rFonts w:cs="Arial"/>
          <w:sz w:val="21"/>
          <w:szCs w:val="21"/>
        </w:rPr>
        <w:t xml:space="preserve">de medición oficiales. </w:t>
      </w:r>
      <w:r w:rsidRPr="0043191A">
        <w:rPr>
          <w:rFonts w:cs="Arial"/>
          <w:b/>
          <w:bCs/>
          <w:sz w:val="21"/>
          <w:szCs w:val="21"/>
        </w:rPr>
        <w:t xml:space="preserve">EL GENERADOR </w:t>
      </w:r>
      <w:r w:rsidRPr="0043191A">
        <w:rPr>
          <w:rFonts w:cs="Arial"/>
          <w:sz w:val="21"/>
          <w:szCs w:val="21"/>
        </w:rPr>
        <w:t>tendrá derecho a acceder a las señales de</w:t>
      </w:r>
      <w:r w:rsidR="00987B0D" w:rsidRPr="0043191A">
        <w:rPr>
          <w:rFonts w:cs="Arial"/>
          <w:sz w:val="21"/>
          <w:szCs w:val="21"/>
        </w:rPr>
        <w:t xml:space="preserve"> </w:t>
      </w:r>
      <w:r w:rsidRPr="0043191A">
        <w:rPr>
          <w:rFonts w:cs="Arial"/>
          <w:sz w:val="21"/>
          <w:szCs w:val="21"/>
        </w:rPr>
        <w:t xml:space="preserve">los medidores instalados por </w:t>
      </w:r>
      <w:r w:rsidRPr="0043191A">
        <w:rPr>
          <w:rFonts w:cs="Arial"/>
          <w:b/>
          <w:bCs/>
          <w:sz w:val="21"/>
          <w:szCs w:val="21"/>
        </w:rPr>
        <w:t xml:space="preserve">LA DISTRIBUIDORA </w:t>
      </w:r>
      <w:r w:rsidRPr="0043191A">
        <w:rPr>
          <w:rFonts w:cs="Arial"/>
          <w:sz w:val="21"/>
          <w:szCs w:val="21"/>
        </w:rPr>
        <w:t>y ésta a los medidores instalados</w:t>
      </w:r>
      <w:r w:rsidR="00987B0D" w:rsidRPr="0043191A">
        <w:rPr>
          <w:rFonts w:cs="Arial"/>
          <w:sz w:val="21"/>
          <w:szCs w:val="21"/>
        </w:rPr>
        <w:t xml:space="preserve"> </w:t>
      </w:r>
      <w:r w:rsidRPr="0043191A">
        <w:rPr>
          <w:rFonts w:cs="Arial"/>
          <w:sz w:val="21"/>
          <w:szCs w:val="21"/>
        </w:rPr>
        <w:t xml:space="preserve">por </w:t>
      </w:r>
      <w:r w:rsidRPr="0043191A">
        <w:rPr>
          <w:rFonts w:cs="Arial"/>
          <w:b/>
          <w:bCs/>
          <w:sz w:val="21"/>
          <w:szCs w:val="21"/>
        </w:rPr>
        <w:t>EL GENERADOR</w:t>
      </w:r>
      <w:r w:rsidRPr="0043191A">
        <w:rPr>
          <w:rFonts w:cs="Arial"/>
          <w:sz w:val="21"/>
          <w:szCs w:val="21"/>
        </w:rPr>
        <w:t>, siempre que ello no interfiera con el respectivo registro y se</w:t>
      </w:r>
      <w:r w:rsidR="00987B0D" w:rsidRPr="0043191A">
        <w:rPr>
          <w:rFonts w:cs="Arial"/>
          <w:sz w:val="21"/>
          <w:szCs w:val="21"/>
        </w:rPr>
        <w:t xml:space="preserve"> </w:t>
      </w:r>
      <w:r w:rsidRPr="0043191A">
        <w:rPr>
          <w:rFonts w:cs="Arial"/>
          <w:sz w:val="21"/>
          <w:szCs w:val="21"/>
        </w:rPr>
        <w:t>realice de acuerdo a los procedimientos y protocolos técnicos fijados oportunamente</w:t>
      </w:r>
      <w:r w:rsidR="00987B0D" w:rsidRPr="0043191A">
        <w:rPr>
          <w:rFonts w:cs="Arial"/>
          <w:sz w:val="21"/>
          <w:szCs w:val="21"/>
        </w:rPr>
        <w:t xml:space="preserve"> </w:t>
      </w:r>
      <w:r w:rsidRPr="0043191A">
        <w:rPr>
          <w:rFonts w:cs="Arial"/>
          <w:sz w:val="21"/>
          <w:szCs w:val="21"/>
        </w:rPr>
        <w:t xml:space="preserve">por las </w:t>
      </w:r>
      <w:r w:rsidR="009C3D1A" w:rsidRPr="0043191A">
        <w:rPr>
          <w:rFonts w:cs="Arial"/>
          <w:sz w:val="21"/>
          <w:szCs w:val="21"/>
        </w:rPr>
        <w:t>p</w:t>
      </w:r>
      <w:r w:rsidRPr="0043191A">
        <w:rPr>
          <w:rFonts w:cs="Arial"/>
          <w:sz w:val="21"/>
          <w:szCs w:val="21"/>
        </w:rPr>
        <w:t>artes.</w:t>
      </w:r>
    </w:p>
    <w:p w:rsidR="00D245C1" w:rsidRPr="0043191A" w:rsidRDefault="00D245C1" w:rsidP="00423BD9">
      <w:pPr>
        <w:pStyle w:val="Prrafodelista"/>
        <w:numPr>
          <w:ilvl w:val="0"/>
          <w:numId w:val="10"/>
        </w:numPr>
        <w:autoSpaceDE w:val="0"/>
        <w:autoSpaceDN w:val="0"/>
        <w:adjustRightInd w:val="0"/>
        <w:spacing w:before="120" w:line="250" w:lineRule="auto"/>
        <w:ind w:left="567" w:hanging="567"/>
        <w:contextualSpacing w:val="0"/>
        <w:jc w:val="both"/>
        <w:rPr>
          <w:rFonts w:cs="Arial"/>
          <w:sz w:val="21"/>
          <w:szCs w:val="21"/>
        </w:rPr>
      </w:pPr>
      <w:r w:rsidRPr="0043191A">
        <w:rPr>
          <w:rFonts w:cs="Arial"/>
          <w:b/>
          <w:bCs/>
          <w:sz w:val="21"/>
          <w:szCs w:val="21"/>
        </w:rPr>
        <w:t xml:space="preserve">LA </w:t>
      </w:r>
      <w:r w:rsidRPr="0043191A">
        <w:rPr>
          <w:rFonts w:cs="Arial"/>
          <w:b/>
          <w:sz w:val="21"/>
          <w:szCs w:val="21"/>
        </w:rPr>
        <w:t>DISTRIBUIDORA</w:t>
      </w:r>
      <w:r w:rsidRPr="0043191A">
        <w:rPr>
          <w:rFonts w:cs="Arial"/>
          <w:b/>
          <w:bCs/>
          <w:sz w:val="21"/>
          <w:szCs w:val="21"/>
        </w:rPr>
        <w:t xml:space="preserve"> </w:t>
      </w:r>
      <w:r w:rsidRPr="0043191A">
        <w:rPr>
          <w:rFonts w:cs="Arial"/>
          <w:sz w:val="21"/>
          <w:szCs w:val="21"/>
        </w:rPr>
        <w:t xml:space="preserve">y </w:t>
      </w:r>
      <w:r w:rsidRPr="0043191A">
        <w:rPr>
          <w:rFonts w:cs="Arial"/>
          <w:b/>
          <w:bCs/>
          <w:sz w:val="21"/>
          <w:szCs w:val="21"/>
        </w:rPr>
        <w:t>EL GENERADOR</w:t>
      </w:r>
      <w:r w:rsidRPr="0043191A">
        <w:rPr>
          <w:rFonts w:cs="Arial"/>
          <w:sz w:val="21"/>
          <w:szCs w:val="21"/>
        </w:rPr>
        <w:t>, tendrán acceso a toda la información</w:t>
      </w:r>
      <w:r w:rsidR="00987B0D" w:rsidRPr="0043191A">
        <w:rPr>
          <w:rFonts w:cs="Arial"/>
          <w:sz w:val="21"/>
          <w:szCs w:val="21"/>
        </w:rPr>
        <w:t xml:space="preserve"> </w:t>
      </w:r>
      <w:r w:rsidRPr="0043191A">
        <w:rPr>
          <w:rFonts w:cs="Arial"/>
          <w:sz w:val="21"/>
          <w:szCs w:val="21"/>
        </w:rPr>
        <w:t>registrada en los medidores utilizados para la facturación, para su lectura mediante</w:t>
      </w:r>
      <w:r w:rsidR="00987B0D" w:rsidRPr="0043191A">
        <w:rPr>
          <w:rFonts w:cs="Arial"/>
          <w:sz w:val="21"/>
          <w:szCs w:val="21"/>
        </w:rPr>
        <w:t xml:space="preserve"> </w:t>
      </w:r>
      <w:r w:rsidRPr="0043191A">
        <w:rPr>
          <w:rFonts w:cs="Arial"/>
          <w:sz w:val="21"/>
          <w:szCs w:val="21"/>
        </w:rPr>
        <w:t>línea telefónica y/o visita de campo, cumpliendo el protocolo que para tal efecto se</w:t>
      </w:r>
      <w:r w:rsidR="00987B0D" w:rsidRPr="0043191A">
        <w:rPr>
          <w:rFonts w:cs="Arial"/>
          <w:sz w:val="21"/>
          <w:szCs w:val="21"/>
        </w:rPr>
        <w:t xml:space="preserve"> </w:t>
      </w:r>
      <w:r w:rsidRPr="0043191A">
        <w:rPr>
          <w:rFonts w:cs="Arial"/>
          <w:sz w:val="21"/>
          <w:szCs w:val="21"/>
        </w:rPr>
        <w:t>establezca.</w:t>
      </w:r>
    </w:p>
    <w:p w:rsidR="00987B0D" w:rsidRPr="0043191A" w:rsidRDefault="00D245C1" w:rsidP="00423BD9">
      <w:pPr>
        <w:pStyle w:val="Prrafodelista"/>
        <w:numPr>
          <w:ilvl w:val="0"/>
          <w:numId w:val="10"/>
        </w:numPr>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 xml:space="preserve">Para la facturación mensual, </w:t>
      </w:r>
      <w:r w:rsidRPr="0043191A">
        <w:rPr>
          <w:rFonts w:cs="Arial"/>
          <w:b/>
          <w:bCs/>
          <w:sz w:val="21"/>
          <w:szCs w:val="21"/>
        </w:rPr>
        <w:t>EL GENERADOR</w:t>
      </w:r>
      <w:r w:rsidRPr="0043191A">
        <w:rPr>
          <w:rFonts w:cs="Arial"/>
          <w:sz w:val="21"/>
          <w:szCs w:val="21"/>
        </w:rPr>
        <w:t>, utilizará la información registrada en</w:t>
      </w:r>
      <w:r w:rsidR="00987B0D" w:rsidRPr="0043191A">
        <w:rPr>
          <w:rFonts w:cs="Arial"/>
          <w:sz w:val="21"/>
          <w:szCs w:val="21"/>
        </w:rPr>
        <w:t xml:space="preserve"> </w:t>
      </w:r>
      <w:r w:rsidRPr="0043191A">
        <w:rPr>
          <w:rFonts w:cs="Arial"/>
          <w:sz w:val="21"/>
          <w:szCs w:val="21"/>
        </w:rPr>
        <w:t>los medidores electrónicos entre las 00:00 horas del primer día y las 24:00 horas del</w:t>
      </w:r>
      <w:r w:rsidR="00987B0D" w:rsidRPr="0043191A">
        <w:rPr>
          <w:rFonts w:cs="Arial"/>
          <w:sz w:val="21"/>
          <w:szCs w:val="21"/>
        </w:rPr>
        <w:t xml:space="preserve"> </w:t>
      </w:r>
      <w:r w:rsidRPr="0043191A">
        <w:rPr>
          <w:rFonts w:cs="Arial"/>
          <w:sz w:val="21"/>
          <w:szCs w:val="21"/>
        </w:rPr>
        <w:t>último día de cada mes.</w:t>
      </w:r>
    </w:p>
    <w:p w:rsidR="00901646" w:rsidRPr="0043191A" w:rsidRDefault="00D245C1" w:rsidP="00423BD9">
      <w:pPr>
        <w:pStyle w:val="Prrafodelista"/>
        <w:numPr>
          <w:ilvl w:val="0"/>
          <w:numId w:val="10"/>
        </w:numPr>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Los equipos de medición se probarán por lo menos cada dos (02) años, y</w:t>
      </w:r>
      <w:r w:rsidR="00987B0D" w:rsidRPr="0043191A">
        <w:rPr>
          <w:rFonts w:cs="Arial"/>
          <w:sz w:val="21"/>
          <w:szCs w:val="21"/>
        </w:rPr>
        <w:t xml:space="preserve"> </w:t>
      </w:r>
      <w:r w:rsidRPr="0043191A">
        <w:rPr>
          <w:rFonts w:cs="Arial"/>
          <w:sz w:val="21"/>
          <w:szCs w:val="21"/>
        </w:rPr>
        <w:t>extraordinariamente cuando lo requiera cualquiera de las partes, previa solicitud</w:t>
      </w:r>
      <w:r w:rsidR="00987B0D" w:rsidRPr="0043191A">
        <w:rPr>
          <w:rFonts w:cs="Arial"/>
          <w:sz w:val="21"/>
          <w:szCs w:val="21"/>
        </w:rPr>
        <w:t xml:space="preserve"> </w:t>
      </w:r>
      <w:r w:rsidRPr="0043191A">
        <w:rPr>
          <w:rFonts w:cs="Arial"/>
          <w:sz w:val="21"/>
          <w:szCs w:val="21"/>
        </w:rPr>
        <w:t>escrita. En el último caso, si el equipo resultase con un error superior al de su clase de</w:t>
      </w:r>
      <w:r w:rsidR="00987B0D" w:rsidRPr="0043191A">
        <w:rPr>
          <w:rFonts w:cs="Arial"/>
          <w:sz w:val="21"/>
          <w:szCs w:val="21"/>
        </w:rPr>
        <w:t xml:space="preserve"> </w:t>
      </w:r>
      <w:r w:rsidRPr="0043191A">
        <w:rPr>
          <w:rFonts w:cs="Arial"/>
          <w:sz w:val="21"/>
          <w:szCs w:val="21"/>
        </w:rPr>
        <w:t>precisión, el costo de la prueba será de cargo de</w:t>
      </w:r>
      <w:r w:rsidR="002F3599">
        <w:rPr>
          <w:rFonts w:cs="Arial"/>
          <w:sz w:val="21"/>
          <w:szCs w:val="21"/>
        </w:rPr>
        <w:t xml:space="preserve"> </w:t>
      </w:r>
      <w:r w:rsidRPr="0043191A">
        <w:rPr>
          <w:rFonts w:cs="Arial"/>
          <w:b/>
          <w:bCs/>
          <w:sz w:val="21"/>
          <w:szCs w:val="21"/>
        </w:rPr>
        <w:t>LA DISTRIBUIDORA</w:t>
      </w:r>
      <w:r w:rsidRPr="0043191A">
        <w:rPr>
          <w:rFonts w:cs="Arial"/>
          <w:sz w:val="21"/>
          <w:szCs w:val="21"/>
        </w:rPr>
        <w:t>.</w:t>
      </w:r>
      <w:r w:rsidR="00987B0D" w:rsidRPr="0043191A">
        <w:rPr>
          <w:rFonts w:cs="Arial"/>
          <w:sz w:val="21"/>
          <w:szCs w:val="21"/>
        </w:rPr>
        <w:t xml:space="preserve"> </w:t>
      </w:r>
      <w:r w:rsidRPr="0043191A">
        <w:rPr>
          <w:rFonts w:cs="Arial"/>
          <w:sz w:val="21"/>
          <w:szCs w:val="21"/>
        </w:rPr>
        <w:t>Si el error fuese igual o inferior a dicho límite, el costo de la prueba será de cargo de la</w:t>
      </w:r>
      <w:r w:rsidR="00901646" w:rsidRPr="0043191A">
        <w:rPr>
          <w:rFonts w:cs="Arial"/>
          <w:sz w:val="21"/>
          <w:szCs w:val="21"/>
        </w:rPr>
        <w:t xml:space="preserve"> </w:t>
      </w:r>
      <w:r w:rsidR="009C3D1A" w:rsidRPr="0043191A">
        <w:rPr>
          <w:rFonts w:cs="Arial"/>
          <w:sz w:val="21"/>
          <w:szCs w:val="21"/>
        </w:rPr>
        <w:t>p</w:t>
      </w:r>
      <w:r w:rsidRPr="0043191A">
        <w:rPr>
          <w:rFonts w:cs="Arial"/>
          <w:sz w:val="21"/>
          <w:szCs w:val="21"/>
        </w:rPr>
        <w:t>arte solicitante.</w:t>
      </w:r>
    </w:p>
    <w:p w:rsidR="00D245C1" w:rsidRPr="0043191A" w:rsidRDefault="00D245C1" w:rsidP="00423BD9">
      <w:pPr>
        <w:pStyle w:val="Prrafodelista"/>
        <w:autoSpaceDE w:val="0"/>
        <w:autoSpaceDN w:val="0"/>
        <w:adjustRightInd w:val="0"/>
        <w:spacing w:before="60" w:line="250" w:lineRule="auto"/>
        <w:ind w:left="567"/>
        <w:contextualSpacing w:val="0"/>
        <w:jc w:val="both"/>
        <w:rPr>
          <w:rFonts w:cs="Arial"/>
          <w:sz w:val="21"/>
          <w:szCs w:val="21"/>
        </w:rPr>
      </w:pPr>
      <w:r w:rsidRPr="0043191A">
        <w:rPr>
          <w:rFonts w:cs="Arial"/>
          <w:sz w:val="21"/>
          <w:szCs w:val="21"/>
        </w:rPr>
        <w:t>Si se comprobase la existencia de error que supere al de su clase de precisión, o que</w:t>
      </w:r>
      <w:r w:rsidR="00901646" w:rsidRPr="0043191A">
        <w:rPr>
          <w:rFonts w:cs="Arial"/>
          <w:sz w:val="21"/>
          <w:szCs w:val="21"/>
        </w:rPr>
        <w:t xml:space="preserve"> </w:t>
      </w:r>
      <w:r w:rsidRPr="0043191A">
        <w:rPr>
          <w:rFonts w:cs="Arial"/>
          <w:sz w:val="21"/>
          <w:szCs w:val="21"/>
        </w:rPr>
        <w:t>algún instrumento de medición destinado a la facturación se encuentra defectuoso o</w:t>
      </w:r>
      <w:r w:rsidR="00901646" w:rsidRPr="0043191A">
        <w:rPr>
          <w:rFonts w:cs="Arial"/>
          <w:sz w:val="21"/>
          <w:szCs w:val="21"/>
        </w:rPr>
        <w:t xml:space="preserve"> </w:t>
      </w:r>
      <w:r w:rsidRPr="0043191A">
        <w:rPr>
          <w:rFonts w:cs="Arial"/>
          <w:sz w:val="21"/>
          <w:szCs w:val="21"/>
        </w:rPr>
        <w:t xml:space="preserve">mal calibrado; la reparación, reajuste o </w:t>
      </w:r>
      <w:proofErr w:type="spellStart"/>
      <w:r w:rsidRPr="0043191A">
        <w:rPr>
          <w:rFonts w:cs="Arial"/>
          <w:sz w:val="21"/>
          <w:szCs w:val="21"/>
        </w:rPr>
        <w:t>reemplazo</w:t>
      </w:r>
      <w:proofErr w:type="spellEnd"/>
      <w:r w:rsidRPr="0043191A">
        <w:rPr>
          <w:rFonts w:cs="Arial"/>
          <w:sz w:val="21"/>
          <w:szCs w:val="21"/>
        </w:rPr>
        <w:t xml:space="preserve"> a que haya lugar serán de cargo de</w:t>
      </w:r>
      <w:r w:rsidR="00901646" w:rsidRPr="0043191A">
        <w:rPr>
          <w:rFonts w:cs="Arial"/>
          <w:sz w:val="21"/>
          <w:szCs w:val="21"/>
        </w:rPr>
        <w:t xml:space="preserve"> </w:t>
      </w:r>
      <w:r w:rsidRPr="0043191A">
        <w:rPr>
          <w:rFonts w:cs="Arial"/>
          <w:b/>
          <w:bCs/>
          <w:sz w:val="21"/>
          <w:szCs w:val="21"/>
        </w:rPr>
        <w:t>LA</w:t>
      </w:r>
      <w:r w:rsidR="00901646" w:rsidRPr="0043191A">
        <w:rPr>
          <w:rFonts w:cs="Arial"/>
          <w:b/>
          <w:bCs/>
          <w:sz w:val="21"/>
          <w:szCs w:val="21"/>
        </w:rPr>
        <w:t xml:space="preserve"> </w:t>
      </w:r>
      <w:r w:rsidRPr="0043191A">
        <w:rPr>
          <w:rFonts w:cs="Arial"/>
          <w:b/>
          <w:bCs/>
          <w:sz w:val="21"/>
          <w:szCs w:val="21"/>
        </w:rPr>
        <w:t>DISTRIBUIDORA</w:t>
      </w:r>
      <w:r w:rsidRPr="0043191A">
        <w:rPr>
          <w:rFonts w:cs="Arial"/>
          <w:sz w:val="21"/>
          <w:szCs w:val="21"/>
        </w:rPr>
        <w:t>.</w:t>
      </w:r>
    </w:p>
    <w:p w:rsidR="00D245C1" w:rsidRPr="0043191A" w:rsidRDefault="00D245C1" w:rsidP="00423BD9">
      <w:pPr>
        <w:pStyle w:val="Prrafodelista"/>
        <w:numPr>
          <w:ilvl w:val="0"/>
          <w:numId w:val="10"/>
        </w:numPr>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En caso que, por falla en los equipos de medición, no se hubiese registrado</w:t>
      </w:r>
      <w:r w:rsidR="00901646" w:rsidRPr="0043191A">
        <w:rPr>
          <w:rFonts w:cs="Arial"/>
          <w:sz w:val="21"/>
          <w:szCs w:val="21"/>
        </w:rPr>
        <w:t xml:space="preserve"> </w:t>
      </w:r>
      <w:r w:rsidRPr="0043191A">
        <w:rPr>
          <w:rFonts w:cs="Arial"/>
          <w:sz w:val="21"/>
          <w:szCs w:val="21"/>
        </w:rPr>
        <w:t>correctamente las cantidades absorbidas o que las pruebas de los instrumentos de</w:t>
      </w:r>
      <w:r w:rsidR="00901646" w:rsidRPr="0043191A">
        <w:rPr>
          <w:rFonts w:cs="Arial"/>
          <w:sz w:val="21"/>
          <w:szCs w:val="21"/>
        </w:rPr>
        <w:t xml:space="preserve"> </w:t>
      </w:r>
      <w:r w:rsidRPr="0043191A">
        <w:rPr>
          <w:rFonts w:cs="Arial"/>
          <w:sz w:val="21"/>
          <w:szCs w:val="21"/>
        </w:rPr>
        <w:t xml:space="preserve">medición revelasen un error superior al de su clase de precisión </w:t>
      </w:r>
      <w:r w:rsidRPr="0043191A">
        <w:rPr>
          <w:rFonts w:cs="Arial"/>
          <w:b/>
          <w:bCs/>
          <w:sz w:val="21"/>
          <w:szCs w:val="21"/>
        </w:rPr>
        <w:t xml:space="preserve">EL GENERADOR, </w:t>
      </w:r>
      <w:r w:rsidRPr="0043191A">
        <w:rPr>
          <w:rFonts w:cs="Arial"/>
          <w:sz w:val="21"/>
          <w:szCs w:val="21"/>
        </w:rPr>
        <w:t>en</w:t>
      </w:r>
      <w:r w:rsidR="00901646" w:rsidRPr="0043191A">
        <w:rPr>
          <w:rFonts w:cs="Arial"/>
          <w:sz w:val="21"/>
          <w:szCs w:val="21"/>
        </w:rPr>
        <w:t xml:space="preserve"> </w:t>
      </w:r>
      <w:r w:rsidRPr="0043191A">
        <w:rPr>
          <w:rFonts w:cs="Arial"/>
          <w:sz w:val="21"/>
          <w:szCs w:val="21"/>
        </w:rPr>
        <w:t xml:space="preserve">coordinación con </w:t>
      </w:r>
      <w:r w:rsidRPr="0043191A">
        <w:rPr>
          <w:rFonts w:cs="Arial"/>
          <w:b/>
          <w:bCs/>
          <w:sz w:val="21"/>
          <w:szCs w:val="21"/>
        </w:rPr>
        <w:t>LA DISTRIBUIDORA</w:t>
      </w:r>
      <w:r w:rsidRPr="0043191A">
        <w:rPr>
          <w:rFonts w:cs="Arial"/>
          <w:sz w:val="21"/>
          <w:szCs w:val="21"/>
        </w:rPr>
        <w:t>, hará el respectivo reajuste en la facturación,</w:t>
      </w:r>
      <w:r w:rsidR="00901646" w:rsidRPr="0043191A">
        <w:rPr>
          <w:rFonts w:cs="Arial"/>
          <w:sz w:val="21"/>
          <w:szCs w:val="21"/>
        </w:rPr>
        <w:t xml:space="preserve"> </w:t>
      </w:r>
      <w:r w:rsidRPr="0043191A">
        <w:rPr>
          <w:rFonts w:cs="Arial"/>
          <w:sz w:val="21"/>
          <w:szCs w:val="21"/>
        </w:rPr>
        <w:t>utilizando la mejor información disponible. En caso de errores de calibración, la</w:t>
      </w:r>
      <w:r w:rsidR="00901646" w:rsidRPr="0043191A">
        <w:rPr>
          <w:rFonts w:cs="Arial"/>
          <w:sz w:val="21"/>
          <w:szCs w:val="21"/>
        </w:rPr>
        <w:t xml:space="preserve"> </w:t>
      </w:r>
      <w:proofErr w:type="spellStart"/>
      <w:r w:rsidRPr="0043191A">
        <w:rPr>
          <w:rFonts w:cs="Arial"/>
          <w:sz w:val="21"/>
          <w:szCs w:val="21"/>
        </w:rPr>
        <w:t>refacturación</w:t>
      </w:r>
      <w:proofErr w:type="spellEnd"/>
      <w:r w:rsidRPr="0043191A">
        <w:rPr>
          <w:rFonts w:cs="Arial"/>
          <w:sz w:val="21"/>
          <w:szCs w:val="21"/>
        </w:rPr>
        <w:t xml:space="preserve"> comprenderá un período igual al período durante el cual se registraron</w:t>
      </w:r>
      <w:r w:rsidR="00901646" w:rsidRPr="0043191A">
        <w:rPr>
          <w:rFonts w:cs="Arial"/>
          <w:sz w:val="21"/>
          <w:szCs w:val="21"/>
        </w:rPr>
        <w:t xml:space="preserve"> </w:t>
      </w:r>
      <w:r w:rsidRPr="0043191A">
        <w:rPr>
          <w:rFonts w:cs="Arial"/>
          <w:sz w:val="21"/>
          <w:szCs w:val="21"/>
        </w:rPr>
        <w:t>inexactitudes en la medición.</w:t>
      </w:r>
    </w:p>
    <w:p w:rsidR="00D245C1" w:rsidRPr="0043191A" w:rsidRDefault="00B018CB" w:rsidP="00423BD9">
      <w:pPr>
        <w:autoSpaceDE w:val="0"/>
        <w:autoSpaceDN w:val="0"/>
        <w:adjustRightInd w:val="0"/>
        <w:spacing w:before="360" w:after="200" w:line="250" w:lineRule="auto"/>
        <w:jc w:val="both"/>
        <w:rPr>
          <w:rFonts w:cs="Arial"/>
          <w:b/>
          <w:bCs/>
          <w:sz w:val="21"/>
          <w:szCs w:val="21"/>
        </w:rPr>
      </w:pPr>
      <w:r w:rsidRPr="0043191A">
        <w:rPr>
          <w:rFonts w:cs="Arial"/>
          <w:b/>
          <w:bCs/>
          <w:sz w:val="21"/>
          <w:szCs w:val="21"/>
        </w:rPr>
        <w:t>QUINT</w:t>
      </w:r>
      <w:r w:rsidR="00D245C1" w:rsidRPr="0043191A">
        <w:rPr>
          <w:rFonts w:cs="Arial"/>
          <w:b/>
          <w:bCs/>
          <w:sz w:val="21"/>
          <w:szCs w:val="21"/>
        </w:rPr>
        <w:t>A</w:t>
      </w:r>
      <w:r w:rsidR="0034699A" w:rsidRPr="0043191A">
        <w:rPr>
          <w:rFonts w:cs="Arial"/>
          <w:b/>
          <w:bCs/>
          <w:sz w:val="21"/>
          <w:szCs w:val="21"/>
        </w:rPr>
        <w:t>:</w:t>
      </w:r>
      <w:r w:rsidR="00D245C1" w:rsidRPr="0043191A">
        <w:rPr>
          <w:rFonts w:cs="Arial"/>
          <w:b/>
          <w:bCs/>
          <w:sz w:val="21"/>
          <w:szCs w:val="21"/>
        </w:rPr>
        <w:t xml:space="preserve"> COORDINACIONES OPERATIVAS</w:t>
      </w:r>
      <w:r w:rsidR="004231D7" w:rsidRPr="0043191A">
        <w:rPr>
          <w:rFonts w:cs="Arial"/>
          <w:b/>
          <w:bCs/>
          <w:sz w:val="21"/>
          <w:szCs w:val="21"/>
        </w:rPr>
        <w:t>.</w:t>
      </w:r>
    </w:p>
    <w:p w:rsidR="00D245C1" w:rsidRPr="0043191A" w:rsidRDefault="00D245C1" w:rsidP="00423BD9">
      <w:pPr>
        <w:pStyle w:val="Prrafodelista"/>
        <w:numPr>
          <w:ilvl w:val="0"/>
          <w:numId w:val="11"/>
        </w:numPr>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 xml:space="preserve">De ser el caso, </w:t>
      </w:r>
      <w:r w:rsidRPr="0043191A">
        <w:rPr>
          <w:rFonts w:cs="Arial"/>
          <w:b/>
          <w:bCs/>
          <w:sz w:val="21"/>
          <w:szCs w:val="21"/>
        </w:rPr>
        <w:t xml:space="preserve">EL GENERADOR </w:t>
      </w:r>
      <w:r w:rsidRPr="0043191A">
        <w:rPr>
          <w:rFonts w:cs="Arial"/>
          <w:sz w:val="21"/>
          <w:szCs w:val="21"/>
        </w:rPr>
        <w:t xml:space="preserve">y </w:t>
      </w:r>
      <w:r w:rsidRPr="0043191A">
        <w:rPr>
          <w:rFonts w:cs="Arial"/>
          <w:b/>
          <w:bCs/>
          <w:sz w:val="21"/>
          <w:szCs w:val="21"/>
        </w:rPr>
        <w:t xml:space="preserve">LA DISTRIBUIDORA </w:t>
      </w:r>
      <w:r w:rsidRPr="0043191A">
        <w:rPr>
          <w:rFonts w:cs="Arial"/>
          <w:sz w:val="21"/>
          <w:szCs w:val="21"/>
        </w:rPr>
        <w:t>deberán coordinar la</w:t>
      </w:r>
      <w:r w:rsidR="00901646" w:rsidRPr="0043191A">
        <w:rPr>
          <w:rFonts w:cs="Arial"/>
          <w:sz w:val="21"/>
          <w:szCs w:val="21"/>
        </w:rPr>
        <w:t xml:space="preserve"> </w:t>
      </w:r>
      <w:r w:rsidRPr="0043191A">
        <w:rPr>
          <w:rFonts w:cs="Arial"/>
          <w:sz w:val="21"/>
          <w:szCs w:val="21"/>
        </w:rPr>
        <w:t>selección de sus equipos de protección y efectuar su mantenimiento permanente, con</w:t>
      </w:r>
      <w:r w:rsidR="00901646" w:rsidRPr="0043191A">
        <w:rPr>
          <w:rFonts w:cs="Arial"/>
          <w:sz w:val="21"/>
          <w:szCs w:val="21"/>
        </w:rPr>
        <w:t xml:space="preserve"> </w:t>
      </w:r>
      <w:r w:rsidRPr="0043191A">
        <w:rPr>
          <w:rFonts w:cs="Arial"/>
          <w:sz w:val="21"/>
          <w:szCs w:val="21"/>
        </w:rPr>
        <w:t>el objeto de evitar que su funcionamiento pueda producir efectos negativos en los</w:t>
      </w:r>
      <w:r w:rsidR="00901646" w:rsidRPr="0043191A">
        <w:rPr>
          <w:rFonts w:cs="Arial"/>
          <w:sz w:val="21"/>
          <w:szCs w:val="21"/>
        </w:rPr>
        <w:t xml:space="preserve"> </w:t>
      </w:r>
      <w:r w:rsidRPr="0043191A">
        <w:rPr>
          <w:rFonts w:cs="Arial"/>
          <w:sz w:val="21"/>
          <w:szCs w:val="21"/>
        </w:rPr>
        <w:t xml:space="preserve">sistemas eléctricos de alguna de las </w:t>
      </w:r>
      <w:r w:rsidR="009C3D1A" w:rsidRPr="0043191A">
        <w:rPr>
          <w:rFonts w:cs="Arial"/>
          <w:sz w:val="21"/>
          <w:szCs w:val="21"/>
        </w:rPr>
        <w:t>p</w:t>
      </w:r>
      <w:r w:rsidRPr="0043191A">
        <w:rPr>
          <w:rFonts w:cs="Arial"/>
          <w:sz w:val="21"/>
          <w:szCs w:val="21"/>
        </w:rPr>
        <w:t>artes.</w:t>
      </w:r>
    </w:p>
    <w:p w:rsidR="00D245C1" w:rsidRPr="0043191A" w:rsidRDefault="00AE0088" w:rsidP="00423BD9">
      <w:pPr>
        <w:pStyle w:val="Prrafodelista"/>
        <w:numPr>
          <w:ilvl w:val="0"/>
          <w:numId w:val="11"/>
        </w:numPr>
        <w:autoSpaceDE w:val="0"/>
        <w:autoSpaceDN w:val="0"/>
        <w:adjustRightInd w:val="0"/>
        <w:spacing w:before="120" w:line="250" w:lineRule="auto"/>
        <w:ind w:left="567" w:hanging="567"/>
        <w:contextualSpacing w:val="0"/>
        <w:jc w:val="both"/>
        <w:rPr>
          <w:rFonts w:cs="Arial"/>
          <w:sz w:val="21"/>
          <w:szCs w:val="21"/>
        </w:rPr>
      </w:pPr>
      <w:r>
        <w:rPr>
          <w:rFonts w:cs="Arial"/>
          <w:b/>
          <w:bCs/>
          <w:sz w:val="21"/>
          <w:szCs w:val="21"/>
        </w:rPr>
        <w:br w:type="page"/>
      </w:r>
      <w:r w:rsidR="00D245C1" w:rsidRPr="0043191A">
        <w:rPr>
          <w:rFonts w:cs="Arial"/>
          <w:b/>
          <w:bCs/>
          <w:sz w:val="21"/>
          <w:szCs w:val="21"/>
        </w:rPr>
        <w:lastRenderedPageBreak/>
        <w:t xml:space="preserve">LA DISTRIBUIDORA </w:t>
      </w:r>
      <w:r w:rsidR="00D245C1" w:rsidRPr="0043191A">
        <w:rPr>
          <w:rFonts w:cs="Arial"/>
          <w:sz w:val="21"/>
          <w:szCs w:val="21"/>
        </w:rPr>
        <w:t xml:space="preserve">y </w:t>
      </w:r>
      <w:r w:rsidR="00D245C1" w:rsidRPr="0043191A">
        <w:rPr>
          <w:rFonts w:cs="Arial"/>
          <w:b/>
          <w:bCs/>
          <w:sz w:val="21"/>
          <w:szCs w:val="21"/>
        </w:rPr>
        <w:t xml:space="preserve">EL GENERADOR </w:t>
      </w:r>
      <w:r w:rsidR="00D245C1" w:rsidRPr="0043191A">
        <w:rPr>
          <w:rFonts w:cs="Arial"/>
          <w:sz w:val="21"/>
          <w:szCs w:val="21"/>
        </w:rPr>
        <w:t>intercambiarán información de los</w:t>
      </w:r>
      <w:r w:rsidR="00901646" w:rsidRPr="0043191A">
        <w:rPr>
          <w:rFonts w:cs="Arial"/>
          <w:sz w:val="21"/>
          <w:szCs w:val="21"/>
        </w:rPr>
        <w:t xml:space="preserve"> </w:t>
      </w:r>
      <w:r w:rsidR="00D245C1" w:rsidRPr="0043191A">
        <w:rPr>
          <w:rFonts w:cs="Arial"/>
          <w:sz w:val="21"/>
          <w:szCs w:val="21"/>
        </w:rPr>
        <w:t>programas anuales y mensuales de mantenimiento de sus respectivas instalaciones, y</w:t>
      </w:r>
      <w:r w:rsidR="00901646" w:rsidRPr="0043191A">
        <w:rPr>
          <w:rFonts w:cs="Arial"/>
          <w:sz w:val="21"/>
          <w:szCs w:val="21"/>
        </w:rPr>
        <w:t xml:space="preserve"> </w:t>
      </w:r>
      <w:r w:rsidR="00D245C1" w:rsidRPr="0043191A">
        <w:rPr>
          <w:rFonts w:cs="Arial"/>
          <w:sz w:val="21"/>
          <w:szCs w:val="21"/>
        </w:rPr>
        <w:t xml:space="preserve">que puedan afectar el normal suministro de potencia y energía a </w:t>
      </w:r>
      <w:r w:rsidR="00D245C1" w:rsidRPr="0043191A">
        <w:rPr>
          <w:rFonts w:cs="Arial"/>
          <w:b/>
          <w:bCs/>
          <w:sz w:val="21"/>
          <w:szCs w:val="21"/>
        </w:rPr>
        <w:t>LA</w:t>
      </w:r>
      <w:r w:rsidR="00901646" w:rsidRPr="0043191A">
        <w:rPr>
          <w:rFonts w:cs="Arial"/>
          <w:b/>
          <w:bCs/>
          <w:sz w:val="21"/>
          <w:szCs w:val="21"/>
        </w:rPr>
        <w:t xml:space="preserve"> </w:t>
      </w:r>
      <w:r w:rsidR="00D245C1" w:rsidRPr="0043191A">
        <w:rPr>
          <w:rFonts w:cs="Arial"/>
          <w:b/>
          <w:bCs/>
          <w:sz w:val="21"/>
          <w:szCs w:val="21"/>
        </w:rPr>
        <w:t>DISTRIBUIDORA</w:t>
      </w:r>
      <w:r w:rsidR="00D245C1" w:rsidRPr="0043191A">
        <w:rPr>
          <w:rFonts w:cs="Arial"/>
          <w:sz w:val="21"/>
          <w:szCs w:val="21"/>
        </w:rPr>
        <w:t>.</w:t>
      </w:r>
    </w:p>
    <w:p w:rsidR="00D245C1" w:rsidRPr="0043191A" w:rsidRDefault="00D245C1" w:rsidP="00423BD9">
      <w:pPr>
        <w:pStyle w:val="Prrafodelista"/>
        <w:numPr>
          <w:ilvl w:val="0"/>
          <w:numId w:val="11"/>
        </w:numPr>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Las suspensiones del servicio para efectuar labores de mantenimiento, revisiones o</w:t>
      </w:r>
      <w:r w:rsidR="00901646" w:rsidRPr="0043191A">
        <w:rPr>
          <w:rFonts w:cs="Arial"/>
          <w:sz w:val="21"/>
          <w:szCs w:val="21"/>
        </w:rPr>
        <w:t xml:space="preserve"> </w:t>
      </w:r>
      <w:r w:rsidRPr="0043191A">
        <w:rPr>
          <w:rFonts w:cs="Arial"/>
          <w:sz w:val="21"/>
          <w:szCs w:val="21"/>
        </w:rPr>
        <w:t>ampliaciones de sus propias instalaciones serán programadas en forma conjunta por</w:t>
      </w:r>
      <w:r w:rsidR="00901646" w:rsidRPr="0043191A">
        <w:rPr>
          <w:rFonts w:cs="Arial"/>
          <w:sz w:val="21"/>
          <w:szCs w:val="21"/>
        </w:rPr>
        <w:t xml:space="preserve"> </w:t>
      </w:r>
      <w:r w:rsidRPr="0043191A">
        <w:rPr>
          <w:rFonts w:cs="Arial"/>
          <w:sz w:val="21"/>
          <w:szCs w:val="21"/>
        </w:rPr>
        <w:t xml:space="preserve">las </w:t>
      </w:r>
      <w:r w:rsidR="009C3D1A" w:rsidRPr="0043191A">
        <w:rPr>
          <w:rFonts w:cs="Arial"/>
          <w:sz w:val="21"/>
          <w:szCs w:val="21"/>
        </w:rPr>
        <w:t>p</w:t>
      </w:r>
      <w:r w:rsidRPr="0043191A">
        <w:rPr>
          <w:rFonts w:cs="Arial"/>
          <w:sz w:val="21"/>
          <w:szCs w:val="21"/>
        </w:rPr>
        <w:t>artes; debiendo observarse las normas de seguridad que los casos ameriten.</w:t>
      </w:r>
      <w:r w:rsidR="00901646" w:rsidRPr="0043191A">
        <w:rPr>
          <w:rFonts w:cs="Arial"/>
          <w:sz w:val="21"/>
          <w:szCs w:val="21"/>
        </w:rPr>
        <w:t xml:space="preserve"> </w:t>
      </w:r>
      <w:r w:rsidRPr="0043191A">
        <w:rPr>
          <w:rFonts w:cs="Arial"/>
          <w:sz w:val="21"/>
          <w:szCs w:val="21"/>
        </w:rPr>
        <w:t xml:space="preserve">Para tal efecto, el Supervisor de </w:t>
      </w:r>
      <w:r w:rsidRPr="0043191A">
        <w:rPr>
          <w:rFonts w:cs="Arial"/>
          <w:b/>
          <w:bCs/>
          <w:sz w:val="21"/>
          <w:szCs w:val="21"/>
        </w:rPr>
        <w:t xml:space="preserve">EL GENERADOR </w:t>
      </w:r>
      <w:r w:rsidRPr="0043191A">
        <w:rPr>
          <w:rFonts w:cs="Arial"/>
          <w:sz w:val="21"/>
          <w:szCs w:val="21"/>
        </w:rPr>
        <w:t>coordinará las operaciones, tanto</w:t>
      </w:r>
      <w:r w:rsidR="00901646" w:rsidRPr="0043191A">
        <w:rPr>
          <w:rFonts w:cs="Arial"/>
          <w:sz w:val="21"/>
          <w:szCs w:val="21"/>
        </w:rPr>
        <w:t xml:space="preserve"> </w:t>
      </w:r>
      <w:r w:rsidRPr="0043191A">
        <w:rPr>
          <w:rFonts w:cs="Arial"/>
          <w:sz w:val="21"/>
          <w:szCs w:val="21"/>
        </w:rPr>
        <w:t xml:space="preserve">de mantenimiento como de emergencia, con el Supervisor de </w:t>
      </w:r>
      <w:r w:rsidRPr="0043191A">
        <w:rPr>
          <w:rFonts w:cs="Arial"/>
          <w:b/>
          <w:bCs/>
          <w:sz w:val="21"/>
          <w:szCs w:val="21"/>
        </w:rPr>
        <w:t>LA DISTRIBUIDORA</w:t>
      </w:r>
      <w:r w:rsidRPr="0043191A">
        <w:rPr>
          <w:rFonts w:cs="Arial"/>
          <w:sz w:val="21"/>
          <w:szCs w:val="21"/>
        </w:rPr>
        <w:t>.</w:t>
      </w:r>
    </w:p>
    <w:p w:rsidR="00D245C1" w:rsidRPr="0043191A" w:rsidRDefault="00B018CB" w:rsidP="00423BD9">
      <w:pPr>
        <w:autoSpaceDE w:val="0"/>
        <w:autoSpaceDN w:val="0"/>
        <w:adjustRightInd w:val="0"/>
        <w:spacing w:before="360" w:after="200" w:line="250" w:lineRule="auto"/>
        <w:jc w:val="both"/>
        <w:rPr>
          <w:rFonts w:cs="Arial"/>
          <w:b/>
          <w:bCs/>
          <w:sz w:val="21"/>
          <w:szCs w:val="21"/>
        </w:rPr>
      </w:pPr>
      <w:r w:rsidRPr="0043191A">
        <w:rPr>
          <w:rFonts w:cs="Arial"/>
          <w:b/>
          <w:bCs/>
          <w:sz w:val="21"/>
          <w:szCs w:val="21"/>
        </w:rPr>
        <w:t>SEXTA: PRECIOS DEL CONTRATO</w:t>
      </w:r>
      <w:r w:rsidR="00380984" w:rsidRPr="0043191A">
        <w:rPr>
          <w:rFonts w:cs="Arial"/>
          <w:b/>
          <w:bCs/>
          <w:sz w:val="21"/>
          <w:szCs w:val="21"/>
        </w:rPr>
        <w:t>.</w:t>
      </w:r>
    </w:p>
    <w:p w:rsidR="00613693" w:rsidRPr="0043191A" w:rsidRDefault="00D245C1" w:rsidP="00423BD9">
      <w:pPr>
        <w:pStyle w:val="Prrafodelista"/>
        <w:numPr>
          <w:ilvl w:val="0"/>
          <w:numId w:val="12"/>
        </w:numPr>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 xml:space="preserve">Los </w:t>
      </w:r>
      <w:r w:rsidR="007A4FA1" w:rsidRPr="0043191A">
        <w:rPr>
          <w:rFonts w:cs="Arial"/>
          <w:sz w:val="21"/>
          <w:szCs w:val="21"/>
        </w:rPr>
        <w:t>p</w:t>
      </w:r>
      <w:r w:rsidRPr="0043191A">
        <w:rPr>
          <w:rFonts w:cs="Arial"/>
          <w:sz w:val="21"/>
          <w:szCs w:val="21"/>
        </w:rPr>
        <w:t xml:space="preserve">recios de la potencia </w:t>
      </w:r>
      <w:r w:rsidR="0088369F" w:rsidRPr="0043191A">
        <w:rPr>
          <w:rFonts w:cs="Arial"/>
          <w:sz w:val="21"/>
          <w:szCs w:val="21"/>
        </w:rPr>
        <w:t>y</w:t>
      </w:r>
      <w:r w:rsidRPr="0043191A">
        <w:rPr>
          <w:rFonts w:cs="Arial"/>
          <w:sz w:val="21"/>
          <w:szCs w:val="21"/>
        </w:rPr>
        <w:t xml:space="preserve"> energía aplicables serán los </w:t>
      </w:r>
      <w:r w:rsidR="00613693" w:rsidRPr="0043191A">
        <w:rPr>
          <w:rFonts w:cs="Arial"/>
          <w:sz w:val="21"/>
          <w:szCs w:val="21"/>
        </w:rPr>
        <w:t>Precios en Barra</w:t>
      </w:r>
      <w:r w:rsidR="007674FB">
        <w:rPr>
          <w:rFonts w:cs="Arial"/>
          <w:sz w:val="21"/>
          <w:szCs w:val="21"/>
        </w:rPr>
        <w:t xml:space="preserve"> Efectivo</w:t>
      </w:r>
      <w:r w:rsidR="00613693" w:rsidRPr="0043191A">
        <w:rPr>
          <w:rFonts w:cs="Arial"/>
          <w:sz w:val="21"/>
          <w:szCs w:val="21"/>
        </w:rPr>
        <w:t xml:space="preserve"> que fije OSINERGMIN para el Punto de Suministro.</w:t>
      </w:r>
    </w:p>
    <w:p w:rsidR="00613693" w:rsidRPr="0043191A" w:rsidRDefault="0088369F" w:rsidP="00423BD9">
      <w:pPr>
        <w:pStyle w:val="Prrafodelista"/>
        <w:autoSpaceDE w:val="0"/>
        <w:autoSpaceDN w:val="0"/>
        <w:adjustRightInd w:val="0"/>
        <w:spacing w:before="120" w:line="250" w:lineRule="auto"/>
        <w:ind w:left="567"/>
        <w:contextualSpacing w:val="0"/>
        <w:jc w:val="both"/>
        <w:rPr>
          <w:rFonts w:cs="Arial"/>
          <w:sz w:val="21"/>
          <w:szCs w:val="21"/>
        </w:rPr>
      </w:pPr>
      <w:r w:rsidRPr="0043191A">
        <w:rPr>
          <w:rFonts w:cs="Arial"/>
          <w:sz w:val="21"/>
          <w:szCs w:val="21"/>
        </w:rPr>
        <w:t>Cualquier cargo regulado</w:t>
      </w:r>
      <w:r w:rsidR="00613693" w:rsidRPr="0043191A">
        <w:rPr>
          <w:rFonts w:cs="Arial"/>
          <w:sz w:val="21"/>
          <w:szCs w:val="21"/>
        </w:rPr>
        <w:t>, existente o</w:t>
      </w:r>
      <w:r w:rsidRPr="0043191A">
        <w:rPr>
          <w:rFonts w:cs="Arial"/>
          <w:sz w:val="21"/>
          <w:szCs w:val="21"/>
        </w:rPr>
        <w:t xml:space="preserve"> nuevo</w:t>
      </w:r>
      <w:r w:rsidR="00613693" w:rsidRPr="0043191A">
        <w:rPr>
          <w:rFonts w:cs="Arial"/>
          <w:sz w:val="21"/>
          <w:szCs w:val="21"/>
        </w:rPr>
        <w:t>,</w:t>
      </w:r>
      <w:r w:rsidRPr="0043191A">
        <w:rPr>
          <w:rFonts w:cs="Arial"/>
          <w:sz w:val="21"/>
          <w:szCs w:val="21"/>
        </w:rPr>
        <w:t xml:space="preserve"> que </w:t>
      </w:r>
      <w:r w:rsidR="00613693" w:rsidRPr="0043191A">
        <w:rPr>
          <w:rFonts w:cs="Arial"/>
          <w:sz w:val="21"/>
          <w:szCs w:val="21"/>
        </w:rPr>
        <w:t>corresponda ser agregado a los Precios en Barra</w:t>
      </w:r>
      <w:r w:rsidR="001B1A6A">
        <w:rPr>
          <w:rFonts w:cs="Arial"/>
          <w:sz w:val="21"/>
          <w:szCs w:val="21"/>
        </w:rPr>
        <w:t xml:space="preserve"> Efectivo</w:t>
      </w:r>
      <w:r w:rsidR="00613693" w:rsidRPr="0043191A">
        <w:rPr>
          <w:rFonts w:cs="Arial"/>
          <w:sz w:val="21"/>
          <w:szCs w:val="21"/>
        </w:rPr>
        <w:t xml:space="preserve"> o trasladado a </w:t>
      </w:r>
      <w:r w:rsidR="00613693" w:rsidRPr="006976BB">
        <w:rPr>
          <w:rFonts w:cs="Arial"/>
          <w:b/>
          <w:sz w:val="21"/>
          <w:szCs w:val="21"/>
        </w:rPr>
        <w:t>LA DISTRIBUIDORA</w:t>
      </w:r>
      <w:r w:rsidR="00613693" w:rsidRPr="0043191A">
        <w:rPr>
          <w:rFonts w:cs="Arial"/>
          <w:sz w:val="21"/>
          <w:szCs w:val="21"/>
        </w:rPr>
        <w:t xml:space="preserve"> según OSINERGMIN, será agregado o trasladado, y facturado, en la forma </w:t>
      </w:r>
      <w:r w:rsidR="009E7851" w:rsidRPr="0043191A">
        <w:rPr>
          <w:rFonts w:cs="Arial"/>
          <w:sz w:val="21"/>
          <w:szCs w:val="21"/>
        </w:rPr>
        <w:t xml:space="preserve">que </w:t>
      </w:r>
      <w:r w:rsidR="00613693" w:rsidRPr="0043191A">
        <w:rPr>
          <w:rFonts w:cs="Arial"/>
          <w:sz w:val="21"/>
          <w:szCs w:val="21"/>
        </w:rPr>
        <w:t>estable</w:t>
      </w:r>
      <w:r w:rsidR="009E7851" w:rsidRPr="0043191A">
        <w:rPr>
          <w:rFonts w:cs="Arial"/>
          <w:sz w:val="21"/>
          <w:szCs w:val="21"/>
        </w:rPr>
        <w:t>zca</w:t>
      </w:r>
      <w:r w:rsidR="00613693" w:rsidRPr="0043191A">
        <w:rPr>
          <w:rFonts w:cs="Arial"/>
          <w:sz w:val="21"/>
          <w:szCs w:val="21"/>
        </w:rPr>
        <w:t xml:space="preserve"> OSINERGMIN.</w:t>
      </w:r>
    </w:p>
    <w:p w:rsidR="00D245C1" w:rsidRPr="0043191A" w:rsidRDefault="00D245C1" w:rsidP="00423BD9">
      <w:pPr>
        <w:pStyle w:val="Prrafodelista"/>
        <w:numPr>
          <w:ilvl w:val="0"/>
          <w:numId w:val="12"/>
        </w:numPr>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Si hubiera más de un precio aplicable durante el mes, la facturación de ese mes</w:t>
      </w:r>
      <w:r w:rsidR="0088369F" w:rsidRPr="0043191A">
        <w:rPr>
          <w:rFonts w:cs="Arial"/>
          <w:sz w:val="21"/>
          <w:szCs w:val="21"/>
        </w:rPr>
        <w:t xml:space="preserve"> </w:t>
      </w:r>
      <w:r w:rsidRPr="0043191A">
        <w:rPr>
          <w:rFonts w:cs="Arial"/>
          <w:sz w:val="21"/>
          <w:szCs w:val="21"/>
        </w:rPr>
        <w:t>considerará lo siguiente:</w:t>
      </w:r>
    </w:p>
    <w:p w:rsidR="009B106C" w:rsidRPr="0043191A" w:rsidRDefault="00D245C1" w:rsidP="00423BD9">
      <w:pPr>
        <w:pStyle w:val="Prrafodelista"/>
        <w:numPr>
          <w:ilvl w:val="0"/>
          <w:numId w:val="31"/>
        </w:numPr>
        <w:autoSpaceDE w:val="0"/>
        <w:autoSpaceDN w:val="0"/>
        <w:adjustRightInd w:val="0"/>
        <w:spacing w:before="120" w:line="250" w:lineRule="auto"/>
        <w:ind w:left="993" w:hanging="426"/>
        <w:contextualSpacing w:val="0"/>
        <w:jc w:val="both"/>
        <w:rPr>
          <w:rFonts w:cs="Arial"/>
          <w:sz w:val="21"/>
          <w:szCs w:val="21"/>
        </w:rPr>
      </w:pPr>
      <w:r w:rsidRPr="0043191A">
        <w:rPr>
          <w:rFonts w:cs="Arial"/>
          <w:sz w:val="21"/>
          <w:szCs w:val="21"/>
        </w:rPr>
        <w:t>Para la potencia, se calculará un precio único que será el promedio ponderado de los</w:t>
      </w:r>
      <w:r w:rsidR="0088369F" w:rsidRPr="0043191A">
        <w:rPr>
          <w:rFonts w:cs="Arial"/>
          <w:sz w:val="21"/>
          <w:szCs w:val="21"/>
        </w:rPr>
        <w:t xml:space="preserve"> </w:t>
      </w:r>
      <w:r w:rsidRPr="0043191A">
        <w:rPr>
          <w:rFonts w:cs="Arial"/>
          <w:sz w:val="21"/>
          <w:szCs w:val="21"/>
        </w:rPr>
        <w:t xml:space="preserve">precios de potencia aplicables durante dicho mes, utilizando el número de </w:t>
      </w:r>
      <w:r w:rsidR="00DC26B0" w:rsidRPr="0043191A">
        <w:rPr>
          <w:rFonts w:cs="Arial"/>
          <w:sz w:val="21"/>
          <w:szCs w:val="21"/>
        </w:rPr>
        <w:t>d</w:t>
      </w:r>
      <w:r w:rsidRPr="0043191A">
        <w:rPr>
          <w:rFonts w:cs="Arial"/>
          <w:sz w:val="21"/>
          <w:szCs w:val="21"/>
        </w:rPr>
        <w:t>ías de</w:t>
      </w:r>
      <w:r w:rsidR="0088369F" w:rsidRPr="0043191A">
        <w:rPr>
          <w:rFonts w:cs="Arial"/>
          <w:sz w:val="21"/>
          <w:szCs w:val="21"/>
        </w:rPr>
        <w:t xml:space="preserve"> </w:t>
      </w:r>
      <w:r w:rsidRPr="0043191A">
        <w:rPr>
          <w:rFonts w:cs="Arial"/>
          <w:sz w:val="21"/>
          <w:szCs w:val="21"/>
        </w:rPr>
        <w:t>vigencia de cada precio. El resultado final será redondeado a dos (02) cifras</w:t>
      </w:r>
      <w:r w:rsidR="0088369F" w:rsidRPr="0043191A">
        <w:rPr>
          <w:rFonts w:cs="Arial"/>
          <w:sz w:val="21"/>
          <w:szCs w:val="21"/>
        </w:rPr>
        <w:t xml:space="preserve"> </w:t>
      </w:r>
      <w:r w:rsidRPr="0043191A">
        <w:rPr>
          <w:rFonts w:cs="Arial"/>
          <w:sz w:val="21"/>
          <w:szCs w:val="21"/>
        </w:rPr>
        <w:t>decimales.</w:t>
      </w:r>
    </w:p>
    <w:p w:rsidR="00D245C1" w:rsidRPr="0043191A" w:rsidRDefault="00D245C1" w:rsidP="00423BD9">
      <w:pPr>
        <w:pStyle w:val="Prrafodelista"/>
        <w:numPr>
          <w:ilvl w:val="0"/>
          <w:numId w:val="31"/>
        </w:numPr>
        <w:autoSpaceDE w:val="0"/>
        <w:autoSpaceDN w:val="0"/>
        <w:adjustRightInd w:val="0"/>
        <w:spacing w:before="60" w:line="250" w:lineRule="auto"/>
        <w:ind w:left="992" w:hanging="425"/>
        <w:contextualSpacing w:val="0"/>
        <w:jc w:val="both"/>
        <w:rPr>
          <w:rFonts w:cs="Arial"/>
          <w:sz w:val="21"/>
          <w:szCs w:val="21"/>
        </w:rPr>
      </w:pPr>
      <w:r w:rsidRPr="0043191A">
        <w:rPr>
          <w:rFonts w:cs="Arial"/>
          <w:sz w:val="21"/>
          <w:szCs w:val="21"/>
        </w:rPr>
        <w:t xml:space="preserve">Para la energía, se separarán los consumos según los </w:t>
      </w:r>
      <w:r w:rsidR="00DC26B0" w:rsidRPr="0043191A">
        <w:rPr>
          <w:rFonts w:cs="Arial"/>
          <w:sz w:val="21"/>
          <w:szCs w:val="21"/>
        </w:rPr>
        <w:t>d</w:t>
      </w:r>
      <w:r w:rsidRPr="0043191A">
        <w:rPr>
          <w:rFonts w:cs="Arial"/>
          <w:sz w:val="21"/>
          <w:szCs w:val="21"/>
        </w:rPr>
        <w:t>ías de vigencia de cada</w:t>
      </w:r>
      <w:r w:rsidR="0088369F" w:rsidRPr="0043191A">
        <w:rPr>
          <w:rFonts w:cs="Arial"/>
          <w:sz w:val="21"/>
          <w:szCs w:val="21"/>
        </w:rPr>
        <w:t xml:space="preserve"> </w:t>
      </w:r>
      <w:r w:rsidRPr="0043191A">
        <w:rPr>
          <w:rFonts w:cs="Arial"/>
          <w:sz w:val="21"/>
          <w:szCs w:val="21"/>
        </w:rPr>
        <w:t>precio de energía.</w:t>
      </w:r>
    </w:p>
    <w:p w:rsidR="00A9144F" w:rsidRPr="0043191A" w:rsidRDefault="00A9144F" w:rsidP="00423BD9">
      <w:pPr>
        <w:pStyle w:val="Prrafodelista"/>
        <w:numPr>
          <w:ilvl w:val="0"/>
          <w:numId w:val="12"/>
        </w:numPr>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 xml:space="preserve">Los precios convenidos en el numeral </w:t>
      </w:r>
      <w:r w:rsidR="00CB56F9" w:rsidRPr="0043191A">
        <w:rPr>
          <w:rFonts w:cs="Arial"/>
          <w:sz w:val="21"/>
          <w:szCs w:val="21"/>
        </w:rPr>
        <w:t>6</w:t>
      </w:r>
      <w:r w:rsidRPr="0043191A">
        <w:rPr>
          <w:rFonts w:cs="Arial"/>
          <w:sz w:val="21"/>
          <w:szCs w:val="21"/>
        </w:rPr>
        <w:t xml:space="preserve">.1 son netos, es decir no incluyen el Impuesto General a las Ventas (IGV) ni cualquier otro tributo que grave la actividad de suministro eléctrico y que sea de cargo de </w:t>
      </w:r>
      <w:r w:rsidRPr="0043191A">
        <w:rPr>
          <w:rFonts w:cs="Arial"/>
          <w:b/>
          <w:bCs/>
          <w:sz w:val="21"/>
          <w:szCs w:val="21"/>
        </w:rPr>
        <w:t xml:space="preserve">LA DISTRIBUIDORA </w:t>
      </w:r>
      <w:r w:rsidRPr="0043191A">
        <w:rPr>
          <w:rFonts w:cs="Arial"/>
          <w:sz w:val="21"/>
          <w:szCs w:val="21"/>
        </w:rPr>
        <w:t>con arreglo a la ley.</w:t>
      </w:r>
    </w:p>
    <w:p w:rsidR="00D245C1" w:rsidRPr="0043191A" w:rsidRDefault="00A47329" w:rsidP="00423BD9">
      <w:pPr>
        <w:autoSpaceDE w:val="0"/>
        <w:autoSpaceDN w:val="0"/>
        <w:adjustRightInd w:val="0"/>
        <w:spacing w:before="360" w:after="200" w:line="250" w:lineRule="auto"/>
        <w:jc w:val="both"/>
        <w:rPr>
          <w:rFonts w:cs="Arial"/>
          <w:b/>
          <w:bCs/>
          <w:sz w:val="21"/>
          <w:szCs w:val="21"/>
        </w:rPr>
      </w:pPr>
      <w:r w:rsidRPr="0043191A">
        <w:rPr>
          <w:rFonts w:cs="Arial"/>
          <w:b/>
          <w:bCs/>
          <w:sz w:val="21"/>
          <w:szCs w:val="21"/>
        </w:rPr>
        <w:t>SETIMA</w:t>
      </w:r>
      <w:r w:rsidR="00C1206B" w:rsidRPr="0043191A">
        <w:rPr>
          <w:rFonts w:cs="Arial"/>
          <w:b/>
          <w:bCs/>
          <w:sz w:val="21"/>
          <w:szCs w:val="21"/>
        </w:rPr>
        <w:t>:</w:t>
      </w:r>
      <w:r w:rsidR="00D245C1" w:rsidRPr="0043191A">
        <w:rPr>
          <w:rFonts w:cs="Arial"/>
          <w:b/>
          <w:bCs/>
          <w:sz w:val="21"/>
          <w:szCs w:val="21"/>
        </w:rPr>
        <w:t xml:space="preserve"> FACTURACIÓN Y PAGO</w:t>
      </w:r>
      <w:r w:rsidR="004231D7" w:rsidRPr="0043191A">
        <w:rPr>
          <w:rFonts w:cs="Arial"/>
          <w:b/>
          <w:bCs/>
          <w:sz w:val="21"/>
          <w:szCs w:val="21"/>
        </w:rPr>
        <w:t>.</w:t>
      </w:r>
    </w:p>
    <w:p w:rsidR="003C6C23" w:rsidRPr="0043191A" w:rsidRDefault="003C6C23" w:rsidP="00423BD9">
      <w:pPr>
        <w:pStyle w:val="Prrafodelista"/>
        <w:numPr>
          <w:ilvl w:val="0"/>
          <w:numId w:val="13"/>
        </w:numPr>
        <w:tabs>
          <w:tab w:val="left" w:pos="-1701"/>
        </w:tabs>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Disposiciones generales.</w:t>
      </w:r>
    </w:p>
    <w:p w:rsidR="003C6C23" w:rsidRPr="0043191A" w:rsidRDefault="00D245C1" w:rsidP="006976BB">
      <w:pPr>
        <w:pStyle w:val="Prrafodelista"/>
        <w:numPr>
          <w:ilvl w:val="0"/>
          <w:numId w:val="26"/>
        </w:numPr>
        <w:tabs>
          <w:tab w:val="left" w:pos="-1701"/>
        </w:tabs>
        <w:autoSpaceDE w:val="0"/>
        <w:autoSpaceDN w:val="0"/>
        <w:adjustRightInd w:val="0"/>
        <w:spacing w:before="60" w:line="250" w:lineRule="auto"/>
        <w:ind w:left="993" w:hanging="426"/>
        <w:contextualSpacing w:val="0"/>
        <w:jc w:val="both"/>
        <w:rPr>
          <w:rFonts w:cs="Arial"/>
          <w:sz w:val="21"/>
          <w:szCs w:val="21"/>
        </w:rPr>
      </w:pPr>
      <w:r w:rsidRPr="0043191A">
        <w:rPr>
          <w:rFonts w:cs="Arial"/>
          <w:sz w:val="21"/>
          <w:szCs w:val="21"/>
        </w:rPr>
        <w:t>La facturación se efectuará en Nuevos Soles por Mes calendario; es decir, por el</w:t>
      </w:r>
      <w:r w:rsidR="007F7503" w:rsidRPr="0043191A">
        <w:rPr>
          <w:rFonts w:cs="Arial"/>
          <w:sz w:val="21"/>
          <w:szCs w:val="21"/>
        </w:rPr>
        <w:t xml:space="preserve"> </w:t>
      </w:r>
      <w:r w:rsidRPr="0043191A">
        <w:rPr>
          <w:rFonts w:cs="Arial"/>
          <w:sz w:val="21"/>
          <w:szCs w:val="21"/>
        </w:rPr>
        <w:t xml:space="preserve">período comprendido entre las 00:00 horas del primer </w:t>
      </w:r>
      <w:r w:rsidR="00DC26B0" w:rsidRPr="0043191A">
        <w:rPr>
          <w:rFonts w:cs="Arial"/>
          <w:sz w:val="21"/>
          <w:szCs w:val="21"/>
        </w:rPr>
        <w:t>d</w:t>
      </w:r>
      <w:r w:rsidRPr="0043191A">
        <w:rPr>
          <w:rFonts w:cs="Arial"/>
          <w:sz w:val="21"/>
          <w:szCs w:val="21"/>
        </w:rPr>
        <w:t>ía y las 24:00 horas del último</w:t>
      </w:r>
      <w:r w:rsidR="007F7503" w:rsidRPr="0043191A">
        <w:rPr>
          <w:rFonts w:cs="Arial"/>
          <w:sz w:val="21"/>
          <w:szCs w:val="21"/>
        </w:rPr>
        <w:t xml:space="preserve"> </w:t>
      </w:r>
      <w:r w:rsidR="00DC26B0" w:rsidRPr="0043191A">
        <w:rPr>
          <w:rFonts w:cs="Arial"/>
          <w:sz w:val="21"/>
          <w:szCs w:val="21"/>
        </w:rPr>
        <w:t>d</w:t>
      </w:r>
      <w:r w:rsidRPr="0043191A">
        <w:rPr>
          <w:rFonts w:cs="Arial"/>
          <w:sz w:val="21"/>
          <w:szCs w:val="21"/>
        </w:rPr>
        <w:t xml:space="preserve">ía del mes, de acuerdo a las tarifas acordadas en la Cláusula </w:t>
      </w:r>
      <w:r w:rsidR="00F12B4B" w:rsidRPr="0043191A">
        <w:rPr>
          <w:rFonts w:cs="Arial"/>
          <w:sz w:val="21"/>
          <w:szCs w:val="21"/>
        </w:rPr>
        <w:t>sexta</w:t>
      </w:r>
      <w:r w:rsidR="00A47329" w:rsidRPr="0043191A">
        <w:rPr>
          <w:rFonts w:cs="Arial"/>
          <w:sz w:val="21"/>
          <w:szCs w:val="21"/>
        </w:rPr>
        <w:t>.</w:t>
      </w:r>
    </w:p>
    <w:p w:rsidR="00D245C1" w:rsidRPr="0043191A" w:rsidRDefault="00D245C1" w:rsidP="006976BB">
      <w:pPr>
        <w:pStyle w:val="Prrafodelista"/>
        <w:numPr>
          <w:ilvl w:val="0"/>
          <w:numId w:val="26"/>
        </w:numPr>
        <w:tabs>
          <w:tab w:val="left" w:pos="-1701"/>
        </w:tabs>
        <w:autoSpaceDE w:val="0"/>
        <w:autoSpaceDN w:val="0"/>
        <w:adjustRightInd w:val="0"/>
        <w:spacing w:before="60" w:line="250" w:lineRule="auto"/>
        <w:ind w:left="992" w:hanging="425"/>
        <w:contextualSpacing w:val="0"/>
        <w:jc w:val="both"/>
        <w:rPr>
          <w:rFonts w:cs="Arial"/>
          <w:sz w:val="21"/>
          <w:szCs w:val="21"/>
        </w:rPr>
      </w:pPr>
      <w:r w:rsidRPr="0043191A">
        <w:rPr>
          <w:rFonts w:cs="Arial"/>
          <w:sz w:val="21"/>
          <w:szCs w:val="21"/>
        </w:rPr>
        <w:t>En el caso del mes en que se produzca la Fecha de Inicio</w:t>
      </w:r>
      <w:r w:rsidR="00934FD2" w:rsidRPr="0043191A">
        <w:rPr>
          <w:rFonts w:cs="Arial"/>
          <w:sz w:val="21"/>
          <w:szCs w:val="21"/>
        </w:rPr>
        <w:t xml:space="preserve"> del Suministro</w:t>
      </w:r>
      <w:r w:rsidRPr="0043191A">
        <w:rPr>
          <w:rFonts w:cs="Arial"/>
          <w:sz w:val="21"/>
          <w:szCs w:val="21"/>
        </w:rPr>
        <w:t>, el período comprendido en</w:t>
      </w:r>
      <w:r w:rsidR="007F7503" w:rsidRPr="0043191A">
        <w:rPr>
          <w:rFonts w:cs="Arial"/>
          <w:sz w:val="21"/>
          <w:szCs w:val="21"/>
        </w:rPr>
        <w:t xml:space="preserve"> </w:t>
      </w:r>
      <w:r w:rsidRPr="0043191A">
        <w:rPr>
          <w:rFonts w:cs="Arial"/>
          <w:sz w:val="21"/>
          <w:szCs w:val="21"/>
        </w:rPr>
        <w:t xml:space="preserve">la factura respectiva será el que transcurra entre dicha fecha y el último </w:t>
      </w:r>
      <w:r w:rsidR="00DC26B0" w:rsidRPr="0043191A">
        <w:rPr>
          <w:rFonts w:cs="Arial"/>
          <w:sz w:val="21"/>
          <w:szCs w:val="21"/>
        </w:rPr>
        <w:t>d</w:t>
      </w:r>
      <w:r w:rsidRPr="0043191A">
        <w:rPr>
          <w:rFonts w:cs="Arial"/>
          <w:sz w:val="21"/>
          <w:szCs w:val="21"/>
        </w:rPr>
        <w:t>ía del mes</w:t>
      </w:r>
      <w:r w:rsidR="007F7503" w:rsidRPr="0043191A">
        <w:rPr>
          <w:rFonts w:cs="Arial"/>
          <w:sz w:val="21"/>
          <w:szCs w:val="21"/>
        </w:rPr>
        <w:t xml:space="preserve"> </w:t>
      </w:r>
      <w:r w:rsidRPr="0043191A">
        <w:rPr>
          <w:rFonts w:cs="Arial"/>
          <w:sz w:val="21"/>
          <w:szCs w:val="21"/>
        </w:rPr>
        <w:t>respectivo. Asimismo, en caso de resolverse el presente Contrato</w:t>
      </w:r>
      <w:r w:rsidR="00934FD2" w:rsidRPr="0043191A">
        <w:rPr>
          <w:rFonts w:cs="Arial"/>
          <w:sz w:val="21"/>
          <w:szCs w:val="21"/>
        </w:rPr>
        <w:t xml:space="preserve"> de Suministro</w:t>
      </w:r>
      <w:r w:rsidRPr="0043191A">
        <w:rPr>
          <w:rFonts w:cs="Arial"/>
          <w:sz w:val="21"/>
          <w:szCs w:val="21"/>
        </w:rPr>
        <w:t>, el período</w:t>
      </w:r>
      <w:r w:rsidR="007F7503" w:rsidRPr="0043191A">
        <w:rPr>
          <w:rFonts w:cs="Arial"/>
          <w:sz w:val="21"/>
          <w:szCs w:val="21"/>
        </w:rPr>
        <w:t xml:space="preserve"> </w:t>
      </w:r>
      <w:r w:rsidRPr="0043191A">
        <w:rPr>
          <w:rFonts w:cs="Arial"/>
          <w:sz w:val="21"/>
          <w:szCs w:val="21"/>
        </w:rPr>
        <w:t xml:space="preserve">comprendido en la factura respectiva será el que transcurra entre el primer </w:t>
      </w:r>
      <w:r w:rsidR="00DC26B0" w:rsidRPr="0043191A">
        <w:rPr>
          <w:rFonts w:cs="Arial"/>
          <w:sz w:val="21"/>
          <w:szCs w:val="21"/>
        </w:rPr>
        <w:t>d</w:t>
      </w:r>
      <w:r w:rsidRPr="0043191A">
        <w:rPr>
          <w:rFonts w:cs="Arial"/>
          <w:sz w:val="21"/>
          <w:szCs w:val="21"/>
        </w:rPr>
        <w:t>ía del</w:t>
      </w:r>
      <w:r w:rsidR="007F7503" w:rsidRPr="0043191A">
        <w:rPr>
          <w:rFonts w:cs="Arial"/>
          <w:sz w:val="21"/>
          <w:szCs w:val="21"/>
        </w:rPr>
        <w:t xml:space="preserve"> </w:t>
      </w:r>
      <w:r w:rsidRPr="0043191A">
        <w:rPr>
          <w:rFonts w:cs="Arial"/>
          <w:sz w:val="21"/>
          <w:szCs w:val="21"/>
        </w:rPr>
        <w:t xml:space="preserve">mes y el </w:t>
      </w:r>
      <w:r w:rsidR="00DC26B0" w:rsidRPr="0043191A">
        <w:rPr>
          <w:rFonts w:cs="Arial"/>
          <w:sz w:val="21"/>
          <w:szCs w:val="21"/>
        </w:rPr>
        <w:t>d</w:t>
      </w:r>
      <w:r w:rsidRPr="0043191A">
        <w:rPr>
          <w:rFonts w:cs="Arial"/>
          <w:sz w:val="21"/>
          <w:szCs w:val="21"/>
        </w:rPr>
        <w:t>ía anterior a que opere la resolución del Contrato</w:t>
      </w:r>
      <w:r w:rsidR="00934FD2" w:rsidRPr="0043191A">
        <w:rPr>
          <w:rFonts w:cs="Arial"/>
          <w:sz w:val="21"/>
          <w:szCs w:val="21"/>
        </w:rPr>
        <w:t xml:space="preserve"> de Suministro</w:t>
      </w:r>
      <w:r w:rsidRPr="0043191A">
        <w:rPr>
          <w:rFonts w:cs="Arial"/>
          <w:sz w:val="21"/>
          <w:szCs w:val="21"/>
        </w:rPr>
        <w:t>.</w:t>
      </w:r>
    </w:p>
    <w:p w:rsidR="006B5623" w:rsidRPr="0043191A" w:rsidRDefault="003C6C23" w:rsidP="006976BB">
      <w:pPr>
        <w:pStyle w:val="Prrafodelista"/>
        <w:numPr>
          <w:ilvl w:val="0"/>
          <w:numId w:val="26"/>
        </w:numPr>
        <w:tabs>
          <w:tab w:val="left" w:pos="-1701"/>
        </w:tabs>
        <w:autoSpaceDE w:val="0"/>
        <w:autoSpaceDN w:val="0"/>
        <w:adjustRightInd w:val="0"/>
        <w:spacing w:before="60" w:line="250" w:lineRule="auto"/>
        <w:ind w:left="992" w:hanging="425"/>
        <w:contextualSpacing w:val="0"/>
        <w:jc w:val="both"/>
        <w:rPr>
          <w:rFonts w:cs="Arial"/>
          <w:bCs/>
          <w:sz w:val="21"/>
          <w:szCs w:val="21"/>
        </w:rPr>
      </w:pPr>
      <w:r w:rsidRPr="0043191A">
        <w:rPr>
          <w:rFonts w:cs="Arial"/>
          <w:sz w:val="21"/>
          <w:szCs w:val="21"/>
        </w:rPr>
        <w:t>En ningún caso y para ningún efecto se admiten excesos de potencia o energía sobre la Potencia Contratada o Energía Asociada, respectivamente.</w:t>
      </w:r>
    </w:p>
    <w:p w:rsidR="006B5623" w:rsidRPr="0043191A" w:rsidRDefault="006B5623" w:rsidP="006976BB">
      <w:pPr>
        <w:pStyle w:val="Prrafodelista"/>
        <w:numPr>
          <w:ilvl w:val="0"/>
          <w:numId w:val="26"/>
        </w:numPr>
        <w:tabs>
          <w:tab w:val="left" w:pos="-1701"/>
        </w:tabs>
        <w:autoSpaceDE w:val="0"/>
        <w:autoSpaceDN w:val="0"/>
        <w:adjustRightInd w:val="0"/>
        <w:spacing w:before="60" w:line="250" w:lineRule="auto"/>
        <w:ind w:left="992" w:hanging="425"/>
        <w:contextualSpacing w:val="0"/>
        <w:jc w:val="both"/>
        <w:rPr>
          <w:rFonts w:cs="Arial"/>
          <w:bCs/>
          <w:sz w:val="21"/>
          <w:szCs w:val="21"/>
        </w:rPr>
      </w:pPr>
      <w:r w:rsidRPr="006976BB">
        <w:rPr>
          <w:rFonts w:cs="Arial"/>
          <w:b/>
          <w:bCs/>
          <w:sz w:val="21"/>
          <w:szCs w:val="21"/>
        </w:rPr>
        <w:t>El GENERADOR</w:t>
      </w:r>
      <w:r w:rsidRPr="0043191A">
        <w:rPr>
          <w:rFonts w:cs="Arial"/>
          <w:bCs/>
          <w:sz w:val="21"/>
          <w:szCs w:val="21"/>
        </w:rPr>
        <w:t xml:space="preserve"> </w:t>
      </w:r>
      <w:r w:rsidRPr="0043191A">
        <w:rPr>
          <w:rFonts w:cs="Arial"/>
          <w:sz w:val="21"/>
          <w:szCs w:val="21"/>
        </w:rPr>
        <w:t xml:space="preserve">comunicará por escrito a </w:t>
      </w:r>
      <w:r w:rsidRPr="006976BB">
        <w:rPr>
          <w:rFonts w:cs="Arial"/>
          <w:b/>
          <w:bCs/>
          <w:sz w:val="21"/>
          <w:szCs w:val="21"/>
        </w:rPr>
        <w:t>LA DISTRIBUIDORA</w:t>
      </w:r>
      <w:r w:rsidRPr="0043191A">
        <w:rPr>
          <w:rFonts w:cs="Arial"/>
          <w:b/>
          <w:bCs/>
          <w:sz w:val="21"/>
          <w:szCs w:val="21"/>
        </w:rPr>
        <w:t xml:space="preserve"> </w:t>
      </w:r>
      <w:r w:rsidRPr="0043191A">
        <w:rPr>
          <w:rFonts w:cs="Arial"/>
          <w:sz w:val="21"/>
          <w:szCs w:val="21"/>
        </w:rPr>
        <w:t>el número de la cuenta bancaria en la cual se efectuarán las transferencias (pagos) correspondientes.</w:t>
      </w:r>
    </w:p>
    <w:p w:rsidR="00423BD9" w:rsidRDefault="00423BD9">
      <w:pPr>
        <w:rPr>
          <w:rFonts w:cs="Arial"/>
          <w:sz w:val="21"/>
          <w:szCs w:val="21"/>
        </w:rPr>
      </w:pPr>
      <w:r>
        <w:rPr>
          <w:rFonts w:cs="Arial"/>
          <w:sz w:val="21"/>
          <w:szCs w:val="21"/>
        </w:rPr>
        <w:br w:type="page"/>
      </w:r>
    </w:p>
    <w:p w:rsidR="003C6C23" w:rsidRPr="0043191A" w:rsidRDefault="003C6C23" w:rsidP="00423BD9">
      <w:pPr>
        <w:pStyle w:val="Prrafodelista"/>
        <w:numPr>
          <w:ilvl w:val="0"/>
          <w:numId w:val="13"/>
        </w:numPr>
        <w:tabs>
          <w:tab w:val="left" w:pos="-1701"/>
        </w:tabs>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lastRenderedPageBreak/>
        <w:t>Montos facturables y descuentos.</w:t>
      </w:r>
    </w:p>
    <w:p w:rsidR="00BC49FB" w:rsidRPr="00BC49FB" w:rsidRDefault="00D245C1" w:rsidP="00423BD9">
      <w:pPr>
        <w:pStyle w:val="Prrafodelista"/>
        <w:numPr>
          <w:ilvl w:val="0"/>
          <w:numId w:val="28"/>
        </w:numPr>
        <w:tabs>
          <w:tab w:val="left" w:pos="-1701"/>
        </w:tabs>
        <w:autoSpaceDE w:val="0"/>
        <w:autoSpaceDN w:val="0"/>
        <w:adjustRightInd w:val="0"/>
        <w:spacing w:before="60" w:line="250" w:lineRule="auto"/>
        <w:ind w:left="992" w:hanging="425"/>
        <w:contextualSpacing w:val="0"/>
        <w:jc w:val="both"/>
        <w:rPr>
          <w:rFonts w:cs="Arial"/>
          <w:bCs/>
          <w:sz w:val="21"/>
          <w:szCs w:val="21"/>
        </w:rPr>
      </w:pPr>
      <w:r w:rsidRPr="0043191A">
        <w:rPr>
          <w:rFonts w:cs="Arial"/>
          <w:sz w:val="21"/>
          <w:szCs w:val="21"/>
        </w:rPr>
        <w:t>La facturación de potencia se efectuará mensualmente</w:t>
      </w:r>
      <w:r w:rsidR="003C6C23" w:rsidRPr="0043191A">
        <w:rPr>
          <w:rFonts w:cs="Arial"/>
          <w:sz w:val="21"/>
          <w:szCs w:val="21"/>
        </w:rPr>
        <w:t>, y será igual al</w:t>
      </w:r>
      <w:r w:rsidRPr="0043191A">
        <w:rPr>
          <w:rFonts w:cs="Arial"/>
          <w:sz w:val="21"/>
          <w:szCs w:val="21"/>
        </w:rPr>
        <w:t xml:space="preserve"> producto de la Potencia </w:t>
      </w:r>
      <w:r w:rsidR="0083323C" w:rsidRPr="0043191A">
        <w:rPr>
          <w:rFonts w:cs="Arial"/>
          <w:sz w:val="21"/>
          <w:szCs w:val="21"/>
        </w:rPr>
        <w:t>Contratada</w:t>
      </w:r>
      <w:r w:rsidRPr="0043191A">
        <w:rPr>
          <w:rFonts w:cs="Arial"/>
          <w:sz w:val="21"/>
          <w:szCs w:val="21"/>
        </w:rPr>
        <w:t xml:space="preserve"> por el precio señalado</w:t>
      </w:r>
      <w:r w:rsidR="007F7503" w:rsidRPr="0043191A">
        <w:rPr>
          <w:rFonts w:cs="Arial"/>
          <w:sz w:val="21"/>
          <w:szCs w:val="21"/>
        </w:rPr>
        <w:t xml:space="preserve"> </w:t>
      </w:r>
      <w:r w:rsidR="003C6C23" w:rsidRPr="0043191A">
        <w:rPr>
          <w:rFonts w:cs="Arial"/>
          <w:sz w:val="21"/>
          <w:szCs w:val="21"/>
        </w:rPr>
        <w:t xml:space="preserve">en la Cláusula </w:t>
      </w:r>
      <w:r w:rsidR="00F12B4B" w:rsidRPr="0043191A">
        <w:rPr>
          <w:rFonts w:cs="Arial"/>
          <w:sz w:val="21"/>
          <w:szCs w:val="21"/>
        </w:rPr>
        <w:t>sexta</w:t>
      </w:r>
      <w:r w:rsidR="003C6C23" w:rsidRPr="0043191A">
        <w:rPr>
          <w:rFonts w:cs="Arial"/>
          <w:sz w:val="21"/>
          <w:szCs w:val="21"/>
        </w:rPr>
        <w:t>.</w:t>
      </w:r>
    </w:p>
    <w:p w:rsidR="003C6C23" w:rsidRPr="0043191A" w:rsidRDefault="00D245C1" w:rsidP="00423BD9">
      <w:pPr>
        <w:pStyle w:val="Prrafodelista"/>
        <w:numPr>
          <w:ilvl w:val="0"/>
          <w:numId w:val="28"/>
        </w:numPr>
        <w:tabs>
          <w:tab w:val="left" w:pos="-1701"/>
        </w:tabs>
        <w:autoSpaceDE w:val="0"/>
        <w:autoSpaceDN w:val="0"/>
        <w:adjustRightInd w:val="0"/>
        <w:spacing w:before="60" w:line="250" w:lineRule="auto"/>
        <w:ind w:left="992" w:hanging="425"/>
        <w:contextualSpacing w:val="0"/>
        <w:jc w:val="both"/>
        <w:rPr>
          <w:rFonts w:cs="Arial"/>
          <w:bCs/>
          <w:sz w:val="21"/>
          <w:szCs w:val="21"/>
        </w:rPr>
      </w:pPr>
      <w:r w:rsidRPr="0043191A">
        <w:rPr>
          <w:rFonts w:cs="Arial"/>
          <w:sz w:val="21"/>
          <w:szCs w:val="21"/>
        </w:rPr>
        <w:t>La facturación de la energía será igual al producto del consumo registrado en</w:t>
      </w:r>
      <w:r w:rsidR="000E2FA1" w:rsidRPr="0043191A">
        <w:rPr>
          <w:rFonts w:cs="Arial"/>
          <w:sz w:val="21"/>
          <w:szCs w:val="21"/>
        </w:rPr>
        <w:t xml:space="preserve"> </w:t>
      </w:r>
      <w:r w:rsidRPr="0043191A">
        <w:rPr>
          <w:rFonts w:cs="Arial"/>
          <w:sz w:val="21"/>
          <w:szCs w:val="21"/>
        </w:rPr>
        <w:t>la Barra del punto de Suministro por el precio de la energía activa señalada en</w:t>
      </w:r>
      <w:r w:rsidR="000E2FA1" w:rsidRPr="0043191A">
        <w:rPr>
          <w:rFonts w:cs="Arial"/>
          <w:sz w:val="21"/>
          <w:szCs w:val="21"/>
        </w:rPr>
        <w:t xml:space="preserve"> </w:t>
      </w:r>
      <w:r w:rsidRPr="0043191A">
        <w:rPr>
          <w:rFonts w:cs="Arial"/>
          <w:sz w:val="21"/>
          <w:szCs w:val="21"/>
        </w:rPr>
        <w:t xml:space="preserve">la </w:t>
      </w:r>
      <w:r w:rsidR="003C6C23" w:rsidRPr="0043191A">
        <w:rPr>
          <w:rFonts w:cs="Arial"/>
          <w:sz w:val="21"/>
          <w:szCs w:val="21"/>
        </w:rPr>
        <w:t xml:space="preserve">Cláusula </w:t>
      </w:r>
      <w:r w:rsidR="00F12B4B" w:rsidRPr="0043191A">
        <w:rPr>
          <w:rFonts w:cs="Arial"/>
          <w:sz w:val="21"/>
          <w:szCs w:val="21"/>
        </w:rPr>
        <w:t>sexta</w:t>
      </w:r>
      <w:r w:rsidRPr="0043191A">
        <w:rPr>
          <w:rFonts w:cs="Arial"/>
          <w:sz w:val="21"/>
          <w:szCs w:val="21"/>
        </w:rPr>
        <w:t>.</w:t>
      </w:r>
      <w:r w:rsidR="003C6C23" w:rsidRPr="0043191A">
        <w:rPr>
          <w:rFonts w:cs="Arial"/>
          <w:sz w:val="21"/>
          <w:szCs w:val="21"/>
        </w:rPr>
        <w:t xml:space="preserve"> </w:t>
      </w:r>
    </w:p>
    <w:p w:rsidR="00025BC0" w:rsidRPr="0043191A" w:rsidRDefault="003C6C23" w:rsidP="00423BD9">
      <w:pPr>
        <w:pStyle w:val="Prrafodelista"/>
        <w:numPr>
          <w:ilvl w:val="0"/>
          <w:numId w:val="28"/>
        </w:numPr>
        <w:tabs>
          <w:tab w:val="left" w:pos="-1701"/>
        </w:tabs>
        <w:autoSpaceDE w:val="0"/>
        <w:autoSpaceDN w:val="0"/>
        <w:adjustRightInd w:val="0"/>
        <w:spacing w:before="60" w:line="250" w:lineRule="auto"/>
        <w:ind w:left="992" w:hanging="425"/>
        <w:contextualSpacing w:val="0"/>
        <w:jc w:val="both"/>
        <w:rPr>
          <w:rFonts w:cs="Arial"/>
          <w:bCs/>
          <w:sz w:val="21"/>
          <w:szCs w:val="21"/>
        </w:rPr>
      </w:pPr>
      <w:r w:rsidRPr="0043191A">
        <w:rPr>
          <w:rFonts w:cs="Arial"/>
          <w:sz w:val="21"/>
          <w:szCs w:val="21"/>
        </w:rPr>
        <w:t xml:space="preserve">De corresponder, se aplicarán los descuentos establecidos en el Anexo </w:t>
      </w:r>
      <w:r w:rsidR="00403564" w:rsidRPr="0043191A">
        <w:rPr>
          <w:rFonts w:cs="Arial"/>
          <w:sz w:val="21"/>
          <w:szCs w:val="21"/>
        </w:rPr>
        <w:t>C</w:t>
      </w:r>
      <w:r w:rsidRPr="0043191A">
        <w:rPr>
          <w:rFonts w:cs="Arial"/>
          <w:sz w:val="21"/>
          <w:szCs w:val="21"/>
        </w:rPr>
        <w:t>.</w:t>
      </w:r>
    </w:p>
    <w:p w:rsidR="00D245C1" w:rsidRPr="0043191A" w:rsidRDefault="00D245C1" w:rsidP="00423BD9">
      <w:pPr>
        <w:pStyle w:val="Prrafodelista"/>
        <w:numPr>
          <w:ilvl w:val="0"/>
          <w:numId w:val="28"/>
        </w:numPr>
        <w:tabs>
          <w:tab w:val="left" w:pos="-1701"/>
        </w:tabs>
        <w:autoSpaceDE w:val="0"/>
        <w:autoSpaceDN w:val="0"/>
        <w:adjustRightInd w:val="0"/>
        <w:spacing w:before="60" w:line="250" w:lineRule="auto"/>
        <w:ind w:left="992" w:hanging="425"/>
        <w:contextualSpacing w:val="0"/>
        <w:jc w:val="both"/>
        <w:rPr>
          <w:rFonts w:cs="Arial"/>
          <w:bCs/>
          <w:sz w:val="21"/>
          <w:szCs w:val="21"/>
        </w:rPr>
      </w:pPr>
      <w:r w:rsidRPr="0043191A">
        <w:rPr>
          <w:rFonts w:cs="Arial"/>
          <w:sz w:val="21"/>
          <w:szCs w:val="21"/>
        </w:rPr>
        <w:t>La energía reactiva será facturada de acuerdo a los criterios y tarifas fijadas por</w:t>
      </w:r>
      <w:r w:rsidR="000E2FA1" w:rsidRPr="0043191A">
        <w:rPr>
          <w:rFonts w:cs="Arial"/>
          <w:sz w:val="21"/>
          <w:szCs w:val="21"/>
        </w:rPr>
        <w:t xml:space="preserve"> </w:t>
      </w:r>
      <w:r w:rsidRPr="0043191A">
        <w:rPr>
          <w:rFonts w:cs="Arial"/>
          <w:sz w:val="21"/>
          <w:szCs w:val="21"/>
        </w:rPr>
        <w:t>OSINERGMIN.</w:t>
      </w:r>
    </w:p>
    <w:p w:rsidR="003C6C23" w:rsidRPr="0043191A" w:rsidRDefault="00A9144F" w:rsidP="00423BD9">
      <w:pPr>
        <w:pStyle w:val="Prrafodelista"/>
        <w:numPr>
          <w:ilvl w:val="0"/>
          <w:numId w:val="13"/>
        </w:numPr>
        <w:tabs>
          <w:tab w:val="left" w:pos="-1701"/>
        </w:tabs>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Procedimiento de facturación.</w:t>
      </w:r>
    </w:p>
    <w:p w:rsidR="00A9144F" w:rsidRPr="0043191A" w:rsidRDefault="00D245C1" w:rsidP="00423BD9">
      <w:pPr>
        <w:pStyle w:val="Prrafodelista"/>
        <w:numPr>
          <w:ilvl w:val="0"/>
          <w:numId w:val="29"/>
        </w:numPr>
        <w:tabs>
          <w:tab w:val="left" w:pos="-1701"/>
        </w:tabs>
        <w:autoSpaceDE w:val="0"/>
        <w:autoSpaceDN w:val="0"/>
        <w:adjustRightInd w:val="0"/>
        <w:spacing w:before="120" w:line="250" w:lineRule="auto"/>
        <w:ind w:left="993" w:hanging="426"/>
        <w:contextualSpacing w:val="0"/>
        <w:jc w:val="both"/>
        <w:rPr>
          <w:rFonts w:cs="Arial"/>
          <w:sz w:val="21"/>
          <w:szCs w:val="21"/>
        </w:rPr>
      </w:pPr>
      <w:r w:rsidRPr="0043191A">
        <w:rPr>
          <w:rFonts w:cs="Arial"/>
          <w:sz w:val="21"/>
          <w:szCs w:val="21"/>
        </w:rPr>
        <w:t>La facturación del suministro se efectuará mensualmente, en forma</w:t>
      </w:r>
      <w:r w:rsidR="004F2958" w:rsidRPr="0043191A">
        <w:rPr>
          <w:rFonts w:cs="Arial"/>
          <w:sz w:val="21"/>
          <w:szCs w:val="21"/>
        </w:rPr>
        <w:t xml:space="preserve"> </w:t>
      </w:r>
      <w:r w:rsidRPr="0043191A">
        <w:rPr>
          <w:rFonts w:cs="Arial"/>
          <w:sz w:val="21"/>
          <w:szCs w:val="21"/>
        </w:rPr>
        <w:t>desagregada por cada uno de los conceptos a facturar.</w:t>
      </w:r>
    </w:p>
    <w:p w:rsidR="00A9144F" w:rsidRPr="0043191A" w:rsidRDefault="00D245C1" w:rsidP="00423BD9">
      <w:pPr>
        <w:pStyle w:val="Prrafodelista"/>
        <w:numPr>
          <w:ilvl w:val="0"/>
          <w:numId w:val="29"/>
        </w:numPr>
        <w:tabs>
          <w:tab w:val="left" w:pos="-1701"/>
        </w:tabs>
        <w:autoSpaceDE w:val="0"/>
        <w:autoSpaceDN w:val="0"/>
        <w:adjustRightInd w:val="0"/>
        <w:spacing w:before="120" w:line="250" w:lineRule="auto"/>
        <w:ind w:left="992" w:hanging="425"/>
        <w:contextualSpacing w:val="0"/>
        <w:jc w:val="both"/>
        <w:rPr>
          <w:rFonts w:cs="Arial"/>
          <w:sz w:val="21"/>
          <w:szCs w:val="21"/>
        </w:rPr>
      </w:pPr>
      <w:r w:rsidRPr="0043191A">
        <w:rPr>
          <w:rFonts w:cs="Arial"/>
          <w:b/>
          <w:bCs/>
          <w:sz w:val="21"/>
          <w:szCs w:val="21"/>
        </w:rPr>
        <w:t xml:space="preserve">EL GENERADOR </w:t>
      </w:r>
      <w:r w:rsidRPr="0043191A">
        <w:rPr>
          <w:rFonts w:cs="Arial"/>
          <w:sz w:val="21"/>
          <w:szCs w:val="21"/>
        </w:rPr>
        <w:t xml:space="preserve">deberá proporcionar a </w:t>
      </w:r>
      <w:r w:rsidRPr="0043191A">
        <w:rPr>
          <w:rFonts w:cs="Arial"/>
          <w:b/>
          <w:bCs/>
          <w:sz w:val="21"/>
          <w:szCs w:val="21"/>
        </w:rPr>
        <w:t>LA</w:t>
      </w:r>
      <w:r w:rsidR="004F2958" w:rsidRPr="0043191A">
        <w:rPr>
          <w:rFonts w:cs="Arial"/>
          <w:b/>
          <w:bCs/>
          <w:sz w:val="21"/>
          <w:szCs w:val="21"/>
        </w:rPr>
        <w:t xml:space="preserve"> </w:t>
      </w:r>
      <w:r w:rsidRPr="0043191A">
        <w:rPr>
          <w:rFonts w:cs="Arial"/>
          <w:b/>
          <w:bCs/>
          <w:sz w:val="21"/>
          <w:szCs w:val="21"/>
        </w:rPr>
        <w:t>DISTRIBUIDORA</w:t>
      </w:r>
      <w:r w:rsidRPr="0043191A">
        <w:rPr>
          <w:rFonts w:cs="Arial"/>
          <w:sz w:val="21"/>
          <w:szCs w:val="21"/>
        </w:rPr>
        <w:t>, vía correo electrónico, dentro de</w:t>
      </w:r>
      <w:r w:rsidR="0025195C" w:rsidRPr="0043191A">
        <w:rPr>
          <w:rFonts w:cs="Arial"/>
          <w:sz w:val="21"/>
          <w:szCs w:val="21"/>
        </w:rPr>
        <w:t xml:space="preserve"> </w:t>
      </w:r>
      <w:r w:rsidRPr="0043191A">
        <w:rPr>
          <w:rFonts w:cs="Arial"/>
          <w:sz w:val="21"/>
          <w:szCs w:val="21"/>
        </w:rPr>
        <w:t>l</w:t>
      </w:r>
      <w:r w:rsidR="0025195C" w:rsidRPr="0043191A">
        <w:rPr>
          <w:rFonts w:cs="Arial"/>
          <w:sz w:val="21"/>
          <w:szCs w:val="21"/>
        </w:rPr>
        <w:t xml:space="preserve">os primeros cinco (5) días calendario del mes inmediatamente posterior al del consumo, </w:t>
      </w:r>
      <w:r w:rsidRPr="0043191A">
        <w:rPr>
          <w:rFonts w:cs="Arial"/>
          <w:sz w:val="21"/>
          <w:szCs w:val="21"/>
        </w:rPr>
        <w:t>la información de los consumos registrados en intervalos</w:t>
      </w:r>
      <w:r w:rsidR="004F2958" w:rsidRPr="0043191A">
        <w:rPr>
          <w:rFonts w:cs="Arial"/>
          <w:sz w:val="21"/>
          <w:szCs w:val="21"/>
        </w:rPr>
        <w:t xml:space="preserve"> </w:t>
      </w:r>
      <w:r w:rsidRPr="0043191A">
        <w:rPr>
          <w:rFonts w:cs="Arial"/>
          <w:sz w:val="21"/>
          <w:szCs w:val="21"/>
        </w:rPr>
        <w:t xml:space="preserve">de quince (15) minutos para la Barra señalada en el Anexo </w:t>
      </w:r>
      <w:r w:rsidR="00790060">
        <w:rPr>
          <w:rFonts w:cs="Arial"/>
          <w:sz w:val="21"/>
          <w:szCs w:val="21"/>
        </w:rPr>
        <w:t>B</w:t>
      </w:r>
      <w:r w:rsidRPr="0043191A">
        <w:rPr>
          <w:rFonts w:cs="Arial"/>
          <w:sz w:val="21"/>
          <w:szCs w:val="21"/>
        </w:rPr>
        <w:t>.</w:t>
      </w:r>
    </w:p>
    <w:p w:rsidR="006B5623" w:rsidRPr="0043191A" w:rsidRDefault="00D245C1" w:rsidP="00423BD9">
      <w:pPr>
        <w:pStyle w:val="Prrafodelista"/>
        <w:numPr>
          <w:ilvl w:val="0"/>
          <w:numId w:val="29"/>
        </w:numPr>
        <w:tabs>
          <w:tab w:val="left" w:pos="-1701"/>
        </w:tabs>
        <w:autoSpaceDE w:val="0"/>
        <w:autoSpaceDN w:val="0"/>
        <w:adjustRightInd w:val="0"/>
        <w:spacing w:before="120" w:line="250" w:lineRule="auto"/>
        <w:ind w:left="992" w:hanging="425"/>
        <w:contextualSpacing w:val="0"/>
        <w:jc w:val="both"/>
        <w:rPr>
          <w:rFonts w:cs="Arial"/>
          <w:sz w:val="21"/>
          <w:szCs w:val="21"/>
        </w:rPr>
      </w:pPr>
      <w:r w:rsidRPr="0043191A">
        <w:rPr>
          <w:rFonts w:cs="Arial"/>
          <w:b/>
          <w:bCs/>
          <w:sz w:val="21"/>
          <w:szCs w:val="21"/>
        </w:rPr>
        <w:t xml:space="preserve">EL GENERADOR </w:t>
      </w:r>
      <w:r w:rsidRPr="0043191A">
        <w:rPr>
          <w:rFonts w:cs="Arial"/>
          <w:sz w:val="21"/>
          <w:szCs w:val="21"/>
        </w:rPr>
        <w:t xml:space="preserve">emitirá y presentará a </w:t>
      </w:r>
      <w:r w:rsidRPr="0043191A">
        <w:rPr>
          <w:rFonts w:cs="Arial"/>
          <w:b/>
          <w:bCs/>
          <w:sz w:val="21"/>
          <w:szCs w:val="21"/>
        </w:rPr>
        <w:t xml:space="preserve">LA DISTRIBUIDORA </w:t>
      </w:r>
      <w:r w:rsidRPr="0043191A">
        <w:rPr>
          <w:rFonts w:cs="Arial"/>
          <w:sz w:val="21"/>
          <w:szCs w:val="21"/>
        </w:rPr>
        <w:t>la factura por el</w:t>
      </w:r>
      <w:r w:rsidR="004F2958" w:rsidRPr="0043191A">
        <w:rPr>
          <w:rFonts w:cs="Arial"/>
          <w:sz w:val="21"/>
          <w:szCs w:val="21"/>
        </w:rPr>
        <w:t xml:space="preserve"> </w:t>
      </w:r>
      <w:r w:rsidRPr="0043191A">
        <w:rPr>
          <w:rFonts w:cs="Arial"/>
          <w:sz w:val="21"/>
          <w:szCs w:val="21"/>
        </w:rPr>
        <w:t xml:space="preserve">suministro efectuado dentro de los primeros quince (15) </w:t>
      </w:r>
      <w:r w:rsidR="00A9144F" w:rsidRPr="0043191A">
        <w:rPr>
          <w:rFonts w:cs="Arial"/>
          <w:sz w:val="21"/>
          <w:szCs w:val="21"/>
        </w:rPr>
        <w:t>d</w:t>
      </w:r>
      <w:r w:rsidRPr="0043191A">
        <w:rPr>
          <w:rFonts w:cs="Arial"/>
          <w:sz w:val="21"/>
          <w:szCs w:val="21"/>
        </w:rPr>
        <w:t xml:space="preserve">ías </w:t>
      </w:r>
      <w:r w:rsidR="009C3D1A" w:rsidRPr="0043191A">
        <w:rPr>
          <w:rFonts w:cs="Arial"/>
          <w:sz w:val="21"/>
          <w:szCs w:val="21"/>
        </w:rPr>
        <w:t xml:space="preserve">calendario </w:t>
      </w:r>
      <w:r w:rsidRPr="0043191A">
        <w:rPr>
          <w:rFonts w:cs="Arial"/>
          <w:sz w:val="21"/>
          <w:szCs w:val="21"/>
        </w:rPr>
        <w:t>del mes</w:t>
      </w:r>
      <w:r w:rsidR="004F2958" w:rsidRPr="0043191A">
        <w:rPr>
          <w:rFonts w:cs="Arial"/>
          <w:sz w:val="21"/>
          <w:szCs w:val="21"/>
        </w:rPr>
        <w:t xml:space="preserve"> </w:t>
      </w:r>
      <w:r w:rsidRPr="0043191A">
        <w:rPr>
          <w:rFonts w:cs="Arial"/>
          <w:sz w:val="21"/>
          <w:szCs w:val="21"/>
        </w:rPr>
        <w:t>inmediatamente posterior al del consumo.</w:t>
      </w:r>
      <w:r w:rsidR="00A9144F" w:rsidRPr="0043191A">
        <w:rPr>
          <w:rFonts w:cs="Arial"/>
          <w:sz w:val="21"/>
          <w:szCs w:val="21"/>
        </w:rPr>
        <w:t xml:space="preserve"> </w:t>
      </w:r>
      <w:r w:rsidRPr="0043191A">
        <w:rPr>
          <w:rFonts w:cs="Arial"/>
          <w:sz w:val="21"/>
          <w:szCs w:val="21"/>
        </w:rPr>
        <w:t>La factura deberá ir acompañada con los anexos sustentatorios que incluyan</w:t>
      </w:r>
      <w:r w:rsidR="004F2958" w:rsidRPr="0043191A">
        <w:rPr>
          <w:rFonts w:cs="Arial"/>
          <w:sz w:val="21"/>
          <w:szCs w:val="21"/>
        </w:rPr>
        <w:t xml:space="preserve"> un r</w:t>
      </w:r>
      <w:r w:rsidRPr="0043191A">
        <w:rPr>
          <w:rFonts w:cs="Arial"/>
          <w:sz w:val="21"/>
          <w:szCs w:val="21"/>
        </w:rPr>
        <w:t>esumen de las potencias y energías facturadas.</w:t>
      </w:r>
      <w:r w:rsidR="00A9144F" w:rsidRPr="0043191A">
        <w:rPr>
          <w:rFonts w:cs="Arial"/>
          <w:sz w:val="21"/>
          <w:szCs w:val="21"/>
        </w:rPr>
        <w:t xml:space="preserve"> </w:t>
      </w:r>
      <w:r w:rsidRPr="0043191A">
        <w:rPr>
          <w:rFonts w:cs="Arial"/>
          <w:b/>
          <w:bCs/>
          <w:sz w:val="21"/>
          <w:szCs w:val="21"/>
        </w:rPr>
        <w:t xml:space="preserve">EL GENERADOR </w:t>
      </w:r>
      <w:r w:rsidRPr="0043191A">
        <w:rPr>
          <w:rFonts w:cs="Arial"/>
          <w:sz w:val="21"/>
          <w:szCs w:val="21"/>
        </w:rPr>
        <w:t>presentará las facturas para su cobranza en la oficina de</w:t>
      </w:r>
      <w:r w:rsidR="004F2958" w:rsidRPr="0043191A">
        <w:rPr>
          <w:rFonts w:cs="Arial"/>
          <w:sz w:val="21"/>
          <w:szCs w:val="21"/>
        </w:rPr>
        <w:t xml:space="preserve"> </w:t>
      </w:r>
      <w:r w:rsidR="004F2958" w:rsidRPr="0043191A">
        <w:rPr>
          <w:rFonts w:cs="Arial"/>
          <w:b/>
          <w:bCs/>
          <w:sz w:val="21"/>
          <w:szCs w:val="21"/>
        </w:rPr>
        <w:t xml:space="preserve">LA </w:t>
      </w:r>
      <w:r w:rsidRPr="0043191A">
        <w:rPr>
          <w:rFonts w:cs="Arial"/>
          <w:b/>
          <w:bCs/>
          <w:sz w:val="21"/>
          <w:szCs w:val="21"/>
        </w:rPr>
        <w:t xml:space="preserve">DISTRIBUIDORA </w:t>
      </w:r>
      <w:r w:rsidRPr="0043191A">
        <w:rPr>
          <w:rFonts w:cs="Arial"/>
          <w:sz w:val="21"/>
          <w:szCs w:val="21"/>
        </w:rPr>
        <w:t xml:space="preserve">indicada en la Cláusula </w:t>
      </w:r>
      <w:r w:rsidR="00790060" w:rsidRPr="0043191A">
        <w:rPr>
          <w:rFonts w:cs="Arial"/>
          <w:sz w:val="21"/>
          <w:szCs w:val="21"/>
        </w:rPr>
        <w:t>Décimo Tercera</w:t>
      </w:r>
      <w:r w:rsidR="00A47329" w:rsidRPr="0043191A">
        <w:rPr>
          <w:rFonts w:cs="Arial"/>
          <w:sz w:val="21"/>
          <w:szCs w:val="21"/>
        </w:rPr>
        <w:t>.</w:t>
      </w:r>
    </w:p>
    <w:p w:rsidR="00025BC0" w:rsidRPr="0043191A" w:rsidRDefault="00D245C1" w:rsidP="00423BD9">
      <w:pPr>
        <w:pStyle w:val="Prrafodelista"/>
        <w:numPr>
          <w:ilvl w:val="0"/>
          <w:numId w:val="29"/>
        </w:numPr>
        <w:tabs>
          <w:tab w:val="left" w:pos="-1701"/>
        </w:tabs>
        <w:autoSpaceDE w:val="0"/>
        <w:autoSpaceDN w:val="0"/>
        <w:adjustRightInd w:val="0"/>
        <w:spacing w:before="120" w:line="250" w:lineRule="auto"/>
        <w:ind w:left="992" w:hanging="425"/>
        <w:contextualSpacing w:val="0"/>
        <w:jc w:val="both"/>
        <w:rPr>
          <w:rFonts w:cs="Arial"/>
          <w:sz w:val="21"/>
          <w:szCs w:val="21"/>
        </w:rPr>
      </w:pPr>
      <w:r w:rsidRPr="0043191A">
        <w:rPr>
          <w:rFonts w:cs="Arial"/>
          <w:sz w:val="21"/>
          <w:szCs w:val="21"/>
        </w:rPr>
        <w:t xml:space="preserve">La fecha de vencimiento para el pago de la factura será el último día del </w:t>
      </w:r>
      <w:r w:rsidR="00A47329" w:rsidRPr="0043191A">
        <w:rPr>
          <w:rFonts w:cs="Arial"/>
          <w:sz w:val="21"/>
          <w:szCs w:val="21"/>
        </w:rPr>
        <w:t>m</w:t>
      </w:r>
      <w:r w:rsidRPr="0043191A">
        <w:rPr>
          <w:rFonts w:cs="Arial"/>
          <w:sz w:val="21"/>
          <w:szCs w:val="21"/>
        </w:rPr>
        <w:t>es</w:t>
      </w:r>
      <w:r w:rsidR="004F2958" w:rsidRPr="0043191A">
        <w:rPr>
          <w:rFonts w:cs="Arial"/>
          <w:sz w:val="21"/>
          <w:szCs w:val="21"/>
        </w:rPr>
        <w:t xml:space="preserve"> </w:t>
      </w:r>
      <w:r w:rsidRPr="0043191A">
        <w:rPr>
          <w:rFonts w:cs="Arial"/>
          <w:sz w:val="21"/>
          <w:szCs w:val="21"/>
        </w:rPr>
        <w:t xml:space="preserve">siguiente al del consumo. Si el día de vencimiento fuera inhábil, </w:t>
      </w:r>
      <w:r w:rsidRPr="0043191A">
        <w:rPr>
          <w:rFonts w:cs="Arial"/>
          <w:b/>
          <w:bCs/>
          <w:sz w:val="21"/>
          <w:szCs w:val="21"/>
        </w:rPr>
        <w:t>LA</w:t>
      </w:r>
      <w:r w:rsidR="004F2958" w:rsidRPr="0043191A">
        <w:rPr>
          <w:rFonts w:cs="Arial"/>
          <w:b/>
          <w:bCs/>
          <w:sz w:val="21"/>
          <w:szCs w:val="21"/>
        </w:rPr>
        <w:t xml:space="preserve"> </w:t>
      </w:r>
      <w:r w:rsidRPr="0043191A">
        <w:rPr>
          <w:rFonts w:cs="Arial"/>
          <w:b/>
          <w:bCs/>
          <w:sz w:val="21"/>
          <w:szCs w:val="21"/>
        </w:rPr>
        <w:t xml:space="preserve">DISTRIBUIDORA </w:t>
      </w:r>
      <w:r w:rsidRPr="0043191A">
        <w:rPr>
          <w:rFonts w:cs="Arial"/>
          <w:sz w:val="21"/>
          <w:szCs w:val="21"/>
        </w:rPr>
        <w:t xml:space="preserve">pagará al </w:t>
      </w:r>
      <w:r w:rsidR="00025BC0" w:rsidRPr="0043191A">
        <w:rPr>
          <w:rFonts w:cs="Arial"/>
          <w:sz w:val="21"/>
          <w:szCs w:val="21"/>
        </w:rPr>
        <w:t>d</w:t>
      </w:r>
      <w:r w:rsidRPr="0043191A">
        <w:rPr>
          <w:rFonts w:cs="Arial"/>
          <w:sz w:val="21"/>
          <w:szCs w:val="21"/>
        </w:rPr>
        <w:t xml:space="preserve">ía </w:t>
      </w:r>
      <w:r w:rsidR="00025BC0" w:rsidRPr="0043191A">
        <w:rPr>
          <w:rFonts w:cs="Arial"/>
          <w:sz w:val="21"/>
          <w:szCs w:val="21"/>
        </w:rPr>
        <w:t>h</w:t>
      </w:r>
      <w:r w:rsidRPr="0043191A">
        <w:rPr>
          <w:rFonts w:cs="Arial"/>
          <w:sz w:val="21"/>
          <w:szCs w:val="21"/>
        </w:rPr>
        <w:t>ábil siguiente.</w:t>
      </w:r>
      <w:r w:rsidR="006B5623" w:rsidRPr="0043191A">
        <w:rPr>
          <w:rFonts w:cs="Arial"/>
          <w:sz w:val="21"/>
          <w:szCs w:val="21"/>
        </w:rPr>
        <w:t xml:space="preserve"> </w:t>
      </w:r>
      <w:r w:rsidRPr="0043191A">
        <w:rPr>
          <w:rFonts w:cs="Arial"/>
          <w:sz w:val="21"/>
          <w:szCs w:val="21"/>
        </w:rPr>
        <w:t>El atraso en la presentación de la factura</w:t>
      </w:r>
      <w:r w:rsidR="00025BC0" w:rsidRPr="0043191A">
        <w:rPr>
          <w:rFonts w:cs="Arial"/>
          <w:sz w:val="21"/>
          <w:szCs w:val="21"/>
        </w:rPr>
        <w:t xml:space="preserve"> y</w:t>
      </w:r>
      <w:r w:rsidRPr="0043191A">
        <w:rPr>
          <w:rFonts w:cs="Arial"/>
          <w:sz w:val="21"/>
          <w:szCs w:val="21"/>
        </w:rPr>
        <w:t xml:space="preserve"> los anexos sustentatorios, producirá que la fecha de vencimiento señalada se postergue por un</w:t>
      </w:r>
      <w:r w:rsidR="004F2958" w:rsidRPr="0043191A">
        <w:rPr>
          <w:rFonts w:cs="Arial"/>
          <w:sz w:val="21"/>
          <w:szCs w:val="21"/>
        </w:rPr>
        <w:t xml:space="preserve"> </w:t>
      </w:r>
      <w:r w:rsidRPr="0043191A">
        <w:rPr>
          <w:rFonts w:cs="Arial"/>
          <w:sz w:val="21"/>
          <w:szCs w:val="21"/>
        </w:rPr>
        <w:t>número de días equivalente al número de días atraso, sin responsabilidad</w:t>
      </w:r>
      <w:r w:rsidR="004F2958" w:rsidRPr="0043191A">
        <w:rPr>
          <w:rFonts w:cs="Arial"/>
          <w:sz w:val="21"/>
          <w:szCs w:val="21"/>
        </w:rPr>
        <w:t xml:space="preserve"> </w:t>
      </w:r>
      <w:r w:rsidR="003775A0" w:rsidRPr="0043191A">
        <w:rPr>
          <w:rFonts w:cs="Arial"/>
          <w:sz w:val="21"/>
          <w:szCs w:val="21"/>
        </w:rPr>
        <w:t>alguna o</w:t>
      </w:r>
      <w:r w:rsidRPr="0043191A">
        <w:rPr>
          <w:rFonts w:cs="Arial"/>
          <w:sz w:val="21"/>
          <w:szCs w:val="21"/>
        </w:rPr>
        <w:t xml:space="preserve"> costo adicional para </w:t>
      </w:r>
      <w:r w:rsidRPr="0043191A">
        <w:rPr>
          <w:rFonts w:cs="Arial"/>
          <w:b/>
          <w:bCs/>
          <w:sz w:val="21"/>
          <w:szCs w:val="21"/>
        </w:rPr>
        <w:t>LA DISTRIBUIDORA</w:t>
      </w:r>
      <w:r w:rsidRPr="0043191A">
        <w:rPr>
          <w:rFonts w:cs="Arial"/>
          <w:sz w:val="21"/>
          <w:szCs w:val="21"/>
        </w:rPr>
        <w:t>.</w:t>
      </w:r>
    </w:p>
    <w:p w:rsidR="00025BC0" w:rsidRPr="0043191A" w:rsidRDefault="00025BC0" w:rsidP="00423BD9">
      <w:pPr>
        <w:pStyle w:val="Prrafodelista"/>
        <w:numPr>
          <w:ilvl w:val="0"/>
          <w:numId w:val="29"/>
        </w:numPr>
        <w:tabs>
          <w:tab w:val="left" w:pos="-1701"/>
        </w:tabs>
        <w:autoSpaceDE w:val="0"/>
        <w:autoSpaceDN w:val="0"/>
        <w:adjustRightInd w:val="0"/>
        <w:spacing w:before="120" w:line="250" w:lineRule="auto"/>
        <w:ind w:left="992" w:hanging="425"/>
        <w:contextualSpacing w:val="0"/>
        <w:jc w:val="both"/>
        <w:rPr>
          <w:rFonts w:cs="Arial"/>
          <w:sz w:val="21"/>
          <w:szCs w:val="21"/>
        </w:rPr>
      </w:pPr>
      <w:r w:rsidRPr="0043191A">
        <w:rPr>
          <w:rFonts w:cs="Arial"/>
          <w:sz w:val="21"/>
          <w:szCs w:val="21"/>
        </w:rPr>
        <w:t xml:space="preserve">Si las facturas emitidas no fueran canceladas ni observadas antes de su fecha de vencimiento, </w:t>
      </w:r>
      <w:r w:rsidRPr="0043191A">
        <w:rPr>
          <w:rFonts w:cs="Arial"/>
          <w:b/>
          <w:bCs/>
          <w:sz w:val="21"/>
          <w:szCs w:val="21"/>
        </w:rPr>
        <w:t xml:space="preserve">EL GENERADOR </w:t>
      </w:r>
      <w:r w:rsidRPr="0043191A">
        <w:rPr>
          <w:rFonts w:cs="Arial"/>
          <w:sz w:val="21"/>
          <w:szCs w:val="21"/>
        </w:rPr>
        <w:t>estará facultado a aplicar los intereses a que se refiere el Artículo 176° del Reglamento hasta la oportunidad que se realice el pago del monto adeudado. Dichos montos podrán ser incluidos en la facturación del mes inmediatamente posterior o estar sustentados en un comprobante de pago independiente.</w:t>
      </w:r>
    </w:p>
    <w:p w:rsidR="00025BC0" w:rsidRPr="0043191A" w:rsidRDefault="00025BC0" w:rsidP="00423BD9">
      <w:pPr>
        <w:pStyle w:val="Prrafodelista"/>
        <w:numPr>
          <w:ilvl w:val="0"/>
          <w:numId w:val="13"/>
        </w:numPr>
        <w:tabs>
          <w:tab w:val="left" w:pos="-1701"/>
        </w:tabs>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Procedimiento de observación de la facturación.</w:t>
      </w:r>
    </w:p>
    <w:p w:rsidR="004F2958" w:rsidRPr="0043191A" w:rsidRDefault="00D245C1" w:rsidP="00423BD9">
      <w:pPr>
        <w:pStyle w:val="Prrafodelista"/>
        <w:numPr>
          <w:ilvl w:val="0"/>
          <w:numId w:val="33"/>
        </w:numPr>
        <w:tabs>
          <w:tab w:val="left" w:pos="-1701"/>
        </w:tabs>
        <w:autoSpaceDE w:val="0"/>
        <w:autoSpaceDN w:val="0"/>
        <w:adjustRightInd w:val="0"/>
        <w:spacing w:before="120" w:line="250" w:lineRule="auto"/>
        <w:ind w:left="993" w:hanging="426"/>
        <w:contextualSpacing w:val="0"/>
        <w:jc w:val="both"/>
        <w:rPr>
          <w:rFonts w:cs="Arial"/>
          <w:sz w:val="21"/>
          <w:szCs w:val="21"/>
        </w:rPr>
      </w:pPr>
      <w:r w:rsidRPr="0043191A">
        <w:rPr>
          <w:rFonts w:cs="Arial"/>
          <w:sz w:val="21"/>
          <w:szCs w:val="21"/>
        </w:rPr>
        <w:t xml:space="preserve">Si </w:t>
      </w:r>
      <w:r w:rsidRPr="0043191A">
        <w:rPr>
          <w:rFonts w:cs="Arial"/>
          <w:b/>
          <w:bCs/>
          <w:sz w:val="21"/>
          <w:szCs w:val="21"/>
        </w:rPr>
        <w:t xml:space="preserve">LA DISTRIBUIDORA </w:t>
      </w:r>
      <w:r w:rsidRPr="0043191A">
        <w:rPr>
          <w:rFonts w:cs="Arial"/>
          <w:sz w:val="21"/>
          <w:szCs w:val="21"/>
        </w:rPr>
        <w:t>tuviera objeciones a la factura presentada, sustentará</w:t>
      </w:r>
      <w:r w:rsidR="004F2958" w:rsidRPr="0043191A">
        <w:rPr>
          <w:rFonts w:cs="Arial"/>
          <w:sz w:val="21"/>
          <w:szCs w:val="21"/>
        </w:rPr>
        <w:t xml:space="preserve"> </w:t>
      </w:r>
      <w:r w:rsidRPr="0043191A">
        <w:rPr>
          <w:rFonts w:cs="Arial"/>
          <w:sz w:val="21"/>
          <w:szCs w:val="21"/>
        </w:rPr>
        <w:t>dichas objeciones por escrito dentro del plazo previsto para el pago de la</w:t>
      </w:r>
      <w:r w:rsidR="004F2958" w:rsidRPr="0043191A">
        <w:rPr>
          <w:rFonts w:cs="Arial"/>
          <w:sz w:val="21"/>
          <w:szCs w:val="21"/>
        </w:rPr>
        <w:t xml:space="preserve"> </w:t>
      </w:r>
      <w:r w:rsidRPr="0043191A">
        <w:rPr>
          <w:rFonts w:cs="Arial"/>
          <w:sz w:val="21"/>
          <w:szCs w:val="21"/>
        </w:rPr>
        <w:t>factura, adjuntando los fundamentos y pruebas pertinentes. La observación</w:t>
      </w:r>
      <w:r w:rsidR="004F2958" w:rsidRPr="0043191A">
        <w:rPr>
          <w:rFonts w:cs="Arial"/>
          <w:sz w:val="21"/>
          <w:szCs w:val="21"/>
        </w:rPr>
        <w:t xml:space="preserve"> </w:t>
      </w:r>
      <w:r w:rsidRPr="0043191A">
        <w:rPr>
          <w:rFonts w:cs="Arial"/>
          <w:sz w:val="21"/>
          <w:szCs w:val="21"/>
        </w:rPr>
        <w:t xml:space="preserve">parcial de las facturas dentro de su plazo de vencimiento no relevará a </w:t>
      </w:r>
      <w:r w:rsidRPr="0043191A">
        <w:rPr>
          <w:rFonts w:cs="Arial"/>
          <w:b/>
          <w:bCs/>
          <w:sz w:val="21"/>
          <w:szCs w:val="21"/>
        </w:rPr>
        <w:t>LA</w:t>
      </w:r>
      <w:r w:rsidR="004F2958" w:rsidRPr="0043191A">
        <w:rPr>
          <w:rFonts w:cs="Arial"/>
          <w:b/>
          <w:bCs/>
          <w:sz w:val="21"/>
          <w:szCs w:val="21"/>
        </w:rPr>
        <w:t xml:space="preserve"> </w:t>
      </w:r>
      <w:r w:rsidRPr="0043191A">
        <w:rPr>
          <w:rFonts w:cs="Arial"/>
          <w:b/>
          <w:bCs/>
          <w:sz w:val="21"/>
          <w:szCs w:val="21"/>
        </w:rPr>
        <w:t xml:space="preserve">DISTRIBUIDORA </w:t>
      </w:r>
      <w:r w:rsidRPr="0043191A">
        <w:rPr>
          <w:rFonts w:cs="Arial"/>
          <w:sz w:val="21"/>
          <w:szCs w:val="21"/>
        </w:rPr>
        <w:t>de su obligación de pagar el monto no observado en la</w:t>
      </w:r>
      <w:r w:rsidR="004F2958" w:rsidRPr="0043191A">
        <w:rPr>
          <w:rFonts w:cs="Arial"/>
          <w:sz w:val="21"/>
          <w:szCs w:val="21"/>
        </w:rPr>
        <w:t xml:space="preserve"> </w:t>
      </w:r>
      <w:r w:rsidRPr="0043191A">
        <w:rPr>
          <w:rFonts w:cs="Arial"/>
          <w:sz w:val="21"/>
          <w:szCs w:val="21"/>
        </w:rPr>
        <w:t>fecha original del vencimiento.</w:t>
      </w:r>
    </w:p>
    <w:p w:rsidR="00D245C1" w:rsidRPr="0043191A" w:rsidRDefault="00025BC0" w:rsidP="00423BD9">
      <w:pPr>
        <w:pStyle w:val="Prrafodelista"/>
        <w:tabs>
          <w:tab w:val="left" w:pos="-1701"/>
        </w:tabs>
        <w:autoSpaceDE w:val="0"/>
        <w:autoSpaceDN w:val="0"/>
        <w:adjustRightInd w:val="0"/>
        <w:spacing w:before="120" w:line="250" w:lineRule="auto"/>
        <w:ind w:left="992" w:firstLine="1"/>
        <w:contextualSpacing w:val="0"/>
        <w:jc w:val="both"/>
        <w:rPr>
          <w:rFonts w:cs="Arial"/>
          <w:sz w:val="21"/>
          <w:szCs w:val="21"/>
        </w:rPr>
      </w:pPr>
      <w:r w:rsidRPr="0043191A">
        <w:rPr>
          <w:rFonts w:cs="Arial"/>
          <w:sz w:val="21"/>
          <w:szCs w:val="21"/>
        </w:rPr>
        <w:t>Asimismo, c</w:t>
      </w:r>
      <w:r w:rsidR="00D245C1" w:rsidRPr="0043191A">
        <w:rPr>
          <w:rFonts w:cs="Arial"/>
          <w:sz w:val="21"/>
          <w:szCs w:val="21"/>
        </w:rPr>
        <w:t>ualquier observación de las facturas que se realice con posterioridad a su</w:t>
      </w:r>
      <w:r w:rsidR="004F2958" w:rsidRPr="0043191A">
        <w:rPr>
          <w:rFonts w:cs="Arial"/>
          <w:sz w:val="21"/>
          <w:szCs w:val="21"/>
        </w:rPr>
        <w:t xml:space="preserve"> </w:t>
      </w:r>
      <w:r w:rsidR="00D245C1" w:rsidRPr="0043191A">
        <w:rPr>
          <w:rFonts w:cs="Arial"/>
          <w:sz w:val="21"/>
          <w:szCs w:val="21"/>
        </w:rPr>
        <w:t xml:space="preserve">fecha de vencimiento, no eximirá a </w:t>
      </w:r>
      <w:r w:rsidR="00D245C1" w:rsidRPr="0043191A">
        <w:rPr>
          <w:rFonts w:cs="Arial"/>
          <w:b/>
          <w:bCs/>
          <w:sz w:val="21"/>
          <w:szCs w:val="21"/>
        </w:rPr>
        <w:t xml:space="preserve">LA DISTRIBUIDORA </w:t>
      </w:r>
      <w:r w:rsidR="00D245C1" w:rsidRPr="0043191A">
        <w:rPr>
          <w:rFonts w:cs="Arial"/>
          <w:sz w:val="21"/>
          <w:szCs w:val="21"/>
        </w:rPr>
        <w:t>de su obligación de</w:t>
      </w:r>
      <w:r w:rsidR="004F2958" w:rsidRPr="0043191A">
        <w:rPr>
          <w:rFonts w:cs="Arial"/>
          <w:sz w:val="21"/>
          <w:szCs w:val="21"/>
        </w:rPr>
        <w:t xml:space="preserve"> </w:t>
      </w:r>
      <w:r w:rsidR="00D245C1" w:rsidRPr="0043191A">
        <w:rPr>
          <w:rFonts w:cs="Arial"/>
          <w:sz w:val="21"/>
          <w:szCs w:val="21"/>
        </w:rPr>
        <w:t>pagar la totalidad de su importe.</w:t>
      </w:r>
    </w:p>
    <w:p w:rsidR="00423BD9" w:rsidRDefault="00423BD9">
      <w:pPr>
        <w:rPr>
          <w:rFonts w:cs="Arial"/>
          <w:sz w:val="21"/>
          <w:szCs w:val="21"/>
        </w:rPr>
      </w:pPr>
      <w:r>
        <w:rPr>
          <w:rFonts w:cs="Arial"/>
          <w:sz w:val="21"/>
          <w:szCs w:val="21"/>
        </w:rPr>
        <w:br w:type="page"/>
      </w:r>
    </w:p>
    <w:p w:rsidR="004F2958" w:rsidRPr="0043191A" w:rsidRDefault="00D245C1" w:rsidP="00423BD9">
      <w:pPr>
        <w:pStyle w:val="Prrafodelista"/>
        <w:numPr>
          <w:ilvl w:val="0"/>
          <w:numId w:val="33"/>
        </w:numPr>
        <w:tabs>
          <w:tab w:val="left" w:pos="-1701"/>
        </w:tabs>
        <w:autoSpaceDE w:val="0"/>
        <w:autoSpaceDN w:val="0"/>
        <w:adjustRightInd w:val="0"/>
        <w:spacing w:before="120" w:line="250" w:lineRule="auto"/>
        <w:ind w:left="993" w:hanging="426"/>
        <w:contextualSpacing w:val="0"/>
        <w:jc w:val="both"/>
        <w:rPr>
          <w:rFonts w:cs="Arial"/>
          <w:sz w:val="21"/>
          <w:szCs w:val="21"/>
        </w:rPr>
      </w:pPr>
      <w:r w:rsidRPr="0043191A">
        <w:rPr>
          <w:rFonts w:cs="Arial"/>
          <w:sz w:val="21"/>
          <w:szCs w:val="21"/>
        </w:rPr>
        <w:lastRenderedPageBreak/>
        <w:t xml:space="preserve">En el caso que </w:t>
      </w:r>
      <w:r w:rsidRPr="0043191A">
        <w:rPr>
          <w:rFonts w:cs="Arial"/>
          <w:b/>
          <w:bCs/>
          <w:sz w:val="21"/>
          <w:szCs w:val="21"/>
        </w:rPr>
        <w:t xml:space="preserve">LA DISTRIBUIDORA </w:t>
      </w:r>
      <w:r w:rsidRPr="0043191A">
        <w:rPr>
          <w:rFonts w:cs="Arial"/>
          <w:sz w:val="21"/>
          <w:szCs w:val="21"/>
        </w:rPr>
        <w:t xml:space="preserve">observe la factura, </w:t>
      </w:r>
      <w:r w:rsidRPr="0043191A">
        <w:rPr>
          <w:rFonts w:cs="Arial"/>
          <w:b/>
          <w:bCs/>
          <w:sz w:val="21"/>
          <w:szCs w:val="21"/>
        </w:rPr>
        <w:t>EL GENERADOR</w:t>
      </w:r>
      <w:r w:rsidR="004F2958" w:rsidRPr="0043191A">
        <w:rPr>
          <w:rFonts w:cs="Arial"/>
          <w:b/>
          <w:bCs/>
          <w:sz w:val="21"/>
          <w:szCs w:val="21"/>
        </w:rPr>
        <w:t xml:space="preserve"> </w:t>
      </w:r>
      <w:r w:rsidRPr="0043191A">
        <w:rPr>
          <w:rFonts w:cs="Arial"/>
          <w:sz w:val="21"/>
          <w:szCs w:val="21"/>
        </w:rPr>
        <w:t xml:space="preserve">procederá a efectuar la revisión dentro de los siguientes cinco (05) </w:t>
      </w:r>
      <w:r w:rsidR="00025BC0" w:rsidRPr="0043191A">
        <w:rPr>
          <w:rFonts w:cs="Arial"/>
          <w:sz w:val="21"/>
          <w:szCs w:val="21"/>
        </w:rPr>
        <w:t>d</w:t>
      </w:r>
      <w:r w:rsidRPr="0043191A">
        <w:rPr>
          <w:rFonts w:cs="Arial"/>
          <w:sz w:val="21"/>
          <w:szCs w:val="21"/>
        </w:rPr>
        <w:t>ías</w:t>
      </w:r>
      <w:r w:rsidR="004F2958" w:rsidRPr="0043191A">
        <w:rPr>
          <w:rFonts w:cs="Arial"/>
          <w:sz w:val="21"/>
          <w:szCs w:val="21"/>
        </w:rPr>
        <w:t xml:space="preserve"> </w:t>
      </w:r>
      <w:r w:rsidR="00025BC0" w:rsidRPr="0043191A">
        <w:rPr>
          <w:rFonts w:cs="Arial"/>
          <w:sz w:val="21"/>
          <w:szCs w:val="21"/>
        </w:rPr>
        <w:t>h</w:t>
      </w:r>
      <w:r w:rsidRPr="0043191A">
        <w:rPr>
          <w:rFonts w:cs="Arial"/>
          <w:sz w:val="21"/>
          <w:szCs w:val="21"/>
        </w:rPr>
        <w:t>ábiles de notificada la observación.</w:t>
      </w:r>
    </w:p>
    <w:p w:rsidR="004F2958" w:rsidRPr="0043191A" w:rsidRDefault="00D245C1" w:rsidP="00423BD9">
      <w:pPr>
        <w:pStyle w:val="Prrafodelista"/>
        <w:tabs>
          <w:tab w:val="left" w:pos="-1701"/>
        </w:tabs>
        <w:autoSpaceDE w:val="0"/>
        <w:autoSpaceDN w:val="0"/>
        <w:adjustRightInd w:val="0"/>
        <w:spacing w:before="60" w:line="250" w:lineRule="auto"/>
        <w:ind w:left="992"/>
        <w:contextualSpacing w:val="0"/>
        <w:jc w:val="both"/>
        <w:rPr>
          <w:rFonts w:cs="Arial"/>
          <w:sz w:val="21"/>
          <w:szCs w:val="21"/>
        </w:rPr>
      </w:pPr>
      <w:r w:rsidRPr="0043191A">
        <w:rPr>
          <w:rFonts w:cs="Arial"/>
          <w:sz w:val="21"/>
          <w:szCs w:val="21"/>
        </w:rPr>
        <w:t xml:space="preserve">Luego de que </w:t>
      </w:r>
      <w:r w:rsidRPr="0043191A">
        <w:rPr>
          <w:rFonts w:cs="Arial"/>
          <w:b/>
          <w:bCs/>
          <w:sz w:val="21"/>
          <w:szCs w:val="21"/>
        </w:rPr>
        <w:t xml:space="preserve">EL GENERADOR </w:t>
      </w:r>
      <w:r w:rsidRPr="0043191A">
        <w:rPr>
          <w:rFonts w:cs="Arial"/>
          <w:sz w:val="21"/>
          <w:szCs w:val="21"/>
        </w:rPr>
        <w:t xml:space="preserve">revise las facturas observadas por </w:t>
      </w:r>
      <w:r w:rsidRPr="0043191A">
        <w:rPr>
          <w:rFonts w:cs="Arial"/>
          <w:b/>
          <w:bCs/>
          <w:sz w:val="21"/>
          <w:szCs w:val="21"/>
        </w:rPr>
        <w:t>LA</w:t>
      </w:r>
      <w:r w:rsidR="00025BC0" w:rsidRPr="0043191A">
        <w:rPr>
          <w:rFonts w:cs="Arial"/>
          <w:b/>
          <w:bCs/>
          <w:sz w:val="21"/>
          <w:szCs w:val="21"/>
        </w:rPr>
        <w:t xml:space="preserve"> </w:t>
      </w:r>
      <w:r w:rsidRPr="0043191A">
        <w:rPr>
          <w:rFonts w:cs="Arial"/>
          <w:b/>
          <w:bCs/>
          <w:sz w:val="21"/>
          <w:szCs w:val="21"/>
        </w:rPr>
        <w:t>DISTRIBUIDORA</w:t>
      </w:r>
      <w:r w:rsidRPr="0043191A">
        <w:rPr>
          <w:rFonts w:cs="Arial"/>
          <w:sz w:val="21"/>
          <w:szCs w:val="21"/>
        </w:rPr>
        <w:t xml:space="preserve">, las </w:t>
      </w:r>
      <w:r w:rsidR="009C3D1A" w:rsidRPr="0043191A">
        <w:rPr>
          <w:rFonts w:cs="Arial"/>
          <w:sz w:val="21"/>
          <w:szCs w:val="21"/>
        </w:rPr>
        <w:t>p</w:t>
      </w:r>
      <w:r w:rsidRPr="0043191A">
        <w:rPr>
          <w:rFonts w:cs="Arial"/>
          <w:sz w:val="21"/>
          <w:szCs w:val="21"/>
        </w:rPr>
        <w:t>artes deberán dilucidar y solucionar sus diferencias en</w:t>
      </w:r>
      <w:r w:rsidR="004F2958" w:rsidRPr="0043191A">
        <w:rPr>
          <w:rFonts w:cs="Arial"/>
          <w:sz w:val="21"/>
          <w:szCs w:val="21"/>
        </w:rPr>
        <w:t xml:space="preserve"> </w:t>
      </w:r>
      <w:r w:rsidRPr="0043191A">
        <w:rPr>
          <w:rFonts w:cs="Arial"/>
          <w:sz w:val="21"/>
          <w:szCs w:val="21"/>
        </w:rPr>
        <w:t>trato dir</w:t>
      </w:r>
      <w:r w:rsidR="00994529" w:rsidRPr="0043191A">
        <w:rPr>
          <w:rFonts w:cs="Arial"/>
          <w:sz w:val="21"/>
          <w:szCs w:val="21"/>
        </w:rPr>
        <w:t>ecto conforme a los numerales 12</w:t>
      </w:r>
      <w:r w:rsidRPr="0043191A">
        <w:rPr>
          <w:rFonts w:cs="Arial"/>
          <w:sz w:val="21"/>
          <w:szCs w:val="21"/>
        </w:rPr>
        <w:t xml:space="preserve">.1 </w:t>
      </w:r>
      <w:r w:rsidR="00F12B4B" w:rsidRPr="0043191A">
        <w:rPr>
          <w:rFonts w:cs="Arial"/>
          <w:sz w:val="21"/>
          <w:szCs w:val="21"/>
        </w:rPr>
        <w:t>ó</w:t>
      </w:r>
      <w:r w:rsidRPr="0043191A">
        <w:rPr>
          <w:rFonts w:cs="Arial"/>
          <w:sz w:val="21"/>
          <w:szCs w:val="21"/>
        </w:rPr>
        <w:t xml:space="preserve"> 1</w:t>
      </w:r>
      <w:r w:rsidR="00994529" w:rsidRPr="0043191A">
        <w:rPr>
          <w:rFonts w:cs="Arial"/>
          <w:sz w:val="21"/>
          <w:szCs w:val="21"/>
        </w:rPr>
        <w:t>2</w:t>
      </w:r>
      <w:r w:rsidRPr="0043191A">
        <w:rPr>
          <w:rFonts w:cs="Arial"/>
          <w:sz w:val="21"/>
          <w:szCs w:val="21"/>
        </w:rPr>
        <w:t xml:space="preserve">.2 de la Cláusula </w:t>
      </w:r>
      <w:r w:rsidR="00025BC0" w:rsidRPr="0043191A">
        <w:rPr>
          <w:rFonts w:cs="Arial"/>
          <w:sz w:val="21"/>
          <w:szCs w:val="21"/>
        </w:rPr>
        <w:t>décima s</w:t>
      </w:r>
      <w:r w:rsidR="00403564" w:rsidRPr="0043191A">
        <w:rPr>
          <w:rFonts w:cs="Arial"/>
          <w:sz w:val="21"/>
          <w:szCs w:val="21"/>
        </w:rPr>
        <w:t>egunda</w:t>
      </w:r>
      <w:r w:rsidRPr="0043191A">
        <w:rPr>
          <w:rFonts w:cs="Arial"/>
          <w:sz w:val="21"/>
          <w:szCs w:val="21"/>
        </w:rPr>
        <w:t>, según corresponda. De persistir las diferencias, éstas se</w:t>
      </w:r>
      <w:r w:rsidR="004F2958" w:rsidRPr="0043191A">
        <w:rPr>
          <w:rFonts w:cs="Arial"/>
          <w:sz w:val="21"/>
          <w:szCs w:val="21"/>
        </w:rPr>
        <w:t xml:space="preserve"> </w:t>
      </w:r>
      <w:r w:rsidRPr="0043191A">
        <w:rPr>
          <w:rFonts w:cs="Arial"/>
          <w:sz w:val="21"/>
          <w:szCs w:val="21"/>
        </w:rPr>
        <w:t>solucionarán a través del mecanismo de solución de controversias</w:t>
      </w:r>
      <w:r w:rsidR="004F2958" w:rsidRPr="0043191A">
        <w:rPr>
          <w:rFonts w:cs="Arial"/>
          <w:sz w:val="21"/>
          <w:szCs w:val="21"/>
        </w:rPr>
        <w:t xml:space="preserve"> </w:t>
      </w:r>
      <w:r w:rsidRPr="0043191A">
        <w:rPr>
          <w:rFonts w:cs="Arial"/>
          <w:sz w:val="21"/>
          <w:szCs w:val="21"/>
        </w:rPr>
        <w:t>correspondiente.</w:t>
      </w:r>
    </w:p>
    <w:p w:rsidR="00025BC0" w:rsidRPr="0043191A" w:rsidRDefault="00D245C1" w:rsidP="00423BD9">
      <w:pPr>
        <w:pStyle w:val="Prrafodelista"/>
        <w:tabs>
          <w:tab w:val="left" w:pos="-1701"/>
        </w:tabs>
        <w:autoSpaceDE w:val="0"/>
        <w:autoSpaceDN w:val="0"/>
        <w:adjustRightInd w:val="0"/>
        <w:spacing w:before="60" w:line="250" w:lineRule="auto"/>
        <w:ind w:left="992"/>
        <w:contextualSpacing w:val="0"/>
        <w:jc w:val="both"/>
        <w:rPr>
          <w:rFonts w:cs="Arial"/>
          <w:sz w:val="21"/>
          <w:szCs w:val="21"/>
        </w:rPr>
      </w:pPr>
      <w:r w:rsidRPr="0043191A">
        <w:rPr>
          <w:rFonts w:cs="Arial"/>
          <w:sz w:val="21"/>
          <w:szCs w:val="21"/>
        </w:rPr>
        <w:t xml:space="preserve">De no conciliarse las diferencias dentro del plazo para el pago, </w:t>
      </w:r>
      <w:r w:rsidRPr="0043191A">
        <w:rPr>
          <w:rFonts w:cs="Arial"/>
          <w:b/>
          <w:bCs/>
          <w:sz w:val="21"/>
          <w:szCs w:val="21"/>
        </w:rPr>
        <w:t>LA</w:t>
      </w:r>
      <w:r w:rsidR="004F2958" w:rsidRPr="0043191A">
        <w:rPr>
          <w:rFonts w:cs="Arial"/>
          <w:b/>
          <w:bCs/>
          <w:sz w:val="21"/>
          <w:szCs w:val="21"/>
        </w:rPr>
        <w:t xml:space="preserve"> </w:t>
      </w:r>
      <w:r w:rsidRPr="0043191A">
        <w:rPr>
          <w:rFonts w:cs="Arial"/>
          <w:b/>
          <w:bCs/>
          <w:sz w:val="21"/>
          <w:szCs w:val="21"/>
        </w:rPr>
        <w:t xml:space="preserve">DISTRIBUIDORA </w:t>
      </w:r>
      <w:r w:rsidRPr="0043191A">
        <w:rPr>
          <w:rFonts w:cs="Arial"/>
          <w:sz w:val="21"/>
          <w:szCs w:val="21"/>
        </w:rPr>
        <w:t>podrá diferir el pago, pero sólo de aquella parte de la</w:t>
      </w:r>
      <w:r w:rsidR="004F2958" w:rsidRPr="0043191A">
        <w:rPr>
          <w:rFonts w:cs="Arial"/>
          <w:sz w:val="21"/>
          <w:szCs w:val="21"/>
        </w:rPr>
        <w:t xml:space="preserve"> </w:t>
      </w:r>
      <w:r w:rsidRPr="0043191A">
        <w:rPr>
          <w:rFonts w:cs="Arial"/>
          <w:sz w:val="21"/>
          <w:szCs w:val="21"/>
        </w:rPr>
        <w:t xml:space="preserve">factura que hubiese sido observada. </w:t>
      </w:r>
    </w:p>
    <w:p w:rsidR="00025BC0" w:rsidRPr="0043191A" w:rsidRDefault="00D245C1" w:rsidP="00423BD9">
      <w:pPr>
        <w:pStyle w:val="Prrafodelista"/>
        <w:numPr>
          <w:ilvl w:val="0"/>
          <w:numId w:val="33"/>
        </w:numPr>
        <w:tabs>
          <w:tab w:val="left" w:pos="-1701"/>
        </w:tabs>
        <w:autoSpaceDE w:val="0"/>
        <w:autoSpaceDN w:val="0"/>
        <w:adjustRightInd w:val="0"/>
        <w:spacing w:before="120" w:line="250" w:lineRule="auto"/>
        <w:ind w:left="993" w:hanging="426"/>
        <w:contextualSpacing w:val="0"/>
        <w:jc w:val="both"/>
        <w:rPr>
          <w:rFonts w:cs="Arial"/>
          <w:sz w:val="21"/>
          <w:szCs w:val="21"/>
        </w:rPr>
      </w:pPr>
      <w:r w:rsidRPr="0043191A">
        <w:rPr>
          <w:rFonts w:cs="Arial"/>
          <w:sz w:val="21"/>
          <w:szCs w:val="21"/>
        </w:rPr>
        <w:t>Una vez solucionadas tales diferencias, si</w:t>
      </w:r>
      <w:r w:rsidR="004F2958" w:rsidRPr="0043191A">
        <w:rPr>
          <w:rFonts w:cs="Arial"/>
          <w:sz w:val="21"/>
          <w:szCs w:val="21"/>
        </w:rPr>
        <w:t xml:space="preserve"> </w:t>
      </w:r>
      <w:r w:rsidRPr="0043191A">
        <w:rPr>
          <w:rFonts w:cs="Arial"/>
          <w:sz w:val="21"/>
          <w:szCs w:val="21"/>
        </w:rPr>
        <w:t xml:space="preserve">la observación resultase infundada, </w:t>
      </w:r>
      <w:r w:rsidRPr="0043191A">
        <w:rPr>
          <w:rFonts w:cs="Arial"/>
          <w:b/>
          <w:bCs/>
          <w:sz w:val="21"/>
          <w:szCs w:val="21"/>
        </w:rPr>
        <w:t xml:space="preserve">LA DISTRIBUIDORA </w:t>
      </w:r>
      <w:r w:rsidRPr="0043191A">
        <w:rPr>
          <w:rFonts w:cs="Arial"/>
          <w:sz w:val="21"/>
          <w:szCs w:val="21"/>
        </w:rPr>
        <w:t>deberá pagar los</w:t>
      </w:r>
      <w:r w:rsidR="004F2958" w:rsidRPr="0043191A">
        <w:rPr>
          <w:rFonts w:cs="Arial"/>
          <w:sz w:val="21"/>
          <w:szCs w:val="21"/>
        </w:rPr>
        <w:t xml:space="preserve"> </w:t>
      </w:r>
      <w:r w:rsidRPr="0043191A">
        <w:rPr>
          <w:rFonts w:cs="Arial"/>
          <w:sz w:val="21"/>
          <w:szCs w:val="21"/>
        </w:rPr>
        <w:t xml:space="preserve">adeudos resultantes, incluyendo los intereses señalados en el numeral </w:t>
      </w:r>
      <w:r w:rsidR="00994529" w:rsidRPr="0043191A">
        <w:rPr>
          <w:rFonts w:cs="Arial"/>
          <w:sz w:val="21"/>
          <w:szCs w:val="21"/>
        </w:rPr>
        <w:t>7.3</w:t>
      </w:r>
      <w:r w:rsidRPr="0043191A">
        <w:rPr>
          <w:rFonts w:cs="Arial"/>
          <w:sz w:val="21"/>
          <w:szCs w:val="21"/>
        </w:rPr>
        <w:t>.</w:t>
      </w:r>
    </w:p>
    <w:p w:rsidR="00025BC0" w:rsidRPr="0043191A" w:rsidRDefault="00D245C1" w:rsidP="00423BD9">
      <w:pPr>
        <w:pStyle w:val="Prrafodelista"/>
        <w:tabs>
          <w:tab w:val="left" w:pos="-1701"/>
        </w:tabs>
        <w:autoSpaceDE w:val="0"/>
        <w:autoSpaceDN w:val="0"/>
        <w:adjustRightInd w:val="0"/>
        <w:spacing w:before="60" w:line="250" w:lineRule="auto"/>
        <w:ind w:left="992"/>
        <w:contextualSpacing w:val="0"/>
        <w:jc w:val="both"/>
        <w:rPr>
          <w:rFonts w:cs="Arial"/>
          <w:sz w:val="21"/>
          <w:szCs w:val="21"/>
        </w:rPr>
      </w:pPr>
      <w:r w:rsidRPr="0043191A">
        <w:rPr>
          <w:rFonts w:cs="Arial"/>
          <w:sz w:val="21"/>
          <w:szCs w:val="21"/>
        </w:rPr>
        <w:t xml:space="preserve">Si la observación resultase fundada y subsistiera algún adeudo, </w:t>
      </w:r>
      <w:r w:rsidRPr="0043191A">
        <w:rPr>
          <w:rFonts w:cs="Arial"/>
          <w:b/>
          <w:bCs/>
          <w:sz w:val="21"/>
          <w:szCs w:val="21"/>
        </w:rPr>
        <w:t>LA</w:t>
      </w:r>
      <w:r w:rsidR="004F2958" w:rsidRPr="0043191A">
        <w:rPr>
          <w:rFonts w:cs="Arial"/>
          <w:b/>
          <w:bCs/>
          <w:sz w:val="21"/>
          <w:szCs w:val="21"/>
        </w:rPr>
        <w:t xml:space="preserve"> </w:t>
      </w:r>
      <w:r w:rsidRPr="0043191A">
        <w:rPr>
          <w:rFonts w:cs="Arial"/>
          <w:b/>
          <w:bCs/>
          <w:sz w:val="21"/>
          <w:szCs w:val="21"/>
        </w:rPr>
        <w:t xml:space="preserve">DISTRIBUIDORA </w:t>
      </w:r>
      <w:r w:rsidRPr="0043191A">
        <w:rPr>
          <w:rFonts w:cs="Arial"/>
          <w:sz w:val="21"/>
          <w:szCs w:val="21"/>
        </w:rPr>
        <w:t>pagará los adeudos resultantes, sin intereses ni recargo</w:t>
      </w:r>
      <w:r w:rsidR="004F2958" w:rsidRPr="0043191A">
        <w:rPr>
          <w:rFonts w:cs="Arial"/>
          <w:sz w:val="21"/>
          <w:szCs w:val="21"/>
        </w:rPr>
        <w:t xml:space="preserve"> </w:t>
      </w:r>
      <w:r w:rsidRPr="0043191A">
        <w:rPr>
          <w:rFonts w:cs="Arial"/>
          <w:sz w:val="21"/>
          <w:szCs w:val="21"/>
        </w:rPr>
        <w:t>alguno</w:t>
      </w:r>
      <w:r w:rsidR="00403564" w:rsidRPr="0043191A">
        <w:rPr>
          <w:rFonts w:cs="Arial"/>
          <w:sz w:val="21"/>
          <w:szCs w:val="21"/>
        </w:rPr>
        <w:t>.</w:t>
      </w:r>
      <w:r w:rsidR="00025BC0" w:rsidRPr="0043191A">
        <w:rPr>
          <w:rFonts w:cs="Arial"/>
          <w:sz w:val="21"/>
          <w:szCs w:val="21"/>
        </w:rPr>
        <w:t xml:space="preserve"> </w:t>
      </w:r>
    </w:p>
    <w:p w:rsidR="00025BC0" w:rsidRPr="0043191A" w:rsidRDefault="00025BC0" w:rsidP="00423BD9">
      <w:pPr>
        <w:pStyle w:val="Prrafodelista"/>
        <w:tabs>
          <w:tab w:val="left" w:pos="-1701"/>
        </w:tabs>
        <w:autoSpaceDE w:val="0"/>
        <w:autoSpaceDN w:val="0"/>
        <w:adjustRightInd w:val="0"/>
        <w:spacing w:before="60" w:line="250" w:lineRule="auto"/>
        <w:ind w:left="992"/>
        <w:contextualSpacing w:val="0"/>
        <w:jc w:val="both"/>
        <w:rPr>
          <w:rFonts w:cs="Arial"/>
          <w:sz w:val="21"/>
          <w:szCs w:val="21"/>
        </w:rPr>
      </w:pPr>
      <w:r w:rsidRPr="0043191A">
        <w:rPr>
          <w:rFonts w:cs="Arial"/>
          <w:sz w:val="21"/>
          <w:szCs w:val="21"/>
        </w:rPr>
        <w:t xml:space="preserve">En caso que </w:t>
      </w:r>
      <w:r w:rsidR="00D245C1" w:rsidRPr="0043191A">
        <w:rPr>
          <w:rFonts w:cs="Arial"/>
          <w:b/>
          <w:bCs/>
          <w:sz w:val="21"/>
          <w:szCs w:val="21"/>
        </w:rPr>
        <w:t>EL</w:t>
      </w:r>
      <w:r w:rsidR="004F2958" w:rsidRPr="0043191A">
        <w:rPr>
          <w:rFonts w:cs="Arial"/>
          <w:b/>
          <w:bCs/>
          <w:sz w:val="21"/>
          <w:szCs w:val="21"/>
        </w:rPr>
        <w:t xml:space="preserve"> </w:t>
      </w:r>
      <w:r w:rsidR="00D245C1" w:rsidRPr="0043191A">
        <w:rPr>
          <w:rFonts w:cs="Arial"/>
          <w:b/>
          <w:bCs/>
          <w:sz w:val="21"/>
          <w:szCs w:val="21"/>
        </w:rPr>
        <w:t xml:space="preserve">GENERADOR </w:t>
      </w:r>
      <w:r w:rsidR="00D245C1" w:rsidRPr="0043191A">
        <w:rPr>
          <w:rFonts w:cs="Arial"/>
          <w:sz w:val="21"/>
          <w:szCs w:val="21"/>
        </w:rPr>
        <w:t>deb</w:t>
      </w:r>
      <w:r w:rsidRPr="0043191A">
        <w:rPr>
          <w:rFonts w:cs="Arial"/>
          <w:sz w:val="21"/>
          <w:szCs w:val="21"/>
        </w:rPr>
        <w:t>a</w:t>
      </w:r>
      <w:r w:rsidR="00D245C1" w:rsidRPr="0043191A">
        <w:rPr>
          <w:rFonts w:cs="Arial"/>
          <w:sz w:val="21"/>
          <w:szCs w:val="21"/>
        </w:rPr>
        <w:t xml:space="preserve"> restituir montos pagados en exceso por </w:t>
      </w:r>
      <w:r w:rsidR="00D245C1" w:rsidRPr="0043191A">
        <w:rPr>
          <w:rFonts w:cs="Arial"/>
          <w:b/>
          <w:bCs/>
          <w:sz w:val="21"/>
          <w:szCs w:val="21"/>
        </w:rPr>
        <w:t>LA</w:t>
      </w:r>
      <w:r w:rsidR="004F2958" w:rsidRPr="0043191A">
        <w:rPr>
          <w:rFonts w:cs="Arial"/>
          <w:b/>
          <w:bCs/>
          <w:sz w:val="21"/>
          <w:szCs w:val="21"/>
        </w:rPr>
        <w:t xml:space="preserve"> </w:t>
      </w:r>
      <w:r w:rsidR="00D245C1" w:rsidRPr="0043191A">
        <w:rPr>
          <w:rFonts w:cs="Arial"/>
          <w:b/>
          <w:bCs/>
          <w:sz w:val="21"/>
          <w:szCs w:val="21"/>
        </w:rPr>
        <w:t>DISTRIBUIDORA</w:t>
      </w:r>
      <w:r w:rsidR="00D245C1" w:rsidRPr="0043191A">
        <w:rPr>
          <w:rFonts w:cs="Arial"/>
          <w:sz w:val="21"/>
          <w:szCs w:val="21"/>
        </w:rPr>
        <w:t>, el importe equivalente a dicho exceso deberá ser pagado</w:t>
      </w:r>
      <w:r w:rsidR="004F2958" w:rsidRPr="0043191A">
        <w:rPr>
          <w:rFonts w:cs="Arial"/>
          <w:sz w:val="21"/>
          <w:szCs w:val="21"/>
        </w:rPr>
        <w:t xml:space="preserve"> </w:t>
      </w:r>
      <w:r w:rsidR="00D245C1" w:rsidRPr="0043191A">
        <w:rPr>
          <w:rFonts w:cs="Arial"/>
          <w:sz w:val="21"/>
          <w:szCs w:val="21"/>
        </w:rPr>
        <w:t xml:space="preserve">conjuntamente con los intereses </w:t>
      </w:r>
      <w:r w:rsidRPr="0043191A">
        <w:rPr>
          <w:rFonts w:cs="Arial"/>
          <w:sz w:val="21"/>
          <w:szCs w:val="21"/>
        </w:rPr>
        <w:t>respectivos</w:t>
      </w:r>
      <w:r w:rsidR="00D245C1" w:rsidRPr="0043191A">
        <w:rPr>
          <w:rFonts w:cs="Arial"/>
          <w:sz w:val="21"/>
          <w:szCs w:val="21"/>
        </w:rPr>
        <w:t xml:space="preserve"> que se</w:t>
      </w:r>
      <w:r w:rsidR="004F2958" w:rsidRPr="0043191A">
        <w:rPr>
          <w:rFonts w:cs="Arial"/>
          <w:sz w:val="21"/>
          <w:szCs w:val="21"/>
        </w:rPr>
        <w:t xml:space="preserve"> </w:t>
      </w:r>
      <w:r w:rsidR="00D245C1" w:rsidRPr="0043191A">
        <w:rPr>
          <w:rFonts w:cs="Arial"/>
          <w:sz w:val="21"/>
          <w:szCs w:val="21"/>
        </w:rPr>
        <w:t xml:space="preserve">hubieran devengado desde la fecha en que </w:t>
      </w:r>
      <w:r w:rsidR="00D245C1" w:rsidRPr="0043191A">
        <w:rPr>
          <w:rFonts w:cs="Arial"/>
          <w:b/>
          <w:bCs/>
          <w:sz w:val="21"/>
          <w:szCs w:val="21"/>
        </w:rPr>
        <w:t xml:space="preserve">LA DISTRIBUIDORA </w:t>
      </w:r>
      <w:r w:rsidR="00D245C1" w:rsidRPr="0043191A">
        <w:rPr>
          <w:rFonts w:cs="Arial"/>
          <w:sz w:val="21"/>
          <w:szCs w:val="21"/>
        </w:rPr>
        <w:t>efectuó el</w:t>
      </w:r>
      <w:r w:rsidR="004F2958" w:rsidRPr="0043191A">
        <w:rPr>
          <w:rFonts w:cs="Arial"/>
          <w:sz w:val="21"/>
          <w:szCs w:val="21"/>
        </w:rPr>
        <w:t xml:space="preserve"> </w:t>
      </w:r>
      <w:r w:rsidR="00D245C1" w:rsidRPr="0043191A">
        <w:rPr>
          <w:rFonts w:cs="Arial"/>
          <w:sz w:val="21"/>
          <w:szCs w:val="21"/>
        </w:rPr>
        <w:t>pago en exceso.</w:t>
      </w:r>
    </w:p>
    <w:p w:rsidR="00D245C1" w:rsidRPr="0043191A" w:rsidRDefault="00D245C1" w:rsidP="00423BD9">
      <w:pPr>
        <w:pStyle w:val="Prrafodelista"/>
        <w:tabs>
          <w:tab w:val="left" w:pos="-1701"/>
        </w:tabs>
        <w:autoSpaceDE w:val="0"/>
        <w:autoSpaceDN w:val="0"/>
        <w:adjustRightInd w:val="0"/>
        <w:spacing w:before="60" w:line="250" w:lineRule="auto"/>
        <w:ind w:left="992"/>
        <w:contextualSpacing w:val="0"/>
        <w:jc w:val="both"/>
        <w:rPr>
          <w:rFonts w:cs="Arial"/>
          <w:sz w:val="21"/>
          <w:szCs w:val="21"/>
        </w:rPr>
      </w:pPr>
      <w:r w:rsidRPr="0043191A">
        <w:rPr>
          <w:rFonts w:cs="Arial"/>
          <w:sz w:val="21"/>
          <w:szCs w:val="21"/>
        </w:rPr>
        <w:t xml:space="preserve">Una vez que los nuevos cálculos se hayan efectuado, </w:t>
      </w:r>
      <w:r w:rsidRPr="0043191A">
        <w:rPr>
          <w:rFonts w:cs="Arial"/>
          <w:b/>
          <w:bCs/>
          <w:sz w:val="21"/>
          <w:szCs w:val="21"/>
        </w:rPr>
        <w:t>EL GENERADOR</w:t>
      </w:r>
      <w:r w:rsidR="004F2958" w:rsidRPr="0043191A">
        <w:rPr>
          <w:rFonts w:cs="Arial"/>
          <w:b/>
          <w:bCs/>
          <w:sz w:val="21"/>
          <w:szCs w:val="21"/>
        </w:rPr>
        <w:t xml:space="preserve"> </w:t>
      </w:r>
      <w:r w:rsidRPr="0043191A">
        <w:rPr>
          <w:rFonts w:cs="Arial"/>
          <w:sz w:val="21"/>
          <w:szCs w:val="21"/>
        </w:rPr>
        <w:t>emitirá la nota de crédito o débito, según sea el caso, dentro de los cinco (05)</w:t>
      </w:r>
      <w:r w:rsidR="004F2958" w:rsidRPr="0043191A">
        <w:rPr>
          <w:rFonts w:cs="Arial"/>
          <w:sz w:val="21"/>
          <w:szCs w:val="21"/>
        </w:rPr>
        <w:t xml:space="preserve"> </w:t>
      </w:r>
      <w:r w:rsidR="00025BC0" w:rsidRPr="0043191A">
        <w:rPr>
          <w:rFonts w:cs="Arial"/>
          <w:sz w:val="21"/>
          <w:szCs w:val="21"/>
        </w:rPr>
        <w:t>d</w:t>
      </w:r>
      <w:r w:rsidRPr="0043191A">
        <w:rPr>
          <w:rFonts w:cs="Arial"/>
          <w:sz w:val="21"/>
          <w:szCs w:val="21"/>
        </w:rPr>
        <w:t xml:space="preserve">ías </w:t>
      </w:r>
      <w:r w:rsidR="009C3D1A" w:rsidRPr="0043191A">
        <w:rPr>
          <w:rFonts w:cs="Arial"/>
          <w:sz w:val="21"/>
          <w:szCs w:val="21"/>
        </w:rPr>
        <w:t xml:space="preserve">calendario </w:t>
      </w:r>
      <w:r w:rsidRPr="0043191A">
        <w:rPr>
          <w:rFonts w:cs="Arial"/>
          <w:sz w:val="21"/>
          <w:szCs w:val="21"/>
        </w:rPr>
        <w:t xml:space="preserve">siguientes, y la </w:t>
      </w:r>
      <w:r w:rsidR="009C3D1A" w:rsidRPr="0043191A">
        <w:rPr>
          <w:rFonts w:cs="Arial"/>
          <w:sz w:val="21"/>
          <w:szCs w:val="21"/>
        </w:rPr>
        <w:t>p</w:t>
      </w:r>
      <w:r w:rsidRPr="0043191A">
        <w:rPr>
          <w:rFonts w:cs="Arial"/>
          <w:sz w:val="21"/>
          <w:szCs w:val="21"/>
        </w:rPr>
        <w:t>arte deudora pagará a la otra dentro de los cinco (05)</w:t>
      </w:r>
      <w:r w:rsidR="004F2958" w:rsidRPr="0043191A">
        <w:rPr>
          <w:rFonts w:cs="Arial"/>
          <w:sz w:val="21"/>
          <w:szCs w:val="21"/>
        </w:rPr>
        <w:t xml:space="preserve"> </w:t>
      </w:r>
      <w:r w:rsidR="00025BC0" w:rsidRPr="0043191A">
        <w:rPr>
          <w:rFonts w:cs="Arial"/>
          <w:sz w:val="21"/>
          <w:szCs w:val="21"/>
        </w:rPr>
        <w:t>d</w:t>
      </w:r>
      <w:r w:rsidRPr="0043191A">
        <w:rPr>
          <w:rFonts w:cs="Arial"/>
          <w:sz w:val="21"/>
          <w:szCs w:val="21"/>
        </w:rPr>
        <w:t xml:space="preserve">ías </w:t>
      </w:r>
      <w:r w:rsidR="009C3D1A" w:rsidRPr="0043191A">
        <w:rPr>
          <w:rFonts w:cs="Arial"/>
          <w:sz w:val="21"/>
          <w:szCs w:val="21"/>
        </w:rPr>
        <w:t xml:space="preserve">calendario </w:t>
      </w:r>
      <w:r w:rsidRPr="0043191A">
        <w:rPr>
          <w:rFonts w:cs="Arial"/>
          <w:sz w:val="21"/>
          <w:szCs w:val="21"/>
        </w:rPr>
        <w:t>de recibida la referida nota contable.</w:t>
      </w:r>
    </w:p>
    <w:p w:rsidR="00025BC0" w:rsidRPr="0043191A" w:rsidRDefault="00025BC0" w:rsidP="00423BD9">
      <w:pPr>
        <w:pStyle w:val="Prrafodelista"/>
        <w:numPr>
          <w:ilvl w:val="0"/>
          <w:numId w:val="13"/>
        </w:numPr>
        <w:tabs>
          <w:tab w:val="left" w:pos="-1701"/>
        </w:tabs>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Otros.</w:t>
      </w:r>
    </w:p>
    <w:p w:rsidR="00CA0A31" w:rsidRPr="0043191A" w:rsidRDefault="00D245C1" w:rsidP="00423BD9">
      <w:pPr>
        <w:pStyle w:val="Prrafodelista"/>
        <w:numPr>
          <w:ilvl w:val="0"/>
          <w:numId w:val="34"/>
        </w:numPr>
        <w:tabs>
          <w:tab w:val="left" w:pos="-1701"/>
        </w:tabs>
        <w:autoSpaceDE w:val="0"/>
        <w:autoSpaceDN w:val="0"/>
        <w:adjustRightInd w:val="0"/>
        <w:spacing w:before="120" w:line="250" w:lineRule="auto"/>
        <w:ind w:left="993" w:hanging="426"/>
        <w:contextualSpacing w:val="0"/>
        <w:jc w:val="both"/>
        <w:rPr>
          <w:rFonts w:cs="Arial"/>
          <w:sz w:val="21"/>
          <w:szCs w:val="21"/>
        </w:rPr>
      </w:pPr>
      <w:r w:rsidRPr="0043191A">
        <w:rPr>
          <w:rFonts w:cs="Arial"/>
          <w:sz w:val="21"/>
          <w:szCs w:val="21"/>
        </w:rPr>
        <w:t xml:space="preserve">Sin perjuicio </w:t>
      </w:r>
      <w:r w:rsidR="00994529" w:rsidRPr="0043191A">
        <w:rPr>
          <w:rFonts w:cs="Arial"/>
          <w:sz w:val="21"/>
          <w:szCs w:val="21"/>
        </w:rPr>
        <w:t xml:space="preserve">de lo establecido en la </w:t>
      </w:r>
      <w:r w:rsidR="00F12B4B" w:rsidRPr="0043191A">
        <w:rPr>
          <w:rFonts w:cs="Arial"/>
          <w:sz w:val="21"/>
          <w:szCs w:val="21"/>
        </w:rPr>
        <w:t>C</w:t>
      </w:r>
      <w:r w:rsidR="00994529" w:rsidRPr="0043191A">
        <w:rPr>
          <w:rFonts w:cs="Arial"/>
          <w:sz w:val="21"/>
          <w:szCs w:val="21"/>
        </w:rPr>
        <w:t xml:space="preserve">láusula </w:t>
      </w:r>
      <w:r w:rsidR="00E00025">
        <w:rPr>
          <w:rFonts w:cs="Arial"/>
          <w:sz w:val="21"/>
          <w:szCs w:val="21"/>
        </w:rPr>
        <w:t>O</w:t>
      </w:r>
      <w:r w:rsidR="00F12B4B" w:rsidRPr="0043191A">
        <w:rPr>
          <w:rFonts w:cs="Arial"/>
          <w:sz w:val="21"/>
          <w:szCs w:val="21"/>
        </w:rPr>
        <w:t>ctava</w:t>
      </w:r>
      <w:r w:rsidRPr="0043191A">
        <w:rPr>
          <w:rFonts w:cs="Arial"/>
          <w:sz w:val="21"/>
          <w:szCs w:val="21"/>
        </w:rPr>
        <w:t>, los pagos parciales que</w:t>
      </w:r>
      <w:r w:rsidR="004F2958" w:rsidRPr="0043191A">
        <w:rPr>
          <w:rFonts w:cs="Arial"/>
          <w:sz w:val="21"/>
          <w:szCs w:val="21"/>
        </w:rPr>
        <w:t xml:space="preserve"> </w:t>
      </w:r>
      <w:r w:rsidRPr="0043191A">
        <w:rPr>
          <w:rFonts w:cs="Arial"/>
          <w:sz w:val="21"/>
          <w:szCs w:val="21"/>
        </w:rPr>
        <w:t xml:space="preserve">efectúe </w:t>
      </w:r>
      <w:r w:rsidRPr="0043191A">
        <w:rPr>
          <w:rFonts w:cs="Arial"/>
          <w:b/>
          <w:bCs/>
          <w:sz w:val="21"/>
          <w:szCs w:val="21"/>
        </w:rPr>
        <w:t xml:space="preserve">LA DISTRIBUIDORA </w:t>
      </w:r>
      <w:r w:rsidRPr="0043191A">
        <w:rPr>
          <w:rFonts w:cs="Arial"/>
          <w:sz w:val="21"/>
          <w:szCs w:val="21"/>
        </w:rPr>
        <w:t>se imputarán de acuerdo al orden de prelación</w:t>
      </w:r>
      <w:r w:rsidR="004F2958" w:rsidRPr="0043191A">
        <w:rPr>
          <w:rFonts w:cs="Arial"/>
          <w:sz w:val="21"/>
          <w:szCs w:val="21"/>
        </w:rPr>
        <w:t xml:space="preserve"> </w:t>
      </w:r>
      <w:r w:rsidRPr="0043191A">
        <w:rPr>
          <w:rFonts w:cs="Arial"/>
          <w:sz w:val="21"/>
          <w:szCs w:val="21"/>
        </w:rPr>
        <w:t>establecido en el artículo 1257° del Código Civil.</w:t>
      </w:r>
    </w:p>
    <w:p w:rsidR="00D245C1" w:rsidRDefault="00D245C1" w:rsidP="00423BD9">
      <w:pPr>
        <w:pStyle w:val="Prrafodelista"/>
        <w:numPr>
          <w:ilvl w:val="0"/>
          <w:numId w:val="34"/>
        </w:numPr>
        <w:tabs>
          <w:tab w:val="left" w:pos="-1701"/>
        </w:tabs>
        <w:autoSpaceDE w:val="0"/>
        <w:autoSpaceDN w:val="0"/>
        <w:adjustRightInd w:val="0"/>
        <w:spacing w:before="120" w:line="250" w:lineRule="auto"/>
        <w:ind w:left="993" w:hanging="426"/>
        <w:contextualSpacing w:val="0"/>
        <w:jc w:val="both"/>
        <w:rPr>
          <w:rFonts w:cs="Arial"/>
          <w:sz w:val="21"/>
          <w:szCs w:val="21"/>
        </w:rPr>
      </w:pPr>
      <w:r w:rsidRPr="0043191A">
        <w:rPr>
          <w:rFonts w:cs="Arial"/>
          <w:sz w:val="21"/>
          <w:szCs w:val="21"/>
        </w:rPr>
        <w:t xml:space="preserve">En ningún caso procederá que </w:t>
      </w:r>
      <w:r w:rsidRPr="0043191A">
        <w:rPr>
          <w:rFonts w:cs="Arial"/>
          <w:b/>
          <w:bCs/>
          <w:sz w:val="21"/>
          <w:szCs w:val="21"/>
        </w:rPr>
        <w:t xml:space="preserve">LA DISTRIBUIDORA </w:t>
      </w:r>
      <w:r w:rsidRPr="0043191A">
        <w:rPr>
          <w:rFonts w:cs="Arial"/>
          <w:sz w:val="21"/>
          <w:szCs w:val="21"/>
        </w:rPr>
        <w:t>efectúe compensaciones</w:t>
      </w:r>
      <w:r w:rsidR="00CA0A31" w:rsidRPr="0043191A">
        <w:rPr>
          <w:rFonts w:cs="Arial"/>
          <w:sz w:val="21"/>
          <w:szCs w:val="21"/>
        </w:rPr>
        <w:t xml:space="preserve"> </w:t>
      </w:r>
      <w:r w:rsidRPr="0043191A">
        <w:rPr>
          <w:rFonts w:cs="Arial"/>
          <w:sz w:val="21"/>
          <w:szCs w:val="21"/>
        </w:rPr>
        <w:t xml:space="preserve">o descuentos unilaterales de las facturas del suministro emitidas por </w:t>
      </w:r>
      <w:r w:rsidRPr="0043191A">
        <w:rPr>
          <w:rFonts w:cs="Arial"/>
          <w:b/>
          <w:bCs/>
          <w:sz w:val="21"/>
          <w:szCs w:val="21"/>
        </w:rPr>
        <w:t>EL</w:t>
      </w:r>
      <w:r w:rsidR="00CA0A31" w:rsidRPr="0043191A">
        <w:rPr>
          <w:rFonts w:cs="Arial"/>
          <w:b/>
          <w:bCs/>
          <w:sz w:val="21"/>
          <w:szCs w:val="21"/>
        </w:rPr>
        <w:t xml:space="preserve"> </w:t>
      </w:r>
      <w:r w:rsidRPr="0043191A">
        <w:rPr>
          <w:rFonts w:cs="Arial"/>
          <w:b/>
          <w:bCs/>
          <w:sz w:val="21"/>
          <w:szCs w:val="21"/>
        </w:rPr>
        <w:t>GENERADOR</w:t>
      </w:r>
      <w:r w:rsidRPr="0043191A">
        <w:rPr>
          <w:rFonts w:cs="Arial"/>
          <w:sz w:val="21"/>
          <w:szCs w:val="21"/>
        </w:rPr>
        <w:t xml:space="preserve">, </w:t>
      </w:r>
      <w:r w:rsidR="00025BC0" w:rsidRPr="0043191A">
        <w:rPr>
          <w:rFonts w:cs="Arial"/>
          <w:sz w:val="21"/>
          <w:szCs w:val="21"/>
        </w:rPr>
        <w:t xml:space="preserve">distintos a los </w:t>
      </w:r>
      <w:r w:rsidRPr="0043191A">
        <w:rPr>
          <w:rFonts w:cs="Arial"/>
          <w:sz w:val="21"/>
          <w:szCs w:val="21"/>
        </w:rPr>
        <w:t>indicado</w:t>
      </w:r>
      <w:r w:rsidR="00025BC0" w:rsidRPr="0043191A">
        <w:rPr>
          <w:rFonts w:cs="Arial"/>
          <w:sz w:val="21"/>
          <w:szCs w:val="21"/>
        </w:rPr>
        <w:t>s</w:t>
      </w:r>
      <w:r w:rsidRPr="0043191A">
        <w:rPr>
          <w:rFonts w:cs="Arial"/>
          <w:sz w:val="21"/>
          <w:szCs w:val="21"/>
        </w:rPr>
        <w:t xml:space="preserve"> en </w:t>
      </w:r>
      <w:r w:rsidR="00F12B4B" w:rsidRPr="0043191A">
        <w:rPr>
          <w:rFonts w:cs="Arial"/>
          <w:sz w:val="21"/>
          <w:szCs w:val="21"/>
        </w:rPr>
        <w:t xml:space="preserve">este Contrato de Suministro </w:t>
      </w:r>
      <w:r w:rsidR="00025BC0" w:rsidRPr="0043191A">
        <w:rPr>
          <w:rFonts w:cs="Arial"/>
          <w:sz w:val="21"/>
          <w:szCs w:val="21"/>
        </w:rPr>
        <w:t>y los establecidos en la LCE y NTCSE.</w:t>
      </w:r>
    </w:p>
    <w:p w:rsidR="00D245C1" w:rsidRPr="0043191A" w:rsidRDefault="00A47329" w:rsidP="00423BD9">
      <w:pPr>
        <w:autoSpaceDE w:val="0"/>
        <w:autoSpaceDN w:val="0"/>
        <w:adjustRightInd w:val="0"/>
        <w:spacing w:before="360" w:after="200" w:line="250" w:lineRule="auto"/>
        <w:jc w:val="both"/>
        <w:rPr>
          <w:rFonts w:cs="Arial"/>
          <w:b/>
          <w:bCs/>
          <w:sz w:val="21"/>
          <w:szCs w:val="21"/>
        </w:rPr>
      </w:pPr>
      <w:r w:rsidRPr="0043191A">
        <w:rPr>
          <w:rFonts w:cs="Arial"/>
          <w:b/>
          <w:bCs/>
          <w:sz w:val="21"/>
          <w:szCs w:val="21"/>
        </w:rPr>
        <w:t>OCTAVA</w:t>
      </w:r>
      <w:r w:rsidR="00C1206B" w:rsidRPr="0043191A">
        <w:rPr>
          <w:rFonts w:cs="Arial"/>
          <w:b/>
          <w:bCs/>
          <w:sz w:val="21"/>
          <w:szCs w:val="21"/>
        </w:rPr>
        <w:t>:</w:t>
      </w:r>
      <w:r w:rsidR="00D245C1" w:rsidRPr="0043191A">
        <w:rPr>
          <w:rFonts w:cs="Arial"/>
          <w:b/>
          <w:bCs/>
          <w:sz w:val="21"/>
          <w:szCs w:val="21"/>
        </w:rPr>
        <w:t xml:space="preserve"> SUSPENSIÓN DEL SUMINISTRO</w:t>
      </w:r>
      <w:r w:rsidR="00025BC0" w:rsidRPr="0043191A">
        <w:rPr>
          <w:rFonts w:cs="Arial"/>
          <w:b/>
          <w:bCs/>
          <w:sz w:val="21"/>
          <w:szCs w:val="21"/>
        </w:rPr>
        <w:t xml:space="preserve"> POR FALTA DE PAGO.</w:t>
      </w:r>
    </w:p>
    <w:p w:rsidR="00BE1ACE" w:rsidRDefault="00025BC0" w:rsidP="00423BD9">
      <w:pPr>
        <w:tabs>
          <w:tab w:val="left" w:pos="-1701"/>
        </w:tabs>
        <w:autoSpaceDE w:val="0"/>
        <w:autoSpaceDN w:val="0"/>
        <w:adjustRightInd w:val="0"/>
        <w:spacing w:before="120" w:line="250" w:lineRule="auto"/>
        <w:jc w:val="both"/>
        <w:rPr>
          <w:rFonts w:cs="Arial"/>
          <w:sz w:val="21"/>
          <w:szCs w:val="21"/>
        </w:rPr>
      </w:pPr>
      <w:r w:rsidRPr="0043191A">
        <w:rPr>
          <w:rFonts w:cs="Arial"/>
          <w:sz w:val="21"/>
          <w:szCs w:val="21"/>
        </w:rPr>
        <w:t xml:space="preserve">La falta de pago parcial o total de dos (02) meses de suministro de electricidad, salvo lo indicado en el numeral </w:t>
      </w:r>
      <w:r w:rsidR="00C6592F" w:rsidRPr="0043191A">
        <w:rPr>
          <w:rFonts w:cs="Arial"/>
          <w:sz w:val="21"/>
          <w:szCs w:val="21"/>
        </w:rPr>
        <w:t>7.4</w:t>
      </w:r>
      <w:r w:rsidRPr="0043191A">
        <w:rPr>
          <w:rFonts w:cs="Arial"/>
          <w:sz w:val="21"/>
          <w:szCs w:val="21"/>
        </w:rPr>
        <w:t xml:space="preserve">, dará lugar a la suspensión del suministro, que se entenderá como la suspensión de las obligaciones contractuales por parte de </w:t>
      </w:r>
      <w:r w:rsidRPr="0043191A">
        <w:rPr>
          <w:rFonts w:cs="Arial"/>
          <w:b/>
          <w:bCs/>
          <w:sz w:val="21"/>
          <w:szCs w:val="21"/>
        </w:rPr>
        <w:t>EL GENERADOR</w:t>
      </w:r>
      <w:r w:rsidRPr="0043191A">
        <w:rPr>
          <w:rFonts w:cs="Arial"/>
          <w:sz w:val="21"/>
          <w:szCs w:val="21"/>
        </w:rPr>
        <w:t xml:space="preserve">, previa notificación con siete (07) días hábiles de anticipación, y dará derecho a </w:t>
      </w:r>
      <w:r w:rsidRPr="0043191A">
        <w:rPr>
          <w:rFonts w:cs="Arial"/>
          <w:b/>
          <w:bCs/>
          <w:sz w:val="21"/>
          <w:szCs w:val="21"/>
        </w:rPr>
        <w:t xml:space="preserve">EL GENERADOR </w:t>
      </w:r>
      <w:r w:rsidRPr="0043191A">
        <w:rPr>
          <w:rFonts w:cs="Arial"/>
          <w:sz w:val="21"/>
          <w:szCs w:val="21"/>
        </w:rPr>
        <w:t xml:space="preserve">a resolver el Contrato de Suministro por incumplimiento de </w:t>
      </w:r>
      <w:r w:rsidRPr="0043191A">
        <w:rPr>
          <w:rFonts w:cs="Arial"/>
          <w:b/>
          <w:bCs/>
          <w:sz w:val="21"/>
          <w:szCs w:val="21"/>
        </w:rPr>
        <w:t>LA DISTRIBUIDORA</w:t>
      </w:r>
      <w:r w:rsidRPr="0043191A">
        <w:rPr>
          <w:rFonts w:cs="Arial"/>
          <w:sz w:val="21"/>
          <w:szCs w:val="21"/>
        </w:rPr>
        <w:t xml:space="preserve">, en aplicación de la Cláusula </w:t>
      </w:r>
      <w:r w:rsidR="00B37A75" w:rsidRPr="0043191A">
        <w:rPr>
          <w:rFonts w:cs="Arial"/>
          <w:sz w:val="21"/>
          <w:szCs w:val="21"/>
        </w:rPr>
        <w:t>décima.</w:t>
      </w:r>
    </w:p>
    <w:p w:rsidR="004D3BE4" w:rsidRPr="004D3BE4" w:rsidRDefault="004D3BE4" w:rsidP="00423BD9">
      <w:pPr>
        <w:tabs>
          <w:tab w:val="left" w:pos="-1701"/>
        </w:tabs>
        <w:autoSpaceDE w:val="0"/>
        <w:autoSpaceDN w:val="0"/>
        <w:adjustRightInd w:val="0"/>
        <w:spacing w:before="120" w:line="250" w:lineRule="auto"/>
        <w:jc w:val="both"/>
        <w:rPr>
          <w:rFonts w:cs="Arial"/>
          <w:sz w:val="21"/>
          <w:szCs w:val="21"/>
        </w:rPr>
      </w:pPr>
      <w:r>
        <w:rPr>
          <w:rFonts w:cs="Arial"/>
          <w:b/>
          <w:sz w:val="21"/>
          <w:szCs w:val="21"/>
        </w:rPr>
        <w:t>LA DISTRIBUIDORA</w:t>
      </w:r>
      <w:r>
        <w:rPr>
          <w:rFonts w:cs="Arial"/>
          <w:sz w:val="21"/>
          <w:szCs w:val="21"/>
        </w:rPr>
        <w:t xml:space="preserve"> deberá pagar por la Potencia Efectiva Contratada, inclusive por los lapsos de suspensión.</w:t>
      </w:r>
    </w:p>
    <w:p w:rsidR="006976BB" w:rsidRDefault="006976BB">
      <w:pPr>
        <w:rPr>
          <w:rFonts w:cs="Arial"/>
          <w:sz w:val="21"/>
          <w:szCs w:val="21"/>
        </w:rPr>
      </w:pPr>
      <w:r>
        <w:rPr>
          <w:rFonts w:cs="Arial"/>
          <w:sz w:val="21"/>
          <w:szCs w:val="21"/>
        </w:rPr>
        <w:br w:type="page"/>
      </w:r>
    </w:p>
    <w:p w:rsidR="00D245C1" w:rsidRPr="0043191A" w:rsidRDefault="00D245C1" w:rsidP="00423BD9">
      <w:pPr>
        <w:autoSpaceDE w:val="0"/>
        <w:autoSpaceDN w:val="0"/>
        <w:adjustRightInd w:val="0"/>
        <w:spacing w:before="120" w:line="250" w:lineRule="auto"/>
        <w:jc w:val="both"/>
        <w:rPr>
          <w:rFonts w:cs="Arial"/>
          <w:sz w:val="21"/>
          <w:szCs w:val="21"/>
        </w:rPr>
      </w:pPr>
      <w:r w:rsidRPr="0043191A">
        <w:rPr>
          <w:rFonts w:cs="Arial"/>
          <w:sz w:val="21"/>
          <w:szCs w:val="21"/>
        </w:rPr>
        <w:lastRenderedPageBreak/>
        <w:t xml:space="preserve">El levantamiento de la suspensión del Suministro se efectuará por </w:t>
      </w:r>
      <w:r w:rsidRPr="0043191A">
        <w:rPr>
          <w:rFonts w:cs="Arial"/>
          <w:b/>
          <w:bCs/>
          <w:sz w:val="21"/>
          <w:szCs w:val="21"/>
        </w:rPr>
        <w:t xml:space="preserve">EL GENERADOR </w:t>
      </w:r>
      <w:r w:rsidR="003775A0" w:rsidRPr="0043191A">
        <w:rPr>
          <w:rFonts w:cs="Arial"/>
          <w:sz w:val="21"/>
          <w:szCs w:val="21"/>
        </w:rPr>
        <w:t xml:space="preserve">sólo </w:t>
      </w:r>
      <w:r w:rsidRPr="0043191A">
        <w:rPr>
          <w:rFonts w:cs="Arial"/>
          <w:sz w:val="21"/>
          <w:szCs w:val="21"/>
        </w:rPr>
        <w:t xml:space="preserve">cuando </w:t>
      </w:r>
      <w:r w:rsidRPr="0043191A">
        <w:rPr>
          <w:rFonts w:cs="Arial"/>
          <w:b/>
          <w:bCs/>
          <w:sz w:val="21"/>
          <w:szCs w:val="21"/>
        </w:rPr>
        <w:t xml:space="preserve">LA DISTRIBUIDORA </w:t>
      </w:r>
      <w:r w:rsidRPr="0043191A">
        <w:rPr>
          <w:rFonts w:cs="Arial"/>
          <w:sz w:val="21"/>
          <w:szCs w:val="21"/>
        </w:rPr>
        <w:t>haya abonado la totalid</w:t>
      </w:r>
      <w:r w:rsidR="003775A0" w:rsidRPr="0043191A">
        <w:rPr>
          <w:rFonts w:cs="Arial"/>
          <w:sz w:val="21"/>
          <w:szCs w:val="21"/>
        </w:rPr>
        <w:t xml:space="preserve">ad de lo adeudado por consumos, </w:t>
      </w:r>
      <w:r w:rsidRPr="0043191A">
        <w:rPr>
          <w:rFonts w:cs="Arial"/>
          <w:sz w:val="21"/>
          <w:szCs w:val="21"/>
        </w:rPr>
        <w:t>más los intereses a que se refiere el artículo 176° del R</w:t>
      </w:r>
      <w:r w:rsidR="003775A0" w:rsidRPr="0043191A">
        <w:rPr>
          <w:rFonts w:cs="Arial"/>
          <w:sz w:val="21"/>
          <w:szCs w:val="21"/>
        </w:rPr>
        <w:t>LCE</w:t>
      </w:r>
      <w:r w:rsidRPr="0043191A">
        <w:rPr>
          <w:rFonts w:cs="Arial"/>
          <w:sz w:val="21"/>
          <w:szCs w:val="21"/>
        </w:rPr>
        <w:t>, siempre que</w:t>
      </w:r>
      <w:r w:rsidR="003775A0" w:rsidRPr="0043191A">
        <w:rPr>
          <w:rFonts w:cs="Arial"/>
          <w:sz w:val="21"/>
          <w:szCs w:val="21"/>
        </w:rPr>
        <w:t xml:space="preserve"> </w:t>
      </w:r>
      <w:r w:rsidRPr="0043191A">
        <w:rPr>
          <w:rFonts w:cs="Arial"/>
          <w:sz w:val="21"/>
          <w:szCs w:val="21"/>
        </w:rPr>
        <w:t>corresponda.</w:t>
      </w:r>
      <w:r w:rsidR="00BE1ACE" w:rsidRPr="0043191A">
        <w:rPr>
          <w:rFonts w:cs="Arial"/>
          <w:sz w:val="21"/>
          <w:szCs w:val="21"/>
        </w:rPr>
        <w:t xml:space="preserve"> </w:t>
      </w:r>
    </w:p>
    <w:p w:rsidR="00D245C1" w:rsidRPr="0043191A" w:rsidRDefault="00A47329" w:rsidP="00C01058">
      <w:pPr>
        <w:autoSpaceDE w:val="0"/>
        <w:autoSpaceDN w:val="0"/>
        <w:adjustRightInd w:val="0"/>
        <w:spacing w:before="360" w:after="200" w:line="250" w:lineRule="auto"/>
        <w:jc w:val="both"/>
        <w:rPr>
          <w:rFonts w:cs="Arial"/>
          <w:b/>
          <w:bCs/>
          <w:sz w:val="21"/>
          <w:szCs w:val="21"/>
        </w:rPr>
      </w:pPr>
      <w:r w:rsidRPr="0043191A">
        <w:rPr>
          <w:rFonts w:cs="Arial"/>
          <w:b/>
          <w:bCs/>
          <w:sz w:val="21"/>
          <w:szCs w:val="21"/>
        </w:rPr>
        <w:t>NOVENA</w:t>
      </w:r>
      <w:r w:rsidR="00C1206B" w:rsidRPr="0043191A">
        <w:rPr>
          <w:rFonts w:cs="Arial"/>
          <w:b/>
          <w:bCs/>
          <w:sz w:val="21"/>
          <w:szCs w:val="21"/>
        </w:rPr>
        <w:t>:</w:t>
      </w:r>
      <w:r w:rsidR="00D245C1" w:rsidRPr="0043191A">
        <w:rPr>
          <w:rFonts w:cs="Arial"/>
          <w:b/>
          <w:bCs/>
          <w:sz w:val="21"/>
          <w:szCs w:val="21"/>
        </w:rPr>
        <w:t xml:space="preserve"> CASOS DE FUERZA MAYOR</w:t>
      </w:r>
      <w:r w:rsidR="004231D7" w:rsidRPr="0043191A">
        <w:rPr>
          <w:rFonts w:cs="Arial"/>
          <w:b/>
          <w:bCs/>
          <w:sz w:val="21"/>
          <w:szCs w:val="21"/>
        </w:rPr>
        <w:t>.</w:t>
      </w:r>
    </w:p>
    <w:p w:rsidR="004231D7" w:rsidRDefault="00D245C1" w:rsidP="00423BD9">
      <w:pPr>
        <w:pStyle w:val="Prrafodelista"/>
        <w:numPr>
          <w:ilvl w:val="0"/>
          <w:numId w:val="14"/>
        </w:numPr>
        <w:tabs>
          <w:tab w:val="left" w:pos="-1701"/>
        </w:tabs>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La definición, alcance y efectos del caso de f</w:t>
      </w:r>
      <w:r w:rsidR="00100AF0" w:rsidRPr="0043191A">
        <w:rPr>
          <w:rFonts w:cs="Arial"/>
          <w:sz w:val="21"/>
          <w:szCs w:val="21"/>
        </w:rPr>
        <w:t xml:space="preserve">uerza mayor, serán establecidos </w:t>
      </w:r>
      <w:r w:rsidRPr="0043191A">
        <w:rPr>
          <w:rFonts w:cs="Arial"/>
          <w:sz w:val="21"/>
          <w:szCs w:val="21"/>
        </w:rPr>
        <w:t xml:space="preserve">de acuerdo a las directivas de OSINERGMIN. Aquella </w:t>
      </w:r>
      <w:r w:rsidR="009C3D1A" w:rsidRPr="0043191A">
        <w:rPr>
          <w:rFonts w:cs="Arial"/>
          <w:sz w:val="21"/>
          <w:szCs w:val="21"/>
        </w:rPr>
        <w:t>p</w:t>
      </w:r>
      <w:r w:rsidRPr="0043191A">
        <w:rPr>
          <w:rFonts w:cs="Arial"/>
          <w:sz w:val="21"/>
          <w:szCs w:val="21"/>
        </w:rPr>
        <w:t>arte que considere que</w:t>
      </w:r>
      <w:r w:rsidR="00100AF0" w:rsidRPr="0043191A">
        <w:rPr>
          <w:rFonts w:cs="Arial"/>
          <w:sz w:val="21"/>
          <w:szCs w:val="21"/>
        </w:rPr>
        <w:t xml:space="preserve"> </w:t>
      </w:r>
      <w:r w:rsidRPr="0043191A">
        <w:rPr>
          <w:rFonts w:cs="Arial"/>
          <w:sz w:val="21"/>
          <w:szCs w:val="21"/>
        </w:rPr>
        <w:t>ha ocurrido un caso de fuerza mayor deberá acudir a OSINERGMIN dentro de</w:t>
      </w:r>
      <w:r w:rsidR="00100AF0" w:rsidRPr="0043191A">
        <w:rPr>
          <w:rFonts w:cs="Arial"/>
          <w:sz w:val="21"/>
          <w:szCs w:val="21"/>
        </w:rPr>
        <w:t xml:space="preserve"> </w:t>
      </w:r>
      <w:r w:rsidRPr="0043191A">
        <w:rPr>
          <w:rFonts w:cs="Arial"/>
          <w:sz w:val="21"/>
          <w:szCs w:val="21"/>
        </w:rPr>
        <w:t>las 48 horas de la ocurrencia, a fin que OSINERGMIN proceda a comprobar y</w:t>
      </w:r>
      <w:r w:rsidR="00100AF0" w:rsidRPr="0043191A">
        <w:rPr>
          <w:rFonts w:cs="Arial"/>
          <w:sz w:val="21"/>
          <w:szCs w:val="21"/>
        </w:rPr>
        <w:t xml:space="preserve"> </w:t>
      </w:r>
      <w:r w:rsidRPr="0043191A">
        <w:rPr>
          <w:rFonts w:cs="Arial"/>
          <w:sz w:val="21"/>
          <w:szCs w:val="21"/>
        </w:rPr>
        <w:t>calificar dicho evento como fuerza mayor. Será de aplicación lo dispuesto en</w:t>
      </w:r>
      <w:r w:rsidR="00100AF0" w:rsidRPr="0043191A">
        <w:rPr>
          <w:rFonts w:cs="Arial"/>
          <w:sz w:val="21"/>
          <w:szCs w:val="21"/>
        </w:rPr>
        <w:t xml:space="preserve"> </w:t>
      </w:r>
      <w:r w:rsidRPr="0043191A">
        <w:rPr>
          <w:rFonts w:cs="Arial"/>
          <w:sz w:val="21"/>
          <w:szCs w:val="21"/>
        </w:rPr>
        <w:t>los artículos 1315° y siguientes d</w:t>
      </w:r>
      <w:r w:rsidR="00100AF0" w:rsidRPr="0043191A">
        <w:rPr>
          <w:rFonts w:cs="Arial"/>
          <w:sz w:val="21"/>
          <w:szCs w:val="21"/>
        </w:rPr>
        <w:t>el Código Civil d</w:t>
      </w:r>
      <w:r w:rsidRPr="0043191A">
        <w:rPr>
          <w:rFonts w:cs="Arial"/>
          <w:sz w:val="21"/>
          <w:szCs w:val="21"/>
        </w:rPr>
        <w:t>el Perú.</w:t>
      </w:r>
    </w:p>
    <w:p w:rsidR="00D245C1" w:rsidRPr="00C11A9F" w:rsidRDefault="000335E4" w:rsidP="00423BD9">
      <w:pPr>
        <w:pStyle w:val="Prrafodelista"/>
        <w:numPr>
          <w:ilvl w:val="0"/>
          <w:numId w:val="14"/>
        </w:numPr>
        <w:tabs>
          <w:tab w:val="left" w:pos="-1701"/>
        </w:tabs>
        <w:autoSpaceDE w:val="0"/>
        <w:autoSpaceDN w:val="0"/>
        <w:adjustRightInd w:val="0"/>
        <w:spacing w:before="120" w:line="250" w:lineRule="auto"/>
        <w:ind w:left="567" w:hanging="567"/>
        <w:contextualSpacing w:val="0"/>
        <w:jc w:val="both"/>
        <w:rPr>
          <w:rFonts w:cs="Arial"/>
          <w:sz w:val="21"/>
          <w:szCs w:val="21"/>
        </w:rPr>
      </w:pPr>
      <w:r w:rsidRPr="00395A3E">
        <w:rPr>
          <w:rFonts w:cs="Arial"/>
          <w:sz w:val="21"/>
          <w:szCs w:val="21"/>
        </w:rPr>
        <w:t xml:space="preserve">Sin perjuicio de lo antes indicado, </w:t>
      </w:r>
      <w:r w:rsidR="007674FB" w:rsidRPr="007674FB">
        <w:rPr>
          <w:rFonts w:cs="Arial"/>
          <w:sz w:val="21"/>
          <w:szCs w:val="21"/>
        </w:rPr>
        <w:t>la</w:t>
      </w:r>
      <w:r w:rsidR="007674FB" w:rsidRPr="00AE29A2">
        <w:rPr>
          <w:iCs/>
        </w:rPr>
        <w:t xml:space="preserve"> fuerza mayor que afecte la capacidad de Petroperú de suministrar al Generador el Petróleo Industrial N° 6 requerido por la </w:t>
      </w:r>
      <w:r w:rsidR="007674FB">
        <w:rPr>
          <w:iCs/>
        </w:rPr>
        <w:t>Planta</w:t>
      </w:r>
      <w:r w:rsidR="007674FB" w:rsidRPr="00AE29A2">
        <w:rPr>
          <w:iCs/>
        </w:rPr>
        <w:t>, podrá ser invocado como fuerza mayor por el Generador ante la Distribuidora y OSINERGMIN.</w:t>
      </w:r>
      <w:r w:rsidR="007674FB">
        <w:rPr>
          <w:rFonts w:cs="Arial"/>
          <w:sz w:val="21"/>
          <w:szCs w:val="21"/>
        </w:rPr>
        <w:t xml:space="preserve"> </w:t>
      </w:r>
      <w:r w:rsidR="00395A3E" w:rsidRPr="007674FB">
        <w:rPr>
          <w:rFonts w:cs="Arial"/>
          <w:sz w:val="21"/>
          <w:szCs w:val="21"/>
        </w:rPr>
        <w:t xml:space="preserve">Para estos efectos, </w:t>
      </w:r>
      <w:r w:rsidR="007674FB">
        <w:rPr>
          <w:rFonts w:cs="Arial"/>
          <w:sz w:val="21"/>
          <w:szCs w:val="21"/>
        </w:rPr>
        <w:t>f</w:t>
      </w:r>
      <w:r w:rsidR="00395A3E" w:rsidRPr="007674FB">
        <w:rPr>
          <w:rFonts w:cs="Arial"/>
          <w:sz w:val="21"/>
          <w:szCs w:val="21"/>
        </w:rPr>
        <w:t xml:space="preserve">uerza </w:t>
      </w:r>
      <w:r w:rsidR="007674FB">
        <w:rPr>
          <w:rFonts w:cs="Arial"/>
          <w:sz w:val="21"/>
          <w:szCs w:val="21"/>
        </w:rPr>
        <w:t>m</w:t>
      </w:r>
      <w:r w:rsidR="00395A3E" w:rsidRPr="007674FB">
        <w:rPr>
          <w:rFonts w:cs="Arial"/>
          <w:sz w:val="21"/>
          <w:szCs w:val="21"/>
        </w:rPr>
        <w:t xml:space="preserve">ayor </w:t>
      </w:r>
      <w:r w:rsidR="00395A3E" w:rsidRPr="007674FB">
        <w:rPr>
          <w:sz w:val="21"/>
          <w:szCs w:val="21"/>
        </w:rPr>
        <w:t xml:space="preserve">significará un evento, condición o circunstancia más allá del control razonable y previsible de la Parte que la invoca, la cual a pesar de los esfuerzos razonables de la Parte que invoca </w:t>
      </w:r>
      <w:r w:rsidR="007674FB">
        <w:rPr>
          <w:sz w:val="21"/>
          <w:szCs w:val="21"/>
        </w:rPr>
        <w:t>f</w:t>
      </w:r>
      <w:r w:rsidR="00395A3E" w:rsidRPr="007674FB">
        <w:rPr>
          <w:sz w:val="21"/>
          <w:szCs w:val="21"/>
        </w:rPr>
        <w:t xml:space="preserve">uerza </w:t>
      </w:r>
      <w:r w:rsidR="007674FB">
        <w:rPr>
          <w:sz w:val="21"/>
          <w:szCs w:val="21"/>
        </w:rPr>
        <w:t>m</w:t>
      </w:r>
      <w:r w:rsidR="00395A3E" w:rsidRPr="007674FB">
        <w:rPr>
          <w:sz w:val="21"/>
          <w:szCs w:val="21"/>
        </w:rPr>
        <w:t xml:space="preserve">ayor para prevenirla o mitigar sus efectos, causa el incumplimiento de una obligación o su cumplimiento parcial, tardío o defectuoso. </w:t>
      </w:r>
      <w:r w:rsidR="00D245C1" w:rsidRPr="00395A3E">
        <w:rPr>
          <w:rFonts w:cs="Arial"/>
          <w:sz w:val="21"/>
          <w:szCs w:val="21"/>
        </w:rPr>
        <w:t xml:space="preserve">En caso que cualquiera de las </w:t>
      </w:r>
      <w:r w:rsidR="009C3D1A" w:rsidRPr="00395A3E">
        <w:rPr>
          <w:rFonts w:cs="Arial"/>
          <w:sz w:val="21"/>
          <w:szCs w:val="21"/>
        </w:rPr>
        <w:t>p</w:t>
      </w:r>
      <w:r w:rsidR="00D245C1" w:rsidRPr="00395A3E">
        <w:rPr>
          <w:rFonts w:cs="Arial"/>
          <w:sz w:val="21"/>
          <w:szCs w:val="21"/>
        </w:rPr>
        <w:t>artes contratantes, actuando de buena fe y con</w:t>
      </w:r>
      <w:r w:rsidR="00714DFD" w:rsidRPr="000E3713">
        <w:rPr>
          <w:rFonts w:cs="Arial"/>
          <w:sz w:val="21"/>
          <w:szCs w:val="21"/>
        </w:rPr>
        <w:t xml:space="preserve"> </w:t>
      </w:r>
      <w:r w:rsidR="00D245C1" w:rsidRPr="009C7C12">
        <w:rPr>
          <w:rFonts w:cs="Arial"/>
          <w:sz w:val="21"/>
          <w:szCs w:val="21"/>
        </w:rPr>
        <w:t>la debi</w:t>
      </w:r>
      <w:r w:rsidR="00D245C1" w:rsidRPr="007674FB">
        <w:rPr>
          <w:rFonts w:cs="Arial"/>
          <w:sz w:val="21"/>
          <w:szCs w:val="21"/>
        </w:rPr>
        <w:t>da diligencia, resultase total o parcialmente imposibilitada de cumplir las</w:t>
      </w:r>
      <w:r w:rsidR="00714DFD" w:rsidRPr="001B1A6A">
        <w:rPr>
          <w:rFonts w:cs="Arial"/>
          <w:sz w:val="21"/>
          <w:szCs w:val="21"/>
        </w:rPr>
        <w:t xml:space="preserve"> </w:t>
      </w:r>
      <w:r w:rsidR="00D245C1" w:rsidRPr="001B1A6A">
        <w:rPr>
          <w:rFonts w:cs="Arial"/>
          <w:sz w:val="21"/>
          <w:szCs w:val="21"/>
        </w:rPr>
        <w:t>obligaciones que son de su cargo conforme al presente Contrato</w:t>
      </w:r>
      <w:r w:rsidR="00934FD2" w:rsidRPr="001B1A6A">
        <w:rPr>
          <w:rFonts w:cs="Arial"/>
          <w:sz w:val="21"/>
          <w:szCs w:val="21"/>
        </w:rPr>
        <w:t xml:space="preserve"> de Suministro</w:t>
      </w:r>
      <w:r w:rsidR="00D245C1" w:rsidRPr="001B1A6A">
        <w:rPr>
          <w:rFonts w:cs="Arial"/>
          <w:sz w:val="21"/>
          <w:szCs w:val="21"/>
        </w:rPr>
        <w:t>, por causa de</w:t>
      </w:r>
      <w:r w:rsidR="00714DFD" w:rsidRPr="001B1A6A">
        <w:rPr>
          <w:rFonts w:cs="Arial"/>
          <w:sz w:val="21"/>
          <w:szCs w:val="21"/>
        </w:rPr>
        <w:t xml:space="preserve"> </w:t>
      </w:r>
      <w:r w:rsidR="00D245C1" w:rsidRPr="001B1A6A">
        <w:rPr>
          <w:rFonts w:cs="Arial"/>
          <w:sz w:val="21"/>
          <w:szCs w:val="21"/>
        </w:rPr>
        <w:t>fuerza mayor, deberá dar aviso por escrito a OSINERGMIN, para su calificación correspondiente.</w:t>
      </w:r>
      <w:r w:rsidR="00714DFD" w:rsidRPr="00727B81">
        <w:rPr>
          <w:rFonts w:cs="Arial"/>
          <w:sz w:val="21"/>
          <w:szCs w:val="21"/>
        </w:rPr>
        <w:t xml:space="preserve"> </w:t>
      </w:r>
      <w:r w:rsidR="00D245C1" w:rsidRPr="00727B81">
        <w:rPr>
          <w:rFonts w:cs="Arial"/>
          <w:sz w:val="21"/>
          <w:szCs w:val="21"/>
        </w:rPr>
        <w:t xml:space="preserve">En tal caso, las obligaciones de la </w:t>
      </w:r>
      <w:r w:rsidR="009C3D1A" w:rsidRPr="00727B81">
        <w:rPr>
          <w:rFonts w:cs="Arial"/>
          <w:sz w:val="21"/>
          <w:szCs w:val="21"/>
        </w:rPr>
        <w:t>p</w:t>
      </w:r>
      <w:r w:rsidR="00D245C1" w:rsidRPr="00727B81">
        <w:rPr>
          <w:rFonts w:cs="Arial"/>
          <w:sz w:val="21"/>
          <w:szCs w:val="21"/>
        </w:rPr>
        <w:t>arte afectada por la fuerza mayor quedarán</w:t>
      </w:r>
      <w:r w:rsidR="00714DFD" w:rsidRPr="00727B81">
        <w:rPr>
          <w:rFonts w:cs="Arial"/>
          <w:sz w:val="21"/>
          <w:szCs w:val="21"/>
        </w:rPr>
        <w:t xml:space="preserve"> </w:t>
      </w:r>
      <w:r w:rsidR="00D245C1" w:rsidRPr="00727B81">
        <w:rPr>
          <w:rFonts w:cs="Arial"/>
          <w:sz w:val="21"/>
          <w:szCs w:val="21"/>
        </w:rPr>
        <w:t>suspendidas durante la persistencia del hecho por un plazo no mayor al tope</w:t>
      </w:r>
      <w:r w:rsidR="00714DFD" w:rsidRPr="00C11A9F">
        <w:rPr>
          <w:rFonts w:cs="Arial"/>
          <w:sz w:val="21"/>
          <w:szCs w:val="21"/>
        </w:rPr>
        <w:t xml:space="preserve"> </w:t>
      </w:r>
      <w:r w:rsidR="00D245C1" w:rsidRPr="00C11A9F">
        <w:rPr>
          <w:rFonts w:cs="Arial"/>
          <w:sz w:val="21"/>
          <w:szCs w:val="21"/>
        </w:rPr>
        <w:t>establecido por OSINERGMIN.</w:t>
      </w:r>
    </w:p>
    <w:p w:rsidR="00D245C1" w:rsidRPr="0043191A" w:rsidRDefault="00A47329" w:rsidP="00423BD9">
      <w:pPr>
        <w:autoSpaceDE w:val="0"/>
        <w:autoSpaceDN w:val="0"/>
        <w:adjustRightInd w:val="0"/>
        <w:spacing w:before="360" w:after="200" w:line="250" w:lineRule="auto"/>
        <w:jc w:val="both"/>
        <w:rPr>
          <w:rFonts w:cs="Arial"/>
          <w:b/>
          <w:bCs/>
          <w:sz w:val="21"/>
          <w:szCs w:val="21"/>
        </w:rPr>
      </w:pPr>
      <w:r w:rsidRPr="0043191A">
        <w:rPr>
          <w:rFonts w:cs="Arial"/>
          <w:b/>
          <w:bCs/>
          <w:sz w:val="21"/>
          <w:szCs w:val="21"/>
        </w:rPr>
        <w:t>DÉCIMA</w:t>
      </w:r>
      <w:r w:rsidR="00C1206B" w:rsidRPr="0043191A">
        <w:rPr>
          <w:rFonts w:cs="Arial"/>
          <w:b/>
          <w:bCs/>
          <w:sz w:val="21"/>
          <w:szCs w:val="21"/>
        </w:rPr>
        <w:t>:</w:t>
      </w:r>
      <w:r w:rsidR="00D245C1" w:rsidRPr="0043191A">
        <w:rPr>
          <w:rFonts w:cs="Arial"/>
          <w:b/>
          <w:bCs/>
          <w:sz w:val="21"/>
          <w:szCs w:val="21"/>
        </w:rPr>
        <w:t xml:space="preserve"> RESOLUCIÓN </w:t>
      </w:r>
      <w:r w:rsidR="003D07BA" w:rsidRPr="0043191A">
        <w:rPr>
          <w:rFonts w:cs="Arial"/>
          <w:b/>
          <w:bCs/>
          <w:sz w:val="21"/>
          <w:szCs w:val="21"/>
        </w:rPr>
        <w:t xml:space="preserve">POR CAUSA </w:t>
      </w:r>
      <w:r w:rsidR="00D245C1" w:rsidRPr="0043191A">
        <w:rPr>
          <w:rFonts w:cs="Arial"/>
          <w:b/>
          <w:bCs/>
          <w:sz w:val="21"/>
          <w:szCs w:val="21"/>
        </w:rPr>
        <w:t>EXPRESA, PREVIA</w:t>
      </w:r>
      <w:r w:rsidR="00C94378" w:rsidRPr="0043191A">
        <w:rPr>
          <w:rFonts w:cs="Arial"/>
          <w:b/>
          <w:bCs/>
          <w:sz w:val="21"/>
          <w:szCs w:val="21"/>
        </w:rPr>
        <w:t xml:space="preserve"> </w:t>
      </w:r>
      <w:r w:rsidR="00D245C1" w:rsidRPr="0043191A">
        <w:rPr>
          <w:rFonts w:cs="Arial"/>
          <w:b/>
          <w:bCs/>
          <w:sz w:val="21"/>
          <w:szCs w:val="21"/>
        </w:rPr>
        <w:t>NOTIFICACIÓN</w:t>
      </w:r>
      <w:r w:rsidR="00C94378" w:rsidRPr="0043191A">
        <w:rPr>
          <w:rFonts w:cs="Arial"/>
          <w:b/>
          <w:bCs/>
          <w:sz w:val="21"/>
          <w:szCs w:val="21"/>
        </w:rPr>
        <w:t>.</w:t>
      </w:r>
    </w:p>
    <w:p w:rsidR="0078463B" w:rsidRPr="0043191A" w:rsidRDefault="00D245C1" w:rsidP="00423BD9">
      <w:pPr>
        <w:pStyle w:val="Prrafodelista"/>
        <w:numPr>
          <w:ilvl w:val="0"/>
          <w:numId w:val="16"/>
        </w:numPr>
        <w:tabs>
          <w:tab w:val="left" w:pos="-1701"/>
        </w:tabs>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 xml:space="preserve">Son supuestos de incumplimiento grave de </w:t>
      </w:r>
      <w:r w:rsidRPr="0043191A">
        <w:rPr>
          <w:rFonts w:cs="Arial"/>
          <w:b/>
          <w:bCs/>
          <w:sz w:val="21"/>
          <w:szCs w:val="21"/>
        </w:rPr>
        <w:t>EL GENERADOR</w:t>
      </w:r>
      <w:r w:rsidR="00291241" w:rsidRPr="0043191A">
        <w:rPr>
          <w:rFonts w:cs="Arial"/>
          <w:sz w:val="21"/>
          <w:szCs w:val="21"/>
        </w:rPr>
        <w:t>:</w:t>
      </w:r>
    </w:p>
    <w:p w:rsidR="0078463B" w:rsidRPr="0043191A" w:rsidRDefault="004231D7" w:rsidP="00423BD9">
      <w:pPr>
        <w:pStyle w:val="Prrafodelista"/>
        <w:numPr>
          <w:ilvl w:val="0"/>
          <w:numId w:val="17"/>
        </w:numPr>
        <w:autoSpaceDE w:val="0"/>
        <w:autoSpaceDN w:val="0"/>
        <w:adjustRightInd w:val="0"/>
        <w:spacing w:before="80" w:line="250" w:lineRule="auto"/>
        <w:ind w:left="1134" w:hanging="567"/>
        <w:contextualSpacing w:val="0"/>
        <w:jc w:val="both"/>
        <w:rPr>
          <w:rFonts w:cs="Arial"/>
          <w:sz w:val="21"/>
          <w:szCs w:val="21"/>
        </w:rPr>
      </w:pPr>
      <w:r w:rsidRPr="0043191A">
        <w:rPr>
          <w:rFonts w:cs="Arial"/>
          <w:sz w:val="21"/>
          <w:szCs w:val="21"/>
        </w:rPr>
        <w:t xml:space="preserve">No suministrar a </w:t>
      </w:r>
      <w:r w:rsidR="00D245C1" w:rsidRPr="0043191A">
        <w:rPr>
          <w:rFonts w:cs="Arial"/>
          <w:b/>
          <w:bCs/>
          <w:sz w:val="21"/>
          <w:szCs w:val="21"/>
        </w:rPr>
        <w:t>LA DISTRIBUIDORA</w:t>
      </w:r>
      <w:r w:rsidR="00D245C1" w:rsidRPr="0043191A">
        <w:rPr>
          <w:rFonts w:cs="Arial"/>
          <w:sz w:val="21"/>
          <w:szCs w:val="21"/>
        </w:rPr>
        <w:t xml:space="preserve">, la </w:t>
      </w:r>
      <w:r w:rsidRPr="0043191A">
        <w:rPr>
          <w:rFonts w:cs="Arial"/>
          <w:sz w:val="21"/>
          <w:szCs w:val="21"/>
        </w:rPr>
        <w:t xml:space="preserve">Potencia Contratada y </w:t>
      </w:r>
      <w:r w:rsidR="00D245C1" w:rsidRPr="0043191A">
        <w:rPr>
          <w:rFonts w:cs="Arial"/>
          <w:sz w:val="21"/>
          <w:szCs w:val="21"/>
        </w:rPr>
        <w:t xml:space="preserve">Energía </w:t>
      </w:r>
      <w:r w:rsidRPr="0043191A">
        <w:rPr>
          <w:rFonts w:cs="Arial"/>
          <w:sz w:val="21"/>
          <w:szCs w:val="21"/>
        </w:rPr>
        <w:t>Asociada</w:t>
      </w:r>
      <w:r w:rsidR="00291241" w:rsidRPr="0043191A">
        <w:rPr>
          <w:rFonts w:cs="Arial"/>
          <w:sz w:val="21"/>
          <w:szCs w:val="21"/>
        </w:rPr>
        <w:t xml:space="preserve"> </w:t>
      </w:r>
      <w:r w:rsidR="00D245C1" w:rsidRPr="0043191A">
        <w:rPr>
          <w:rFonts w:cs="Arial"/>
          <w:sz w:val="21"/>
          <w:szCs w:val="21"/>
        </w:rPr>
        <w:t xml:space="preserve">establecidas en el Anexo </w:t>
      </w:r>
      <w:r w:rsidR="00403564" w:rsidRPr="0043191A">
        <w:rPr>
          <w:rFonts w:cs="Arial"/>
          <w:sz w:val="21"/>
          <w:szCs w:val="21"/>
        </w:rPr>
        <w:t>B</w:t>
      </w:r>
      <w:r w:rsidRPr="0043191A">
        <w:rPr>
          <w:rFonts w:cs="Arial"/>
          <w:sz w:val="21"/>
          <w:szCs w:val="21"/>
        </w:rPr>
        <w:t>,</w:t>
      </w:r>
      <w:r w:rsidR="00D245C1" w:rsidRPr="0043191A">
        <w:rPr>
          <w:rFonts w:cs="Arial"/>
          <w:sz w:val="21"/>
          <w:szCs w:val="21"/>
        </w:rPr>
        <w:t xml:space="preserve"> por causa </w:t>
      </w:r>
      <w:r w:rsidRPr="0043191A">
        <w:rPr>
          <w:rFonts w:cs="Arial"/>
          <w:sz w:val="21"/>
          <w:szCs w:val="21"/>
        </w:rPr>
        <w:t>atribuible</w:t>
      </w:r>
      <w:r w:rsidR="00D245C1" w:rsidRPr="0043191A">
        <w:rPr>
          <w:rFonts w:cs="Arial"/>
          <w:sz w:val="21"/>
          <w:szCs w:val="21"/>
        </w:rPr>
        <w:t xml:space="preserve"> a </w:t>
      </w:r>
      <w:r w:rsidR="00D245C1" w:rsidRPr="0043191A">
        <w:rPr>
          <w:rFonts w:cs="Arial"/>
          <w:b/>
          <w:bCs/>
          <w:sz w:val="21"/>
          <w:szCs w:val="21"/>
        </w:rPr>
        <w:t>EL GENERADOR</w:t>
      </w:r>
      <w:r w:rsidRPr="0043191A">
        <w:rPr>
          <w:rFonts w:cs="Arial"/>
          <w:sz w:val="21"/>
          <w:szCs w:val="21"/>
        </w:rPr>
        <w:t>;</w:t>
      </w:r>
    </w:p>
    <w:p w:rsidR="0078463B" w:rsidRPr="0043191A" w:rsidRDefault="004231D7" w:rsidP="00423BD9">
      <w:pPr>
        <w:pStyle w:val="Prrafodelista"/>
        <w:numPr>
          <w:ilvl w:val="0"/>
          <w:numId w:val="17"/>
        </w:numPr>
        <w:autoSpaceDE w:val="0"/>
        <w:autoSpaceDN w:val="0"/>
        <w:adjustRightInd w:val="0"/>
        <w:spacing w:before="80" w:line="250" w:lineRule="auto"/>
        <w:ind w:left="1134" w:hanging="567"/>
        <w:contextualSpacing w:val="0"/>
        <w:jc w:val="both"/>
        <w:rPr>
          <w:rFonts w:cs="Arial"/>
          <w:sz w:val="21"/>
          <w:szCs w:val="21"/>
        </w:rPr>
      </w:pPr>
      <w:r w:rsidRPr="0043191A">
        <w:rPr>
          <w:rFonts w:cs="Arial"/>
          <w:sz w:val="21"/>
          <w:szCs w:val="21"/>
        </w:rPr>
        <w:t xml:space="preserve">No pagar las compensaciones o penalidades </w:t>
      </w:r>
      <w:r w:rsidR="00D245C1" w:rsidRPr="0043191A">
        <w:rPr>
          <w:rFonts w:cs="Arial"/>
          <w:sz w:val="21"/>
          <w:szCs w:val="21"/>
        </w:rPr>
        <w:t>derivadas de la</w:t>
      </w:r>
      <w:r w:rsidR="00291241" w:rsidRPr="0043191A">
        <w:rPr>
          <w:rFonts w:cs="Arial"/>
          <w:sz w:val="21"/>
          <w:szCs w:val="21"/>
        </w:rPr>
        <w:t xml:space="preserve"> </w:t>
      </w:r>
      <w:r w:rsidR="00D245C1" w:rsidRPr="0043191A">
        <w:rPr>
          <w:rFonts w:cs="Arial"/>
          <w:sz w:val="21"/>
          <w:szCs w:val="21"/>
        </w:rPr>
        <w:t>aplicación de la NTCSE</w:t>
      </w:r>
      <w:r w:rsidRPr="0043191A">
        <w:rPr>
          <w:rFonts w:cs="Arial"/>
          <w:sz w:val="21"/>
          <w:szCs w:val="21"/>
        </w:rPr>
        <w:t xml:space="preserve"> o la LCE</w:t>
      </w:r>
      <w:r w:rsidR="00D245C1" w:rsidRPr="0043191A">
        <w:rPr>
          <w:rFonts w:cs="Arial"/>
          <w:sz w:val="21"/>
          <w:szCs w:val="21"/>
        </w:rPr>
        <w:t xml:space="preserve">; </w:t>
      </w:r>
    </w:p>
    <w:p w:rsidR="0078463B" w:rsidRPr="0043191A" w:rsidRDefault="004231D7" w:rsidP="00423BD9">
      <w:pPr>
        <w:pStyle w:val="Prrafodelista"/>
        <w:numPr>
          <w:ilvl w:val="0"/>
          <w:numId w:val="17"/>
        </w:numPr>
        <w:autoSpaceDE w:val="0"/>
        <w:autoSpaceDN w:val="0"/>
        <w:adjustRightInd w:val="0"/>
        <w:spacing w:before="80" w:line="250" w:lineRule="auto"/>
        <w:ind w:left="1134" w:hanging="567"/>
        <w:contextualSpacing w:val="0"/>
        <w:jc w:val="both"/>
        <w:rPr>
          <w:rFonts w:cs="Arial"/>
          <w:sz w:val="21"/>
          <w:szCs w:val="21"/>
        </w:rPr>
      </w:pPr>
      <w:r w:rsidRPr="0043191A">
        <w:rPr>
          <w:rFonts w:cs="Arial"/>
          <w:sz w:val="21"/>
          <w:szCs w:val="21"/>
        </w:rPr>
        <w:t>Efectuar pagos prohibidos conforme a</w:t>
      </w:r>
      <w:r w:rsidR="00CD5EB6" w:rsidRPr="0043191A">
        <w:rPr>
          <w:rFonts w:cs="Arial"/>
          <w:sz w:val="21"/>
          <w:szCs w:val="21"/>
        </w:rPr>
        <w:t xml:space="preserve"> la Cláusula</w:t>
      </w:r>
      <w:r w:rsidRPr="0043191A">
        <w:rPr>
          <w:rFonts w:cs="Arial"/>
          <w:sz w:val="21"/>
          <w:szCs w:val="21"/>
        </w:rPr>
        <w:t xml:space="preserve"> </w:t>
      </w:r>
      <w:r w:rsidR="00211A9E" w:rsidRPr="0043191A">
        <w:rPr>
          <w:rFonts w:cs="Arial"/>
          <w:sz w:val="21"/>
          <w:szCs w:val="21"/>
        </w:rPr>
        <w:t>13.1</w:t>
      </w:r>
      <w:r w:rsidR="00F12B4B" w:rsidRPr="0043191A">
        <w:rPr>
          <w:rFonts w:cs="Arial"/>
          <w:sz w:val="21"/>
          <w:szCs w:val="21"/>
        </w:rPr>
        <w:t>;</w:t>
      </w:r>
      <w:r w:rsidR="00380984" w:rsidRPr="0043191A">
        <w:rPr>
          <w:rFonts w:cs="Arial"/>
          <w:sz w:val="21"/>
          <w:szCs w:val="21"/>
        </w:rPr>
        <w:t xml:space="preserve"> y,</w:t>
      </w:r>
    </w:p>
    <w:p w:rsidR="0078463B" w:rsidRPr="0043191A" w:rsidRDefault="004231D7" w:rsidP="00423BD9">
      <w:pPr>
        <w:pStyle w:val="Prrafodelista"/>
        <w:numPr>
          <w:ilvl w:val="0"/>
          <w:numId w:val="17"/>
        </w:numPr>
        <w:autoSpaceDE w:val="0"/>
        <w:autoSpaceDN w:val="0"/>
        <w:adjustRightInd w:val="0"/>
        <w:spacing w:before="80" w:line="250" w:lineRule="auto"/>
        <w:ind w:left="1134" w:hanging="567"/>
        <w:contextualSpacing w:val="0"/>
        <w:jc w:val="both"/>
        <w:rPr>
          <w:rFonts w:cs="Arial"/>
          <w:sz w:val="21"/>
          <w:szCs w:val="21"/>
        </w:rPr>
      </w:pPr>
      <w:r w:rsidRPr="0043191A">
        <w:rPr>
          <w:rFonts w:cs="Arial"/>
          <w:sz w:val="21"/>
          <w:szCs w:val="21"/>
        </w:rPr>
        <w:t>L</w:t>
      </w:r>
      <w:r w:rsidR="00D245C1" w:rsidRPr="0043191A">
        <w:rPr>
          <w:rFonts w:cs="Arial"/>
          <w:sz w:val="21"/>
          <w:szCs w:val="21"/>
        </w:rPr>
        <w:t>a falta de cumplimiento por</w:t>
      </w:r>
      <w:r w:rsidR="00291241" w:rsidRPr="0043191A">
        <w:rPr>
          <w:rFonts w:cs="Arial"/>
          <w:sz w:val="21"/>
          <w:szCs w:val="21"/>
        </w:rPr>
        <w:t xml:space="preserve"> </w:t>
      </w:r>
      <w:r w:rsidR="00D245C1" w:rsidRPr="0043191A">
        <w:rPr>
          <w:rFonts w:cs="Arial"/>
          <w:sz w:val="21"/>
          <w:szCs w:val="21"/>
        </w:rPr>
        <w:t xml:space="preserve">causa </w:t>
      </w:r>
      <w:r w:rsidRPr="0043191A">
        <w:rPr>
          <w:rFonts w:cs="Arial"/>
          <w:sz w:val="21"/>
          <w:szCs w:val="21"/>
        </w:rPr>
        <w:t>atribuible</w:t>
      </w:r>
      <w:r w:rsidR="00D245C1" w:rsidRPr="0043191A">
        <w:rPr>
          <w:rFonts w:cs="Arial"/>
          <w:sz w:val="21"/>
          <w:szCs w:val="21"/>
        </w:rPr>
        <w:t xml:space="preserve"> a </w:t>
      </w:r>
      <w:r w:rsidR="00D245C1" w:rsidRPr="0043191A">
        <w:rPr>
          <w:rFonts w:cs="Arial"/>
          <w:b/>
          <w:bCs/>
          <w:sz w:val="21"/>
          <w:szCs w:val="21"/>
        </w:rPr>
        <w:t>EL GENERADOR</w:t>
      </w:r>
      <w:r w:rsidR="00D245C1" w:rsidRPr="0043191A">
        <w:rPr>
          <w:rFonts w:cs="Arial"/>
          <w:sz w:val="21"/>
          <w:szCs w:val="21"/>
        </w:rPr>
        <w:t>, ya sea parcial o total, de cualquier obligación</w:t>
      </w:r>
      <w:r w:rsidR="00291241" w:rsidRPr="0043191A">
        <w:rPr>
          <w:rFonts w:cs="Arial"/>
          <w:sz w:val="21"/>
          <w:szCs w:val="21"/>
        </w:rPr>
        <w:t xml:space="preserve"> </w:t>
      </w:r>
      <w:r w:rsidR="00D245C1" w:rsidRPr="0043191A">
        <w:rPr>
          <w:rFonts w:cs="Arial"/>
          <w:sz w:val="21"/>
          <w:szCs w:val="21"/>
        </w:rPr>
        <w:t>sustancial estipulada en el presente Contrato</w:t>
      </w:r>
      <w:r w:rsidR="00934FD2" w:rsidRPr="0043191A">
        <w:rPr>
          <w:rFonts w:cs="Arial"/>
          <w:sz w:val="21"/>
          <w:szCs w:val="21"/>
        </w:rPr>
        <w:t xml:space="preserve"> de Suministro</w:t>
      </w:r>
      <w:r w:rsidR="00380984" w:rsidRPr="0043191A">
        <w:rPr>
          <w:rFonts w:cs="Arial"/>
          <w:sz w:val="21"/>
          <w:szCs w:val="21"/>
        </w:rPr>
        <w:t>.</w:t>
      </w:r>
    </w:p>
    <w:p w:rsidR="0078463B" w:rsidRPr="0043191A" w:rsidRDefault="00D245C1" w:rsidP="00423BD9">
      <w:pPr>
        <w:autoSpaceDE w:val="0"/>
        <w:autoSpaceDN w:val="0"/>
        <w:adjustRightInd w:val="0"/>
        <w:spacing w:before="120" w:line="250" w:lineRule="auto"/>
        <w:ind w:firstLine="567"/>
        <w:jc w:val="both"/>
        <w:rPr>
          <w:rFonts w:cs="Arial"/>
          <w:sz w:val="21"/>
          <w:szCs w:val="21"/>
        </w:rPr>
      </w:pPr>
      <w:r w:rsidRPr="0043191A">
        <w:rPr>
          <w:rFonts w:cs="Arial"/>
          <w:sz w:val="21"/>
          <w:szCs w:val="21"/>
        </w:rPr>
        <w:t xml:space="preserve">Son supuestos de incumplimiento grave de </w:t>
      </w:r>
      <w:r w:rsidRPr="006976BB">
        <w:rPr>
          <w:rFonts w:cs="Arial"/>
          <w:b/>
          <w:bCs/>
          <w:sz w:val="21"/>
          <w:szCs w:val="21"/>
        </w:rPr>
        <w:t>LA DISTRIBUIDORA</w:t>
      </w:r>
      <w:r w:rsidRPr="0043191A">
        <w:rPr>
          <w:rFonts w:cs="Arial"/>
          <w:sz w:val="21"/>
          <w:szCs w:val="21"/>
        </w:rPr>
        <w:t xml:space="preserve">: </w:t>
      </w:r>
    </w:p>
    <w:p w:rsidR="0078463B" w:rsidRPr="0043191A" w:rsidRDefault="004231D7" w:rsidP="00423BD9">
      <w:pPr>
        <w:pStyle w:val="Prrafodelista"/>
        <w:numPr>
          <w:ilvl w:val="0"/>
          <w:numId w:val="18"/>
        </w:numPr>
        <w:autoSpaceDE w:val="0"/>
        <w:autoSpaceDN w:val="0"/>
        <w:adjustRightInd w:val="0"/>
        <w:spacing w:before="80" w:line="250" w:lineRule="auto"/>
        <w:ind w:left="1134" w:hanging="567"/>
        <w:contextualSpacing w:val="0"/>
        <w:jc w:val="both"/>
        <w:rPr>
          <w:rFonts w:cs="Arial"/>
          <w:sz w:val="21"/>
          <w:szCs w:val="21"/>
        </w:rPr>
      </w:pPr>
      <w:r w:rsidRPr="0043191A">
        <w:rPr>
          <w:rFonts w:cs="Arial"/>
          <w:sz w:val="21"/>
          <w:szCs w:val="21"/>
        </w:rPr>
        <w:t>L</w:t>
      </w:r>
      <w:r w:rsidR="00D245C1" w:rsidRPr="0043191A">
        <w:rPr>
          <w:rFonts w:cs="Arial"/>
          <w:sz w:val="21"/>
          <w:szCs w:val="21"/>
        </w:rPr>
        <w:t>a falta de</w:t>
      </w:r>
      <w:r w:rsidR="0078463B" w:rsidRPr="0043191A">
        <w:rPr>
          <w:rFonts w:cs="Arial"/>
          <w:sz w:val="21"/>
          <w:szCs w:val="21"/>
        </w:rPr>
        <w:t xml:space="preserve"> </w:t>
      </w:r>
      <w:r w:rsidR="00D245C1" w:rsidRPr="0043191A">
        <w:rPr>
          <w:rFonts w:cs="Arial"/>
          <w:sz w:val="21"/>
          <w:szCs w:val="21"/>
        </w:rPr>
        <w:t>pago parcial o total dentro del plazo y con los límites establecidos en la Cláusula</w:t>
      </w:r>
      <w:r w:rsidR="0078463B" w:rsidRPr="0043191A">
        <w:rPr>
          <w:rFonts w:cs="Arial"/>
          <w:sz w:val="21"/>
          <w:szCs w:val="21"/>
        </w:rPr>
        <w:t xml:space="preserve"> </w:t>
      </w:r>
      <w:r w:rsidR="00605144" w:rsidRPr="0043191A">
        <w:rPr>
          <w:rFonts w:cs="Arial"/>
          <w:sz w:val="21"/>
          <w:szCs w:val="21"/>
        </w:rPr>
        <w:t>7.4</w:t>
      </w:r>
      <w:r w:rsidR="00D245C1" w:rsidRPr="0043191A">
        <w:rPr>
          <w:rFonts w:cs="Arial"/>
          <w:sz w:val="21"/>
          <w:szCs w:val="21"/>
        </w:rPr>
        <w:t xml:space="preserve">; </w:t>
      </w:r>
    </w:p>
    <w:p w:rsidR="0078463B" w:rsidRPr="0043191A" w:rsidRDefault="004231D7" w:rsidP="00423BD9">
      <w:pPr>
        <w:pStyle w:val="Prrafodelista"/>
        <w:numPr>
          <w:ilvl w:val="0"/>
          <w:numId w:val="18"/>
        </w:numPr>
        <w:autoSpaceDE w:val="0"/>
        <w:autoSpaceDN w:val="0"/>
        <w:adjustRightInd w:val="0"/>
        <w:spacing w:before="80" w:line="250" w:lineRule="auto"/>
        <w:ind w:left="1134" w:hanging="567"/>
        <w:contextualSpacing w:val="0"/>
        <w:jc w:val="both"/>
        <w:rPr>
          <w:rFonts w:cs="Arial"/>
          <w:sz w:val="21"/>
          <w:szCs w:val="21"/>
        </w:rPr>
      </w:pPr>
      <w:r w:rsidRPr="0043191A">
        <w:rPr>
          <w:rFonts w:cs="Arial"/>
          <w:sz w:val="21"/>
          <w:szCs w:val="21"/>
        </w:rPr>
        <w:t xml:space="preserve">No pagar las </w:t>
      </w:r>
      <w:r w:rsidR="00D245C1" w:rsidRPr="0043191A">
        <w:rPr>
          <w:rFonts w:cs="Arial"/>
          <w:sz w:val="21"/>
          <w:szCs w:val="21"/>
        </w:rPr>
        <w:t>compensaciones derivadas de la aplicación de la NTCSE</w:t>
      </w:r>
      <w:r w:rsidRPr="0043191A">
        <w:rPr>
          <w:rFonts w:cs="Arial"/>
          <w:sz w:val="21"/>
          <w:szCs w:val="21"/>
        </w:rPr>
        <w:t xml:space="preserve"> o LCE</w:t>
      </w:r>
      <w:r w:rsidR="00D245C1" w:rsidRPr="0043191A">
        <w:rPr>
          <w:rFonts w:cs="Arial"/>
          <w:sz w:val="21"/>
          <w:szCs w:val="21"/>
        </w:rPr>
        <w:t xml:space="preserve">; </w:t>
      </w:r>
    </w:p>
    <w:p w:rsidR="0078463B" w:rsidRPr="0043191A" w:rsidRDefault="004231D7" w:rsidP="00423BD9">
      <w:pPr>
        <w:pStyle w:val="Prrafodelista"/>
        <w:numPr>
          <w:ilvl w:val="0"/>
          <w:numId w:val="18"/>
        </w:numPr>
        <w:autoSpaceDE w:val="0"/>
        <w:autoSpaceDN w:val="0"/>
        <w:adjustRightInd w:val="0"/>
        <w:spacing w:before="80" w:line="250" w:lineRule="auto"/>
        <w:ind w:left="1134" w:hanging="567"/>
        <w:contextualSpacing w:val="0"/>
        <w:jc w:val="both"/>
        <w:rPr>
          <w:rFonts w:cs="Arial"/>
          <w:sz w:val="21"/>
          <w:szCs w:val="21"/>
        </w:rPr>
      </w:pPr>
      <w:r w:rsidRPr="0043191A">
        <w:rPr>
          <w:rFonts w:cs="Arial"/>
          <w:sz w:val="21"/>
          <w:szCs w:val="21"/>
        </w:rPr>
        <w:t xml:space="preserve">Efectuar </w:t>
      </w:r>
      <w:r w:rsidR="00D245C1" w:rsidRPr="0043191A">
        <w:rPr>
          <w:rFonts w:cs="Arial"/>
          <w:sz w:val="21"/>
          <w:szCs w:val="21"/>
        </w:rPr>
        <w:t>descuentos unilaterales de la</w:t>
      </w:r>
      <w:r w:rsidRPr="0043191A">
        <w:rPr>
          <w:rFonts w:cs="Arial"/>
          <w:sz w:val="21"/>
          <w:szCs w:val="21"/>
        </w:rPr>
        <w:t>s</w:t>
      </w:r>
      <w:r w:rsidR="00D245C1" w:rsidRPr="0043191A">
        <w:rPr>
          <w:rFonts w:cs="Arial"/>
          <w:sz w:val="21"/>
          <w:szCs w:val="21"/>
        </w:rPr>
        <w:t xml:space="preserve"> factura</w:t>
      </w:r>
      <w:r w:rsidRPr="0043191A">
        <w:rPr>
          <w:rFonts w:cs="Arial"/>
          <w:sz w:val="21"/>
          <w:szCs w:val="21"/>
        </w:rPr>
        <w:t>s</w:t>
      </w:r>
      <w:r w:rsidR="00D245C1" w:rsidRPr="0043191A">
        <w:rPr>
          <w:rFonts w:cs="Arial"/>
          <w:sz w:val="21"/>
          <w:szCs w:val="21"/>
        </w:rPr>
        <w:t xml:space="preserve"> emitidas por </w:t>
      </w:r>
      <w:r w:rsidR="00D245C1" w:rsidRPr="006976BB">
        <w:rPr>
          <w:rFonts w:cs="Arial"/>
          <w:b/>
          <w:bCs/>
          <w:sz w:val="21"/>
          <w:szCs w:val="21"/>
        </w:rPr>
        <w:t>EL GENERADOR</w:t>
      </w:r>
      <w:r w:rsidRPr="003769B9">
        <w:rPr>
          <w:rFonts w:cs="Arial"/>
          <w:b/>
          <w:bCs/>
          <w:sz w:val="21"/>
          <w:szCs w:val="21"/>
        </w:rPr>
        <w:t xml:space="preserve"> </w:t>
      </w:r>
      <w:r w:rsidRPr="0043191A">
        <w:rPr>
          <w:rFonts w:cs="Arial"/>
          <w:bCs/>
          <w:sz w:val="21"/>
          <w:szCs w:val="21"/>
        </w:rPr>
        <w:t>distintos a los estipulados en el presente Contrato de Suministro</w:t>
      </w:r>
      <w:r w:rsidR="00D245C1" w:rsidRPr="0043191A">
        <w:rPr>
          <w:rFonts w:cs="Arial"/>
          <w:sz w:val="21"/>
          <w:szCs w:val="21"/>
        </w:rPr>
        <w:t>;</w:t>
      </w:r>
    </w:p>
    <w:p w:rsidR="0078463B" w:rsidRPr="0043191A" w:rsidRDefault="00F26B92" w:rsidP="00423BD9">
      <w:pPr>
        <w:pStyle w:val="Prrafodelista"/>
        <w:numPr>
          <w:ilvl w:val="0"/>
          <w:numId w:val="18"/>
        </w:numPr>
        <w:autoSpaceDE w:val="0"/>
        <w:autoSpaceDN w:val="0"/>
        <w:adjustRightInd w:val="0"/>
        <w:spacing w:before="80" w:line="250" w:lineRule="auto"/>
        <w:ind w:left="1134" w:hanging="567"/>
        <w:contextualSpacing w:val="0"/>
        <w:jc w:val="both"/>
        <w:rPr>
          <w:rFonts w:cs="Arial"/>
          <w:sz w:val="21"/>
          <w:szCs w:val="21"/>
        </w:rPr>
      </w:pPr>
      <w:r w:rsidRPr="0043191A">
        <w:rPr>
          <w:rFonts w:cs="Arial"/>
          <w:sz w:val="21"/>
          <w:szCs w:val="21"/>
        </w:rPr>
        <w:t xml:space="preserve">Efectuar pagos prohibidos conforme a la </w:t>
      </w:r>
      <w:r w:rsidR="00D245C1" w:rsidRPr="0043191A">
        <w:rPr>
          <w:rFonts w:cs="Arial"/>
          <w:sz w:val="21"/>
          <w:szCs w:val="21"/>
        </w:rPr>
        <w:t xml:space="preserve">Cláusula </w:t>
      </w:r>
      <w:r w:rsidR="00CD5EB6" w:rsidRPr="0043191A">
        <w:rPr>
          <w:rFonts w:cs="Arial"/>
          <w:sz w:val="21"/>
          <w:szCs w:val="21"/>
        </w:rPr>
        <w:t>13.1</w:t>
      </w:r>
      <w:r w:rsidR="00D245C1" w:rsidRPr="0043191A">
        <w:rPr>
          <w:rFonts w:cs="Arial"/>
          <w:sz w:val="21"/>
          <w:szCs w:val="21"/>
        </w:rPr>
        <w:t>;</w:t>
      </w:r>
      <w:r w:rsidR="00380984" w:rsidRPr="0043191A">
        <w:rPr>
          <w:rFonts w:cs="Arial"/>
          <w:sz w:val="21"/>
          <w:szCs w:val="21"/>
        </w:rPr>
        <w:t xml:space="preserve"> y,</w:t>
      </w:r>
    </w:p>
    <w:p w:rsidR="006976BB" w:rsidRDefault="006976BB">
      <w:pPr>
        <w:rPr>
          <w:rFonts w:cs="Arial"/>
          <w:sz w:val="21"/>
          <w:szCs w:val="21"/>
        </w:rPr>
      </w:pPr>
      <w:r>
        <w:rPr>
          <w:rFonts w:cs="Arial"/>
          <w:sz w:val="21"/>
          <w:szCs w:val="21"/>
        </w:rPr>
        <w:br w:type="page"/>
      </w:r>
    </w:p>
    <w:p w:rsidR="0078463B" w:rsidRPr="0043191A" w:rsidRDefault="00F26B92" w:rsidP="00423BD9">
      <w:pPr>
        <w:pStyle w:val="Prrafodelista"/>
        <w:numPr>
          <w:ilvl w:val="0"/>
          <w:numId w:val="18"/>
        </w:numPr>
        <w:autoSpaceDE w:val="0"/>
        <w:autoSpaceDN w:val="0"/>
        <w:adjustRightInd w:val="0"/>
        <w:spacing w:before="80" w:line="250" w:lineRule="auto"/>
        <w:ind w:left="1134" w:hanging="567"/>
        <w:contextualSpacing w:val="0"/>
        <w:jc w:val="both"/>
        <w:rPr>
          <w:rFonts w:cs="Arial"/>
          <w:sz w:val="21"/>
          <w:szCs w:val="21"/>
        </w:rPr>
      </w:pPr>
      <w:r w:rsidRPr="0043191A">
        <w:rPr>
          <w:rFonts w:cs="Arial"/>
          <w:sz w:val="21"/>
          <w:szCs w:val="21"/>
        </w:rPr>
        <w:lastRenderedPageBreak/>
        <w:t>L</w:t>
      </w:r>
      <w:r w:rsidR="00D245C1" w:rsidRPr="0043191A">
        <w:rPr>
          <w:rFonts w:cs="Arial"/>
          <w:sz w:val="21"/>
          <w:szCs w:val="21"/>
        </w:rPr>
        <w:t>a</w:t>
      </w:r>
      <w:r w:rsidR="0078463B" w:rsidRPr="0043191A">
        <w:rPr>
          <w:rFonts w:cs="Arial"/>
          <w:sz w:val="21"/>
          <w:szCs w:val="21"/>
        </w:rPr>
        <w:t xml:space="preserve"> </w:t>
      </w:r>
      <w:r w:rsidR="00D245C1" w:rsidRPr="0043191A">
        <w:rPr>
          <w:rFonts w:cs="Arial"/>
          <w:sz w:val="21"/>
          <w:szCs w:val="21"/>
        </w:rPr>
        <w:t xml:space="preserve">falta de cumplimiento por causa </w:t>
      </w:r>
      <w:r w:rsidRPr="0043191A">
        <w:rPr>
          <w:rFonts w:cs="Arial"/>
          <w:sz w:val="21"/>
          <w:szCs w:val="21"/>
        </w:rPr>
        <w:t xml:space="preserve">atribuible </w:t>
      </w:r>
      <w:r w:rsidR="00D245C1" w:rsidRPr="0043191A">
        <w:rPr>
          <w:rFonts w:cs="Arial"/>
          <w:sz w:val="21"/>
          <w:szCs w:val="21"/>
        </w:rPr>
        <w:t xml:space="preserve">a </w:t>
      </w:r>
      <w:r w:rsidR="00D245C1" w:rsidRPr="0043191A">
        <w:rPr>
          <w:rFonts w:cs="Arial"/>
          <w:b/>
          <w:bCs/>
          <w:sz w:val="21"/>
          <w:szCs w:val="21"/>
        </w:rPr>
        <w:t>LA DISTRIBUIDORA</w:t>
      </w:r>
      <w:r w:rsidR="00D245C1" w:rsidRPr="0043191A">
        <w:rPr>
          <w:rFonts w:cs="Arial"/>
          <w:sz w:val="21"/>
          <w:szCs w:val="21"/>
        </w:rPr>
        <w:t>, ya sea parcial o</w:t>
      </w:r>
      <w:r w:rsidR="0078463B" w:rsidRPr="0043191A">
        <w:rPr>
          <w:rFonts w:cs="Arial"/>
          <w:sz w:val="21"/>
          <w:szCs w:val="21"/>
        </w:rPr>
        <w:t xml:space="preserve"> </w:t>
      </w:r>
      <w:r w:rsidR="00D245C1" w:rsidRPr="0043191A">
        <w:rPr>
          <w:rFonts w:cs="Arial"/>
          <w:sz w:val="21"/>
          <w:szCs w:val="21"/>
        </w:rPr>
        <w:t>total, de cualquier obligación sustancial estipulada en el presente Contrato</w:t>
      </w:r>
      <w:r w:rsidR="00934FD2" w:rsidRPr="0043191A">
        <w:rPr>
          <w:rFonts w:cs="Arial"/>
          <w:sz w:val="21"/>
          <w:szCs w:val="21"/>
        </w:rPr>
        <w:t xml:space="preserve"> de Suministro</w:t>
      </w:r>
      <w:r w:rsidR="00380984" w:rsidRPr="0043191A">
        <w:rPr>
          <w:rFonts w:cs="Arial"/>
          <w:sz w:val="21"/>
          <w:szCs w:val="21"/>
        </w:rPr>
        <w:t>.</w:t>
      </w:r>
    </w:p>
    <w:p w:rsidR="00C94378" w:rsidRPr="0043191A" w:rsidRDefault="00D245C1" w:rsidP="00423BD9">
      <w:pPr>
        <w:pStyle w:val="Prrafodelista"/>
        <w:numPr>
          <w:ilvl w:val="0"/>
          <w:numId w:val="16"/>
        </w:numPr>
        <w:tabs>
          <w:tab w:val="left" w:pos="-1701"/>
        </w:tabs>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 xml:space="preserve">Cualquiera de las </w:t>
      </w:r>
      <w:r w:rsidR="009C3D1A" w:rsidRPr="0043191A">
        <w:rPr>
          <w:rFonts w:cs="Arial"/>
          <w:sz w:val="21"/>
          <w:szCs w:val="21"/>
        </w:rPr>
        <w:t>p</w:t>
      </w:r>
      <w:r w:rsidRPr="0043191A">
        <w:rPr>
          <w:rFonts w:cs="Arial"/>
          <w:sz w:val="21"/>
          <w:szCs w:val="21"/>
        </w:rPr>
        <w:t xml:space="preserve">artes podrá resolver el presente Contrato </w:t>
      </w:r>
      <w:r w:rsidR="00934FD2" w:rsidRPr="0043191A">
        <w:rPr>
          <w:rFonts w:cs="Arial"/>
          <w:sz w:val="21"/>
          <w:szCs w:val="21"/>
        </w:rPr>
        <w:t xml:space="preserve">de Suministro </w:t>
      </w:r>
      <w:r w:rsidRPr="0043191A">
        <w:rPr>
          <w:rFonts w:cs="Arial"/>
          <w:sz w:val="21"/>
          <w:szCs w:val="21"/>
        </w:rPr>
        <w:t>mediante carta notarial</w:t>
      </w:r>
      <w:r w:rsidR="0078463B" w:rsidRPr="0043191A">
        <w:rPr>
          <w:rFonts w:cs="Arial"/>
          <w:sz w:val="21"/>
          <w:szCs w:val="21"/>
        </w:rPr>
        <w:t xml:space="preserve"> </w:t>
      </w:r>
      <w:r w:rsidRPr="0043191A">
        <w:rPr>
          <w:rFonts w:cs="Arial"/>
          <w:sz w:val="21"/>
          <w:szCs w:val="21"/>
        </w:rPr>
        <w:t xml:space="preserve">en el caso de: </w:t>
      </w:r>
    </w:p>
    <w:p w:rsidR="00C94378" w:rsidRPr="00CF2DB0" w:rsidRDefault="00C94378" w:rsidP="00CF2DB0">
      <w:pPr>
        <w:pStyle w:val="Prrafodelista"/>
        <w:numPr>
          <w:ilvl w:val="0"/>
          <w:numId w:val="37"/>
        </w:numPr>
        <w:tabs>
          <w:tab w:val="left" w:pos="-1701"/>
        </w:tabs>
        <w:autoSpaceDE w:val="0"/>
        <w:autoSpaceDN w:val="0"/>
        <w:adjustRightInd w:val="0"/>
        <w:spacing w:before="120" w:line="250" w:lineRule="auto"/>
        <w:ind w:left="993" w:hanging="426"/>
        <w:contextualSpacing w:val="0"/>
        <w:jc w:val="both"/>
      </w:pPr>
      <w:r w:rsidRPr="00CF2DB0">
        <w:t>I</w:t>
      </w:r>
      <w:r w:rsidR="00D245C1" w:rsidRPr="00CF2DB0">
        <w:t xml:space="preserve">ncumplimiento grave de la otra </w:t>
      </w:r>
      <w:r w:rsidR="009C3D1A" w:rsidRPr="00CF2DB0">
        <w:t>p</w:t>
      </w:r>
      <w:r w:rsidR="00D245C1" w:rsidRPr="00CF2DB0">
        <w:t>arte de acuerdo a lo indicado en</w:t>
      </w:r>
      <w:r w:rsidR="0078463B" w:rsidRPr="00CF2DB0">
        <w:t xml:space="preserve"> </w:t>
      </w:r>
      <w:r w:rsidR="00D245C1" w:rsidRPr="00CF2DB0">
        <w:t>1</w:t>
      </w:r>
      <w:r w:rsidR="00605144" w:rsidRPr="00CF2DB0">
        <w:t>0</w:t>
      </w:r>
      <w:r w:rsidR="00D245C1" w:rsidRPr="00CF2DB0">
        <w:t xml:space="preserve">.1, siempre que el incumplimiento persista por más treinta (30) </w:t>
      </w:r>
      <w:r w:rsidR="009C3D1A" w:rsidRPr="00CF2DB0">
        <w:t>d</w:t>
      </w:r>
      <w:r w:rsidR="00D245C1" w:rsidRPr="00CF2DB0">
        <w:t>ías</w:t>
      </w:r>
      <w:r w:rsidR="009C3D1A" w:rsidRPr="00CF2DB0">
        <w:t xml:space="preserve"> calendario</w:t>
      </w:r>
      <w:r w:rsidR="00D245C1" w:rsidRPr="00CF2DB0">
        <w:t>, después que</w:t>
      </w:r>
      <w:r w:rsidR="0078463B" w:rsidRPr="00CF2DB0">
        <w:t xml:space="preserve"> </w:t>
      </w:r>
      <w:r w:rsidR="00D245C1" w:rsidRPr="00CF2DB0">
        <w:t>la correspondiente notificación haya sido cursada por la Parte afectada, salvo por el</w:t>
      </w:r>
      <w:r w:rsidR="0078463B" w:rsidRPr="00CF2DB0">
        <w:t xml:space="preserve"> </w:t>
      </w:r>
      <w:r w:rsidR="00D245C1" w:rsidRPr="00CF2DB0">
        <w:t xml:space="preserve">incumplimiento de pago, en cuyo caso la resolución del Contrato </w:t>
      </w:r>
      <w:r w:rsidR="00934FD2" w:rsidRPr="00CF2DB0">
        <w:t xml:space="preserve">de Suministro </w:t>
      </w:r>
      <w:r w:rsidR="00D245C1" w:rsidRPr="00CF2DB0">
        <w:t>podrá producirse a</w:t>
      </w:r>
      <w:r w:rsidR="0078463B" w:rsidRPr="00CF2DB0">
        <w:t xml:space="preserve"> </w:t>
      </w:r>
      <w:r w:rsidR="00D245C1" w:rsidRPr="00CF2DB0">
        <w:t xml:space="preserve">partir del décimo </w:t>
      </w:r>
      <w:r w:rsidR="00F26B92" w:rsidRPr="00CF2DB0">
        <w:t>d</w:t>
      </w:r>
      <w:r w:rsidR="00D245C1" w:rsidRPr="00CF2DB0">
        <w:t xml:space="preserve">ía </w:t>
      </w:r>
      <w:r w:rsidR="00F26B92" w:rsidRPr="00CF2DB0">
        <w:t>h</w:t>
      </w:r>
      <w:r w:rsidR="00D245C1" w:rsidRPr="00CF2DB0">
        <w:t>ábil de efectuada la correspondiente notificación de</w:t>
      </w:r>
      <w:r w:rsidR="0078463B" w:rsidRPr="00CF2DB0">
        <w:t xml:space="preserve"> </w:t>
      </w:r>
      <w:r w:rsidR="00D245C1" w:rsidRPr="00CF2DB0">
        <w:t xml:space="preserve">incumplimiento; </w:t>
      </w:r>
      <w:r w:rsidRPr="00CF2DB0">
        <w:t>o,</w:t>
      </w:r>
    </w:p>
    <w:p w:rsidR="00F26B92" w:rsidRPr="0043191A" w:rsidRDefault="00C94378" w:rsidP="00423BD9">
      <w:pPr>
        <w:pStyle w:val="Prrafodelista"/>
        <w:numPr>
          <w:ilvl w:val="0"/>
          <w:numId w:val="37"/>
        </w:numPr>
        <w:tabs>
          <w:tab w:val="left" w:pos="-1701"/>
        </w:tabs>
        <w:autoSpaceDE w:val="0"/>
        <w:autoSpaceDN w:val="0"/>
        <w:adjustRightInd w:val="0"/>
        <w:spacing w:before="120" w:line="250" w:lineRule="auto"/>
        <w:ind w:left="993" w:hanging="426"/>
        <w:contextualSpacing w:val="0"/>
        <w:jc w:val="both"/>
        <w:rPr>
          <w:rFonts w:cs="Arial"/>
          <w:sz w:val="21"/>
          <w:szCs w:val="21"/>
        </w:rPr>
      </w:pPr>
      <w:r w:rsidRPr="0043191A">
        <w:rPr>
          <w:rFonts w:cs="Arial"/>
          <w:sz w:val="21"/>
          <w:szCs w:val="21"/>
        </w:rPr>
        <w:t>F</w:t>
      </w:r>
      <w:r w:rsidR="00D245C1" w:rsidRPr="0043191A">
        <w:rPr>
          <w:rFonts w:cs="Arial"/>
          <w:sz w:val="21"/>
          <w:szCs w:val="21"/>
        </w:rPr>
        <w:t>uerza mayor que se extienda por más de seis (06) meses.</w:t>
      </w:r>
    </w:p>
    <w:p w:rsidR="00D245C1" w:rsidRPr="0043191A" w:rsidRDefault="00D245C1" w:rsidP="00423BD9">
      <w:pPr>
        <w:pStyle w:val="Prrafodelista"/>
        <w:numPr>
          <w:ilvl w:val="0"/>
          <w:numId w:val="16"/>
        </w:numPr>
        <w:tabs>
          <w:tab w:val="left" w:pos="-1701"/>
        </w:tabs>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 xml:space="preserve">En caso que la </w:t>
      </w:r>
      <w:r w:rsidR="009C3D1A" w:rsidRPr="0043191A">
        <w:rPr>
          <w:rFonts w:cs="Arial"/>
          <w:sz w:val="21"/>
          <w:szCs w:val="21"/>
        </w:rPr>
        <w:t>p</w:t>
      </w:r>
      <w:r w:rsidRPr="0043191A">
        <w:rPr>
          <w:rFonts w:cs="Arial"/>
          <w:sz w:val="21"/>
          <w:szCs w:val="21"/>
        </w:rPr>
        <w:t xml:space="preserve">arte afectada opte por la resolución del Contrato </w:t>
      </w:r>
      <w:r w:rsidR="00934FD2" w:rsidRPr="0043191A">
        <w:rPr>
          <w:rFonts w:cs="Arial"/>
          <w:sz w:val="21"/>
          <w:szCs w:val="21"/>
        </w:rPr>
        <w:t xml:space="preserve">de Suministro </w:t>
      </w:r>
      <w:r w:rsidRPr="0043191A">
        <w:rPr>
          <w:rFonts w:cs="Arial"/>
          <w:sz w:val="21"/>
          <w:szCs w:val="21"/>
        </w:rPr>
        <w:t>con arreglo al punto</w:t>
      </w:r>
      <w:r w:rsidR="0078463B" w:rsidRPr="0043191A">
        <w:rPr>
          <w:rFonts w:cs="Arial"/>
          <w:sz w:val="21"/>
          <w:szCs w:val="21"/>
        </w:rPr>
        <w:t xml:space="preserve"> </w:t>
      </w:r>
      <w:r w:rsidR="00605144" w:rsidRPr="0043191A">
        <w:rPr>
          <w:rFonts w:cs="Arial"/>
          <w:sz w:val="21"/>
          <w:szCs w:val="21"/>
        </w:rPr>
        <w:t>(i) del numeral 10</w:t>
      </w:r>
      <w:r w:rsidRPr="0043191A">
        <w:rPr>
          <w:rFonts w:cs="Arial"/>
          <w:sz w:val="21"/>
          <w:szCs w:val="21"/>
        </w:rPr>
        <w:t>.</w:t>
      </w:r>
      <w:r w:rsidR="00403564" w:rsidRPr="0043191A">
        <w:rPr>
          <w:rFonts w:cs="Arial"/>
          <w:sz w:val="21"/>
          <w:szCs w:val="21"/>
        </w:rPr>
        <w:t>1</w:t>
      </w:r>
      <w:r w:rsidRPr="0043191A">
        <w:rPr>
          <w:rFonts w:cs="Arial"/>
          <w:sz w:val="21"/>
          <w:szCs w:val="21"/>
        </w:rPr>
        <w:t xml:space="preserve">, la </w:t>
      </w:r>
      <w:r w:rsidR="009C3D1A" w:rsidRPr="0043191A">
        <w:rPr>
          <w:rFonts w:cs="Arial"/>
          <w:sz w:val="21"/>
          <w:szCs w:val="21"/>
        </w:rPr>
        <w:t>p</w:t>
      </w:r>
      <w:r w:rsidRPr="0043191A">
        <w:rPr>
          <w:rFonts w:cs="Arial"/>
          <w:sz w:val="21"/>
          <w:szCs w:val="21"/>
        </w:rPr>
        <w:t xml:space="preserve">arte que incurrió en dicha causal deberá pagar a la otra </w:t>
      </w:r>
      <w:r w:rsidR="009C3D1A" w:rsidRPr="0043191A">
        <w:rPr>
          <w:rFonts w:cs="Arial"/>
          <w:sz w:val="21"/>
          <w:szCs w:val="21"/>
        </w:rPr>
        <w:t>p</w:t>
      </w:r>
      <w:r w:rsidRPr="0043191A">
        <w:rPr>
          <w:rFonts w:cs="Arial"/>
          <w:sz w:val="21"/>
          <w:szCs w:val="21"/>
        </w:rPr>
        <w:t>arte</w:t>
      </w:r>
      <w:r w:rsidR="0078463B" w:rsidRPr="0043191A">
        <w:rPr>
          <w:rFonts w:cs="Arial"/>
          <w:sz w:val="21"/>
          <w:szCs w:val="21"/>
        </w:rPr>
        <w:t xml:space="preserve"> </w:t>
      </w:r>
      <w:r w:rsidRPr="0043191A">
        <w:rPr>
          <w:rFonts w:cs="Arial"/>
          <w:sz w:val="21"/>
          <w:szCs w:val="21"/>
        </w:rPr>
        <w:t>una penalidad equivalente a seis (06) veces la facturación total mensual promedio de</w:t>
      </w:r>
      <w:r w:rsidR="0078463B" w:rsidRPr="0043191A">
        <w:rPr>
          <w:rFonts w:cs="Arial"/>
          <w:sz w:val="21"/>
          <w:szCs w:val="21"/>
        </w:rPr>
        <w:t xml:space="preserve"> </w:t>
      </w:r>
      <w:r w:rsidRPr="0043191A">
        <w:rPr>
          <w:rFonts w:cs="Arial"/>
          <w:sz w:val="21"/>
          <w:szCs w:val="21"/>
        </w:rPr>
        <w:t xml:space="preserve">los últimos doce (12) </w:t>
      </w:r>
      <w:r w:rsidR="00F26B92" w:rsidRPr="0043191A">
        <w:rPr>
          <w:rFonts w:cs="Arial"/>
          <w:sz w:val="21"/>
          <w:szCs w:val="21"/>
        </w:rPr>
        <w:t>m</w:t>
      </w:r>
      <w:r w:rsidRPr="0043191A">
        <w:rPr>
          <w:rFonts w:cs="Arial"/>
          <w:sz w:val="21"/>
          <w:szCs w:val="21"/>
        </w:rPr>
        <w:t>eses o del período que haya transcurrido. En ningún caso esta</w:t>
      </w:r>
      <w:r w:rsidR="0078463B" w:rsidRPr="0043191A">
        <w:rPr>
          <w:rFonts w:cs="Arial"/>
          <w:sz w:val="21"/>
          <w:szCs w:val="21"/>
        </w:rPr>
        <w:t xml:space="preserve"> </w:t>
      </w:r>
      <w:r w:rsidRPr="0043191A">
        <w:rPr>
          <w:rFonts w:cs="Arial"/>
          <w:sz w:val="21"/>
          <w:szCs w:val="21"/>
        </w:rPr>
        <w:t xml:space="preserve">penalidad podrá ser menor al producto de diez (10) veces la Potencia </w:t>
      </w:r>
      <w:r w:rsidR="00F26B92" w:rsidRPr="0043191A">
        <w:rPr>
          <w:rFonts w:cs="Arial"/>
          <w:sz w:val="21"/>
          <w:szCs w:val="21"/>
        </w:rPr>
        <w:t>Contratada</w:t>
      </w:r>
      <w:r w:rsidRPr="0043191A">
        <w:rPr>
          <w:rFonts w:cs="Arial"/>
          <w:sz w:val="21"/>
          <w:szCs w:val="21"/>
        </w:rPr>
        <w:t xml:space="preserve"> por el precio de la misma. La penalidad deberá ser cancelada a más tardar</w:t>
      </w:r>
      <w:r w:rsidR="0078463B" w:rsidRPr="0043191A">
        <w:rPr>
          <w:rFonts w:cs="Arial"/>
          <w:sz w:val="21"/>
          <w:szCs w:val="21"/>
        </w:rPr>
        <w:t xml:space="preserve"> </w:t>
      </w:r>
      <w:r w:rsidRPr="0043191A">
        <w:rPr>
          <w:rFonts w:cs="Arial"/>
          <w:sz w:val="21"/>
          <w:szCs w:val="21"/>
        </w:rPr>
        <w:t xml:space="preserve">a los treinta (30) </w:t>
      </w:r>
      <w:r w:rsidR="00F26B92" w:rsidRPr="0043191A">
        <w:rPr>
          <w:rFonts w:cs="Arial"/>
          <w:sz w:val="21"/>
          <w:szCs w:val="21"/>
        </w:rPr>
        <w:t>d</w:t>
      </w:r>
      <w:r w:rsidRPr="0043191A">
        <w:rPr>
          <w:rFonts w:cs="Arial"/>
          <w:sz w:val="21"/>
          <w:szCs w:val="21"/>
        </w:rPr>
        <w:t xml:space="preserve">ías </w:t>
      </w:r>
      <w:r w:rsidR="009C3D1A" w:rsidRPr="0043191A">
        <w:rPr>
          <w:rFonts w:cs="Arial"/>
          <w:sz w:val="21"/>
          <w:szCs w:val="21"/>
        </w:rPr>
        <w:t xml:space="preserve">calendario </w:t>
      </w:r>
      <w:r w:rsidRPr="0043191A">
        <w:rPr>
          <w:rFonts w:cs="Arial"/>
          <w:sz w:val="21"/>
          <w:szCs w:val="21"/>
        </w:rPr>
        <w:t>de resuelto el Contrato</w:t>
      </w:r>
      <w:r w:rsidR="00934FD2" w:rsidRPr="0043191A">
        <w:rPr>
          <w:rFonts w:cs="Arial"/>
          <w:sz w:val="21"/>
          <w:szCs w:val="21"/>
        </w:rPr>
        <w:t xml:space="preserve"> de Suministro</w:t>
      </w:r>
      <w:r w:rsidRPr="0043191A">
        <w:rPr>
          <w:rFonts w:cs="Arial"/>
          <w:sz w:val="21"/>
          <w:szCs w:val="21"/>
        </w:rPr>
        <w:t>.</w:t>
      </w:r>
    </w:p>
    <w:p w:rsidR="00D245C1" w:rsidRPr="0043191A" w:rsidRDefault="00D245C1" w:rsidP="00423BD9">
      <w:pPr>
        <w:pStyle w:val="Prrafodelista"/>
        <w:numPr>
          <w:ilvl w:val="0"/>
          <w:numId w:val="16"/>
        </w:numPr>
        <w:tabs>
          <w:tab w:val="left" w:pos="-1701"/>
        </w:tabs>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 xml:space="preserve">Las </w:t>
      </w:r>
      <w:r w:rsidR="009C3D1A" w:rsidRPr="0043191A">
        <w:rPr>
          <w:rFonts w:cs="Arial"/>
          <w:sz w:val="21"/>
          <w:szCs w:val="21"/>
        </w:rPr>
        <w:t>p</w:t>
      </w:r>
      <w:r w:rsidRPr="0043191A">
        <w:rPr>
          <w:rFonts w:cs="Arial"/>
          <w:sz w:val="21"/>
          <w:szCs w:val="21"/>
        </w:rPr>
        <w:t xml:space="preserve">artes acuerdan expresamente que las penalidades descritas en el </w:t>
      </w:r>
      <w:r w:rsidR="00CD5EB6" w:rsidRPr="0043191A">
        <w:rPr>
          <w:rFonts w:cs="Arial"/>
          <w:sz w:val="21"/>
          <w:szCs w:val="21"/>
        </w:rPr>
        <w:t>presente contrato,</w:t>
      </w:r>
      <w:r w:rsidRPr="0043191A">
        <w:rPr>
          <w:rFonts w:cs="Arial"/>
          <w:sz w:val="21"/>
          <w:szCs w:val="21"/>
        </w:rPr>
        <w:t xml:space="preserve"> constituirán el límite máximo de la responsabilidad de cualquiera de ellas</w:t>
      </w:r>
      <w:r w:rsidR="0078463B" w:rsidRPr="0043191A">
        <w:rPr>
          <w:rFonts w:cs="Arial"/>
          <w:sz w:val="21"/>
          <w:szCs w:val="21"/>
        </w:rPr>
        <w:t xml:space="preserve"> </w:t>
      </w:r>
      <w:r w:rsidRPr="0043191A">
        <w:rPr>
          <w:rFonts w:cs="Arial"/>
          <w:sz w:val="21"/>
          <w:szCs w:val="21"/>
        </w:rPr>
        <w:t>por daños y perjuicios derivados o vinculados con el incumplimiento de obligaciones</w:t>
      </w:r>
      <w:r w:rsidR="0078463B" w:rsidRPr="0043191A">
        <w:rPr>
          <w:rFonts w:cs="Arial"/>
          <w:sz w:val="21"/>
          <w:szCs w:val="21"/>
        </w:rPr>
        <w:t xml:space="preserve"> </w:t>
      </w:r>
      <w:r w:rsidRPr="0043191A">
        <w:rPr>
          <w:rFonts w:cs="Arial"/>
          <w:sz w:val="21"/>
          <w:szCs w:val="21"/>
        </w:rPr>
        <w:t>asumidas de conformidad con el presente Contrato</w:t>
      </w:r>
      <w:r w:rsidR="00934FD2" w:rsidRPr="0043191A">
        <w:rPr>
          <w:rFonts w:cs="Arial"/>
          <w:sz w:val="21"/>
          <w:szCs w:val="21"/>
        </w:rPr>
        <w:t xml:space="preserve"> de Suministro</w:t>
      </w:r>
      <w:r w:rsidRPr="0043191A">
        <w:rPr>
          <w:rFonts w:cs="Arial"/>
          <w:sz w:val="21"/>
          <w:szCs w:val="21"/>
        </w:rPr>
        <w:t>.</w:t>
      </w:r>
    </w:p>
    <w:p w:rsidR="00D245C1" w:rsidRPr="0043191A" w:rsidRDefault="00D245C1" w:rsidP="00423BD9">
      <w:pPr>
        <w:autoSpaceDE w:val="0"/>
        <w:autoSpaceDN w:val="0"/>
        <w:adjustRightInd w:val="0"/>
        <w:spacing w:before="360" w:after="200" w:line="250" w:lineRule="auto"/>
        <w:jc w:val="both"/>
        <w:rPr>
          <w:rFonts w:cs="Arial"/>
          <w:b/>
          <w:bCs/>
          <w:sz w:val="21"/>
          <w:szCs w:val="21"/>
        </w:rPr>
      </w:pPr>
      <w:r w:rsidRPr="0043191A">
        <w:rPr>
          <w:rFonts w:cs="Arial"/>
          <w:b/>
          <w:bCs/>
          <w:sz w:val="21"/>
          <w:szCs w:val="21"/>
        </w:rPr>
        <w:t xml:space="preserve">DÉCIMA </w:t>
      </w:r>
      <w:r w:rsidR="00A47329" w:rsidRPr="0043191A">
        <w:rPr>
          <w:rFonts w:cs="Arial"/>
          <w:b/>
          <w:bCs/>
          <w:sz w:val="21"/>
          <w:szCs w:val="21"/>
        </w:rPr>
        <w:t>PRIMERA</w:t>
      </w:r>
      <w:r w:rsidR="00C1206B" w:rsidRPr="0043191A">
        <w:rPr>
          <w:rFonts w:cs="Arial"/>
          <w:b/>
          <w:bCs/>
          <w:sz w:val="21"/>
          <w:szCs w:val="21"/>
        </w:rPr>
        <w:t>:</w:t>
      </w:r>
      <w:r w:rsidRPr="0043191A">
        <w:rPr>
          <w:rFonts w:cs="Arial"/>
          <w:b/>
          <w:bCs/>
          <w:sz w:val="21"/>
          <w:szCs w:val="21"/>
        </w:rPr>
        <w:t xml:space="preserve"> RESOLUCIÓN AUTOMÁTICA DE PLENO DERECHO</w:t>
      </w:r>
      <w:r w:rsidR="00C1206B" w:rsidRPr="0043191A">
        <w:rPr>
          <w:rFonts w:cs="Arial"/>
          <w:b/>
          <w:bCs/>
          <w:sz w:val="21"/>
          <w:szCs w:val="21"/>
        </w:rPr>
        <w:t>.</w:t>
      </w:r>
    </w:p>
    <w:p w:rsidR="00F26B92" w:rsidRPr="0043191A" w:rsidRDefault="00D245C1" w:rsidP="00423BD9">
      <w:pPr>
        <w:pStyle w:val="Prrafodelista"/>
        <w:numPr>
          <w:ilvl w:val="0"/>
          <w:numId w:val="38"/>
        </w:numPr>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Cualquiera de las partes tendrá derecho a resolver el pres</w:t>
      </w:r>
      <w:r w:rsidR="00417122" w:rsidRPr="0043191A">
        <w:rPr>
          <w:rFonts w:cs="Arial"/>
          <w:sz w:val="21"/>
          <w:szCs w:val="21"/>
        </w:rPr>
        <w:t>ente Contrato</w:t>
      </w:r>
      <w:r w:rsidR="004048F3" w:rsidRPr="0043191A">
        <w:rPr>
          <w:rFonts w:cs="Arial"/>
          <w:sz w:val="21"/>
          <w:szCs w:val="21"/>
        </w:rPr>
        <w:t xml:space="preserve"> de Suministro</w:t>
      </w:r>
      <w:r w:rsidR="00417122" w:rsidRPr="0043191A">
        <w:rPr>
          <w:rFonts w:cs="Arial"/>
          <w:sz w:val="21"/>
          <w:szCs w:val="21"/>
        </w:rPr>
        <w:t xml:space="preserve"> de pleno derecho, </w:t>
      </w:r>
      <w:r w:rsidRPr="0043191A">
        <w:rPr>
          <w:rFonts w:cs="Arial"/>
          <w:sz w:val="21"/>
          <w:szCs w:val="21"/>
        </w:rPr>
        <w:t>dentro de los alcances del artículo 1430º del Código Civil,</w:t>
      </w:r>
      <w:r w:rsidR="00417122" w:rsidRPr="0043191A">
        <w:rPr>
          <w:rFonts w:cs="Arial"/>
          <w:sz w:val="21"/>
          <w:szCs w:val="21"/>
        </w:rPr>
        <w:t xml:space="preserve"> si la otra </w:t>
      </w:r>
      <w:r w:rsidR="009C3D1A" w:rsidRPr="0043191A">
        <w:rPr>
          <w:rFonts w:cs="Arial"/>
          <w:sz w:val="21"/>
          <w:szCs w:val="21"/>
        </w:rPr>
        <w:t>p</w:t>
      </w:r>
      <w:r w:rsidR="00417122" w:rsidRPr="0043191A">
        <w:rPr>
          <w:rFonts w:cs="Arial"/>
          <w:sz w:val="21"/>
          <w:szCs w:val="21"/>
        </w:rPr>
        <w:t xml:space="preserve">arte incurriera en </w:t>
      </w:r>
      <w:r w:rsidRPr="0043191A">
        <w:rPr>
          <w:rFonts w:cs="Arial"/>
          <w:sz w:val="21"/>
          <w:szCs w:val="21"/>
        </w:rPr>
        <w:t>alguna de las siguientes causales de resolución expresa:</w:t>
      </w:r>
    </w:p>
    <w:p w:rsidR="00F26B92" w:rsidRPr="0043191A" w:rsidRDefault="00D245C1" w:rsidP="00423BD9">
      <w:pPr>
        <w:pStyle w:val="Prrafodelista"/>
        <w:numPr>
          <w:ilvl w:val="0"/>
          <w:numId w:val="35"/>
        </w:numPr>
        <w:tabs>
          <w:tab w:val="left" w:pos="-1701"/>
        </w:tabs>
        <w:autoSpaceDE w:val="0"/>
        <w:autoSpaceDN w:val="0"/>
        <w:adjustRightInd w:val="0"/>
        <w:spacing w:before="120" w:line="250" w:lineRule="auto"/>
        <w:ind w:left="993" w:hanging="426"/>
        <w:contextualSpacing w:val="0"/>
        <w:jc w:val="both"/>
        <w:rPr>
          <w:rFonts w:cs="Arial"/>
          <w:sz w:val="21"/>
          <w:szCs w:val="21"/>
        </w:rPr>
      </w:pPr>
      <w:r w:rsidRPr="0043191A">
        <w:rPr>
          <w:rFonts w:cs="Arial"/>
          <w:sz w:val="21"/>
          <w:szCs w:val="21"/>
        </w:rPr>
        <w:t>Si incurriese en causal de insolvencia, disolución o liquidación, o quiebra; o de</w:t>
      </w:r>
      <w:r w:rsidR="00417122" w:rsidRPr="0043191A">
        <w:rPr>
          <w:rFonts w:cs="Arial"/>
          <w:sz w:val="21"/>
          <w:szCs w:val="21"/>
        </w:rPr>
        <w:t xml:space="preserve"> </w:t>
      </w:r>
      <w:r w:rsidRPr="0043191A">
        <w:rPr>
          <w:rFonts w:cs="Arial"/>
          <w:sz w:val="21"/>
          <w:szCs w:val="21"/>
        </w:rPr>
        <w:t>suspensión legal del desarrollo de su objeto social, sea voluntaria o involuntariamente,</w:t>
      </w:r>
      <w:r w:rsidR="00417122" w:rsidRPr="0043191A">
        <w:rPr>
          <w:rFonts w:cs="Arial"/>
          <w:sz w:val="21"/>
          <w:szCs w:val="21"/>
        </w:rPr>
        <w:t xml:space="preserve"> </w:t>
      </w:r>
      <w:r w:rsidRPr="0043191A">
        <w:rPr>
          <w:rFonts w:cs="Arial"/>
          <w:sz w:val="21"/>
          <w:szCs w:val="21"/>
        </w:rPr>
        <w:t>por ley o por acuerdo con o de los acreedores, o por la asignación a un tercero,</w:t>
      </w:r>
      <w:r w:rsidR="00417122" w:rsidRPr="0043191A">
        <w:rPr>
          <w:rFonts w:cs="Arial"/>
          <w:sz w:val="21"/>
          <w:szCs w:val="21"/>
        </w:rPr>
        <w:t xml:space="preserve"> </w:t>
      </w:r>
      <w:r w:rsidRPr="0043191A">
        <w:rPr>
          <w:rFonts w:cs="Arial"/>
          <w:sz w:val="21"/>
          <w:szCs w:val="21"/>
        </w:rPr>
        <w:t xml:space="preserve">encargado o fiduciario, síndico o cualquier otra persona o personas a la cual se </w:t>
      </w:r>
      <w:r w:rsidR="00417122" w:rsidRPr="0043191A">
        <w:rPr>
          <w:rFonts w:cs="Arial"/>
          <w:sz w:val="21"/>
          <w:szCs w:val="21"/>
        </w:rPr>
        <w:t>l</w:t>
      </w:r>
      <w:r w:rsidRPr="0043191A">
        <w:rPr>
          <w:rFonts w:cs="Arial"/>
          <w:sz w:val="21"/>
          <w:szCs w:val="21"/>
        </w:rPr>
        <w:t>e</w:t>
      </w:r>
      <w:r w:rsidR="00417122" w:rsidRPr="0043191A">
        <w:rPr>
          <w:rFonts w:cs="Arial"/>
          <w:sz w:val="21"/>
          <w:szCs w:val="21"/>
        </w:rPr>
        <w:t xml:space="preserve"> </w:t>
      </w:r>
      <w:r w:rsidRPr="0043191A">
        <w:rPr>
          <w:rFonts w:cs="Arial"/>
          <w:sz w:val="21"/>
          <w:szCs w:val="21"/>
        </w:rPr>
        <w:t>haya encargado la administración o posesi</w:t>
      </w:r>
      <w:r w:rsidR="00F26B92" w:rsidRPr="0043191A">
        <w:rPr>
          <w:rFonts w:cs="Arial"/>
          <w:sz w:val="21"/>
          <w:szCs w:val="21"/>
        </w:rPr>
        <w:t>ón de sus activos y propiedades</w:t>
      </w:r>
      <w:r w:rsidRPr="0043191A">
        <w:rPr>
          <w:rFonts w:cs="Arial"/>
          <w:sz w:val="21"/>
          <w:szCs w:val="21"/>
        </w:rPr>
        <w:t>.</w:t>
      </w:r>
    </w:p>
    <w:p w:rsidR="00BE1ACE" w:rsidRPr="0043191A" w:rsidRDefault="00F26B92" w:rsidP="00423BD9">
      <w:pPr>
        <w:pStyle w:val="Prrafodelista"/>
        <w:numPr>
          <w:ilvl w:val="0"/>
          <w:numId w:val="35"/>
        </w:numPr>
        <w:tabs>
          <w:tab w:val="left" w:pos="-1701"/>
        </w:tabs>
        <w:autoSpaceDE w:val="0"/>
        <w:autoSpaceDN w:val="0"/>
        <w:adjustRightInd w:val="0"/>
        <w:spacing w:before="120" w:line="250" w:lineRule="auto"/>
        <w:ind w:left="993" w:hanging="426"/>
        <w:contextualSpacing w:val="0"/>
        <w:jc w:val="both"/>
        <w:rPr>
          <w:rFonts w:cs="Arial"/>
          <w:sz w:val="21"/>
          <w:szCs w:val="21"/>
        </w:rPr>
      </w:pPr>
      <w:r w:rsidRPr="0043191A">
        <w:rPr>
          <w:rFonts w:cs="Arial"/>
          <w:sz w:val="21"/>
          <w:szCs w:val="21"/>
        </w:rPr>
        <w:t>No cumplir los laudos o resoluciones del tribunal arbitral o Tribunal de Solución de Controversias, emitidos en aplicación de lo dispuesto en la Cláusula décima s</w:t>
      </w:r>
      <w:r w:rsidR="00F12B4B" w:rsidRPr="0043191A">
        <w:rPr>
          <w:rFonts w:cs="Arial"/>
          <w:sz w:val="21"/>
          <w:szCs w:val="21"/>
        </w:rPr>
        <w:t>egunda</w:t>
      </w:r>
      <w:r w:rsidRPr="0043191A">
        <w:rPr>
          <w:rFonts w:cs="Arial"/>
          <w:sz w:val="21"/>
          <w:szCs w:val="21"/>
        </w:rPr>
        <w:t>.</w:t>
      </w:r>
    </w:p>
    <w:p w:rsidR="00BE1ACE" w:rsidRPr="0043191A" w:rsidRDefault="00BE1ACE" w:rsidP="00423BD9">
      <w:pPr>
        <w:pStyle w:val="Prrafodelista"/>
        <w:numPr>
          <w:ilvl w:val="1"/>
          <w:numId w:val="47"/>
        </w:numPr>
        <w:tabs>
          <w:tab w:val="left" w:pos="-1701"/>
        </w:tabs>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 xml:space="preserve">Para que las causales de resolución contenidas en </w:t>
      </w:r>
      <w:r w:rsidR="00403564" w:rsidRPr="0043191A">
        <w:rPr>
          <w:rFonts w:cs="Arial"/>
          <w:sz w:val="21"/>
          <w:szCs w:val="21"/>
        </w:rPr>
        <w:t>e</w:t>
      </w:r>
      <w:r w:rsidRPr="0043191A">
        <w:rPr>
          <w:rFonts w:cs="Arial"/>
          <w:sz w:val="21"/>
          <w:szCs w:val="21"/>
        </w:rPr>
        <w:t xml:space="preserve">l </w:t>
      </w:r>
      <w:r w:rsidR="00403564" w:rsidRPr="0043191A">
        <w:rPr>
          <w:rFonts w:cs="Arial"/>
          <w:sz w:val="21"/>
          <w:szCs w:val="21"/>
        </w:rPr>
        <w:t xml:space="preserve">numeral </w:t>
      </w:r>
      <w:r w:rsidRPr="0043191A">
        <w:rPr>
          <w:rFonts w:cs="Arial"/>
          <w:sz w:val="21"/>
          <w:szCs w:val="21"/>
        </w:rPr>
        <w:t xml:space="preserve">anterior surtan plenos efectos, la parte que invoque la causal deberá comunicar a la otra que el contrato ha quedado resuelto por aplicación de dicha cláusula. De ese modo, la fecha de recepción de la comunicación antes mencionada determinará la fecha de resolución del Contrato. </w:t>
      </w:r>
    </w:p>
    <w:p w:rsidR="006976BB" w:rsidRDefault="006976BB">
      <w:pPr>
        <w:rPr>
          <w:rFonts w:cs="Arial"/>
          <w:sz w:val="21"/>
          <w:szCs w:val="21"/>
        </w:rPr>
      </w:pPr>
      <w:r>
        <w:rPr>
          <w:rFonts w:cs="Arial"/>
          <w:sz w:val="21"/>
          <w:szCs w:val="21"/>
        </w:rPr>
        <w:br w:type="page"/>
      </w:r>
    </w:p>
    <w:p w:rsidR="00D245C1" w:rsidRPr="0043191A" w:rsidRDefault="00D245C1" w:rsidP="00423BD9">
      <w:pPr>
        <w:pStyle w:val="Prrafodelista"/>
        <w:numPr>
          <w:ilvl w:val="1"/>
          <w:numId w:val="47"/>
        </w:numPr>
        <w:tabs>
          <w:tab w:val="left" w:pos="-1701"/>
        </w:tabs>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lastRenderedPageBreak/>
        <w:t xml:space="preserve">En caso de resolución del Contrato </w:t>
      </w:r>
      <w:r w:rsidR="004048F3" w:rsidRPr="0043191A">
        <w:rPr>
          <w:rFonts w:cs="Arial"/>
          <w:sz w:val="21"/>
          <w:szCs w:val="21"/>
        </w:rPr>
        <w:t xml:space="preserve">de Suministro </w:t>
      </w:r>
      <w:r w:rsidRPr="0043191A">
        <w:rPr>
          <w:rFonts w:cs="Arial"/>
          <w:sz w:val="21"/>
          <w:szCs w:val="21"/>
        </w:rPr>
        <w:t>conforme a lo establecido en</w:t>
      </w:r>
      <w:r w:rsidR="00F26B92" w:rsidRPr="0043191A">
        <w:rPr>
          <w:rFonts w:cs="Arial"/>
          <w:sz w:val="21"/>
          <w:szCs w:val="21"/>
        </w:rPr>
        <w:t xml:space="preserve"> la cláusula anterior, </w:t>
      </w:r>
      <w:r w:rsidRPr="0043191A">
        <w:rPr>
          <w:rFonts w:cs="Arial"/>
          <w:sz w:val="21"/>
          <w:szCs w:val="21"/>
        </w:rPr>
        <w:t xml:space="preserve">la </w:t>
      </w:r>
      <w:r w:rsidR="009C3D1A" w:rsidRPr="0043191A">
        <w:rPr>
          <w:rFonts w:cs="Arial"/>
          <w:sz w:val="21"/>
          <w:szCs w:val="21"/>
        </w:rPr>
        <w:t>p</w:t>
      </w:r>
      <w:r w:rsidRPr="0043191A">
        <w:rPr>
          <w:rFonts w:cs="Arial"/>
          <w:sz w:val="21"/>
          <w:szCs w:val="21"/>
        </w:rPr>
        <w:t xml:space="preserve">arte que incurrió en el incumplimiento deberá pagar a la otra </w:t>
      </w:r>
      <w:r w:rsidR="009C3D1A" w:rsidRPr="0043191A">
        <w:rPr>
          <w:rFonts w:cs="Arial"/>
          <w:sz w:val="21"/>
          <w:szCs w:val="21"/>
        </w:rPr>
        <w:t>p</w:t>
      </w:r>
      <w:r w:rsidRPr="0043191A">
        <w:rPr>
          <w:rFonts w:cs="Arial"/>
          <w:sz w:val="21"/>
          <w:szCs w:val="21"/>
        </w:rPr>
        <w:t>arte una</w:t>
      </w:r>
      <w:r w:rsidR="00417122" w:rsidRPr="0043191A">
        <w:rPr>
          <w:rFonts w:cs="Arial"/>
          <w:sz w:val="21"/>
          <w:szCs w:val="21"/>
        </w:rPr>
        <w:t xml:space="preserve"> </w:t>
      </w:r>
      <w:r w:rsidRPr="0043191A">
        <w:rPr>
          <w:rFonts w:cs="Arial"/>
          <w:sz w:val="21"/>
          <w:szCs w:val="21"/>
        </w:rPr>
        <w:t>penalidad equivalente a seis (06) veces la facturación total mensual promedio de los</w:t>
      </w:r>
      <w:r w:rsidR="00417122" w:rsidRPr="0043191A">
        <w:rPr>
          <w:rFonts w:cs="Arial"/>
          <w:sz w:val="21"/>
          <w:szCs w:val="21"/>
        </w:rPr>
        <w:t xml:space="preserve"> </w:t>
      </w:r>
      <w:r w:rsidRPr="0043191A">
        <w:rPr>
          <w:rFonts w:cs="Arial"/>
          <w:sz w:val="21"/>
          <w:szCs w:val="21"/>
        </w:rPr>
        <w:t>últimos doce (12) meses o del período que haya transcurrido. La penalidad deberá ser cancelada a más tardar a los</w:t>
      </w:r>
      <w:r w:rsidR="00417122" w:rsidRPr="0043191A">
        <w:rPr>
          <w:rFonts w:cs="Arial"/>
          <w:sz w:val="21"/>
          <w:szCs w:val="21"/>
        </w:rPr>
        <w:t xml:space="preserve"> </w:t>
      </w:r>
      <w:r w:rsidRPr="0043191A">
        <w:rPr>
          <w:rFonts w:cs="Arial"/>
          <w:sz w:val="21"/>
          <w:szCs w:val="21"/>
        </w:rPr>
        <w:t xml:space="preserve">treinta (30) </w:t>
      </w:r>
      <w:r w:rsidR="009C3D1A" w:rsidRPr="0043191A">
        <w:rPr>
          <w:rFonts w:cs="Arial"/>
          <w:sz w:val="21"/>
          <w:szCs w:val="21"/>
        </w:rPr>
        <w:t>d</w:t>
      </w:r>
      <w:r w:rsidRPr="0043191A">
        <w:rPr>
          <w:rFonts w:cs="Arial"/>
          <w:sz w:val="21"/>
          <w:szCs w:val="21"/>
        </w:rPr>
        <w:t xml:space="preserve">ías </w:t>
      </w:r>
      <w:r w:rsidR="009C3D1A" w:rsidRPr="0043191A">
        <w:rPr>
          <w:rFonts w:cs="Arial"/>
          <w:sz w:val="21"/>
          <w:szCs w:val="21"/>
        </w:rPr>
        <w:t>c</w:t>
      </w:r>
      <w:r w:rsidRPr="0043191A">
        <w:rPr>
          <w:rFonts w:cs="Arial"/>
          <w:sz w:val="21"/>
          <w:szCs w:val="21"/>
        </w:rPr>
        <w:t>alendario de la resolución del Contrato</w:t>
      </w:r>
      <w:r w:rsidR="004048F3" w:rsidRPr="0043191A">
        <w:rPr>
          <w:rFonts w:cs="Arial"/>
          <w:sz w:val="21"/>
          <w:szCs w:val="21"/>
        </w:rPr>
        <w:t xml:space="preserve"> de Suministro</w:t>
      </w:r>
      <w:r w:rsidRPr="0043191A">
        <w:rPr>
          <w:rFonts w:cs="Arial"/>
          <w:sz w:val="21"/>
          <w:szCs w:val="21"/>
        </w:rPr>
        <w:t>.</w:t>
      </w:r>
    </w:p>
    <w:p w:rsidR="00D245C1" w:rsidRPr="0043191A" w:rsidRDefault="00D245C1" w:rsidP="00423BD9">
      <w:pPr>
        <w:autoSpaceDE w:val="0"/>
        <w:autoSpaceDN w:val="0"/>
        <w:adjustRightInd w:val="0"/>
        <w:spacing w:before="360" w:after="200" w:line="250" w:lineRule="auto"/>
        <w:jc w:val="both"/>
        <w:rPr>
          <w:rFonts w:cs="Arial"/>
          <w:b/>
          <w:bCs/>
          <w:sz w:val="21"/>
          <w:szCs w:val="21"/>
        </w:rPr>
      </w:pPr>
      <w:r w:rsidRPr="0043191A">
        <w:rPr>
          <w:rFonts w:cs="Arial"/>
          <w:b/>
          <w:bCs/>
          <w:sz w:val="21"/>
          <w:szCs w:val="21"/>
        </w:rPr>
        <w:t>DÉCIMA S</w:t>
      </w:r>
      <w:r w:rsidR="00A47329" w:rsidRPr="0043191A">
        <w:rPr>
          <w:rFonts w:cs="Arial"/>
          <w:b/>
          <w:bCs/>
          <w:sz w:val="21"/>
          <w:szCs w:val="21"/>
        </w:rPr>
        <w:t>EGUND</w:t>
      </w:r>
      <w:r w:rsidRPr="0043191A">
        <w:rPr>
          <w:rFonts w:cs="Arial"/>
          <w:b/>
          <w:bCs/>
          <w:sz w:val="21"/>
          <w:szCs w:val="21"/>
        </w:rPr>
        <w:t>A</w:t>
      </w:r>
      <w:r w:rsidR="00C1206B" w:rsidRPr="0043191A">
        <w:rPr>
          <w:rFonts w:cs="Arial"/>
          <w:b/>
          <w:bCs/>
          <w:sz w:val="21"/>
          <w:szCs w:val="21"/>
        </w:rPr>
        <w:t>:</w:t>
      </w:r>
      <w:r w:rsidRPr="0043191A">
        <w:rPr>
          <w:rFonts w:cs="Arial"/>
          <w:b/>
          <w:bCs/>
          <w:sz w:val="21"/>
          <w:szCs w:val="21"/>
        </w:rPr>
        <w:t xml:space="preserve"> SOLUCIÓN DE CONTROVERSIAS</w:t>
      </w:r>
      <w:r w:rsidR="00DF4736" w:rsidRPr="0043191A">
        <w:rPr>
          <w:rFonts w:cs="Arial"/>
          <w:b/>
          <w:bCs/>
          <w:sz w:val="21"/>
          <w:szCs w:val="21"/>
        </w:rPr>
        <w:t>.</w:t>
      </w:r>
    </w:p>
    <w:p w:rsidR="00B90893" w:rsidRPr="0043191A" w:rsidRDefault="00D245C1" w:rsidP="00423BD9">
      <w:pPr>
        <w:pStyle w:val="Prrafodelista"/>
        <w:numPr>
          <w:ilvl w:val="0"/>
          <w:numId w:val="20"/>
        </w:numPr>
        <w:tabs>
          <w:tab w:val="left" w:pos="-1701"/>
        </w:tabs>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 xml:space="preserve">Cualquier controversia que pudiera surgir entre las </w:t>
      </w:r>
      <w:r w:rsidR="009C3D1A" w:rsidRPr="0043191A">
        <w:rPr>
          <w:rFonts w:cs="Arial"/>
          <w:sz w:val="21"/>
          <w:szCs w:val="21"/>
        </w:rPr>
        <w:t>p</w:t>
      </w:r>
      <w:r w:rsidRPr="0043191A">
        <w:rPr>
          <w:rFonts w:cs="Arial"/>
          <w:sz w:val="21"/>
          <w:szCs w:val="21"/>
        </w:rPr>
        <w:t>artes, relacionada con</w:t>
      </w:r>
      <w:r w:rsidR="00B90893" w:rsidRPr="0043191A">
        <w:rPr>
          <w:rFonts w:cs="Arial"/>
          <w:sz w:val="21"/>
          <w:szCs w:val="21"/>
        </w:rPr>
        <w:t xml:space="preserve"> </w:t>
      </w:r>
      <w:r w:rsidRPr="0043191A">
        <w:rPr>
          <w:rFonts w:cs="Arial"/>
          <w:sz w:val="21"/>
          <w:szCs w:val="21"/>
        </w:rPr>
        <w:t>aspectos técnicos, regulatorios y normativos vinculados al mercado eléctrico, que</w:t>
      </w:r>
      <w:r w:rsidR="00B90893" w:rsidRPr="0043191A">
        <w:rPr>
          <w:rFonts w:cs="Arial"/>
          <w:sz w:val="21"/>
          <w:szCs w:val="21"/>
        </w:rPr>
        <w:t xml:space="preserve"> </w:t>
      </w:r>
      <w:r w:rsidRPr="0043191A">
        <w:rPr>
          <w:rFonts w:cs="Arial"/>
          <w:sz w:val="21"/>
          <w:szCs w:val="21"/>
        </w:rPr>
        <w:t xml:space="preserve">sean de competencia de OSINERGMIN y que se deriven del presente </w:t>
      </w:r>
      <w:r w:rsidR="004048F3" w:rsidRPr="0043191A">
        <w:rPr>
          <w:rFonts w:cs="Arial"/>
          <w:sz w:val="21"/>
          <w:szCs w:val="21"/>
        </w:rPr>
        <w:t>C</w:t>
      </w:r>
      <w:r w:rsidRPr="0043191A">
        <w:rPr>
          <w:rFonts w:cs="Arial"/>
          <w:sz w:val="21"/>
          <w:szCs w:val="21"/>
        </w:rPr>
        <w:t>ontrato</w:t>
      </w:r>
      <w:r w:rsidR="004048F3" w:rsidRPr="0043191A">
        <w:rPr>
          <w:rFonts w:cs="Arial"/>
          <w:sz w:val="21"/>
          <w:szCs w:val="21"/>
        </w:rPr>
        <w:t xml:space="preserve"> de Suministro</w:t>
      </w:r>
      <w:r w:rsidRPr="0043191A">
        <w:rPr>
          <w:rFonts w:cs="Arial"/>
          <w:sz w:val="21"/>
          <w:szCs w:val="21"/>
        </w:rPr>
        <w:t>, se</w:t>
      </w:r>
      <w:r w:rsidR="00B90893" w:rsidRPr="0043191A">
        <w:rPr>
          <w:rFonts w:cs="Arial"/>
          <w:sz w:val="21"/>
          <w:szCs w:val="21"/>
        </w:rPr>
        <w:t xml:space="preserve"> </w:t>
      </w:r>
      <w:r w:rsidRPr="0043191A">
        <w:rPr>
          <w:rFonts w:cs="Arial"/>
          <w:sz w:val="21"/>
          <w:szCs w:val="21"/>
        </w:rPr>
        <w:t>deberá de solucionar, en primer lugar, mediante la negociación directa y la buena fe</w:t>
      </w:r>
      <w:r w:rsidR="00B90893" w:rsidRPr="0043191A">
        <w:rPr>
          <w:rFonts w:cs="Arial"/>
          <w:sz w:val="21"/>
          <w:szCs w:val="21"/>
        </w:rPr>
        <w:t xml:space="preserve"> </w:t>
      </w:r>
      <w:r w:rsidRPr="0043191A">
        <w:rPr>
          <w:rFonts w:cs="Arial"/>
          <w:sz w:val="21"/>
          <w:szCs w:val="21"/>
        </w:rPr>
        <w:t xml:space="preserve">de las </w:t>
      </w:r>
      <w:r w:rsidR="009C3D1A" w:rsidRPr="0043191A">
        <w:rPr>
          <w:rFonts w:cs="Arial"/>
          <w:sz w:val="21"/>
          <w:szCs w:val="21"/>
        </w:rPr>
        <w:t>p</w:t>
      </w:r>
      <w:r w:rsidRPr="0043191A">
        <w:rPr>
          <w:rFonts w:cs="Arial"/>
          <w:sz w:val="21"/>
          <w:szCs w:val="21"/>
        </w:rPr>
        <w:t xml:space="preserve">artes, siendo responsabilidad de </w:t>
      </w:r>
      <w:r w:rsidRPr="0043191A">
        <w:rPr>
          <w:rFonts w:cs="Arial"/>
          <w:b/>
          <w:bCs/>
          <w:sz w:val="21"/>
          <w:szCs w:val="21"/>
        </w:rPr>
        <w:t xml:space="preserve">EL GENERADOR </w:t>
      </w:r>
      <w:r w:rsidRPr="0043191A">
        <w:rPr>
          <w:rFonts w:cs="Arial"/>
          <w:sz w:val="21"/>
          <w:szCs w:val="21"/>
        </w:rPr>
        <w:t>informar a</w:t>
      </w:r>
      <w:r w:rsidR="00B90893" w:rsidRPr="0043191A">
        <w:rPr>
          <w:rFonts w:cs="Arial"/>
          <w:sz w:val="21"/>
          <w:szCs w:val="21"/>
        </w:rPr>
        <w:t xml:space="preserve"> </w:t>
      </w:r>
      <w:r w:rsidRPr="0043191A">
        <w:rPr>
          <w:rFonts w:cs="Arial"/>
          <w:sz w:val="21"/>
          <w:szCs w:val="21"/>
        </w:rPr>
        <w:t>OSINERGMIN sobre la controversia y el acuerdo adoptado.</w:t>
      </w:r>
    </w:p>
    <w:p w:rsidR="00D245C1" w:rsidRPr="0043191A" w:rsidRDefault="00D245C1" w:rsidP="00423BD9">
      <w:pPr>
        <w:autoSpaceDE w:val="0"/>
        <w:autoSpaceDN w:val="0"/>
        <w:adjustRightInd w:val="0"/>
        <w:spacing w:before="120" w:line="250" w:lineRule="auto"/>
        <w:ind w:left="567"/>
        <w:jc w:val="both"/>
        <w:rPr>
          <w:rFonts w:cs="Arial"/>
          <w:sz w:val="21"/>
          <w:szCs w:val="21"/>
        </w:rPr>
      </w:pPr>
      <w:r w:rsidRPr="0043191A">
        <w:rPr>
          <w:rFonts w:cs="Arial"/>
          <w:sz w:val="21"/>
          <w:szCs w:val="21"/>
        </w:rPr>
        <w:t xml:space="preserve">Si transcurridos diez (10) </w:t>
      </w:r>
      <w:r w:rsidR="00213476" w:rsidRPr="0043191A">
        <w:rPr>
          <w:rFonts w:cs="Arial"/>
          <w:sz w:val="21"/>
          <w:szCs w:val="21"/>
        </w:rPr>
        <w:t>d</w:t>
      </w:r>
      <w:r w:rsidRPr="0043191A">
        <w:rPr>
          <w:rFonts w:cs="Arial"/>
          <w:sz w:val="21"/>
          <w:szCs w:val="21"/>
        </w:rPr>
        <w:t xml:space="preserve">ías </w:t>
      </w:r>
      <w:r w:rsidR="00213476" w:rsidRPr="0043191A">
        <w:rPr>
          <w:rFonts w:cs="Arial"/>
          <w:sz w:val="21"/>
          <w:szCs w:val="21"/>
        </w:rPr>
        <w:t>h</w:t>
      </w:r>
      <w:r w:rsidRPr="0043191A">
        <w:rPr>
          <w:rFonts w:cs="Arial"/>
          <w:sz w:val="21"/>
          <w:szCs w:val="21"/>
        </w:rPr>
        <w:t>ábiles de iniciada la negociación directa, persistiese</w:t>
      </w:r>
      <w:r w:rsidR="00B90893" w:rsidRPr="0043191A">
        <w:rPr>
          <w:rFonts w:cs="Arial"/>
          <w:sz w:val="21"/>
          <w:szCs w:val="21"/>
        </w:rPr>
        <w:t xml:space="preserve"> </w:t>
      </w:r>
      <w:r w:rsidRPr="0043191A">
        <w:rPr>
          <w:rFonts w:cs="Arial"/>
          <w:sz w:val="21"/>
          <w:szCs w:val="21"/>
        </w:rPr>
        <w:t>la</w:t>
      </w:r>
      <w:r w:rsidR="00B90893" w:rsidRPr="0043191A">
        <w:rPr>
          <w:rFonts w:cs="Arial"/>
          <w:sz w:val="21"/>
          <w:szCs w:val="21"/>
        </w:rPr>
        <w:t xml:space="preserve"> </w:t>
      </w:r>
      <w:r w:rsidRPr="0043191A">
        <w:rPr>
          <w:rFonts w:cs="Arial"/>
          <w:sz w:val="21"/>
          <w:szCs w:val="21"/>
        </w:rPr>
        <w:t xml:space="preserve">discrepancia, </w:t>
      </w:r>
      <w:r w:rsidR="00213476" w:rsidRPr="0043191A">
        <w:rPr>
          <w:rFonts w:cs="Arial"/>
          <w:sz w:val="21"/>
          <w:szCs w:val="21"/>
        </w:rPr>
        <w:t xml:space="preserve">la controversia podrá </w:t>
      </w:r>
      <w:r w:rsidRPr="0043191A">
        <w:rPr>
          <w:rFonts w:cs="Arial"/>
          <w:sz w:val="21"/>
          <w:szCs w:val="21"/>
        </w:rPr>
        <w:t>ser sometidas a</w:t>
      </w:r>
      <w:r w:rsidR="00B90893" w:rsidRPr="0043191A">
        <w:rPr>
          <w:rFonts w:cs="Arial"/>
          <w:sz w:val="21"/>
          <w:szCs w:val="21"/>
        </w:rPr>
        <w:t xml:space="preserve"> </w:t>
      </w:r>
      <w:r w:rsidRPr="0043191A">
        <w:rPr>
          <w:rFonts w:cs="Arial"/>
          <w:sz w:val="21"/>
          <w:szCs w:val="21"/>
        </w:rPr>
        <w:t>OSINERGMIN, tal y como lo dispone el artículo 47° del Decreto Supremo N° 054-2001-PCM.</w:t>
      </w:r>
    </w:p>
    <w:p w:rsidR="00182A0A" w:rsidRPr="0043191A" w:rsidRDefault="00D245C1" w:rsidP="00423BD9">
      <w:pPr>
        <w:pStyle w:val="Prrafodelista"/>
        <w:numPr>
          <w:ilvl w:val="0"/>
          <w:numId w:val="20"/>
        </w:numPr>
        <w:tabs>
          <w:tab w:val="left" w:pos="-1701"/>
        </w:tabs>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 xml:space="preserve">Las </w:t>
      </w:r>
      <w:r w:rsidR="009C3D1A" w:rsidRPr="0043191A">
        <w:rPr>
          <w:rFonts w:cs="Arial"/>
          <w:sz w:val="21"/>
          <w:szCs w:val="21"/>
        </w:rPr>
        <w:t>p</w:t>
      </w:r>
      <w:r w:rsidRPr="0043191A">
        <w:rPr>
          <w:rFonts w:cs="Arial"/>
          <w:sz w:val="21"/>
          <w:szCs w:val="21"/>
        </w:rPr>
        <w:t xml:space="preserve">artes acuerdan que cualquier controversia por </w:t>
      </w:r>
      <w:r w:rsidR="00213476" w:rsidRPr="0043191A">
        <w:rPr>
          <w:rFonts w:cs="Arial"/>
          <w:sz w:val="21"/>
          <w:szCs w:val="21"/>
        </w:rPr>
        <w:t xml:space="preserve">cualquier </w:t>
      </w:r>
      <w:r w:rsidRPr="0043191A">
        <w:rPr>
          <w:rFonts w:cs="Arial"/>
          <w:sz w:val="21"/>
          <w:szCs w:val="21"/>
        </w:rPr>
        <w:t>aspecto distinto a los</w:t>
      </w:r>
      <w:r w:rsidR="00B90893" w:rsidRPr="0043191A">
        <w:rPr>
          <w:rFonts w:cs="Arial"/>
          <w:sz w:val="21"/>
          <w:szCs w:val="21"/>
        </w:rPr>
        <w:t xml:space="preserve"> </w:t>
      </w:r>
      <w:r w:rsidR="00D5089B" w:rsidRPr="0043191A">
        <w:rPr>
          <w:rFonts w:cs="Arial"/>
          <w:sz w:val="21"/>
          <w:szCs w:val="21"/>
        </w:rPr>
        <w:t>establecidos en el numeral 12</w:t>
      </w:r>
      <w:r w:rsidRPr="0043191A">
        <w:rPr>
          <w:rFonts w:cs="Arial"/>
          <w:sz w:val="21"/>
          <w:szCs w:val="21"/>
        </w:rPr>
        <w:t>.1</w:t>
      </w:r>
      <w:r w:rsidR="00213476" w:rsidRPr="0043191A">
        <w:rPr>
          <w:rFonts w:cs="Arial"/>
          <w:sz w:val="21"/>
          <w:szCs w:val="21"/>
        </w:rPr>
        <w:t>,</w:t>
      </w:r>
      <w:r w:rsidRPr="0043191A">
        <w:rPr>
          <w:rFonts w:cs="Arial"/>
          <w:sz w:val="21"/>
          <w:szCs w:val="21"/>
        </w:rPr>
        <w:t xml:space="preserve"> será resuelta en </w:t>
      </w:r>
      <w:r w:rsidR="00213476" w:rsidRPr="0043191A">
        <w:rPr>
          <w:rFonts w:cs="Arial"/>
          <w:sz w:val="21"/>
          <w:szCs w:val="21"/>
        </w:rPr>
        <w:t>trato directo entre ellas</w:t>
      </w:r>
      <w:r w:rsidRPr="0043191A">
        <w:rPr>
          <w:rFonts w:cs="Arial"/>
          <w:sz w:val="21"/>
          <w:szCs w:val="21"/>
        </w:rPr>
        <w:t>.</w:t>
      </w:r>
    </w:p>
    <w:p w:rsidR="00182A0A" w:rsidRPr="0043191A" w:rsidRDefault="00D245C1" w:rsidP="00423BD9">
      <w:pPr>
        <w:pStyle w:val="Prrafodelista"/>
        <w:tabs>
          <w:tab w:val="left" w:pos="-1701"/>
        </w:tabs>
        <w:autoSpaceDE w:val="0"/>
        <w:autoSpaceDN w:val="0"/>
        <w:adjustRightInd w:val="0"/>
        <w:spacing w:before="120" w:line="250" w:lineRule="auto"/>
        <w:ind w:left="567"/>
        <w:contextualSpacing w:val="0"/>
        <w:jc w:val="both"/>
        <w:rPr>
          <w:rFonts w:cs="Arial"/>
          <w:sz w:val="21"/>
          <w:szCs w:val="21"/>
        </w:rPr>
      </w:pPr>
      <w:r w:rsidRPr="0043191A">
        <w:rPr>
          <w:rFonts w:cs="Arial"/>
          <w:sz w:val="21"/>
          <w:szCs w:val="21"/>
        </w:rPr>
        <w:t xml:space="preserve">Si transcurridos diez (10) </w:t>
      </w:r>
      <w:r w:rsidR="00213476" w:rsidRPr="0043191A">
        <w:rPr>
          <w:rFonts w:cs="Arial"/>
          <w:sz w:val="21"/>
          <w:szCs w:val="21"/>
        </w:rPr>
        <w:t>d</w:t>
      </w:r>
      <w:r w:rsidRPr="0043191A">
        <w:rPr>
          <w:rFonts w:cs="Arial"/>
          <w:sz w:val="21"/>
          <w:szCs w:val="21"/>
        </w:rPr>
        <w:t xml:space="preserve">ías </w:t>
      </w:r>
      <w:r w:rsidR="00213476" w:rsidRPr="0043191A">
        <w:rPr>
          <w:rFonts w:cs="Arial"/>
          <w:sz w:val="21"/>
          <w:szCs w:val="21"/>
        </w:rPr>
        <w:t>h</w:t>
      </w:r>
      <w:r w:rsidRPr="0043191A">
        <w:rPr>
          <w:rFonts w:cs="Arial"/>
          <w:sz w:val="21"/>
          <w:szCs w:val="21"/>
        </w:rPr>
        <w:t>ábiles de iniciada la negociación, persistiese la</w:t>
      </w:r>
      <w:r w:rsidR="00B90893" w:rsidRPr="0043191A">
        <w:rPr>
          <w:rFonts w:cs="Arial"/>
          <w:sz w:val="21"/>
          <w:szCs w:val="21"/>
        </w:rPr>
        <w:t xml:space="preserve"> </w:t>
      </w:r>
      <w:r w:rsidRPr="0043191A">
        <w:rPr>
          <w:rFonts w:cs="Arial"/>
          <w:sz w:val="21"/>
          <w:szCs w:val="21"/>
        </w:rPr>
        <w:t>discrepancia, ésta se someterá a arbitraje de derecho a cargo de un tribunal</w:t>
      </w:r>
      <w:r w:rsidR="00B90893" w:rsidRPr="0043191A">
        <w:rPr>
          <w:rFonts w:cs="Arial"/>
          <w:sz w:val="21"/>
          <w:szCs w:val="21"/>
        </w:rPr>
        <w:t xml:space="preserve"> </w:t>
      </w:r>
      <w:r w:rsidRPr="0043191A">
        <w:rPr>
          <w:rFonts w:cs="Arial"/>
          <w:sz w:val="21"/>
          <w:szCs w:val="21"/>
        </w:rPr>
        <w:t>integrado por tres árbitros de los cuáles dos serán designados a razón de uno por</w:t>
      </w:r>
      <w:r w:rsidR="00B90893" w:rsidRPr="0043191A">
        <w:rPr>
          <w:rFonts w:cs="Arial"/>
          <w:sz w:val="21"/>
          <w:szCs w:val="21"/>
        </w:rPr>
        <w:t xml:space="preserve"> </w:t>
      </w:r>
      <w:r w:rsidRPr="0043191A">
        <w:rPr>
          <w:rFonts w:cs="Arial"/>
          <w:sz w:val="21"/>
          <w:szCs w:val="21"/>
        </w:rPr>
        <w:t xml:space="preserve">cada </w:t>
      </w:r>
      <w:r w:rsidR="009C3D1A" w:rsidRPr="0043191A">
        <w:rPr>
          <w:rFonts w:cs="Arial"/>
          <w:sz w:val="21"/>
          <w:szCs w:val="21"/>
        </w:rPr>
        <w:t>p</w:t>
      </w:r>
      <w:r w:rsidRPr="0043191A">
        <w:rPr>
          <w:rFonts w:cs="Arial"/>
          <w:sz w:val="21"/>
          <w:szCs w:val="21"/>
        </w:rPr>
        <w:t xml:space="preserve">arte, y el tercero por acuerdo de los dos árbitros designados por las </w:t>
      </w:r>
      <w:r w:rsidR="009C3D1A" w:rsidRPr="0043191A">
        <w:rPr>
          <w:rFonts w:cs="Arial"/>
          <w:sz w:val="21"/>
          <w:szCs w:val="21"/>
        </w:rPr>
        <w:t>p</w:t>
      </w:r>
      <w:r w:rsidRPr="0043191A">
        <w:rPr>
          <w:rFonts w:cs="Arial"/>
          <w:sz w:val="21"/>
          <w:szCs w:val="21"/>
        </w:rPr>
        <w:t>artes.</w:t>
      </w:r>
    </w:p>
    <w:p w:rsidR="00D245C1" w:rsidRPr="0043191A" w:rsidRDefault="00D245C1" w:rsidP="00423BD9">
      <w:pPr>
        <w:autoSpaceDE w:val="0"/>
        <w:autoSpaceDN w:val="0"/>
        <w:adjustRightInd w:val="0"/>
        <w:spacing w:before="120" w:line="250" w:lineRule="auto"/>
        <w:ind w:left="567"/>
        <w:jc w:val="both"/>
        <w:rPr>
          <w:rFonts w:cs="Arial"/>
          <w:sz w:val="21"/>
          <w:szCs w:val="21"/>
        </w:rPr>
      </w:pPr>
      <w:r w:rsidRPr="0043191A">
        <w:rPr>
          <w:rFonts w:cs="Arial"/>
          <w:sz w:val="21"/>
          <w:szCs w:val="21"/>
        </w:rPr>
        <w:t>El proceso arbitral a desarrollarse se</w:t>
      </w:r>
      <w:r w:rsidR="00213476" w:rsidRPr="0043191A">
        <w:rPr>
          <w:rFonts w:cs="Arial"/>
          <w:sz w:val="21"/>
          <w:szCs w:val="21"/>
        </w:rPr>
        <w:t>rá administrado y se</w:t>
      </w:r>
      <w:r w:rsidRPr="0043191A">
        <w:rPr>
          <w:rFonts w:cs="Arial"/>
          <w:sz w:val="21"/>
          <w:szCs w:val="21"/>
        </w:rPr>
        <w:t xml:space="preserve"> sujetará a las reglas del Centro de Arbitraje de</w:t>
      </w:r>
      <w:r w:rsidR="00182A0A" w:rsidRPr="0043191A">
        <w:rPr>
          <w:rFonts w:cs="Arial"/>
          <w:sz w:val="21"/>
          <w:szCs w:val="21"/>
        </w:rPr>
        <w:t xml:space="preserve"> </w:t>
      </w:r>
      <w:r w:rsidR="00213476" w:rsidRPr="0043191A">
        <w:rPr>
          <w:rFonts w:cs="Arial"/>
          <w:sz w:val="21"/>
          <w:szCs w:val="21"/>
        </w:rPr>
        <w:t>la Cámara de Comercio de Lima.</w:t>
      </w:r>
    </w:p>
    <w:p w:rsidR="00D245C1" w:rsidRPr="0043191A" w:rsidRDefault="00D245C1" w:rsidP="00423BD9">
      <w:pPr>
        <w:pStyle w:val="Prrafodelista"/>
        <w:numPr>
          <w:ilvl w:val="0"/>
          <w:numId w:val="20"/>
        </w:numPr>
        <w:tabs>
          <w:tab w:val="left" w:pos="-1701"/>
        </w:tabs>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 xml:space="preserve">En cualquier caso, las </w:t>
      </w:r>
      <w:r w:rsidR="009C3D1A" w:rsidRPr="0043191A">
        <w:rPr>
          <w:rFonts w:cs="Arial"/>
          <w:sz w:val="21"/>
          <w:szCs w:val="21"/>
        </w:rPr>
        <w:t>p</w:t>
      </w:r>
      <w:r w:rsidRPr="0043191A">
        <w:rPr>
          <w:rFonts w:cs="Arial"/>
          <w:sz w:val="21"/>
          <w:szCs w:val="21"/>
        </w:rPr>
        <w:t>artes no podrán suspender las demás prestaciones a su</w:t>
      </w:r>
      <w:r w:rsidR="00182A0A" w:rsidRPr="0043191A">
        <w:rPr>
          <w:rFonts w:cs="Arial"/>
          <w:sz w:val="21"/>
          <w:szCs w:val="21"/>
        </w:rPr>
        <w:t xml:space="preserve"> </w:t>
      </w:r>
      <w:r w:rsidRPr="0043191A">
        <w:rPr>
          <w:rFonts w:cs="Arial"/>
          <w:sz w:val="21"/>
          <w:szCs w:val="21"/>
        </w:rPr>
        <w:t>cargo sobre la base del incumplimiento de una obligación cuya exigibilidad o</w:t>
      </w:r>
      <w:r w:rsidR="00182A0A" w:rsidRPr="0043191A">
        <w:rPr>
          <w:rFonts w:cs="Arial"/>
          <w:sz w:val="21"/>
          <w:szCs w:val="21"/>
        </w:rPr>
        <w:t xml:space="preserve"> </w:t>
      </w:r>
      <w:r w:rsidRPr="0043191A">
        <w:rPr>
          <w:rFonts w:cs="Arial"/>
          <w:sz w:val="21"/>
          <w:szCs w:val="21"/>
        </w:rPr>
        <w:t>contenido sea objeto de una controversia sometida a lo estipulado en los numerales</w:t>
      </w:r>
      <w:r w:rsidR="00182A0A" w:rsidRPr="0043191A">
        <w:rPr>
          <w:rFonts w:cs="Arial"/>
          <w:sz w:val="21"/>
          <w:szCs w:val="21"/>
        </w:rPr>
        <w:t xml:space="preserve"> </w:t>
      </w:r>
      <w:r w:rsidR="00C5364D" w:rsidRPr="0043191A">
        <w:rPr>
          <w:rFonts w:cs="Arial"/>
          <w:sz w:val="21"/>
          <w:szCs w:val="21"/>
        </w:rPr>
        <w:t>12</w:t>
      </w:r>
      <w:r w:rsidRPr="0043191A">
        <w:rPr>
          <w:rFonts w:cs="Arial"/>
          <w:sz w:val="21"/>
          <w:szCs w:val="21"/>
        </w:rPr>
        <w:t>.1 y 1</w:t>
      </w:r>
      <w:r w:rsidR="00C5364D" w:rsidRPr="0043191A">
        <w:rPr>
          <w:rFonts w:cs="Arial"/>
          <w:sz w:val="21"/>
          <w:szCs w:val="21"/>
        </w:rPr>
        <w:t>2</w:t>
      </w:r>
      <w:r w:rsidRPr="0043191A">
        <w:rPr>
          <w:rFonts w:cs="Arial"/>
          <w:sz w:val="21"/>
          <w:szCs w:val="21"/>
        </w:rPr>
        <w:t>.2 de la presente cláusula.</w:t>
      </w:r>
    </w:p>
    <w:p w:rsidR="00D245C1" w:rsidRPr="0043191A" w:rsidRDefault="00A47329" w:rsidP="00423BD9">
      <w:pPr>
        <w:autoSpaceDE w:val="0"/>
        <w:autoSpaceDN w:val="0"/>
        <w:adjustRightInd w:val="0"/>
        <w:spacing w:before="360" w:after="200" w:line="250" w:lineRule="auto"/>
        <w:jc w:val="both"/>
        <w:rPr>
          <w:rFonts w:cs="Arial"/>
          <w:b/>
          <w:bCs/>
          <w:sz w:val="21"/>
          <w:szCs w:val="21"/>
        </w:rPr>
      </w:pPr>
      <w:r w:rsidRPr="0043191A">
        <w:rPr>
          <w:rFonts w:cs="Arial"/>
          <w:b/>
          <w:bCs/>
          <w:sz w:val="21"/>
          <w:szCs w:val="21"/>
        </w:rPr>
        <w:t>DECIMA TERCERA</w:t>
      </w:r>
      <w:r w:rsidR="00C1206B" w:rsidRPr="0043191A">
        <w:rPr>
          <w:rFonts w:cs="Arial"/>
          <w:b/>
          <w:bCs/>
          <w:sz w:val="21"/>
          <w:szCs w:val="21"/>
        </w:rPr>
        <w:t>:</w:t>
      </w:r>
      <w:r w:rsidR="003D07BA" w:rsidRPr="0043191A">
        <w:rPr>
          <w:rFonts w:cs="Arial"/>
          <w:b/>
          <w:bCs/>
          <w:sz w:val="21"/>
          <w:szCs w:val="21"/>
        </w:rPr>
        <w:t xml:space="preserve"> MISCELÁNEA</w:t>
      </w:r>
      <w:r w:rsidR="00DF4736" w:rsidRPr="0043191A">
        <w:rPr>
          <w:rFonts w:cs="Arial"/>
          <w:b/>
          <w:bCs/>
          <w:sz w:val="21"/>
          <w:szCs w:val="21"/>
        </w:rPr>
        <w:t>.</w:t>
      </w:r>
    </w:p>
    <w:p w:rsidR="00DF4736" w:rsidRPr="0043191A" w:rsidRDefault="00DF4736" w:rsidP="00423BD9">
      <w:pPr>
        <w:pStyle w:val="Prrafodelista"/>
        <w:numPr>
          <w:ilvl w:val="0"/>
          <w:numId w:val="22"/>
        </w:numPr>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 xml:space="preserve">Las </w:t>
      </w:r>
      <w:r w:rsidR="009C3D1A" w:rsidRPr="0043191A">
        <w:rPr>
          <w:rFonts w:cs="Arial"/>
          <w:sz w:val="21"/>
          <w:szCs w:val="21"/>
        </w:rPr>
        <w:t>p</w:t>
      </w:r>
      <w:r w:rsidRPr="0043191A">
        <w:rPr>
          <w:rFonts w:cs="Arial"/>
          <w:sz w:val="21"/>
          <w:szCs w:val="21"/>
        </w:rPr>
        <w:t xml:space="preserve">artes declaran que ninguna ha hecho ni hará pago alguno de naturaleza corrupta a directivos, funcionarios o trabajadores de la otra </w:t>
      </w:r>
      <w:r w:rsidR="009C3D1A" w:rsidRPr="0043191A">
        <w:rPr>
          <w:rFonts w:cs="Arial"/>
          <w:sz w:val="21"/>
          <w:szCs w:val="21"/>
        </w:rPr>
        <w:t>p</w:t>
      </w:r>
      <w:r w:rsidRPr="0043191A">
        <w:rPr>
          <w:rFonts w:cs="Arial"/>
          <w:sz w:val="21"/>
          <w:szCs w:val="21"/>
        </w:rPr>
        <w:t>arte, directamente o a través de terceros.</w:t>
      </w:r>
    </w:p>
    <w:p w:rsidR="00DF4736" w:rsidRPr="0043191A" w:rsidRDefault="00DF4736" w:rsidP="00423BD9">
      <w:pPr>
        <w:pStyle w:val="Prrafodelista"/>
        <w:numPr>
          <w:ilvl w:val="0"/>
          <w:numId w:val="22"/>
        </w:numPr>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 xml:space="preserve">Los Anexos mencionados en el presente Contrato de Suministro, debidamente refrendados por las </w:t>
      </w:r>
      <w:r w:rsidR="009C3D1A" w:rsidRPr="0043191A">
        <w:rPr>
          <w:rFonts w:cs="Arial"/>
          <w:sz w:val="21"/>
          <w:szCs w:val="21"/>
        </w:rPr>
        <w:t>p</w:t>
      </w:r>
      <w:r w:rsidRPr="0043191A">
        <w:rPr>
          <w:rFonts w:cs="Arial"/>
          <w:sz w:val="21"/>
          <w:szCs w:val="21"/>
        </w:rPr>
        <w:t>artes, forman parte integrante del mismo.</w:t>
      </w:r>
    </w:p>
    <w:p w:rsidR="00196594" w:rsidRPr="0043191A" w:rsidRDefault="00D245C1" w:rsidP="00423BD9">
      <w:pPr>
        <w:pStyle w:val="Prrafodelista"/>
        <w:numPr>
          <w:ilvl w:val="0"/>
          <w:numId w:val="22"/>
        </w:numPr>
        <w:tabs>
          <w:tab w:val="left" w:pos="-1701"/>
        </w:tabs>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En caso que alguna de las cláusulas del presente Contrato</w:t>
      </w:r>
      <w:r w:rsidR="004048F3" w:rsidRPr="0043191A">
        <w:rPr>
          <w:rFonts w:cs="Arial"/>
          <w:sz w:val="21"/>
          <w:szCs w:val="21"/>
        </w:rPr>
        <w:t xml:space="preserve"> de Suministro</w:t>
      </w:r>
      <w:r w:rsidRPr="0043191A">
        <w:rPr>
          <w:rFonts w:cs="Arial"/>
          <w:sz w:val="21"/>
          <w:szCs w:val="21"/>
        </w:rPr>
        <w:t xml:space="preserve"> dejase de tener vigencia</w:t>
      </w:r>
      <w:r w:rsidR="00182A0A" w:rsidRPr="0043191A">
        <w:rPr>
          <w:rFonts w:cs="Arial"/>
          <w:sz w:val="21"/>
          <w:szCs w:val="21"/>
        </w:rPr>
        <w:t xml:space="preserve"> </w:t>
      </w:r>
      <w:r w:rsidRPr="0043191A">
        <w:rPr>
          <w:rFonts w:cs="Arial"/>
          <w:sz w:val="21"/>
          <w:szCs w:val="21"/>
        </w:rPr>
        <w:t>por haber sido modificada la Ley que le sirve de sustento, este Contrato</w:t>
      </w:r>
      <w:r w:rsidR="004048F3" w:rsidRPr="0043191A">
        <w:rPr>
          <w:rFonts w:cs="Arial"/>
          <w:sz w:val="21"/>
          <w:szCs w:val="21"/>
        </w:rPr>
        <w:t xml:space="preserve"> de Suministro</w:t>
      </w:r>
      <w:r w:rsidRPr="0043191A">
        <w:rPr>
          <w:rFonts w:cs="Arial"/>
          <w:sz w:val="21"/>
          <w:szCs w:val="21"/>
        </w:rPr>
        <w:t xml:space="preserve"> continuará</w:t>
      </w:r>
      <w:r w:rsidR="00182A0A" w:rsidRPr="0043191A">
        <w:rPr>
          <w:rFonts w:cs="Arial"/>
          <w:sz w:val="21"/>
          <w:szCs w:val="21"/>
        </w:rPr>
        <w:t xml:space="preserve"> </w:t>
      </w:r>
      <w:r w:rsidRPr="0043191A">
        <w:rPr>
          <w:rFonts w:cs="Arial"/>
          <w:sz w:val="21"/>
          <w:szCs w:val="21"/>
        </w:rPr>
        <w:t>vigente en todo aquello que no se oponga a la Ley, de modo tal que el suministro no</w:t>
      </w:r>
      <w:r w:rsidR="00182A0A" w:rsidRPr="0043191A">
        <w:rPr>
          <w:rFonts w:cs="Arial"/>
          <w:sz w:val="21"/>
          <w:szCs w:val="21"/>
        </w:rPr>
        <w:t xml:space="preserve"> </w:t>
      </w:r>
      <w:r w:rsidRPr="0043191A">
        <w:rPr>
          <w:rFonts w:cs="Arial"/>
          <w:sz w:val="21"/>
          <w:szCs w:val="21"/>
        </w:rPr>
        <w:t>se vea afectado por dichos eventos.</w:t>
      </w:r>
    </w:p>
    <w:p w:rsidR="00196594" w:rsidRPr="0043191A" w:rsidRDefault="00D245C1" w:rsidP="00423BD9">
      <w:pPr>
        <w:pStyle w:val="Prrafodelista"/>
        <w:tabs>
          <w:tab w:val="left" w:pos="-1701"/>
        </w:tabs>
        <w:autoSpaceDE w:val="0"/>
        <w:autoSpaceDN w:val="0"/>
        <w:adjustRightInd w:val="0"/>
        <w:spacing w:before="120" w:line="250" w:lineRule="auto"/>
        <w:ind w:left="567"/>
        <w:contextualSpacing w:val="0"/>
        <w:jc w:val="both"/>
        <w:rPr>
          <w:rFonts w:cs="Arial"/>
          <w:sz w:val="21"/>
          <w:szCs w:val="21"/>
        </w:rPr>
      </w:pPr>
      <w:r w:rsidRPr="0043191A">
        <w:rPr>
          <w:rFonts w:cs="Arial"/>
          <w:sz w:val="21"/>
          <w:szCs w:val="21"/>
        </w:rPr>
        <w:t xml:space="preserve">En tales casos, las </w:t>
      </w:r>
      <w:r w:rsidR="009C3D1A" w:rsidRPr="0043191A">
        <w:rPr>
          <w:rFonts w:cs="Arial"/>
          <w:sz w:val="21"/>
          <w:szCs w:val="21"/>
        </w:rPr>
        <w:t>p</w:t>
      </w:r>
      <w:r w:rsidRPr="0043191A">
        <w:rPr>
          <w:rFonts w:cs="Arial"/>
          <w:sz w:val="21"/>
          <w:szCs w:val="21"/>
        </w:rPr>
        <w:t>artes subsanarán las deficiencias a través de manifestaciones</w:t>
      </w:r>
      <w:r w:rsidR="00182A0A" w:rsidRPr="0043191A">
        <w:rPr>
          <w:rFonts w:cs="Arial"/>
          <w:sz w:val="21"/>
          <w:szCs w:val="21"/>
        </w:rPr>
        <w:t xml:space="preserve"> </w:t>
      </w:r>
      <w:r w:rsidRPr="0043191A">
        <w:rPr>
          <w:rFonts w:cs="Arial"/>
          <w:sz w:val="21"/>
          <w:szCs w:val="21"/>
        </w:rPr>
        <w:t>complementarias de la voluntad de las mismas, efectuadas por escrito y con arreglo a</w:t>
      </w:r>
      <w:r w:rsidR="00182A0A" w:rsidRPr="0043191A">
        <w:rPr>
          <w:rFonts w:cs="Arial"/>
          <w:sz w:val="21"/>
          <w:szCs w:val="21"/>
        </w:rPr>
        <w:t xml:space="preserve"> </w:t>
      </w:r>
      <w:r w:rsidRPr="0043191A">
        <w:rPr>
          <w:rFonts w:cs="Arial"/>
          <w:sz w:val="21"/>
          <w:szCs w:val="21"/>
        </w:rPr>
        <w:t>Ley. Las manifestaciones de voluntad que se efectúen deberán contar con la</w:t>
      </w:r>
      <w:r w:rsidR="00182A0A" w:rsidRPr="0043191A">
        <w:rPr>
          <w:rFonts w:cs="Arial"/>
          <w:sz w:val="21"/>
          <w:szCs w:val="21"/>
        </w:rPr>
        <w:t xml:space="preserve"> </w:t>
      </w:r>
      <w:r w:rsidRPr="0043191A">
        <w:rPr>
          <w:rFonts w:cs="Arial"/>
          <w:sz w:val="21"/>
          <w:szCs w:val="21"/>
        </w:rPr>
        <w:t>aprobación previa de OSINERGMIN.</w:t>
      </w:r>
    </w:p>
    <w:p w:rsidR="006976BB" w:rsidRDefault="006976BB">
      <w:pPr>
        <w:rPr>
          <w:rFonts w:cs="Arial"/>
          <w:sz w:val="21"/>
          <w:szCs w:val="21"/>
        </w:rPr>
      </w:pPr>
      <w:r>
        <w:rPr>
          <w:rFonts w:cs="Arial"/>
          <w:sz w:val="21"/>
          <w:szCs w:val="21"/>
        </w:rPr>
        <w:br w:type="page"/>
      </w:r>
    </w:p>
    <w:p w:rsidR="00196594" w:rsidRPr="0043191A" w:rsidRDefault="00196594" w:rsidP="00423BD9">
      <w:pPr>
        <w:pStyle w:val="Prrafodelista"/>
        <w:numPr>
          <w:ilvl w:val="0"/>
          <w:numId w:val="22"/>
        </w:numPr>
        <w:tabs>
          <w:tab w:val="left" w:pos="-1701"/>
        </w:tabs>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lastRenderedPageBreak/>
        <w:t>Las modificaciones del contrato tendrán validez a partir de la fecha en que representantes con poderes suficientes suscriban las adendas o clausulas adicionales.</w:t>
      </w:r>
    </w:p>
    <w:p w:rsidR="00F26B92" w:rsidRPr="0043191A" w:rsidRDefault="00196594" w:rsidP="00423BD9">
      <w:pPr>
        <w:pStyle w:val="Prrafodelista"/>
        <w:numPr>
          <w:ilvl w:val="0"/>
          <w:numId w:val="22"/>
        </w:numPr>
        <w:tabs>
          <w:tab w:val="left" w:pos="-1701"/>
        </w:tabs>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L</w:t>
      </w:r>
      <w:r w:rsidR="00F26B92" w:rsidRPr="0043191A">
        <w:rPr>
          <w:rFonts w:cs="Arial"/>
          <w:sz w:val="21"/>
          <w:szCs w:val="21"/>
        </w:rPr>
        <w:t xml:space="preserve">a omisión de cualquiera de las </w:t>
      </w:r>
      <w:r w:rsidR="009C3D1A" w:rsidRPr="0043191A">
        <w:rPr>
          <w:rFonts w:cs="Arial"/>
          <w:sz w:val="21"/>
          <w:szCs w:val="21"/>
        </w:rPr>
        <w:t>p</w:t>
      </w:r>
      <w:r w:rsidR="00F26B92" w:rsidRPr="0043191A">
        <w:rPr>
          <w:rFonts w:cs="Arial"/>
          <w:sz w:val="21"/>
          <w:szCs w:val="21"/>
        </w:rPr>
        <w:t xml:space="preserve">artes en exigir a la otra </w:t>
      </w:r>
      <w:r w:rsidR="009C3D1A" w:rsidRPr="0043191A">
        <w:rPr>
          <w:rFonts w:cs="Arial"/>
          <w:sz w:val="21"/>
          <w:szCs w:val="21"/>
        </w:rPr>
        <w:t>p</w:t>
      </w:r>
      <w:r w:rsidR="00F26B92" w:rsidRPr="0043191A">
        <w:rPr>
          <w:rFonts w:cs="Arial"/>
          <w:sz w:val="21"/>
          <w:szCs w:val="21"/>
        </w:rPr>
        <w:t xml:space="preserve">arte la estricta ejecución de cualquier disposición de este Contrato de Suministro o de ejercer cualquier derecho previsto en este Contrato, no será interpretada como una renuncia o desistimiento del derecho de dicha </w:t>
      </w:r>
      <w:r w:rsidR="009C3D1A" w:rsidRPr="0043191A">
        <w:rPr>
          <w:rFonts w:cs="Arial"/>
          <w:sz w:val="21"/>
          <w:szCs w:val="21"/>
        </w:rPr>
        <w:t>p</w:t>
      </w:r>
      <w:r w:rsidR="00F26B92" w:rsidRPr="0043191A">
        <w:rPr>
          <w:rFonts w:cs="Arial"/>
          <w:sz w:val="21"/>
          <w:szCs w:val="21"/>
        </w:rPr>
        <w:t>arte a recurrir a la respectiva disposición contractual o a ejercer el correspondiente derecho.</w:t>
      </w:r>
    </w:p>
    <w:p w:rsidR="00F26B92" w:rsidRPr="0043191A" w:rsidRDefault="00F26B92" w:rsidP="00423BD9">
      <w:pPr>
        <w:pStyle w:val="Prrafodelista"/>
        <w:tabs>
          <w:tab w:val="left" w:pos="-1701"/>
        </w:tabs>
        <w:autoSpaceDE w:val="0"/>
        <w:autoSpaceDN w:val="0"/>
        <w:adjustRightInd w:val="0"/>
        <w:spacing w:before="120" w:line="250" w:lineRule="auto"/>
        <w:ind w:left="567"/>
        <w:contextualSpacing w:val="0"/>
        <w:jc w:val="both"/>
        <w:rPr>
          <w:rFonts w:cs="Arial"/>
          <w:sz w:val="21"/>
          <w:szCs w:val="21"/>
        </w:rPr>
      </w:pPr>
      <w:r w:rsidRPr="0043191A">
        <w:rPr>
          <w:rFonts w:cs="Arial"/>
          <w:sz w:val="21"/>
          <w:szCs w:val="21"/>
        </w:rPr>
        <w:t xml:space="preserve">Del mismo modo, ninguna renuncia que efectúe cualquiera de las </w:t>
      </w:r>
      <w:r w:rsidR="009C3D1A" w:rsidRPr="0043191A">
        <w:rPr>
          <w:rFonts w:cs="Arial"/>
          <w:sz w:val="21"/>
          <w:szCs w:val="21"/>
        </w:rPr>
        <w:t>p</w:t>
      </w:r>
      <w:r w:rsidRPr="0043191A">
        <w:rPr>
          <w:rFonts w:cs="Arial"/>
          <w:sz w:val="21"/>
          <w:szCs w:val="21"/>
        </w:rPr>
        <w:t>artes respecto de cualquier disposición de este Contrato de Suministro o a ejercer cualquier derecho, podrá ser considerada como un precedent</w:t>
      </w:r>
      <w:r w:rsidR="00196594" w:rsidRPr="0043191A">
        <w:rPr>
          <w:rFonts w:cs="Arial"/>
          <w:sz w:val="21"/>
          <w:szCs w:val="21"/>
        </w:rPr>
        <w:t>e aplicable en el futuro.</w:t>
      </w:r>
    </w:p>
    <w:p w:rsidR="00D245C1" w:rsidRPr="0043191A" w:rsidRDefault="00D245C1" w:rsidP="00423BD9">
      <w:pPr>
        <w:pStyle w:val="Prrafodelista"/>
        <w:numPr>
          <w:ilvl w:val="0"/>
          <w:numId w:val="22"/>
        </w:numPr>
        <w:tabs>
          <w:tab w:val="left" w:pos="-1701"/>
        </w:tabs>
        <w:autoSpaceDE w:val="0"/>
        <w:autoSpaceDN w:val="0"/>
        <w:adjustRightInd w:val="0"/>
        <w:spacing w:before="120" w:line="250" w:lineRule="auto"/>
        <w:ind w:left="567" w:hanging="567"/>
        <w:contextualSpacing w:val="0"/>
        <w:jc w:val="both"/>
        <w:rPr>
          <w:rFonts w:cs="Arial"/>
          <w:sz w:val="21"/>
          <w:szCs w:val="21"/>
        </w:rPr>
      </w:pPr>
      <w:r w:rsidRPr="0043191A">
        <w:rPr>
          <w:rFonts w:cs="Arial"/>
          <w:sz w:val="21"/>
          <w:szCs w:val="21"/>
        </w:rPr>
        <w:t xml:space="preserve">Para todos los efectos del Contrato, las </w:t>
      </w:r>
      <w:r w:rsidR="009C3D1A" w:rsidRPr="0043191A">
        <w:rPr>
          <w:rFonts w:cs="Arial"/>
          <w:sz w:val="21"/>
          <w:szCs w:val="21"/>
        </w:rPr>
        <w:t>p</w:t>
      </w:r>
      <w:r w:rsidRPr="0043191A">
        <w:rPr>
          <w:rFonts w:cs="Arial"/>
          <w:sz w:val="21"/>
          <w:szCs w:val="21"/>
        </w:rPr>
        <w:t>artes señalan los siguientes domicilios:</w:t>
      </w:r>
    </w:p>
    <w:p w:rsidR="002822F1" w:rsidRPr="0043191A" w:rsidRDefault="002822F1" w:rsidP="00423BD9">
      <w:pPr>
        <w:pStyle w:val="Prrafodelista"/>
        <w:numPr>
          <w:ilvl w:val="0"/>
          <w:numId w:val="57"/>
        </w:numPr>
        <w:autoSpaceDE w:val="0"/>
        <w:autoSpaceDN w:val="0"/>
        <w:adjustRightInd w:val="0"/>
        <w:spacing w:before="120" w:line="250" w:lineRule="auto"/>
        <w:ind w:left="993"/>
        <w:contextualSpacing w:val="0"/>
        <w:jc w:val="both"/>
        <w:rPr>
          <w:rFonts w:cs="Arial"/>
          <w:sz w:val="21"/>
          <w:szCs w:val="21"/>
        </w:rPr>
      </w:pPr>
      <w:r w:rsidRPr="0043191A">
        <w:rPr>
          <w:rFonts w:cs="Arial"/>
          <w:bCs/>
          <w:sz w:val="21"/>
          <w:szCs w:val="21"/>
        </w:rPr>
        <w:t>La Distribuidora:</w:t>
      </w:r>
      <w:r w:rsidRPr="0043191A">
        <w:rPr>
          <w:rFonts w:cs="Arial"/>
          <w:sz w:val="21"/>
          <w:szCs w:val="21"/>
        </w:rPr>
        <w:t xml:space="preserve"> Av. Augusto Freyre N° 1168, </w:t>
      </w:r>
      <w:proofErr w:type="spellStart"/>
      <w:r w:rsidRPr="0043191A">
        <w:rPr>
          <w:rFonts w:cs="Arial"/>
          <w:sz w:val="21"/>
          <w:szCs w:val="21"/>
        </w:rPr>
        <w:t>Maynas</w:t>
      </w:r>
      <w:proofErr w:type="spellEnd"/>
      <w:r w:rsidRPr="0043191A">
        <w:rPr>
          <w:rFonts w:cs="Arial"/>
          <w:sz w:val="21"/>
          <w:szCs w:val="21"/>
        </w:rPr>
        <w:t>, Loreto.</w:t>
      </w:r>
    </w:p>
    <w:p w:rsidR="002822F1" w:rsidRPr="0043191A" w:rsidRDefault="002822F1" w:rsidP="00423BD9">
      <w:pPr>
        <w:pStyle w:val="Prrafodelista"/>
        <w:numPr>
          <w:ilvl w:val="0"/>
          <w:numId w:val="57"/>
        </w:numPr>
        <w:autoSpaceDE w:val="0"/>
        <w:autoSpaceDN w:val="0"/>
        <w:adjustRightInd w:val="0"/>
        <w:spacing w:before="40" w:line="250" w:lineRule="auto"/>
        <w:ind w:left="992" w:hanging="357"/>
        <w:contextualSpacing w:val="0"/>
        <w:jc w:val="both"/>
        <w:rPr>
          <w:rFonts w:cs="Arial"/>
          <w:sz w:val="21"/>
          <w:szCs w:val="21"/>
        </w:rPr>
      </w:pPr>
      <w:r w:rsidRPr="0043191A">
        <w:rPr>
          <w:rFonts w:cs="Arial"/>
          <w:sz w:val="21"/>
          <w:szCs w:val="21"/>
        </w:rPr>
        <w:t>El Generador:</w:t>
      </w:r>
    </w:p>
    <w:p w:rsidR="00196594" w:rsidRPr="0043191A" w:rsidRDefault="00196594" w:rsidP="00423BD9">
      <w:pPr>
        <w:autoSpaceDE w:val="0"/>
        <w:autoSpaceDN w:val="0"/>
        <w:adjustRightInd w:val="0"/>
        <w:spacing w:before="120" w:line="250" w:lineRule="auto"/>
        <w:ind w:left="567"/>
        <w:jc w:val="both"/>
        <w:rPr>
          <w:rFonts w:cs="Arial"/>
          <w:sz w:val="21"/>
          <w:szCs w:val="21"/>
        </w:rPr>
      </w:pPr>
      <w:r w:rsidRPr="0043191A">
        <w:rPr>
          <w:rFonts w:cs="Arial"/>
          <w:sz w:val="21"/>
          <w:szCs w:val="21"/>
        </w:rPr>
        <w:t xml:space="preserve">La parte que desee cambiar su domicilio deberá comunicarlo por escrito a la otra parte. Dicho cambio será efectivo tres (03) días hábiles después de recibida la comunicación. </w:t>
      </w:r>
    </w:p>
    <w:p w:rsidR="006440C6" w:rsidRDefault="00D245C1" w:rsidP="00423BD9">
      <w:pPr>
        <w:autoSpaceDE w:val="0"/>
        <w:autoSpaceDN w:val="0"/>
        <w:adjustRightInd w:val="0"/>
        <w:spacing w:before="120" w:line="250" w:lineRule="auto"/>
        <w:jc w:val="both"/>
        <w:rPr>
          <w:rFonts w:cs="Arial"/>
          <w:sz w:val="21"/>
          <w:szCs w:val="21"/>
        </w:rPr>
      </w:pPr>
      <w:r w:rsidRPr="0043191A">
        <w:rPr>
          <w:rFonts w:cs="Arial"/>
          <w:sz w:val="21"/>
          <w:szCs w:val="21"/>
        </w:rPr>
        <w:t xml:space="preserve">En señal de aceptación y aprobación de todas y cada una de </w:t>
      </w:r>
      <w:r w:rsidR="00182A0A" w:rsidRPr="0043191A">
        <w:rPr>
          <w:rFonts w:cs="Arial"/>
          <w:sz w:val="21"/>
          <w:szCs w:val="21"/>
        </w:rPr>
        <w:t>las cláusulas de este Contrato</w:t>
      </w:r>
      <w:r w:rsidR="004048F3" w:rsidRPr="0043191A">
        <w:rPr>
          <w:rFonts w:cs="Arial"/>
          <w:sz w:val="21"/>
          <w:szCs w:val="21"/>
        </w:rPr>
        <w:t xml:space="preserve"> de Suministro</w:t>
      </w:r>
      <w:r w:rsidR="00182A0A" w:rsidRPr="0043191A">
        <w:rPr>
          <w:rFonts w:cs="Arial"/>
          <w:sz w:val="21"/>
          <w:szCs w:val="21"/>
        </w:rPr>
        <w:t xml:space="preserve">, </w:t>
      </w:r>
      <w:r w:rsidRPr="0043191A">
        <w:rPr>
          <w:rFonts w:cs="Arial"/>
          <w:sz w:val="21"/>
          <w:szCs w:val="21"/>
        </w:rPr>
        <w:t xml:space="preserve">lo firman los representantes de las </w:t>
      </w:r>
      <w:r w:rsidR="009C3D1A" w:rsidRPr="0043191A">
        <w:rPr>
          <w:rFonts w:cs="Arial"/>
          <w:sz w:val="21"/>
          <w:szCs w:val="21"/>
        </w:rPr>
        <w:t>p</w:t>
      </w:r>
      <w:r w:rsidRPr="0043191A">
        <w:rPr>
          <w:rFonts w:cs="Arial"/>
          <w:sz w:val="21"/>
          <w:szCs w:val="21"/>
        </w:rPr>
        <w:t xml:space="preserve">artes en </w:t>
      </w:r>
      <w:r w:rsidR="00801552">
        <w:rPr>
          <w:rFonts w:cs="Arial"/>
          <w:sz w:val="21"/>
          <w:szCs w:val="21"/>
        </w:rPr>
        <w:t>cinco</w:t>
      </w:r>
      <w:r w:rsidRPr="0043191A">
        <w:rPr>
          <w:rFonts w:cs="Arial"/>
          <w:sz w:val="21"/>
          <w:szCs w:val="21"/>
        </w:rPr>
        <w:t xml:space="preserve"> (0</w:t>
      </w:r>
      <w:r w:rsidR="00801552">
        <w:rPr>
          <w:rFonts w:cs="Arial"/>
          <w:sz w:val="21"/>
          <w:szCs w:val="21"/>
        </w:rPr>
        <w:t>5</w:t>
      </w:r>
      <w:r w:rsidRPr="0043191A">
        <w:rPr>
          <w:rFonts w:cs="Arial"/>
          <w:sz w:val="21"/>
          <w:szCs w:val="21"/>
        </w:rPr>
        <w:t>) ejemplares.</w:t>
      </w:r>
    </w:p>
    <w:p w:rsidR="00032BD2" w:rsidRPr="00423BD9" w:rsidRDefault="006440C6" w:rsidP="00423BD9">
      <w:pPr>
        <w:autoSpaceDE w:val="0"/>
        <w:autoSpaceDN w:val="0"/>
        <w:adjustRightInd w:val="0"/>
        <w:spacing w:before="360" w:after="240" w:line="250" w:lineRule="auto"/>
        <w:jc w:val="center"/>
        <w:rPr>
          <w:rFonts w:cs="Arial"/>
          <w:b/>
          <w:bCs/>
          <w:sz w:val="23"/>
          <w:szCs w:val="23"/>
          <w:u w:val="single"/>
        </w:rPr>
      </w:pPr>
      <w:r>
        <w:rPr>
          <w:rFonts w:cs="Arial"/>
          <w:sz w:val="21"/>
          <w:szCs w:val="21"/>
        </w:rPr>
        <w:br w:type="page"/>
      </w:r>
      <w:r w:rsidR="00032BD2" w:rsidRPr="00423BD9">
        <w:rPr>
          <w:rFonts w:cs="Arial"/>
          <w:b/>
          <w:bCs/>
          <w:sz w:val="23"/>
          <w:szCs w:val="23"/>
          <w:u w:val="single"/>
        </w:rPr>
        <w:lastRenderedPageBreak/>
        <w:t>ANEXO A</w:t>
      </w:r>
    </w:p>
    <w:p w:rsidR="00826D45" w:rsidRPr="00423BD9" w:rsidRDefault="00826D45" w:rsidP="00423BD9">
      <w:pPr>
        <w:pStyle w:val="Textoindependiente2"/>
        <w:tabs>
          <w:tab w:val="clear" w:pos="1276"/>
          <w:tab w:val="clear" w:pos="2268"/>
        </w:tabs>
        <w:spacing w:before="360" w:after="240" w:line="250" w:lineRule="auto"/>
        <w:jc w:val="center"/>
        <w:rPr>
          <w:rFonts w:ascii="Arial Negrita" w:hAnsi="Arial Negrita" w:cs="Arial"/>
          <w:b/>
          <w:sz w:val="23"/>
          <w:szCs w:val="23"/>
          <w:u w:val="single"/>
          <w:lang w:val="es-PE"/>
        </w:rPr>
      </w:pPr>
      <w:r w:rsidRPr="00423BD9">
        <w:rPr>
          <w:rFonts w:ascii="Arial Negrita" w:hAnsi="Arial Negrita" w:cs="Arial"/>
          <w:b/>
          <w:sz w:val="23"/>
          <w:szCs w:val="23"/>
          <w:u w:val="single"/>
          <w:lang w:val="es-PE"/>
        </w:rPr>
        <w:t>Definiciones</w:t>
      </w:r>
    </w:p>
    <w:p w:rsidR="00826D45" w:rsidRPr="00B34589" w:rsidRDefault="00826D45" w:rsidP="00423BD9">
      <w:pPr>
        <w:numPr>
          <w:ilvl w:val="2"/>
          <w:numId w:val="41"/>
        </w:numPr>
        <w:tabs>
          <w:tab w:val="clear" w:pos="1494"/>
          <w:tab w:val="left" w:pos="567"/>
        </w:tabs>
        <w:spacing w:before="120" w:line="250" w:lineRule="auto"/>
        <w:ind w:left="567" w:hanging="567"/>
        <w:jc w:val="both"/>
        <w:rPr>
          <w:rFonts w:cs="Arial"/>
          <w:sz w:val="21"/>
          <w:szCs w:val="21"/>
        </w:rPr>
      </w:pPr>
      <w:r w:rsidRPr="00B34589">
        <w:rPr>
          <w:rFonts w:cs="Arial"/>
          <w:sz w:val="21"/>
          <w:szCs w:val="21"/>
          <w:u w:val="single"/>
        </w:rPr>
        <w:t>Bases</w:t>
      </w:r>
      <w:r w:rsidRPr="00B34589">
        <w:rPr>
          <w:rFonts w:cs="Arial"/>
          <w:sz w:val="21"/>
          <w:szCs w:val="21"/>
        </w:rPr>
        <w:t>:</w:t>
      </w:r>
    </w:p>
    <w:p w:rsidR="00826D45" w:rsidRPr="00B34589" w:rsidRDefault="00826D45" w:rsidP="00423BD9">
      <w:pPr>
        <w:tabs>
          <w:tab w:val="left" w:pos="567"/>
        </w:tabs>
        <w:spacing w:before="60" w:line="250" w:lineRule="auto"/>
        <w:ind w:left="567"/>
        <w:jc w:val="both"/>
        <w:rPr>
          <w:rFonts w:cs="Arial"/>
          <w:sz w:val="21"/>
          <w:szCs w:val="21"/>
        </w:rPr>
      </w:pPr>
      <w:r w:rsidRPr="00B34589">
        <w:rPr>
          <w:rFonts w:cs="Arial"/>
          <w:sz w:val="21"/>
          <w:szCs w:val="21"/>
        </w:rPr>
        <w:t>Son las bases aprobadas por el Comité estableciendo las reglas del Concurso. Incluye las Circulares que emita el Comité.</w:t>
      </w:r>
    </w:p>
    <w:p w:rsidR="005A58A6" w:rsidRPr="00B34589" w:rsidRDefault="00826D45" w:rsidP="00423BD9">
      <w:pPr>
        <w:numPr>
          <w:ilvl w:val="2"/>
          <w:numId w:val="41"/>
        </w:numPr>
        <w:tabs>
          <w:tab w:val="clear" w:pos="1494"/>
          <w:tab w:val="left" w:pos="567"/>
        </w:tabs>
        <w:spacing w:before="120" w:line="250" w:lineRule="auto"/>
        <w:ind w:left="567" w:hanging="567"/>
        <w:jc w:val="both"/>
        <w:rPr>
          <w:rFonts w:cs="Arial"/>
          <w:sz w:val="21"/>
          <w:szCs w:val="21"/>
          <w:u w:val="single"/>
        </w:rPr>
      </w:pPr>
      <w:r w:rsidRPr="00B34589">
        <w:rPr>
          <w:rFonts w:cs="Arial"/>
          <w:sz w:val="21"/>
          <w:szCs w:val="21"/>
          <w:u w:val="single"/>
        </w:rPr>
        <w:t>Central o CT:</w:t>
      </w:r>
    </w:p>
    <w:p w:rsidR="00517B51" w:rsidRPr="00B34589" w:rsidRDefault="00517B51" w:rsidP="00423BD9">
      <w:pPr>
        <w:spacing w:before="60" w:line="250" w:lineRule="auto"/>
        <w:ind w:left="567"/>
        <w:jc w:val="both"/>
        <w:rPr>
          <w:rFonts w:cs="Arial"/>
          <w:sz w:val="21"/>
          <w:szCs w:val="21"/>
        </w:rPr>
      </w:pPr>
      <w:r w:rsidRPr="00B34589">
        <w:rPr>
          <w:rFonts w:cs="Arial"/>
          <w:sz w:val="21"/>
          <w:szCs w:val="21"/>
        </w:rPr>
        <w:t xml:space="preserve">Es el o los generadores termoeléctricos que cumplen las características del Anexo 1 del Contrato de Concesión. </w:t>
      </w:r>
      <w:r w:rsidR="006440C6" w:rsidRPr="00B34589">
        <w:rPr>
          <w:rFonts w:cs="Arial"/>
          <w:sz w:val="21"/>
          <w:szCs w:val="21"/>
        </w:rPr>
        <w:t xml:space="preserve">Los generadores deben ser nuevos, entendiéndose como tales, aquellos cuya fecha de fabricación sea posterior a julio del 2012 y no haya tenido uso. </w:t>
      </w:r>
      <w:r w:rsidRPr="00B34589">
        <w:rPr>
          <w:rFonts w:cs="Arial"/>
          <w:sz w:val="21"/>
          <w:szCs w:val="21"/>
        </w:rPr>
        <w:t>Así como, la infraestructura requerida para el suministro y almacenamiento de combustibles, la conexión tanto al sistema interconectado (SEIN) como a ELECTRO ORIENTE S.A., los equipos de control y los equipos auxiliares.</w:t>
      </w:r>
    </w:p>
    <w:p w:rsidR="00826D45" w:rsidRPr="00B34589" w:rsidRDefault="00826D45" w:rsidP="00423BD9">
      <w:pPr>
        <w:numPr>
          <w:ilvl w:val="2"/>
          <w:numId w:val="41"/>
        </w:numPr>
        <w:tabs>
          <w:tab w:val="clear" w:pos="1494"/>
          <w:tab w:val="left" w:pos="567"/>
          <w:tab w:val="num" w:pos="600"/>
        </w:tabs>
        <w:spacing w:before="120" w:line="250" w:lineRule="auto"/>
        <w:ind w:left="567" w:hanging="567"/>
        <w:jc w:val="both"/>
        <w:rPr>
          <w:rFonts w:cs="Arial"/>
          <w:sz w:val="21"/>
          <w:szCs w:val="21"/>
          <w:u w:val="single"/>
        </w:rPr>
      </w:pPr>
      <w:r w:rsidRPr="00B34589">
        <w:rPr>
          <w:rFonts w:cs="Arial"/>
          <w:sz w:val="21"/>
          <w:szCs w:val="21"/>
          <w:u w:val="single"/>
        </w:rPr>
        <w:t>Cierre:</w:t>
      </w:r>
    </w:p>
    <w:p w:rsidR="00826D45" w:rsidRPr="00B34589" w:rsidRDefault="003C5E71" w:rsidP="00423BD9">
      <w:pPr>
        <w:tabs>
          <w:tab w:val="left" w:pos="567"/>
        </w:tabs>
        <w:spacing w:before="60" w:line="250" w:lineRule="auto"/>
        <w:ind w:left="567"/>
        <w:jc w:val="both"/>
        <w:rPr>
          <w:rFonts w:cs="Arial"/>
          <w:sz w:val="21"/>
          <w:szCs w:val="21"/>
        </w:rPr>
      </w:pPr>
      <w:r w:rsidRPr="00B34589">
        <w:rPr>
          <w:rFonts w:cs="Arial"/>
          <w:sz w:val="21"/>
          <w:szCs w:val="21"/>
        </w:rPr>
        <w:t xml:space="preserve">Es el acto en que </w:t>
      </w:r>
      <w:r w:rsidR="003769B9" w:rsidRPr="006976BB">
        <w:rPr>
          <w:rFonts w:cs="Arial"/>
          <w:b/>
          <w:sz w:val="21"/>
          <w:szCs w:val="21"/>
        </w:rPr>
        <w:t>LA DISTRIBUIDORA</w:t>
      </w:r>
      <w:r w:rsidR="00826D45" w:rsidRPr="00B34589">
        <w:rPr>
          <w:rFonts w:cs="Arial"/>
          <w:sz w:val="21"/>
          <w:szCs w:val="21"/>
        </w:rPr>
        <w:t xml:space="preserve"> y </w:t>
      </w:r>
      <w:r w:rsidR="003769B9" w:rsidRPr="006976BB">
        <w:rPr>
          <w:rFonts w:cs="Arial"/>
          <w:b/>
          <w:sz w:val="21"/>
          <w:szCs w:val="21"/>
        </w:rPr>
        <w:t>EL GENERADOR</w:t>
      </w:r>
      <w:r w:rsidR="003769B9" w:rsidRPr="00B34589">
        <w:rPr>
          <w:rFonts w:cs="Arial"/>
          <w:sz w:val="21"/>
          <w:szCs w:val="21"/>
        </w:rPr>
        <w:t xml:space="preserve"> </w:t>
      </w:r>
      <w:r w:rsidR="00826D45" w:rsidRPr="00B34589">
        <w:rPr>
          <w:rFonts w:cs="Arial"/>
          <w:sz w:val="21"/>
          <w:szCs w:val="21"/>
        </w:rPr>
        <w:t>suscriben el Contrato.</w:t>
      </w:r>
    </w:p>
    <w:p w:rsidR="00826D45" w:rsidRPr="00B34589" w:rsidRDefault="00826D45" w:rsidP="00423BD9">
      <w:pPr>
        <w:numPr>
          <w:ilvl w:val="0"/>
          <w:numId w:val="44"/>
        </w:numPr>
        <w:tabs>
          <w:tab w:val="clear" w:pos="720"/>
        </w:tabs>
        <w:spacing w:before="120" w:line="250" w:lineRule="auto"/>
        <w:ind w:left="567" w:hanging="567"/>
        <w:jc w:val="both"/>
        <w:rPr>
          <w:rFonts w:cs="Arial"/>
          <w:sz w:val="21"/>
          <w:szCs w:val="21"/>
        </w:rPr>
      </w:pPr>
      <w:r w:rsidRPr="00B34589">
        <w:rPr>
          <w:rFonts w:cs="Arial"/>
          <w:sz w:val="21"/>
          <w:szCs w:val="21"/>
          <w:u w:val="single"/>
        </w:rPr>
        <w:t>COES</w:t>
      </w:r>
      <w:r w:rsidRPr="00B34589">
        <w:rPr>
          <w:rFonts w:cs="Arial"/>
          <w:sz w:val="21"/>
          <w:szCs w:val="21"/>
        </w:rPr>
        <w:t>:</w:t>
      </w:r>
    </w:p>
    <w:p w:rsidR="00826D45" w:rsidRPr="00B34589" w:rsidRDefault="00826D45" w:rsidP="00423BD9">
      <w:pPr>
        <w:spacing w:before="80" w:line="250" w:lineRule="auto"/>
        <w:ind w:left="567"/>
        <w:jc w:val="both"/>
        <w:rPr>
          <w:rFonts w:cs="Arial"/>
          <w:sz w:val="21"/>
          <w:szCs w:val="21"/>
        </w:rPr>
      </w:pPr>
      <w:r w:rsidRPr="00B34589">
        <w:rPr>
          <w:rFonts w:cs="Arial"/>
          <w:sz w:val="21"/>
          <w:szCs w:val="21"/>
        </w:rPr>
        <w:t>Es el Comité de Operación Económica del Sistema Eléctrico Interconectado Nacional.</w:t>
      </w:r>
    </w:p>
    <w:p w:rsidR="00826D45" w:rsidRPr="00B34589" w:rsidRDefault="00826D45" w:rsidP="00423BD9">
      <w:pPr>
        <w:numPr>
          <w:ilvl w:val="0"/>
          <w:numId w:val="44"/>
        </w:numPr>
        <w:tabs>
          <w:tab w:val="left" w:pos="567"/>
        </w:tabs>
        <w:spacing w:before="120" w:line="250" w:lineRule="auto"/>
        <w:ind w:left="567" w:hanging="567"/>
        <w:jc w:val="both"/>
        <w:rPr>
          <w:rFonts w:cs="Arial"/>
          <w:sz w:val="21"/>
          <w:szCs w:val="21"/>
        </w:rPr>
      </w:pPr>
      <w:r w:rsidRPr="00B34589">
        <w:rPr>
          <w:rFonts w:cs="Arial"/>
          <w:sz w:val="21"/>
          <w:szCs w:val="21"/>
          <w:u w:val="single"/>
        </w:rPr>
        <w:t>Concesión</w:t>
      </w:r>
      <w:r w:rsidRPr="00B34589">
        <w:rPr>
          <w:rFonts w:cs="Arial"/>
          <w:sz w:val="21"/>
          <w:szCs w:val="21"/>
        </w:rPr>
        <w:t>:</w:t>
      </w:r>
    </w:p>
    <w:p w:rsidR="00826D45" w:rsidRPr="00B34589" w:rsidRDefault="00826D45" w:rsidP="00423BD9">
      <w:pPr>
        <w:tabs>
          <w:tab w:val="left" w:pos="567"/>
        </w:tabs>
        <w:spacing w:before="60" w:line="250" w:lineRule="auto"/>
        <w:ind w:left="567"/>
        <w:jc w:val="both"/>
        <w:rPr>
          <w:rFonts w:cs="Arial"/>
          <w:sz w:val="21"/>
          <w:szCs w:val="21"/>
        </w:rPr>
      </w:pPr>
      <w:r w:rsidRPr="00B34589">
        <w:rPr>
          <w:rFonts w:cs="Arial"/>
          <w:sz w:val="21"/>
          <w:szCs w:val="21"/>
        </w:rPr>
        <w:t>Es el Acto Administrativo mediante el cual el Estado Peruano otorga al Concesionario el derecho de diseñar, construir, financiar, operar y mantener la Planta, conforme a los términos del Contrato y las Leyes Aplicables.</w:t>
      </w:r>
    </w:p>
    <w:p w:rsidR="00826D45" w:rsidRPr="00B34589" w:rsidRDefault="00826D45" w:rsidP="00423BD9">
      <w:pPr>
        <w:numPr>
          <w:ilvl w:val="0"/>
          <w:numId w:val="44"/>
        </w:numPr>
        <w:tabs>
          <w:tab w:val="left" w:pos="567"/>
        </w:tabs>
        <w:spacing w:before="120" w:line="250" w:lineRule="auto"/>
        <w:ind w:left="567" w:hanging="567"/>
        <w:jc w:val="both"/>
        <w:rPr>
          <w:rFonts w:cs="Arial"/>
          <w:sz w:val="21"/>
          <w:szCs w:val="21"/>
        </w:rPr>
      </w:pPr>
      <w:r w:rsidRPr="00B34589">
        <w:rPr>
          <w:rFonts w:cs="Arial"/>
          <w:sz w:val="21"/>
          <w:szCs w:val="21"/>
          <w:u w:val="single"/>
        </w:rPr>
        <w:t>Concurso</w:t>
      </w:r>
      <w:r w:rsidRPr="00B34589">
        <w:rPr>
          <w:rFonts w:cs="Arial"/>
          <w:sz w:val="21"/>
          <w:szCs w:val="21"/>
        </w:rPr>
        <w:t>:</w:t>
      </w:r>
    </w:p>
    <w:p w:rsidR="00826D45" w:rsidRPr="00B34589" w:rsidRDefault="00826D45" w:rsidP="00423BD9">
      <w:pPr>
        <w:spacing w:before="60" w:line="250" w:lineRule="auto"/>
        <w:ind w:left="567"/>
        <w:jc w:val="both"/>
        <w:rPr>
          <w:rFonts w:cs="Arial"/>
          <w:sz w:val="21"/>
          <w:szCs w:val="21"/>
        </w:rPr>
      </w:pPr>
      <w:r w:rsidRPr="00B34589">
        <w:rPr>
          <w:rFonts w:cs="Arial"/>
          <w:sz w:val="21"/>
          <w:szCs w:val="21"/>
        </w:rPr>
        <w:t>Es el proceso regulado por las Bases, mediante el cual se selecciona al Adjudicatario. Se inicia con la convocatoria pública y concluye con el Cierre.</w:t>
      </w:r>
    </w:p>
    <w:p w:rsidR="00826D45" w:rsidRPr="00B34589" w:rsidRDefault="00826D45" w:rsidP="00423BD9">
      <w:pPr>
        <w:numPr>
          <w:ilvl w:val="0"/>
          <w:numId w:val="44"/>
        </w:numPr>
        <w:tabs>
          <w:tab w:val="left" w:pos="567"/>
        </w:tabs>
        <w:spacing w:before="120" w:line="250" w:lineRule="auto"/>
        <w:ind w:left="567" w:hanging="567"/>
        <w:jc w:val="both"/>
        <w:rPr>
          <w:rFonts w:cs="Arial"/>
          <w:sz w:val="21"/>
          <w:szCs w:val="21"/>
        </w:rPr>
      </w:pPr>
      <w:r w:rsidRPr="00B34589">
        <w:rPr>
          <w:rFonts w:cs="Arial"/>
          <w:sz w:val="21"/>
          <w:szCs w:val="21"/>
          <w:u w:val="single"/>
        </w:rPr>
        <w:t>Contrato</w:t>
      </w:r>
      <w:r w:rsidR="003C5E71" w:rsidRPr="00B34589">
        <w:rPr>
          <w:rFonts w:cs="Arial"/>
          <w:sz w:val="21"/>
          <w:szCs w:val="21"/>
          <w:u w:val="single"/>
        </w:rPr>
        <w:t xml:space="preserve"> de Concesión</w:t>
      </w:r>
    </w:p>
    <w:p w:rsidR="006440C6" w:rsidRPr="00B34589" w:rsidRDefault="006440C6" w:rsidP="00423BD9">
      <w:pPr>
        <w:spacing w:before="60" w:line="250" w:lineRule="auto"/>
        <w:ind w:left="567"/>
        <w:jc w:val="both"/>
        <w:rPr>
          <w:rFonts w:cs="Arial"/>
          <w:sz w:val="21"/>
          <w:szCs w:val="21"/>
        </w:rPr>
      </w:pPr>
      <w:r w:rsidRPr="00B34589">
        <w:rPr>
          <w:rFonts w:cs="Arial"/>
          <w:sz w:val="21"/>
          <w:szCs w:val="21"/>
        </w:rPr>
        <w:t>Es el Contrato de Concesión de Reserva Fría de Generación del Proyecto “Suministro de Energía para Iquitos”</w:t>
      </w:r>
      <w:r w:rsidR="003C1887">
        <w:rPr>
          <w:rFonts w:cs="Arial"/>
          <w:sz w:val="21"/>
          <w:szCs w:val="21"/>
        </w:rPr>
        <w:t xml:space="preserve"> suscrito entre el Concedente y el Generador</w:t>
      </w:r>
      <w:r w:rsidRPr="00B34589">
        <w:rPr>
          <w:rFonts w:cs="Arial"/>
          <w:sz w:val="21"/>
          <w:szCs w:val="21"/>
        </w:rPr>
        <w:t>.</w:t>
      </w:r>
    </w:p>
    <w:p w:rsidR="00826D45" w:rsidRPr="00B34589" w:rsidRDefault="00826D45" w:rsidP="00423BD9">
      <w:pPr>
        <w:numPr>
          <w:ilvl w:val="0"/>
          <w:numId w:val="44"/>
        </w:numPr>
        <w:tabs>
          <w:tab w:val="left" w:pos="567"/>
        </w:tabs>
        <w:spacing w:before="120" w:line="250" w:lineRule="auto"/>
        <w:ind w:left="567" w:hanging="567"/>
        <w:jc w:val="both"/>
        <w:rPr>
          <w:rFonts w:cs="Arial"/>
          <w:sz w:val="21"/>
          <w:szCs w:val="21"/>
        </w:rPr>
      </w:pPr>
      <w:r w:rsidRPr="00B34589">
        <w:rPr>
          <w:rFonts w:cs="Arial"/>
          <w:sz w:val="21"/>
          <w:szCs w:val="21"/>
          <w:u w:val="single"/>
        </w:rPr>
        <w:t xml:space="preserve">Contrato de </w:t>
      </w:r>
      <w:r w:rsidR="003C5E71" w:rsidRPr="00B34589">
        <w:rPr>
          <w:rFonts w:cs="Arial"/>
          <w:sz w:val="21"/>
          <w:szCs w:val="21"/>
          <w:u w:val="single"/>
        </w:rPr>
        <w:t>Suministro de Electricidad o Contrato</w:t>
      </w:r>
      <w:r w:rsidR="003C5E71" w:rsidRPr="00B34589">
        <w:rPr>
          <w:rFonts w:cs="Arial"/>
          <w:sz w:val="21"/>
          <w:szCs w:val="21"/>
        </w:rPr>
        <w:t>:</w:t>
      </w:r>
    </w:p>
    <w:p w:rsidR="003C5E71" w:rsidRPr="00B34589" w:rsidRDefault="003C5E71" w:rsidP="00423BD9">
      <w:pPr>
        <w:tabs>
          <w:tab w:val="left" w:pos="567"/>
        </w:tabs>
        <w:spacing w:before="120" w:line="250" w:lineRule="auto"/>
        <w:ind w:left="567"/>
        <w:jc w:val="both"/>
        <w:rPr>
          <w:rFonts w:cs="Arial"/>
          <w:sz w:val="21"/>
          <w:szCs w:val="21"/>
        </w:rPr>
      </w:pPr>
      <w:r w:rsidRPr="00B34589">
        <w:rPr>
          <w:rFonts w:cs="Arial"/>
          <w:sz w:val="21"/>
          <w:szCs w:val="21"/>
        </w:rPr>
        <w:t xml:space="preserve">Es el presente </w:t>
      </w:r>
      <w:r w:rsidR="005A58A6" w:rsidRPr="00B34589">
        <w:rPr>
          <w:rFonts w:cs="Arial"/>
          <w:sz w:val="21"/>
          <w:szCs w:val="21"/>
        </w:rPr>
        <w:t>C</w:t>
      </w:r>
      <w:r w:rsidRPr="00B34589">
        <w:rPr>
          <w:rFonts w:cs="Arial"/>
          <w:sz w:val="21"/>
          <w:szCs w:val="21"/>
        </w:rPr>
        <w:t>ontrato</w:t>
      </w:r>
      <w:r w:rsidR="005A58A6" w:rsidRPr="00B34589">
        <w:rPr>
          <w:rFonts w:cs="Arial"/>
          <w:sz w:val="21"/>
          <w:szCs w:val="21"/>
        </w:rPr>
        <w:t xml:space="preserve"> de Suministro de Electricidad</w:t>
      </w:r>
      <w:r w:rsidR="006440C6" w:rsidRPr="00B34589">
        <w:rPr>
          <w:rFonts w:cs="Arial"/>
          <w:sz w:val="21"/>
          <w:szCs w:val="21"/>
        </w:rPr>
        <w:t>.</w:t>
      </w:r>
    </w:p>
    <w:p w:rsidR="00826D45" w:rsidRPr="00B34589" w:rsidRDefault="00826D45" w:rsidP="00423BD9">
      <w:pPr>
        <w:numPr>
          <w:ilvl w:val="0"/>
          <w:numId w:val="44"/>
        </w:numPr>
        <w:tabs>
          <w:tab w:val="left" w:pos="567"/>
        </w:tabs>
        <w:spacing w:before="120" w:line="250" w:lineRule="auto"/>
        <w:ind w:left="567" w:hanging="567"/>
        <w:jc w:val="both"/>
        <w:rPr>
          <w:rFonts w:cs="Arial"/>
          <w:sz w:val="21"/>
          <w:szCs w:val="21"/>
        </w:rPr>
      </w:pPr>
      <w:r w:rsidRPr="00B34589">
        <w:rPr>
          <w:rFonts w:cs="Arial"/>
          <w:sz w:val="21"/>
          <w:szCs w:val="21"/>
          <w:u w:val="single"/>
        </w:rPr>
        <w:t>Días</w:t>
      </w:r>
      <w:r w:rsidRPr="00B34589">
        <w:rPr>
          <w:rFonts w:cs="Arial"/>
          <w:sz w:val="21"/>
          <w:szCs w:val="21"/>
        </w:rPr>
        <w:t>:</w:t>
      </w:r>
    </w:p>
    <w:p w:rsidR="00826D45" w:rsidRPr="00B34589" w:rsidRDefault="00826D45" w:rsidP="00423BD9">
      <w:pPr>
        <w:tabs>
          <w:tab w:val="left" w:pos="1418"/>
        </w:tabs>
        <w:spacing w:before="60" w:line="250" w:lineRule="auto"/>
        <w:ind w:left="567"/>
        <w:jc w:val="both"/>
        <w:rPr>
          <w:rFonts w:cs="Arial"/>
          <w:sz w:val="21"/>
          <w:szCs w:val="21"/>
        </w:rPr>
      </w:pPr>
      <w:r w:rsidRPr="00B34589">
        <w:rPr>
          <w:rFonts w:cs="Arial"/>
          <w:sz w:val="21"/>
          <w:szCs w:val="21"/>
        </w:rPr>
        <w:t xml:space="preserve">Salvo disposición expresa en sentido contrario, las referencias a “Días” deberán entenderse efectuadas a los días hábiles, es decir, que no sean sábado, domingo o feriado no laborable en la </w:t>
      </w:r>
      <w:r w:rsidR="005D7510">
        <w:rPr>
          <w:rFonts w:cs="Arial"/>
          <w:sz w:val="21"/>
          <w:szCs w:val="21"/>
        </w:rPr>
        <w:t>provincia de</w:t>
      </w:r>
      <w:r w:rsidR="00910BCF">
        <w:rPr>
          <w:rFonts w:cs="Arial"/>
          <w:sz w:val="21"/>
          <w:szCs w:val="21"/>
        </w:rPr>
        <w:t xml:space="preserve"> Lima e</w:t>
      </w:r>
      <w:r w:rsidR="005D7510">
        <w:rPr>
          <w:rFonts w:cs="Arial"/>
          <w:sz w:val="21"/>
          <w:szCs w:val="21"/>
        </w:rPr>
        <w:t xml:space="preserve"> Iquitos</w:t>
      </w:r>
      <w:r w:rsidRPr="00B34589">
        <w:rPr>
          <w:rFonts w:cs="Arial"/>
          <w:sz w:val="21"/>
          <w:szCs w:val="21"/>
        </w:rPr>
        <w:t>. También serán considerados feriados no laborables, los días en que los bancos en la ciudad de Lima no se encuentren obligados a atender al público por disposición de la Autoridad Gubernamental. Todas las referencias horarias se deberán entender efectuadas a la hora del Perú.</w:t>
      </w:r>
    </w:p>
    <w:p w:rsidR="00826D45" w:rsidRPr="00B34589" w:rsidRDefault="00826D45" w:rsidP="00423BD9">
      <w:pPr>
        <w:numPr>
          <w:ilvl w:val="0"/>
          <w:numId w:val="44"/>
        </w:numPr>
        <w:tabs>
          <w:tab w:val="left" w:pos="567"/>
        </w:tabs>
        <w:spacing w:before="120" w:line="250" w:lineRule="auto"/>
        <w:ind w:left="567" w:hanging="567"/>
        <w:jc w:val="both"/>
        <w:rPr>
          <w:rFonts w:cs="Arial"/>
          <w:sz w:val="21"/>
          <w:szCs w:val="21"/>
        </w:rPr>
      </w:pPr>
      <w:r w:rsidRPr="00B34589">
        <w:rPr>
          <w:rFonts w:cs="Arial"/>
          <w:sz w:val="21"/>
          <w:szCs w:val="21"/>
          <w:u w:val="single"/>
        </w:rPr>
        <w:t>Distribuidora</w:t>
      </w:r>
    </w:p>
    <w:p w:rsidR="00826D45" w:rsidRPr="00B34589" w:rsidRDefault="00826D45" w:rsidP="00423BD9">
      <w:pPr>
        <w:tabs>
          <w:tab w:val="left" w:pos="567"/>
        </w:tabs>
        <w:spacing w:before="60" w:line="250" w:lineRule="auto"/>
        <w:ind w:left="567"/>
        <w:jc w:val="both"/>
        <w:rPr>
          <w:rFonts w:cs="Arial"/>
          <w:sz w:val="21"/>
          <w:szCs w:val="21"/>
        </w:rPr>
      </w:pPr>
      <w:r w:rsidRPr="00B34589">
        <w:rPr>
          <w:rFonts w:cs="Arial"/>
          <w:sz w:val="21"/>
          <w:szCs w:val="21"/>
        </w:rPr>
        <w:t xml:space="preserve">Es la Empresa Regional de Servicio Público de Electricidad del Oriente S.A. </w:t>
      </w:r>
    </w:p>
    <w:p w:rsidR="00423BD9" w:rsidRDefault="00423BD9">
      <w:pPr>
        <w:rPr>
          <w:rFonts w:cs="Arial"/>
          <w:sz w:val="21"/>
          <w:szCs w:val="21"/>
          <w:u w:val="single"/>
        </w:rPr>
      </w:pPr>
      <w:r>
        <w:rPr>
          <w:rFonts w:cs="Arial"/>
          <w:sz w:val="21"/>
          <w:szCs w:val="21"/>
          <w:u w:val="single"/>
        </w:rPr>
        <w:br w:type="page"/>
      </w:r>
    </w:p>
    <w:p w:rsidR="00826D45" w:rsidRPr="00B34589" w:rsidRDefault="00826D45" w:rsidP="00423BD9">
      <w:pPr>
        <w:numPr>
          <w:ilvl w:val="0"/>
          <w:numId w:val="44"/>
        </w:numPr>
        <w:tabs>
          <w:tab w:val="left" w:pos="567"/>
        </w:tabs>
        <w:spacing w:before="120" w:line="250" w:lineRule="auto"/>
        <w:ind w:left="567" w:hanging="567"/>
        <w:jc w:val="both"/>
        <w:rPr>
          <w:rFonts w:cs="Arial"/>
          <w:sz w:val="21"/>
          <w:szCs w:val="21"/>
          <w:u w:val="single"/>
        </w:rPr>
      </w:pPr>
      <w:r w:rsidRPr="00B34589">
        <w:rPr>
          <w:rFonts w:cs="Arial"/>
          <w:sz w:val="21"/>
          <w:szCs w:val="21"/>
          <w:u w:val="single"/>
        </w:rPr>
        <w:lastRenderedPageBreak/>
        <w:t>Estado:</w:t>
      </w:r>
    </w:p>
    <w:p w:rsidR="00826D45" w:rsidRPr="00B34589" w:rsidRDefault="00826D45" w:rsidP="00423BD9">
      <w:pPr>
        <w:tabs>
          <w:tab w:val="left" w:pos="567"/>
        </w:tabs>
        <w:spacing w:before="60" w:line="250" w:lineRule="auto"/>
        <w:ind w:left="567"/>
        <w:jc w:val="both"/>
        <w:rPr>
          <w:rFonts w:cs="Arial"/>
          <w:sz w:val="21"/>
          <w:szCs w:val="21"/>
        </w:rPr>
      </w:pPr>
      <w:r w:rsidRPr="00B34589">
        <w:rPr>
          <w:rFonts w:cs="Arial"/>
          <w:sz w:val="21"/>
          <w:szCs w:val="21"/>
        </w:rPr>
        <w:t>Es el Estado de la República del Perú.</w:t>
      </w:r>
    </w:p>
    <w:p w:rsidR="00403564" w:rsidRPr="00B34589" w:rsidRDefault="00403564" w:rsidP="00423BD9">
      <w:pPr>
        <w:numPr>
          <w:ilvl w:val="0"/>
          <w:numId w:val="44"/>
        </w:numPr>
        <w:tabs>
          <w:tab w:val="left" w:pos="567"/>
        </w:tabs>
        <w:spacing w:before="120" w:line="250" w:lineRule="auto"/>
        <w:ind w:left="567" w:hanging="567"/>
        <w:jc w:val="both"/>
        <w:rPr>
          <w:rFonts w:cs="Arial"/>
          <w:sz w:val="21"/>
          <w:szCs w:val="21"/>
          <w:u w:val="single"/>
        </w:rPr>
      </w:pPr>
      <w:r w:rsidRPr="00B34589">
        <w:rPr>
          <w:rFonts w:cs="Arial"/>
          <w:sz w:val="21"/>
          <w:szCs w:val="21"/>
          <w:u w:val="single"/>
        </w:rPr>
        <w:t xml:space="preserve">Fecha </w:t>
      </w:r>
      <w:r w:rsidR="005A58A6" w:rsidRPr="00B34589">
        <w:rPr>
          <w:rFonts w:cs="Arial"/>
          <w:sz w:val="21"/>
          <w:szCs w:val="21"/>
          <w:u w:val="single"/>
        </w:rPr>
        <w:t xml:space="preserve">Inicio </w:t>
      </w:r>
      <w:r w:rsidRPr="00B34589">
        <w:rPr>
          <w:rFonts w:cs="Arial"/>
          <w:sz w:val="21"/>
          <w:szCs w:val="21"/>
          <w:u w:val="single"/>
        </w:rPr>
        <w:t>de</w:t>
      </w:r>
      <w:r w:rsidR="005A58A6" w:rsidRPr="00B34589">
        <w:rPr>
          <w:rFonts w:cs="Arial"/>
          <w:sz w:val="21"/>
          <w:szCs w:val="21"/>
          <w:u w:val="single"/>
        </w:rPr>
        <w:t>l</w:t>
      </w:r>
      <w:r w:rsidRPr="00B34589">
        <w:rPr>
          <w:rFonts w:cs="Arial"/>
          <w:sz w:val="21"/>
          <w:szCs w:val="21"/>
          <w:u w:val="single"/>
        </w:rPr>
        <w:t xml:space="preserve"> Suministro:</w:t>
      </w:r>
    </w:p>
    <w:p w:rsidR="003C1887" w:rsidRDefault="003C1887" w:rsidP="00F64806">
      <w:pPr>
        <w:spacing w:before="60" w:line="250" w:lineRule="auto"/>
        <w:ind w:left="567"/>
        <w:jc w:val="both"/>
        <w:rPr>
          <w:rFonts w:cs="Arial"/>
          <w:sz w:val="21"/>
          <w:szCs w:val="21"/>
        </w:rPr>
      </w:pPr>
      <w:r w:rsidRPr="00F43CD6">
        <w:rPr>
          <w:rFonts w:cs="Arial"/>
          <w:sz w:val="21"/>
          <w:szCs w:val="21"/>
        </w:rPr>
        <w:t xml:space="preserve">Es la fecha a partir de la cual la </w:t>
      </w:r>
      <w:r>
        <w:rPr>
          <w:rFonts w:cs="Arial"/>
          <w:sz w:val="21"/>
          <w:szCs w:val="21"/>
        </w:rPr>
        <w:t>Planta</w:t>
      </w:r>
      <w:r w:rsidRPr="00F43CD6">
        <w:rPr>
          <w:rFonts w:cs="Arial"/>
          <w:sz w:val="21"/>
          <w:szCs w:val="21"/>
        </w:rPr>
        <w:t xml:space="preserve"> está en capacidad de iniciar el suministro dentro del rango de potencia efectiva de 50 MW a 57.5 MW, conforme al plazo indicado en el Anexo N°3</w:t>
      </w:r>
      <w:r>
        <w:rPr>
          <w:rFonts w:cs="Arial"/>
          <w:sz w:val="21"/>
          <w:szCs w:val="21"/>
        </w:rPr>
        <w:t xml:space="preserve"> del Contrato de Concesión</w:t>
      </w:r>
      <w:r w:rsidRPr="00F43CD6">
        <w:rPr>
          <w:rFonts w:cs="Arial"/>
          <w:sz w:val="21"/>
          <w:szCs w:val="21"/>
        </w:rPr>
        <w:t>.</w:t>
      </w:r>
    </w:p>
    <w:p w:rsidR="007D6741" w:rsidRDefault="002F0B23" w:rsidP="00423BD9">
      <w:pPr>
        <w:numPr>
          <w:ilvl w:val="0"/>
          <w:numId w:val="44"/>
        </w:numPr>
        <w:tabs>
          <w:tab w:val="left" w:pos="567"/>
        </w:tabs>
        <w:spacing w:before="120" w:line="250" w:lineRule="auto"/>
        <w:ind w:left="567" w:hanging="567"/>
        <w:jc w:val="both"/>
        <w:rPr>
          <w:rFonts w:cs="Arial"/>
          <w:sz w:val="21"/>
          <w:szCs w:val="21"/>
          <w:u w:val="single"/>
        </w:rPr>
      </w:pPr>
      <w:r>
        <w:rPr>
          <w:rFonts w:cs="Arial"/>
          <w:sz w:val="21"/>
          <w:szCs w:val="21"/>
          <w:u w:val="single"/>
        </w:rPr>
        <w:t>Fecha de</w:t>
      </w:r>
      <w:r w:rsidR="003C1887">
        <w:rPr>
          <w:rFonts w:cs="Arial"/>
          <w:sz w:val="21"/>
          <w:szCs w:val="21"/>
          <w:u w:val="single"/>
        </w:rPr>
        <w:t xml:space="preserve"> Finalización del Suministro</w:t>
      </w:r>
      <w:r w:rsidR="007D6741">
        <w:rPr>
          <w:rFonts w:cs="Arial"/>
          <w:sz w:val="21"/>
          <w:szCs w:val="21"/>
          <w:u w:val="single"/>
        </w:rPr>
        <w:t>:</w:t>
      </w:r>
    </w:p>
    <w:p w:rsidR="007D6741" w:rsidRPr="00423BD9" w:rsidRDefault="007D6741" w:rsidP="00423BD9">
      <w:pPr>
        <w:spacing w:before="60" w:line="250" w:lineRule="auto"/>
        <w:ind w:left="567"/>
        <w:jc w:val="both"/>
        <w:rPr>
          <w:rFonts w:cs="Arial"/>
          <w:sz w:val="21"/>
          <w:szCs w:val="21"/>
        </w:rPr>
      </w:pPr>
      <w:r w:rsidRPr="00423BD9">
        <w:rPr>
          <w:rFonts w:cs="Arial"/>
          <w:sz w:val="21"/>
          <w:szCs w:val="21"/>
        </w:rPr>
        <w:t>Es el día calendario anterior a la Fecha de Inicio del Servicio de Reserva Fría.</w:t>
      </w:r>
    </w:p>
    <w:p w:rsidR="002F0B23" w:rsidRPr="000227AF" w:rsidRDefault="007D6741" w:rsidP="00423BD9">
      <w:pPr>
        <w:numPr>
          <w:ilvl w:val="0"/>
          <w:numId w:val="44"/>
        </w:numPr>
        <w:tabs>
          <w:tab w:val="left" w:pos="567"/>
        </w:tabs>
        <w:spacing w:before="120" w:line="250" w:lineRule="auto"/>
        <w:ind w:left="567" w:hanging="567"/>
        <w:jc w:val="both"/>
        <w:rPr>
          <w:rFonts w:cs="Arial"/>
          <w:sz w:val="21"/>
          <w:szCs w:val="21"/>
          <w:u w:val="single"/>
        </w:rPr>
      </w:pPr>
      <w:r>
        <w:rPr>
          <w:rFonts w:cs="Arial"/>
          <w:sz w:val="21"/>
          <w:szCs w:val="21"/>
          <w:u w:val="single"/>
        </w:rPr>
        <w:t xml:space="preserve">Fecha de </w:t>
      </w:r>
      <w:r w:rsidR="002F0B23">
        <w:rPr>
          <w:rFonts w:cs="Arial"/>
          <w:sz w:val="21"/>
          <w:szCs w:val="21"/>
          <w:u w:val="single"/>
        </w:rPr>
        <w:t>Inicio de</w:t>
      </w:r>
      <w:r w:rsidR="002F0B23" w:rsidRPr="000227AF">
        <w:rPr>
          <w:rFonts w:cs="Arial"/>
          <w:sz w:val="21"/>
          <w:szCs w:val="21"/>
          <w:u w:val="single"/>
        </w:rPr>
        <w:t>l Servicio de Reserva Fría:</w:t>
      </w:r>
    </w:p>
    <w:p w:rsidR="002F0B23" w:rsidRPr="000227AF" w:rsidRDefault="002F0B23" w:rsidP="00423BD9">
      <w:pPr>
        <w:spacing w:before="60" w:line="250" w:lineRule="auto"/>
        <w:ind w:left="567"/>
        <w:jc w:val="both"/>
        <w:rPr>
          <w:rFonts w:cs="Arial"/>
          <w:sz w:val="21"/>
          <w:szCs w:val="21"/>
        </w:rPr>
      </w:pPr>
      <w:r w:rsidRPr="000227AF">
        <w:rPr>
          <w:rFonts w:cs="Arial"/>
          <w:sz w:val="21"/>
          <w:szCs w:val="21"/>
        </w:rPr>
        <w:t>Es la fecha en la cual ingresa a operar la Línea de Transmisión 220 kV Moyobamba - Iquitos.</w:t>
      </w:r>
    </w:p>
    <w:p w:rsidR="00826D45" w:rsidRPr="00B34589" w:rsidRDefault="00826D45" w:rsidP="00423BD9">
      <w:pPr>
        <w:numPr>
          <w:ilvl w:val="0"/>
          <w:numId w:val="44"/>
        </w:numPr>
        <w:tabs>
          <w:tab w:val="left" w:pos="567"/>
        </w:tabs>
        <w:spacing w:before="120" w:line="250" w:lineRule="auto"/>
        <w:ind w:left="567" w:hanging="567"/>
        <w:jc w:val="both"/>
        <w:rPr>
          <w:rFonts w:cs="Arial"/>
          <w:sz w:val="21"/>
          <w:szCs w:val="21"/>
          <w:u w:val="single"/>
        </w:rPr>
      </w:pPr>
      <w:r w:rsidRPr="00B34589">
        <w:rPr>
          <w:rFonts w:cs="Arial"/>
          <w:sz w:val="21"/>
          <w:szCs w:val="21"/>
          <w:u w:val="single"/>
        </w:rPr>
        <w:t>Generador</w:t>
      </w:r>
    </w:p>
    <w:p w:rsidR="00826D45" w:rsidRPr="00B34589" w:rsidRDefault="00826D45" w:rsidP="00423BD9">
      <w:pPr>
        <w:tabs>
          <w:tab w:val="left" w:pos="567"/>
        </w:tabs>
        <w:spacing w:before="60" w:line="250" w:lineRule="auto"/>
        <w:ind w:left="567"/>
        <w:jc w:val="both"/>
        <w:rPr>
          <w:rFonts w:cs="Arial"/>
          <w:sz w:val="21"/>
          <w:szCs w:val="21"/>
        </w:rPr>
      </w:pPr>
      <w:r w:rsidRPr="00B34589">
        <w:rPr>
          <w:rFonts w:cs="Arial"/>
          <w:sz w:val="21"/>
          <w:szCs w:val="21"/>
        </w:rPr>
        <w:t xml:space="preserve">Empresa seleccionada mediante el </w:t>
      </w:r>
      <w:r w:rsidR="004302D4" w:rsidRPr="00B34589">
        <w:rPr>
          <w:rFonts w:cs="Arial"/>
          <w:sz w:val="21"/>
          <w:szCs w:val="21"/>
        </w:rPr>
        <w:t>C</w:t>
      </w:r>
      <w:r w:rsidRPr="00B34589">
        <w:rPr>
          <w:rFonts w:cs="Arial"/>
          <w:sz w:val="21"/>
          <w:szCs w:val="21"/>
        </w:rPr>
        <w:t>oncurso. Se identifica en el Pliego de Firmas.</w:t>
      </w:r>
    </w:p>
    <w:p w:rsidR="00826D45" w:rsidRPr="00423BD9" w:rsidRDefault="00826D45" w:rsidP="00423BD9">
      <w:pPr>
        <w:numPr>
          <w:ilvl w:val="0"/>
          <w:numId w:val="44"/>
        </w:numPr>
        <w:tabs>
          <w:tab w:val="left" w:pos="567"/>
        </w:tabs>
        <w:spacing w:before="120" w:line="250" w:lineRule="auto"/>
        <w:ind w:left="567" w:hanging="567"/>
        <w:jc w:val="both"/>
        <w:rPr>
          <w:rFonts w:cs="Arial"/>
          <w:sz w:val="21"/>
          <w:szCs w:val="21"/>
          <w:u w:val="single"/>
        </w:rPr>
      </w:pPr>
      <w:r w:rsidRPr="00B34589">
        <w:rPr>
          <w:rFonts w:cs="Arial"/>
          <w:sz w:val="21"/>
          <w:szCs w:val="21"/>
          <w:u w:val="single"/>
        </w:rPr>
        <w:t>OSINERGMIN</w:t>
      </w:r>
      <w:r w:rsidRPr="00423BD9">
        <w:rPr>
          <w:rFonts w:cs="Arial"/>
          <w:sz w:val="21"/>
          <w:szCs w:val="21"/>
          <w:u w:val="single"/>
        </w:rPr>
        <w:t>:</w:t>
      </w:r>
    </w:p>
    <w:p w:rsidR="00826D45" w:rsidRPr="00B34589" w:rsidRDefault="00826D45" w:rsidP="00423BD9">
      <w:pPr>
        <w:tabs>
          <w:tab w:val="num" w:pos="-2500"/>
          <w:tab w:val="left" w:pos="567"/>
        </w:tabs>
        <w:spacing w:before="60" w:line="250" w:lineRule="auto"/>
        <w:ind w:left="567"/>
        <w:jc w:val="both"/>
        <w:rPr>
          <w:rFonts w:cs="Arial"/>
          <w:sz w:val="21"/>
          <w:szCs w:val="21"/>
        </w:rPr>
      </w:pPr>
      <w:r w:rsidRPr="00B34589">
        <w:rPr>
          <w:rFonts w:cs="Arial"/>
          <w:sz w:val="21"/>
          <w:szCs w:val="21"/>
        </w:rPr>
        <w:t>Es el Organismo Supervisor de la Inversión en Energía y Minería, o la persona de derecho público o privado que lo suceda o que sea designada por éste para realizar la inspección y evaluación de las actividades del Concesionario.</w:t>
      </w:r>
    </w:p>
    <w:p w:rsidR="00826D45" w:rsidRPr="00B34589" w:rsidRDefault="00826D45" w:rsidP="00423BD9">
      <w:pPr>
        <w:numPr>
          <w:ilvl w:val="0"/>
          <w:numId w:val="56"/>
        </w:numPr>
        <w:tabs>
          <w:tab w:val="clear" w:pos="720"/>
        </w:tabs>
        <w:spacing w:before="120" w:line="250" w:lineRule="auto"/>
        <w:ind w:left="567" w:hanging="567"/>
        <w:jc w:val="both"/>
        <w:rPr>
          <w:rFonts w:cs="Arial"/>
          <w:sz w:val="21"/>
          <w:szCs w:val="21"/>
        </w:rPr>
      </w:pPr>
      <w:r w:rsidRPr="00B34589">
        <w:rPr>
          <w:rFonts w:cs="Arial"/>
          <w:sz w:val="21"/>
          <w:szCs w:val="21"/>
          <w:u w:val="single"/>
        </w:rPr>
        <w:t>Persona</w:t>
      </w:r>
      <w:r w:rsidRPr="00B34589">
        <w:rPr>
          <w:rFonts w:cs="Arial"/>
          <w:sz w:val="21"/>
          <w:szCs w:val="21"/>
        </w:rPr>
        <w:t>:</w:t>
      </w:r>
    </w:p>
    <w:p w:rsidR="00826D45" w:rsidRPr="00B34589" w:rsidRDefault="00826D45" w:rsidP="00423BD9">
      <w:pPr>
        <w:tabs>
          <w:tab w:val="left" w:pos="567"/>
        </w:tabs>
        <w:spacing w:before="60" w:line="250" w:lineRule="auto"/>
        <w:ind w:left="567"/>
        <w:jc w:val="both"/>
        <w:rPr>
          <w:rFonts w:cs="Arial"/>
          <w:sz w:val="21"/>
          <w:szCs w:val="21"/>
        </w:rPr>
      </w:pPr>
      <w:r w:rsidRPr="00B34589">
        <w:rPr>
          <w:rFonts w:cs="Arial"/>
          <w:sz w:val="21"/>
          <w:szCs w:val="21"/>
        </w:rPr>
        <w:t>Es cualquier persona jurídica, nacional o extranjera, que puede realizar actos jurídicos y asumir obligaciones en el Perú.</w:t>
      </w:r>
    </w:p>
    <w:p w:rsidR="00826D45" w:rsidRPr="00B34589" w:rsidRDefault="00826D45" w:rsidP="00423BD9">
      <w:pPr>
        <w:numPr>
          <w:ilvl w:val="0"/>
          <w:numId w:val="56"/>
        </w:numPr>
        <w:tabs>
          <w:tab w:val="clear" w:pos="720"/>
        </w:tabs>
        <w:spacing w:before="120" w:line="250" w:lineRule="auto"/>
        <w:ind w:left="567" w:hanging="567"/>
        <w:jc w:val="both"/>
        <w:rPr>
          <w:rFonts w:cs="Arial"/>
          <w:sz w:val="21"/>
          <w:szCs w:val="21"/>
        </w:rPr>
      </w:pPr>
      <w:r w:rsidRPr="00B34589">
        <w:rPr>
          <w:rFonts w:cs="Arial"/>
          <w:sz w:val="21"/>
          <w:szCs w:val="21"/>
          <w:u w:val="single"/>
        </w:rPr>
        <w:t>Planta</w:t>
      </w:r>
      <w:r w:rsidRPr="00B34589">
        <w:rPr>
          <w:rFonts w:cs="Arial"/>
          <w:sz w:val="21"/>
          <w:szCs w:val="21"/>
        </w:rPr>
        <w:t>:</w:t>
      </w:r>
    </w:p>
    <w:p w:rsidR="00826D45" w:rsidRPr="00B34589" w:rsidRDefault="00826D45" w:rsidP="00423BD9">
      <w:pPr>
        <w:tabs>
          <w:tab w:val="left" w:pos="567"/>
        </w:tabs>
        <w:spacing w:before="60" w:line="250" w:lineRule="auto"/>
        <w:ind w:left="567"/>
        <w:jc w:val="both"/>
        <w:rPr>
          <w:rFonts w:cs="Arial"/>
          <w:sz w:val="21"/>
          <w:szCs w:val="21"/>
        </w:rPr>
      </w:pPr>
      <w:r w:rsidRPr="00B34589">
        <w:rPr>
          <w:rFonts w:cs="Arial"/>
          <w:sz w:val="21"/>
          <w:szCs w:val="21"/>
        </w:rPr>
        <w:t>Son las instalaciones que contienen una o más Centrales, así como la infraestructura requerida para el suministro y almacenamiento de combustibles, la conexión</w:t>
      </w:r>
      <w:r w:rsidR="00492E67">
        <w:rPr>
          <w:rFonts w:cs="Arial"/>
          <w:sz w:val="21"/>
          <w:szCs w:val="21"/>
        </w:rPr>
        <w:t>, en régimen aislado se realizará en la Barra 60 kV de la Planta Iquitos</w:t>
      </w:r>
      <w:r w:rsidRPr="00B34589">
        <w:rPr>
          <w:rFonts w:cs="Arial"/>
          <w:sz w:val="21"/>
          <w:szCs w:val="21"/>
        </w:rPr>
        <w:t xml:space="preserve"> </w:t>
      </w:r>
      <w:r w:rsidR="00492E67">
        <w:rPr>
          <w:rFonts w:cs="Arial"/>
          <w:sz w:val="21"/>
          <w:szCs w:val="21"/>
        </w:rPr>
        <w:t>y, en condición de Reserva Fría será en el Punto de Suministro del S</w:t>
      </w:r>
      <w:r w:rsidRPr="00B34589">
        <w:rPr>
          <w:rFonts w:cs="Arial"/>
          <w:sz w:val="21"/>
          <w:szCs w:val="21"/>
        </w:rPr>
        <w:t xml:space="preserve">istema </w:t>
      </w:r>
      <w:r w:rsidR="00492E67">
        <w:rPr>
          <w:rFonts w:cs="Arial"/>
          <w:sz w:val="21"/>
          <w:szCs w:val="21"/>
        </w:rPr>
        <w:t>I</w:t>
      </w:r>
      <w:r w:rsidRPr="00B34589">
        <w:rPr>
          <w:rFonts w:cs="Arial"/>
          <w:sz w:val="21"/>
          <w:szCs w:val="21"/>
        </w:rPr>
        <w:t>nterconectado (SEIN), los equipos de control y los equipos auxiliares.</w:t>
      </w:r>
    </w:p>
    <w:p w:rsidR="000948A1" w:rsidRPr="00B34589" w:rsidRDefault="000948A1" w:rsidP="00423BD9">
      <w:pPr>
        <w:numPr>
          <w:ilvl w:val="0"/>
          <w:numId w:val="56"/>
        </w:numPr>
        <w:tabs>
          <w:tab w:val="clear" w:pos="720"/>
        </w:tabs>
        <w:spacing w:before="120" w:line="250" w:lineRule="auto"/>
        <w:ind w:left="567" w:hanging="567"/>
        <w:jc w:val="both"/>
        <w:rPr>
          <w:rFonts w:cs="Arial"/>
          <w:sz w:val="21"/>
          <w:szCs w:val="21"/>
          <w:u w:val="single"/>
        </w:rPr>
      </w:pPr>
      <w:r w:rsidRPr="00B34589">
        <w:rPr>
          <w:rFonts w:cs="Arial"/>
          <w:sz w:val="21"/>
          <w:szCs w:val="21"/>
          <w:u w:val="single"/>
        </w:rPr>
        <w:t>Precios en Barra</w:t>
      </w:r>
      <w:r w:rsidR="00403564" w:rsidRPr="00B34589">
        <w:rPr>
          <w:rFonts w:cs="Arial"/>
          <w:sz w:val="21"/>
          <w:szCs w:val="21"/>
          <w:u w:val="single"/>
        </w:rPr>
        <w:t>:</w:t>
      </w:r>
    </w:p>
    <w:p w:rsidR="000948A1" w:rsidRPr="00451322" w:rsidRDefault="000948A1" w:rsidP="00423BD9">
      <w:pPr>
        <w:spacing w:before="60" w:line="250" w:lineRule="auto"/>
        <w:ind w:left="567"/>
        <w:jc w:val="both"/>
        <w:rPr>
          <w:rFonts w:cs="Arial"/>
          <w:sz w:val="21"/>
          <w:szCs w:val="21"/>
        </w:rPr>
      </w:pPr>
      <w:r w:rsidRPr="00451322">
        <w:rPr>
          <w:rFonts w:cs="Arial"/>
          <w:sz w:val="21"/>
          <w:szCs w:val="21"/>
        </w:rPr>
        <w:t>Precios fijados por OSINERGMIN para la potencia y energía.</w:t>
      </w:r>
    </w:p>
    <w:p w:rsidR="00826D45" w:rsidRPr="00B34589" w:rsidRDefault="00826D45" w:rsidP="00423BD9">
      <w:pPr>
        <w:numPr>
          <w:ilvl w:val="0"/>
          <w:numId w:val="56"/>
        </w:numPr>
        <w:tabs>
          <w:tab w:val="clear" w:pos="720"/>
        </w:tabs>
        <w:spacing w:before="120" w:line="250" w:lineRule="auto"/>
        <w:ind w:left="567" w:hanging="567"/>
        <w:jc w:val="both"/>
        <w:rPr>
          <w:rFonts w:cs="Arial"/>
          <w:sz w:val="21"/>
          <w:szCs w:val="21"/>
          <w:u w:val="single"/>
        </w:rPr>
      </w:pPr>
      <w:r w:rsidRPr="00B34589">
        <w:rPr>
          <w:rFonts w:cs="Arial"/>
          <w:sz w:val="21"/>
          <w:szCs w:val="21"/>
          <w:u w:val="single"/>
        </w:rPr>
        <w:t>Reserva Fría:</w:t>
      </w:r>
    </w:p>
    <w:p w:rsidR="00826D45" w:rsidRPr="00B34589" w:rsidRDefault="00826D45" w:rsidP="00423BD9">
      <w:pPr>
        <w:spacing w:before="60" w:line="250" w:lineRule="auto"/>
        <w:ind w:left="601"/>
        <w:jc w:val="both"/>
        <w:rPr>
          <w:rFonts w:cs="Arial"/>
          <w:sz w:val="21"/>
          <w:szCs w:val="21"/>
        </w:rPr>
      </w:pPr>
      <w:r w:rsidRPr="00B34589">
        <w:rPr>
          <w:rFonts w:cs="Arial"/>
          <w:sz w:val="21"/>
          <w:szCs w:val="21"/>
        </w:rPr>
        <w:t>Es la denominación otorgada a la condición de centrales térmicas cuando el objeto de éstas es asegurar la disponibilidad de potencia y energía en el Sistema Interconectado Eléctrico Nacional, para enfrentar situaciones de emergencia en el abastecimiento, o por eficiencia operativa. La Reserva Fría se remunera por medio de la compensación adicional por seguridad de suministro, de acuerdo a la legislación vigente.</w:t>
      </w:r>
    </w:p>
    <w:p w:rsidR="00826D45" w:rsidRPr="00B34589" w:rsidRDefault="00826D45" w:rsidP="00423BD9">
      <w:pPr>
        <w:numPr>
          <w:ilvl w:val="0"/>
          <w:numId w:val="56"/>
        </w:numPr>
        <w:tabs>
          <w:tab w:val="clear" w:pos="720"/>
        </w:tabs>
        <w:spacing w:before="120" w:line="250" w:lineRule="auto"/>
        <w:ind w:left="567" w:hanging="567"/>
        <w:jc w:val="both"/>
        <w:rPr>
          <w:rFonts w:cs="Arial"/>
          <w:sz w:val="21"/>
          <w:szCs w:val="21"/>
          <w:u w:val="single"/>
        </w:rPr>
      </w:pPr>
      <w:r w:rsidRPr="00B34589">
        <w:rPr>
          <w:rFonts w:cs="Arial"/>
          <w:sz w:val="21"/>
          <w:szCs w:val="21"/>
          <w:u w:val="single"/>
        </w:rPr>
        <w:t>SEIN:</w:t>
      </w:r>
    </w:p>
    <w:p w:rsidR="00826D45" w:rsidRPr="00B34589" w:rsidRDefault="00826D45" w:rsidP="00423BD9">
      <w:pPr>
        <w:tabs>
          <w:tab w:val="left" w:pos="567"/>
        </w:tabs>
        <w:spacing w:before="60" w:line="250" w:lineRule="auto"/>
        <w:ind w:left="567"/>
        <w:jc w:val="both"/>
        <w:rPr>
          <w:rFonts w:cs="Arial"/>
          <w:sz w:val="21"/>
          <w:szCs w:val="21"/>
        </w:rPr>
      </w:pPr>
      <w:r w:rsidRPr="00B34589">
        <w:rPr>
          <w:rFonts w:cs="Arial"/>
          <w:sz w:val="21"/>
          <w:szCs w:val="21"/>
        </w:rPr>
        <w:t>Es el Sistema Eléctrico Interconectado Nacional.</w:t>
      </w:r>
    </w:p>
    <w:p w:rsidR="00290E5F" w:rsidRPr="00423BD9" w:rsidRDefault="00B34589" w:rsidP="00423BD9">
      <w:pPr>
        <w:autoSpaceDE w:val="0"/>
        <w:autoSpaceDN w:val="0"/>
        <w:adjustRightInd w:val="0"/>
        <w:spacing w:before="360" w:after="240" w:line="250" w:lineRule="auto"/>
        <w:jc w:val="center"/>
        <w:rPr>
          <w:rFonts w:cs="Arial"/>
          <w:b/>
          <w:bCs/>
          <w:sz w:val="23"/>
          <w:szCs w:val="23"/>
          <w:u w:val="single"/>
        </w:rPr>
      </w:pPr>
      <w:r>
        <w:rPr>
          <w:rFonts w:cs="Arial"/>
          <w:b/>
          <w:bCs/>
          <w:sz w:val="28"/>
        </w:rPr>
        <w:br w:type="page"/>
      </w:r>
      <w:r w:rsidR="00290E5F" w:rsidRPr="00423BD9">
        <w:rPr>
          <w:rFonts w:cs="Arial"/>
          <w:b/>
          <w:bCs/>
          <w:sz w:val="23"/>
          <w:szCs w:val="23"/>
          <w:u w:val="single"/>
        </w:rPr>
        <w:lastRenderedPageBreak/>
        <w:t>ANEXO B</w:t>
      </w:r>
    </w:p>
    <w:p w:rsidR="00D245C1" w:rsidRPr="00423BD9" w:rsidRDefault="00290E5F" w:rsidP="00423BD9">
      <w:pPr>
        <w:pStyle w:val="Textoindependiente2"/>
        <w:tabs>
          <w:tab w:val="clear" w:pos="1276"/>
          <w:tab w:val="clear" w:pos="2268"/>
        </w:tabs>
        <w:spacing w:before="360" w:after="240" w:line="250" w:lineRule="auto"/>
        <w:jc w:val="center"/>
        <w:rPr>
          <w:rFonts w:ascii="Arial Negrita" w:hAnsi="Arial Negrita" w:cs="Arial"/>
          <w:b/>
          <w:sz w:val="23"/>
          <w:szCs w:val="23"/>
          <w:u w:val="single"/>
          <w:lang w:val="es-PE"/>
        </w:rPr>
      </w:pPr>
      <w:r w:rsidRPr="00423BD9">
        <w:rPr>
          <w:rFonts w:ascii="Arial Negrita" w:hAnsi="Arial Negrita" w:cs="Arial"/>
          <w:b/>
          <w:sz w:val="23"/>
          <w:szCs w:val="23"/>
          <w:u w:val="single"/>
          <w:lang w:val="es-PE"/>
        </w:rPr>
        <w:t>Punto de Suministro y Cantidades Contratadas</w:t>
      </w:r>
    </w:p>
    <w:p w:rsidR="003E458C" w:rsidRPr="00977CED" w:rsidRDefault="003E458C" w:rsidP="00423BD9">
      <w:pPr>
        <w:pStyle w:val="Prrafodelista"/>
        <w:numPr>
          <w:ilvl w:val="2"/>
          <w:numId w:val="20"/>
        </w:numPr>
        <w:autoSpaceDE w:val="0"/>
        <w:autoSpaceDN w:val="0"/>
        <w:adjustRightInd w:val="0"/>
        <w:spacing w:before="720" w:after="240" w:line="250" w:lineRule="auto"/>
        <w:ind w:left="425" w:hanging="425"/>
        <w:contextualSpacing w:val="0"/>
        <w:rPr>
          <w:rFonts w:cs="Arial"/>
          <w:b/>
          <w:sz w:val="21"/>
          <w:szCs w:val="21"/>
        </w:rPr>
      </w:pPr>
      <w:r w:rsidRPr="00977CED">
        <w:rPr>
          <w:rFonts w:cs="Arial"/>
          <w:b/>
          <w:sz w:val="21"/>
          <w:szCs w:val="21"/>
          <w:u w:val="single"/>
        </w:rPr>
        <w:t>Punto de Suministro</w:t>
      </w:r>
      <w:r w:rsidRPr="00977CED">
        <w:rPr>
          <w:rFonts w:cs="Arial"/>
          <w:b/>
          <w:sz w:val="21"/>
          <w:szCs w:val="21"/>
        </w:rPr>
        <w:t>.</w:t>
      </w:r>
    </w:p>
    <w:p w:rsidR="003E458C" w:rsidRPr="00977CED" w:rsidRDefault="003E458C" w:rsidP="00423BD9">
      <w:pPr>
        <w:autoSpaceDE w:val="0"/>
        <w:autoSpaceDN w:val="0"/>
        <w:adjustRightInd w:val="0"/>
        <w:spacing w:line="250" w:lineRule="auto"/>
        <w:ind w:left="426"/>
        <w:jc w:val="both"/>
        <w:rPr>
          <w:rFonts w:cs="Arial"/>
          <w:sz w:val="21"/>
          <w:szCs w:val="21"/>
        </w:rPr>
      </w:pPr>
      <w:r w:rsidRPr="00977CED">
        <w:rPr>
          <w:rFonts w:cs="Arial"/>
          <w:bCs/>
          <w:sz w:val="21"/>
          <w:szCs w:val="21"/>
        </w:rPr>
        <w:t xml:space="preserve">Planta Iquitos (Barra de </w:t>
      </w:r>
      <w:r w:rsidR="000A0D79" w:rsidRPr="00977CED">
        <w:rPr>
          <w:rFonts w:cs="Arial"/>
          <w:bCs/>
          <w:sz w:val="21"/>
          <w:szCs w:val="21"/>
        </w:rPr>
        <w:t>6</w:t>
      </w:r>
      <w:r w:rsidRPr="00977CED">
        <w:rPr>
          <w:rFonts w:cs="Arial"/>
          <w:bCs/>
          <w:sz w:val="21"/>
          <w:szCs w:val="21"/>
        </w:rPr>
        <w:t>0 kV).</w:t>
      </w:r>
    </w:p>
    <w:p w:rsidR="003E458C" w:rsidRPr="00977CED" w:rsidRDefault="003E458C" w:rsidP="006A4BA2">
      <w:pPr>
        <w:pStyle w:val="Prrafodelista"/>
        <w:numPr>
          <w:ilvl w:val="2"/>
          <w:numId w:val="20"/>
        </w:numPr>
        <w:autoSpaceDE w:val="0"/>
        <w:autoSpaceDN w:val="0"/>
        <w:adjustRightInd w:val="0"/>
        <w:spacing w:before="480" w:after="240" w:line="250" w:lineRule="auto"/>
        <w:ind w:left="425" w:hanging="425"/>
        <w:contextualSpacing w:val="0"/>
        <w:rPr>
          <w:rFonts w:cs="Arial"/>
          <w:b/>
          <w:sz w:val="21"/>
          <w:szCs w:val="21"/>
        </w:rPr>
      </w:pPr>
      <w:r w:rsidRPr="00977CED">
        <w:rPr>
          <w:rFonts w:cs="Arial"/>
          <w:b/>
          <w:sz w:val="21"/>
          <w:szCs w:val="21"/>
          <w:u w:val="single"/>
        </w:rPr>
        <w:t>Potencia Contratada</w:t>
      </w:r>
      <w:r w:rsidRPr="00977CED">
        <w:rPr>
          <w:rFonts w:cs="Arial"/>
          <w:b/>
          <w:sz w:val="21"/>
          <w:szCs w:val="21"/>
        </w:rPr>
        <w:t>.</w:t>
      </w:r>
    </w:p>
    <w:p w:rsidR="001B3144" w:rsidRDefault="003E458C" w:rsidP="00423BD9">
      <w:pPr>
        <w:autoSpaceDE w:val="0"/>
        <w:autoSpaceDN w:val="0"/>
        <w:adjustRightInd w:val="0"/>
        <w:spacing w:line="250" w:lineRule="auto"/>
        <w:ind w:left="426"/>
        <w:jc w:val="both"/>
        <w:rPr>
          <w:rFonts w:cs="Arial"/>
          <w:b/>
          <w:bCs/>
          <w:sz w:val="21"/>
          <w:szCs w:val="21"/>
        </w:rPr>
      </w:pPr>
      <w:r w:rsidRPr="00977CED">
        <w:rPr>
          <w:rFonts w:cs="Arial"/>
          <w:bCs/>
          <w:sz w:val="21"/>
          <w:szCs w:val="21"/>
        </w:rPr>
        <w:t xml:space="preserve">Es igual a la </w:t>
      </w:r>
      <w:r w:rsidRPr="00977CED">
        <w:rPr>
          <w:rFonts w:cs="Arial"/>
          <w:b/>
          <w:bCs/>
          <w:sz w:val="21"/>
          <w:szCs w:val="21"/>
        </w:rPr>
        <w:t>Potencia Efectiva Contratada</w:t>
      </w:r>
      <w:r w:rsidRPr="00977CED">
        <w:rPr>
          <w:rFonts w:cs="Arial"/>
          <w:bCs/>
          <w:sz w:val="21"/>
          <w:szCs w:val="21"/>
        </w:rPr>
        <w:t>, definida en el Contrato de Concesión</w:t>
      </w:r>
      <w:r w:rsidR="009C3D1A" w:rsidRPr="00977CED">
        <w:rPr>
          <w:rFonts w:cs="Arial"/>
          <w:bCs/>
          <w:sz w:val="21"/>
          <w:szCs w:val="21"/>
        </w:rPr>
        <w:t xml:space="preserve">, que </w:t>
      </w:r>
      <w:r w:rsidR="009C3D1A" w:rsidRPr="006976BB">
        <w:rPr>
          <w:rFonts w:cs="Arial"/>
          <w:b/>
          <w:bCs/>
          <w:sz w:val="21"/>
          <w:szCs w:val="21"/>
        </w:rPr>
        <w:t>EL GENERADOR</w:t>
      </w:r>
      <w:r w:rsidR="009C3D1A" w:rsidRPr="00977CED">
        <w:rPr>
          <w:rFonts w:cs="Arial"/>
          <w:bCs/>
          <w:sz w:val="21"/>
          <w:szCs w:val="21"/>
        </w:rPr>
        <w:t xml:space="preserve"> y MINEM suscribieron en la fecha de Cierre</w:t>
      </w:r>
      <w:r w:rsidR="00EB4C2D">
        <w:rPr>
          <w:rFonts w:cs="Arial"/>
          <w:b/>
          <w:bCs/>
          <w:sz w:val="21"/>
          <w:szCs w:val="21"/>
        </w:rPr>
        <w:t>.</w:t>
      </w:r>
    </w:p>
    <w:p w:rsidR="003E458C" w:rsidRPr="00BC49FB" w:rsidRDefault="003E458C" w:rsidP="006A4BA2">
      <w:pPr>
        <w:pStyle w:val="Prrafodelista"/>
        <w:numPr>
          <w:ilvl w:val="2"/>
          <w:numId w:val="20"/>
        </w:numPr>
        <w:autoSpaceDE w:val="0"/>
        <w:autoSpaceDN w:val="0"/>
        <w:adjustRightInd w:val="0"/>
        <w:spacing w:before="480" w:after="240" w:line="250" w:lineRule="auto"/>
        <w:ind w:left="425" w:hanging="425"/>
        <w:contextualSpacing w:val="0"/>
        <w:rPr>
          <w:rFonts w:cs="Arial"/>
          <w:b/>
          <w:sz w:val="21"/>
          <w:szCs w:val="21"/>
          <w:u w:val="single"/>
        </w:rPr>
      </w:pPr>
      <w:r w:rsidRPr="00977CED">
        <w:rPr>
          <w:rFonts w:cs="Arial"/>
          <w:b/>
          <w:sz w:val="21"/>
          <w:szCs w:val="21"/>
          <w:u w:val="single"/>
        </w:rPr>
        <w:t>Energía Asociada</w:t>
      </w:r>
      <w:r w:rsidRPr="00BC49FB">
        <w:rPr>
          <w:rFonts w:cs="Arial"/>
          <w:b/>
          <w:sz w:val="21"/>
          <w:szCs w:val="21"/>
          <w:u w:val="single"/>
        </w:rPr>
        <w:t>.</w:t>
      </w:r>
    </w:p>
    <w:p w:rsidR="003E458C" w:rsidRPr="00977CED" w:rsidRDefault="00023061" w:rsidP="00423BD9">
      <w:pPr>
        <w:autoSpaceDE w:val="0"/>
        <w:autoSpaceDN w:val="0"/>
        <w:adjustRightInd w:val="0"/>
        <w:spacing w:line="250" w:lineRule="auto"/>
        <w:ind w:left="426"/>
        <w:jc w:val="both"/>
        <w:rPr>
          <w:rFonts w:cs="Arial"/>
          <w:sz w:val="21"/>
          <w:szCs w:val="21"/>
        </w:rPr>
      </w:pPr>
      <w:r w:rsidRPr="00977CED">
        <w:rPr>
          <w:rFonts w:cs="Arial"/>
          <w:sz w:val="21"/>
          <w:szCs w:val="21"/>
        </w:rPr>
        <w:t xml:space="preserve">Es la energía </w:t>
      </w:r>
      <w:r w:rsidR="00F1248F">
        <w:rPr>
          <w:rFonts w:cs="Arial"/>
          <w:sz w:val="21"/>
          <w:szCs w:val="21"/>
        </w:rPr>
        <w:t>suministrada por los Contratos</w:t>
      </w:r>
      <w:r w:rsidRPr="00977CED">
        <w:rPr>
          <w:rFonts w:cs="Arial"/>
          <w:sz w:val="21"/>
          <w:szCs w:val="21"/>
        </w:rPr>
        <w:t>.</w:t>
      </w:r>
    </w:p>
    <w:p w:rsidR="00290E5F" w:rsidRPr="00423BD9" w:rsidRDefault="00023061" w:rsidP="00423BD9">
      <w:pPr>
        <w:pStyle w:val="Textoindependiente2"/>
        <w:tabs>
          <w:tab w:val="clear" w:pos="1276"/>
          <w:tab w:val="clear" w:pos="2268"/>
        </w:tabs>
        <w:spacing w:before="360" w:after="240" w:line="250" w:lineRule="auto"/>
        <w:jc w:val="center"/>
        <w:rPr>
          <w:rFonts w:ascii="Arial" w:hAnsi="Arial" w:cs="Arial"/>
          <w:b/>
          <w:sz w:val="23"/>
          <w:szCs w:val="23"/>
          <w:u w:val="single"/>
          <w:lang w:val="es-PE"/>
        </w:rPr>
      </w:pPr>
      <w:r>
        <w:rPr>
          <w:rFonts w:cs="Arial"/>
          <w:b/>
          <w:bCs/>
        </w:rPr>
        <w:br w:type="page"/>
      </w:r>
      <w:r w:rsidR="00290E5F" w:rsidRPr="00423BD9">
        <w:rPr>
          <w:rFonts w:ascii="Arial" w:hAnsi="Arial" w:cs="Arial"/>
          <w:b/>
          <w:sz w:val="23"/>
          <w:szCs w:val="23"/>
          <w:u w:val="single"/>
          <w:lang w:val="es-PE"/>
        </w:rPr>
        <w:lastRenderedPageBreak/>
        <w:t>ANEXO C</w:t>
      </w:r>
    </w:p>
    <w:p w:rsidR="00D245C1" w:rsidRPr="00423BD9" w:rsidRDefault="00290E5F" w:rsidP="00423BD9">
      <w:pPr>
        <w:pStyle w:val="Textoindependiente2"/>
        <w:tabs>
          <w:tab w:val="clear" w:pos="1276"/>
          <w:tab w:val="clear" w:pos="2268"/>
        </w:tabs>
        <w:spacing w:before="360" w:after="240" w:line="250" w:lineRule="auto"/>
        <w:jc w:val="center"/>
        <w:rPr>
          <w:rFonts w:ascii="Arial" w:hAnsi="Arial" w:cs="Arial"/>
          <w:b/>
          <w:sz w:val="23"/>
          <w:szCs w:val="23"/>
          <w:u w:val="single"/>
          <w:lang w:val="es-PE"/>
        </w:rPr>
      </w:pPr>
      <w:r w:rsidRPr="00423BD9">
        <w:rPr>
          <w:rFonts w:ascii="Arial" w:hAnsi="Arial" w:cs="Arial"/>
          <w:b/>
          <w:sz w:val="23"/>
          <w:szCs w:val="23"/>
          <w:u w:val="single"/>
          <w:lang w:val="es-PE"/>
        </w:rPr>
        <w:t>Tolerancias, Descuentos y Compensaciones</w:t>
      </w:r>
    </w:p>
    <w:p w:rsidR="00FF0726" w:rsidRPr="00BC49FB" w:rsidRDefault="00FF0726" w:rsidP="00423BD9">
      <w:pPr>
        <w:autoSpaceDE w:val="0"/>
        <w:autoSpaceDN w:val="0"/>
        <w:adjustRightInd w:val="0"/>
        <w:spacing w:line="250" w:lineRule="auto"/>
        <w:jc w:val="both"/>
        <w:rPr>
          <w:rFonts w:cs="Arial"/>
          <w:sz w:val="2"/>
          <w:szCs w:val="2"/>
        </w:rPr>
      </w:pPr>
    </w:p>
    <w:p w:rsidR="00FF0726" w:rsidRPr="00423BD9" w:rsidRDefault="005262BF" w:rsidP="00423BD9">
      <w:pPr>
        <w:pStyle w:val="Prrafodelista"/>
        <w:numPr>
          <w:ilvl w:val="1"/>
          <w:numId w:val="36"/>
        </w:numPr>
        <w:autoSpaceDE w:val="0"/>
        <w:autoSpaceDN w:val="0"/>
        <w:adjustRightInd w:val="0"/>
        <w:spacing w:before="360" w:line="250" w:lineRule="auto"/>
        <w:ind w:left="425" w:hanging="425"/>
        <w:contextualSpacing w:val="0"/>
        <w:jc w:val="both"/>
        <w:rPr>
          <w:rFonts w:cs="Arial"/>
          <w:b/>
          <w:sz w:val="21"/>
          <w:szCs w:val="21"/>
        </w:rPr>
      </w:pPr>
      <w:r w:rsidRPr="00423BD9">
        <w:rPr>
          <w:rFonts w:cs="Arial"/>
          <w:b/>
          <w:sz w:val="21"/>
          <w:szCs w:val="21"/>
        </w:rPr>
        <w:t>T</w:t>
      </w:r>
      <w:r w:rsidR="00C1206B" w:rsidRPr="00423BD9">
        <w:rPr>
          <w:rFonts w:cs="Arial"/>
          <w:b/>
          <w:sz w:val="21"/>
          <w:szCs w:val="21"/>
        </w:rPr>
        <w:t>olerancias</w:t>
      </w:r>
      <w:r w:rsidRPr="00423BD9">
        <w:rPr>
          <w:rFonts w:cs="Arial"/>
          <w:b/>
          <w:sz w:val="21"/>
          <w:szCs w:val="21"/>
        </w:rPr>
        <w:t>.</w:t>
      </w:r>
    </w:p>
    <w:p w:rsidR="00FF0726" w:rsidRPr="00423BD9" w:rsidRDefault="00FF0726" w:rsidP="00423BD9">
      <w:pPr>
        <w:autoSpaceDE w:val="0"/>
        <w:autoSpaceDN w:val="0"/>
        <w:adjustRightInd w:val="0"/>
        <w:spacing w:before="240" w:after="240" w:line="250" w:lineRule="auto"/>
        <w:ind w:left="425"/>
        <w:jc w:val="both"/>
        <w:rPr>
          <w:rFonts w:cs="Arial"/>
          <w:sz w:val="21"/>
          <w:szCs w:val="21"/>
        </w:rPr>
      </w:pPr>
      <w:r w:rsidRPr="00423BD9">
        <w:rPr>
          <w:rFonts w:cs="Arial"/>
          <w:sz w:val="21"/>
          <w:szCs w:val="21"/>
        </w:rPr>
        <w:t xml:space="preserve">La obligación de EL GENERADOR de suministrar la Potencia Contratada y Energía Asociada estipuladas en el Anexo </w:t>
      </w:r>
      <w:r w:rsidR="005A58A6" w:rsidRPr="00423BD9">
        <w:rPr>
          <w:rFonts w:cs="Arial"/>
          <w:sz w:val="21"/>
          <w:szCs w:val="21"/>
        </w:rPr>
        <w:t>B</w:t>
      </w:r>
      <w:r w:rsidRPr="00423BD9">
        <w:rPr>
          <w:rFonts w:cs="Arial"/>
          <w:sz w:val="21"/>
          <w:szCs w:val="21"/>
        </w:rPr>
        <w:t>, reconocerá las siguientes tolerancias:</w:t>
      </w:r>
    </w:p>
    <w:p w:rsidR="00FF0726" w:rsidRPr="00423BD9" w:rsidRDefault="00FF0726" w:rsidP="00423BD9">
      <w:pPr>
        <w:autoSpaceDE w:val="0"/>
        <w:autoSpaceDN w:val="0"/>
        <w:adjustRightInd w:val="0"/>
        <w:spacing w:after="240" w:line="250" w:lineRule="auto"/>
        <w:jc w:val="center"/>
        <w:rPr>
          <w:rFonts w:cs="Arial"/>
          <w:b/>
          <w:bCs/>
          <w:iCs/>
          <w:sz w:val="21"/>
          <w:szCs w:val="21"/>
        </w:rPr>
      </w:pPr>
      <w:r w:rsidRPr="00423BD9">
        <w:rPr>
          <w:rFonts w:cs="Arial"/>
          <w:b/>
          <w:bCs/>
          <w:iCs/>
          <w:sz w:val="21"/>
          <w:szCs w:val="21"/>
        </w:rPr>
        <w:t>Factores de Indisponibilidad (%)</w:t>
      </w:r>
    </w:p>
    <w:tbl>
      <w:tblPr>
        <w:tblW w:w="0" w:type="auto"/>
        <w:tblInd w:w="26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55"/>
        <w:gridCol w:w="2056"/>
      </w:tblGrid>
      <w:tr w:rsidR="00DA45D2" w:rsidRPr="00423BD9" w:rsidTr="00B37FBD">
        <w:trPr>
          <w:trHeight w:val="20"/>
        </w:trPr>
        <w:tc>
          <w:tcPr>
            <w:tcW w:w="2055" w:type="dxa"/>
            <w:shd w:val="clear" w:color="auto" w:fill="DBE5F1"/>
            <w:vAlign w:val="center"/>
          </w:tcPr>
          <w:p w:rsidR="00FF0726" w:rsidRPr="00423BD9" w:rsidRDefault="00FF0726" w:rsidP="00423BD9">
            <w:pPr>
              <w:autoSpaceDE w:val="0"/>
              <w:autoSpaceDN w:val="0"/>
              <w:adjustRightInd w:val="0"/>
              <w:spacing w:before="60" w:after="60" w:line="250" w:lineRule="auto"/>
              <w:jc w:val="center"/>
              <w:rPr>
                <w:rFonts w:cs="Arial"/>
                <w:b/>
                <w:sz w:val="18"/>
                <w:szCs w:val="18"/>
              </w:rPr>
            </w:pPr>
            <w:r w:rsidRPr="00423BD9">
              <w:rPr>
                <w:rFonts w:cs="Arial"/>
                <w:b/>
                <w:sz w:val="18"/>
                <w:szCs w:val="18"/>
              </w:rPr>
              <w:t>Fortuita (FIF)</w:t>
            </w:r>
          </w:p>
        </w:tc>
        <w:tc>
          <w:tcPr>
            <w:tcW w:w="2056" w:type="dxa"/>
            <w:shd w:val="clear" w:color="auto" w:fill="DBE5F1"/>
            <w:vAlign w:val="center"/>
          </w:tcPr>
          <w:p w:rsidR="00FF0726" w:rsidRPr="00423BD9" w:rsidRDefault="00FF0726" w:rsidP="00423BD9">
            <w:pPr>
              <w:autoSpaceDE w:val="0"/>
              <w:autoSpaceDN w:val="0"/>
              <w:adjustRightInd w:val="0"/>
              <w:spacing w:before="60" w:after="60" w:line="250" w:lineRule="auto"/>
              <w:jc w:val="center"/>
              <w:rPr>
                <w:rFonts w:cs="Arial"/>
                <w:b/>
                <w:sz w:val="18"/>
                <w:szCs w:val="18"/>
              </w:rPr>
            </w:pPr>
            <w:r w:rsidRPr="00423BD9">
              <w:rPr>
                <w:rFonts w:cs="Arial"/>
                <w:b/>
                <w:sz w:val="18"/>
                <w:szCs w:val="18"/>
              </w:rPr>
              <w:t>Programada (FIP)</w:t>
            </w:r>
          </w:p>
        </w:tc>
      </w:tr>
      <w:tr w:rsidR="00DA45D2" w:rsidRPr="00423BD9" w:rsidTr="00BC49FB">
        <w:trPr>
          <w:trHeight w:val="20"/>
        </w:trPr>
        <w:tc>
          <w:tcPr>
            <w:tcW w:w="2055" w:type="dxa"/>
            <w:shd w:val="clear" w:color="auto" w:fill="auto"/>
            <w:vAlign w:val="center"/>
          </w:tcPr>
          <w:p w:rsidR="00FF0726" w:rsidRPr="00423BD9" w:rsidRDefault="00EB4C2D" w:rsidP="00423BD9">
            <w:pPr>
              <w:autoSpaceDE w:val="0"/>
              <w:autoSpaceDN w:val="0"/>
              <w:adjustRightInd w:val="0"/>
              <w:spacing w:before="60" w:after="60" w:line="250" w:lineRule="auto"/>
              <w:jc w:val="center"/>
              <w:rPr>
                <w:rFonts w:cs="Arial"/>
                <w:sz w:val="18"/>
                <w:szCs w:val="18"/>
              </w:rPr>
            </w:pPr>
            <w:r w:rsidRPr="00423BD9">
              <w:rPr>
                <w:rFonts w:cs="Arial"/>
                <w:sz w:val="18"/>
                <w:szCs w:val="18"/>
              </w:rPr>
              <w:t>3</w:t>
            </w:r>
          </w:p>
        </w:tc>
        <w:tc>
          <w:tcPr>
            <w:tcW w:w="2056" w:type="dxa"/>
            <w:shd w:val="clear" w:color="auto" w:fill="auto"/>
            <w:vAlign w:val="center"/>
          </w:tcPr>
          <w:p w:rsidR="00FF0726" w:rsidRPr="00423BD9" w:rsidRDefault="00EB4C2D" w:rsidP="00423BD9">
            <w:pPr>
              <w:autoSpaceDE w:val="0"/>
              <w:autoSpaceDN w:val="0"/>
              <w:adjustRightInd w:val="0"/>
              <w:spacing w:before="60" w:after="60" w:line="250" w:lineRule="auto"/>
              <w:jc w:val="center"/>
              <w:rPr>
                <w:rFonts w:cs="Arial"/>
                <w:sz w:val="18"/>
                <w:szCs w:val="18"/>
              </w:rPr>
            </w:pPr>
            <w:r w:rsidRPr="00423BD9">
              <w:rPr>
                <w:rFonts w:cs="Arial"/>
                <w:sz w:val="18"/>
                <w:szCs w:val="18"/>
              </w:rPr>
              <w:t>1.9</w:t>
            </w:r>
          </w:p>
        </w:tc>
      </w:tr>
    </w:tbl>
    <w:p w:rsidR="00FF0726" w:rsidRPr="00423BD9" w:rsidRDefault="00FF0726" w:rsidP="00423BD9">
      <w:pPr>
        <w:autoSpaceDE w:val="0"/>
        <w:autoSpaceDN w:val="0"/>
        <w:adjustRightInd w:val="0"/>
        <w:spacing w:before="120" w:line="250" w:lineRule="auto"/>
        <w:ind w:left="425"/>
        <w:jc w:val="center"/>
        <w:rPr>
          <w:rFonts w:cs="Arial"/>
          <w:sz w:val="21"/>
          <w:szCs w:val="21"/>
        </w:rPr>
      </w:pPr>
      <w:r w:rsidRPr="00423BD9">
        <w:rPr>
          <w:rFonts w:cs="Arial"/>
          <w:sz w:val="21"/>
          <w:szCs w:val="21"/>
        </w:rPr>
        <w:t>Estos factores se evalúan por cada mes calendario.</w:t>
      </w:r>
    </w:p>
    <w:p w:rsidR="00C43232" w:rsidRPr="00423BD9" w:rsidRDefault="00710203" w:rsidP="00423BD9">
      <w:pPr>
        <w:autoSpaceDE w:val="0"/>
        <w:autoSpaceDN w:val="0"/>
        <w:adjustRightInd w:val="0"/>
        <w:spacing w:before="240" w:line="250" w:lineRule="auto"/>
        <w:ind w:left="425"/>
        <w:jc w:val="both"/>
        <w:rPr>
          <w:rFonts w:cs="Arial"/>
          <w:sz w:val="21"/>
          <w:szCs w:val="21"/>
        </w:rPr>
      </w:pPr>
      <w:r w:rsidRPr="00423BD9">
        <w:rPr>
          <w:rFonts w:cs="Arial"/>
          <w:sz w:val="21"/>
          <w:szCs w:val="21"/>
        </w:rPr>
        <w:t xml:space="preserve">Una indisponibilidad es cualquier situación en la que </w:t>
      </w:r>
      <w:r w:rsidRPr="006976BB">
        <w:rPr>
          <w:rFonts w:cs="Arial"/>
          <w:b/>
          <w:sz w:val="21"/>
          <w:szCs w:val="21"/>
        </w:rPr>
        <w:t>EL GENERADOR</w:t>
      </w:r>
      <w:r w:rsidRPr="00423BD9">
        <w:rPr>
          <w:rFonts w:cs="Arial"/>
          <w:sz w:val="21"/>
          <w:szCs w:val="21"/>
        </w:rPr>
        <w:t xml:space="preserve"> no puede inyectar en el Punto de Suministro, total o parcialmente, la Potencia Contratada o la Energía Asociada definidas en el Anexo </w:t>
      </w:r>
      <w:r w:rsidR="005A58A6" w:rsidRPr="00423BD9">
        <w:rPr>
          <w:rFonts w:cs="Arial"/>
          <w:sz w:val="21"/>
          <w:szCs w:val="21"/>
        </w:rPr>
        <w:t>B</w:t>
      </w:r>
      <w:r w:rsidRPr="00423BD9">
        <w:rPr>
          <w:rFonts w:cs="Arial"/>
          <w:sz w:val="21"/>
          <w:szCs w:val="21"/>
        </w:rPr>
        <w:t>.</w:t>
      </w:r>
      <w:r w:rsidR="00BD04AE" w:rsidRPr="00423BD9">
        <w:rPr>
          <w:rFonts w:cs="Arial"/>
          <w:sz w:val="21"/>
          <w:szCs w:val="21"/>
        </w:rPr>
        <w:t xml:space="preserve"> Se excluirán de la evaluación de FIF, aquellas situaciones provocadas por caso fortuito o fuerza mayor, así calificadas por OSINERGMIN.</w:t>
      </w:r>
    </w:p>
    <w:p w:rsidR="005262BF" w:rsidRPr="00423BD9" w:rsidRDefault="00C1206B" w:rsidP="00423BD9">
      <w:pPr>
        <w:pStyle w:val="Prrafodelista"/>
        <w:numPr>
          <w:ilvl w:val="1"/>
          <w:numId w:val="36"/>
        </w:numPr>
        <w:autoSpaceDE w:val="0"/>
        <w:autoSpaceDN w:val="0"/>
        <w:adjustRightInd w:val="0"/>
        <w:spacing w:before="360" w:line="250" w:lineRule="auto"/>
        <w:ind w:left="425" w:hanging="425"/>
        <w:contextualSpacing w:val="0"/>
        <w:jc w:val="both"/>
        <w:rPr>
          <w:rFonts w:cs="Arial"/>
          <w:b/>
          <w:sz w:val="21"/>
          <w:szCs w:val="21"/>
        </w:rPr>
      </w:pPr>
      <w:r w:rsidRPr="00423BD9">
        <w:rPr>
          <w:rFonts w:cs="Arial"/>
          <w:b/>
          <w:sz w:val="21"/>
          <w:szCs w:val="21"/>
        </w:rPr>
        <w:t>Descuentos por exceder la tolerancia de indisponibilidad fortuita</w:t>
      </w:r>
      <w:r w:rsidR="005262BF" w:rsidRPr="00423BD9">
        <w:rPr>
          <w:rFonts w:cs="Arial"/>
          <w:b/>
          <w:sz w:val="21"/>
          <w:szCs w:val="21"/>
        </w:rPr>
        <w:t>.</w:t>
      </w:r>
    </w:p>
    <w:p w:rsidR="005262BF" w:rsidRPr="00423BD9" w:rsidRDefault="00874E55" w:rsidP="00423BD9">
      <w:pPr>
        <w:autoSpaceDE w:val="0"/>
        <w:autoSpaceDN w:val="0"/>
        <w:adjustRightInd w:val="0"/>
        <w:spacing w:before="240" w:line="250" w:lineRule="auto"/>
        <w:ind w:left="992" w:hanging="567"/>
        <w:jc w:val="both"/>
        <w:rPr>
          <w:rFonts w:cs="Arial"/>
          <w:sz w:val="21"/>
          <w:szCs w:val="21"/>
        </w:rPr>
      </w:pPr>
      <w:r w:rsidRPr="00423BD9">
        <w:rPr>
          <w:rFonts w:cs="Arial"/>
          <w:sz w:val="21"/>
          <w:szCs w:val="21"/>
        </w:rPr>
        <w:t>2.1</w:t>
      </w:r>
      <w:r w:rsidRPr="00423BD9">
        <w:rPr>
          <w:rFonts w:cs="Arial"/>
          <w:sz w:val="21"/>
          <w:szCs w:val="21"/>
        </w:rPr>
        <w:tab/>
      </w:r>
      <w:r w:rsidRPr="00423BD9">
        <w:rPr>
          <w:rFonts w:cs="Arial"/>
          <w:sz w:val="21"/>
          <w:szCs w:val="21"/>
          <w:u w:val="single"/>
        </w:rPr>
        <w:t>Determinación del exceso</w:t>
      </w:r>
      <w:r w:rsidR="005262BF" w:rsidRPr="00423BD9">
        <w:rPr>
          <w:rFonts w:cs="Arial"/>
          <w:sz w:val="21"/>
          <w:szCs w:val="21"/>
        </w:rPr>
        <w:t>.</w:t>
      </w:r>
    </w:p>
    <w:p w:rsidR="005262BF" w:rsidRPr="00423BD9" w:rsidRDefault="00874E55" w:rsidP="00423BD9">
      <w:pPr>
        <w:autoSpaceDE w:val="0"/>
        <w:autoSpaceDN w:val="0"/>
        <w:adjustRightInd w:val="0"/>
        <w:spacing w:before="120" w:after="360" w:line="250" w:lineRule="auto"/>
        <w:ind w:left="992"/>
        <w:jc w:val="both"/>
        <w:rPr>
          <w:rFonts w:cs="Arial"/>
          <w:sz w:val="21"/>
          <w:szCs w:val="21"/>
        </w:rPr>
      </w:pPr>
      <w:r w:rsidRPr="00423BD9">
        <w:rPr>
          <w:rFonts w:cs="Arial"/>
          <w:sz w:val="21"/>
          <w:szCs w:val="21"/>
        </w:rPr>
        <w:t xml:space="preserve">Se considerará que la tolerancia de indisponibilidad fortuita ha sido excedida, cuando </w:t>
      </w:r>
      <w:proofErr w:type="spellStart"/>
      <w:r w:rsidRPr="00423BD9">
        <w:rPr>
          <w:rFonts w:cs="Arial"/>
          <w:sz w:val="21"/>
          <w:szCs w:val="21"/>
        </w:rPr>
        <w:t>PeI</w:t>
      </w:r>
      <w:r w:rsidRPr="00423BD9">
        <w:rPr>
          <w:rFonts w:cs="Arial"/>
          <w:sz w:val="21"/>
          <w:szCs w:val="21"/>
          <w:vertAlign w:val="subscript"/>
        </w:rPr>
        <w:t>F</w:t>
      </w:r>
      <w:proofErr w:type="spellEnd"/>
      <w:r w:rsidRPr="00423BD9">
        <w:rPr>
          <w:rFonts w:cs="Arial"/>
          <w:sz w:val="21"/>
          <w:szCs w:val="21"/>
          <w:vertAlign w:val="subscript"/>
        </w:rPr>
        <w:t xml:space="preserve">  </w:t>
      </w:r>
      <w:r w:rsidRPr="00423BD9">
        <w:rPr>
          <w:rFonts w:cs="Arial"/>
          <w:sz w:val="21"/>
          <w:szCs w:val="21"/>
        </w:rPr>
        <w:t>resulte un valor positivo</w:t>
      </w:r>
      <w:r w:rsidR="00727530" w:rsidRPr="00423BD9">
        <w:rPr>
          <w:rFonts w:cs="Arial"/>
          <w:sz w:val="21"/>
          <w:szCs w:val="21"/>
        </w:rPr>
        <w:t>, según lo siguiente</w:t>
      </w:r>
      <w:r w:rsidRPr="00423BD9">
        <w:rPr>
          <w:rFonts w:cs="Arial"/>
          <w:sz w:val="21"/>
          <w:szCs w:val="21"/>
        </w:rPr>
        <w:t>.</w:t>
      </w:r>
    </w:p>
    <w:p w:rsidR="00874E55" w:rsidRPr="00423BD9" w:rsidRDefault="00AE29A2" w:rsidP="00423BD9">
      <w:pPr>
        <w:autoSpaceDE w:val="0"/>
        <w:autoSpaceDN w:val="0"/>
        <w:adjustRightInd w:val="0"/>
        <w:spacing w:line="250" w:lineRule="auto"/>
        <w:jc w:val="center"/>
        <w:rPr>
          <w:rFonts w:cs="Arial"/>
          <w:sz w:val="21"/>
          <w:szCs w:val="21"/>
        </w:rPr>
      </w:pPr>
      <w:r w:rsidRPr="00423BD9">
        <w:rPr>
          <w:rFonts w:cs="Arial"/>
          <w:noProof/>
          <w:sz w:val="21"/>
          <w:szCs w:val="21"/>
          <w:lang w:eastAsia="es-PE"/>
        </w:rPr>
        <w:drawing>
          <wp:inline distT="0" distB="0" distL="0" distR="0" wp14:anchorId="49ED00D2" wp14:editId="24454D09">
            <wp:extent cx="1981200" cy="619125"/>
            <wp:effectExtent l="0" t="0" r="0" b="9525"/>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r="5833"/>
                    <a:stretch>
                      <a:fillRect/>
                    </a:stretch>
                  </pic:blipFill>
                  <pic:spPr bwMode="auto">
                    <a:xfrm>
                      <a:off x="0" y="0"/>
                      <a:ext cx="1981200" cy="619125"/>
                    </a:xfrm>
                    <a:prstGeom prst="rect">
                      <a:avLst/>
                    </a:prstGeom>
                    <a:noFill/>
                    <a:ln>
                      <a:noFill/>
                    </a:ln>
                  </pic:spPr>
                </pic:pic>
              </a:graphicData>
            </a:graphic>
          </wp:inline>
        </w:drawing>
      </w:r>
    </w:p>
    <w:p w:rsidR="00874E55" w:rsidRPr="00BC49FB" w:rsidRDefault="00874E55" w:rsidP="00423BD9">
      <w:pPr>
        <w:autoSpaceDE w:val="0"/>
        <w:autoSpaceDN w:val="0"/>
        <w:adjustRightInd w:val="0"/>
        <w:spacing w:line="250" w:lineRule="auto"/>
        <w:ind w:left="2160"/>
        <w:jc w:val="both"/>
        <w:rPr>
          <w:rFonts w:cs="Arial"/>
          <w:sz w:val="18"/>
          <w:szCs w:val="18"/>
        </w:rPr>
      </w:pPr>
      <w:r w:rsidRPr="00BC49FB">
        <w:rPr>
          <w:rFonts w:cs="Arial"/>
          <w:sz w:val="18"/>
          <w:szCs w:val="18"/>
        </w:rPr>
        <w:t>Donde:</w:t>
      </w:r>
    </w:p>
    <w:p w:rsidR="00874E55" w:rsidRPr="00BC49FB" w:rsidRDefault="00874E55" w:rsidP="00423BD9">
      <w:pPr>
        <w:autoSpaceDE w:val="0"/>
        <w:autoSpaceDN w:val="0"/>
        <w:adjustRightInd w:val="0"/>
        <w:spacing w:line="250" w:lineRule="auto"/>
        <w:ind w:left="2160"/>
        <w:jc w:val="both"/>
        <w:rPr>
          <w:rFonts w:cs="Arial"/>
          <w:sz w:val="18"/>
          <w:szCs w:val="18"/>
        </w:rPr>
      </w:pPr>
    </w:p>
    <w:p w:rsidR="00874E55" w:rsidRPr="00BC49FB" w:rsidRDefault="00874E55" w:rsidP="00423BD9">
      <w:pPr>
        <w:autoSpaceDE w:val="0"/>
        <w:autoSpaceDN w:val="0"/>
        <w:adjustRightInd w:val="0"/>
        <w:spacing w:line="250" w:lineRule="auto"/>
        <w:ind w:left="2160"/>
        <w:jc w:val="both"/>
        <w:rPr>
          <w:rFonts w:cs="Arial"/>
          <w:sz w:val="18"/>
          <w:szCs w:val="18"/>
        </w:rPr>
      </w:pPr>
      <w:proofErr w:type="spellStart"/>
      <w:r w:rsidRPr="00BC49FB">
        <w:rPr>
          <w:rFonts w:cs="Arial"/>
          <w:sz w:val="18"/>
          <w:szCs w:val="18"/>
        </w:rPr>
        <w:t>PIFk</w:t>
      </w:r>
      <w:proofErr w:type="spellEnd"/>
      <w:r w:rsidRPr="00BC49FB">
        <w:rPr>
          <w:rFonts w:cs="Arial"/>
          <w:sz w:val="18"/>
          <w:szCs w:val="18"/>
        </w:rPr>
        <w:tab/>
      </w:r>
      <w:r w:rsidR="00843F6A" w:rsidRPr="00BC49FB">
        <w:rPr>
          <w:rFonts w:cs="Arial"/>
          <w:sz w:val="18"/>
          <w:szCs w:val="18"/>
        </w:rPr>
        <w:t xml:space="preserve"> </w:t>
      </w:r>
      <w:r w:rsidRPr="00BC49FB">
        <w:rPr>
          <w:rFonts w:cs="Arial"/>
          <w:sz w:val="18"/>
          <w:szCs w:val="18"/>
        </w:rPr>
        <w:t xml:space="preserve">Potencia </w:t>
      </w:r>
      <w:r w:rsidR="00710203" w:rsidRPr="00BC49FB">
        <w:rPr>
          <w:rFonts w:cs="Arial"/>
          <w:sz w:val="18"/>
          <w:szCs w:val="18"/>
        </w:rPr>
        <w:t>i</w:t>
      </w:r>
      <w:r w:rsidRPr="00BC49FB">
        <w:rPr>
          <w:rFonts w:cs="Arial"/>
          <w:sz w:val="18"/>
          <w:szCs w:val="18"/>
        </w:rPr>
        <w:t>ndisponible fortuita del período k.</w:t>
      </w:r>
    </w:p>
    <w:p w:rsidR="00874E55" w:rsidRPr="00BC49FB" w:rsidRDefault="00874E55" w:rsidP="00423BD9">
      <w:pPr>
        <w:autoSpaceDE w:val="0"/>
        <w:autoSpaceDN w:val="0"/>
        <w:adjustRightInd w:val="0"/>
        <w:spacing w:line="250" w:lineRule="auto"/>
        <w:ind w:left="2160"/>
        <w:jc w:val="both"/>
        <w:rPr>
          <w:rFonts w:cs="Arial"/>
          <w:sz w:val="18"/>
          <w:szCs w:val="18"/>
        </w:rPr>
      </w:pPr>
      <w:proofErr w:type="spellStart"/>
      <w:r w:rsidRPr="00BC49FB">
        <w:rPr>
          <w:rFonts w:cs="Arial"/>
          <w:sz w:val="18"/>
          <w:szCs w:val="18"/>
        </w:rPr>
        <w:t>Tk</w:t>
      </w:r>
      <w:proofErr w:type="spellEnd"/>
      <w:r w:rsidRPr="00BC49FB">
        <w:rPr>
          <w:rFonts w:cs="Arial"/>
          <w:sz w:val="18"/>
          <w:szCs w:val="18"/>
        </w:rPr>
        <w:tab/>
      </w:r>
      <w:r w:rsidR="00843F6A" w:rsidRPr="00BC49FB">
        <w:rPr>
          <w:rFonts w:cs="Arial"/>
          <w:sz w:val="18"/>
          <w:szCs w:val="18"/>
        </w:rPr>
        <w:t xml:space="preserve"> </w:t>
      </w:r>
      <w:r w:rsidRPr="00BC49FB">
        <w:rPr>
          <w:rFonts w:cs="Arial"/>
          <w:sz w:val="18"/>
          <w:szCs w:val="18"/>
        </w:rPr>
        <w:t>Tiempo que duró la indisponibilidad fortuita k.</w:t>
      </w:r>
    </w:p>
    <w:p w:rsidR="00874E55" w:rsidRPr="00BC49FB" w:rsidRDefault="00843F6A" w:rsidP="00423BD9">
      <w:pPr>
        <w:autoSpaceDE w:val="0"/>
        <w:autoSpaceDN w:val="0"/>
        <w:adjustRightInd w:val="0"/>
        <w:spacing w:line="250" w:lineRule="auto"/>
        <w:ind w:left="2977" w:hanging="850"/>
        <w:jc w:val="both"/>
        <w:rPr>
          <w:rFonts w:cs="Arial"/>
          <w:sz w:val="18"/>
          <w:szCs w:val="18"/>
        </w:rPr>
      </w:pPr>
      <w:r w:rsidRPr="00BC49FB">
        <w:rPr>
          <w:rFonts w:cs="Arial"/>
          <w:sz w:val="18"/>
          <w:szCs w:val="18"/>
        </w:rPr>
        <w:t xml:space="preserve"> </w:t>
      </w:r>
      <w:r w:rsidR="00874E55" w:rsidRPr="00BC49FB">
        <w:rPr>
          <w:rFonts w:cs="Arial"/>
          <w:sz w:val="18"/>
          <w:szCs w:val="18"/>
        </w:rPr>
        <w:t>T</w:t>
      </w:r>
      <w:r w:rsidR="00874E55" w:rsidRPr="00BC49FB">
        <w:rPr>
          <w:rFonts w:cs="Arial"/>
          <w:sz w:val="18"/>
          <w:szCs w:val="18"/>
        </w:rPr>
        <w:tab/>
        <w:t>Período de evaluación (número de horas del mes respectivo).</w:t>
      </w:r>
    </w:p>
    <w:p w:rsidR="00874E55" w:rsidRPr="00BC49FB" w:rsidRDefault="00874E55" w:rsidP="00423BD9">
      <w:pPr>
        <w:autoSpaceDE w:val="0"/>
        <w:autoSpaceDN w:val="0"/>
        <w:adjustRightInd w:val="0"/>
        <w:spacing w:line="250" w:lineRule="auto"/>
        <w:ind w:left="2160"/>
        <w:jc w:val="both"/>
        <w:rPr>
          <w:rFonts w:cs="Arial"/>
          <w:sz w:val="18"/>
          <w:szCs w:val="18"/>
        </w:rPr>
      </w:pPr>
      <w:r w:rsidRPr="00BC49FB">
        <w:rPr>
          <w:rFonts w:cs="Arial"/>
          <w:sz w:val="18"/>
          <w:szCs w:val="18"/>
        </w:rPr>
        <w:t>PE</w:t>
      </w:r>
      <w:r w:rsidRPr="00BC49FB">
        <w:rPr>
          <w:rFonts w:cs="Arial"/>
          <w:sz w:val="18"/>
          <w:szCs w:val="18"/>
        </w:rPr>
        <w:tab/>
      </w:r>
      <w:r w:rsidR="00843F6A" w:rsidRPr="00BC49FB">
        <w:rPr>
          <w:rFonts w:cs="Arial"/>
          <w:sz w:val="18"/>
          <w:szCs w:val="18"/>
        </w:rPr>
        <w:t xml:space="preserve"> </w:t>
      </w:r>
      <w:r w:rsidRPr="00BC49FB">
        <w:rPr>
          <w:rFonts w:cs="Arial"/>
          <w:sz w:val="18"/>
          <w:szCs w:val="18"/>
        </w:rPr>
        <w:t>Potencia Contratada.</w:t>
      </w:r>
    </w:p>
    <w:p w:rsidR="00977CED" w:rsidRPr="00BC49FB" w:rsidRDefault="00977CED" w:rsidP="00423BD9">
      <w:pPr>
        <w:spacing w:line="250" w:lineRule="auto"/>
        <w:rPr>
          <w:rFonts w:cs="Arial"/>
          <w:sz w:val="21"/>
          <w:szCs w:val="21"/>
        </w:rPr>
      </w:pPr>
      <w:r>
        <w:rPr>
          <w:rFonts w:cs="Arial"/>
          <w:sz w:val="21"/>
          <w:szCs w:val="21"/>
        </w:rPr>
        <w:br w:type="page"/>
      </w:r>
    </w:p>
    <w:p w:rsidR="00874E55" w:rsidRPr="00BC49FB" w:rsidRDefault="00874E55" w:rsidP="00423BD9">
      <w:pPr>
        <w:autoSpaceDE w:val="0"/>
        <w:autoSpaceDN w:val="0"/>
        <w:adjustRightInd w:val="0"/>
        <w:spacing w:line="250" w:lineRule="auto"/>
        <w:ind w:left="993" w:hanging="567"/>
        <w:jc w:val="both"/>
        <w:rPr>
          <w:rFonts w:cs="Arial"/>
          <w:sz w:val="21"/>
          <w:szCs w:val="21"/>
        </w:rPr>
      </w:pPr>
      <w:r w:rsidRPr="00BC49FB">
        <w:rPr>
          <w:rFonts w:cs="Arial"/>
          <w:sz w:val="21"/>
          <w:szCs w:val="21"/>
        </w:rPr>
        <w:lastRenderedPageBreak/>
        <w:t>2.2</w:t>
      </w:r>
      <w:r w:rsidRPr="00BC49FB">
        <w:rPr>
          <w:rFonts w:cs="Arial"/>
          <w:sz w:val="21"/>
          <w:szCs w:val="21"/>
        </w:rPr>
        <w:tab/>
      </w:r>
      <w:r w:rsidRPr="00BC49FB">
        <w:rPr>
          <w:rFonts w:cs="Arial"/>
          <w:sz w:val="21"/>
          <w:szCs w:val="21"/>
          <w:u w:val="single"/>
        </w:rPr>
        <w:t>Determinación del descuento</w:t>
      </w:r>
      <w:r w:rsidRPr="00BC49FB">
        <w:rPr>
          <w:rFonts w:cs="Arial"/>
          <w:sz w:val="21"/>
          <w:szCs w:val="21"/>
        </w:rPr>
        <w:t>.</w:t>
      </w:r>
    </w:p>
    <w:p w:rsidR="00727530" w:rsidRPr="00BC49FB" w:rsidRDefault="00727530" w:rsidP="00423BD9">
      <w:pPr>
        <w:autoSpaceDE w:val="0"/>
        <w:autoSpaceDN w:val="0"/>
        <w:adjustRightInd w:val="0"/>
        <w:spacing w:before="240" w:line="250" w:lineRule="auto"/>
        <w:ind w:left="992"/>
        <w:jc w:val="both"/>
        <w:rPr>
          <w:rFonts w:cs="Arial"/>
          <w:sz w:val="21"/>
          <w:szCs w:val="21"/>
        </w:rPr>
      </w:pPr>
      <w:r w:rsidRPr="00BC49FB">
        <w:rPr>
          <w:rFonts w:cs="Arial"/>
          <w:sz w:val="21"/>
          <w:szCs w:val="21"/>
        </w:rPr>
        <w:t xml:space="preserve">Establecido el exceso, la facturación del mes respectivo observará un descuento igual a la Valorización de la </w:t>
      </w:r>
      <w:r w:rsidR="00874E55" w:rsidRPr="00BC49FB">
        <w:rPr>
          <w:rFonts w:cs="Arial"/>
          <w:sz w:val="21"/>
          <w:szCs w:val="21"/>
        </w:rPr>
        <w:t xml:space="preserve">Energía no Suministrada por </w:t>
      </w:r>
      <w:r w:rsidRPr="00BC49FB">
        <w:rPr>
          <w:rFonts w:cs="Arial"/>
          <w:sz w:val="21"/>
          <w:szCs w:val="21"/>
        </w:rPr>
        <w:t>I</w:t>
      </w:r>
      <w:r w:rsidR="00874E55" w:rsidRPr="00BC49FB">
        <w:rPr>
          <w:rFonts w:cs="Arial"/>
          <w:sz w:val="21"/>
          <w:szCs w:val="21"/>
        </w:rPr>
        <w:t xml:space="preserve">ndisponibilidad </w:t>
      </w:r>
      <w:r w:rsidRPr="00BC49FB">
        <w:rPr>
          <w:rFonts w:cs="Arial"/>
          <w:sz w:val="21"/>
          <w:szCs w:val="21"/>
        </w:rPr>
        <w:t>F</w:t>
      </w:r>
      <w:r w:rsidR="00874E55" w:rsidRPr="00BC49FB">
        <w:rPr>
          <w:rFonts w:cs="Arial"/>
          <w:sz w:val="21"/>
          <w:szCs w:val="21"/>
        </w:rPr>
        <w:t xml:space="preserve">ortuita (ENSF), </w:t>
      </w:r>
      <w:r w:rsidRPr="00BC49FB">
        <w:rPr>
          <w:rFonts w:cs="Arial"/>
          <w:sz w:val="21"/>
          <w:szCs w:val="21"/>
        </w:rPr>
        <w:t>que se calculará como sigue:</w:t>
      </w:r>
    </w:p>
    <w:p w:rsidR="00874E55" w:rsidRPr="00BC49FB" w:rsidRDefault="00874E55" w:rsidP="00423BD9">
      <w:pPr>
        <w:autoSpaceDE w:val="0"/>
        <w:autoSpaceDN w:val="0"/>
        <w:adjustRightInd w:val="0"/>
        <w:spacing w:before="240" w:after="240" w:line="250" w:lineRule="auto"/>
        <w:ind w:left="992"/>
        <w:jc w:val="center"/>
        <w:rPr>
          <w:rFonts w:cs="Arial"/>
          <w:sz w:val="21"/>
          <w:szCs w:val="21"/>
          <w:lang w:val="en-US"/>
        </w:rPr>
      </w:pPr>
      <w:r w:rsidRPr="00BC49FB">
        <w:rPr>
          <w:rFonts w:cs="Arial"/>
          <w:sz w:val="21"/>
          <w:szCs w:val="21"/>
          <w:lang w:val="en-US"/>
        </w:rPr>
        <w:t xml:space="preserve">ENSF = (PP / 730 + </w:t>
      </w:r>
      <w:proofErr w:type="spellStart"/>
      <w:r w:rsidRPr="00BC49FB">
        <w:rPr>
          <w:rFonts w:cs="Arial"/>
          <w:sz w:val="21"/>
          <w:szCs w:val="21"/>
          <w:lang w:val="en-US"/>
        </w:rPr>
        <w:t>Pe</w:t>
      </w:r>
      <w:proofErr w:type="spellEnd"/>
      <w:r w:rsidRPr="00BC49FB">
        <w:rPr>
          <w:rFonts w:cs="Arial"/>
          <w:sz w:val="21"/>
          <w:szCs w:val="21"/>
          <w:lang w:val="en-US"/>
        </w:rPr>
        <w:t>)</w:t>
      </w:r>
      <w:r w:rsidR="00727530" w:rsidRPr="00BC49FB">
        <w:rPr>
          <w:rFonts w:cs="Arial"/>
          <w:sz w:val="21"/>
          <w:szCs w:val="21"/>
          <w:lang w:val="en-US"/>
        </w:rPr>
        <w:t xml:space="preserve"> *</w:t>
      </w:r>
      <w:r w:rsidRPr="00BC49FB">
        <w:rPr>
          <w:rFonts w:cs="Arial"/>
          <w:sz w:val="21"/>
          <w:szCs w:val="21"/>
          <w:lang w:val="en-US"/>
        </w:rPr>
        <w:t xml:space="preserve"> (</w:t>
      </w:r>
      <w:proofErr w:type="spellStart"/>
      <w:r w:rsidRPr="00BC49FB">
        <w:rPr>
          <w:rFonts w:cs="Arial"/>
          <w:sz w:val="21"/>
          <w:szCs w:val="21"/>
          <w:lang w:val="en-US"/>
        </w:rPr>
        <w:t>PeIf</w:t>
      </w:r>
      <w:proofErr w:type="spellEnd"/>
      <w:r w:rsidRPr="00BC49FB">
        <w:rPr>
          <w:rFonts w:cs="Arial"/>
          <w:sz w:val="21"/>
          <w:szCs w:val="21"/>
          <w:lang w:val="en-US"/>
        </w:rPr>
        <w:t xml:space="preserve">) </w:t>
      </w:r>
      <w:r w:rsidR="00727530" w:rsidRPr="00BC49FB">
        <w:rPr>
          <w:rFonts w:cs="Arial"/>
          <w:sz w:val="21"/>
          <w:szCs w:val="21"/>
          <w:lang w:val="en-US"/>
        </w:rPr>
        <w:t xml:space="preserve">* </w:t>
      </w:r>
      <w:r w:rsidRPr="00BC49FB">
        <w:rPr>
          <w:rFonts w:cs="Arial"/>
          <w:sz w:val="21"/>
          <w:szCs w:val="21"/>
          <w:lang w:val="en-US"/>
        </w:rPr>
        <w:t>(t)</w:t>
      </w:r>
    </w:p>
    <w:p w:rsidR="00874E55" w:rsidRPr="00BC49FB" w:rsidRDefault="00874E55" w:rsidP="00423BD9">
      <w:pPr>
        <w:autoSpaceDE w:val="0"/>
        <w:autoSpaceDN w:val="0"/>
        <w:adjustRightInd w:val="0"/>
        <w:spacing w:line="250" w:lineRule="auto"/>
        <w:ind w:left="2160"/>
        <w:jc w:val="both"/>
        <w:rPr>
          <w:rFonts w:cs="Arial"/>
          <w:sz w:val="18"/>
          <w:szCs w:val="18"/>
        </w:rPr>
      </w:pPr>
      <w:r w:rsidRPr="00BC49FB">
        <w:rPr>
          <w:rFonts w:cs="Arial"/>
          <w:sz w:val="18"/>
          <w:szCs w:val="18"/>
        </w:rPr>
        <w:t>Donde:</w:t>
      </w:r>
    </w:p>
    <w:p w:rsidR="00874E55" w:rsidRPr="00BC49FB" w:rsidRDefault="00874E55" w:rsidP="00423BD9">
      <w:pPr>
        <w:autoSpaceDE w:val="0"/>
        <w:autoSpaceDN w:val="0"/>
        <w:adjustRightInd w:val="0"/>
        <w:spacing w:line="250" w:lineRule="auto"/>
        <w:ind w:left="2160"/>
        <w:jc w:val="both"/>
        <w:rPr>
          <w:rFonts w:cs="Arial"/>
          <w:sz w:val="18"/>
          <w:szCs w:val="18"/>
        </w:rPr>
      </w:pPr>
    </w:p>
    <w:p w:rsidR="00874E55" w:rsidRPr="00BC49FB" w:rsidRDefault="00874E55" w:rsidP="00423BD9">
      <w:pPr>
        <w:autoSpaceDE w:val="0"/>
        <w:autoSpaceDN w:val="0"/>
        <w:adjustRightInd w:val="0"/>
        <w:spacing w:line="250" w:lineRule="auto"/>
        <w:ind w:left="2160"/>
        <w:jc w:val="both"/>
        <w:rPr>
          <w:rFonts w:cs="Arial"/>
          <w:sz w:val="18"/>
          <w:szCs w:val="18"/>
        </w:rPr>
      </w:pPr>
      <w:r w:rsidRPr="00BC49FB">
        <w:rPr>
          <w:rFonts w:cs="Arial"/>
          <w:sz w:val="18"/>
          <w:szCs w:val="18"/>
        </w:rPr>
        <w:t>PP</w:t>
      </w:r>
      <w:r w:rsidR="00727530" w:rsidRPr="00BC49FB">
        <w:rPr>
          <w:rFonts w:cs="Arial"/>
          <w:sz w:val="18"/>
          <w:szCs w:val="18"/>
        </w:rPr>
        <w:tab/>
      </w:r>
      <w:r w:rsidRPr="00BC49FB">
        <w:rPr>
          <w:rFonts w:cs="Arial"/>
          <w:sz w:val="18"/>
          <w:szCs w:val="18"/>
        </w:rPr>
        <w:t xml:space="preserve">Precio </w:t>
      </w:r>
      <w:r w:rsidR="00727530" w:rsidRPr="00BC49FB">
        <w:rPr>
          <w:rFonts w:cs="Arial"/>
          <w:sz w:val="18"/>
          <w:szCs w:val="18"/>
        </w:rPr>
        <w:t xml:space="preserve">unitario </w:t>
      </w:r>
      <w:r w:rsidRPr="00BC49FB">
        <w:rPr>
          <w:rFonts w:cs="Arial"/>
          <w:sz w:val="18"/>
          <w:szCs w:val="18"/>
        </w:rPr>
        <w:t>de potencia</w:t>
      </w:r>
      <w:r w:rsidR="00727530" w:rsidRPr="00BC49FB">
        <w:rPr>
          <w:rFonts w:cs="Arial"/>
          <w:sz w:val="18"/>
          <w:szCs w:val="18"/>
        </w:rPr>
        <w:t xml:space="preserve"> </w:t>
      </w:r>
      <w:r w:rsidR="00D02C24" w:rsidRPr="00BC49FB">
        <w:rPr>
          <w:rFonts w:cs="Arial"/>
          <w:sz w:val="18"/>
          <w:szCs w:val="18"/>
        </w:rPr>
        <w:t xml:space="preserve">según el Precio en Barra </w:t>
      </w:r>
      <w:r w:rsidR="001B1A6A">
        <w:rPr>
          <w:rFonts w:cs="Arial"/>
          <w:sz w:val="18"/>
          <w:szCs w:val="18"/>
        </w:rPr>
        <w:t xml:space="preserve">Efectivo </w:t>
      </w:r>
      <w:r w:rsidR="00D02C24" w:rsidRPr="00BC49FB">
        <w:rPr>
          <w:rFonts w:cs="Arial"/>
          <w:sz w:val="18"/>
          <w:szCs w:val="18"/>
        </w:rPr>
        <w:t>vigente</w:t>
      </w:r>
      <w:r w:rsidRPr="00BC49FB">
        <w:rPr>
          <w:rFonts w:cs="Arial"/>
          <w:sz w:val="18"/>
          <w:szCs w:val="18"/>
        </w:rPr>
        <w:t>.</w:t>
      </w:r>
    </w:p>
    <w:p w:rsidR="00874E55" w:rsidRPr="00BC49FB" w:rsidRDefault="00874E55" w:rsidP="00423BD9">
      <w:pPr>
        <w:autoSpaceDE w:val="0"/>
        <w:autoSpaceDN w:val="0"/>
        <w:adjustRightInd w:val="0"/>
        <w:spacing w:line="250" w:lineRule="auto"/>
        <w:ind w:left="2160"/>
        <w:jc w:val="both"/>
        <w:rPr>
          <w:rFonts w:cs="Arial"/>
          <w:sz w:val="18"/>
          <w:szCs w:val="18"/>
        </w:rPr>
      </w:pPr>
      <w:r w:rsidRPr="00BC49FB">
        <w:rPr>
          <w:rFonts w:cs="Arial"/>
          <w:sz w:val="18"/>
          <w:szCs w:val="18"/>
        </w:rPr>
        <w:t>Pe</w:t>
      </w:r>
      <w:r w:rsidR="00727530" w:rsidRPr="00BC49FB">
        <w:rPr>
          <w:rFonts w:cs="Arial"/>
          <w:sz w:val="18"/>
          <w:szCs w:val="18"/>
        </w:rPr>
        <w:tab/>
      </w:r>
      <w:r w:rsidRPr="00BC49FB">
        <w:rPr>
          <w:rFonts w:cs="Arial"/>
          <w:sz w:val="18"/>
          <w:szCs w:val="18"/>
        </w:rPr>
        <w:t xml:space="preserve">Precio </w:t>
      </w:r>
      <w:r w:rsidR="00727530" w:rsidRPr="00BC49FB">
        <w:rPr>
          <w:rFonts w:cs="Arial"/>
          <w:sz w:val="18"/>
          <w:szCs w:val="18"/>
        </w:rPr>
        <w:t xml:space="preserve">unitario </w:t>
      </w:r>
      <w:r w:rsidRPr="00BC49FB">
        <w:rPr>
          <w:rFonts w:cs="Arial"/>
          <w:sz w:val="18"/>
          <w:szCs w:val="18"/>
        </w:rPr>
        <w:t>de energía</w:t>
      </w:r>
      <w:r w:rsidR="00727530" w:rsidRPr="00BC49FB">
        <w:rPr>
          <w:rFonts w:cs="Arial"/>
          <w:sz w:val="18"/>
          <w:szCs w:val="18"/>
        </w:rPr>
        <w:t xml:space="preserve"> </w:t>
      </w:r>
      <w:r w:rsidR="00D02C24" w:rsidRPr="00BC49FB">
        <w:rPr>
          <w:rFonts w:cs="Arial"/>
          <w:sz w:val="18"/>
          <w:szCs w:val="18"/>
        </w:rPr>
        <w:t xml:space="preserve">según el Precio en Barra </w:t>
      </w:r>
      <w:r w:rsidR="001B1A6A">
        <w:rPr>
          <w:rFonts w:cs="Arial"/>
          <w:sz w:val="18"/>
          <w:szCs w:val="18"/>
        </w:rPr>
        <w:t xml:space="preserve">Efectivo </w:t>
      </w:r>
      <w:r w:rsidR="00D02C24" w:rsidRPr="00BC49FB">
        <w:rPr>
          <w:rFonts w:cs="Arial"/>
          <w:sz w:val="18"/>
          <w:szCs w:val="18"/>
        </w:rPr>
        <w:t>vigente</w:t>
      </w:r>
      <w:r w:rsidRPr="00BC49FB">
        <w:rPr>
          <w:rFonts w:cs="Arial"/>
          <w:sz w:val="18"/>
          <w:szCs w:val="18"/>
        </w:rPr>
        <w:t>.</w:t>
      </w:r>
    </w:p>
    <w:p w:rsidR="00874E55" w:rsidRPr="00BC49FB" w:rsidRDefault="00874E55" w:rsidP="00423BD9">
      <w:pPr>
        <w:autoSpaceDE w:val="0"/>
        <w:autoSpaceDN w:val="0"/>
        <w:adjustRightInd w:val="0"/>
        <w:spacing w:line="250" w:lineRule="auto"/>
        <w:ind w:left="2160"/>
        <w:jc w:val="both"/>
        <w:rPr>
          <w:rFonts w:cs="Arial"/>
          <w:sz w:val="18"/>
          <w:szCs w:val="18"/>
        </w:rPr>
      </w:pPr>
      <w:bookmarkStart w:id="0" w:name="OLE_LINK1"/>
      <w:bookmarkStart w:id="1" w:name="OLE_LINK2"/>
      <w:proofErr w:type="spellStart"/>
      <w:r w:rsidRPr="00BC49FB">
        <w:rPr>
          <w:rFonts w:cs="Arial"/>
          <w:sz w:val="18"/>
          <w:szCs w:val="18"/>
        </w:rPr>
        <w:t>PeI</w:t>
      </w:r>
      <w:bookmarkEnd w:id="0"/>
      <w:bookmarkEnd w:id="1"/>
      <w:r w:rsidR="00727530" w:rsidRPr="00BC49FB">
        <w:rPr>
          <w:rFonts w:cs="Arial"/>
          <w:sz w:val="18"/>
          <w:szCs w:val="18"/>
          <w:vertAlign w:val="subscript"/>
        </w:rPr>
        <w:t>F</w:t>
      </w:r>
      <w:proofErr w:type="spellEnd"/>
      <w:r w:rsidRPr="00BC49FB">
        <w:rPr>
          <w:rFonts w:cs="Arial"/>
          <w:sz w:val="18"/>
          <w:szCs w:val="18"/>
        </w:rPr>
        <w:t xml:space="preserve"> </w:t>
      </w:r>
      <w:r w:rsidR="00727530" w:rsidRPr="00BC49FB">
        <w:rPr>
          <w:rFonts w:cs="Arial"/>
          <w:sz w:val="18"/>
          <w:szCs w:val="18"/>
        </w:rPr>
        <w:tab/>
        <w:t>P</w:t>
      </w:r>
      <w:r w:rsidRPr="00BC49FB">
        <w:rPr>
          <w:rFonts w:cs="Arial"/>
          <w:sz w:val="18"/>
          <w:szCs w:val="18"/>
        </w:rPr>
        <w:t>otencia efectiva indisponible fortuita.</w:t>
      </w:r>
    </w:p>
    <w:p w:rsidR="00874E55" w:rsidRPr="00BC49FB" w:rsidRDefault="00727530" w:rsidP="00423BD9">
      <w:pPr>
        <w:autoSpaceDE w:val="0"/>
        <w:autoSpaceDN w:val="0"/>
        <w:adjustRightInd w:val="0"/>
        <w:spacing w:line="250" w:lineRule="auto"/>
        <w:ind w:left="2160"/>
        <w:jc w:val="both"/>
        <w:rPr>
          <w:rFonts w:cs="Arial"/>
          <w:sz w:val="18"/>
          <w:szCs w:val="18"/>
        </w:rPr>
      </w:pPr>
      <w:proofErr w:type="gramStart"/>
      <w:r w:rsidRPr="00BC49FB">
        <w:rPr>
          <w:rFonts w:cs="Arial"/>
          <w:sz w:val="18"/>
          <w:szCs w:val="18"/>
        </w:rPr>
        <w:t>t</w:t>
      </w:r>
      <w:proofErr w:type="gramEnd"/>
      <w:r w:rsidRPr="00BC49FB">
        <w:rPr>
          <w:rFonts w:cs="Arial"/>
          <w:sz w:val="18"/>
          <w:szCs w:val="18"/>
        </w:rPr>
        <w:tab/>
      </w:r>
      <w:r w:rsidR="00874E55" w:rsidRPr="00BC49FB">
        <w:rPr>
          <w:rFonts w:cs="Arial"/>
          <w:sz w:val="18"/>
          <w:szCs w:val="18"/>
        </w:rPr>
        <w:t>Tiempo acumulado de indisponibilidad fortuita.</w:t>
      </w:r>
    </w:p>
    <w:p w:rsidR="00727530" w:rsidRPr="00507222" w:rsidRDefault="00C1206B" w:rsidP="00423BD9">
      <w:pPr>
        <w:pStyle w:val="Prrafodelista"/>
        <w:numPr>
          <w:ilvl w:val="1"/>
          <w:numId w:val="36"/>
        </w:numPr>
        <w:autoSpaceDE w:val="0"/>
        <w:autoSpaceDN w:val="0"/>
        <w:adjustRightInd w:val="0"/>
        <w:spacing w:before="360" w:line="250" w:lineRule="auto"/>
        <w:ind w:left="425" w:hanging="425"/>
        <w:contextualSpacing w:val="0"/>
        <w:jc w:val="both"/>
        <w:rPr>
          <w:rFonts w:cs="Arial"/>
          <w:b/>
          <w:sz w:val="21"/>
          <w:szCs w:val="21"/>
        </w:rPr>
      </w:pPr>
      <w:r w:rsidRPr="00507222">
        <w:rPr>
          <w:rFonts w:cs="Arial"/>
          <w:b/>
          <w:sz w:val="21"/>
          <w:szCs w:val="21"/>
        </w:rPr>
        <w:t>Descuentos por exceder la tolerancia de indisponibilidad programada</w:t>
      </w:r>
      <w:r w:rsidR="00727530" w:rsidRPr="00507222">
        <w:rPr>
          <w:rFonts w:cs="Arial"/>
          <w:b/>
          <w:sz w:val="21"/>
          <w:szCs w:val="21"/>
        </w:rPr>
        <w:t>.</w:t>
      </w:r>
    </w:p>
    <w:p w:rsidR="00727530" w:rsidRPr="00507222" w:rsidRDefault="00727530" w:rsidP="00423BD9">
      <w:pPr>
        <w:autoSpaceDE w:val="0"/>
        <w:autoSpaceDN w:val="0"/>
        <w:adjustRightInd w:val="0"/>
        <w:spacing w:before="120" w:line="250" w:lineRule="auto"/>
        <w:ind w:left="992" w:hanging="567"/>
        <w:jc w:val="both"/>
        <w:rPr>
          <w:rFonts w:cs="Arial"/>
          <w:sz w:val="21"/>
          <w:szCs w:val="21"/>
        </w:rPr>
      </w:pPr>
      <w:r w:rsidRPr="00507222">
        <w:rPr>
          <w:rFonts w:cs="Arial"/>
          <w:sz w:val="21"/>
          <w:szCs w:val="21"/>
        </w:rPr>
        <w:t>3.1</w:t>
      </w:r>
      <w:r w:rsidRPr="00507222">
        <w:rPr>
          <w:rFonts w:cs="Arial"/>
          <w:sz w:val="21"/>
          <w:szCs w:val="21"/>
        </w:rPr>
        <w:tab/>
      </w:r>
      <w:r w:rsidRPr="00507222">
        <w:rPr>
          <w:rFonts w:cs="Arial"/>
          <w:sz w:val="21"/>
          <w:szCs w:val="21"/>
          <w:u w:val="single"/>
        </w:rPr>
        <w:t>Determinación del exceso</w:t>
      </w:r>
      <w:r w:rsidRPr="00507222">
        <w:rPr>
          <w:rFonts w:cs="Arial"/>
          <w:sz w:val="21"/>
          <w:szCs w:val="21"/>
        </w:rPr>
        <w:t>.</w:t>
      </w:r>
    </w:p>
    <w:p w:rsidR="00727530" w:rsidRPr="00507222" w:rsidRDefault="00727530" w:rsidP="00423BD9">
      <w:pPr>
        <w:autoSpaceDE w:val="0"/>
        <w:autoSpaceDN w:val="0"/>
        <w:adjustRightInd w:val="0"/>
        <w:spacing w:before="120" w:line="250" w:lineRule="auto"/>
        <w:ind w:left="992"/>
        <w:jc w:val="both"/>
        <w:rPr>
          <w:rFonts w:cs="Arial"/>
          <w:sz w:val="21"/>
          <w:szCs w:val="21"/>
        </w:rPr>
      </w:pPr>
      <w:r w:rsidRPr="00507222">
        <w:rPr>
          <w:rFonts w:cs="Arial"/>
          <w:sz w:val="21"/>
          <w:szCs w:val="21"/>
        </w:rPr>
        <w:t xml:space="preserve">Se considerará que la tolerancia de indisponibilidad programada ha sido excedida, cuando </w:t>
      </w:r>
      <w:proofErr w:type="spellStart"/>
      <w:r w:rsidRPr="00507222">
        <w:rPr>
          <w:rFonts w:cs="Arial"/>
          <w:sz w:val="21"/>
          <w:szCs w:val="21"/>
        </w:rPr>
        <w:t>PeI</w:t>
      </w:r>
      <w:r w:rsidRPr="00507222">
        <w:rPr>
          <w:rFonts w:cs="Arial"/>
          <w:sz w:val="21"/>
          <w:szCs w:val="21"/>
          <w:vertAlign w:val="subscript"/>
        </w:rPr>
        <w:t>P</w:t>
      </w:r>
      <w:proofErr w:type="spellEnd"/>
      <w:r w:rsidRPr="00507222">
        <w:rPr>
          <w:rFonts w:cs="Arial"/>
          <w:sz w:val="21"/>
          <w:szCs w:val="21"/>
          <w:vertAlign w:val="subscript"/>
        </w:rPr>
        <w:t xml:space="preserve">  </w:t>
      </w:r>
      <w:r w:rsidRPr="00507222">
        <w:rPr>
          <w:rFonts w:cs="Arial"/>
          <w:sz w:val="21"/>
          <w:szCs w:val="21"/>
        </w:rPr>
        <w:t>resulte un valor positivo, según lo siguiente.</w:t>
      </w:r>
    </w:p>
    <w:p w:rsidR="00727530" w:rsidRDefault="00AE29A2" w:rsidP="00423BD9">
      <w:pPr>
        <w:autoSpaceDE w:val="0"/>
        <w:autoSpaceDN w:val="0"/>
        <w:adjustRightInd w:val="0"/>
        <w:spacing w:line="250" w:lineRule="auto"/>
        <w:jc w:val="center"/>
        <w:rPr>
          <w:rFonts w:cs="Arial"/>
        </w:rPr>
      </w:pPr>
      <w:r>
        <w:rPr>
          <w:rFonts w:cs="Arial"/>
          <w:noProof/>
          <w:lang w:eastAsia="es-PE"/>
        </w:rPr>
        <w:drawing>
          <wp:inline distT="0" distB="0" distL="0" distR="0" wp14:anchorId="11A91675" wp14:editId="1ECF4539">
            <wp:extent cx="1943100" cy="6667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l="-2" r="8214"/>
                    <a:stretch>
                      <a:fillRect/>
                    </a:stretch>
                  </pic:blipFill>
                  <pic:spPr bwMode="auto">
                    <a:xfrm>
                      <a:off x="0" y="0"/>
                      <a:ext cx="1943100" cy="666750"/>
                    </a:xfrm>
                    <a:prstGeom prst="rect">
                      <a:avLst/>
                    </a:prstGeom>
                    <a:noFill/>
                    <a:ln>
                      <a:noFill/>
                    </a:ln>
                  </pic:spPr>
                </pic:pic>
              </a:graphicData>
            </a:graphic>
          </wp:inline>
        </w:drawing>
      </w:r>
    </w:p>
    <w:p w:rsidR="00727530" w:rsidRDefault="00727530" w:rsidP="00423BD9">
      <w:pPr>
        <w:autoSpaceDE w:val="0"/>
        <w:autoSpaceDN w:val="0"/>
        <w:adjustRightInd w:val="0"/>
        <w:spacing w:line="250" w:lineRule="auto"/>
        <w:jc w:val="center"/>
        <w:rPr>
          <w:rFonts w:cs="Arial"/>
        </w:rPr>
      </w:pPr>
    </w:p>
    <w:p w:rsidR="00727530" w:rsidRPr="00BC49FB" w:rsidRDefault="00727530" w:rsidP="00423BD9">
      <w:pPr>
        <w:autoSpaceDE w:val="0"/>
        <w:autoSpaceDN w:val="0"/>
        <w:adjustRightInd w:val="0"/>
        <w:spacing w:line="250" w:lineRule="auto"/>
        <w:ind w:left="2160"/>
        <w:jc w:val="both"/>
        <w:rPr>
          <w:rFonts w:cs="Arial"/>
          <w:sz w:val="18"/>
          <w:szCs w:val="18"/>
        </w:rPr>
      </w:pPr>
      <w:r w:rsidRPr="00BC49FB">
        <w:rPr>
          <w:rFonts w:cs="Arial"/>
          <w:sz w:val="18"/>
          <w:szCs w:val="18"/>
        </w:rPr>
        <w:t>Donde:</w:t>
      </w:r>
    </w:p>
    <w:p w:rsidR="00727530" w:rsidRPr="00BC49FB" w:rsidRDefault="00727530" w:rsidP="00423BD9">
      <w:pPr>
        <w:autoSpaceDE w:val="0"/>
        <w:autoSpaceDN w:val="0"/>
        <w:adjustRightInd w:val="0"/>
        <w:spacing w:line="250" w:lineRule="auto"/>
        <w:ind w:left="2160"/>
        <w:jc w:val="both"/>
        <w:rPr>
          <w:rFonts w:cs="Arial"/>
          <w:sz w:val="18"/>
          <w:szCs w:val="18"/>
        </w:rPr>
      </w:pPr>
    </w:p>
    <w:p w:rsidR="00727530" w:rsidRPr="00BC49FB" w:rsidRDefault="00727530" w:rsidP="00423BD9">
      <w:pPr>
        <w:autoSpaceDE w:val="0"/>
        <w:autoSpaceDN w:val="0"/>
        <w:adjustRightInd w:val="0"/>
        <w:spacing w:line="250" w:lineRule="auto"/>
        <w:ind w:left="2160"/>
        <w:jc w:val="both"/>
        <w:rPr>
          <w:rFonts w:cs="Arial"/>
          <w:sz w:val="18"/>
          <w:szCs w:val="18"/>
        </w:rPr>
      </w:pPr>
      <w:proofErr w:type="spellStart"/>
      <w:r w:rsidRPr="00BC49FB">
        <w:rPr>
          <w:rFonts w:cs="Arial"/>
          <w:sz w:val="18"/>
          <w:szCs w:val="18"/>
        </w:rPr>
        <w:t>PIPk</w:t>
      </w:r>
      <w:proofErr w:type="spellEnd"/>
      <w:r w:rsidRPr="00BC49FB">
        <w:rPr>
          <w:rFonts w:cs="Arial"/>
          <w:sz w:val="18"/>
          <w:szCs w:val="18"/>
        </w:rPr>
        <w:tab/>
        <w:t>Potencia Indisponible programada del período k.</w:t>
      </w:r>
    </w:p>
    <w:p w:rsidR="00727530" w:rsidRPr="00BC49FB" w:rsidRDefault="00727530" w:rsidP="00423BD9">
      <w:pPr>
        <w:autoSpaceDE w:val="0"/>
        <w:autoSpaceDN w:val="0"/>
        <w:adjustRightInd w:val="0"/>
        <w:spacing w:line="250" w:lineRule="auto"/>
        <w:ind w:left="2160"/>
        <w:jc w:val="both"/>
        <w:rPr>
          <w:rFonts w:cs="Arial"/>
          <w:sz w:val="18"/>
          <w:szCs w:val="18"/>
        </w:rPr>
      </w:pPr>
      <w:proofErr w:type="spellStart"/>
      <w:r w:rsidRPr="00BC49FB">
        <w:rPr>
          <w:rFonts w:cs="Arial"/>
          <w:sz w:val="18"/>
          <w:szCs w:val="18"/>
        </w:rPr>
        <w:t>Tk</w:t>
      </w:r>
      <w:proofErr w:type="spellEnd"/>
      <w:r w:rsidRPr="00BC49FB">
        <w:rPr>
          <w:rFonts w:cs="Arial"/>
          <w:sz w:val="18"/>
          <w:szCs w:val="18"/>
        </w:rPr>
        <w:tab/>
        <w:t>Tiempo que duró la indisponibilidad programada k.</w:t>
      </w:r>
    </w:p>
    <w:p w:rsidR="00727530" w:rsidRPr="00BC49FB" w:rsidRDefault="00727530" w:rsidP="00423BD9">
      <w:pPr>
        <w:autoSpaceDE w:val="0"/>
        <w:autoSpaceDN w:val="0"/>
        <w:adjustRightInd w:val="0"/>
        <w:spacing w:line="250" w:lineRule="auto"/>
        <w:ind w:left="2160"/>
        <w:jc w:val="both"/>
        <w:rPr>
          <w:rFonts w:cs="Arial"/>
          <w:sz w:val="18"/>
          <w:szCs w:val="18"/>
        </w:rPr>
      </w:pPr>
      <w:r w:rsidRPr="00BC49FB">
        <w:rPr>
          <w:rFonts w:cs="Arial"/>
          <w:sz w:val="18"/>
          <w:szCs w:val="18"/>
        </w:rPr>
        <w:t>T</w:t>
      </w:r>
      <w:r w:rsidRPr="00BC49FB">
        <w:rPr>
          <w:rFonts w:cs="Arial"/>
          <w:sz w:val="18"/>
          <w:szCs w:val="18"/>
        </w:rPr>
        <w:tab/>
        <w:t>Período de evaluación (número de horas del mes respectivo).</w:t>
      </w:r>
    </w:p>
    <w:p w:rsidR="00727530" w:rsidRPr="00BC49FB" w:rsidRDefault="00727530" w:rsidP="00423BD9">
      <w:pPr>
        <w:autoSpaceDE w:val="0"/>
        <w:autoSpaceDN w:val="0"/>
        <w:adjustRightInd w:val="0"/>
        <w:spacing w:line="250" w:lineRule="auto"/>
        <w:ind w:left="2160"/>
        <w:jc w:val="both"/>
        <w:rPr>
          <w:rFonts w:cs="Arial"/>
          <w:sz w:val="18"/>
          <w:szCs w:val="18"/>
        </w:rPr>
      </w:pPr>
      <w:r w:rsidRPr="00BC49FB">
        <w:rPr>
          <w:rFonts w:cs="Arial"/>
          <w:sz w:val="18"/>
          <w:szCs w:val="18"/>
        </w:rPr>
        <w:t>PE</w:t>
      </w:r>
      <w:r w:rsidRPr="00BC49FB">
        <w:rPr>
          <w:rFonts w:cs="Arial"/>
          <w:sz w:val="18"/>
          <w:szCs w:val="18"/>
        </w:rPr>
        <w:tab/>
        <w:t>Potencia Contratada.</w:t>
      </w:r>
    </w:p>
    <w:p w:rsidR="00727530" w:rsidRPr="00EA4E85" w:rsidRDefault="00727530" w:rsidP="00423BD9">
      <w:pPr>
        <w:autoSpaceDE w:val="0"/>
        <w:autoSpaceDN w:val="0"/>
        <w:adjustRightInd w:val="0"/>
        <w:spacing w:before="360" w:line="250" w:lineRule="auto"/>
        <w:ind w:left="992" w:hanging="567"/>
        <w:jc w:val="both"/>
        <w:rPr>
          <w:rFonts w:cs="Arial"/>
          <w:sz w:val="21"/>
          <w:szCs w:val="21"/>
        </w:rPr>
      </w:pPr>
      <w:r w:rsidRPr="00EA4E85">
        <w:rPr>
          <w:rFonts w:cs="Arial"/>
          <w:sz w:val="21"/>
          <w:szCs w:val="21"/>
        </w:rPr>
        <w:t>2.2</w:t>
      </w:r>
      <w:r w:rsidRPr="00EA4E85">
        <w:rPr>
          <w:rFonts w:cs="Arial"/>
          <w:sz w:val="21"/>
          <w:szCs w:val="21"/>
        </w:rPr>
        <w:tab/>
      </w:r>
      <w:r w:rsidRPr="00EA4E85">
        <w:rPr>
          <w:rFonts w:cs="Arial"/>
          <w:sz w:val="21"/>
          <w:szCs w:val="21"/>
          <w:u w:val="single"/>
        </w:rPr>
        <w:t>Determinación del descuento</w:t>
      </w:r>
      <w:r w:rsidRPr="00EA4E85">
        <w:rPr>
          <w:rFonts w:cs="Arial"/>
          <w:sz w:val="21"/>
          <w:szCs w:val="21"/>
        </w:rPr>
        <w:t>.</w:t>
      </w:r>
    </w:p>
    <w:p w:rsidR="00727530" w:rsidRPr="00EA4E85" w:rsidRDefault="00727530" w:rsidP="00423BD9">
      <w:pPr>
        <w:autoSpaceDE w:val="0"/>
        <w:autoSpaceDN w:val="0"/>
        <w:adjustRightInd w:val="0"/>
        <w:spacing w:before="120" w:line="250" w:lineRule="auto"/>
        <w:ind w:left="992"/>
        <w:jc w:val="both"/>
        <w:rPr>
          <w:rFonts w:cs="Arial"/>
          <w:sz w:val="21"/>
          <w:szCs w:val="21"/>
        </w:rPr>
      </w:pPr>
      <w:r w:rsidRPr="00EA4E85">
        <w:rPr>
          <w:rFonts w:cs="Arial"/>
          <w:sz w:val="21"/>
          <w:szCs w:val="21"/>
        </w:rPr>
        <w:t>Establecido el exceso, la facturación del mes respectivo observará un descuento igual a la Valorización de la Energía no Suministrada por Indisponibilidad Programada (ENSP), que se calculará como sigue:</w:t>
      </w:r>
    </w:p>
    <w:p w:rsidR="00727530" w:rsidRPr="00BC49FB" w:rsidRDefault="00727530" w:rsidP="00423BD9">
      <w:pPr>
        <w:autoSpaceDE w:val="0"/>
        <w:autoSpaceDN w:val="0"/>
        <w:adjustRightInd w:val="0"/>
        <w:spacing w:before="240" w:after="240" w:line="250" w:lineRule="auto"/>
        <w:ind w:left="992"/>
        <w:jc w:val="center"/>
        <w:rPr>
          <w:rFonts w:cs="Arial"/>
          <w:sz w:val="21"/>
          <w:szCs w:val="21"/>
          <w:lang w:val="en-US"/>
        </w:rPr>
      </w:pPr>
      <w:r w:rsidRPr="00BC49FB">
        <w:rPr>
          <w:rFonts w:cs="Arial"/>
          <w:sz w:val="21"/>
          <w:szCs w:val="21"/>
          <w:lang w:val="en-US"/>
        </w:rPr>
        <w:t xml:space="preserve">ENSP = (PP / 730 + </w:t>
      </w:r>
      <w:proofErr w:type="spellStart"/>
      <w:r w:rsidRPr="00BC49FB">
        <w:rPr>
          <w:rFonts w:cs="Arial"/>
          <w:sz w:val="21"/>
          <w:szCs w:val="21"/>
          <w:lang w:val="en-US"/>
        </w:rPr>
        <w:t>Pe</w:t>
      </w:r>
      <w:proofErr w:type="spellEnd"/>
      <w:r w:rsidRPr="00BC49FB">
        <w:rPr>
          <w:rFonts w:cs="Arial"/>
          <w:sz w:val="21"/>
          <w:szCs w:val="21"/>
          <w:lang w:val="en-US"/>
        </w:rPr>
        <w:t>) *</w:t>
      </w:r>
      <w:r w:rsidR="00404516" w:rsidRPr="00BC49FB">
        <w:rPr>
          <w:rFonts w:cs="Arial"/>
          <w:sz w:val="21"/>
          <w:szCs w:val="21"/>
          <w:lang w:val="en-US"/>
        </w:rPr>
        <w:t xml:space="preserve"> (</w:t>
      </w:r>
      <w:proofErr w:type="spellStart"/>
      <w:r w:rsidR="00404516" w:rsidRPr="00BC49FB">
        <w:rPr>
          <w:rFonts w:cs="Arial"/>
          <w:sz w:val="21"/>
          <w:szCs w:val="21"/>
          <w:lang w:val="en-US"/>
        </w:rPr>
        <w:t>PeIp</w:t>
      </w:r>
      <w:proofErr w:type="spellEnd"/>
      <w:r w:rsidRPr="00BC49FB">
        <w:rPr>
          <w:rFonts w:cs="Arial"/>
          <w:sz w:val="21"/>
          <w:szCs w:val="21"/>
          <w:lang w:val="en-US"/>
        </w:rPr>
        <w:t>) * (t)</w:t>
      </w:r>
    </w:p>
    <w:p w:rsidR="00727530" w:rsidRPr="00290E5F" w:rsidRDefault="00727530" w:rsidP="00423BD9">
      <w:pPr>
        <w:autoSpaceDE w:val="0"/>
        <w:autoSpaceDN w:val="0"/>
        <w:adjustRightInd w:val="0"/>
        <w:spacing w:line="250" w:lineRule="auto"/>
        <w:ind w:left="2160"/>
        <w:jc w:val="both"/>
        <w:rPr>
          <w:rFonts w:cs="Arial"/>
          <w:sz w:val="18"/>
          <w:szCs w:val="18"/>
        </w:rPr>
      </w:pPr>
      <w:r w:rsidRPr="00290E5F">
        <w:rPr>
          <w:rFonts w:cs="Arial"/>
          <w:sz w:val="18"/>
          <w:szCs w:val="18"/>
        </w:rPr>
        <w:t>Donde:</w:t>
      </w:r>
    </w:p>
    <w:p w:rsidR="00727530" w:rsidRPr="00290E5F" w:rsidRDefault="00727530" w:rsidP="00423BD9">
      <w:pPr>
        <w:autoSpaceDE w:val="0"/>
        <w:autoSpaceDN w:val="0"/>
        <w:adjustRightInd w:val="0"/>
        <w:spacing w:line="250" w:lineRule="auto"/>
        <w:ind w:left="2160"/>
        <w:jc w:val="both"/>
        <w:rPr>
          <w:rFonts w:cs="Arial"/>
          <w:sz w:val="18"/>
          <w:szCs w:val="18"/>
        </w:rPr>
      </w:pPr>
    </w:p>
    <w:p w:rsidR="00727530" w:rsidRPr="00290E5F" w:rsidRDefault="00727530" w:rsidP="00423BD9">
      <w:pPr>
        <w:autoSpaceDE w:val="0"/>
        <w:autoSpaceDN w:val="0"/>
        <w:adjustRightInd w:val="0"/>
        <w:spacing w:line="250" w:lineRule="auto"/>
        <w:ind w:left="2160"/>
        <w:jc w:val="both"/>
        <w:rPr>
          <w:rFonts w:cs="Arial"/>
          <w:sz w:val="18"/>
          <w:szCs w:val="18"/>
        </w:rPr>
      </w:pPr>
      <w:r w:rsidRPr="00290E5F">
        <w:rPr>
          <w:rFonts w:cs="Arial"/>
          <w:sz w:val="18"/>
          <w:szCs w:val="18"/>
        </w:rPr>
        <w:t>PP</w:t>
      </w:r>
      <w:r w:rsidRPr="00290E5F">
        <w:rPr>
          <w:rFonts w:cs="Arial"/>
          <w:sz w:val="18"/>
          <w:szCs w:val="18"/>
        </w:rPr>
        <w:tab/>
        <w:t xml:space="preserve">Precio unitario de potencia </w:t>
      </w:r>
      <w:r w:rsidR="00D02C24" w:rsidRPr="00290E5F">
        <w:rPr>
          <w:rFonts w:cs="Arial"/>
          <w:sz w:val="18"/>
          <w:szCs w:val="18"/>
        </w:rPr>
        <w:t xml:space="preserve">según el Precio en Barra </w:t>
      </w:r>
      <w:r w:rsidR="001B1A6A">
        <w:rPr>
          <w:rFonts w:cs="Arial"/>
          <w:sz w:val="18"/>
          <w:szCs w:val="18"/>
        </w:rPr>
        <w:t xml:space="preserve">Efectivo </w:t>
      </w:r>
      <w:r w:rsidR="00D02C24" w:rsidRPr="00290E5F">
        <w:rPr>
          <w:rFonts w:cs="Arial"/>
          <w:sz w:val="18"/>
          <w:szCs w:val="18"/>
        </w:rPr>
        <w:t>vigente</w:t>
      </w:r>
      <w:r w:rsidRPr="00290E5F">
        <w:rPr>
          <w:rFonts w:cs="Arial"/>
          <w:sz w:val="18"/>
          <w:szCs w:val="18"/>
        </w:rPr>
        <w:t>.</w:t>
      </w:r>
    </w:p>
    <w:p w:rsidR="00727530" w:rsidRPr="00290E5F" w:rsidRDefault="00727530" w:rsidP="00423BD9">
      <w:pPr>
        <w:autoSpaceDE w:val="0"/>
        <w:autoSpaceDN w:val="0"/>
        <w:adjustRightInd w:val="0"/>
        <w:spacing w:line="250" w:lineRule="auto"/>
        <w:ind w:left="2160"/>
        <w:jc w:val="both"/>
        <w:rPr>
          <w:rFonts w:cs="Arial"/>
          <w:sz w:val="18"/>
          <w:szCs w:val="18"/>
        </w:rPr>
      </w:pPr>
      <w:r w:rsidRPr="00290E5F">
        <w:rPr>
          <w:rFonts w:cs="Arial"/>
          <w:sz w:val="18"/>
          <w:szCs w:val="18"/>
        </w:rPr>
        <w:t>Pe</w:t>
      </w:r>
      <w:r w:rsidRPr="00290E5F">
        <w:rPr>
          <w:rFonts w:cs="Arial"/>
          <w:sz w:val="18"/>
          <w:szCs w:val="18"/>
        </w:rPr>
        <w:tab/>
        <w:t xml:space="preserve">Precio unitario de energía </w:t>
      </w:r>
      <w:r w:rsidR="00D02C24" w:rsidRPr="00290E5F">
        <w:rPr>
          <w:rFonts w:cs="Arial"/>
          <w:sz w:val="18"/>
          <w:szCs w:val="18"/>
        </w:rPr>
        <w:t>según el Precio en Barra</w:t>
      </w:r>
      <w:r w:rsidR="001B1A6A">
        <w:rPr>
          <w:rFonts w:cs="Arial"/>
          <w:sz w:val="18"/>
          <w:szCs w:val="18"/>
        </w:rPr>
        <w:t xml:space="preserve"> Efectivo</w:t>
      </w:r>
      <w:r w:rsidR="00D02C24" w:rsidRPr="00290E5F">
        <w:rPr>
          <w:rFonts w:cs="Arial"/>
          <w:sz w:val="18"/>
          <w:szCs w:val="18"/>
        </w:rPr>
        <w:t xml:space="preserve"> vigente</w:t>
      </w:r>
      <w:r w:rsidRPr="00290E5F">
        <w:rPr>
          <w:rFonts w:cs="Arial"/>
          <w:sz w:val="18"/>
          <w:szCs w:val="18"/>
        </w:rPr>
        <w:t>.</w:t>
      </w:r>
    </w:p>
    <w:p w:rsidR="00727530" w:rsidRPr="00290E5F" w:rsidRDefault="00727530" w:rsidP="00423BD9">
      <w:pPr>
        <w:autoSpaceDE w:val="0"/>
        <w:autoSpaceDN w:val="0"/>
        <w:adjustRightInd w:val="0"/>
        <w:spacing w:line="250" w:lineRule="auto"/>
        <w:ind w:left="2160"/>
        <w:jc w:val="both"/>
        <w:rPr>
          <w:rFonts w:cs="Arial"/>
          <w:sz w:val="18"/>
          <w:szCs w:val="18"/>
        </w:rPr>
      </w:pPr>
      <w:proofErr w:type="spellStart"/>
      <w:r w:rsidRPr="00290E5F">
        <w:rPr>
          <w:rFonts w:cs="Arial"/>
          <w:sz w:val="18"/>
          <w:szCs w:val="18"/>
        </w:rPr>
        <w:t>PeI</w:t>
      </w:r>
      <w:r w:rsidR="00404516" w:rsidRPr="00290E5F">
        <w:rPr>
          <w:rFonts w:cs="Arial"/>
          <w:sz w:val="18"/>
          <w:szCs w:val="18"/>
          <w:vertAlign w:val="subscript"/>
        </w:rPr>
        <w:t>P</w:t>
      </w:r>
      <w:proofErr w:type="spellEnd"/>
      <w:r w:rsidRPr="00290E5F">
        <w:rPr>
          <w:rFonts w:cs="Arial"/>
          <w:sz w:val="18"/>
          <w:szCs w:val="18"/>
        </w:rPr>
        <w:t xml:space="preserve"> </w:t>
      </w:r>
      <w:r w:rsidRPr="00290E5F">
        <w:rPr>
          <w:rFonts w:cs="Arial"/>
          <w:sz w:val="18"/>
          <w:szCs w:val="18"/>
        </w:rPr>
        <w:tab/>
        <w:t xml:space="preserve">Potencia efectiva indisponible </w:t>
      </w:r>
      <w:r w:rsidR="00404516" w:rsidRPr="00290E5F">
        <w:rPr>
          <w:rFonts w:cs="Arial"/>
          <w:sz w:val="18"/>
          <w:szCs w:val="18"/>
        </w:rPr>
        <w:t>programada</w:t>
      </w:r>
      <w:r w:rsidRPr="00290E5F">
        <w:rPr>
          <w:rFonts w:cs="Arial"/>
          <w:sz w:val="18"/>
          <w:szCs w:val="18"/>
        </w:rPr>
        <w:t>.</w:t>
      </w:r>
    </w:p>
    <w:p w:rsidR="00727530" w:rsidRPr="00290E5F" w:rsidRDefault="00727530" w:rsidP="00423BD9">
      <w:pPr>
        <w:autoSpaceDE w:val="0"/>
        <w:autoSpaceDN w:val="0"/>
        <w:adjustRightInd w:val="0"/>
        <w:spacing w:line="250" w:lineRule="auto"/>
        <w:ind w:left="2160"/>
        <w:jc w:val="both"/>
        <w:rPr>
          <w:rFonts w:cs="Arial"/>
          <w:sz w:val="18"/>
          <w:szCs w:val="18"/>
        </w:rPr>
      </w:pPr>
      <w:proofErr w:type="gramStart"/>
      <w:r w:rsidRPr="00290E5F">
        <w:rPr>
          <w:rFonts w:cs="Arial"/>
          <w:sz w:val="18"/>
          <w:szCs w:val="18"/>
        </w:rPr>
        <w:t>t</w:t>
      </w:r>
      <w:proofErr w:type="gramEnd"/>
      <w:r w:rsidRPr="00290E5F">
        <w:rPr>
          <w:rFonts w:cs="Arial"/>
          <w:sz w:val="18"/>
          <w:szCs w:val="18"/>
        </w:rPr>
        <w:tab/>
        <w:t xml:space="preserve">Tiempo acumulado de indisponibilidad </w:t>
      </w:r>
      <w:r w:rsidR="00404516" w:rsidRPr="00290E5F">
        <w:rPr>
          <w:rFonts w:cs="Arial"/>
          <w:sz w:val="18"/>
          <w:szCs w:val="18"/>
        </w:rPr>
        <w:t>programada</w:t>
      </w:r>
      <w:r w:rsidRPr="00290E5F">
        <w:rPr>
          <w:rFonts w:cs="Arial"/>
          <w:sz w:val="18"/>
          <w:szCs w:val="18"/>
        </w:rPr>
        <w:t>.</w:t>
      </w:r>
    </w:p>
    <w:p w:rsidR="00710203" w:rsidRPr="00BC49FB" w:rsidRDefault="00DA45D2" w:rsidP="00423BD9">
      <w:pPr>
        <w:pStyle w:val="Prrafodelista"/>
        <w:numPr>
          <w:ilvl w:val="1"/>
          <w:numId w:val="36"/>
        </w:numPr>
        <w:autoSpaceDE w:val="0"/>
        <w:autoSpaceDN w:val="0"/>
        <w:adjustRightInd w:val="0"/>
        <w:spacing w:line="250" w:lineRule="auto"/>
        <w:ind w:left="426" w:hanging="426"/>
        <w:jc w:val="both"/>
        <w:rPr>
          <w:rFonts w:cs="Arial"/>
          <w:b/>
          <w:sz w:val="21"/>
          <w:szCs w:val="21"/>
        </w:rPr>
      </w:pPr>
      <w:r>
        <w:rPr>
          <w:rFonts w:cs="Arial"/>
          <w:b/>
        </w:rPr>
        <w:br w:type="page"/>
      </w:r>
      <w:r w:rsidR="00C1206B" w:rsidRPr="00BC49FB">
        <w:rPr>
          <w:rFonts w:cs="Arial"/>
          <w:b/>
          <w:sz w:val="21"/>
          <w:szCs w:val="21"/>
        </w:rPr>
        <w:lastRenderedPageBreak/>
        <w:t>Compensación por racionamiento</w:t>
      </w:r>
      <w:r w:rsidR="00710203" w:rsidRPr="00BC49FB">
        <w:rPr>
          <w:rFonts w:cs="Arial"/>
          <w:b/>
          <w:sz w:val="21"/>
          <w:szCs w:val="21"/>
        </w:rPr>
        <w:t>.</w:t>
      </w:r>
    </w:p>
    <w:p w:rsidR="005116A7" w:rsidRPr="00BC49FB" w:rsidRDefault="00196DE3" w:rsidP="00423BD9">
      <w:pPr>
        <w:autoSpaceDE w:val="0"/>
        <w:autoSpaceDN w:val="0"/>
        <w:adjustRightInd w:val="0"/>
        <w:spacing w:before="240" w:line="250" w:lineRule="auto"/>
        <w:ind w:left="425"/>
        <w:jc w:val="both"/>
        <w:rPr>
          <w:sz w:val="21"/>
          <w:szCs w:val="21"/>
        </w:rPr>
      </w:pPr>
      <w:r w:rsidRPr="00BC49FB">
        <w:rPr>
          <w:rFonts w:cs="Arial"/>
          <w:sz w:val="21"/>
          <w:szCs w:val="21"/>
        </w:rPr>
        <w:t xml:space="preserve">Si en un mes calendario dado, se hubiesen determinado excesos a las tolerancias conforme a los numerales 2.1 y 3.1 anteriores, además de los descuentos señalados en los numerales 2.2 y 3.2, corresponderá que </w:t>
      </w:r>
      <w:r w:rsidRPr="006976BB">
        <w:rPr>
          <w:rFonts w:cs="Arial"/>
          <w:b/>
          <w:sz w:val="21"/>
          <w:szCs w:val="21"/>
        </w:rPr>
        <w:t>EL GENERADOR</w:t>
      </w:r>
      <w:r w:rsidRPr="00BC49FB">
        <w:rPr>
          <w:rFonts w:cs="Arial"/>
          <w:sz w:val="21"/>
          <w:szCs w:val="21"/>
        </w:rPr>
        <w:t xml:space="preserve"> pague a </w:t>
      </w:r>
      <w:r w:rsidRPr="006976BB">
        <w:rPr>
          <w:rFonts w:cs="Arial"/>
          <w:b/>
          <w:sz w:val="21"/>
          <w:szCs w:val="21"/>
        </w:rPr>
        <w:t>LA DISTRIBUIDORA</w:t>
      </w:r>
      <w:r w:rsidRPr="00BC49FB">
        <w:rPr>
          <w:rFonts w:cs="Arial"/>
          <w:sz w:val="21"/>
          <w:szCs w:val="21"/>
        </w:rPr>
        <w:t>, una penalidad equivalente a la compensación por racionamiento establecida en el Artículo 57° de LCE y el Artículo 131° de RLCE, por cada indisponibilidad que</w:t>
      </w:r>
      <w:r w:rsidR="005116A7" w:rsidRPr="00BC49FB">
        <w:rPr>
          <w:rFonts w:cs="Arial"/>
          <w:sz w:val="21"/>
          <w:szCs w:val="21"/>
        </w:rPr>
        <w:t xml:space="preserve"> comporte una potencia indisponible superior al valor que result</w:t>
      </w:r>
      <w:r w:rsidR="009654BF" w:rsidRPr="00BC49FB">
        <w:rPr>
          <w:rFonts w:cs="Arial"/>
          <w:sz w:val="21"/>
          <w:szCs w:val="21"/>
        </w:rPr>
        <w:t>e</w:t>
      </w:r>
      <w:r w:rsidR="005116A7" w:rsidRPr="00BC49FB">
        <w:rPr>
          <w:rFonts w:cs="Arial"/>
          <w:sz w:val="21"/>
          <w:szCs w:val="21"/>
        </w:rPr>
        <w:t xml:space="preserve"> de multiplicar la Potencia Contratada por el </w:t>
      </w:r>
      <w:r w:rsidR="005116A7" w:rsidRPr="00BC49FB">
        <w:rPr>
          <w:sz w:val="21"/>
          <w:szCs w:val="21"/>
        </w:rPr>
        <w:t>Margen de Reserva Firme Objetivo Teórico (MRFOT).</w:t>
      </w:r>
    </w:p>
    <w:p w:rsidR="005116A7" w:rsidRPr="00BC49FB" w:rsidRDefault="005116A7" w:rsidP="00423BD9">
      <w:pPr>
        <w:autoSpaceDE w:val="0"/>
        <w:autoSpaceDN w:val="0"/>
        <w:adjustRightInd w:val="0"/>
        <w:spacing w:before="120" w:line="250" w:lineRule="auto"/>
        <w:ind w:left="425"/>
        <w:jc w:val="both"/>
        <w:rPr>
          <w:rFonts w:cs="Arial"/>
          <w:sz w:val="21"/>
          <w:szCs w:val="21"/>
        </w:rPr>
      </w:pPr>
      <w:r w:rsidRPr="00BC49FB">
        <w:rPr>
          <w:sz w:val="21"/>
          <w:szCs w:val="21"/>
        </w:rPr>
        <w:t>Se pacta que el MRFOT será igual al Margen de Reserva Firme Objetivo del SEIN, definido por OSINERGMIN.</w:t>
      </w:r>
    </w:p>
    <w:p w:rsidR="00710203" w:rsidRPr="00BC49FB" w:rsidRDefault="009654BF" w:rsidP="00423BD9">
      <w:pPr>
        <w:autoSpaceDE w:val="0"/>
        <w:autoSpaceDN w:val="0"/>
        <w:adjustRightInd w:val="0"/>
        <w:spacing w:before="120" w:line="250" w:lineRule="auto"/>
        <w:ind w:left="425"/>
        <w:jc w:val="both"/>
        <w:rPr>
          <w:rFonts w:cs="Arial"/>
          <w:sz w:val="21"/>
          <w:szCs w:val="21"/>
        </w:rPr>
      </w:pPr>
      <w:r w:rsidRPr="006976BB">
        <w:rPr>
          <w:rFonts w:cs="Arial"/>
          <w:b/>
          <w:sz w:val="21"/>
          <w:szCs w:val="21"/>
        </w:rPr>
        <w:t>LA DISTRIBUIDORA</w:t>
      </w:r>
      <w:r w:rsidRPr="00BC49FB">
        <w:rPr>
          <w:rFonts w:cs="Arial"/>
          <w:sz w:val="21"/>
          <w:szCs w:val="21"/>
        </w:rPr>
        <w:t xml:space="preserve"> emitirá una factura por la penalidad, independiente de las facturas que conforme a este Contrato de Suministro o las Leyes Aplicables corresponda emitir por la potencia o energía suministradas u otros conceptos.</w:t>
      </w:r>
    </w:p>
    <w:p w:rsidR="009654BF" w:rsidRPr="00BC49FB" w:rsidRDefault="009654BF" w:rsidP="00423BD9">
      <w:pPr>
        <w:autoSpaceDE w:val="0"/>
        <w:autoSpaceDN w:val="0"/>
        <w:adjustRightInd w:val="0"/>
        <w:spacing w:before="120" w:line="250" w:lineRule="auto"/>
        <w:ind w:left="425"/>
        <w:jc w:val="both"/>
        <w:rPr>
          <w:rFonts w:cs="Arial"/>
          <w:sz w:val="21"/>
          <w:szCs w:val="21"/>
        </w:rPr>
      </w:pPr>
      <w:r w:rsidRPr="006976BB">
        <w:rPr>
          <w:rFonts w:cs="Arial"/>
          <w:b/>
          <w:sz w:val="21"/>
          <w:szCs w:val="21"/>
        </w:rPr>
        <w:t>LA DISTRIBUDORA</w:t>
      </w:r>
      <w:r w:rsidRPr="00BC49FB">
        <w:rPr>
          <w:rFonts w:cs="Arial"/>
          <w:sz w:val="21"/>
          <w:szCs w:val="21"/>
        </w:rPr>
        <w:t xml:space="preserve"> estará obligada a transferir la penalidad cobrada de </w:t>
      </w:r>
      <w:r w:rsidR="00F64806" w:rsidRPr="006976BB">
        <w:rPr>
          <w:rFonts w:cs="Arial"/>
          <w:b/>
          <w:sz w:val="21"/>
          <w:szCs w:val="21"/>
        </w:rPr>
        <w:t>E</w:t>
      </w:r>
      <w:r w:rsidRPr="006976BB">
        <w:rPr>
          <w:rFonts w:cs="Arial"/>
          <w:b/>
          <w:sz w:val="21"/>
          <w:szCs w:val="21"/>
        </w:rPr>
        <w:t>L GENERADOR</w:t>
      </w:r>
      <w:r w:rsidRPr="00BC49FB">
        <w:rPr>
          <w:rFonts w:cs="Arial"/>
          <w:sz w:val="21"/>
          <w:szCs w:val="21"/>
        </w:rPr>
        <w:t xml:space="preserve">, a los usuarios finales de </w:t>
      </w:r>
      <w:r w:rsidRPr="006976BB">
        <w:rPr>
          <w:rFonts w:cs="Arial"/>
          <w:b/>
          <w:sz w:val="21"/>
          <w:szCs w:val="21"/>
        </w:rPr>
        <w:t>LA DISTRIBUIDORA</w:t>
      </w:r>
      <w:r w:rsidRPr="00BC49FB">
        <w:rPr>
          <w:rFonts w:cs="Arial"/>
          <w:sz w:val="21"/>
          <w:szCs w:val="21"/>
        </w:rPr>
        <w:t>, siguiendo las pautas establecidas en el Artículo 86</w:t>
      </w:r>
      <w:r w:rsidR="00801552" w:rsidRPr="00BC49FB">
        <w:rPr>
          <w:rFonts w:cs="Arial"/>
          <w:sz w:val="21"/>
          <w:szCs w:val="21"/>
        </w:rPr>
        <w:t>°</w:t>
      </w:r>
      <w:r w:rsidRPr="00BC49FB">
        <w:rPr>
          <w:rFonts w:cs="Arial"/>
          <w:sz w:val="21"/>
          <w:szCs w:val="21"/>
        </w:rPr>
        <w:t xml:space="preserve"> de la LCE, aun cuando la indisponibilidad hubiese durado menos de cuatro (4) horas.</w:t>
      </w:r>
    </w:p>
    <w:p w:rsidR="009654BF" w:rsidRDefault="009654BF" w:rsidP="00423BD9">
      <w:pPr>
        <w:autoSpaceDE w:val="0"/>
        <w:autoSpaceDN w:val="0"/>
        <w:adjustRightInd w:val="0"/>
        <w:spacing w:line="250" w:lineRule="auto"/>
        <w:jc w:val="both"/>
        <w:rPr>
          <w:rFonts w:cs="Arial"/>
        </w:rPr>
      </w:pPr>
    </w:p>
    <w:p w:rsidR="00290E5F" w:rsidRPr="006A4BA2" w:rsidRDefault="00284365" w:rsidP="006A4BA2">
      <w:pPr>
        <w:pStyle w:val="Textoindependiente2"/>
        <w:tabs>
          <w:tab w:val="clear" w:pos="1276"/>
          <w:tab w:val="clear" w:pos="2268"/>
        </w:tabs>
        <w:spacing w:before="360" w:after="240" w:line="250" w:lineRule="auto"/>
        <w:jc w:val="center"/>
        <w:rPr>
          <w:rFonts w:ascii="Arial" w:hAnsi="Arial" w:cs="Arial"/>
          <w:b/>
          <w:sz w:val="23"/>
          <w:szCs w:val="23"/>
          <w:u w:val="single"/>
          <w:lang w:val="es-PE"/>
        </w:rPr>
      </w:pPr>
      <w:r>
        <w:rPr>
          <w:rFonts w:cs="Arial"/>
        </w:rPr>
        <w:br w:type="page"/>
      </w:r>
      <w:r w:rsidR="00290E5F" w:rsidRPr="006A4BA2">
        <w:rPr>
          <w:rFonts w:ascii="Arial" w:hAnsi="Arial" w:cs="Arial"/>
          <w:b/>
          <w:sz w:val="23"/>
          <w:szCs w:val="23"/>
          <w:u w:val="single"/>
          <w:lang w:val="es-PE"/>
        </w:rPr>
        <w:lastRenderedPageBreak/>
        <w:t>ANEXO D</w:t>
      </w:r>
    </w:p>
    <w:p w:rsidR="00284365" w:rsidRPr="006A4BA2" w:rsidRDefault="00290E5F" w:rsidP="006A4BA2">
      <w:pPr>
        <w:pStyle w:val="Textoindependiente2"/>
        <w:tabs>
          <w:tab w:val="clear" w:pos="1276"/>
          <w:tab w:val="clear" w:pos="2268"/>
        </w:tabs>
        <w:spacing w:before="360" w:after="240" w:line="250" w:lineRule="auto"/>
        <w:jc w:val="center"/>
        <w:rPr>
          <w:rFonts w:ascii="Arial" w:hAnsi="Arial" w:cs="Arial"/>
          <w:b/>
          <w:sz w:val="23"/>
          <w:szCs w:val="23"/>
          <w:u w:val="single"/>
          <w:lang w:val="es-PE"/>
        </w:rPr>
      </w:pPr>
      <w:r w:rsidRPr="006A4BA2">
        <w:rPr>
          <w:rFonts w:ascii="Arial" w:hAnsi="Arial" w:cs="Arial"/>
          <w:b/>
          <w:sz w:val="23"/>
          <w:szCs w:val="23"/>
          <w:u w:val="single"/>
          <w:lang w:val="es-PE"/>
        </w:rPr>
        <w:t>Reglas B</w:t>
      </w:r>
      <w:r w:rsidRPr="006A4BA2">
        <w:rPr>
          <w:rFonts w:ascii="Arial" w:hAnsi="Arial" w:cs="Arial" w:hint="eastAsia"/>
          <w:b/>
          <w:sz w:val="23"/>
          <w:szCs w:val="23"/>
          <w:u w:val="single"/>
          <w:lang w:val="es-PE"/>
        </w:rPr>
        <w:t>á</w:t>
      </w:r>
      <w:r w:rsidRPr="006A4BA2">
        <w:rPr>
          <w:rFonts w:ascii="Arial" w:hAnsi="Arial" w:cs="Arial"/>
          <w:b/>
          <w:sz w:val="23"/>
          <w:szCs w:val="23"/>
          <w:u w:val="single"/>
          <w:lang w:val="es-PE"/>
        </w:rPr>
        <w:t xml:space="preserve">sicas </w:t>
      </w:r>
      <w:r w:rsidR="00827A57" w:rsidRPr="006A4BA2">
        <w:rPr>
          <w:rFonts w:ascii="Arial" w:hAnsi="Arial" w:cs="Arial"/>
          <w:b/>
          <w:sz w:val="23"/>
          <w:szCs w:val="23"/>
          <w:u w:val="single"/>
          <w:lang w:val="es-PE"/>
        </w:rPr>
        <w:t>d</w:t>
      </w:r>
      <w:r w:rsidRPr="006A4BA2">
        <w:rPr>
          <w:rFonts w:ascii="Arial" w:hAnsi="Arial" w:cs="Arial"/>
          <w:b/>
          <w:sz w:val="23"/>
          <w:szCs w:val="23"/>
          <w:u w:val="single"/>
          <w:lang w:val="es-PE"/>
        </w:rPr>
        <w:t>e Operaci</w:t>
      </w:r>
      <w:r w:rsidRPr="006A4BA2">
        <w:rPr>
          <w:rFonts w:ascii="Arial" w:hAnsi="Arial" w:cs="Arial" w:hint="eastAsia"/>
          <w:b/>
          <w:sz w:val="23"/>
          <w:szCs w:val="23"/>
          <w:u w:val="single"/>
          <w:lang w:val="es-PE"/>
        </w:rPr>
        <w:t>ó</w:t>
      </w:r>
      <w:r w:rsidRPr="006A4BA2">
        <w:rPr>
          <w:rFonts w:ascii="Arial" w:hAnsi="Arial" w:cs="Arial"/>
          <w:b/>
          <w:sz w:val="23"/>
          <w:szCs w:val="23"/>
          <w:u w:val="single"/>
          <w:lang w:val="es-PE"/>
        </w:rPr>
        <w:t>n</w:t>
      </w:r>
    </w:p>
    <w:p w:rsidR="00284365" w:rsidRPr="00290E5F" w:rsidRDefault="00284365" w:rsidP="006A4BA2">
      <w:pPr>
        <w:numPr>
          <w:ilvl w:val="0"/>
          <w:numId w:val="48"/>
        </w:numPr>
        <w:spacing w:before="480" w:after="200" w:line="250" w:lineRule="auto"/>
        <w:ind w:left="426" w:hanging="426"/>
        <w:jc w:val="both"/>
        <w:rPr>
          <w:rFonts w:cs="Arial"/>
          <w:b/>
          <w:sz w:val="21"/>
          <w:szCs w:val="21"/>
        </w:rPr>
      </w:pPr>
      <w:r w:rsidRPr="00290E5F">
        <w:rPr>
          <w:rFonts w:cs="Arial"/>
          <w:b/>
          <w:sz w:val="21"/>
          <w:szCs w:val="21"/>
        </w:rPr>
        <w:t>Justificación</w:t>
      </w:r>
    </w:p>
    <w:p w:rsidR="00284365" w:rsidRPr="00290E5F" w:rsidRDefault="00284365" w:rsidP="006A4BA2">
      <w:pPr>
        <w:tabs>
          <w:tab w:val="left" w:pos="567"/>
          <w:tab w:val="left" w:pos="1134"/>
          <w:tab w:val="left" w:pos="1701"/>
          <w:tab w:val="left" w:pos="2268"/>
          <w:tab w:val="left" w:pos="2835"/>
        </w:tabs>
        <w:spacing w:before="120" w:line="250" w:lineRule="auto"/>
        <w:ind w:left="426"/>
        <w:jc w:val="both"/>
        <w:rPr>
          <w:rFonts w:cs="Arial"/>
          <w:sz w:val="21"/>
          <w:szCs w:val="21"/>
        </w:rPr>
      </w:pPr>
      <w:r w:rsidRPr="00290E5F">
        <w:rPr>
          <w:rFonts w:cs="Arial"/>
          <w:sz w:val="21"/>
          <w:szCs w:val="21"/>
        </w:rPr>
        <w:t xml:space="preserve">Cuando ingrese a operación comercial la LT Moyobamba – Iquitos, tanto </w:t>
      </w:r>
      <w:r w:rsidRPr="006976BB">
        <w:rPr>
          <w:rFonts w:cs="Arial"/>
          <w:b/>
          <w:sz w:val="21"/>
          <w:szCs w:val="21"/>
        </w:rPr>
        <w:t>EL GENERADOR</w:t>
      </w:r>
      <w:r w:rsidRPr="00290E5F">
        <w:rPr>
          <w:rFonts w:cs="Arial"/>
          <w:sz w:val="21"/>
          <w:szCs w:val="21"/>
        </w:rPr>
        <w:t xml:space="preserve"> como </w:t>
      </w:r>
      <w:r w:rsidRPr="006976BB">
        <w:rPr>
          <w:rFonts w:cs="Arial"/>
          <w:b/>
          <w:sz w:val="21"/>
          <w:szCs w:val="21"/>
        </w:rPr>
        <w:t>LA DISTRIBUIDORA</w:t>
      </w:r>
      <w:r w:rsidRPr="00290E5F">
        <w:rPr>
          <w:rFonts w:cs="Arial"/>
          <w:sz w:val="21"/>
          <w:szCs w:val="21"/>
        </w:rPr>
        <w:t xml:space="preserve"> serán, obligatoriamente, miembros del COES-SINAC y estarán subordinados a sus reglas y decisiones. </w:t>
      </w:r>
    </w:p>
    <w:p w:rsidR="00284365" w:rsidRPr="00290E5F" w:rsidRDefault="00284365" w:rsidP="006A4BA2">
      <w:pPr>
        <w:spacing w:before="120" w:line="250" w:lineRule="auto"/>
        <w:ind w:left="426"/>
        <w:jc w:val="both"/>
        <w:rPr>
          <w:rFonts w:cs="Arial"/>
          <w:sz w:val="21"/>
          <w:szCs w:val="21"/>
        </w:rPr>
      </w:pPr>
      <w:r w:rsidRPr="00290E5F">
        <w:rPr>
          <w:rFonts w:cs="Arial"/>
          <w:sz w:val="21"/>
          <w:szCs w:val="21"/>
        </w:rPr>
        <w:t xml:space="preserve">Por el contrario, mientras dure el régimen transitorio, el Sistema Aislado Iquitos será abastecido por dos centrales de </w:t>
      </w:r>
      <w:r w:rsidR="00EB4C2D" w:rsidRPr="00290E5F">
        <w:rPr>
          <w:rFonts w:cs="Arial"/>
          <w:sz w:val="21"/>
          <w:szCs w:val="21"/>
        </w:rPr>
        <w:t>generación interconectada entre sí pero perteneciente</w:t>
      </w:r>
      <w:r w:rsidRPr="00290E5F">
        <w:rPr>
          <w:rFonts w:cs="Arial"/>
          <w:sz w:val="21"/>
          <w:szCs w:val="21"/>
        </w:rPr>
        <w:t xml:space="preserve"> a titulares distintos, y sin embargo no existe la obligación legal ni menos resulta práctico constituir un Comité de Operación Económica del Sistema (COES). No obstante, por razones técnicas es necesario establecer un conjunto mínimo de reglas operativas para coordinar el despacho eléctrico y asegurar la continuidad y confiabilidad de la operación.</w:t>
      </w:r>
    </w:p>
    <w:p w:rsidR="00284365" w:rsidRPr="00290E5F" w:rsidRDefault="00284365" w:rsidP="006A4BA2">
      <w:pPr>
        <w:spacing w:before="120" w:line="250" w:lineRule="auto"/>
        <w:ind w:left="426"/>
        <w:jc w:val="both"/>
        <w:rPr>
          <w:rFonts w:cs="Arial"/>
          <w:sz w:val="21"/>
          <w:szCs w:val="21"/>
        </w:rPr>
      </w:pPr>
      <w:r w:rsidRPr="00290E5F">
        <w:rPr>
          <w:rFonts w:cs="Arial"/>
          <w:sz w:val="21"/>
          <w:szCs w:val="21"/>
        </w:rPr>
        <w:t>En atención a lo anterior, se observarán las Reglas Básicas de Operación siguientes:</w:t>
      </w:r>
    </w:p>
    <w:p w:rsidR="00284365" w:rsidRPr="00290E5F" w:rsidRDefault="00284365" w:rsidP="006A4BA2">
      <w:pPr>
        <w:numPr>
          <w:ilvl w:val="0"/>
          <w:numId w:val="48"/>
        </w:numPr>
        <w:spacing w:before="480" w:after="200" w:line="250" w:lineRule="auto"/>
        <w:ind w:left="426" w:hanging="426"/>
        <w:jc w:val="both"/>
        <w:rPr>
          <w:rFonts w:cs="Arial"/>
          <w:b/>
          <w:sz w:val="21"/>
          <w:szCs w:val="21"/>
        </w:rPr>
      </w:pPr>
      <w:r w:rsidRPr="00290E5F">
        <w:rPr>
          <w:rFonts w:cs="Arial"/>
          <w:b/>
          <w:sz w:val="21"/>
          <w:szCs w:val="21"/>
        </w:rPr>
        <w:t>Reglas Básicas de Operación</w:t>
      </w:r>
    </w:p>
    <w:p w:rsidR="00284365" w:rsidRPr="00290E5F" w:rsidRDefault="00284365" w:rsidP="00F07681">
      <w:pPr>
        <w:numPr>
          <w:ilvl w:val="0"/>
          <w:numId w:val="49"/>
        </w:numPr>
        <w:spacing w:before="120" w:line="250" w:lineRule="auto"/>
        <w:ind w:hanging="294"/>
        <w:jc w:val="both"/>
        <w:rPr>
          <w:rFonts w:cs="Arial"/>
          <w:sz w:val="21"/>
          <w:szCs w:val="21"/>
        </w:rPr>
      </w:pPr>
      <w:r w:rsidRPr="00290E5F">
        <w:rPr>
          <w:rFonts w:cs="Arial"/>
          <w:sz w:val="21"/>
          <w:szCs w:val="21"/>
        </w:rPr>
        <w:t xml:space="preserve">El Procedimiento para la Supervisión de la Operatividad de la Generación en Sistemas Aislados, aprobado por Resolución de Consejo Directivo N° 220-2010-OS/CD, no es un reglamento aplicable a </w:t>
      </w:r>
      <w:r w:rsidRPr="006976BB">
        <w:rPr>
          <w:rFonts w:cs="Arial"/>
          <w:b/>
          <w:sz w:val="21"/>
          <w:szCs w:val="21"/>
        </w:rPr>
        <w:t>EL GENERADOR</w:t>
      </w:r>
      <w:r w:rsidRPr="00290E5F">
        <w:rPr>
          <w:rFonts w:cs="Arial"/>
          <w:sz w:val="21"/>
          <w:szCs w:val="21"/>
        </w:rPr>
        <w:t xml:space="preserve"> o su Central. Sin embargo, en lo que concierne a su Central, </w:t>
      </w:r>
      <w:r w:rsidRPr="006976BB">
        <w:rPr>
          <w:rFonts w:cs="Arial"/>
          <w:b/>
          <w:sz w:val="21"/>
          <w:szCs w:val="21"/>
        </w:rPr>
        <w:t xml:space="preserve">EL GENERADOR </w:t>
      </w:r>
      <w:r w:rsidRPr="00290E5F">
        <w:rPr>
          <w:rFonts w:cs="Arial"/>
          <w:sz w:val="21"/>
          <w:szCs w:val="21"/>
        </w:rPr>
        <w:t xml:space="preserve">se obliga a entregar a </w:t>
      </w:r>
      <w:r w:rsidRPr="006976BB">
        <w:rPr>
          <w:rFonts w:cs="Arial"/>
          <w:b/>
          <w:sz w:val="21"/>
          <w:szCs w:val="21"/>
        </w:rPr>
        <w:t>LA DISTRIBUIDORA</w:t>
      </w:r>
      <w:r w:rsidRPr="00290E5F">
        <w:rPr>
          <w:rFonts w:cs="Arial"/>
          <w:sz w:val="21"/>
          <w:szCs w:val="21"/>
        </w:rPr>
        <w:t xml:space="preserve">, toda la información que conforme </w:t>
      </w:r>
      <w:proofErr w:type="gramStart"/>
      <w:r w:rsidRPr="00290E5F">
        <w:rPr>
          <w:rFonts w:cs="Arial"/>
          <w:sz w:val="21"/>
          <w:szCs w:val="21"/>
        </w:rPr>
        <w:t>a</w:t>
      </w:r>
      <w:proofErr w:type="gramEnd"/>
      <w:r w:rsidRPr="00290E5F">
        <w:rPr>
          <w:rFonts w:cs="Arial"/>
          <w:sz w:val="21"/>
          <w:szCs w:val="21"/>
        </w:rPr>
        <w:t xml:space="preserve"> dicho Procedimiento y sus formatos, </w:t>
      </w:r>
      <w:r w:rsidR="00C675FE" w:rsidRPr="006976BB">
        <w:rPr>
          <w:rFonts w:cs="Arial"/>
          <w:b/>
          <w:sz w:val="21"/>
          <w:szCs w:val="21"/>
        </w:rPr>
        <w:t>LA DISTRIBUIDORA</w:t>
      </w:r>
      <w:r w:rsidRPr="00290E5F">
        <w:rPr>
          <w:rFonts w:cs="Arial"/>
          <w:sz w:val="21"/>
          <w:szCs w:val="21"/>
        </w:rPr>
        <w:t xml:space="preserve"> deba reportar a OSINERGMIN u otra Autoridad Gubernamental. La entrega de información debe efectuarse con la antelación suficiente para que </w:t>
      </w:r>
      <w:r w:rsidR="00C675FE" w:rsidRPr="006976BB">
        <w:rPr>
          <w:rFonts w:cs="Arial"/>
          <w:b/>
          <w:sz w:val="21"/>
          <w:szCs w:val="21"/>
        </w:rPr>
        <w:t>LA DISTRIBUIDORA</w:t>
      </w:r>
      <w:r w:rsidRPr="00290E5F">
        <w:rPr>
          <w:rFonts w:cs="Arial"/>
          <w:sz w:val="21"/>
          <w:szCs w:val="21"/>
        </w:rPr>
        <w:t xml:space="preserve"> cumpla con emitir los reportes dentro de los plazos y con la periodicidad prevista en el indicado Procedimiento.</w:t>
      </w:r>
    </w:p>
    <w:p w:rsidR="006851A5" w:rsidRPr="00F07681" w:rsidRDefault="00284365" w:rsidP="00F07681">
      <w:pPr>
        <w:numPr>
          <w:ilvl w:val="0"/>
          <w:numId w:val="49"/>
        </w:numPr>
        <w:spacing w:before="120" w:line="250" w:lineRule="auto"/>
        <w:ind w:hanging="294"/>
        <w:jc w:val="both"/>
        <w:rPr>
          <w:rFonts w:eastAsia="Times New Roman" w:cs="Arial"/>
          <w:sz w:val="21"/>
          <w:szCs w:val="21"/>
          <w:lang w:val="es-HN" w:eastAsia="zh-CN"/>
        </w:rPr>
      </w:pPr>
      <w:r w:rsidRPr="00290E5F">
        <w:rPr>
          <w:rFonts w:cs="Arial"/>
          <w:sz w:val="21"/>
          <w:szCs w:val="21"/>
        </w:rPr>
        <w:t xml:space="preserve">A menos que </w:t>
      </w:r>
      <w:r w:rsidR="006851A5">
        <w:rPr>
          <w:rFonts w:cs="Arial"/>
          <w:sz w:val="21"/>
          <w:szCs w:val="21"/>
        </w:rPr>
        <w:t xml:space="preserve">se encuentren </w:t>
      </w:r>
      <w:r w:rsidRPr="00290E5F">
        <w:rPr>
          <w:rFonts w:cs="Arial"/>
          <w:sz w:val="21"/>
          <w:szCs w:val="21"/>
        </w:rPr>
        <w:t>indisponible</w:t>
      </w:r>
      <w:r w:rsidR="006851A5">
        <w:rPr>
          <w:rFonts w:cs="Arial"/>
          <w:sz w:val="21"/>
          <w:szCs w:val="21"/>
        </w:rPr>
        <w:t>s</w:t>
      </w:r>
      <w:r w:rsidRPr="00290E5F">
        <w:rPr>
          <w:rFonts w:cs="Arial"/>
          <w:sz w:val="21"/>
          <w:szCs w:val="21"/>
        </w:rPr>
        <w:t xml:space="preserve"> de manera fortuita o por razón de mantenimiento programado, los equipos de generación de la Central de </w:t>
      </w:r>
      <w:r w:rsidR="00C675FE" w:rsidRPr="006976BB">
        <w:rPr>
          <w:rFonts w:cs="Arial"/>
          <w:b/>
          <w:sz w:val="21"/>
          <w:szCs w:val="21"/>
        </w:rPr>
        <w:t>EL GENERADOR</w:t>
      </w:r>
      <w:r w:rsidR="006851A5">
        <w:rPr>
          <w:rFonts w:cs="Arial"/>
          <w:sz w:val="21"/>
          <w:szCs w:val="21"/>
        </w:rPr>
        <w:t xml:space="preserve"> y de </w:t>
      </w:r>
      <w:r w:rsidR="006851A5" w:rsidRPr="006976BB">
        <w:rPr>
          <w:rFonts w:cs="Arial"/>
          <w:b/>
          <w:sz w:val="21"/>
          <w:szCs w:val="21"/>
        </w:rPr>
        <w:t>LA DISTRIBUIDORA</w:t>
      </w:r>
      <w:r w:rsidRPr="00290E5F">
        <w:rPr>
          <w:rFonts w:cs="Arial"/>
          <w:sz w:val="21"/>
          <w:szCs w:val="21"/>
        </w:rPr>
        <w:t xml:space="preserve"> serán despachados pref</w:t>
      </w:r>
      <w:r w:rsidR="006851A5">
        <w:rPr>
          <w:rFonts w:cs="Arial"/>
          <w:sz w:val="21"/>
          <w:szCs w:val="21"/>
        </w:rPr>
        <w:t>iriendo</w:t>
      </w:r>
      <w:r w:rsidRPr="00290E5F">
        <w:rPr>
          <w:rFonts w:cs="Arial"/>
          <w:sz w:val="21"/>
          <w:szCs w:val="21"/>
        </w:rPr>
        <w:t xml:space="preserve"> a</w:t>
      </w:r>
      <w:r w:rsidR="006851A5">
        <w:rPr>
          <w:rFonts w:cs="Arial"/>
          <w:sz w:val="21"/>
          <w:szCs w:val="21"/>
        </w:rPr>
        <w:t>quellos</w:t>
      </w:r>
      <w:r w:rsidRPr="00290E5F">
        <w:rPr>
          <w:rFonts w:cs="Arial"/>
          <w:sz w:val="21"/>
          <w:szCs w:val="21"/>
        </w:rPr>
        <w:t xml:space="preserve"> equipos de generación </w:t>
      </w:r>
      <w:r w:rsidR="006851A5">
        <w:rPr>
          <w:rFonts w:cs="Arial"/>
          <w:sz w:val="21"/>
          <w:szCs w:val="21"/>
        </w:rPr>
        <w:t>con menor Costo Variable Combustible (CVC)</w:t>
      </w:r>
      <w:r w:rsidRPr="00290E5F">
        <w:rPr>
          <w:rFonts w:cs="Arial"/>
          <w:sz w:val="21"/>
          <w:szCs w:val="21"/>
        </w:rPr>
        <w:t xml:space="preserve">. </w:t>
      </w:r>
    </w:p>
    <w:p w:rsidR="006851A5" w:rsidRDefault="006851A5" w:rsidP="006851A5">
      <w:pPr>
        <w:spacing w:before="120" w:line="250" w:lineRule="auto"/>
        <w:ind w:left="720"/>
        <w:jc w:val="both"/>
        <w:rPr>
          <w:rFonts w:cs="Arial"/>
          <w:sz w:val="21"/>
          <w:szCs w:val="21"/>
        </w:rPr>
      </w:pPr>
      <w:r>
        <w:rPr>
          <w:rFonts w:cs="Arial"/>
          <w:sz w:val="21"/>
          <w:szCs w:val="21"/>
        </w:rPr>
        <w:t>El cálculo del CVC se realizará aplicando la siguiente fórmula:</w:t>
      </w:r>
    </w:p>
    <w:p w:rsidR="006851A5" w:rsidRDefault="006851A5" w:rsidP="00F07681">
      <w:pPr>
        <w:spacing w:before="120" w:line="250" w:lineRule="auto"/>
        <w:ind w:left="720"/>
        <w:jc w:val="center"/>
        <w:rPr>
          <w:rFonts w:cs="Arial"/>
          <w:sz w:val="21"/>
          <w:szCs w:val="21"/>
        </w:rPr>
      </w:pPr>
      <w:r w:rsidRPr="006976BB">
        <w:rPr>
          <w:rFonts w:cs="Arial"/>
          <w:noProof/>
          <w:sz w:val="21"/>
          <w:szCs w:val="21"/>
          <w:lang w:eastAsia="es-PE"/>
        </w:rPr>
        <w:drawing>
          <wp:inline distT="0" distB="0" distL="0" distR="0" wp14:anchorId="55C67205" wp14:editId="39111736">
            <wp:extent cx="4705350" cy="8445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5350" cy="844550"/>
                    </a:xfrm>
                    <a:prstGeom prst="rect">
                      <a:avLst/>
                    </a:prstGeom>
                    <a:noFill/>
                    <a:ln>
                      <a:noFill/>
                    </a:ln>
                  </pic:spPr>
                </pic:pic>
              </a:graphicData>
            </a:graphic>
          </wp:inline>
        </w:drawing>
      </w:r>
    </w:p>
    <w:p w:rsidR="006976BB" w:rsidRDefault="006976BB">
      <w:pPr>
        <w:rPr>
          <w:rFonts w:eastAsia="Times New Roman" w:cs="Arial"/>
          <w:sz w:val="21"/>
          <w:szCs w:val="21"/>
          <w:lang w:val="es-HN" w:eastAsia="zh-CN"/>
        </w:rPr>
      </w:pPr>
      <w:r>
        <w:rPr>
          <w:rFonts w:eastAsia="Times New Roman" w:cs="Arial"/>
          <w:sz w:val="21"/>
          <w:szCs w:val="21"/>
          <w:lang w:val="es-HN" w:eastAsia="zh-CN"/>
        </w:rPr>
        <w:br w:type="page"/>
      </w:r>
    </w:p>
    <w:p w:rsidR="00284365" w:rsidRPr="00923628" w:rsidRDefault="00923628" w:rsidP="006851A5">
      <w:pPr>
        <w:spacing w:before="120" w:line="250" w:lineRule="auto"/>
        <w:ind w:left="720"/>
        <w:jc w:val="both"/>
        <w:rPr>
          <w:rFonts w:eastAsia="Times New Roman" w:cs="Arial"/>
          <w:sz w:val="21"/>
          <w:szCs w:val="21"/>
          <w:lang w:val="es-HN" w:eastAsia="zh-CN"/>
        </w:rPr>
      </w:pPr>
      <w:r>
        <w:rPr>
          <w:rFonts w:eastAsia="Times New Roman" w:cs="Arial"/>
          <w:sz w:val="21"/>
          <w:szCs w:val="21"/>
          <w:lang w:val="es-HN" w:eastAsia="zh-CN"/>
        </w:rPr>
        <w:lastRenderedPageBreak/>
        <w:t>Todos estos valores deberán estar referidos al poder calorífico inferior del combustible (</w:t>
      </w:r>
      <w:proofErr w:type="spellStart"/>
      <w:r>
        <w:rPr>
          <w:rFonts w:eastAsia="Times New Roman" w:cs="Arial"/>
          <w:sz w:val="21"/>
          <w:szCs w:val="21"/>
          <w:lang w:val="es-HN" w:eastAsia="zh-CN"/>
        </w:rPr>
        <w:t>PC</w:t>
      </w:r>
      <w:r>
        <w:rPr>
          <w:rFonts w:eastAsia="Times New Roman" w:cs="Arial"/>
          <w:sz w:val="21"/>
          <w:szCs w:val="21"/>
          <w:vertAlign w:val="subscript"/>
          <w:lang w:val="es-HN" w:eastAsia="zh-CN"/>
        </w:rPr>
        <w:t>inf</w:t>
      </w:r>
      <w:proofErr w:type="spellEnd"/>
      <w:r>
        <w:rPr>
          <w:rFonts w:eastAsia="Times New Roman" w:cs="Arial"/>
          <w:sz w:val="21"/>
          <w:szCs w:val="21"/>
          <w:lang w:val="es-HN" w:eastAsia="zh-CN"/>
        </w:rPr>
        <w:t xml:space="preserve">), éste estará expresado en unidad de calor por unidad de masa o volumen. Para ello,  la </w:t>
      </w:r>
      <w:r w:rsidR="00F1248F">
        <w:rPr>
          <w:rFonts w:eastAsia="Times New Roman" w:cs="Arial"/>
          <w:sz w:val="21"/>
          <w:szCs w:val="21"/>
          <w:lang w:val="es-HN" w:eastAsia="zh-CN"/>
        </w:rPr>
        <w:t>División de Generación y Transmisión de la Gerencia Adjunta de Regulación Tarifaria (GART) de Osinergmin</w:t>
      </w:r>
      <w:r w:rsidR="00647FE4">
        <w:rPr>
          <w:rFonts w:eastAsia="Times New Roman" w:cs="Arial"/>
          <w:sz w:val="21"/>
          <w:szCs w:val="21"/>
          <w:lang w:val="es-HN" w:eastAsia="zh-CN"/>
        </w:rPr>
        <w:t xml:space="preserve">, </w:t>
      </w:r>
      <w:r>
        <w:rPr>
          <w:rFonts w:eastAsia="Times New Roman" w:cs="Arial"/>
          <w:sz w:val="21"/>
          <w:szCs w:val="21"/>
          <w:lang w:val="es-HN" w:eastAsia="zh-CN"/>
        </w:rPr>
        <w:t xml:space="preserve"> establecerá la relación de conversión respectiva entre los valores referidos a </w:t>
      </w:r>
      <w:proofErr w:type="spellStart"/>
      <w:r>
        <w:rPr>
          <w:rFonts w:eastAsia="Times New Roman" w:cs="Arial"/>
          <w:sz w:val="21"/>
          <w:szCs w:val="21"/>
          <w:lang w:val="es-HN" w:eastAsia="zh-CN"/>
        </w:rPr>
        <w:t>PC</w:t>
      </w:r>
      <w:r>
        <w:rPr>
          <w:rFonts w:eastAsia="Times New Roman" w:cs="Arial"/>
          <w:sz w:val="21"/>
          <w:szCs w:val="21"/>
          <w:vertAlign w:val="subscript"/>
          <w:lang w:val="es-HN" w:eastAsia="zh-CN"/>
        </w:rPr>
        <w:t>inf</w:t>
      </w:r>
      <w:proofErr w:type="spellEnd"/>
      <w:r>
        <w:rPr>
          <w:rFonts w:eastAsia="Times New Roman" w:cs="Arial"/>
          <w:sz w:val="21"/>
          <w:szCs w:val="21"/>
          <w:vertAlign w:val="subscript"/>
          <w:lang w:val="es-HN" w:eastAsia="zh-CN"/>
        </w:rPr>
        <w:t xml:space="preserve"> </w:t>
      </w:r>
      <w:r>
        <w:rPr>
          <w:rFonts w:eastAsia="Times New Roman" w:cs="Arial"/>
          <w:sz w:val="21"/>
          <w:szCs w:val="21"/>
          <w:lang w:val="es-HN" w:eastAsia="zh-CN"/>
        </w:rPr>
        <w:t>y los valores referidos al poder calorífico superior del combustible (</w:t>
      </w:r>
      <w:proofErr w:type="spellStart"/>
      <w:r>
        <w:rPr>
          <w:rFonts w:eastAsia="Times New Roman" w:cs="Arial"/>
          <w:sz w:val="21"/>
          <w:szCs w:val="21"/>
          <w:lang w:val="es-HN" w:eastAsia="zh-CN"/>
        </w:rPr>
        <w:t>PC</w:t>
      </w:r>
      <w:r>
        <w:rPr>
          <w:rFonts w:eastAsia="Times New Roman" w:cs="Arial"/>
          <w:sz w:val="21"/>
          <w:szCs w:val="21"/>
          <w:vertAlign w:val="subscript"/>
          <w:lang w:val="es-HN" w:eastAsia="zh-CN"/>
        </w:rPr>
        <w:t>su</w:t>
      </w:r>
      <w:r w:rsidR="008729F8">
        <w:rPr>
          <w:rFonts w:eastAsia="Times New Roman" w:cs="Arial"/>
          <w:sz w:val="21"/>
          <w:szCs w:val="21"/>
          <w:vertAlign w:val="subscript"/>
          <w:lang w:val="es-HN" w:eastAsia="zh-CN"/>
        </w:rPr>
        <w:t>p</w:t>
      </w:r>
      <w:proofErr w:type="spellEnd"/>
      <w:r>
        <w:rPr>
          <w:rFonts w:eastAsia="Times New Roman" w:cs="Arial"/>
          <w:sz w:val="21"/>
          <w:szCs w:val="21"/>
          <w:lang w:val="es-HN" w:eastAsia="zh-CN"/>
        </w:rPr>
        <w:t>).</w:t>
      </w:r>
    </w:p>
    <w:p w:rsidR="00C01058" w:rsidRDefault="00923628" w:rsidP="006976BB">
      <w:pPr>
        <w:spacing w:before="120" w:line="250" w:lineRule="auto"/>
        <w:ind w:left="720"/>
        <w:jc w:val="both"/>
        <w:rPr>
          <w:rFonts w:eastAsia="Times New Roman" w:cs="Arial"/>
          <w:sz w:val="21"/>
          <w:szCs w:val="21"/>
          <w:lang w:val="es-HN" w:eastAsia="zh-CN"/>
        </w:rPr>
      </w:pPr>
      <w:r w:rsidRPr="00290E5F" w:rsidDel="00923628">
        <w:rPr>
          <w:rFonts w:cs="Arial"/>
          <w:sz w:val="21"/>
          <w:szCs w:val="21"/>
        </w:rPr>
        <w:t xml:space="preserve"> </w:t>
      </w:r>
      <w:r w:rsidR="007A66D9">
        <w:rPr>
          <w:rFonts w:eastAsia="Times New Roman" w:cs="Arial"/>
          <w:sz w:val="21"/>
          <w:szCs w:val="21"/>
          <w:lang w:val="es-HN" w:eastAsia="zh-CN"/>
        </w:rPr>
        <w:t xml:space="preserve">Si culminado un mes calendario dado “n”, resultara que la  totalidad de créditos percibidos por </w:t>
      </w:r>
      <w:r w:rsidR="007A66D9">
        <w:rPr>
          <w:rFonts w:eastAsia="Times New Roman" w:cs="Arial"/>
          <w:b/>
          <w:sz w:val="21"/>
          <w:szCs w:val="21"/>
          <w:lang w:val="es-HN" w:eastAsia="zh-CN"/>
        </w:rPr>
        <w:t>EL GENERADOR</w:t>
      </w:r>
      <w:r w:rsidR="007A66D9">
        <w:rPr>
          <w:rFonts w:eastAsia="Times New Roman" w:cs="Arial"/>
          <w:sz w:val="21"/>
          <w:szCs w:val="21"/>
          <w:lang w:val="es-HN" w:eastAsia="zh-CN"/>
        </w:rPr>
        <w:t xml:space="preserve">  en dicho mes fuera inferior a la cantidad Ci, entonces, el despacho en horas fuera de punta de los contratos durante el mes “i+1” debe reducirse en lo que se estima necesario para evitar que el mismo déficit se vuelve a presentar con el mes “i+1”</w:t>
      </w:r>
      <w:r w:rsidR="00F1248F">
        <w:rPr>
          <w:rFonts w:eastAsia="Times New Roman" w:cs="Arial"/>
          <w:sz w:val="21"/>
          <w:szCs w:val="21"/>
          <w:lang w:val="es-HN" w:eastAsia="zh-CN"/>
        </w:rPr>
        <w:t>.</w:t>
      </w:r>
    </w:p>
    <w:p w:rsidR="00284365" w:rsidRPr="00290E5F" w:rsidRDefault="00284365" w:rsidP="006976BB">
      <w:pPr>
        <w:spacing w:before="120" w:line="250" w:lineRule="auto"/>
        <w:ind w:left="720"/>
        <w:jc w:val="both"/>
        <w:rPr>
          <w:rFonts w:cs="Arial"/>
          <w:sz w:val="21"/>
          <w:szCs w:val="21"/>
        </w:rPr>
      </w:pPr>
      <w:r w:rsidRPr="00290E5F">
        <w:rPr>
          <w:rFonts w:eastAsia="Times New Roman" w:cs="Arial"/>
          <w:sz w:val="21"/>
          <w:szCs w:val="21"/>
          <w:lang w:val="es-HN" w:eastAsia="zh-CN"/>
        </w:rPr>
        <w:t xml:space="preserve">El centro de </w:t>
      </w:r>
      <w:r w:rsidRPr="00F07681">
        <w:rPr>
          <w:rFonts w:cs="Arial"/>
          <w:sz w:val="21"/>
          <w:szCs w:val="21"/>
        </w:rPr>
        <w:t>control</w:t>
      </w:r>
      <w:r w:rsidRPr="00290E5F">
        <w:rPr>
          <w:rFonts w:eastAsia="Times New Roman" w:cs="Arial"/>
          <w:sz w:val="21"/>
          <w:szCs w:val="21"/>
          <w:lang w:val="es-HN" w:eastAsia="zh-CN"/>
        </w:rPr>
        <w:t xml:space="preserve"> de la Central de </w:t>
      </w:r>
      <w:r w:rsidR="00C675FE" w:rsidRPr="006976BB">
        <w:rPr>
          <w:rFonts w:eastAsia="Times New Roman" w:cs="Arial"/>
          <w:b/>
          <w:sz w:val="21"/>
          <w:szCs w:val="21"/>
          <w:lang w:val="es-HN" w:eastAsia="zh-CN"/>
        </w:rPr>
        <w:t>EL GENERADOR</w:t>
      </w:r>
      <w:r w:rsidRPr="00290E5F">
        <w:rPr>
          <w:rFonts w:eastAsia="Times New Roman" w:cs="Arial"/>
          <w:sz w:val="21"/>
          <w:szCs w:val="21"/>
          <w:lang w:val="es-HN" w:eastAsia="zh-CN"/>
        </w:rPr>
        <w:t xml:space="preserve">, estará a cargo de tomar las decisiones de despacho, racionamiento y otras similares, de todo el conjunto del Sistema Eléctrico Aislado. Dicho centro deberá coordinar con el centro de control de </w:t>
      </w:r>
      <w:r w:rsidR="00C675FE" w:rsidRPr="006976BB">
        <w:rPr>
          <w:rFonts w:eastAsia="Times New Roman" w:cs="Arial"/>
          <w:b/>
          <w:sz w:val="21"/>
          <w:szCs w:val="21"/>
          <w:lang w:val="es-HN" w:eastAsia="zh-CN"/>
        </w:rPr>
        <w:t>LA DISTRIBUIDORA</w:t>
      </w:r>
      <w:r w:rsidRPr="00290E5F">
        <w:rPr>
          <w:rFonts w:eastAsia="Times New Roman" w:cs="Arial"/>
          <w:sz w:val="21"/>
          <w:szCs w:val="21"/>
          <w:lang w:val="es-HN" w:eastAsia="zh-CN"/>
        </w:rPr>
        <w:t xml:space="preserve">, los planes de operación y mantenimiento periódico, así como planes de </w:t>
      </w:r>
      <w:r w:rsidRPr="006A4BA2">
        <w:rPr>
          <w:rFonts w:cs="Arial"/>
          <w:sz w:val="21"/>
          <w:szCs w:val="21"/>
        </w:rPr>
        <w:t xml:space="preserve">contingencias. En caso de discrepancia, el centro de control de </w:t>
      </w:r>
      <w:r w:rsidR="00C675FE" w:rsidRPr="006976BB">
        <w:rPr>
          <w:rFonts w:cs="Arial"/>
          <w:b/>
          <w:sz w:val="21"/>
          <w:szCs w:val="21"/>
        </w:rPr>
        <w:t>LA DISTRIBUIDORA</w:t>
      </w:r>
      <w:r w:rsidRPr="006A4BA2">
        <w:rPr>
          <w:rFonts w:cs="Arial"/>
          <w:sz w:val="21"/>
          <w:szCs w:val="21"/>
        </w:rPr>
        <w:t xml:space="preserve"> estará subordinado a las decisiones del centro de control de la Central de </w:t>
      </w:r>
      <w:r w:rsidR="00C675FE" w:rsidRPr="006976BB">
        <w:rPr>
          <w:rFonts w:cs="Arial"/>
          <w:b/>
          <w:sz w:val="21"/>
          <w:szCs w:val="21"/>
        </w:rPr>
        <w:t>EL GENERADOR</w:t>
      </w:r>
      <w:r w:rsidRPr="006A4BA2">
        <w:rPr>
          <w:rFonts w:cs="Arial"/>
          <w:sz w:val="21"/>
          <w:szCs w:val="21"/>
        </w:rPr>
        <w:t xml:space="preserve">, sin perjuicio de acudir, después de cumplida la orden, al </w:t>
      </w:r>
      <w:r w:rsidR="00F07681">
        <w:rPr>
          <w:rFonts w:cs="Arial"/>
          <w:sz w:val="21"/>
          <w:szCs w:val="21"/>
        </w:rPr>
        <w:t>p</w:t>
      </w:r>
      <w:r w:rsidRPr="006A4BA2">
        <w:rPr>
          <w:rFonts w:cs="Arial"/>
          <w:sz w:val="21"/>
          <w:szCs w:val="21"/>
        </w:rPr>
        <w:t>rocedimiento a que se refiere el párrafo siguiente.</w:t>
      </w:r>
    </w:p>
    <w:p w:rsidR="00284365" w:rsidRPr="006976BB" w:rsidRDefault="00284365" w:rsidP="00923628">
      <w:pPr>
        <w:numPr>
          <w:ilvl w:val="0"/>
          <w:numId w:val="49"/>
        </w:numPr>
        <w:spacing w:before="120" w:line="250" w:lineRule="auto"/>
        <w:jc w:val="both"/>
        <w:rPr>
          <w:rFonts w:cs="Arial"/>
          <w:sz w:val="21"/>
          <w:szCs w:val="21"/>
        </w:rPr>
      </w:pPr>
      <w:r w:rsidRPr="006A4BA2">
        <w:rPr>
          <w:rFonts w:cs="Arial"/>
          <w:sz w:val="21"/>
          <w:szCs w:val="21"/>
        </w:rPr>
        <w:t xml:space="preserve">Si surgieran discrepancias sobre los planes o las decisiones que tome el centro de control de la Central de </w:t>
      </w:r>
      <w:r w:rsidR="00C675FE" w:rsidRPr="006976BB">
        <w:rPr>
          <w:rFonts w:cs="Arial"/>
          <w:b/>
          <w:sz w:val="21"/>
          <w:szCs w:val="21"/>
        </w:rPr>
        <w:t>EL GENERADOR</w:t>
      </w:r>
      <w:r w:rsidRPr="006A4BA2">
        <w:rPr>
          <w:rFonts w:cs="Arial"/>
          <w:sz w:val="21"/>
          <w:szCs w:val="21"/>
        </w:rPr>
        <w:t xml:space="preserve">, o si fuera necesario interpretar, ampliar o modificar las presentes Reglas Básicas de Operación; la Sociedad Concesionaria o </w:t>
      </w:r>
      <w:r w:rsidR="00C675FE" w:rsidRPr="006976BB">
        <w:rPr>
          <w:rFonts w:cs="Arial"/>
          <w:b/>
          <w:sz w:val="21"/>
          <w:szCs w:val="21"/>
        </w:rPr>
        <w:t>LA DISTRIBUIDORA</w:t>
      </w:r>
      <w:r w:rsidRPr="00290E5F">
        <w:rPr>
          <w:rFonts w:eastAsia="Times New Roman" w:cs="Arial"/>
          <w:sz w:val="21"/>
          <w:szCs w:val="21"/>
          <w:lang w:val="es-HN" w:eastAsia="zh-CN"/>
        </w:rPr>
        <w:t xml:space="preserve"> podrán acudir a la Dirección General de Electricidad (DGE) del Ministerio de Energía y Minas, para que </w:t>
      </w:r>
      <w:r w:rsidR="00C675FE" w:rsidRPr="00290E5F">
        <w:rPr>
          <w:rFonts w:eastAsia="Times New Roman" w:cs="Arial"/>
          <w:sz w:val="21"/>
          <w:szCs w:val="21"/>
          <w:lang w:val="es-HN" w:eastAsia="zh-CN"/>
        </w:rPr>
        <w:t xml:space="preserve">ésta </w:t>
      </w:r>
      <w:r w:rsidRPr="00290E5F">
        <w:rPr>
          <w:rFonts w:eastAsia="Times New Roman" w:cs="Arial"/>
          <w:sz w:val="21"/>
          <w:szCs w:val="21"/>
          <w:lang w:val="es-HN" w:eastAsia="zh-CN"/>
        </w:rPr>
        <w:t>resuelva la discrepancia y/o interprete, amplíe o modifique las indicadas reglas. La intervención de la DGE tendrá la naturaleza del arbitrio de tercero. Lo que decida será</w:t>
      </w:r>
      <w:bookmarkStart w:id="2" w:name="_GoBack"/>
      <w:bookmarkEnd w:id="2"/>
      <w:r w:rsidRPr="00290E5F">
        <w:rPr>
          <w:rFonts w:eastAsia="Times New Roman" w:cs="Arial"/>
          <w:sz w:val="21"/>
          <w:szCs w:val="21"/>
          <w:lang w:val="es-HN" w:eastAsia="zh-CN"/>
        </w:rPr>
        <w:t xml:space="preserve"> de cumplimiento</w:t>
      </w:r>
      <w:r w:rsidR="00C675FE" w:rsidRPr="00290E5F">
        <w:rPr>
          <w:rFonts w:eastAsia="Times New Roman" w:cs="Arial"/>
          <w:sz w:val="21"/>
          <w:szCs w:val="21"/>
          <w:lang w:val="es-HN" w:eastAsia="zh-CN"/>
        </w:rPr>
        <w:t xml:space="preserve"> obligatorio y es inimpugnable.</w:t>
      </w:r>
    </w:p>
    <w:p w:rsidR="006D4639" w:rsidRPr="006D4639" w:rsidRDefault="006D4639" w:rsidP="00C01058">
      <w:pPr>
        <w:spacing w:before="120" w:line="250" w:lineRule="auto"/>
        <w:jc w:val="both"/>
        <w:rPr>
          <w:rFonts w:cs="Arial"/>
          <w:sz w:val="21"/>
          <w:szCs w:val="21"/>
        </w:rPr>
      </w:pPr>
    </w:p>
    <w:sectPr w:rsidR="006D4639" w:rsidRPr="006D4639" w:rsidSect="00586898">
      <w:headerReference w:type="default" r:id="rId12"/>
      <w:footerReference w:type="default" r:id="rId13"/>
      <w:headerReference w:type="first" r:id="rId14"/>
      <w:pgSz w:w="11907" w:h="16839" w:code="9"/>
      <w:pgMar w:top="3096" w:right="1134" w:bottom="1134" w:left="1418" w:header="1134" w:footer="6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731" w:rsidRDefault="005C7731" w:rsidP="003D07BA">
      <w:r>
        <w:separator/>
      </w:r>
    </w:p>
  </w:endnote>
  <w:endnote w:type="continuationSeparator" w:id="0">
    <w:p w:rsidR="005C7731" w:rsidRDefault="005C7731" w:rsidP="003D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egrita">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BD9" w:rsidRPr="00E0772A" w:rsidRDefault="00423BD9" w:rsidP="00BC3332">
    <w:pPr>
      <w:pStyle w:val="Piedepgina"/>
      <w:tabs>
        <w:tab w:val="right" w:pos="8760"/>
      </w:tabs>
      <w:jc w:val="both"/>
      <w:rPr>
        <w:b/>
        <w:bCs/>
        <w:smallCaps/>
        <w:sz w:val="20"/>
      </w:rPr>
    </w:pPr>
  </w:p>
  <w:p w:rsidR="00423BD9" w:rsidRPr="00E0772A" w:rsidRDefault="00423BD9" w:rsidP="00BC3332">
    <w:pPr>
      <w:pStyle w:val="Piedepgina"/>
      <w:pBdr>
        <w:top w:val="dotted" w:sz="4" w:space="1" w:color="auto"/>
      </w:pBdr>
      <w:tabs>
        <w:tab w:val="right" w:pos="8760"/>
      </w:tabs>
      <w:jc w:val="both"/>
      <w:rPr>
        <w:b/>
        <w:bCs/>
        <w:smallCaps/>
        <w:sz w:val="10"/>
        <w:szCs w:val="10"/>
      </w:rPr>
    </w:pPr>
    <w:r w:rsidRPr="00E0772A">
      <w:rPr>
        <w:b/>
        <w:bCs/>
        <w:smallCaps/>
        <w:sz w:val="10"/>
        <w:szCs w:val="10"/>
      </w:rPr>
      <w:t xml:space="preserve"> </w:t>
    </w:r>
  </w:p>
  <w:p w:rsidR="00423BD9" w:rsidRPr="00F23916" w:rsidRDefault="00423BD9" w:rsidP="00DA45D2">
    <w:pPr>
      <w:pStyle w:val="Piedepgina"/>
      <w:tabs>
        <w:tab w:val="clear" w:pos="4419"/>
        <w:tab w:val="clear" w:pos="8838"/>
        <w:tab w:val="right" w:pos="9356"/>
      </w:tabs>
      <w:jc w:val="both"/>
      <w:rPr>
        <w:rFonts w:cs="Arial"/>
        <w:b/>
        <w:smallCaps/>
        <w:sz w:val="16"/>
        <w:szCs w:val="16"/>
      </w:rPr>
    </w:pPr>
    <w:r w:rsidRPr="00F23916">
      <w:rPr>
        <w:rFonts w:cs="Arial"/>
        <w:b/>
        <w:bCs/>
        <w:smallCaps/>
        <w:sz w:val="16"/>
        <w:szCs w:val="16"/>
      </w:rPr>
      <w:t xml:space="preserve">Contrato de </w:t>
    </w:r>
    <w:r>
      <w:rPr>
        <w:rFonts w:eastAsia="Times New Roman" w:cs="Arial"/>
        <w:b/>
        <w:bCs/>
        <w:smallCaps/>
        <w:sz w:val="16"/>
        <w:szCs w:val="16"/>
        <w:lang w:val="es-ES_tradnl" w:eastAsia="zh-CN"/>
      </w:rPr>
      <w:t>Suministro de Electricidad-Suministro Iquitos</w:t>
    </w:r>
    <w:r w:rsidRPr="00F23916">
      <w:rPr>
        <w:rFonts w:cs="Arial"/>
        <w:b/>
        <w:bCs/>
        <w:smallCaps/>
        <w:sz w:val="16"/>
        <w:szCs w:val="16"/>
      </w:rPr>
      <w:tab/>
    </w:r>
    <w:r w:rsidRPr="00813E3D">
      <w:rPr>
        <w:rFonts w:ascii="Arial Negrita" w:hAnsi="Arial Negrita" w:cs="Arial"/>
        <w:b/>
        <w:bCs/>
        <w:sz w:val="16"/>
        <w:szCs w:val="16"/>
      </w:rPr>
      <w:t>Pág</w:t>
    </w:r>
    <w:r w:rsidRPr="0079019A">
      <w:rPr>
        <w:rFonts w:cs="Arial"/>
        <w:b/>
        <w:bCs/>
        <w:smallCaps/>
        <w:sz w:val="16"/>
        <w:szCs w:val="16"/>
      </w:rPr>
      <w:t xml:space="preserve">. </w:t>
    </w:r>
    <w:r w:rsidRPr="0079019A">
      <w:rPr>
        <w:rFonts w:cs="Arial"/>
        <w:b/>
        <w:smallCaps/>
        <w:sz w:val="16"/>
        <w:szCs w:val="16"/>
      </w:rPr>
      <w:fldChar w:fldCharType="begin"/>
    </w:r>
    <w:r w:rsidRPr="0079019A">
      <w:rPr>
        <w:rFonts w:cs="Arial"/>
        <w:b/>
        <w:smallCaps/>
        <w:sz w:val="16"/>
        <w:szCs w:val="16"/>
      </w:rPr>
      <w:instrText xml:space="preserve"> PAGE </w:instrText>
    </w:r>
    <w:r w:rsidRPr="0079019A">
      <w:rPr>
        <w:rFonts w:cs="Arial"/>
        <w:b/>
        <w:smallCaps/>
        <w:sz w:val="16"/>
        <w:szCs w:val="16"/>
      </w:rPr>
      <w:fldChar w:fldCharType="separate"/>
    </w:r>
    <w:r w:rsidR="008729F8">
      <w:rPr>
        <w:rFonts w:cs="Arial"/>
        <w:b/>
        <w:smallCaps/>
        <w:noProof/>
        <w:sz w:val="16"/>
        <w:szCs w:val="16"/>
      </w:rPr>
      <w:t>21</w:t>
    </w:r>
    <w:r w:rsidRPr="0079019A">
      <w:rPr>
        <w:rFonts w:cs="Arial"/>
        <w:b/>
        <w:smallCaps/>
        <w:sz w:val="16"/>
        <w:szCs w:val="16"/>
      </w:rPr>
      <w:fldChar w:fldCharType="end"/>
    </w:r>
    <w:r w:rsidRPr="0079019A">
      <w:rPr>
        <w:rFonts w:cs="Arial"/>
        <w:b/>
        <w:smallCaps/>
        <w:sz w:val="16"/>
        <w:szCs w:val="16"/>
      </w:rPr>
      <w:t xml:space="preserve"> de </w:t>
    </w:r>
    <w:r w:rsidRPr="0079019A">
      <w:rPr>
        <w:rFonts w:cs="Arial"/>
        <w:b/>
        <w:smallCaps/>
        <w:sz w:val="16"/>
        <w:szCs w:val="16"/>
      </w:rPr>
      <w:fldChar w:fldCharType="begin"/>
    </w:r>
    <w:r w:rsidRPr="0079019A">
      <w:rPr>
        <w:rFonts w:cs="Arial"/>
        <w:b/>
        <w:smallCaps/>
        <w:sz w:val="16"/>
        <w:szCs w:val="16"/>
      </w:rPr>
      <w:instrText xml:space="preserve"> NUMPAGES </w:instrText>
    </w:r>
    <w:r w:rsidRPr="0079019A">
      <w:rPr>
        <w:rFonts w:cs="Arial"/>
        <w:b/>
        <w:smallCaps/>
        <w:sz w:val="16"/>
        <w:szCs w:val="16"/>
      </w:rPr>
      <w:fldChar w:fldCharType="separate"/>
    </w:r>
    <w:r w:rsidR="008729F8">
      <w:rPr>
        <w:rFonts w:cs="Arial"/>
        <w:b/>
        <w:smallCaps/>
        <w:noProof/>
        <w:sz w:val="16"/>
        <w:szCs w:val="16"/>
      </w:rPr>
      <w:t>21</w:t>
    </w:r>
    <w:r w:rsidRPr="0079019A">
      <w:rPr>
        <w:rFonts w:cs="Arial"/>
        <w:b/>
        <w:smallCaps/>
        <w:sz w:val="16"/>
        <w:szCs w:val="16"/>
      </w:rPr>
      <w:fldChar w:fldCharType="end"/>
    </w:r>
  </w:p>
  <w:p w:rsidR="00423BD9" w:rsidRPr="00F23916" w:rsidRDefault="00423BD9" w:rsidP="00BC3332">
    <w:pPr>
      <w:pStyle w:val="Piedepgina"/>
      <w:tabs>
        <w:tab w:val="clear" w:pos="4419"/>
        <w:tab w:val="clear" w:pos="8838"/>
        <w:tab w:val="right" w:pos="9072"/>
      </w:tabs>
      <w:jc w:val="both"/>
      <w:rPr>
        <w:rFonts w:cs="Arial"/>
        <w:i/>
        <w:smallCaps/>
        <w:sz w:val="16"/>
        <w:szCs w:val="16"/>
      </w:rPr>
    </w:pPr>
    <w:r>
      <w:rPr>
        <w:rFonts w:cs="Arial"/>
        <w:i/>
        <w:smallCaps/>
        <w:sz w:val="16"/>
        <w:szCs w:val="16"/>
      </w:rPr>
      <w:t>V</w:t>
    </w:r>
    <w:r w:rsidRPr="00F23916">
      <w:rPr>
        <w:rFonts w:cs="Arial"/>
        <w:i/>
        <w:smallCaps/>
        <w:sz w:val="16"/>
        <w:szCs w:val="16"/>
      </w:rPr>
      <w:t xml:space="preserve">ersión </w:t>
    </w:r>
    <w:r>
      <w:rPr>
        <w:rFonts w:cs="Arial"/>
        <w:i/>
        <w:smallCaps/>
        <w:sz w:val="16"/>
        <w:szCs w:val="16"/>
      </w:rPr>
      <w:t xml:space="preserve">Final </w:t>
    </w:r>
    <w:r w:rsidRPr="00F23916">
      <w:rPr>
        <w:rFonts w:cs="Arial"/>
        <w:i/>
        <w:smallCaps/>
        <w:sz w:val="16"/>
        <w:szCs w:val="16"/>
      </w:rPr>
      <w:t xml:space="preserve">al </w:t>
    </w:r>
    <w:r w:rsidR="00C476DA">
      <w:rPr>
        <w:rFonts w:cs="Arial"/>
        <w:i/>
        <w:smallCaps/>
        <w:sz w:val="16"/>
        <w:szCs w:val="16"/>
      </w:rPr>
      <w:t>18</w:t>
    </w:r>
    <w:r>
      <w:rPr>
        <w:rFonts w:cs="Arial"/>
        <w:i/>
        <w:smallCaps/>
        <w:sz w:val="16"/>
        <w:szCs w:val="16"/>
      </w:rPr>
      <w:t>.0</w:t>
    </w:r>
    <w:r w:rsidR="00C476DA">
      <w:rPr>
        <w:rFonts w:cs="Arial"/>
        <w:i/>
        <w:smallCaps/>
        <w:sz w:val="16"/>
        <w:szCs w:val="16"/>
      </w:rPr>
      <w:t>4</w:t>
    </w:r>
    <w:r>
      <w:rPr>
        <w:rFonts w:cs="Arial"/>
        <w:i/>
        <w:smallCaps/>
        <w:sz w:val="16"/>
        <w:szCs w:val="16"/>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731" w:rsidRDefault="005C7731" w:rsidP="003D07BA">
      <w:r>
        <w:separator/>
      </w:r>
    </w:p>
  </w:footnote>
  <w:footnote w:type="continuationSeparator" w:id="0">
    <w:p w:rsidR="005C7731" w:rsidRDefault="005C7731" w:rsidP="003D0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BD9" w:rsidRDefault="00423BD9">
    <w:pPr>
      <w:pStyle w:val="Encabezado"/>
    </w:pPr>
    <w:r>
      <w:rPr>
        <w:noProof/>
        <w:lang w:eastAsia="es-PE"/>
      </w:rPr>
      <mc:AlternateContent>
        <mc:Choice Requires="wps">
          <w:drawing>
            <wp:anchor distT="0" distB="0" distL="114300" distR="114300" simplePos="0" relativeHeight="251658240" behindDoc="0" locked="0" layoutInCell="1" allowOverlap="1" wp14:anchorId="11F54DF8" wp14:editId="0ABCE974">
              <wp:simplePos x="0" y="0"/>
              <wp:positionH relativeFrom="column">
                <wp:posOffset>4417060</wp:posOffset>
              </wp:positionH>
              <wp:positionV relativeFrom="paragraph">
                <wp:posOffset>80010</wp:posOffset>
              </wp:positionV>
              <wp:extent cx="1532255" cy="228600"/>
              <wp:effectExtent l="0" t="0" r="0" b="0"/>
              <wp:wrapNone/>
              <wp:docPr id="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BD9" w:rsidRPr="002E2F5E" w:rsidRDefault="00423BD9" w:rsidP="000865D3">
                          <w:pPr>
                            <w:rPr>
                              <w:sz w:val="15"/>
                              <w:szCs w:val="15"/>
                              <w:lang w:val="es-MX"/>
                            </w:rPr>
                          </w:pPr>
                          <w:r w:rsidRPr="002E2F5E">
                            <w:rPr>
                              <w:sz w:val="15"/>
                              <w:szCs w:val="15"/>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347.8pt;margin-top:6.3pt;width:120.6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" filled="f" stroked="f">
              <v:textbox>
                <w:txbxContent>
                  <w:p w:rsidR="00423BD9" w:rsidRPr="002E2F5E" w:rsidRDefault="00423BD9" w:rsidP="000865D3">
                    <w:pPr>
                      <w:rPr>
                        <w:sz w:val="15"/>
                        <w:szCs w:val="15"/>
                        <w:lang w:val="es-MX"/>
                      </w:rPr>
                    </w:pPr>
                    <w:r w:rsidRPr="002E2F5E">
                      <w:rPr>
                        <w:sz w:val="15"/>
                        <w:szCs w:val="15"/>
                        <w:lang w:val="es-MX"/>
                      </w:rPr>
                      <w:t>Comité  PRO CONECTIVIDAD</w:t>
                    </w:r>
                  </w:p>
                </w:txbxContent>
              </v:textbox>
            </v:shape>
          </w:pict>
        </mc:Fallback>
      </mc:AlternateContent>
    </w:r>
    <w:r>
      <w:rPr>
        <w:noProof/>
        <w:lang w:eastAsia="es-PE"/>
      </w:rPr>
      <w:drawing>
        <wp:anchor distT="0" distB="0" distL="114300" distR="114300" simplePos="0" relativeHeight="251659264" behindDoc="1" locked="0" layoutInCell="1" allowOverlap="1" wp14:anchorId="0C54D020" wp14:editId="2CC10BF5">
          <wp:simplePos x="0" y="0"/>
          <wp:positionH relativeFrom="column">
            <wp:posOffset>62865</wp:posOffset>
          </wp:positionH>
          <wp:positionV relativeFrom="paragraph">
            <wp:posOffset>-123190</wp:posOffset>
          </wp:positionV>
          <wp:extent cx="5934075" cy="965200"/>
          <wp:effectExtent l="0" t="0" r="9525" b="6350"/>
          <wp:wrapNone/>
          <wp:docPr id="4" name="Imagen 6" descr="Descripción: 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encabe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96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BD9" w:rsidRDefault="00423BD9">
    <w:pPr>
      <w:pStyle w:val="Encabezado"/>
    </w:pPr>
    <w:r>
      <w:rPr>
        <w:noProof/>
        <w:lang w:eastAsia="es-PE"/>
      </w:rPr>
      <mc:AlternateContent>
        <mc:Choice Requires="wps">
          <w:drawing>
            <wp:anchor distT="0" distB="0" distL="114300" distR="114300" simplePos="0" relativeHeight="251657216" behindDoc="0" locked="0" layoutInCell="1" allowOverlap="1" wp14:anchorId="488FE2AC" wp14:editId="52F7CE07">
              <wp:simplePos x="0" y="0"/>
              <wp:positionH relativeFrom="column">
                <wp:posOffset>4415790</wp:posOffset>
              </wp:positionH>
              <wp:positionV relativeFrom="paragraph">
                <wp:posOffset>-15240</wp:posOffset>
              </wp:positionV>
              <wp:extent cx="1600200" cy="228600"/>
              <wp:effectExtent l="0" t="0" r="0" b="0"/>
              <wp:wrapNone/>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BD9" w:rsidRPr="003956F7" w:rsidRDefault="00423BD9" w:rsidP="000865D3">
                          <w:pPr>
                            <w:rPr>
                              <w:sz w:val="15"/>
                              <w:szCs w:val="15"/>
                              <w:lang w:val="es-MX"/>
                            </w:rPr>
                          </w:pPr>
                          <w:r w:rsidRPr="003956F7">
                            <w:rPr>
                              <w:sz w:val="15"/>
                              <w:szCs w:val="15"/>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47.7pt;margin-top:-1.2pt;width:12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" filled="f" stroked="f">
              <v:textbox>
                <w:txbxContent>
                  <w:p w:rsidR="00423BD9" w:rsidRPr="003956F7" w:rsidRDefault="00423BD9" w:rsidP="000865D3">
                    <w:pPr>
                      <w:rPr>
                        <w:sz w:val="15"/>
                        <w:szCs w:val="15"/>
                        <w:lang w:val="es-MX"/>
                      </w:rPr>
                    </w:pPr>
                    <w:r w:rsidRPr="003956F7">
                      <w:rPr>
                        <w:sz w:val="15"/>
                        <w:szCs w:val="15"/>
                        <w:lang w:val="es-MX"/>
                      </w:rPr>
                      <w:t>Comité  PRO CONECTIVIDAD</w:t>
                    </w:r>
                  </w:p>
                </w:txbxContent>
              </v:textbox>
            </v:shape>
          </w:pict>
        </mc:Fallback>
      </mc:AlternateContent>
    </w:r>
    <w:r>
      <w:rPr>
        <w:noProof/>
        <w:lang w:eastAsia="es-PE"/>
      </w:rPr>
      <w:drawing>
        <wp:anchor distT="0" distB="0" distL="114300" distR="114300" simplePos="0" relativeHeight="251656192" behindDoc="1" locked="0" layoutInCell="1" allowOverlap="1" wp14:anchorId="07A7D1D1" wp14:editId="4C28E849">
          <wp:simplePos x="0" y="0"/>
          <wp:positionH relativeFrom="column">
            <wp:posOffset>24765</wp:posOffset>
          </wp:positionH>
          <wp:positionV relativeFrom="paragraph">
            <wp:posOffset>-221615</wp:posOffset>
          </wp:positionV>
          <wp:extent cx="5934075" cy="965200"/>
          <wp:effectExtent l="0" t="0" r="9525" b="6350"/>
          <wp:wrapNone/>
          <wp:docPr id="1" name="Imagen 1" descr="Descripción: 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ncabe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96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5E43"/>
    <w:multiLevelType w:val="multilevel"/>
    <w:tmpl w:val="0644A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F829FF"/>
    <w:multiLevelType w:val="hybridMultilevel"/>
    <w:tmpl w:val="9C90CE0C"/>
    <w:lvl w:ilvl="0" w:tplc="9782F0BA">
      <w:start w:val="1"/>
      <w:numFmt w:val="decimal"/>
      <w:lvlText w:val="5.%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3DF274D"/>
    <w:multiLevelType w:val="hybridMultilevel"/>
    <w:tmpl w:val="DE90BCF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54B4258"/>
    <w:multiLevelType w:val="hybridMultilevel"/>
    <w:tmpl w:val="E4AC264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7E80C89"/>
    <w:multiLevelType w:val="hybridMultilevel"/>
    <w:tmpl w:val="4F4EC602"/>
    <w:lvl w:ilvl="0" w:tplc="3C5274C6">
      <w:start w:val="1"/>
      <w:numFmt w:val="decimal"/>
      <w:lvlText w:val="14.5.%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8473A50"/>
    <w:multiLevelType w:val="hybridMultilevel"/>
    <w:tmpl w:val="861C5032"/>
    <w:lvl w:ilvl="0" w:tplc="006C7E26">
      <w:start w:val="14"/>
      <w:numFmt w:val="decimal"/>
      <w:lvlText w:val="%1.-"/>
      <w:lvlJc w:val="left"/>
      <w:pPr>
        <w:tabs>
          <w:tab w:val="num" w:pos="720"/>
        </w:tabs>
        <w:ind w:left="720" w:hanging="360"/>
      </w:pPr>
      <w:rPr>
        <w:rFonts w:hint="default"/>
        <w:b w:val="0"/>
        <w:i w:val="0"/>
        <w:sz w:val="21"/>
        <w:szCs w:val="2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CBB1313"/>
    <w:multiLevelType w:val="hybridMultilevel"/>
    <w:tmpl w:val="D4A2E426"/>
    <w:lvl w:ilvl="0" w:tplc="F42A91B8">
      <w:start w:val="1"/>
      <w:numFmt w:val="decimal"/>
      <w:lvlText w:val="%1."/>
      <w:lvlJc w:val="left"/>
      <w:pPr>
        <w:ind w:left="360" w:hanging="360"/>
      </w:pPr>
      <w:rPr>
        <w:rFonts w:hint="default"/>
        <w:b/>
      </w:rPr>
    </w:lvl>
    <w:lvl w:ilvl="1" w:tplc="280A0019" w:tentative="1">
      <w:start w:val="1"/>
      <w:numFmt w:val="lowerLetter"/>
      <w:lvlText w:val="%2."/>
      <w:lvlJc w:val="left"/>
      <w:pPr>
        <w:ind w:left="-540" w:hanging="360"/>
      </w:pPr>
    </w:lvl>
    <w:lvl w:ilvl="2" w:tplc="280A001B" w:tentative="1">
      <w:start w:val="1"/>
      <w:numFmt w:val="lowerRoman"/>
      <w:lvlText w:val="%3."/>
      <w:lvlJc w:val="right"/>
      <w:pPr>
        <w:ind w:left="180" w:hanging="180"/>
      </w:pPr>
    </w:lvl>
    <w:lvl w:ilvl="3" w:tplc="280A000F" w:tentative="1">
      <w:start w:val="1"/>
      <w:numFmt w:val="decimal"/>
      <w:lvlText w:val="%4."/>
      <w:lvlJc w:val="left"/>
      <w:pPr>
        <w:ind w:left="900" w:hanging="360"/>
      </w:pPr>
    </w:lvl>
    <w:lvl w:ilvl="4" w:tplc="280A0019" w:tentative="1">
      <w:start w:val="1"/>
      <w:numFmt w:val="lowerLetter"/>
      <w:lvlText w:val="%5."/>
      <w:lvlJc w:val="left"/>
      <w:pPr>
        <w:ind w:left="1620" w:hanging="360"/>
      </w:pPr>
    </w:lvl>
    <w:lvl w:ilvl="5" w:tplc="280A001B" w:tentative="1">
      <w:start w:val="1"/>
      <w:numFmt w:val="lowerRoman"/>
      <w:lvlText w:val="%6."/>
      <w:lvlJc w:val="right"/>
      <w:pPr>
        <w:ind w:left="2340" w:hanging="180"/>
      </w:pPr>
    </w:lvl>
    <w:lvl w:ilvl="6" w:tplc="280A000F" w:tentative="1">
      <w:start w:val="1"/>
      <w:numFmt w:val="decimal"/>
      <w:lvlText w:val="%7."/>
      <w:lvlJc w:val="left"/>
      <w:pPr>
        <w:ind w:left="3060" w:hanging="360"/>
      </w:pPr>
    </w:lvl>
    <w:lvl w:ilvl="7" w:tplc="280A0019" w:tentative="1">
      <w:start w:val="1"/>
      <w:numFmt w:val="lowerLetter"/>
      <w:lvlText w:val="%8."/>
      <w:lvlJc w:val="left"/>
      <w:pPr>
        <w:ind w:left="3780" w:hanging="360"/>
      </w:pPr>
    </w:lvl>
    <w:lvl w:ilvl="8" w:tplc="280A001B" w:tentative="1">
      <w:start w:val="1"/>
      <w:numFmt w:val="lowerRoman"/>
      <w:lvlText w:val="%9."/>
      <w:lvlJc w:val="right"/>
      <w:pPr>
        <w:ind w:left="4500" w:hanging="180"/>
      </w:pPr>
    </w:lvl>
  </w:abstractNum>
  <w:abstractNum w:abstractNumId="7">
    <w:nsid w:val="0CEA0DAB"/>
    <w:multiLevelType w:val="hybridMultilevel"/>
    <w:tmpl w:val="B2B6674A"/>
    <w:lvl w:ilvl="0" w:tplc="2F1A6150">
      <w:start w:val="1"/>
      <w:numFmt w:val="lowerRoman"/>
      <w:lvlText w:val="(%1)"/>
      <w:lvlJc w:val="left"/>
      <w:pPr>
        <w:ind w:left="2138" w:hanging="720"/>
      </w:pPr>
      <w:rPr>
        <w:rFonts w:hint="default"/>
      </w:rPr>
    </w:lvl>
    <w:lvl w:ilvl="1" w:tplc="280A0019">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8">
    <w:nsid w:val="125A2DD4"/>
    <w:multiLevelType w:val="hybridMultilevel"/>
    <w:tmpl w:val="B892324E"/>
    <w:lvl w:ilvl="0" w:tplc="B30EB718">
      <w:start w:val="1"/>
      <w:numFmt w:val="decimal"/>
      <w:lvlText w:val="%1."/>
      <w:lvlJc w:val="left"/>
      <w:pPr>
        <w:tabs>
          <w:tab w:val="num" w:pos="847"/>
        </w:tabs>
        <w:ind w:left="847" w:hanging="705"/>
      </w:pPr>
      <w:rPr>
        <w:rFonts w:hint="default"/>
        <w:u w:val="no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7E31B2E"/>
    <w:multiLevelType w:val="hybridMultilevel"/>
    <w:tmpl w:val="D5B2B30A"/>
    <w:lvl w:ilvl="0" w:tplc="2A8E1654">
      <w:start w:val="1"/>
      <w:numFmt w:val="lowerRoman"/>
      <w:lvlText w:val="(%1)"/>
      <w:lvlJc w:val="left"/>
      <w:pPr>
        <w:ind w:left="1287" w:hanging="72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0">
    <w:nsid w:val="181C3066"/>
    <w:multiLevelType w:val="hybridMultilevel"/>
    <w:tmpl w:val="F00A5E3C"/>
    <w:lvl w:ilvl="0" w:tplc="50B476FC">
      <w:start w:val="3"/>
      <w:numFmt w:val="decimal"/>
      <w:lvlText w:val="11.%1"/>
      <w:lvlJc w:val="left"/>
      <w:pPr>
        <w:ind w:left="720" w:hanging="360"/>
      </w:pPr>
      <w:rPr>
        <w:rFonts w:ascii="Arial" w:hAnsi="Arial" w:cs="Arial"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DB032C6"/>
    <w:multiLevelType w:val="hybridMultilevel"/>
    <w:tmpl w:val="4636EAA4"/>
    <w:lvl w:ilvl="0" w:tplc="006C7E26">
      <w:start w:val="14"/>
      <w:numFmt w:val="decimal"/>
      <w:lvlText w:val="%1.-"/>
      <w:lvlJc w:val="left"/>
      <w:pPr>
        <w:tabs>
          <w:tab w:val="num" w:pos="1080"/>
        </w:tabs>
        <w:ind w:left="1080" w:hanging="360"/>
      </w:pPr>
      <w:rPr>
        <w:rFonts w:hint="default"/>
        <w:b w:val="0"/>
        <w:i w:val="0"/>
        <w:sz w:val="21"/>
        <w:szCs w:val="21"/>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nsid w:val="206A313A"/>
    <w:multiLevelType w:val="hybridMultilevel"/>
    <w:tmpl w:val="A942DD72"/>
    <w:lvl w:ilvl="0" w:tplc="98D493FA">
      <w:start w:val="1"/>
      <w:numFmt w:val="lowerRoman"/>
      <w:lvlText w:val="(%1)"/>
      <w:lvlJc w:val="left"/>
      <w:pPr>
        <w:ind w:left="1437" w:hanging="870"/>
      </w:pPr>
      <w:rPr>
        <w:rFonts w:hint="default"/>
      </w:rPr>
    </w:lvl>
    <w:lvl w:ilvl="1" w:tplc="42D07F06">
      <w:start w:val="1"/>
      <w:numFmt w:val="decimal"/>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nsid w:val="21B30403"/>
    <w:multiLevelType w:val="hybridMultilevel"/>
    <w:tmpl w:val="14E88814"/>
    <w:lvl w:ilvl="0" w:tplc="280A0019">
      <w:start w:val="1"/>
      <w:numFmt w:val="lowerLetter"/>
      <w:lvlText w:val="%1."/>
      <w:lvlJc w:val="left"/>
      <w:pPr>
        <w:ind w:left="1647" w:hanging="360"/>
      </w:pPr>
    </w:lvl>
    <w:lvl w:ilvl="1" w:tplc="280A0019" w:tentative="1">
      <w:start w:val="1"/>
      <w:numFmt w:val="lowerLetter"/>
      <w:lvlText w:val="%2."/>
      <w:lvlJc w:val="left"/>
      <w:pPr>
        <w:ind w:left="2367" w:hanging="360"/>
      </w:pPr>
    </w:lvl>
    <w:lvl w:ilvl="2" w:tplc="280A001B" w:tentative="1">
      <w:start w:val="1"/>
      <w:numFmt w:val="lowerRoman"/>
      <w:lvlText w:val="%3."/>
      <w:lvlJc w:val="right"/>
      <w:pPr>
        <w:ind w:left="3087" w:hanging="180"/>
      </w:pPr>
    </w:lvl>
    <w:lvl w:ilvl="3" w:tplc="280A000F" w:tentative="1">
      <w:start w:val="1"/>
      <w:numFmt w:val="decimal"/>
      <w:lvlText w:val="%4."/>
      <w:lvlJc w:val="left"/>
      <w:pPr>
        <w:ind w:left="3807" w:hanging="360"/>
      </w:pPr>
    </w:lvl>
    <w:lvl w:ilvl="4" w:tplc="280A0019" w:tentative="1">
      <w:start w:val="1"/>
      <w:numFmt w:val="lowerLetter"/>
      <w:lvlText w:val="%5."/>
      <w:lvlJc w:val="left"/>
      <w:pPr>
        <w:ind w:left="4527" w:hanging="360"/>
      </w:pPr>
    </w:lvl>
    <w:lvl w:ilvl="5" w:tplc="280A001B" w:tentative="1">
      <w:start w:val="1"/>
      <w:numFmt w:val="lowerRoman"/>
      <w:lvlText w:val="%6."/>
      <w:lvlJc w:val="right"/>
      <w:pPr>
        <w:ind w:left="5247" w:hanging="180"/>
      </w:pPr>
    </w:lvl>
    <w:lvl w:ilvl="6" w:tplc="280A000F" w:tentative="1">
      <w:start w:val="1"/>
      <w:numFmt w:val="decimal"/>
      <w:lvlText w:val="%7."/>
      <w:lvlJc w:val="left"/>
      <w:pPr>
        <w:ind w:left="5967" w:hanging="360"/>
      </w:pPr>
    </w:lvl>
    <w:lvl w:ilvl="7" w:tplc="280A0019" w:tentative="1">
      <w:start w:val="1"/>
      <w:numFmt w:val="lowerLetter"/>
      <w:lvlText w:val="%8."/>
      <w:lvlJc w:val="left"/>
      <w:pPr>
        <w:ind w:left="6687" w:hanging="360"/>
      </w:pPr>
    </w:lvl>
    <w:lvl w:ilvl="8" w:tplc="280A001B" w:tentative="1">
      <w:start w:val="1"/>
      <w:numFmt w:val="lowerRoman"/>
      <w:lvlText w:val="%9."/>
      <w:lvlJc w:val="right"/>
      <w:pPr>
        <w:ind w:left="7407" w:hanging="180"/>
      </w:pPr>
    </w:lvl>
  </w:abstractNum>
  <w:abstractNum w:abstractNumId="14">
    <w:nsid w:val="2290260C"/>
    <w:multiLevelType w:val="hybridMultilevel"/>
    <w:tmpl w:val="B394CA2E"/>
    <w:lvl w:ilvl="0" w:tplc="0E2E4F58">
      <w:start w:val="1"/>
      <w:numFmt w:val="bullet"/>
      <w:lvlText w:val=""/>
      <w:lvlJc w:val="left"/>
      <w:pPr>
        <w:ind w:left="720" w:hanging="360"/>
      </w:pPr>
      <w:rPr>
        <w:rFonts w:ascii="Wingdings" w:hAnsi="Wingdings" w:hint="default"/>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230106AC"/>
    <w:multiLevelType w:val="multilevel"/>
    <w:tmpl w:val="3A5C40C8"/>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3F644B5"/>
    <w:multiLevelType w:val="multilevel"/>
    <w:tmpl w:val="1AFA36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4BE38E1"/>
    <w:multiLevelType w:val="hybridMultilevel"/>
    <w:tmpl w:val="4AE00B4C"/>
    <w:lvl w:ilvl="0" w:tplc="960CE662">
      <w:start w:val="1"/>
      <w:numFmt w:val="decimal"/>
      <w:lvlText w:val="17.%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A718B194">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60D766E"/>
    <w:multiLevelType w:val="hybridMultilevel"/>
    <w:tmpl w:val="608A24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7E11897"/>
    <w:multiLevelType w:val="hybridMultilevel"/>
    <w:tmpl w:val="9B22DE8A"/>
    <w:lvl w:ilvl="0" w:tplc="C84ED902">
      <w:start w:val="1"/>
      <w:numFmt w:val="decimal"/>
      <w:lvlText w:val="1.%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2FF16FF0"/>
    <w:multiLevelType w:val="hybridMultilevel"/>
    <w:tmpl w:val="F0C68F7A"/>
    <w:lvl w:ilvl="0" w:tplc="E88E15A6">
      <w:start w:val="1"/>
      <w:numFmt w:val="decimal"/>
      <w:lvlText w:val="10.%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0223436"/>
    <w:multiLevelType w:val="hybridMultilevel"/>
    <w:tmpl w:val="DFC65796"/>
    <w:lvl w:ilvl="0" w:tplc="BDDAFD4C">
      <w:start w:val="1"/>
      <w:numFmt w:val="decimal"/>
      <w:lvlText w:val="6.%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06C5447"/>
    <w:multiLevelType w:val="hybridMultilevel"/>
    <w:tmpl w:val="B4A6E946"/>
    <w:lvl w:ilvl="0" w:tplc="C8EC9A94">
      <w:start w:val="4"/>
      <w:numFmt w:val="decimal"/>
      <w:lvlText w:val="%1.-"/>
      <w:lvlJc w:val="left"/>
      <w:pPr>
        <w:tabs>
          <w:tab w:val="num" w:pos="720"/>
        </w:tabs>
        <w:ind w:left="720" w:hanging="360"/>
      </w:pPr>
      <w:rPr>
        <w:rFonts w:hint="default"/>
        <w:b w:val="0"/>
        <w:i w:val="0"/>
        <w:sz w:val="21"/>
        <w:szCs w:val="2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330D4891"/>
    <w:multiLevelType w:val="hybridMultilevel"/>
    <w:tmpl w:val="456A503E"/>
    <w:lvl w:ilvl="0" w:tplc="0C78C06A">
      <w:start w:val="1"/>
      <w:numFmt w:val="decimal"/>
      <w:lvlText w:val="18.%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36412701"/>
    <w:multiLevelType w:val="hybridMultilevel"/>
    <w:tmpl w:val="1B40BF1C"/>
    <w:lvl w:ilvl="0" w:tplc="8AB0EBA0">
      <w:start w:val="1"/>
      <w:numFmt w:val="decimal"/>
      <w:lvlText w:val="7.%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380A1678"/>
    <w:multiLevelType w:val="hybridMultilevel"/>
    <w:tmpl w:val="53F8D87A"/>
    <w:lvl w:ilvl="0" w:tplc="0ED43B2C">
      <w:start w:val="1"/>
      <w:numFmt w:val="decimal"/>
      <w:lvlText w:val="%1.-"/>
      <w:lvlJc w:val="left"/>
      <w:pPr>
        <w:tabs>
          <w:tab w:val="num" w:pos="720"/>
        </w:tabs>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3D035851"/>
    <w:multiLevelType w:val="hybridMultilevel"/>
    <w:tmpl w:val="E85EDDC4"/>
    <w:lvl w:ilvl="0" w:tplc="7AF0AD08">
      <w:start w:val="1"/>
      <w:numFmt w:val="decimal"/>
      <w:lvlText w:val="11.%1"/>
      <w:lvlJc w:val="left"/>
      <w:pPr>
        <w:ind w:left="720" w:hanging="360"/>
      </w:pPr>
      <w:rPr>
        <w:rFonts w:ascii="Arial" w:hAnsi="Arial" w:cs="Arial"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3E3B1A74"/>
    <w:multiLevelType w:val="hybridMultilevel"/>
    <w:tmpl w:val="5FDA9DEA"/>
    <w:lvl w:ilvl="0" w:tplc="98D493FA">
      <w:start w:val="1"/>
      <w:numFmt w:val="lowerRoman"/>
      <w:lvlText w:val="(%1)"/>
      <w:lvlJc w:val="left"/>
      <w:pPr>
        <w:ind w:left="1437" w:hanging="870"/>
      </w:pPr>
      <w:rPr>
        <w:rFonts w:hint="default"/>
      </w:rPr>
    </w:lvl>
    <w:lvl w:ilvl="1" w:tplc="42D07F06">
      <w:start w:val="1"/>
      <w:numFmt w:val="decimal"/>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8">
    <w:nsid w:val="40C2050F"/>
    <w:multiLevelType w:val="multilevel"/>
    <w:tmpl w:val="880A865C"/>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136797E"/>
    <w:multiLevelType w:val="hybridMultilevel"/>
    <w:tmpl w:val="8BDC0A3A"/>
    <w:lvl w:ilvl="0" w:tplc="C7F0CAB2">
      <w:start w:val="1"/>
      <w:numFmt w:val="decimal"/>
      <w:lvlText w:val="12.%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F42A91B8">
      <w:start w:val="1"/>
      <w:numFmt w:val="decimal"/>
      <w:lvlText w:val="%3."/>
      <w:lvlJc w:val="left"/>
      <w:pPr>
        <w:ind w:left="2340" w:hanging="360"/>
      </w:pPr>
      <w:rPr>
        <w:rFonts w:hint="default"/>
        <w:b/>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421C72BD"/>
    <w:multiLevelType w:val="hybridMultilevel"/>
    <w:tmpl w:val="A1F855CE"/>
    <w:lvl w:ilvl="0" w:tplc="9AD41F6A">
      <w:start w:val="1"/>
      <w:numFmt w:val="decimal"/>
      <w:lvlText w:val="2.%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6AA29B4"/>
    <w:multiLevelType w:val="multilevel"/>
    <w:tmpl w:val="2348D904"/>
    <w:lvl w:ilvl="0">
      <w:start w:val="1"/>
      <w:numFmt w:val="decimal"/>
      <w:lvlText w:val="%1"/>
      <w:lvlJc w:val="left"/>
      <w:pPr>
        <w:tabs>
          <w:tab w:val="num" w:pos="990"/>
        </w:tabs>
        <w:ind w:left="990" w:hanging="990"/>
      </w:pPr>
      <w:rPr>
        <w:rFonts w:hint="default"/>
      </w:rPr>
    </w:lvl>
    <w:lvl w:ilvl="1">
      <w:start w:val="2"/>
      <w:numFmt w:val="decimal"/>
      <w:lvlText w:val="%1.%2"/>
      <w:lvlJc w:val="left"/>
      <w:pPr>
        <w:tabs>
          <w:tab w:val="num" w:pos="1557"/>
        </w:tabs>
        <w:ind w:left="1557" w:hanging="990"/>
      </w:pPr>
      <w:rPr>
        <w:rFonts w:hint="default"/>
      </w:rPr>
    </w:lvl>
    <w:lvl w:ilvl="2">
      <w:start w:val="1"/>
      <w:numFmt w:val="decimal"/>
      <w:lvlText w:val="%3.-"/>
      <w:lvlJc w:val="left"/>
      <w:pPr>
        <w:tabs>
          <w:tab w:val="num" w:pos="1494"/>
        </w:tabs>
        <w:ind w:left="1494" w:hanging="360"/>
      </w:pPr>
      <w:rPr>
        <w:rFonts w:ascii="Arial" w:hAnsi="Arial" w:hint="default"/>
        <w:b w:val="0"/>
        <w:i w:val="0"/>
        <w:color w:val="auto"/>
        <w:sz w:val="22"/>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2">
    <w:nsid w:val="4C274172"/>
    <w:multiLevelType w:val="hybridMultilevel"/>
    <w:tmpl w:val="2FDA108E"/>
    <w:lvl w:ilvl="0" w:tplc="F42A91B8">
      <w:start w:val="1"/>
      <w:numFmt w:val="decimal"/>
      <w:lvlText w:val="%1."/>
      <w:lvlJc w:val="left"/>
      <w:pPr>
        <w:ind w:left="234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4C97746A"/>
    <w:multiLevelType w:val="hybridMultilevel"/>
    <w:tmpl w:val="C3D412D8"/>
    <w:lvl w:ilvl="0" w:tplc="F7AAEE26">
      <w:start w:val="1"/>
      <w:numFmt w:val="decimal"/>
      <w:lvlText w:val="1.%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4CEC3D9C"/>
    <w:multiLevelType w:val="hybridMultilevel"/>
    <w:tmpl w:val="C988DC0C"/>
    <w:lvl w:ilvl="0" w:tplc="B4D85086">
      <w:start w:val="1"/>
      <w:numFmt w:val="lowerRoman"/>
      <w:lvlText w:val="(%1)"/>
      <w:lvlJc w:val="left"/>
      <w:pPr>
        <w:ind w:left="1287" w:hanging="720"/>
      </w:pPr>
      <w:rPr>
        <w:rFonts w:hint="default"/>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5">
    <w:nsid w:val="4D5D39D3"/>
    <w:multiLevelType w:val="hybridMultilevel"/>
    <w:tmpl w:val="E0223242"/>
    <w:lvl w:ilvl="0" w:tplc="F3162AEA">
      <w:start w:val="1"/>
      <w:numFmt w:val="decimal"/>
      <w:lvlText w:val="9.%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4ECA65D2"/>
    <w:multiLevelType w:val="hybridMultilevel"/>
    <w:tmpl w:val="CB3EC5F2"/>
    <w:lvl w:ilvl="0" w:tplc="A4A03AD8">
      <w:start w:val="1"/>
      <w:numFmt w:val="decimal"/>
      <w:lvlText w:val="3.%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4F2E6B13"/>
    <w:multiLevelType w:val="hybridMultilevel"/>
    <w:tmpl w:val="86A60E82"/>
    <w:lvl w:ilvl="0" w:tplc="F74CA124">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8">
    <w:nsid w:val="4FC61EBA"/>
    <w:multiLevelType w:val="multilevel"/>
    <w:tmpl w:val="0644A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16C5931"/>
    <w:multiLevelType w:val="hybridMultilevel"/>
    <w:tmpl w:val="3886FEA0"/>
    <w:lvl w:ilvl="0" w:tplc="989072A8">
      <w:start w:val="1"/>
      <w:numFmt w:val="lowerRoman"/>
      <w:lvlText w:val="(%1)"/>
      <w:lvlJc w:val="left"/>
      <w:pPr>
        <w:ind w:left="2138" w:hanging="72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40">
    <w:nsid w:val="51754047"/>
    <w:multiLevelType w:val="hybridMultilevel"/>
    <w:tmpl w:val="5D2CE2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52815309"/>
    <w:multiLevelType w:val="hybridMultilevel"/>
    <w:tmpl w:val="C80ACD0C"/>
    <w:lvl w:ilvl="0" w:tplc="24B8F2F8">
      <w:start w:val="1"/>
      <w:numFmt w:val="lowerRoman"/>
      <w:lvlText w:val="(%1)"/>
      <w:lvlJc w:val="left"/>
      <w:pPr>
        <w:ind w:left="2138" w:hanging="72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42">
    <w:nsid w:val="552D796B"/>
    <w:multiLevelType w:val="hybridMultilevel"/>
    <w:tmpl w:val="8C6A221A"/>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start w:val="1"/>
      <w:numFmt w:val="bullet"/>
      <w:lvlText w:val=""/>
      <w:lvlJc w:val="left"/>
      <w:pPr>
        <w:ind w:left="2880" w:hanging="360"/>
      </w:pPr>
      <w:rPr>
        <w:rFonts w:ascii="Wingdings" w:hAnsi="Wingdings" w:hint="default"/>
      </w:rPr>
    </w:lvl>
    <w:lvl w:ilvl="3" w:tplc="280A0001">
      <w:start w:val="1"/>
      <w:numFmt w:val="bullet"/>
      <w:lvlText w:val=""/>
      <w:lvlJc w:val="left"/>
      <w:pPr>
        <w:ind w:left="3600" w:hanging="360"/>
      </w:pPr>
      <w:rPr>
        <w:rFonts w:ascii="Symbol" w:hAnsi="Symbol" w:hint="default"/>
      </w:rPr>
    </w:lvl>
    <w:lvl w:ilvl="4" w:tplc="280A0003">
      <w:start w:val="1"/>
      <w:numFmt w:val="bullet"/>
      <w:lvlText w:val="o"/>
      <w:lvlJc w:val="left"/>
      <w:pPr>
        <w:ind w:left="4320" w:hanging="360"/>
      </w:pPr>
      <w:rPr>
        <w:rFonts w:ascii="Courier New" w:hAnsi="Courier New" w:cs="Courier New" w:hint="default"/>
      </w:rPr>
    </w:lvl>
    <w:lvl w:ilvl="5" w:tplc="280A0005">
      <w:start w:val="1"/>
      <w:numFmt w:val="bullet"/>
      <w:lvlText w:val=""/>
      <w:lvlJc w:val="left"/>
      <w:pPr>
        <w:ind w:left="5040" w:hanging="360"/>
      </w:pPr>
      <w:rPr>
        <w:rFonts w:ascii="Wingdings" w:hAnsi="Wingdings" w:hint="default"/>
      </w:rPr>
    </w:lvl>
    <w:lvl w:ilvl="6" w:tplc="280A0001">
      <w:start w:val="1"/>
      <w:numFmt w:val="bullet"/>
      <w:lvlText w:val=""/>
      <w:lvlJc w:val="left"/>
      <w:pPr>
        <w:ind w:left="5760" w:hanging="360"/>
      </w:pPr>
      <w:rPr>
        <w:rFonts w:ascii="Symbol" w:hAnsi="Symbol" w:hint="default"/>
      </w:rPr>
    </w:lvl>
    <w:lvl w:ilvl="7" w:tplc="280A0003">
      <w:start w:val="1"/>
      <w:numFmt w:val="bullet"/>
      <w:lvlText w:val="o"/>
      <w:lvlJc w:val="left"/>
      <w:pPr>
        <w:ind w:left="6480" w:hanging="360"/>
      </w:pPr>
      <w:rPr>
        <w:rFonts w:ascii="Courier New" w:hAnsi="Courier New" w:cs="Courier New" w:hint="default"/>
      </w:rPr>
    </w:lvl>
    <w:lvl w:ilvl="8" w:tplc="280A0005">
      <w:start w:val="1"/>
      <w:numFmt w:val="bullet"/>
      <w:lvlText w:val=""/>
      <w:lvlJc w:val="left"/>
      <w:pPr>
        <w:ind w:left="7200" w:hanging="360"/>
      </w:pPr>
      <w:rPr>
        <w:rFonts w:ascii="Wingdings" w:hAnsi="Wingdings" w:hint="default"/>
      </w:rPr>
    </w:lvl>
  </w:abstractNum>
  <w:abstractNum w:abstractNumId="43">
    <w:nsid w:val="55CA70AD"/>
    <w:multiLevelType w:val="hybridMultilevel"/>
    <w:tmpl w:val="14C2D332"/>
    <w:lvl w:ilvl="0" w:tplc="C5E44F28">
      <w:start w:val="1"/>
      <w:numFmt w:val="decimal"/>
      <w:lvlText w:val="13.%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5A982FD4"/>
    <w:multiLevelType w:val="hybridMultilevel"/>
    <w:tmpl w:val="C382D3CC"/>
    <w:lvl w:ilvl="0" w:tplc="27CC2F2C">
      <w:start w:val="7"/>
      <w:numFmt w:val="decimal"/>
      <w:lvlText w:val="%1.-"/>
      <w:lvlJc w:val="left"/>
      <w:pPr>
        <w:tabs>
          <w:tab w:val="num" w:pos="720"/>
        </w:tabs>
        <w:ind w:left="720" w:hanging="360"/>
      </w:pPr>
      <w:rPr>
        <w:rFonts w:hint="default"/>
        <w:b w:val="0"/>
        <w:i w:val="0"/>
        <w:sz w:val="22"/>
      </w:rPr>
    </w:lvl>
    <w:lvl w:ilvl="1" w:tplc="83108E88">
      <w:start w:val="1"/>
      <w:numFmt w:val="bullet"/>
      <w:lvlText w:val=""/>
      <w:lvlJc w:val="left"/>
      <w:pPr>
        <w:tabs>
          <w:tab w:val="num" w:pos="1440"/>
        </w:tabs>
        <w:ind w:left="1440" w:hanging="360"/>
      </w:pPr>
      <w:rPr>
        <w:rFonts w:ascii="Symbol" w:hAnsi="Symbol" w:hint="default"/>
        <w:b w:val="0"/>
        <w:i w:val="0"/>
        <w:sz w:val="22"/>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60945588"/>
    <w:multiLevelType w:val="hybridMultilevel"/>
    <w:tmpl w:val="71B832D2"/>
    <w:lvl w:ilvl="0" w:tplc="916EAC5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63E21979"/>
    <w:multiLevelType w:val="hybridMultilevel"/>
    <w:tmpl w:val="CDD4B4D8"/>
    <w:lvl w:ilvl="0" w:tplc="D3C83EF0">
      <w:start w:val="15"/>
      <w:numFmt w:val="decimal"/>
      <w:lvlText w:val="%1.-"/>
      <w:lvlJc w:val="left"/>
      <w:pPr>
        <w:tabs>
          <w:tab w:val="num" w:pos="720"/>
        </w:tabs>
        <w:ind w:left="720" w:hanging="360"/>
      </w:pPr>
      <w:rPr>
        <w:rFonts w:hint="default"/>
        <w:b w:val="0"/>
        <w:i w:val="0"/>
        <w:sz w:val="21"/>
        <w:szCs w:val="2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6AF04CD5"/>
    <w:multiLevelType w:val="hybridMultilevel"/>
    <w:tmpl w:val="A5CE6EB6"/>
    <w:lvl w:ilvl="0" w:tplc="D1EA9F24">
      <w:start w:val="1"/>
      <w:numFmt w:val="decimal"/>
      <w:lvlText w:val="16.%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nsid w:val="6CB408C4"/>
    <w:multiLevelType w:val="hybridMultilevel"/>
    <w:tmpl w:val="7C14904E"/>
    <w:lvl w:ilvl="0" w:tplc="C37AA820">
      <w:start w:val="1"/>
      <w:numFmt w:val="lowerRoman"/>
      <w:lvlText w:val="(%1)"/>
      <w:lvlJc w:val="left"/>
      <w:pPr>
        <w:ind w:left="1854" w:hanging="72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49">
    <w:nsid w:val="71301368"/>
    <w:multiLevelType w:val="hybridMultilevel"/>
    <w:tmpl w:val="DBDC3522"/>
    <w:lvl w:ilvl="0" w:tplc="D096C2B0">
      <w:start w:val="1"/>
      <w:numFmt w:val="decimal"/>
      <w:lvlText w:val="2.%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nsid w:val="7850617A"/>
    <w:multiLevelType w:val="hybridMultilevel"/>
    <w:tmpl w:val="C18CBC94"/>
    <w:lvl w:ilvl="0" w:tplc="38D0F384">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1">
    <w:nsid w:val="7937049F"/>
    <w:multiLevelType w:val="hybridMultilevel"/>
    <w:tmpl w:val="C4B881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nsid w:val="7A3E7DD8"/>
    <w:multiLevelType w:val="hybridMultilevel"/>
    <w:tmpl w:val="B3E8547E"/>
    <w:lvl w:ilvl="0" w:tplc="7BC80EB0">
      <w:start w:val="1"/>
      <w:numFmt w:val="decimal"/>
      <w:lvlText w:val="4.%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nsid w:val="7B5E21BD"/>
    <w:multiLevelType w:val="hybridMultilevel"/>
    <w:tmpl w:val="F9F85EA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nsid w:val="7B7A5060"/>
    <w:multiLevelType w:val="hybridMultilevel"/>
    <w:tmpl w:val="81A647C0"/>
    <w:lvl w:ilvl="0" w:tplc="0E2E4F58">
      <w:start w:val="1"/>
      <w:numFmt w:val="bullet"/>
      <w:lvlText w:val=""/>
      <w:lvlJc w:val="left"/>
      <w:pPr>
        <w:ind w:left="720" w:hanging="360"/>
      </w:pPr>
      <w:rPr>
        <w:rFonts w:ascii="Wingdings" w:hAnsi="Wingdings" w:hint="default"/>
        <w:sz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nsid w:val="7DA14E84"/>
    <w:multiLevelType w:val="hybridMultilevel"/>
    <w:tmpl w:val="6D6AF10E"/>
    <w:lvl w:ilvl="0" w:tplc="F9C6A772">
      <w:start w:val="1"/>
      <w:numFmt w:val="decimal"/>
      <w:lvlText w:val="12.%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nsid w:val="7E972CBE"/>
    <w:multiLevelType w:val="hybridMultilevel"/>
    <w:tmpl w:val="F6D4B438"/>
    <w:lvl w:ilvl="0" w:tplc="B4D85086">
      <w:start w:val="1"/>
      <w:numFmt w:val="lowerRoman"/>
      <w:lvlText w:val="(%1)"/>
      <w:lvlJc w:val="left"/>
      <w:pPr>
        <w:ind w:left="1855" w:hanging="720"/>
      </w:pPr>
      <w:rPr>
        <w:rFonts w:hint="default"/>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num w:numId="1">
    <w:abstractNumId w:val="19"/>
  </w:num>
  <w:num w:numId="2">
    <w:abstractNumId w:val="0"/>
  </w:num>
  <w:num w:numId="3">
    <w:abstractNumId w:val="38"/>
  </w:num>
  <w:num w:numId="4">
    <w:abstractNumId w:val="45"/>
  </w:num>
  <w:num w:numId="5">
    <w:abstractNumId w:val="49"/>
  </w:num>
  <w:num w:numId="6">
    <w:abstractNumId w:val="33"/>
  </w:num>
  <w:num w:numId="7">
    <w:abstractNumId w:val="30"/>
  </w:num>
  <w:num w:numId="8">
    <w:abstractNumId w:val="18"/>
  </w:num>
  <w:num w:numId="9">
    <w:abstractNumId w:val="36"/>
  </w:num>
  <w:num w:numId="10">
    <w:abstractNumId w:val="52"/>
  </w:num>
  <w:num w:numId="11">
    <w:abstractNumId w:val="1"/>
  </w:num>
  <w:num w:numId="12">
    <w:abstractNumId w:val="21"/>
  </w:num>
  <w:num w:numId="13">
    <w:abstractNumId w:val="24"/>
  </w:num>
  <w:num w:numId="14">
    <w:abstractNumId w:val="35"/>
  </w:num>
  <w:num w:numId="15">
    <w:abstractNumId w:val="4"/>
  </w:num>
  <w:num w:numId="16">
    <w:abstractNumId w:val="20"/>
  </w:num>
  <w:num w:numId="17">
    <w:abstractNumId w:val="9"/>
  </w:num>
  <w:num w:numId="18">
    <w:abstractNumId w:val="12"/>
  </w:num>
  <w:num w:numId="19">
    <w:abstractNumId w:val="47"/>
  </w:num>
  <w:num w:numId="20">
    <w:abstractNumId w:val="29"/>
  </w:num>
  <w:num w:numId="21">
    <w:abstractNumId w:val="23"/>
  </w:num>
  <w:num w:numId="22">
    <w:abstractNumId w:val="43"/>
  </w:num>
  <w:num w:numId="23">
    <w:abstractNumId w:val="17"/>
  </w:num>
  <w:num w:numId="24">
    <w:abstractNumId w:val="32"/>
  </w:num>
  <w:num w:numId="25">
    <w:abstractNumId w:val="6"/>
  </w:num>
  <w:num w:numId="26">
    <w:abstractNumId w:val="34"/>
  </w:num>
  <w:num w:numId="27">
    <w:abstractNumId w:val="55"/>
  </w:num>
  <w:num w:numId="28">
    <w:abstractNumId w:val="56"/>
  </w:num>
  <w:num w:numId="29">
    <w:abstractNumId w:val="39"/>
  </w:num>
  <w:num w:numId="30">
    <w:abstractNumId w:val="28"/>
  </w:num>
  <w:num w:numId="31">
    <w:abstractNumId w:val="50"/>
  </w:num>
  <w:num w:numId="32">
    <w:abstractNumId w:val="13"/>
  </w:num>
  <w:num w:numId="33">
    <w:abstractNumId w:val="7"/>
  </w:num>
  <w:num w:numId="34">
    <w:abstractNumId w:val="41"/>
  </w:num>
  <w:num w:numId="35">
    <w:abstractNumId w:val="48"/>
  </w:num>
  <w:num w:numId="36">
    <w:abstractNumId w:val="27"/>
  </w:num>
  <w:num w:numId="37">
    <w:abstractNumId w:val="37"/>
  </w:num>
  <w:num w:numId="38">
    <w:abstractNumId w:val="26"/>
  </w:num>
  <w:num w:numId="39">
    <w:abstractNumId w:val="16"/>
  </w:num>
  <w:num w:numId="40">
    <w:abstractNumId w:val="40"/>
  </w:num>
  <w:num w:numId="41">
    <w:abstractNumId w:val="31"/>
  </w:num>
  <w:num w:numId="42">
    <w:abstractNumId w:val="44"/>
  </w:num>
  <w:num w:numId="43">
    <w:abstractNumId w:val="25"/>
  </w:num>
  <w:num w:numId="44">
    <w:abstractNumId w:val="22"/>
  </w:num>
  <w:num w:numId="45">
    <w:abstractNumId w:val="3"/>
  </w:num>
  <w:num w:numId="46">
    <w:abstractNumId w:val="53"/>
  </w:num>
  <w:num w:numId="47">
    <w:abstractNumId w:val="15"/>
  </w:num>
  <w:num w:numId="48">
    <w:abstractNumId w:val="2"/>
  </w:num>
  <w:num w:numId="49">
    <w:abstractNumId w:val="51"/>
  </w:num>
  <w:num w:numId="50">
    <w:abstractNumId w:val="54"/>
  </w:num>
  <w:num w:numId="51">
    <w:abstractNumId w:val="42"/>
  </w:num>
  <w:num w:numId="52">
    <w:abstractNumId w:val="8"/>
  </w:num>
  <w:num w:numId="53">
    <w:abstractNumId w:val="10"/>
  </w:num>
  <w:num w:numId="54">
    <w:abstractNumId w:val="5"/>
  </w:num>
  <w:num w:numId="55">
    <w:abstractNumId w:val="11"/>
  </w:num>
  <w:num w:numId="56">
    <w:abstractNumId w:val="46"/>
  </w:num>
  <w:num w:numId="57">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5C1"/>
    <w:rsid w:val="00003674"/>
    <w:rsid w:val="00007630"/>
    <w:rsid w:val="00015CD7"/>
    <w:rsid w:val="000179FF"/>
    <w:rsid w:val="000217A4"/>
    <w:rsid w:val="000227AF"/>
    <w:rsid w:val="00023061"/>
    <w:rsid w:val="00025BC0"/>
    <w:rsid w:val="00032BD2"/>
    <w:rsid w:val="000335E4"/>
    <w:rsid w:val="000336A6"/>
    <w:rsid w:val="0003417D"/>
    <w:rsid w:val="00043A26"/>
    <w:rsid w:val="0004467D"/>
    <w:rsid w:val="00054DB1"/>
    <w:rsid w:val="00077E34"/>
    <w:rsid w:val="000819DE"/>
    <w:rsid w:val="000865D3"/>
    <w:rsid w:val="000948A1"/>
    <w:rsid w:val="00097310"/>
    <w:rsid w:val="000A0D79"/>
    <w:rsid w:val="000A61B7"/>
    <w:rsid w:val="000B124E"/>
    <w:rsid w:val="000B6090"/>
    <w:rsid w:val="000C6592"/>
    <w:rsid w:val="000C674C"/>
    <w:rsid w:val="000E0FD1"/>
    <w:rsid w:val="000E2FA1"/>
    <w:rsid w:val="000E3713"/>
    <w:rsid w:val="000F570F"/>
    <w:rsid w:val="000F6650"/>
    <w:rsid w:val="00100AF0"/>
    <w:rsid w:val="00102BB1"/>
    <w:rsid w:val="0017639F"/>
    <w:rsid w:val="00182A0A"/>
    <w:rsid w:val="00185104"/>
    <w:rsid w:val="00191931"/>
    <w:rsid w:val="00196594"/>
    <w:rsid w:val="00196DE3"/>
    <w:rsid w:val="001B1A6A"/>
    <w:rsid w:val="001B2A46"/>
    <w:rsid w:val="001B3144"/>
    <w:rsid w:val="001C2A6C"/>
    <w:rsid w:val="001C6B43"/>
    <w:rsid w:val="001D58AC"/>
    <w:rsid w:val="001E076B"/>
    <w:rsid w:val="001E1DB8"/>
    <w:rsid w:val="001F221F"/>
    <w:rsid w:val="00211A9E"/>
    <w:rsid w:val="00213476"/>
    <w:rsid w:val="0025195C"/>
    <w:rsid w:val="00252BC4"/>
    <w:rsid w:val="002554D2"/>
    <w:rsid w:val="002822F1"/>
    <w:rsid w:val="00284365"/>
    <w:rsid w:val="00290E5F"/>
    <w:rsid w:val="00291241"/>
    <w:rsid w:val="002A0FD4"/>
    <w:rsid w:val="002C0E29"/>
    <w:rsid w:val="002D116A"/>
    <w:rsid w:val="002E2F5E"/>
    <w:rsid w:val="002F0B23"/>
    <w:rsid w:val="002F3599"/>
    <w:rsid w:val="002F3D2A"/>
    <w:rsid w:val="00323D33"/>
    <w:rsid w:val="0034699A"/>
    <w:rsid w:val="00346A88"/>
    <w:rsid w:val="003642C1"/>
    <w:rsid w:val="003769B9"/>
    <w:rsid w:val="003775A0"/>
    <w:rsid w:val="00380984"/>
    <w:rsid w:val="00386D32"/>
    <w:rsid w:val="003956F7"/>
    <w:rsid w:val="00395A3E"/>
    <w:rsid w:val="003B2F84"/>
    <w:rsid w:val="003C1887"/>
    <w:rsid w:val="003C5E71"/>
    <w:rsid w:val="003C6C23"/>
    <w:rsid w:val="003D07BA"/>
    <w:rsid w:val="003E44EE"/>
    <w:rsid w:val="003E458C"/>
    <w:rsid w:val="00403564"/>
    <w:rsid w:val="00404516"/>
    <w:rsid w:val="004048F3"/>
    <w:rsid w:val="00405539"/>
    <w:rsid w:val="004058B2"/>
    <w:rsid w:val="00406025"/>
    <w:rsid w:val="004152D8"/>
    <w:rsid w:val="00417122"/>
    <w:rsid w:val="004179C6"/>
    <w:rsid w:val="004218BA"/>
    <w:rsid w:val="004231D7"/>
    <w:rsid w:val="00423BD9"/>
    <w:rsid w:val="00425750"/>
    <w:rsid w:val="004302D4"/>
    <w:rsid w:val="0043191A"/>
    <w:rsid w:val="00444B74"/>
    <w:rsid w:val="00451322"/>
    <w:rsid w:val="00463E0C"/>
    <w:rsid w:val="004673C1"/>
    <w:rsid w:val="00492E67"/>
    <w:rsid w:val="004B29F2"/>
    <w:rsid w:val="004B7A8B"/>
    <w:rsid w:val="004C2EC7"/>
    <w:rsid w:val="004D3BE4"/>
    <w:rsid w:val="004F2958"/>
    <w:rsid w:val="004F3C60"/>
    <w:rsid w:val="00500C63"/>
    <w:rsid w:val="00507222"/>
    <w:rsid w:val="005116A7"/>
    <w:rsid w:val="00517B51"/>
    <w:rsid w:val="00522FA1"/>
    <w:rsid w:val="00525AE2"/>
    <w:rsid w:val="00525E3D"/>
    <w:rsid w:val="005262BF"/>
    <w:rsid w:val="00537CFD"/>
    <w:rsid w:val="0054148F"/>
    <w:rsid w:val="00542818"/>
    <w:rsid w:val="0054350A"/>
    <w:rsid w:val="00554FC3"/>
    <w:rsid w:val="005573D2"/>
    <w:rsid w:val="005610ED"/>
    <w:rsid w:val="00562403"/>
    <w:rsid w:val="00562552"/>
    <w:rsid w:val="005700E8"/>
    <w:rsid w:val="00574B56"/>
    <w:rsid w:val="00575A14"/>
    <w:rsid w:val="00586898"/>
    <w:rsid w:val="00596C21"/>
    <w:rsid w:val="005A58A6"/>
    <w:rsid w:val="005B29FF"/>
    <w:rsid w:val="005C7731"/>
    <w:rsid w:val="005D384C"/>
    <w:rsid w:val="005D7510"/>
    <w:rsid w:val="005E4E83"/>
    <w:rsid w:val="00605144"/>
    <w:rsid w:val="00613693"/>
    <w:rsid w:val="00613ABF"/>
    <w:rsid w:val="00615444"/>
    <w:rsid w:val="006440C6"/>
    <w:rsid w:val="00647FE4"/>
    <w:rsid w:val="006536FF"/>
    <w:rsid w:val="00674D1A"/>
    <w:rsid w:val="006851A5"/>
    <w:rsid w:val="006976BB"/>
    <w:rsid w:val="006A02BB"/>
    <w:rsid w:val="006A4BA2"/>
    <w:rsid w:val="006B5623"/>
    <w:rsid w:val="006C25DD"/>
    <w:rsid w:val="006C7F04"/>
    <w:rsid w:val="006D4639"/>
    <w:rsid w:val="006F07C5"/>
    <w:rsid w:val="006F2F63"/>
    <w:rsid w:val="00710203"/>
    <w:rsid w:val="00714DFD"/>
    <w:rsid w:val="007238AD"/>
    <w:rsid w:val="00727530"/>
    <w:rsid w:val="00727B81"/>
    <w:rsid w:val="00730C78"/>
    <w:rsid w:val="00733DA2"/>
    <w:rsid w:val="007674FB"/>
    <w:rsid w:val="0078463B"/>
    <w:rsid w:val="00790060"/>
    <w:rsid w:val="007A146E"/>
    <w:rsid w:val="007A4FA1"/>
    <w:rsid w:val="007A66D9"/>
    <w:rsid w:val="007C520B"/>
    <w:rsid w:val="007D6741"/>
    <w:rsid w:val="007E1D53"/>
    <w:rsid w:val="007E3E0D"/>
    <w:rsid w:val="007E7448"/>
    <w:rsid w:val="007F275F"/>
    <w:rsid w:val="007F7503"/>
    <w:rsid w:val="00801552"/>
    <w:rsid w:val="00810C3D"/>
    <w:rsid w:val="008209F6"/>
    <w:rsid w:val="008234D1"/>
    <w:rsid w:val="00826D45"/>
    <w:rsid w:val="00827A57"/>
    <w:rsid w:val="0083323C"/>
    <w:rsid w:val="00840AA3"/>
    <w:rsid w:val="00843F6A"/>
    <w:rsid w:val="00844331"/>
    <w:rsid w:val="008521E8"/>
    <w:rsid w:val="00857AD4"/>
    <w:rsid w:val="00862097"/>
    <w:rsid w:val="008662B2"/>
    <w:rsid w:val="008729F8"/>
    <w:rsid w:val="00874E55"/>
    <w:rsid w:val="0088369F"/>
    <w:rsid w:val="00891835"/>
    <w:rsid w:val="008B77E3"/>
    <w:rsid w:val="008D1265"/>
    <w:rsid w:val="008D7233"/>
    <w:rsid w:val="008D73C8"/>
    <w:rsid w:val="00901646"/>
    <w:rsid w:val="00910BCF"/>
    <w:rsid w:val="00920D4F"/>
    <w:rsid w:val="00921A2C"/>
    <w:rsid w:val="0092305E"/>
    <w:rsid w:val="00923628"/>
    <w:rsid w:val="00925860"/>
    <w:rsid w:val="00926851"/>
    <w:rsid w:val="00934FD2"/>
    <w:rsid w:val="009368BD"/>
    <w:rsid w:val="009440F7"/>
    <w:rsid w:val="00957171"/>
    <w:rsid w:val="009654BF"/>
    <w:rsid w:val="00966F31"/>
    <w:rsid w:val="0096747D"/>
    <w:rsid w:val="00971A79"/>
    <w:rsid w:val="00977CED"/>
    <w:rsid w:val="00987B0D"/>
    <w:rsid w:val="009932E3"/>
    <w:rsid w:val="00994529"/>
    <w:rsid w:val="009968F1"/>
    <w:rsid w:val="009B106C"/>
    <w:rsid w:val="009C3274"/>
    <w:rsid w:val="009C3D1A"/>
    <w:rsid w:val="009C3D45"/>
    <w:rsid w:val="009C7C12"/>
    <w:rsid w:val="009E7851"/>
    <w:rsid w:val="00A142A5"/>
    <w:rsid w:val="00A15410"/>
    <w:rsid w:val="00A25AEA"/>
    <w:rsid w:val="00A3691F"/>
    <w:rsid w:val="00A42CC7"/>
    <w:rsid w:val="00A47329"/>
    <w:rsid w:val="00A569E7"/>
    <w:rsid w:val="00A6768F"/>
    <w:rsid w:val="00A71C4E"/>
    <w:rsid w:val="00A72D1C"/>
    <w:rsid w:val="00A74450"/>
    <w:rsid w:val="00A86122"/>
    <w:rsid w:val="00A90588"/>
    <w:rsid w:val="00A9144F"/>
    <w:rsid w:val="00A942BA"/>
    <w:rsid w:val="00AB0FE6"/>
    <w:rsid w:val="00AB1F03"/>
    <w:rsid w:val="00AE0088"/>
    <w:rsid w:val="00AE29A2"/>
    <w:rsid w:val="00B018CB"/>
    <w:rsid w:val="00B04C1A"/>
    <w:rsid w:val="00B15BF5"/>
    <w:rsid w:val="00B263F1"/>
    <w:rsid w:val="00B34589"/>
    <w:rsid w:val="00B37A75"/>
    <w:rsid w:val="00B37FBD"/>
    <w:rsid w:val="00B76BF3"/>
    <w:rsid w:val="00B77965"/>
    <w:rsid w:val="00B90893"/>
    <w:rsid w:val="00B96D55"/>
    <w:rsid w:val="00BC3332"/>
    <w:rsid w:val="00BC49FB"/>
    <w:rsid w:val="00BD04AE"/>
    <w:rsid w:val="00BD3AA5"/>
    <w:rsid w:val="00BE1ACE"/>
    <w:rsid w:val="00BE57FD"/>
    <w:rsid w:val="00BF0C6D"/>
    <w:rsid w:val="00C01058"/>
    <w:rsid w:val="00C073D9"/>
    <w:rsid w:val="00C11A9F"/>
    <w:rsid w:val="00C1206B"/>
    <w:rsid w:val="00C3437C"/>
    <w:rsid w:val="00C43232"/>
    <w:rsid w:val="00C476DA"/>
    <w:rsid w:val="00C5364D"/>
    <w:rsid w:val="00C55B0E"/>
    <w:rsid w:val="00C6592F"/>
    <w:rsid w:val="00C662AB"/>
    <w:rsid w:val="00C675FE"/>
    <w:rsid w:val="00C67998"/>
    <w:rsid w:val="00C8040B"/>
    <w:rsid w:val="00C8174E"/>
    <w:rsid w:val="00C94378"/>
    <w:rsid w:val="00CA0A31"/>
    <w:rsid w:val="00CA6D5F"/>
    <w:rsid w:val="00CA7CAB"/>
    <w:rsid w:val="00CB56F9"/>
    <w:rsid w:val="00CD540A"/>
    <w:rsid w:val="00CD5EB6"/>
    <w:rsid w:val="00CD75CD"/>
    <w:rsid w:val="00CE4728"/>
    <w:rsid w:val="00CF2DB0"/>
    <w:rsid w:val="00CF65F0"/>
    <w:rsid w:val="00D02C24"/>
    <w:rsid w:val="00D033F9"/>
    <w:rsid w:val="00D06014"/>
    <w:rsid w:val="00D06698"/>
    <w:rsid w:val="00D239D8"/>
    <w:rsid w:val="00D245C1"/>
    <w:rsid w:val="00D30FF2"/>
    <w:rsid w:val="00D34ECE"/>
    <w:rsid w:val="00D5089B"/>
    <w:rsid w:val="00D74FA0"/>
    <w:rsid w:val="00D87848"/>
    <w:rsid w:val="00D90573"/>
    <w:rsid w:val="00DA45D2"/>
    <w:rsid w:val="00DB2132"/>
    <w:rsid w:val="00DC26B0"/>
    <w:rsid w:val="00DD11DB"/>
    <w:rsid w:val="00DD51C6"/>
    <w:rsid w:val="00DD673F"/>
    <w:rsid w:val="00DE0A12"/>
    <w:rsid w:val="00DE4C8E"/>
    <w:rsid w:val="00DF4736"/>
    <w:rsid w:val="00E00025"/>
    <w:rsid w:val="00E06E53"/>
    <w:rsid w:val="00E113A6"/>
    <w:rsid w:val="00E26AD6"/>
    <w:rsid w:val="00E73797"/>
    <w:rsid w:val="00E76D6C"/>
    <w:rsid w:val="00EA4E85"/>
    <w:rsid w:val="00EB31B8"/>
    <w:rsid w:val="00EB4C2D"/>
    <w:rsid w:val="00EB51A5"/>
    <w:rsid w:val="00F07681"/>
    <w:rsid w:val="00F1248F"/>
    <w:rsid w:val="00F12B4B"/>
    <w:rsid w:val="00F2610D"/>
    <w:rsid w:val="00F26B92"/>
    <w:rsid w:val="00F61FF5"/>
    <w:rsid w:val="00F64806"/>
    <w:rsid w:val="00F71C12"/>
    <w:rsid w:val="00F7399F"/>
    <w:rsid w:val="00F767C7"/>
    <w:rsid w:val="00F830CE"/>
    <w:rsid w:val="00F90CE4"/>
    <w:rsid w:val="00FB1F4D"/>
    <w:rsid w:val="00FC2BFF"/>
    <w:rsid w:val="00FC6A2B"/>
    <w:rsid w:val="00FE01C6"/>
    <w:rsid w:val="00FE16F6"/>
    <w:rsid w:val="00FE73CF"/>
    <w:rsid w:val="00FF0726"/>
    <w:rsid w:val="00FF3FD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B2"/>
    <w:rPr>
      <w:rFonts w:ascii="Arial" w:hAnsi="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44B74"/>
    <w:rPr>
      <w:sz w:val="22"/>
      <w:szCs w:val="22"/>
      <w:lang w:eastAsia="en-US"/>
    </w:rPr>
  </w:style>
  <w:style w:type="paragraph" w:styleId="Prrafodelista">
    <w:name w:val="List Paragraph"/>
    <w:basedOn w:val="Normal"/>
    <w:uiPriority w:val="34"/>
    <w:qFormat/>
    <w:rsid w:val="00D245C1"/>
    <w:pPr>
      <w:ind w:left="720"/>
      <w:contextualSpacing/>
    </w:pPr>
  </w:style>
  <w:style w:type="table" w:styleId="Tablaconcuadrcula">
    <w:name w:val="Table Grid"/>
    <w:basedOn w:val="Tablanormal"/>
    <w:uiPriority w:val="59"/>
    <w:rsid w:val="00182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25E3D"/>
    <w:rPr>
      <w:rFonts w:ascii="Tahoma" w:hAnsi="Tahoma" w:cs="Tahoma"/>
      <w:sz w:val="16"/>
      <w:szCs w:val="16"/>
    </w:rPr>
  </w:style>
  <w:style w:type="character" w:customStyle="1" w:styleId="TextodegloboCar">
    <w:name w:val="Texto de globo Car"/>
    <w:link w:val="Textodeglobo"/>
    <w:uiPriority w:val="99"/>
    <w:semiHidden/>
    <w:rsid w:val="00525E3D"/>
    <w:rPr>
      <w:rFonts w:ascii="Tahoma" w:hAnsi="Tahoma" w:cs="Tahoma"/>
      <w:sz w:val="16"/>
      <w:szCs w:val="16"/>
      <w:lang w:val="es-PE"/>
    </w:rPr>
  </w:style>
  <w:style w:type="paragraph" w:styleId="Encabezado">
    <w:name w:val="header"/>
    <w:basedOn w:val="Normal"/>
    <w:link w:val="EncabezadoCar"/>
    <w:unhideWhenUsed/>
    <w:rsid w:val="003D07BA"/>
    <w:pPr>
      <w:tabs>
        <w:tab w:val="center" w:pos="4419"/>
        <w:tab w:val="right" w:pos="8838"/>
      </w:tabs>
    </w:pPr>
  </w:style>
  <w:style w:type="character" w:customStyle="1" w:styleId="EncabezadoCar">
    <w:name w:val="Encabezado Car"/>
    <w:link w:val="Encabezado"/>
    <w:rsid w:val="003D07BA"/>
    <w:rPr>
      <w:rFonts w:ascii="Arial" w:hAnsi="Arial"/>
      <w:sz w:val="22"/>
      <w:szCs w:val="22"/>
      <w:lang w:val="es-PE"/>
    </w:rPr>
  </w:style>
  <w:style w:type="paragraph" w:styleId="Piedepgina">
    <w:name w:val="footer"/>
    <w:basedOn w:val="Normal"/>
    <w:link w:val="PiedepginaCar"/>
    <w:unhideWhenUsed/>
    <w:rsid w:val="003D07BA"/>
    <w:pPr>
      <w:tabs>
        <w:tab w:val="center" w:pos="4419"/>
        <w:tab w:val="right" w:pos="8838"/>
      </w:tabs>
    </w:pPr>
  </w:style>
  <w:style w:type="character" w:customStyle="1" w:styleId="PiedepginaCar">
    <w:name w:val="Pie de página Car"/>
    <w:link w:val="Piedepgina"/>
    <w:uiPriority w:val="99"/>
    <w:rsid w:val="003D07BA"/>
    <w:rPr>
      <w:rFonts w:ascii="Arial" w:hAnsi="Arial"/>
      <w:sz w:val="22"/>
      <w:szCs w:val="22"/>
      <w:lang w:val="es-PE"/>
    </w:rPr>
  </w:style>
  <w:style w:type="paragraph" w:styleId="Textoindependiente2">
    <w:name w:val="Body Text 2"/>
    <w:basedOn w:val="Normal"/>
    <w:link w:val="Textoindependiente2Car"/>
    <w:rsid w:val="00826D45"/>
    <w:pPr>
      <w:tabs>
        <w:tab w:val="left" w:pos="0"/>
        <w:tab w:val="left" w:pos="1276"/>
        <w:tab w:val="left" w:pos="2268"/>
        <w:tab w:val="left" w:pos="8505"/>
      </w:tabs>
      <w:spacing w:line="360" w:lineRule="auto"/>
      <w:jc w:val="both"/>
    </w:pPr>
    <w:rPr>
      <w:rFonts w:ascii="Times New Roman" w:eastAsia="Times New Roman" w:hAnsi="Times New Roman"/>
      <w:sz w:val="20"/>
      <w:szCs w:val="20"/>
      <w:lang w:val="es-ES_tradnl" w:eastAsia="es-ES"/>
    </w:rPr>
  </w:style>
  <w:style w:type="character" w:customStyle="1" w:styleId="Textoindependiente2Car">
    <w:name w:val="Texto independiente 2 Car"/>
    <w:link w:val="Textoindependiente2"/>
    <w:rsid w:val="00826D45"/>
    <w:rPr>
      <w:rFonts w:ascii="Times New Roman" w:eastAsia="Times New Roman" w:hAnsi="Times New Roman"/>
      <w:lang w:val="es-ES_tradnl" w:eastAsia="es-ES"/>
    </w:rPr>
  </w:style>
  <w:style w:type="character" w:styleId="Refdecomentario">
    <w:name w:val="annotation reference"/>
    <w:uiPriority w:val="99"/>
    <w:semiHidden/>
    <w:unhideWhenUsed/>
    <w:rsid w:val="00BE1ACE"/>
    <w:rPr>
      <w:sz w:val="16"/>
      <w:szCs w:val="16"/>
    </w:rPr>
  </w:style>
  <w:style w:type="paragraph" w:styleId="Textocomentario">
    <w:name w:val="annotation text"/>
    <w:basedOn w:val="Normal"/>
    <w:link w:val="TextocomentarioCar"/>
    <w:uiPriority w:val="99"/>
    <w:semiHidden/>
    <w:unhideWhenUsed/>
    <w:rsid w:val="00BE1ACE"/>
    <w:rPr>
      <w:sz w:val="20"/>
      <w:szCs w:val="20"/>
    </w:rPr>
  </w:style>
  <w:style w:type="character" w:customStyle="1" w:styleId="TextocomentarioCar">
    <w:name w:val="Texto comentario Car"/>
    <w:link w:val="Textocomentario"/>
    <w:uiPriority w:val="99"/>
    <w:semiHidden/>
    <w:rsid w:val="00BE1ACE"/>
    <w:rPr>
      <w:rFonts w:ascii="Arial" w:hAnsi="Arial"/>
      <w:lang w:val="es-PE"/>
    </w:rPr>
  </w:style>
  <w:style w:type="paragraph" w:styleId="Asuntodelcomentario">
    <w:name w:val="annotation subject"/>
    <w:basedOn w:val="Textocomentario"/>
    <w:next w:val="Textocomentario"/>
    <w:link w:val="AsuntodelcomentarioCar"/>
    <w:uiPriority w:val="99"/>
    <w:semiHidden/>
    <w:unhideWhenUsed/>
    <w:rsid w:val="00BE1ACE"/>
    <w:rPr>
      <w:b/>
      <w:bCs/>
    </w:rPr>
  </w:style>
  <w:style w:type="character" w:customStyle="1" w:styleId="AsuntodelcomentarioCar">
    <w:name w:val="Asunto del comentario Car"/>
    <w:link w:val="Asuntodelcomentario"/>
    <w:uiPriority w:val="99"/>
    <w:semiHidden/>
    <w:rsid w:val="00BE1ACE"/>
    <w:rPr>
      <w:rFonts w:ascii="Arial" w:hAnsi="Arial"/>
      <w:b/>
      <w:bCs/>
      <w:lang w:val="es-PE"/>
    </w:rPr>
  </w:style>
  <w:style w:type="paragraph" w:styleId="Textoindependiente">
    <w:name w:val="Body Text"/>
    <w:basedOn w:val="Normal"/>
    <w:link w:val="TextoindependienteCar"/>
    <w:uiPriority w:val="99"/>
    <w:semiHidden/>
    <w:unhideWhenUsed/>
    <w:rsid w:val="000F570F"/>
    <w:pPr>
      <w:spacing w:after="120"/>
    </w:pPr>
  </w:style>
  <w:style w:type="character" w:customStyle="1" w:styleId="TextoindependienteCar">
    <w:name w:val="Texto independiente Car"/>
    <w:link w:val="Textoindependiente"/>
    <w:uiPriority w:val="99"/>
    <w:semiHidden/>
    <w:rsid w:val="000F570F"/>
    <w:rPr>
      <w:rFonts w:ascii="Arial" w:hAnsi="Arial"/>
      <w:sz w:val="22"/>
      <w:szCs w:val="22"/>
      <w:lang w:val="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B2"/>
    <w:rPr>
      <w:rFonts w:ascii="Arial" w:hAnsi="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44B74"/>
    <w:rPr>
      <w:sz w:val="22"/>
      <w:szCs w:val="22"/>
      <w:lang w:eastAsia="en-US"/>
    </w:rPr>
  </w:style>
  <w:style w:type="paragraph" w:styleId="Prrafodelista">
    <w:name w:val="List Paragraph"/>
    <w:basedOn w:val="Normal"/>
    <w:uiPriority w:val="34"/>
    <w:qFormat/>
    <w:rsid w:val="00D245C1"/>
    <w:pPr>
      <w:ind w:left="720"/>
      <w:contextualSpacing/>
    </w:pPr>
  </w:style>
  <w:style w:type="table" w:styleId="Tablaconcuadrcula">
    <w:name w:val="Table Grid"/>
    <w:basedOn w:val="Tablanormal"/>
    <w:uiPriority w:val="59"/>
    <w:rsid w:val="00182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25E3D"/>
    <w:rPr>
      <w:rFonts w:ascii="Tahoma" w:hAnsi="Tahoma" w:cs="Tahoma"/>
      <w:sz w:val="16"/>
      <w:szCs w:val="16"/>
    </w:rPr>
  </w:style>
  <w:style w:type="character" w:customStyle="1" w:styleId="TextodegloboCar">
    <w:name w:val="Texto de globo Car"/>
    <w:link w:val="Textodeglobo"/>
    <w:uiPriority w:val="99"/>
    <w:semiHidden/>
    <w:rsid w:val="00525E3D"/>
    <w:rPr>
      <w:rFonts w:ascii="Tahoma" w:hAnsi="Tahoma" w:cs="Tahoma"/>
      <w:sz w:val="16"/>
      <w:szCs w:val="16"/>
      <w:lang w:val="es-PE"/>
    </w:rPr>
  </w:style>
  <w:style w:type="paragraph" w:styleId="Encabezado">
    <w:name w:val="header"/>
    <w:basedOn w:val="Normal"/>
    <w:link w:val="EncabezadoCar"/>
    <w:unhideWhenUsed/>
    <w:rsid w:val="003D07BA"/>
    <w:pPr>
      <w:tabs>
        <w:tab w:val="center" w:pos="4419"/>
        <w:tab w:val="right" w:pos="8838"/>
      </w:tabs>
    </w:pPr>
  </w:style>
  <w:style w:type="character" w:customStyle="1" w:styleId="EncabezadoCar">
    <w:name w:val="Encabezado Car"/>
    <w:link w:val="Encabezado"/>
    <w:rsid w:val="003D07BA"/>
    <w:rPr>
      <w:rFonts w:ascii="Arial" w:hAnsi="Arial"/>
      <w:sz w:val="22"/>
      <w:szCs w:val="22"/>
      <w:lang w:val="es-PE"/>
    </w:rPr>
  </w:style>
  <w:style w:type="paragraph" w:styleId="Piedepgina">
    <w:name w:val="footer"/>
    <w:basedOn w:val="Normal"/>
    <w:link w:val="PiedepginaCar"/>
    <w:unhideWhenUsed/>
    <w:rsid w:val="003D07BA"/>
    <w:pPr>
      <w:tabs>
        <w:tab w:val="center" w:pos="4419"/>
        <w:tab w:val="right" w:pos="8838"/>
      </w:tabs>
    </w:pPr>
  </w:style>
  <w:style w:type="character" w:customStyle="1" w:styleId="PiedepginaCar">
    <w:name w:val="Pie de página Car"/>
    <w:link w:val="Piedepgina"/>
    <w:uiPriority w:val="99"/>
    <w:rsid w:val="003D07BA"/>
    <w:rPr>
      <w:rFonts w:ascii="Arial" w:hAnsi="Arial"/>
      <w:sz w:val="22"/>
      <w:szCs w:val="22"/>
      <w:lang w:val="es-PE"/>
    </w:rPr>
  </w:style>
  <w:style w:type="paragraph" w:styleId="Textoindependiente2">
    <w:name w:val="Body Text 2"/>
    <w:basedOn w:val="Normal"/>
    <w:link w:val="Textoindependiente2Car"/>
    <w:rsid w:val="00826D45"/>
    <w:pPr>
      <w:tabs>
        <w:tab w:val="left" w:pos="0"/>
        <w:tab w:val="left" w:pos="1276"/>
        <w:tab w:val="left" w:pos="2268"/>
        <w:tab w:val="left" w:pos="8505"/>
      </w:tabs>
      <w:spacing w:line="360" w:lineRule="auto"/>
      <w:jc w:val="both"/>
    </w:pPr>
    <w:rPr>
      <w:rFonts w:ascii="Times New Roman" w:eastAsia="Times New Roman" w:hAnsi="Times New Roman"/>
      <w:sz w:val="20"/>
      <w:szCs w:val="20"/>
      <w:lang w:val="es-ES_tradnl" w:eastAsia="es-ES"/>
    </w:rPr>
  </w:style>
  <w:style w:type="character" w:customStyle="1" w:styleId="Textoindependiente2Car">
    <w:name w:val="Texto independiente 2 Car"/>
    <w:link w:val="Textoindependiente2"/>
    <w:rsid w:val="00826D45"/>
    <w:rPr>
      <w:rFonts w:ascii="Times New Roman" w:eastAsia="Times New Roman" w:hAnsi="Times New Roman"/>
      <w:lang w:val="es-ES_tradnl" w:eastAsia="es-ES"/>
    </w:rPr>
  </w:style>
  <w:style w:type="character" w:styleId="Refdecomentario">
    <w:name w:val="annotation reference"/>
    <w:uiPriority w:val="99"/>
    <w:semiHidden/>
    <w:unhideWhenUsed/>
    <w:rsid w:val="00BE1ACE"/>
    <w:rPr>
      <w:sz w:val="16"/>
      <w:szCs w:val="16"/>
    </w:rPr>
  </w:style>
  <w:style w:type="paragraph" w:styleId="Textocomentario">
    <w:name w:val="annotation text"/>
    <w:basedOn w:val="Normal"/>
    <w:link w:val="TextocomentarioCar"/>
    <w:uiPriority w:val="99"/>
    <w:semiHidden/>
    <w:unhideWhenUsed/>
    <w:rsid w:val="00BE1ACE"/>
    <w:rPr>
      <w:sz w:val="20"/>
      <w:szCs w:val="20"/>
    </w:rPr>
  </w:style>
  <w:style w:type="character" w:customStyle="1" w:styleId="TextocomentarioCar">
    <w:name w:val="Texto comentario Car"/>
    <w:link w:val="Textocomentario"/>
    <w:uiPriority w:val="99"/>
    <w:semiHidden/>
    <w:rsid w:val="00BE1ACE"/>
    <w:rPr>
      <w:rFonts w:ascii="Arial" w:hAnsi="Arial"/>
      <w:lang w:val="es-PE"/>
    </w:rPr>
  </w:style>
  <w:style w:type="paragraph" w:styleId="Asuntodelcomentario">
    <w:name w:val="annotation subject"/>
    <w:basedOn w:val="Textocomentario"/>
    <w:next w:val="Textocomentario"/>
    <w:link w:val="AsuntodelcomentarioCar"/>
    <w:uiPriority w:val="99"/>
    <w:semiHidden/>
    <w:unhideWhenUsed/>
    <w:rsid w:val="00BE1ACE"/>
    <w:rPr>
      <w:b/>
      <w:bCs/>
    </w:rPr>
  </w:style>
  <w:style w:type="character" w:customStyle="1" w:styleId="AsuntodelcomentarioCar">
    <w:name w:val="Asunto del comentario Car"/>
    <w:link w:val="Asuntodelcomentario"/>
    <w:uiPriority w:val="99"/>
    <w:semiHidden/>
    <w:rsid w:val="00BE1ACE"/>
    <w:rPr>
      <w:rFonts w:ascii="Arial" w:hAnsi="Arial"/>
      <w:b/>
      <w:bCs/>
      <w:lang w:val="es-PE"/>
    </w:rPr>
  </w:style>
  <w:style w:type="paragraph" w:styleId="Textoindependiente">
    <w:name w:val="Body Text"/>
    <w:basedOn w:val="Normal"/>
    <w:link w:val="TextoindependienteCar"/>
    <w:uiPriority w:val="99"/>
    <w:semiHidden/>
    <w:unhideWhenUsed/>
    <w:rsid w:val="000F570F"/>
    <w:pPr>
      <w:spacing w:after="120"/>
    </w:pPr>
  </w:style>
  <w:style w:type="character" w:customStyle="1" w:styleId="TextoindependienteCar">
    <w:name w:val="Texto independiente Car"/>
    <w:link w:val="Textoindependiente"/>
    <w:uiPriority w:val="99"/>
    <w:semiHidden/>
    <w:rsid w:val="000F570F"/>
    <w:rPr>
      <w:rFonts w:ascii="Arial" w:hAnsi="Arial"/>
      <w:sz w:val="22"/>
      <w:szCs w:val="22"/>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8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2E503-6229-4139-8724-DDE66B3F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6290</Words>
  <Characters>34598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proinversion</Company>
  <LinksUpToDate>false</LinksUpToDate>
  <CharactersWithSpaces>40807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PSG</dc:creator>
  <cp:lastModifiedBy>whuambachano</cp:lastModifiedBy>
  <cp:revision>2</cp:revision>
  <cp:lastPrinted>2013-04-19T20:26:00Z</cp:lastPrinted>
  <dcterms:created xsi:type="dcterms:W3CDTF">2013-04-19T20:26:00Z</dcterms:created>
  <dcterms:modified xsi:type="dcterms:W3CDTF">2013-04-19T20:26:00Z</dcterms:modified>
</cp:coreProperties>
</file>