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B0B" w:rsidRPr="00B97B0B" w:rsidRDefault="00B97B0B" w:rsidP="00FA5A31">
      <w:pPr>
        <w:pStyle w:val="Textoindependiente"/>
        <w:shd w:val="clear" w:color="auto" w:fill="FFFFFF"/>
        <w:spacing w:before="2160" w:line="257" w:lineRule="auto"/>
        <w:rPr>
          <w:bCs/>
          <w:sz w:val="36"/>
          <w:u w:val="single"/>
        </w:rPr>
      </w:pPr>
      <w:r w:rsidRPr="00B97B0B">
        <w:rPr>
          <w:bCs/>
          <w:sz w:val="36"/>
          <w:u w:val="single"/>
        </w:rPr>
        <w:t>Anexo N° 9</w:t>
      </w:r>
    </w:p>
    <w:p w:rsidR="00B97B0B" w:rsidRPr="00B97B0B" w:rsidRDefault="00B97B0B" w:rsidP="00FA5A31">
      <w:pPr>
        <w:pStyle w:val="Textoindependiente"/>
        <w:shd w:val="clear" w:color="auto" w:fill="FFFFFF"/>
        <w:spacing w:before="1800" w:after="120" w:line="257" w:lineRule="auto"/>
        <w:outlineLvl w:val="9"/>
        <w:rPr>
          <w:rFonts w:eastAsia="Calibri"/>
          <w:bCs/>
          <w:smallCaps/>
          <w:sz w:val="36"/>
          <w:szCs w:val="36"/>
          <w:lang w:eastAsia="en-US"/>
        </w:rPr>
      </w:pPr>
      <w:r w:rsidRPr="00B97B0B">
        <w:rPr>
          <w:rFonts w:eastAsia="Calibri"/>
          <w:bCs/>
          <w:smallCaps/>
          <w:sz w:val="36"/>
          <w:szCs w:val="36"/>
          <w:lang w:eastAsia="en-US"/>
        </w:rPr>
        <w:t>Contrato de Cesión de Créditos</w:t>
      </w:r>
    </w:p>
    <w:p w:rsidR="00B97B0B" w:rsidRPr="00813E3D" w:rsidRDefault="00B97B0B" w:rsidP="00FA5A31">
      <w:pPr>
        <w:pStyle w:val="Encabezado"/>
        <w:spacing w:line="257" w:lineRule="auto"/>
        <w:jc w:val="center"/>
        <w:outlineLvl w:val="0"/>
        <w:rPr>
          <w:b/>
          <w:bCs/>
          <w:smallCaps/>
          <w:sz w:val="36"/>
          <w:szCs w:val="36"/>
        </w:rPr>
      </w:pPr>
      <w:r w:rsidRPr="00813E3D">
        <w:rPr>
          <w:b/>
          <w:bCs/>
          <w:smallCaps/>
          <w:sz w:val="36"/>
          <w:szCs w:val="36"/>
        </w:rPr>
        <w:t>Pro</w:t>
      </w:r>
      <w:bookmarkStart w:id="0" w:name="_GoBack"/>
      <w:bookmarkEnd w:id="0"/>
      <w:r w:rsidRPr="00813E3D">
        <w:rPr>
          <w:b/>
          <w:bCs/>
          <w:smallCaps/>
          <w:sz w:val="36"/>
          <w:szCs w:val="36"/>
        </w:rPr>
        <w:t>yecto:</w:t>
      </w:r>
    </w:p>
    <w:p w:rsidR="00B97B0B" w:rsidRPr="00813E3D" w:rsidRDefault="00B97B0B" w:rsidP="00FA5A31">
      <w:pPr>
        <w:pStyle w:val="Encabezado"/>
        <w:spacing w:line="257" w:lineRule="auto"/>
        <w:jc w:val="center"/>
        <w:outlineLvl w:val="0"/>
        <w:rPr>
          <w:b/>
          <w:bCs/>
          <w:smallCaps/>
          <w:sz w:val="36"/>
          <w:szCs w:val="36"/>
        </w:rPr>
      </w:pPr>
      <w:r w:rsidRPr="00813E3D">
        <w:rPr>
          <w:b/>
          <w:bCs/>
          <w:smallCaps/>
          <w:sz w:val="36"/>
          <w:szCs w:val="36"/>
        </w:rPr>
        <w:t>“Suministro de Energía para Iquitos”</w:t>
      </w:r>
    </w:p>
    <w:p w:rsidR="00B97B0B" w:rsidRPr="00B97B0B" w:rsidRDefault="00B97B0B" w:rsidP="00FA5A31">
      <w:pPr>
        <w:pStyle w:val="Textoindependiente"/>
        <w:shd w:val="clear" w:color="auto" w:fill="FFFFFF"/>
        <w:spacing w:before="960" w:line="257" w:lineRule="auto"/>
        <w:rPr>
          <w:bCs/>
          <w:sz w:val="28"/>
          <w:szCs w:val="28"/>
        </w:rPr>
      </w:pPr>
      <w:r w:rsidRPr="00B97B0B">
        <w:rPr>
          <w:bCs/>
          <w:sz w:val="28"/>
          <w:szCs w:val="28"/>
        </w:rPr>
        <w:t>(Primera Versión)</w:t>
      </w:r>
    </w:p>
    <w:p w:rsidR="00B97B0B" w:rsidRPr="00B97B0B" w:rsidRDefault="00B97B0B" w:rsidP="00FA5A31">
      <w:pPr>
        <w:pStyle w:val="Textoindependiente"/>
        <w:shd w:val="clear" w:color="auto" w:fill="FFFFFF"/>
        <w:spacing w:before="2400" w:line="257" w:lineRule="auto"/>
      </w:pPr>
      <w:r w:rsidRPr="00B97B0B">
        <w:t>2</w:t>
      </w:r>
      <w:r w:rsidR="00AF1B9D">
        <w:t>9</w:t>
      </w:r>
      <w:r w:rsidRPr="00B97B0B">
        <w:t xml:space="preserve"> de agosto de 2012</w:t>
      </w:r>
    </w:p>
    <w:p w:rsidR="009B39DC" w:rsidRDefault="009B39DC" w:rsidP="00FA5A31">
      <w:pPr>
        <w:spacing w:line="257" w:lineRule="auto"/>
        <w:rPr>
          <w:rFonts w:cs="Arial"/>
          <w:b/>
          <w:bCs/>
          <w:u w:val="single"/>
        </w:rPr>
      </w:pPr>
      <w:r>
        <w:rPr>
          <w:rFonts w:cs="Arial"/>
          <w:b/>
          <w:bCs/>
          <w:u w:val="single"/>
        </w:rPr>
        <w:br w:type="page"/>
      </w:r>
    </w:p>
    <w:p w:rsidR="00FA5A31" w:rsidRPr="00FA5A31" w:rsidRDefault="00FA5A31" w:rsidP="00FA5A31">
      <w:pPr>
        <w:spacing w:line="257" w:lineRule="auto"/>
        <w:jc w:val="center"/>
        <w:rPr>
          <w:rFonts w:eastAsia="Times New Roman" w:cs="Arial"/>
          <w:b/>
          <w:sz w:val="16"/>
          <w:szCs w:val="16"/>
          <w:lang w:val="es-ES" w:eastAsia="zh-CN"/>
        </w:rPr>
      </w:pPr>
    </w:p>
    <w:p w:rsidR="00A754A9" w:rsidRDefault="00E73069" w:rsidP="00FA5A31">
      <w:pPr>
        <w:spacing w:before="480" w:after="360" w:line="257" w:lineRule="auto"/>
        <w:jc w:val="center"/>
        <w:rPr>
          <w:rFonts w:eastAsia="Times New Roman" w:cs="Arial"/>
          <w:b/>
          <w:sz w:val="32"/>
          <w:szCs w:val="20"/>
          <w:lang w:val="es-ES" w:eastAsia="zh-CN"/>
        </w:rPr>
      </w:pPr>
      <w:r>
        <w:rPr>
          <w:rFonts w:eastAsia="Times New Roman" w:cs="Arial"/>
          <w:b/>
          <w:sz w:val="32"/>
          <w:szCs w:val="20"/>
          <w:lang w:val="es-ES" w:eastAsia="zh-CN"/>
        </w:rPr>
        <w:t>Í</w:t>
      </w:r>
      <w:r w:rsidR="00A754A9" w:rsidRPr="00A754A9">
        <w:rPr>
          <w:rFonts w:eastAsia="Times New Roman" w:cs="Arial"/>
          <w:b/>
          <w:sz w:val="32"/>
          <w:szCs w:val="20"/>
          <w:lang w:val="es-ES" w:eastAsia="zh-CN"/>
        </w:rPr>
        <w:t>NDICE</w:t>
      </w:r>
    </w:p>
    <w:tbl>
      <w:tblPr>
        <w:tblW w:w="7173"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3"/>
        <w:gridCol w:w="5250"/>
        <w:gridCol w:w="850"/>
      </w:tblGrid>
      <w:tr w:rsidR="00E73069" w:rsidRPr="003D07BA" w:rsidTr="00D07C7B">
        <w:tc>
          <w:tcPr>
            <w:tcW w:w="1073" w:type="dxa"/>
            <w:tcBorders>
              <w:top w:val="nil"/>
              <w:left w:val="nil"/>
              <w:bottom w:val="nil"/>
              <w:right w:val="nil"/>
            </w:tcBorders>
          </w:tcPr>
          <w:p w:rsidR="00E73069" w:rsidRPr="003D07BA" w:rsidRDefault="00E73069" w:rsidP="00FA5A31">
            <w:pPr>
              <w:spacing w:before="60" w:after="60" w:line="257" w:lineRule="auto"/>
              <w:jc w:val="center"/>
              <w:rPr>
                <w:rFonts w:eastAsia="Times New Roman" w:cs="Arial"/>
                <w:b/>
                <w:lang w:val="es-ES" w:eastAsia="zh-CN"/>
              </w:rPr>
            </w:pPr>
          </w:p>
        </w:tc>
        <w:tc>
          <w:tcPr>
            <w:tcW w:w="5250" w:type="dxa"/>
            <w:tcBorders>
              <w:top w:val="nil"/>
              <w:left w:val="nil"/>
              <w:bottom w:val="nil"/>
              <w:right w:val="nil"/>
            </w:tcBorders>
          </w:tcPr>
          <w:p w:rsidR="00E73069" w:rsidRPr="003D07BA" w:rsidRDefault="00E73069" w:rsidP="00FA5A31">
            <w:pPr>
              <w:spacing w:before="60" w:after="60" w:line="257" w:lineRule="auto"/>
              <w:jc w:val="center"/>
              <w:rPr>
                <w:rFonts w:eastAsia="Times New Roman" w:cs="Arial"/>
                <w:b/>
                <w:lang w:val="es-ES" w:eastAsia="zh-CN"/>
              </w:rPr>
            </w:pPr>
          </w:p>
        </w:tc>
        <w:tc>
          <w:tcPr>
            <w:tcW w:w="850" w:type="dxa"/>
            <w:tcBorders>
              <w:top w:val="nil"/>
              <w:left w:val="nil"/>
              <w:bottom w:val="nil"/>
              <w:right w:val="nil"/>
            </w:tcBorders>
          </w:tcPr>
          <w:p w:rsidR="00E73069" w:rsidRPr="003D07BA" w:rsidRDefault="00E73069" w:rsidP="00FA5A31">
            <w:pPr>
              <w:spacing w:before="60" w:after="60" w:line="257" w:lineRule="auto"/>
              <w:jc w:val="center"/>
              <w:rPr>
                <w:rFonts w:eastAsia="Times New Roman" w:cs="Arial"/>
                <w:b/>
                <w:lang w:val="es-ES" w:eastAsia="zh-CN"/>
              </w:rPr>
            </w:pPr>
            <w:r w:rsidRPr="003D07BA">
              <w:rPr>
                <w:rFonts w:eastAsia="Times New Roman" w:cs="Arial"/>
                <w:b/>
                <w:lang w:val="es-ES" w:eastAsia="zh-CN"/>
              </w:rPr>
              <w:t>Pág.</w:t>
            </w:r>
          </w:p>
        </w:tc>
      </w:tr>
      <w:tr w:rsidR="00E73069" w:rsidRPr="003D07BA" w:rsidTr="00FA5A31">
        <w:trPr>
          <w:trHeight w:val="340"/>
        </w:trPr>
        <w:tc>
          <w:tcPr>
            <w:tcW w:w="6323" w:type="dxa"/>
            <w:gridSpan w:val="2"/>
            <w:tcBorders>
              <w:top w:val="nil"/>
              <w:left w:val="nil"/>
              <w:bottom w:val="dotted" w:sz="4" w:space="0" w:color="auto"/>
              <w:right w:val="nil"/>
            </w:tcBorders>
            <w:vAlign w:val="bottom"/>
          </w:tcPr>
          <w:p w:rsidR="00E73069" w:rsidRPr="003D07BA" w:rsidRDefault="00E73069" w:rsidP="00FA5A31">
            <w:pPr>
              <w:spacing w:before="60" w:after="60" w:line="257" w:lineRule="auto"/>
              <w:ind w:right="175"/>
              <w:rPr>
                <w:rFonts w:eastAsia="Times New Roman" w:cs="Arial"/>
                <w:b/>
                <w:lang w:val="es-ES" w:eastAsia="zh-CN"/>
              </w:rPr>
            </w:pPr>
          </w:p>
        </w:tc>
        <w:tc>
          <w:tcPr>
            <w:tcW w:w="850" w:type="dxa"/>
            <w:tcBorders>
              <w:top w:val="nil"/>
              <w:left w:val="nil"/>
              <w:bottom w:val="dotted" w:sz="4" w:space="0" w:color="auto"/>
              <w:right w:val="nil"/>
            </w:tcBorders>
          </w:tcPr>
          <w:p w:rsidR="00E73069" w:rsidRPr="003D07BA" w:rsidRDefault="00E73069" w:rsidP="00FA5A31">
            <w:pPr>
              <w:spacing w:before="60" w:after="60" w:line="257" w:lineRule="auto"/>
              <w:jc w:val="center"/>
              <w:rPr>
                <w:rFonts w:eastAsia="Times New Roman" w:cs="Arial"/>
                <w:b/>
                <w:lang w:val="es-ES" w:eastAsia="zh-CN"/>
              </w:rPr>
            </w:pPr>
          </w:p>
        </w:tc>
      </w:tr>
      <w:tr w:rsidR="00E73069" w:rsidRPr="003D07BA" w:rsidTr="00FA5A31">
        <w:trPr>
          <w:trHeight w:val="340"/>
        </w:trPr>
        <w:tc>
          <w:tcPr>
            <w:tcW w:w="6323" w:type="dxa"/>
            <w:gridSpan w:val="2"/>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ind w:right="175"/>
              <w:rPr>
                <w:rFonts w:eastAsia="Times New Roman" w:cs="Arial"/>
                <w:lang w:val="es-ES" w:eastAsia="zh-CN"/>
              </w:rPr>
            </w:pPr>
            <w:r w:rsidRPr="003D07BA">
              <w:rPr>
                <w:rFonts w:eastAsia="Times New Roman" w:cs="Arial"/>
                <w:lang w:val="es-ES" w:eastAsia="zh-CN"/>
              </w:rPr>
              <w:t>Pliego de firmas</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center"/>
              <w:rPr>
                <w:rFonts w:eastAsia="Times New Roman" w:cs="Arial"/>
                <w:b/>
                <w:lang w:val="es-ES" w:eastAsia="zh-CN"/>
              </w:rPr>
            </w:pPr>
          </w:p>
        </w:tc>
      </w:tr>
      <w:tr w:rsidR="00E73069" w:rsidRPr="00FA5A31" w:rsidTr="00FA5A31">
        <w:trPr>
          <w:trHeight w:val="340"/>
        </w:trPr>
        <w:tc>
          <w:tcPr>
            <w:tcW w:w="1073" w:type="dxa"/>
            <w:tcBorders>
              <w:top w:val="dotted" w:sz="4" w:space="0" w:color="auto"/>
              <w:left w:val="nil"/>
              <w:bottom w:val="dotted" w:sz="4" w:space="0" w:color="auto"/>
              <w:right w:val="nil"/>
            </w:tcBorders>
            <w:vAlign w:val="bottom"/>
          </w:tcPr>
          <w:p w:rsidR="00FA5A31" w:rsidRDefault="00FA5A31" w:rsidP="00FA5A31">
            <w:pPr>
              <w:spacing w:before="60" w:after="60" w:line="257" w:lineRule="auto"/>
              <w:ind w:left="-164"/>
              <w:jc w:val="right"/>
              <w:rPr>
                <w:rFonts w:eastAsia="Times New Roman" w:cs="Arial"/>
                <w:b/>
                <w:u w:val="single"/>
                <w:lang w:val="es-ES" w:eastAsia="zh-CN"/>
              </w:rPr>
            </w:pPr>
          </w:p>
          <w:p w:rsidR="00E73069" w:rsidRPr="00FA5A31" w:rsidRDefault="00E73069" w:rsidP="00FA5A31">
            <w:pPr>
              <w:spacing w:before="60" w:after="60" w:line="257" w:lineRule="auto"/>
              <w:ind w:left="-164"/>
              <w:jc w:val="right"/>
              <w:rPr>
                <w:rFonts w:eastAsia="Times New Roman" w:cs="Arial"/>
                <w:b/>
                <w:u w:val="single"/>
                <w:lang w:val="es-ES" w:eastAsia="zh-CN"/>
              </w:rPr>
            </w:pPr>
            <w:r w:rsidRPr="00FA5A31">
              <w:rPr>
                <w:rFonts w:eastAsia="Times New Roman" w:cs="Arial"/>
                <w:b/>
                <w:u w:val="single"/>
                <w:lang w:val="es-ES" w:eastAsia="zh-CN"/>
              </w:rPr>
              <w:t>Cláusula</w:t>
            </w:r>
          </w:p>
        </w:tc>
        <w:tc>
          <w:tcPr>
            <w:tcW w:w="5250" w:type="dxa"/>
            <w:tcBorders>
              <w:top w:val="dotted" w:sz="4" w:space="0" w:color="auto"/>
              <w:left w:val="nil"/>
              <w:bottom w:val="dotted" w:sz="4" w:space="0" w:color="auto"/>
              <w:right w:val="nil"/>
            </w:tcBorders>
            <w:vAlign w:val="bottom"/>
          </w:tcPr>
          <w:p w:rsidR="00E73069" w:rsidRPr="00FA5A31" w:rsidRDefault="00E73069" w:rsidP="00FA5A31">
            <w:pPr>
              <w:spacing w:before="60" w:after="60" w:line="257" w:lineRule="auto"/>
              <w:jc w:val="center"/>
              <w:rPr>
                <w:rFonts w:eastAsia="Times New Roman" w:cs="Arial"/>
                <w:b/>
                <w:u w:val="single"/>
                <w:lang w:val="es-ES" w:eastAsia="zh-CN"/>
              </w:rPr>
            </w:pPr>
            <w:r w:rsidRPr="00FA5A31">
              <w:rPr>
                <w:rFonts w:eastAsia="Times New Roman" w:cs="Arial"/>
                <w:b/>
                <w:u w:val="single"/>
                <w:lang w:val="es-ES" w:eastAsia="zh-CN"/>
              </w:rPr>
              <w:t>Epígrafe de la cláusula</w:t>
            </w:r>
          </w:p>
        </w:tc>
        <w:tc>
          <w:tcPr>
            <w:tcW w:w="850" w:type="dxa"/>
            <w:tcBorders>
              <w:top w:val="dotted" w:sz="4" w:space="0" w:color="auto"/>
              <w:left w:val="nil"/>
              <w:bottom w:val="dotted" w:sz="4" w:space="0" w:color="auto"/>
              <w:right w:val="nil"/>
            </w:tcBorders>
          </w:tcPr>
          <w:p w:rsidR="00E73069" w:rsidRPr="00FA5A31" w:rsidRDefault="00E73069" w:rsidP="00FA5A31">
            <w:pPr>
              <w:spacing w:before="60" w:after="60" w:line="257" w:lineRule="auto"/>
              <w:jc w:val="right"/>
              <w:rPr>
                <w:rFonts w:eastAsia="Times New Roman" w:cs="Arial"/>
                <w:b/>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1.</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Obligación de pago de la distribuidora</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2.</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El crédito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3.</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La cesión de</w:t>
            </w:r>
            <w:r w:rsidR="000F33BE">
              <w:rPr>
                <w:rFonts w:eastAsia="Times New Roman" w:cs="Arial"/>
                <w:lang w:val="es-ES" w:eastAsia="zh-CN"/>
              </w:rPr>
              <w:t xml:space="preserve"> </w:t>
            </w:r>
            <w:r>
              <w:rPr>
                <w:rFonts w:eastAsia="Times New Roman" w:cs="Arial"/>
                <w:lang w:val="es-ES" w:eastAsia="zh-CN"/>
              </w:rPr>
              <w:t>l</w:t>
            </w:r>
            <w:r w:rsidR="000F33BE">
              <w:rPr>
                <w:rFonts w:eastAsia="Times New Roman" w:cs="Arial"/>
                <w:lang w:val="es-ES" w:eastAsia="zh-CN"/>
              </w:rPr>
              <w:t>os</w:t>
            </w:r>
            <w:r>
              <w:rPr>
                <w:rFonts w:eastAsia="Times New Roman" w:cs="Arial"/>
                <w:lang w:val="es-ES" w:eastAsia="zh-CN"/>
              </w:rPr>
              <w:t xml:space="preserve"> crédito</w:t>
            </w:r>
            <w:r w:rsidR="000F33BE">
              <w:rPr>
                <w:rFonts w:eastAsia="Times New Roman" w:cs="Arial"/>
                <w:lang w:val="es-ES" w:eastAsia="zh-CN"/>
              </w:rPr>
              <w:t>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4.</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Relación entre la cesión y el pago de la obligación</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sidRPr="003D07BA">
              <w:rPr>
                <w:rFonts w:eastAsia="Times New Roman" w:cs="Arial"/>
                <w:lang w:val="es-ES" w:eastAsia="zh-CN"/>
              </w:rPr>
              <w:t>5.</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Pr>
                <w:rFonts w:eastAsia="Times New Roman" w:cs="Arial"/>
                <w:lang w:val="es-ES" w:eastAsia="zh-CN"/>
              </w:rPr>
              <w:t>Inicio y fin del contrato</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rPr>
          <w:trHeight w:val="340"/>
        </w:trPr>
        <w:tc>
          <w:tcPr>
            <w:tcW w:w="1073" w:type="dxa"/>
            <w:tcBorders>
              <w:top w:val="dotted" w:sz="4" w:space="0" w:color="auto"/>
              <w:left w:val="dotted" w:sz="4" w:space="0" w:color="auto"/>
              <w:bottom w:val="dotted" w:sz="4" w:space="0" w:color="auto"/>
              <w:right w:val="dotted" w:sz="4" w:space="0" w:color="auto"/>
            </w:tcBorders>
            <w:vAlign w:val="bottom"/>
          </w:tcPr>
          <w:p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6.</w:t>
            </w:r>
          </w:p>
        </w:tc>
        <w:tc>
          <w:tcPr>
            <w:tcW w:w="5250" w:type="dxa"/>
            <w:tcBorders>
              <w:top w:val="dotted" w:sz="4" w:space="0" w:color="auto"/>
              <w:left w:val="dotted" w:sz="4" w:space="0" w:color="auto"/>
              <w:bottom w:val="dotted" w:sz="4" w:space="0" w:color="auto"/>
              <w:right w:val="dotted" w:sz="4" w:space="0" w:color="auto"/>
            </w:tcBorders>
            <w:vAlign w:val="bottom"/>
          </w:tcPr>
          <w:p w:rsidR="00E73069" w:rsidRPr="00A754A9" w:rsidRDefault="00E73069" w:rsidP="00FA5A31">
            <w:pPr>
              <w:spacing w:before="60" w:after="60" w:line="257" w:lineRule="auto"/>
              <w:rPr>
                <w:rFonts w:eastAsia="Times New Roman" w:cs="Arial"/>
                <w:lang w:val="es-ES" w:eastAsia="zh-CN"/>
              </w:rPr>
            </w:pPr>
            <w:r w:rsidRPr="00A754A9">
              <w:rPr>
                <w:rFonts w:eastAsia="Times New Roman" w:cs="Arial"/>
                <w:lang w:val="es-ES" w:eastAsia="zh-CN"/>
              </w:rPr>
              <w:t>Solución de controversias.</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7</w:t>
            </w:r>
            <w:r w:rsidRPr="003D07BA">
              <w:rPr>
                <w:rFonts w:eastAsia="Times New Roman" w:cs="Arial"/>
                <w:lang w:val="es-ES" w:eastAsia="zh-CN"/>
              </w:rPr>
              <w:t>.</w:t>
            </w:r>
          </w:p>
        </w:tc>
        <w:tc>
          <w:tcPr>
            <w:tcW w:w="52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rPr>
                <w:rFonts w:eastAsia="Times New Roman" w:cs="Arial"/>
                <w:lang w:val="es-ES" w:eastAsia="zh-CN"/>
              </w:rPr>
            </w:pPr>
            <w:r w:rsidRPr="003D07BA">
              <w:rPr>
                <w:rFonts w:eastAsia="Times New Roman" w:cs="Arial"/>
                <w:lang w:val="es-ES" w:eastAsia="zh-CN"/>
              </w:rPr>
              <w:t>Miscelánea.</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center"/>
              <w:rPr>
                <w:rFonts w:eastAsia="Times New Roman" w:cs="Arial"/>
                <w:lang w:val="es-ES" w:eastAsia="zh-CN"/>
              </w:rPr>
            </w:pPr>
          </w:p>
        </w:tc>
      </w:tr>
      <w:tr w:rsidR="00E73069" w:rsidRPr="003D07BA" w:rsidTr="00FA5A31">
        <w:tc>
          <w:tcPr>
            <w:tcW w:w="7173" w:type="dxa"/>
            <w:gridSpan w:val="3"/>
            <w:tcBorders>
              <w:top w:val="dotted" w:sz="4" w:space="0" w:color="auto"/>
              <w:left w:val="nil"/>
              <w:bottom w:val="nil"/>
              <w:right w:val="nil"/>
            </w:tcBorders>
          </w:tcPr>
          <w:p w:rsidR="00E73069" w:rsidRPr="003D07BA" w:rsidRDefault="00E73069" w:rsidP="00FA5A31">
            <w:pPr>
              <w:spacing w:before="60" w:after="60" w:line="257" w:lineRule="auto"/>
              <w:rPr>
                <w:rFonts w:eastAsia="Times New Roman" w:cs="Arial"/>
                <w:u w:val="single"/>
                <w:lang w:val="es-ES" w:eastAsia="zh-CN"/>
              </w:rPr>
            </w:pPr>
          </w:p>
        </w:tc>
      </w:tr>
      <w:tr w:rsidR="000C78CC" w:rsidRPr="00FA5A31" w:rsidTr="00FA5A31">
        <w:trPr>
          <w:trHeight w:val="295"/>
        </w:trPr>
        <w:tc>
          <w:tcPr>
            <w:tcW w:w="1073" w:type="dxa"/>
            <w:tcBorders>
              <w:top w:val="nil"/>
              <w:left w:val="nil"/>
              <w:bottom w:val="dotted" w:sz="4" w:space="0" w:color="auto"/>
              <w:right w:val="nil"/>
            </w:tcBorders>
          </w:tcPr>
          <w:p w:rsidR="000C78CC" w:rsidRPr="00FA5A31" w:rsidRDefault="000C78CC" w:rsidP="00FA5A31">
            <w:pPr>
              <w:spacing w:before="60" w:after="60" w:line="257" w:lineRule="auto"/>
              <w:jc w:val="center"/>
              <w:rPr>
                <w:rFonts w:eastAsia="Times New Roman" w:cs="Arial"/>
                <w:b/>
                <w:lang w:val="es-ES" w:eastAsia="zh-CN"/>
              </w:rPr>
            </w:pPr>
            <w:r w:rsidRPr="00FA5A31">
              <w:rPr>
                <w:rFonts w:eastAsia="Times New Roman" w:cs="Arial"/>
                <w:b/>
                <w:u w:val="single"/>
                <w:lang w:val="es-ES" w:eastAsia="zh-CN"/>
              </w:rPr>
              <w:t>Anexos</w:t>
            </w:r>
          </w:p>
        </w:tc>
        <w:tc>
          <w:tcPr>
            <w:tcW w:w="5250" w:type="dxa"/>
            <w:tcBorders>
              <w:top w:val="nil"/>
              <w:left w:val="nil"/>
              <w:bottom w:val="dotted" w:sz="4" w:space="0" w:color="auto"/>
              <w:right w:val="nil"/>
            </w:tcBorders>
          </w:tcPr>
          <w:p w:rsidR="000C78CC" w:rsidRPr="00FA5A31" w:rsidRDefault="000C78CC" w:rsidP="00FA5A31">
            <w:pPr>
              <w:autoSpaceDE w:val="0"/>
              <w:autoSpaceDN w:val="0"/>
              <w:adjustRightInd w:val="0"/>
              <w:spacing w:before="60" w:after="60" w:line="257" w:lineRule="auto"/>
              <w:jc w:val="center"/>
              <w:rPr>
                <w:rFonts w:eastAsia="Times New Roman" w:cs="Arial"/>
                <w:b/>
                <w:lang w:val="es-ES" w:eastAsia="zh-CN"/>
              </w:rPr>
            </w:pPr>
            <w:r w:rsidRPr="00FA5A31">
              <w:rPr>
                <w:rFonts w:eastAsia="Times New Roman" w:cs="Arial"/>
                <w:b/>
                <w:u w:val="single"/>
                <w:lang w:val="es-ES" w:eastAsia="zh-CN"/>
              </w:rPr>
              <w:t>Epígrafe del anexo</w:t>
            </w:r>
          </w:p>
        </w:tc>
        <w:tc>
          <w:tcPr>
            <w:tcW w:w="850" w:type="dxa"/>
            <w:tcBorders>
              <w:top w:val="nil"/>
              <w:left w:val="nil"/>
              <w:bottom w:val="dotted" w:sz="4" w:space="0" w:color="auto"/>
              <w:right w:val="nil"/>
            </w:tcBorders>
          </w:tcPr>
          <w:p w:rsidR="000C78CC" w:rsidRPr="00FA5A31" w:rsidRDefault="000C78CC" w:rsidP="00FA5A31">
            <w:pPr>
              <w:spacing w:before="60" w:after="60" w:line="257" w:lineRule="auto"/>
              <w:jc w:val="right"/>
              <w:rPr>
                <w:rFonts w:eastAsia="Times New Roman" w:cs="Arial"/>
                <w:b/>
                <w:lang w:val="es-ES" w:eastAsia="zh-CN"/>
              </w:rPr>
            </w:pPr>
          </w:p>
        </w:tc>
      </w:tr>
      <w:tr w:rsidR="00E73069" w:rsidRPr="003D07BA" w:rsidTr="00FA5A31">
        <w:trPr>
          <w:trHeight w:val="295"/>
        </w:trPr>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A</w:t>
            </w:r>
          </w:p>
        </w:tc>
        <w:tc>
          <w:tcPr>
            <w:tcW w:w="5250" w:type="dxa"/>
            <w:tcBorders>
              <w:top w:val="dotted" w:sz="4" w:space="0" w:color="auto"/>
              <w:left w:val="dotted" w:sz="4" w:space="0" w:color="auto"/>
              <w:bottom w:val="dotted" w:sz="4" w:space="0" w:color="auto"/>
              <w:right w:val="dotted" w:sz="4" w:space="0" w:color="auto"/>
            </w:tcBorders>
          </w:tcPr>
          <w:p w:rsidR="00E73069" w:rsidRPr="00A754A9" w:rsidRDefault="00E73069" w:rsidP="00FA5A31">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Definiciones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r w:rsidR="00E73069" w:rsidRPr="003D07BA" w:rsidTr="00FA5A31">
        <w:tc>
          <w:tcPr>
            <w:tcW w:w="1073"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center"/>
              <w:rPr>
                <w:rFonts w:eastAsia="Times New Roman" w:cs="Arial"/>
                <w:lang w:val="es-ES" w:eastAsia="zh-CN"/>
              </w:rPr>
            </w:pPr>
            <w:r>
              <w:rPr>
                <w:rFonts w:eastAsia="Times New Roman" w:cs="Arial"/>
                <w:lang w:val="es-ES" w:eastAsia="zh-CN"/>
              </w:rPr>
              <w:t>B</w:t>
            </w:r>
          </w:p>
        </w:tc>
        <w:tc>
          <w:tcPr>
            <w:tcW w:w="5250" w:type="dxa"/>
            <w:tcBorders>
              <w:top w:val="dotted" w:sz="4" w:space="0" w:color="auto"/>
              <w:left w:val="dotted" w:sz="4" w:space="0" w:color="auto"/>
              <w:bottom w:val="dotted" w:sz="4" w:space="0" w:color="auto"/>
              <w:right w:val="dotted" w:sz="4" w:space="0" w:color="auto"/>
            </w:tcBorders>
          </w:tcPr>
          <w:p w:rsidR="00E73069" w:rsidRPr="00A754A9" w:rsidRDefault="00E73069" w:rsidP="00FA5A31">
            <w:pPr>
              <w:autoSpaceDE w:val="0"/>
              <w:autoSpaceDN w:val="0"/>
              <w:adjustRightInd w:val="0"/>
              <w:spacing w:before="60" w:after="60" w:line="257" w:lineRule="auto"/>
              <w:jc w:val="both"/>
              <w:rPr>
                <w:rFonts w:eastAsia="Times New Roman" w:cs="Arial"/>
                <w:lang w:val="es-ES" w:eastAsia="zh-CN"/>
              </w:rPr>
            </w:pPr>
            <w:r>
              <w:rPr>
                <w:rFonts w:eastAsia="Times New Roman" w:cs="Arial"/>
                <w:lang w:val="es-ES" w:eastAsia="zh-CN"/>
              </w:rPr>
              <w:t>Modelo de carta que la distribuidora remitirá a las empresas aportantes</w:t>
            </w:r>
            <w:r w:rsidRPr="00A754A9">
              <w:rPr>
                <w:rFonts w:eastAsia="Times New Roman" w:cs="Arial"/>
                <w:lang w:val="es-ES" w:eastAsia="zh-CN"/>
              </w:rPr>
              <w:t>.</w:t>
            </w:r>
          </w:p>
        </w:tc>
        <w:tc>
          <w:tcPr>
            <w:tcW w:w="850" w:type="dxa"/>
            <w:tcBorders>
              <w:top w:val="dotted" w:sz="4" w:space="0" w:color="auto"/>
              <w:left w:val="dotted" w:sz="4" w:space="0" w:color="auto"/>
              <w:bottom w:val="dotted" w:sz="4" w:space="0" w:color="auto"/>
              <w:right w:val="dotted" w:sz="4" w:space="0" w:color="auto"/>
            </w:tcBorders>
          </w:tcPr>
          <w:p w:rsidR="00E73069" w:rsidRPr="003D07BA" w:rsidRDefault="00E73069" w:rsidP="00FA5A31">
            <w:pPr>
              <w:spacing w:before="60" w:after="60" w:line="257" w:lineRule="auto"/>
              <w:jc w:val="right"/>
              <w:rPr>
                <w:rFonts w:eastAsia="Times New Roman" w:cs="Arial"/>
                <w:lang w:val="es-ES" w:eastAsia="zh-CN"/>
              </w:rPr>
            </w:pPr>
          </w:p>
        </w:tc>
      </w:tr>
    </w:tbl>
    <w:p w:rsidR="00F96F62" w:rsidRDefault="00A754A9" w:rsidP="00FA5A31">
      <w:pPr>
        <w:spacing w:line="257" w:lineRule="auto"/>
        <w:jc w:val="center"/>
        <w:rPr>
          <w:rFonts w:cs="Arial"/>
          <w:b/>
          <w:bCs/>
          <w:u w:val="single"/>
        </w:rPr>
      </w:pPr>
      <w:r>
        <w:rPr>
          <w:rFonts w:cs="Arial"/>
          <w:b/>
          <w:bCs/>
          <w:u w:val="single"/>
        </w:rPr>
        <w:br w:type="page"/>
      </w:r>
    </w:p>
    <w:p w:rsidR="00F96F62" w:rsidRDefault="00F96F62" w:rsidP="00FA5A31">
      <w:pPr>
        <w:spacing w:line="257" w:lineRule="auto"/>
        <w:jc w:val="center"/>
        <w:rPr>
          <w:rFonts w:cs="Arial"/>
          <w:b/>
          <w:bCs/>
          <w:u w:val="single"/>
        </w:rPr>
      </w:pPr>
    </w:p>
    <w:p w:rsidR="00FA5A31" w:rsidRPr="0001591B" w:rsidRDefault="00FA5A31" w:rsidP="00FA5A31">
      <w:pPr>
        <w:spacing w:before="360" w:after="600" w:line="257" w:lineRule="auto"/>
        <w:jc w:val="center"/>
        <w:rPr>
          <w:rFonts w:cs="Arial"/>
          <w:b/>
          <w:sz w:val="32"/>
        </w:rPr>
      </w:pPr>
      <w:r w:rsidRPr="0001591B">
        <w:rPr>
          <w:rFonts w:cs="Arial"/>
          <w:b/>
          <w:sz w:val="32"/>
        </w:rPr>
        <w:t>Pliego de firmas</w:t>
      </w:r>
    </w:p>
    <w:p w:rsidR="0060695E" w:rsidRPr="00FA5A31" w:rsidRDefault="0060695E" w:rsidP="00FA5A31">
      <w:pPr>
        <w:spacing w:before="240" w:after="480" w:line="257" w:lineRule="auto"/>
        <w:ind w:hanging="142"/>
        <w:jc w:val="center"/>
        <w:rPr>
          <w:rFonts w:eastAsia="Times New Roman" w:cs="Arial"/>
          <w:b/>
          <w:u w:val="wave"/>
          <w:lang w:val="es-ES" w:eastAsia="zh-CN"/>
        </w:rPr>
      </w:pPr>
      <w:r w:rsidRPr="00FA5A31">
        <w:rPr>
          <w:rFonts w:eastAsia="Times New Roman" w:cs="Arial"/>
          <w:b/>
          <w:u w:val="wave"/>
          <w:lang w:val="es-ES" w:eastAsia="zh-CN"/>
        </w:rPr>
        <w:t>Suscripciones que se realizan antes del Cierre (para presentar sobres 1 y 2):</w:t>
      </w:r>
    </w:p>
    <w:tbl>
      <w:tblPr>
        <w:tblW w:w="7905" w:type="dxa"/>
        <w:jc w:val="center"/>
        <w:tblLook w:val="01E0" w:firstRow="1" w:lastRow="1" w:firstColumn="1" w:lastColumn="1" w:noHBand="0" w:noVBand="0"/>
      </w:tblPr>
      <w:tblGrid>
        <w:gridCol w:w="3369"/>
        <w:gridCol w:w="992"/>
        <w:gridCol w:w="3544"/>
      </w:tblGrid>
      <w:tr w:rsidR="0060695E" w:rsidRPr="0060695E" w:rsidTr="00D07C7B">
        <w:trPr>
          <w:jc w:val="center"/>
        </w:trPr>
        <w:tc>
          <w:tcPr>
            <w:tcW w:w="3369" w:type="dxa"/>
          </w:tcPr>
          <w:p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Por el Postor:</w:t>
            </w:r>
          </w:p>
        </w:tc>
        <w:tc>
          <w:tcPr>
            <w:tcW w:w="992" w:type="dxa"/>
          </w:tcPr>
          <w:p w:rsidR="0060695E" w:rsidRPr="0060695E" w:rsidRDefault="0060695E" w:rsidP="00FA5A31">
            <w:pPr>
              <w:spacing w:before="60" w:line="257" w:lineRule="auto"/>
              <w:rPr>
                <w:rFonts w:eastAsia="Times New Roman" w:cs="Arial"/>
                <w:b/>
                <w:sz w:val="20"/>
                <w:szCs w:val="20"/>
                <w:lang w:val="es-ES" w:eastAsia="zh-CN"/>
              </w:rPr>
            </w:pPr>
          </w:p>
        </w:tc>
        <w:tc>
          <w:tcPr>
            <w:tcW w:w="3544" w:type="dxa"/>
          </w:tcPr>
          <w:p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Empresa consorciada:</w:t>
            </w:r>
          </w:p>
        </w:tc>
      </w:tr>
      <w:tr w:rsidR="0060695E" w:rsidRPr="0060695E" w:rsidTr="00D07C7B">
        <w:trPr>
          <w:jc w:val="center"/>
        </w:trPr>
        <w:tc>
          <w:tcPr>
            <w:tcW w:w="3369" w:type="dxa"/>
            <w:tcBorders>
              <w:bottom w:val="single" w:sz="4" w:space="0" w:color="auto"/>
            </w:tcBorders>
          </w:tcPr>
          <w:p w:rsidR="0060695E" w:rsidRPr="0060695E" w:rsidRDefault="0060695E" w:rsidP="00FA5A31">
            <w:pPr>
              <w:spacing w:before="60" w:line="257" w:lineRule="auto"/>
              <w:rPr>
                <w:rFonts w:eastAsia="Times New Roman" w:cs="Arial"/>
                <w:sz w:val="20"/>
                <w:szCs w:val="20"/>
                <w:lang w:val="es-ES" w:eastAsia="zh-CN"/>
              </w:rPr>
            </w:pPr>
          </w:p>
          <w:p w:rsidR="0060695E" w:rsidRPr="0060695E" w:rsidRDefault="0060695E" w:rsidP="00FA5A31">
            <w:pPr>
              <w:spacing w:before="60" w:line="257" w:lineRule="auto"/>
              <w:rPr>
                <w:rFonts w:eastAsia="Times New Roman" w:cs="Arial"/>
                <w:sz w:val="20"/>
                <w:szCs w:val="20"/>
                <w:lang w:val="es-ES" w:eastAsia="zh-CN"/>
              </w:rPr>
            </w:pPr>
          </w:p>
          <w:p w:rsidR="0060695E" w:rsidRPr="0060695E" w:rsidRDefault="0060695E" w:rsidP="00FA5A31">
            <w:pPr>
              <w:spacing w:before="60" w:line="257" w:lineRule="auto"/>
              <w:rPr>
                <w:rFonts w:eastAsia="Times New Roman" w:cs="Arial"/>
                <w:sz w:val="20"/>
                <w:szCs w:val="20"/>
                <w:lang w:val="es-ES" w:eastAsia="zh-CN"/>
              </w:rPr>
            </w:pPr>
          </w:p>
        </w:tc>
        <w:tc>
          <w:tcPr>
            <w:tcW w:w="992" w:type="dxa"/>
          </w:tcPr>
          <w:p w:rsidR="0060695E" w:rsidRPr="0060695E" w:rsidRDefault="0060695E" w:rsidP="00FA5A31">
            <w:pPr>
              <w:spacing w:before="60" w:line="257" w:lineRule="auto"/>
              <w:rPr>
                <w:rFonts w:eastAsia="Times New Roman" w:cs="Arial"/>
                <w:sz w:val="20"/>
                <w:szCs w:val="20"/>
                <w:lang w:val="es-ES" w:eastAsia="zh-CN"/>
              </w:rPr>
            </w:pPr>
          </w:p>
        </w:tc>
        <w:tc>
          <w:tcPr>
            <w:tcW w:w="3544" w:type="dxa"/>
            <w:tcBorders>
              <w:bottom w:val="single" w:sz="4" w:space="0" w:color="auto"/>
            </w:tcBorders>
          </w:tcPr>
          <w:p w:rsidR="0060695E" w:rsidRPr="0060695E" w:rsidRDefault="0060695E" w:rsidP="00FA5A31">
            <w:pPr>
              <w:spacing w:before="60" w:line="257" w:lineRule="auto"/>
              <w:rPr>
                <w:rFonts w:eastAsia="Times New Roman" w:cs="Arial"/>
                <w:sz w:val="20"/>
                <w:szCs w:val="20"/>
                <w:lang w:val="es-ES" w:eastAsia="zh-CN"/>
              </w:rPr>
            </w:pPr>
          </w:p>
        </w:tc>
      </w:tr>
      <w:tr w:rsidR="0060695E" w:rsidRPr="0060695E" w:rsidTr="0060695E">
        <w:trPr>
          <w:jc w:val="center"/>
        </w:trPr>
        <w:tc>
          <w:tcPr>
            <w:tcW w:w="3369" w:type="dxa"/>
            <w:tcBorders>
              <w:top w:val="single" w:sz="4" w:space="0" w:color="auto"/>
            </w:tcBorders>
          </w:tcPr>
          <w:p w:rsidR="0060695E" w:rsidRPr="0060695E" w:rsidRDefault="0060695E"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60695E" w:rsidRPr="0060695E" w:rsidRDefault="0060695E" w:rsidP="00FA5A31">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60695E" w:rsidRPr="0060695E" w:rsidRDefault="0060695E"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60695E" w:rsidRPr="0060695E" w:rsidTr="0060695E">
        <w:trPr>
          <w:jc w:val="center"/>
        </w:trPr>
        <w:tc>
          <w:tcPr>
            <w:tcW w:w="3369" w:type="dxa"/>
            <w:tcBorders>
              <w:bottom w:val="single" w:sz="4" w:space="0" w:color="auto"/>
            </w:tcBorders>
          </w:tcPr>
          <w:p w:rsidR="0060695E" w:rsidRDefault="0060695E" w:rsidP="00FA5A31">
            <w:pPr>
              <w:spacing w:before="120" w:line="257" w:lineRule="auto"/>
              <w:rPr>
                <w:rFonts w:eastAsia="Times New Roman" w:cs="Arial"/>
                <w:b/>
                <w:sz w:val="20"/>
                <w:szCs w:val="20"/>
                <w:lang w:val="es-ES" w:eastAsia="zh-CN"/>
              </w:rPr>
            </w:pPr>
          </w:p>
          <w:p w:rsidR="0060695E" w:rsidRPr="0060695E" w:rsidRDefault="0060695E"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del Postor:</w:t>
            </w:r>
          </w:p>
          <w:p w:rsidR="0060695E" w:rsidRPr="0060695E" w:rsidRDefault="0060695E" w:rsidP="00FA5A31">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60695E" w:rsidRPr="0060695E" w:rsidRDefault="0060695E" w:rsidP="00FA5A31">
            <w:pPr>
              <w:spacing w:before="120" w:line="257" w:lineRule="auto"/>
              <w:rPr>
                <w:rFonts w:eastAsia="Times New Roman" w:cs="Arial"/>
                <w:b/>
                <w:sz w:val="20"/>
                <w:szCs w:val="20"/>
                <w:lang w:val="es-ES" w:eastAsia="zh-CN"/>
              </w:rPr>
            </w:pPr>
          </w:p>
        </w:tc>
        <w:tc>
          <w:tcPr>
            <w:tcW w:w="3544" w:type="dxa"/>
            <w:tcBorders>
              <w:bottom w:val="single" w:sz="4" w:space="0" w:color="auto"/>
            </w:tcBorders>
          </w:tcPr>
          <w:p w:rsidR="0060695E" w:rsidRDefault="0060695E" w:rsidP="00FA5A31">
            <w:pPr>
              <w:spacing w:before="120" w:line="257" w:lineRule="auto"/>
              <w:rPr>
                <w:rFonts w:eastAsia="Times New Roman" w:cs="Arial"/>
                <w:b/>
                <w:sz w:val="20"/>
                <w:szCs w:val="20"/>
                <w:lang w:val="es-ES" w:eastAsia="zh-CN"/>
              </w:rPr>
            </w:pPr>
          </w:p>
          <w:p w:rsidR="0060695E" w:rsidRPr="0060695E" w:rsidRDefault="0060695E"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Razón social de la empresa:</w:t>
            </w:r>
          </w:p>
        </w:tc>
      </w:tr>
      <w:tr w:rsidR="0060695E" w:rsidRPr="0060695E" w:rsidTr="0060695E">
        <w:trPr>
          <w:jc w:val="center"/>
        </w:trPr>
        <w:tc>
          <w:tcPr>
            <w:tcW w:w="3369" w:type="dxa"/>
            <w:tcBorders>
              <w:top w:val="single" w:sz="4" w:space="0" w:color="auto"/>
              <w:bottom w:val="single" w:sz="4" w:space="0" w:color="auto"/>
            </w:tcBorders>
          </w:tcPr>
          <w:p w:rsidR="0060695E" w:rsidRDefault="0060695E" w:rsidP="00FA5A31">
            <w:pPr>
              <w:spacing w:before="60" w:line="257" w:lineRule="auto"/>
              <w:rPr>
                <w:rFonts w:eastAsia="Times New Roman" w:cs="Arial"/>
                <w:b/>
                <w:sz w:val="20"/>
                <w:szCs w:val="20"/>
                <w:lang w:val="es-ES" w:eastAsia="zh-CN"/>
              </w:rPr>
            </w:pPr>
          </w:p>
          <w:p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60695E" w:rsidRPr="0060695E" w:rsidRDefault="0060695E"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60695E" w:rsidRPr="0060695E" w:rsidRDefault="0060695E" w:rsidP="00FA5A31">
            <w:pPr>
              <w:spacing w:before="60" w:line="257" w:lineRule="auto"/>
              <w:rPr>
                <w:rFonts w:eastAsia="Times New Roman" w:cs="Arial"/>
                <w:b/>
                <w:sz w:val="20"/>
                <w:szCs w:val="20"/>
                <w:lang w:val="es-ES" w:eastAsia="zh-CN"/>
              </w:rPr>
            </w:pPr>
          </w:p>
        </w:tc>
        <w:tc>
          <w:tcPr>
            <w:tcW w:w="3544" w:type="dxa"/>
            <w:tcBorders>
              <w:top w:val="single" w:sz="4" w:space="0" w:color="auto"/>
              <w:bottom w:val="single" w:sz="4" w:space="0" w:color="auto"/>
            </w:tcBorders>
          </w:tcPr>
          <w:p w:rsidR="0060695E" w:rsidRDefault="0060695E" w:rsidP="00FA5A31">
            <w:pPr>
              <w:spacing w:before="60" w:line="257" w:lineRule="auto"/>
              <w:rPr>
                <w:rFonts w:eastAsia="Times New Roman" w:cs="Arial"/>
                <w:b/>
                <w:sz w:val="20"/>
                <w:szCs w:val="20"/>
                <w:lang w:val="es-ES" w:eastAsia="zh-CN"/>
              </w:rPr>
            </w:pPr>
          </w:p>
          <w:p w:rsidR="0060695E" w:rsidRPr="0060695E" w:rsidRDefault="0060695E"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60695E" w:rsidRPr="0060695E" w:rsidTr="0060695E">
        <w:trPr>
          <w:jc w:val="center"/>
        </w:trPr>
        <w:tc>
          <w:tcPr>
            <w:tcW w:w="3369" w:type="dxa"/>
            <w:tcBorders>
              <w:top w:val="single" w:sz="4" w:space="0" w:color="auto"/>
            </w:tcBorders>
          </w:tcPr>
          <w:p w:rsidR="0060695E" w:rsidRDefault="0060695E" w:rsidP="00FA5A31">
            <w:pPr>
              <w:spacing w:before="60" w:line="257" w:lineRule="auto"/>
              <w:rPr>
                <w:rFonts w:eastAsia="Times New Roman" w:cs="Arial"/>
                <w:sz w:val="20"/>
                <w:szCs w:val="20"/>
                <w:lang w:val="es-ES" w:eastAsia="zh-CN"/>
              </w:rPr>
            </w:pPr>
          </w:p>
          <w:p w:rsidR="0060695E" w:rsidRPr="0060695E" w:rsidRDefault="0060695E"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60695E" w:rsidRPr="0060695E" w:rsidRDefault="0060695E" w:rsidP="00FA5A31">
            <w:pPr>
              <w:spacing w:before="60" w:line="257" w:lineRule="auto"/>
              <w:rPr>
                <w:rFonts w:eastAsia="Times New Roman" w:cs="Arial"/>
                <w:sz w:val="20"/>
                <w:szCs w:val="20"/>
                <w:lang w:val="es-ES" w:eastAsia="zh-CN"/>
              </w:rPr>
            </w:pPr>
          </w:p>
        </w:tc>
        <w:tc>
          <w:tcPr>
            <w:tcW w:w="3544" w:type="dxa"/>
            <w:tcBorders>
              <w:top w:val="single" w:sz="4" w:space="0" w:color="auto"/>
            </w:tcBorders>
          </w:tcPr>
          <w:p w:rsidR="0060695E" w:rsidRDefault="0060695E" w:rsidP="00FA5A31">
            <w:pPr>
              <w:spacing w:before="60" w:line="257" w:lineRule="auto"/>
              <w:rPr>
                <w:rFonts w:eastAsia="Times New Roman" w:cs="Arial"/>
                <w:sz w:val="20"/>
                <w:szCs w:val="20"/>
                <w:lang w:val="es-ES" w:eastAsia="zh-CN"/>
              </w:rPr>
            </w:pPr>
          </w:p>
          <w:p w:rsidR="0060695E" w:rsidRPr="0060695E" w:rsidRDefault="0060695E"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sidR="00D07C7B">
              <w:rPr>
                <w:rFonts w:eastAsia="Times New Roman" w:cs="Arial"/>
                <w:sz w:val="20"/>
                <w:szCs w:val="20"/>
                <w:lang w:val="es-ES" w:eastAsia="zh-CN"/>
              </w:rPr>
              <w:t>3</w:t>
            </w:r>
            <w:r w:rsidRPr="0060695E">
              <w:rPr>
                <w:rFonts w:eastAsia="Times New Roman" w:cs="Arial"/>
                <w:sz w:val="20"/>
                <w:szCs w:val="20"/>
                <w:lang w:val="es-ES" w:eastAsia="zh-CN"/>
              </w:rPr>
              <w:t>.</w:t>
            </w:r>
          </w:p>
        </w:tc>
      </w:tr>
    </w:tbl>
    <w:p w:rsidR="0060695E" w:rsidRPr="0060695E" w:rsidRDefault="0060695E" w:rsidP="00FA5A31">
      <w:pPr>
        <w:spacing w:before="120" w:line="257" w:lineRule="auto"/>
        <w:rPr>
          <w:rFonts w:eastAsia="Times New Roman" w:cs="Arial"/>
          <w:sz w:val="20"/>
          <w:szCs w:val="20"/>
          <w:lang w:val="es-ES" w:eastAsia="zh-CN"/>
        </w:rPr>
      </w:pPr>
    </w:p>
    <w:p w:rsidR="0060695E" w:rsidRDefault="0060695E" w:rsidP="00FA5A31">
      <w:pPr>
        <w:spacing w:line="257" w:lineRule="auto"/>
        <w:rPr>
          <w:rFonts w:cs="Arial"/>
          <w:b/>
          <w:bCs/>
          <w:u w:val="single"/>
        </w:rPr>
      </w:pPr>
    </w:p>
    <w:p w:rsidR="00FA5A31" w:rsidRDefault="00FA5A31" w:rsidP="00FA5A31">
      <w:pPr>
        <w:spacing w:line="257" w:lineRule="auto"/>
        <w:rPr>
          <w:rFonts w:cs="Arial"/>
          <w:b/>
          <w:bCs/>
          <w:u w:val="single"/>
        </w:rPr>
      </w:pPr>
      <w:r>
        <w:rPr>
          <w:rFonts w:cs="Arial"/>
          <w:b/>
          <w:bCs/>
          <w:u w:val="single"/>
        </w:rPr>
        <w:br w:type="page"/>
      </w:r>
    </w:p>
    <w:p w:rsidR="00FA5A31" w:rsidRDefault="00FA5A31" w:rsidP="00FA5A31">
      <w:pPr>
        <w:spacing w:line="257" w:lineRule="auto"/>
        <w:jc w:val="center"/>
        <w:rPr>
          <w:rFonts w:cs="Arial"/>
          <w:b/>
          <w:bCs/>
          <w:u w:val="single"/>
        </w:rPr>
      </w:pPr>
    </w:p>
    <w:p w:rsidR="00FA5A31" w:rsidRPr="0001591B" w:rsidRDefault="00FA5A31" w:rsidP="00FA5A31">
      <w:pPr>
        <w:spacing w:before="360" w:after="600" w:line="257" w:lineRule="auto"/>
        <w:jc w:val="center"/>
        <w:rPr>
          <w:rFonts w:cs="Arial"/>
          <w:b/>
          <w:sz w:val="32"/>
        </w:rPr>
      </w:pPr>
      <w:r w:rsidRPr="0001591B">
        <w:rPr>
          <w:rFonts w:cs="Arial"/>
          <w:b/>
          <w:sz w:val="32"/>
        </w:rPr>
        <w:t>Pliego de firmas</w:t>
      </w:r>
    </w:p>
    <w:p w:rsidR="00FA5A31" w:rsidRPr="00FA5A31" w:rsidRDefault="00FA5A31" w:rsidP="00FA5A31">
      <w:pPr>
        <w:spacing w:before="240" w:after="480" w:line="257" w:lineRule="auto"/>
        <w:ind w:hanging="142"/>
        <w:jc w:val="center"/>
        <w:rPr>
          <w:rFonts w:eastAsia="Times New Roman" w:cs="Arial"/>
          <w:b/>
          <w:u w:val="wave"/>
          <w:lang w:val="es-ES" w:eastAsia="zh-CN"/>
        </w:rPr>
      </w:pPr>
      <w:r w:rsidRPr="00FA5A31">
        <w:rPr>
          <w:rFonts w:eastAsia="Times New Roman" w:cs="Arial"/>
          <w:b/>
          <w:u w:val="wave"/>
          <w:lang w:val="es-ES" w:eastAsia="zh-CN"/>
        </w:rPr>
        <w:t>Suscripciones que se realizan en la fecha de Cierre:</w:t>
      </w:r>
    </w:p>
    <w:tbl>
      <w:tblPr>
        <w:tblW w:w="7905" w:type="dxa"/>
        <w:jc w:val="center"/>
        <w:tblLook w:val="01E0" w:firstRow="1" w:lastRow="1" w:firstColumn="1" w:lastColumn="1" w:noHBand="0" w:noVBand="0"/>
      </w:tblPr>
      <w:tblGrid>
        <w:gridCol w:w="3369"/>
        <w:gridCol w:w="992"/>
        <w:gridCol w:w="3544"/>
      </w:tblGrid>
      <w:tr w:rsidR="00FA5A31" w:rsidRPr="0060695E" w:rsidTr="00FA5A31">
        <w:trPr>
          <w:jc w:val="center"/>
        </w:trPr>
        <w:tc>
          <w:tcPr>
            <w:tcW w:w="3369" w:type="dxa"/>
          </w:tcPr>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Generador</w:t>
            </w:r>
            <w:r w:rsidRPr="0060695E">
              <w:rPr>
                <w:rFonts w:eastAsia="Times New Roman" w:cs="Arial"/>
                <w:b/>
                <w:sz w:val="20"/>
                <w:szCs w:val="20"/>
                <w:lang w:val="es-ES" w:eastAsia="zh-CN"/>
              </w:rPr>
              <w:t>:</w:t>
            </w:r>
          </w:p>
        </w:tc>
        <w:tc>
          <w:tcPr>
            <w:tcW w:w="992" w:type="dxa"/>
          </w:tcPr>
          <w:p w:rsidR="00FA5A31" w:rsidRPr="0060695E" w:rsidRDefault="00FA5A31" w:rsidP="00FA5A31">
            <w:pPr>
              <w:spacing w:before="60" w:line="257" w:lineRule="auto"/>
              <w:rPr>
                <w:rFonts w:eastAsia="Times New Roman" w:cs="Arial"/>
                <w:b/>
                <w:sz w:val="20"/>
                <w:szCs w:val="20"/>
                <w:lang w:val="es-ES" w:eastAsia="zh-CN"/>
              </w:rPr>
            </w:pPr>
          </w:p>
        </w:tc>
        <w:tc>
          <w:tcPr>
            <w:tcW w:w="3544" w:type="dxa"/>
          </w:tcPr>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w:t>
            </w:r>
            <w:r>
              <w:rPr>
                <w:rFonts w:eastAsia="Times New Roman" w:cs="Arial"/>
                <w:b/>
                <w:sz w:val="20"/>
                <w:szCs w:val="20"/>
                <w:lang w:val="es-ES" w:eastAsia="zh-CN"/>
              </w:rPr>
              <w:t>Electro Oriente S.A.</w:t>
            </w:r>
            <w:r w:rsidRPr="0060695E">
              <w:rPr>
                <w:rFonts w:eastAsia="Times New Roman" w:cs="Arial"/>
                <w:b/>
                <w:sz w:val="20"/>
                <w:szCs w:val="20"/>
                <w:lang w:val="es-ES" w:eastAsia="zh-CN"/>
              </w:rPr>
              <w:t>:</w:t>
            </w:r>
          </w:p>
        </w:tc>
      </w:tr>
      <w:tr w:rsidR="00FA5A31" w:rsidRPr="0060695E" w:rsidTr="00FA5A31">
        <w:trPr>
          <w:jc w:val="center"/>
        </w:trPr>
        <w:tc>
          <w:tcPr>
            <w:tcW w:w="3369" w:type="dxa"/>
            <w:tcBorders>
              <w:bottom w:val="single" w:sz="4" w:space="0" w:color="auto"/>
            </w:tcBorders>
          </w:tcPr>
          <w:p w:rsidR="00FA5A31" w:rsidRPr="0060695E" w:rsidRDefault="00FA5A31" w:rsidP="00FA5A31">
            <w:pPr>
              <w:spacing w:before="60" w:line="257" w:lineRule="auto"/>
              <w:rPr>
                <w:rFonts w:eastAsia="Times New Roman" w:cs="Arial"/>
                <w:sz w:val="20"/>
                <w:szCs w:val="20"/>
                <w:lang w:eastAsia="zh-CN"/>
              </w:rPr>
            </w:pPr>
          </w:p>
          <w:p w:rsidR="00FA5A31" w:rsidRPr="0060695E" w:rsidRDefault="00FA5A31" w:rsidP="00FA5A31">
            <w:pPr>
              <w:spacing w:before="60" w:line="257" w:lineRule="auto"/>
              <w:rPr>
                <w:rFonts w:eastAsia="Times New Roman" w:cs="Arial"/>
                <w:sz w:val="20"/>
                <w:szCs w:val="20"/>
                <w:lang w:eastAsia="zh-CN"/>
              </w:rPr>
            </w:pPr>
          </w:p>
          <w:p w:rsidR="00FA5A31" w:rsidRPr="0060695E" w:rsidRDefault="00FA5A31" w:rsidP="00FA5A31">
            <w:pPr>
              <w:spacing w:before="60" w:line="257" w:lineRule="auto"/>
              <w:rPr>
                <w:rFonts w:eastAsia="Times New Roman" w:cs="Arial"/>
                <w:sz w:val="20"/>
                <w:szCs w:val="20"/>
                <w:lang w:eastAsia="zh-CN"/>
              </w:rPr>
            </w:pPr>
          </w:p>
        </w:tc>
        <w:tc>
          <w:tcPr>
            <w:tcW w:w="992" w:type="dxa"/>
          </w:tcPr>
          <w:p w:rsidR="00FA5A31" w:rsidRPr="0060695E" w:rsidRDefault="00FA5A31" w:rsidP="00FA5A31">
            <w:pPr>
              <w:spacing w:before="60" w:line="257" w:lineRule="auto"/>
              <w:rPr>
                <w:rFonts w:eastAsia="Times New Roman" w:cs="Arial"/>
                <w:sz w:val="20"/>
                <w:szCs w:val="20"/>
                <w:lang w:eastAsia="zh-CN"/>
              </w:rPr>
            </w:pPr>
          </w:p>
        </w:tc>
        <w:tc>
          <w:tcPr>
            <w:tcW w:w="3544" w:type="dxa"/>
            <w:tcBorders>
              <w:bottom w:val="single" w:sz="4" w:space="0" w:color="auto"/>
            </w:tcBorders>
          </w:tcPr>
          <w:p w:rsidR="00FA5A31" w:rsidRPr="0060695E" w:rsidRDefault="00FA5A31" w:rsidP="00FA5A31">
            <w:pPr>
              <w:spacing w:before="60" w:line="257" w:lineRule="auto"/>
              <w:rPr>
                <w:rFonts w:eastAsia="Times New Roman" w:cs="Arial"/>
                <w:sz w:val="20"/>
                <w:szCs w:val="20"/>
                <w:lang w:eastAsia="zh-CN"/>
              </w:rPr>
            </w:pPr>
          </w:p>
        </w:tc>
      </w:tr>
      <w:tr w:rsidR="00FA5A31" w:rsidRPr="0060695E" w:rsidTr="00FA5A31">
        <w:trPr>
          <w:jc w:val="center"/>
        </w:trPr>
        <w:tc>
          <w:tcPr>
            <w:tcW w:w="3369" w:type="dxa"/>
            <w:tcBorders>
              <w:top w:val="single" w:sz="4" w:space="0" w:color="auto"/>
            </w:tcBorders>
          </w:tcPr>
          <w:p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c>
          <w:tcPr>
            <w:tcW w:w="992" w:type="dxa"/>
          </w:tcPr>
          <w:p w:rsidR="00FA5A31" w:rsidRPr="0060695E" w:rsidRDefault="00FA5A31" w:rsidP="00FA5A31">
            <w:pPr>
              <w:spacing w:before="60" w:line="257" w:lineRule="auto"/>
              <w:jc w:val="center"/>
              <w:rPr>
                <w:rFonts w:eastAsia="Times New Roman" w:cs="Arial"/>
                <w:sz w:val="20"/>
                <w:szCs w:val="20"/>
                <w:lang w:val="es-ES" w:eastAsia="zh-CN"/>
              </w:rPr>
            </w:pPr>
          </w:p>
        </w:tc>
        <w:tc>
          <w:tcPr>
            <w:tcW w:w="3544" w:type="dxa"/>
            <w:tcBorders>
              <w:top w:val="single" w:sz="4" w:space="0" w:color="auto"/>
            </w:tcBorders>
          </w:tcPr>
          <w:p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FA5A31" w:rsidRPr="0060695E" w:rsidTr="00FA5A31">
        <w:trPr>
          <w:jc w:val="center"/>
        </w:trPr>
        <w:tc>
          <w:tcPr>
            <w:tcW w:w="3369" w:type="dxa"/>
            <w:tcBorders>
              <w:bottom w:val="single" w:sz="4" w:space="0" w:color="auto"/>
            </w:tcBorders>
          </w:tcPr>
          <w:p w:rsidR="00FA5A31" w:rsidRDefault="00FA5A31" w:rsidP="00FA5A31">
            <w:pPr>
              <w:spacing w:before="120" w:line="257" w:lineRule="auto"/>
              <w:rPr>
                <w:rFonts w:eastAsia="Times New Roman" w:cs="Arial"/>
                <w:b/>
                <w:sz w:val="20"/>
                <w:szCs w:val="20"/>
                <w:lang w:val="es-ES" w:eastAsia="zh-CN"/>
              </w:rPr>
            </w:pPr>
          </w:p>
          <w:p w:rsidR="00FA5A31" w:rsidRPr="0060695E" w:rsidRDefault="00FA5A31"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Generador</w:t>
            </w:r>
            <w:r w:rsidRPr="0060695E">
              <w:rPr>
                <w:rFonts w:eastAsia="Times New Roman" w:cs="Arial"/>
                <w:b/>
                <w:sz w:val="20"/>
                <w:szCs w:val="20"/>
                <w:lang w:val="es-ES" w:eastAsia="zh-CN"/>
              </w:rPr>
              <w:t>:</w:t>
            </w:r>
          </w:p>
          <w:p w:rsidR="00FA5A31" w:rsidRPr="0060695E" w:rsidRDefault="00FA5A31" w:rsidP="00FA5A31">
            <w:pPr>
              <w:spacing w:before="12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FA5A31" w:rsidRPr="0060695E" w:rsidRDefault="00FA5A31" w:rsidP="00FA5A31">
            <w:pPr>
              <w:spacing w:before="120" w:line="257" w:lineRule="auto"/>
              <w:rPr>
                <w:rFonts w:eastAsia="Times New Roman" w:cs="Arial"/>
                <w:b/>
                <w:sz w:val="20"/>
                <w:szCs w:val="20"/>
                <w:lang w:val="es-ES" w:eastAsia="zh-CN"/>
              </w:rPr>
            </w:pPr>
          </w:p>
        </w:tc>
        <w:tc>
          <w:tcPr>
            <w:tcW w:w="3544" w:type="dxa"/>
          </w:tcPr>
          <w:p w:rsidR="00FA5A31" w:rsidRDefault="00FA5A31" w:rsidP="00FA5A31">
            <w:pPr>
              <w:spacing w:before="120" w:line="257" w:lineRule="auto"/>
              <w:rPr>
                <w:rFonts w:eastAsia="Times New Roman" w:cs="Arial"/>
                <w:b/>
                <w:sz w:val="20"/>
                <w:szCs w:val="20"/>
                <w:lang w:val="es-ES" w:eastAsia="zh-CN"/>
              </w:rPr>
            </w:pPr>
          </w:p>
          <w:p w:rsidR="00FA5A31" w:rsidRPr="0060695E" w:rsidRDefault="00FA5A31" w:rsidP="00FA5A31">
            <w:pPr>
              <w:spacing w:before="120" w:line="257" w:lineRule="auto"/>
              <w:rPr>
                <w:rFonts w:eastAsia="Times New Roman" w:cs="Arial"/>
                <w:b/>
                <w:sz w:val="20"/>
                <w:szCs w:val="20"/>
                <w:lang w:val="es-ES" w:eastAsia="zh-CN"/>
              </w:rPr>
            </w:pPr>
          </w:p>
        </w:tc>
      </w:tr>
      <w:tr w:rsidR="00FA5A31" w:rsidRPr="0060695E" w:rsidTr="00FA5A31">
        <w:trPr>
          <w:jc w:val="center"/>
        </w:trPr>
        <w:tc>
          <w:tcPr>
            <w:tcW w:w="3369" w:type="dxa"/>
            <w:tcBorders>
              <w:top w:val="single" w:sz="4" w:space="0" w:color="auto"/>
              <w:bottom w:val="single" w:sz="4" w:space="0" w:color="auto"/>
            </w:tcBorders>
          </w:tcPr>
          <w:p w:rsidR="00FA5A31" w:rsidRDefault="00FA5A31" w:rsidP="00FA5A31">
            <w:pPr>
              <w:spacing w:before="60" w:line="257" w:lineRule="auto"/>
              <w:rPr>
                <w:rFonts w:eastAsia="Times New Roman" w:cs="Arial"/>
                <w:b/>
                <w:sz w:val="20"/>
                <w:szCs w:val="20"/>
                <w:lang w:val="es-ES" w:eastAsia="zh-CN"/>
              </w:rPr>
            </w:pPr>
          </w:p>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FA5A31" w:rsidRPr="0060695E" w:rsidRDefault="00FA5A31"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c>
          <w:tcPr>
            <w:tcW w:w="992" w:type="dxa"/>
          </w:tcPr>
          <w:p w:rsidR="00FA5A31" w:rsidRPr="0060695E" w:rsidRDefault="00FA5A31" w:rsidP="00FA5A31">
            <w:pPr>
              <w:spacing w:before="60" w:line="257" w:lineRule="auto"/>
              <w:rPr>
                <w:rFonts w:eastAsia="Times New Roman" w:cs="Arial"/>
                <w:b/>
                <w:sz w:val="20"/>
                <w:szCs w:val="20"/>
                <w:lang w:val="es-ES" w:eastAsia="zh-CN"/>
              </w:rPr>
            </w:pPr>
          </w:p>
        </w:tc>
        <w:tc>
          <w:tcPr>
            <w:tcW w:w="3544" w:type="dxa"/>
            <w:tcBorders>
              <w:bottom w:val="single" w:sz="4" w:space="0" w:color="auto"/>
            </w:tcBorders>
          </w:tcPr>
          <w:p w:rsidR="00FA5A31" w:rsidRDefault="00FA5A31" w:rsidP="00FA5A31">
            <w:pPr>
              <w:spacing w:before="60" w:line="257" w:lineRule="auto"/>
              <w:rPr>
                <w:rFonts w:eastAsia="Times New Roman" w:cs="Arial"/>
                <w:b/>
                <w:sz w:val="20"/>
                <w:szCs w:val="20"/>
                <w:lang w:val="es-ES" w:eastAsia="zh-CN"/>
              </w:rPr>
            </w:pPr>
          </w:p>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tc>
      </w:tr>
      <w:tr w:rsidR="00FA5A31" w:rsidRPr="0060695E" w:rsidTr="00FA5A31">
        <w:trPr>
          <w:jc w:val="center"/>
        </w:trPr>
        <w:tc>
          <w:tcPr>
            <w:tcW w:w="3369" w:type="dxa"/>
            <w:tcBorders>
              <w:top w:val="single" w:sz="4" w:space="0" w:color="auto"/>
            </w:tcBorders>
          </w:tcPr>
          <w:p w:rsidR="00FA5A31" w:rsidRDefault="00FA5A31" w:rsidP="00FA5A31">
            <w:pPr>
              <w:spacing w:before="60" w:line="257" w:lineRule="auto"/>
              <w:rPr>
                <w:rFonts w:eastAsia="Times New Roman" w:cs="Arial"/>
                <w:sz w:val="20"/>
                <w:szCs w:val="20"/>
                <w:lang w:val="es-ES" w:eastAsia="zh-CN"/>
              </w:rPr>
            </w:pPr>
          </w:p>
          <w:p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c>
          <w:tcPr>
            <w:tcW w:w="992" w:type="dxa"/>
          </w:tcPr>
          <w:p w:rsidR="00FA5A31" w:rsidRPr="0060695E" w:rsidRDefault="00FA5A31" w:rsidP="00FA5A31">
            <w:pPr>
              <w:spacing w:before="60" w:line="257" w:lineRule="auto"/>
              <w:rPr>
                <w:rFonts w:eastAsia="Times New Roman" w:cs="Arial"/>
                <w:sz w:val="20"/>
                <w:szCs w:val="20"/>
                <w:lang w:val="es-ES" w:eastAsia="zh-CN"/>
              </w:rPr>
            </w:pPr>
          </w:p>
        </w:tc>
        <w:tc>
          <w:tcPr>
            <w:tcW w:w="3544" w:type="dxa"/>
            <w:tcBorders>
              <w:top w:val="single" w:sz="4" w:space="0" w:color="auto"/>
            </w:tcBorders>
          </w:tcPr>
          <w:p w:rsidR="00FA5A31" w:rsidRDefault="00FA5A31" w:rsidP="00FA5A31">
            <w:pPr>
              <w:spacing w:before="60" w:line="257" w:lineRule="auto"/>
              <w:rPr>
                <w:rFonts w:eastAsia="Times New Roman" w:cs="Arial"/>
                <w:sz w:val="20"/>
                <w:szCs w:val="20"/>
                <w:lang w:val="es-ES" w:eastAsia="zh-CN"/>
              </w:rPr>
            </w:pPr>
          </w:p>
          <w:p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r>
    </w:tbl>
    <w:p w:rsidR="00FA5A31" w:rsidRDefault="00FA5A31" w:rsidP="00FA5A31">
      <w:pPr>
        <w:spacing w:line="257" w:lineRule="auto"/>
        <w:rPr>
          <w:rFonts w:eastAsia="Times New Roman" w:cs="Arial"/>
          <w:sz w:val="28"/>
          <w:szCs w:val="28"/>
          <w:lang w:val="es-ES" w:eastAsia="zh-CN"/>
        </w:rPr>
      </w:pPr>
    </w:p>
    <w:tbl>
      <w:tblPr>
        <w:tblW w:w="3369" w:type="dxa"/>
        <w:jc w:val="center"/>
        <w:tblLook w:val="01E0" w:firstRow="1" w:lastRow="1" w:firstColumn="1" w:lastColumn="1" w:noHBand="0" w:noVBand="0"/>
      </w:tblPr>
      <w:tblGrid>
        <w:gridCol w:w="3369"/>
      </w:tblGrid>
      <w:tr w:rsidR="00FA5A31" w:rsidRPr="0060695E" w:rsidTr="00FA5A31">
        <w:trPr>
          <w:jc w:val="center"/>
        </w:trPr>
        <w:tc>
          <w:tcPr>
            <w:tcW w:w="3369" w:type="dxa"/>
          </w:tcPr>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Por el </w:t>
            </w:r>
            <w:r>
              <w:rPr>
                <w:rFonts w:eastAsia="Times New Roman" w:cs="Arial"/>
                <w:b/>
                <w:sz w:val="20"/>
                <w:szCs w:val="20"/>
                <w:lang w:val="es-ES" w:eastAsia="zh-CN"/>
              </w:rPr>
              <w:t>Concedente</w:t>
            </w:r>
            <w:r w:rsidRPr="0060695E">
              <w:rPr>
                <w:rFonts w:eastAsia="Times New Roman" w:cs="Arial"/>
                <w:b/>
                <w:sz w:val="20"/>
                <w:szCs w:val="20"/>
                <w:lang w:val="es-ES" w:eastAsia="zh-CN"/>
              </w:rPr>
              <w:t>:</w:t>
            </w:r>
          </w:p>
        </w:tc>
      </w:tr>
      <w:tr w:rsidR="00FA5A31" w:rsidRPr="0060695E" w:rsidTr="00FA5A31">
        <w:trPr>
          <w:jc w:val="center"/>
        </w:trPr>
        <w:tc>
          <w:tcPr>
            <w:tcW w:w="3369" w:type="dxa"/>
          </w:tcPr>
          <w:p w:rsidR="00FA5A31" w:rsidRPr="0060695E" w:rsidRDefault="00FA5A31" w:rsidP="00FA5A31">
            <w:pPr>
              <w:spacing w:before="60" w:line="257" w:lineRule="auto"/>
              <w:rPr>
                <w:rFonts w:eastAsia="Times New Roman" w:cs="Arial"/>
                <w:sz w:val="20"/>
                <w:szCs w:val="20"/>
                <w:lang w:eastAsia="zh-CN"/>
              </w:rPr>
            </w:pPr>
          </w:p>
          <w:p w:rsidR="00FA5A31" w:rsidRPr="0060695E" w:rsidRDefault="00FA5A31" w:rsidP="00FA5A31">
            <w:pPr>
              <w:spacing w:before="60" w:line="257" w:lineRule="auto"/>
              <w:rPr>
                <w:rFonts w:eastAsia="Times New Roman" w:cs="Arial"/>
                <w:sz w:val="20"/>
                <w:szCs w:val="20"/>
                <w:lang w:eastAsia="zh-CN"/>
              </w:rPr>
            </w:pPr>
          </w:p>
          <w:p w:rsidR="00FA5A31" w:rsidRPr="0060695E" w:rsidRDefault="00FA5A31" w:rsidP="00FA5A31">
            <w:pPr>
              <w:spacing w:before="60" w:line="257" w:lineRule="auto"/>
              <w:rPr>
                <w:rFonts w:eastAsia="Times New Roman" w:cs="Arial"/>
                <w:sz w:val="20"/>
                <w:szCs w:val="20"/>
                <w:lang w:eastAsia="zh-CN"/>
              </w:rPr>
            </w:pPr>
          </w:p>
        </w:tc>
      </w:tr>
      <w:tr w:rsidR="00FA5A31" w:rsidRPr="0060695E" w:rsidTr="00FA5A31">
        <w:trPr>
          <w:jc w:val="center"/>
        </w:trPr>
        <w:tc>
          <w:tcPr>
            <w:tcW w:w="3369" w:type="dxa"/>
          </w:tcPr>
          <w:p w:rsidR="00FA5A31" w:rsidRPr="0060695E" w:rsidRDefault="00FA5A31" w:rsidP="00FA5A31">
            <w:pPr>
              <w:spacing w:before="60" w:line="257" w:lineRule="auto"/>
              <w:jc w:val="center"/>
              <w:rPr>
                <w:rFonts w:eastAsia="Times New Roman" w:cs="Arial"/>
                <w:sz w:val="20"/>
                <w:szCs w:val="20"/>
                <w:lang w:val="es-ES" w:eastAsia="zh-CN"/>
              </w:rPr>
            </w:pPr>
            <w:r w:rsidRPr="0060695E">
              <w:rPr>
                <w:rFonts w:eastAsia="Times New Roman" w:cs="Arial"/>
                <w:sz w:val="20"/>
                <w:szCs w:val="20"/>
                <w:lang w:val="es-ES" w:eastAsia="zh-CN"/>
              </w:rPr>
              <w:t>Firma del Representante</w:t>
            </w:r>
          </w:p>
        </w:tc>
      </w:tr>
      <w:tr w:rsidR="00FA5A31" w:rsidRPr="0060695E" w:rsidTr="00FA5A31">
        <w:trPr>
          <w:jc w:val="center"/>
        </w:trPr>
        <w:tc>
          <w:tcPr>
            <w:tcW w:w="3369" w:type="dxa"/>
          </w:tcPr>
          <w:p w:rsidR="00FA5A31" w:rsidRDefault="00FA5A31" w:rsidP="00FA5A31">
            <w:pPr>
              <w:spacing w:before="120" w:line="257" w:lineRule="auto"/>
              <w:rPr>
                <w:rFonts w:eastAsia="Times New Roman" w:cs="Arial"/>
                <w:b/>
                <w:sz w:val="20"/>
                <w:szCs w:val="20"/>
                <w:lang w:val="es-ES" w:eastAsia="zh-CN"/>
              </w:rPr>
            </w:pPr>
          </w:p>
          <w:p w:rsidR="00FA5A31" w:rsidRPr="0060695E" w:rsidRDefault="00FA5A31" w:rsidP="00FA5A31">
            <w:pPr>
              <w:spacing w:before="120" w:line="257" w:lineRule="auto"/>
              <w:rPr>
                <w:rFonts w:eastAsia="Times New Roman" w:cs="Arial"/>
                <w:b/>
                <w:sz w:val="20"/>
                <w:szCs w:val="20"/>
                <w:lang w:val="es-ES" w:eastAsia="zh-CN"/>
              </w:rPr>
            </w:pPr>
            <w:r w:rsidRPr="0060695E">
              <w:rPr>
                <w:rFonts w:eastAsia="Times New Roman" w:cs="Arial"/>
                <w:b/>
                <w:sz w:val="20"/>
                <w:szCs w:val="20"/>
                <w:lang w:val="es-ES" w:eastAsia="zh-CN"/>
              </w:rPr>
              <w:t xml:space="preserve">Razón social del </w:t>
            </w:r>
            <w:r>
              <w:rPr>
                <w:rFonts w:eastAsia="Times New Roman" w:cs="Arial"/>
                <w:b/>
                <w:sz w:val="20"/>
                <w:szCs w:val="20"/>
                <w:lang w:val="es-ES" w:eastAsia="zh-CN"/>
              </w:rPr>
              <w:t>Concedente</w:t>
            </w:r>
            <w:r w:rsidRPr="0060695E">
              <w:rPr>
                <w:rFonts w:eastAsia="Times New Roman" w:cs="Arial"/>
                <w:b/>
                <w:sz w:val="20"/>
                <w:szCs w:val="20"/>
                <w:lang w:val="es-ES" w:eastAsia="zh-CN"/>
              </w:rPr>
              <w:t>:</w:t>
            </w:r>
          </w:p>
          <w:p w:rsidR="00FA5A31" w:rsidRPr="00B97B0B" w:rsidRDefault="00FA5A31" w:rsidP="00FA5A31">
            <w:pPr>
              <w:spacing w:before="120" w:line="257" w:lineRule="auto"/>
              <w:rPr>
                <w:rFonts w:eastAsia="Times New Roman" w:cs="Arial"/>
                <w:b/>
                <w:sz w:val="20"/>
                <w:szCs w:val="20"/>
                <w:lang w:val="es-ES" w:eastAsia="zh-CN"/>
              </w:rPr>
            </w:pPr>
            <w:r w:rsidRPr="00B97B0B">
              <w:rPr>
                <w:rFonts w:eastAsia="Times New Roman" w:cs="Arial"/>
                <w:b/>
                <w:sz w:val="20"/>
                <w:szCs w:val="20"/>
                <w:lang w:val="es-ES" w:eastAsia="zh-CN"/>
              </w:rPr>
              <w:t>Estado de la República del Perú</w:t>
            </w:r>
          </w:p>
        </w:tc>
      </w:tr>
      <w:tr w:rsidR="00FA5A31" w:rsidRPr="0060695E" w:rsidTr="00FA5A31">
        <w:trPr>
          <w:jc w:val="center"/>
        </w:trPr>
        <w:tc>
          <w:tcPr>
            <w:tcW w:w="3369" w:type="dxa"/>
          </w:tcPr>
          <w:p w:rsidR="00FA5A31" w:rsidRDefault="00FA5A31" w:rsidP="00FA5A31">
            <w:pPr>
              <w:spacing w:before="60" w:line="257" w:lineRule="auto"/>
              <w:rPr>
                <w:rFonts w:eastAsia="Times New Roman" w:cs="Arial"/>
                <w:b/>
                <w:sz w:val="20"/>
                <w:szCs w:val="20"/>
                <w:lang w:val="es-ES" w:eastAsia="zh-CN"/>
              </w:rPr>
            </w:pPr>
          </w:p>
          <w:p w:rsidR="00FA5A31" w:rsidRPr="0060695E" w:rsidRDefault="00FA5A31" w:rsidP="00FA5A31">
            <w:pPr>
              <w:spacing w:before="60" w:line="257" w:lineRule="auto"/>
              <w:rPr>
                <w:rFonts w:eastAsia="Times New Roman" w:cs="Arial"/>
                <w:b/>
                <w:sz w:val="20"/>
                <w:szCs w:val="20"/>
                <w:lang w:val="es-ES" w:eastAsia="zh-CN"/>
              </w:rPr>
            </w:pPr>
            <w:r w:rsidRPr="0060695E">
              <w:rPr>
                <w:rFonts w:eastAsia="Times New Roman" w:cs="Arial"/>
                <w:b/>
                <w:sz w:val="20"/>
                <w:szCs w:val="20"/>
                <w:lang w:val="es-ES" w:eastAsia="zh-CN"/>
              </w:rPr>
              <w:t>Nombre del Representante:</w:t>
            </w:r>
          </w:p>
          <w:p w:rsidR="00FA5A31" w:rsidRPr="0060695E" w:rsidRDefault="00FA5A31" w:rsidP="00FA5A31">
            <w:pPr>
              <w:spacing w:before="60" w:line="257" w:lineRule="auto"/>
              <w:rPr>
                <w:rFonts w:eastAsia="Times New Roman" w:cs="Arial"/>
                <w:b/>
                <w:sz w:val="36"/>
                <w:szCs w:val="36"/>
                <w:lang w:val="es-ES" w:eastAsia="zh-CN"/>
              </w:rPr>
            </w:pPr>
            <w:r w:rsidRPr="0060695E">
              <w:rPr>
                <w:rFonts w:eastAsia="Times New Roman" w:cs="Arial"/>
                <w:b/>
                <w:sz w:val="36"/>
                <w:szCs w:val="36"/>
                <w:lang w:val="es-ES" w:eastAsia="zh-CN"/>
              </w:rPr>
              <w:t xml:space="preserve"> </w:t>
            </w:r>
          </w:p>
        </w:tc>
      </w:tr>
      <w:tr w:rsidR="00FA5A31" w:rsidRPr="0060695E" w:rsidTr="00FA5A31">
        <w:trPr>
          <w:jc w:val="center"/>
        </w:trPr>
        <w:tc>
          <w:tcPr>
            <w:tcW w:w="3369" w:type="dxa"/>
          </w:tcPr>
          <w:p w:rsidR="00FA5A31" w:rsidRDefault="00FA5A31" w:rsidP="00FA5A31">
            <w:pPr>
              <w:spacing w:before="60" w:line="257" w:lineRule="auto"/>
              <w:rPr>
                <w:rFonts w:eastAsia="Times New Roman" w:cs="Arial"/>
                <w:sz w:val="20"/>
                <w:szCs w:val="20"/>
                <w:lang w:val="es-ES" w:eastAsia="zh-CN"/>
              </w:rPr>
            </w:pPr>
          </w:p>
          <w:p w:rsidR="00FA5A31" w:rsidRPr="0060695E" w:rsidRDefault="00FA5A31" w:rsidP="00FA5A31">
            <w:pPr>
              <w:spacing w:before="60" w:line="257" w:lineRule="auto"/>
              <w:rPr>
                <w:rFonts w:eastAsia="Times New Roman" w:cs="Arial"/>
                <w:sz w:val="20"/>
                <w:szCs w:val="20"/>
                <w:lang w:val="es-ES" w:eastAsia="zh-CN"/>
              </w:rPr>
            </w:pPr>
            <w:r w:rsidRPr="0060695E">
              <w:rPr>
                <w:rFonts w:eastAsia="Times New Roman" w:cs="Arial"/>
                <w:sz w:val="20"/>
                <w:szCs w:val="20"/>
                <w:lang w:val="es-ES" w:eastAsia="zh-CN"/>
              </w:rPr>
              <w:t xml:space="preserve">Fecha de firma: </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w:t>
            </w:r>
            <w:r w:rsidRPr="0060695E">
              <w:rPr>
                <w:rFonts w:eastAsia="Times New Roman" w:cs="Arial"/>
                <w:sz w:val="20"/>
                <w:szCs w:val="20"/>
                <w:u w:val="single"/>
                <w:lang w:val="es-ES" w:eastAsia="zh-CN"/>
              </w:rPr>
              <w:t>____</w:t>
            </w:r>
            <w:r w:rsidRPr="0060695E">
              <w:rPr>
                <w:rFonts w:eastAsia="Times New Roman" w:cs="Arial"/>
                <w:sz w:val="20"/>
                <w:szCs w:val="20"/>
                <w:lang w:val="es-ES" w:eastAsia="zh-CN"/>
              </w:rPr>
              <w:t>/201</w:t>
            </w:r>
            <w:r>
              <w:rPr>
                <w:rFonts w:eastAsia="Times New Roman" w:cs="Arial"/>
                <w:sz w:val="20"/>
                <w:szCs w:val="20"/>
                <w:lang w:val="es-ES" w:eastAsia="zh-CN"/>
              </w:rPr>
              <w:t>3</w:t>
            </w:r>
            <w:r w:rsidRPr="0060695E">
              <w:rPr>
                <w:rFonts w:eastAsia="Times New Roman" w:cs="Arial"/>
                <w:sz w:val="20"/>
                <w:szCs w:val="20"/>
                <w:lang w:val="es-ES" w:eastAsia="zh-CN"/>
              </w:rPr>
              <w:t>.</w:t>
            </w:r>
          </w:p>
        </w:tc>
      </w:tr>
    </w:tbl>
    <w:p w:rsidR="0060695E" w:rsidRDefault="0060695E" w:rsidP="00FA5A31">
      <w:pPr>
        <w:spacing w:line="257" w:lineRule="auto"/>
        <w:rPr>
          <w:rFonts w:cs="Arial"/>
          <w:b/>
          <w:bCs/>
          <w:u w:val="single"/>
        </w:rPr>
      </w:pPr>
    </w:p>
    <w:p w:rsidR="00C2581F" w:rsidRDefault="00C2581F" w:rsidP="00FA5A31">
      <w:pPr>
        <w:spacing w:line="257" w:lineRule="auto"/>
        <w:rPr>
          <w:rFonts w:cs="Arial"/>
          <w:b/>
          <w:bCs/>
          <w:u w:val="single"/>
        </w:rPr>
      </w:pPr>
      <w:r>
        <w:rPr>
          <w:rFonts w:cs="Arial"/>
          <w:b/>
          <w:bCs/>
          <w:u w:val="single"/>
        </w:rPr>
        <w:br w:type="page"/>
      </w:r>
    </w:p>
    <w:p w:rsidR="00FA5A31" w:rsidRPr="00FA5A31" w:rsidRDefault="00FA5A31" w:rsidP="00FA5A31">
      <w:pPr>
        <w:autoSpaceDE w:val="0"/>
        <w:autoSpaceDN w:val="0"/>
        <w:adjustRightInd w:val="0"/>
        <w:spacing w:line="257" w:lineRule="auto"/>
        <w:jc w:val="center"/>
        <w:rPr>
          <w:rFonts w:cs="Arial"/>
          <w:b/>
          <w:bCs/>
          <w:sz w:val="16"/>
          <w:szCs w:val="16"/>
          <w:u w:val="single"/>
        </w:rPr>
      </w:pPr>
    </w:p>
    <w:p w:rsidR="00D245C1" w:rsidRPr="00FA5A31" w:rsidRDefault="00D36A02" w:rsidP="00FA5A31">
      <w:pPr>
        <w:autoSpaceDE w:val="0"/>
        <w:autoSpaceDN w:val="0"/>
        <w:adjustRightInd w:val="0"/>
        <w:spacing w:before="240" w:after="360" w:line="257" w:lineRule="auto"/>
        <w:jc w:val="center"/>
        <w:rPr>
          <w:rFonts w:cs="Arial"/>
          <w:b/>
          <w:bCs/>
          <w:sz w:val="24"/>
          <w:szCs w:val="24"/>
          <w:u w:val="single"/>
        </w:rPr>
      </w:pPr>
      <w:r w:rsidRPr="00FA5A31">
        <w:rPr>
          <w:rFonts w:cs="Arial"/>
          <w:b/>
          <w:bCs/>
          <w:sz w:val="24"/>
          <w:szCs w:val="24"/>
          <w:u w:val="single"/>
        </w:rPr>
        <w:t xml:space="preserve">CONTRATO DE CESIÓN DE </w:t>
      </w:r>
      <w:r w:rsidR="009D015E" w:rsidRPr="00FA5A31">
        <w:rPr>
          <w:rFonts w:cs="Arial"/>
          <w:b/>
          <w:bCs/>
          <w:sz w:val="24"/>
          <w:szCs w:val="24"/>
          <w:u w:val="single"/>
        </w:rPr>
        <w:t>CRÉDITO</w:t>
      </w:r>
      <w:r w:rsidR="000F33BE" w:rsidRPr="00FA5A31">
        <w:rPr>
          <w:rFonts w:cs="Arial"/>
          <w:b/>
          <w:bCs/>
          <w:sz w:val="24"/>
          <w:szCs w:val="24"/>
          <w:u w:val="single"/>
        </w:rPr>
        <w:t>S</w:t>
      </w:r>
    </w:p>
    <w:p w:rsidR="00D245C1" w:rsidRPr="00D34ECE" w:rsidRDefault="00D245C1" w:rsidP="00FA5A31">
      <w:pPr>
        <w:autoSpaceDE w:val="0"/>
        <w:autoSpaceDN w:val="0"/>
        <w:adjustRightInd w:val="0"/>
        <w:spacing w:before="120" w:line="257" w:lineRule="auto"/>
        <w:jc w:val="both"/>
        <w:rPr>
          <w:rFonts w:cs="Arial"/>
        </w:rPr>
      </w:pPr>
      <w:r w:rsidRPr="00D34ECE">
        <w:rPr>
          <w:rFonts w:cs="Arial"/>
        </w:rPr>
        <w:t xml:space="preserve">Conste por el presente instrumento el Contrato </w:t>
      </w:r>
      <w:r w:rsidR="009D015E">
        <w:rPr>
          <w:rFonts w:cs="Arial"/>
        </w:rPr>
        <w:t xml:space="preserve">de </w:t>
      </w:r>
      <w:r w:rsidR="00D36A02">
        <w:rPr>
          <w:rFonts w:cs="Arial"/>
        </w:rPr>
        <w:t xml:space="preserve">Cesión de </w:t>
      </w:r>
      <w:r w:rsidR="009D015E">
        <w:rPr>
          <w:rFonts w:cs="Arial"/>
        </w:rPr>
        <w:t>Crédito</w:t>
      </w:r>
      <w:r w:rsidR="000F33BE">
        <w:rPr>
          <w:rFonts w:cs="Arial"/>
        </w:rPr>
        <w:t>s</w:t>
      </w:r>
      <w:r w:rsidR="00D36A02">
        <w:rPr>
          <w:rFonts w:cs="Arial"/>
        </w:rPr>
        <w:t xml:space="preserve"> </w:t>
      </w:r>
      <w:r w:rsidRPr="00D34ECE">
        <w:rPr>
          <w:rFonts w:cs="Arial"/>
        </w:rPr>
        <w:t xml:space="preserve">que </w:t>
      </w:r>
      <w:proofErr w:type="gramStart"/>
      <w:r w:rsidRPr="00D34ECE">
        <w:rPr>
          <w:rFonts w:cs="Arial"/>
        </w:rPr>
        <w:t>celebran</w:t>
      </w:r>
      <w:r w:rsidR="00974559">
        <w:rPr>
          <w:rFonts w:cs="Arial"/>
        </w:rPr>
        <w:t xml:space="preserve"> </w:t>
      </w:r>
      <w:r w:rsidR="00D07C7B">
        <w:rPr>
          <w:rFonts w:cs="Arial"/>
        </w:rPr>
        <w:t>…</w:t>
      </w:r>
      <w:proofErr w:type="gramEnd"/>
      <w:r w:rsidR="00D07C7B">
        <w:rPr>
          <w:rFonts w:cs="Arial"/>
        </w:rPr>
        <w:t>……………………… (</w:t>
      </w:r>
      <w:proofErr w:type="gramStart"/>
      <w:r w:rsidR="00D07C7B">
        <w:rPr>
          <w:rFonts w:cs="Arial"/>
        </w:rPr>
        <w:t>en</w:t>
      </w:r>
      <w:proofErr w:type="gramEnd"/>
      <w:r w:rsidR="00D07C7B">
        <w:rPr>
          <w:rFonts w:cs="Arial"/>
        </w:rPr>
        <w:t xml:space="preserve"> adelante, </w:t>
      </w:r>
      <w:r w:rsidR="000A005D">
        <w:rPr>
          <w:rFonts w:cs="Arial"/>
        </w:rPr>
        <w:t>el Generador</w:t>
      </w:r>
      <w:r w:rsidR="00D07C7B">
        <w:rPr>
          <w:rFonts w:cs="Arial"/>
        </w:rPr>
        <w:t>)</w:t>
      </w:r>
      <w:r w:rsidR="000A005D">
        <w:rPr>
          <w:rFonts w:cs="Arial"/>
        </w:rPr>
        <w:t xml:space="preserve"> y</w:t>
      </w:r>
      <w:r w:rsidR="00D07C7B">
        <w:rPr>
          <w:rFonts w:cs="Arial"/>
        </w:rPr>
        <w:t xml:space="preserve"> ……………………. (</w:t>
      </w:r>
      <w:proofErr w:type="gramStart"/>
      <w:r w:rsidR="00D07C7B">
        <w:rPr>
          <w:rFonts w:cs="Arial"/>
        </w:rPr>
        <w:t>en</w:t>
      </w:r>
      <w:proofErr w:type="gramEnd"/>
      <w:r w:rsidR="00D07C7B">
        <w:rPr>
          <w:rFonts w:cs="Arial"/>
        </w:rPr>
        <w:t xml:space="preserve"> adelante, </w:t>
      </w:r>
      <w:r w:rsidR="000A005D">
        <w:rPr>
          <w:rFonts w:cs="Arial"/>
        </w:rPr>
        <w:t>la Distribuidora</w:t>
      </w:r>
      <w:r w:rsidR="00D07C7B">
        <w:rPr>
          <w:rFonts w:cs="Arial"/>
        </w:rPr>
        <w:t>)</w:t>
      </w:r>
      <w:r w:rsidRPr="009D015E">
        <w:rPr>
          <w:rFonts w:cs="Arial"/>
          <w:bCs/>
        </w:rPr>
        <w:t xml:space="preserve"> </w:t>
      </w:r>
      <w:r w:rsidRPr="009D015E">
        <w:rPr>
          <w:rFonts w:cs="Arial"/>
        </w:rPr>
        <w:t>en los términos y condiciones siguientes:</w:t>
      </w:r>
    </w:p>
    <w:p w:rsidR="00440633" w:rsidRPr="00D34ECE" w:rsidRDefault="00440633" w:rsidP="00FA5A31">
      <w:pPr>
        <w:autoSpaceDE w:val="0"/>
        <w:autoSpaceDN w:val="0"/>
        <w:adjustRightInd w:val="0"/>
        <w:spacing w:before="360" w:after="240" w:line="257" w:lineRule="auto"/>
        <w:jc w:val="both"/>
        <w:rPr>
          <w:rFonts w:cs="Arial"/>
          <w:b/>
          <w:bCs/>
        </w:rPr>
      </w:pPr>
      <w:r>
        <w:rPr>
          <w:rFonts w:cs="Arial"/>
          <w:b/>
          <w:bCs/>
        </w:rPr>
        <w:t>PRIMERA:</w:t>
      </w:r>
      <w:r w:rsidRPr="00D34ECE">
        <w:rPr>
          <w:rFonts w:cs="Arial"/>
          <w:b/>
          <w:bCs/>
        </w:rPr>
        <w:t xml:space="preserve"> </w:t>
      </w:r>
      <w:r>
        <w:rPr>
          <w:rFonts w:cs="Arial"/>
          <w:b/>
          <w:bCs/>
        </w:rPr>
        <w:t>OBLIGACIÓN DE PAGO DE LA DISTRIBUIDORA.</w:t>
      </w:r>
    </w:p>
    <w:p w:rsidR="00440633" w:rsidRDefault="00440633" w:rsidP="00FA5A31">
      <w:pPr>
        <w:autoSpaceDE w:val="0"/>
        <w:autoSpaceDN w:val="0"/>
        <w:adjustRightInd w:val="0"/>
        <w:spacing w:before="120" w:line="257" w:lineRule="auto"/>
        <w:ind w:left="567" w:hanging="567"/>
        <w:jc w:val="both"/>
        <w:rPr>
          <w:rFonts w:cs="Arial"/>
          <w:bCs/>
        </w:rPr>
      </w:pPr>
      <w:r>
        <w:rPr>
          <w:rFonts w:cs="Arial"/>
          <w:bCs/>
        </w:rPr>
        <w:t>1.1</w:t>
      </w:r>
      <w:r>
        <w:rPr>
          <w:rFonts w:cs="Arial"/>
          <w:bCs/>
        </w:rPr>
        <w:tab/>
        <w:t xml:space="preserve">En virtud del presente contrato, </w:t>
      </w:r>
      <w:r w:rsidR="000A005D">
        <w:rPr>
          <w:rFonts w:cs="Arial"/>
          <w:bCs/>
        </w:rPr>
        <w:t xml:space="preserve">la </w:t>
      </w:r>
      <w:r w:rsidR="00F96F62">
        <w:rPr>
          <w:rFonts w:cs="Arial"/>
          <w:bCs/>
        </w:rPr>
        <w:t>D</w:t>
      </w:r>
      <w:r w:rsidR="000A005D">
        <w:rPr>
          <w:rFonts w:cs="Arial"/>
          <w:bCs/>
        </w:rPr>
        <w:t xml:space="preserve">istribuidora </w:t>
      </w:r>
      <w:r>
        <w:rPr>
          <w:rFonts w:cs="Arial"/>
          <w:bCs/>
        </w:rPr>
        <w:t xml:space="preserve">se obliga a pagar a </w:t>
      </w:r>
      <w:r w:rsidR="000A005D">
        <w:rPr>
          <w:rFonts w:cs="Arial"/>
          <w:bCs/>
        </w:rPr>
        <w:t xml:space="preserve">el </w:t>
      </w:r>
      <w:r w:rsidR="000A005D">
        <w:rPr>
          <w:rFonts w:cs="Arial"/>
        </w:rPr>
        <w:t>G</w:t>
      </w:r>
      <w:r w:rsidR="000A005D">
        <w:rPr>
          <w:rFonts w:cs="Arial"/>
          <w:bCs/>
        </w:rPr>
        <w:t>enerador</w:t>
      </w:r>
      <w:r>
        <w:rPr>
          <w:rFonts w:cs="Arial"/>
          <w:bCs/>
        </w:rPr>
        <w:t xml:space="preserve">, cada mes calendario a partir de la POC de la Planta, una cantidad de dinero </w:t>
      </w:r>
      <w:proofErr w:type="gramStart"/>
      <w:r w:rsidRPr="00B40868">
        <w:rPr>
          <w:rFonts w:cs="Arial"/>
          <w:b/>
          <w:bCs/>
        </w:rPr>
        <w:t>C</w:t>
      </w:r>
      <w:r w:rsidRPr="00B40868">
        <w:rPr>
          <w:rFonts w:cs="Arial"/>
          <w:b/>
          <w:bCs/>
          <w:vertAlign w:val="subscript"/>
        </w:rPr>
        <w:t>i</w:t>
      </w:r>
      <w:r>
        <w:rPr>
          <w:rFonts w:cs="Arial"/>
          <w:bCs/>
        </w:rPr>
        <w:t xml:space="preserve"> ,</w:t>
      </w:r>
      <w:proofErr w:type="gramEnd"/>
      <w:r>
        <w:rPr>
          <w:rFonts w:cs="Arial"/>
          <w:bCs/>
        </w:rPr>
        <w:t xml:space="preserve"> que se calculará de acuerdo a lo siguiente:</w:t>
      </w:r>
    </w:p>
    <w:p w:rsidR="00440633" w:rsidRDefault="00440633" w:rsidP="00FA5A31">
      <w:pPr>
        <w:autoSpaceDE w:val="0"/>
        <w:autoSpaceDN w:val="0"/>
        <w:adjustRightInd w:val="0"/>
        <w:spacing w:before="120" w:line="257" w:lineRule="auto"/>
        <w:jc w:val="center"/>
        <w:rPr>
          <w:rFonts w:cs="Arial"/>
          <w:bCs/>
        </w:rPr>
      </w:pPr>
    </w:p>
    <w:p w:rsidR="00440633" w:rsidRPr="003B37FE" w:rsidRDefault="00440633" w:rsidP="00FA5A31">
      <w:pPr>
        <w:autoSpaceDE w:val="0"/>
        <w:autoSpaceDN w:val="0"/>
        <w:adjustRightInd w:val="0"/>
        <w:spacing w:before="120" w:line="257" w:lineRule="auto"/>
        <w:jc w:val="center"/>
        <w:rPr>
          <w:rFonts w:cs="Arial"/>
          <w:b/>
          <w:bCs/>
          <w:lang w:val="en-US"/>
        </w:rPr>
      </w:pPr>
      <w:proofErr w:type="spellStart"/>
      <w:proofErr w:type="gramStart"/>
      <w:r w:rsidRPr="003B37FE">
        <w:rPr>
          <w:rFonts w:cs="Arial"/>
          <w:b/>
          <w:bCs/>
          <w:lang w:val="en-US"/>
        </w:rPr>
        <w:t>C</w:t>
      </w:r>
      <w:r w:rsidRPr="003B37FE">
        <w:rPr>
          <w:rFonts w:cs="Arial"/>
          <w:b/>
          <w:bCs/>
          <w:vertAlign w:val="subscript"/>
          <w:lang w:val="en-US"/>
        </w:rPr>
        <w:t>i</w:t>
      </w:r>
      <w:proofErr w:type="spellEnd"/>
      <w:r w:rsidRPr="003B37FE">
        <w:rPr>
          <w:rFonts w:cs="Arial"/>
          <w:b/>
          <w:bCs/>
          <w:lang w:val="en-US"/>
        </w:rPr>
        <w:t xml:space="preserve">  =</w:t>
      </w:r>
      <w:proofErr w:type="gramEnd"/>
      <w:r w:rsidRPr="003B37FE">
        <w:rPr>
          <w:rFonts w:cs="Arial"/>
          <w:b/>
          <w:bCs/>
          <w:lang w:val="en-US"/>
        </w:rPr>
        <w:t xml:space="preserve">  VCT</w:t>
      </w:r>
      <w:r w:rsidRPr="003B37FE">
        <w:rPr>
          <w:rFonts w:cs="Arial"/>
          <w:b/>
          <w:bCs/>
          <w:vertAlign w:val="subscript"/>
          <w:lang w:val="en-US"/>
        </w:rPr>
        <w:t>i-1</w:t>
      </w:r>
      <w:r w:rsidRPr="003B37FE">
        <w:rPr>
          <w:rFonts w:cs="Arial"/>
          <w:b/>
          <w:bCs/>
          <w:lang w:val="en-US"/>
        </w:rPr>
        <w:t xml:space="preserve">  –  VPB</w:t>
      </w:r>
      <w:r w:rsidRPr="003B37FE">
        <w:rPr>
          <w:rFonts w:cs="Arial"/>
          <w:b/>
          <w:bCs/>
          <w:vertAlign w:val="subscript"/>
          <w:lang w:val="en-US"/>
        </w:rPr>
        <w:t xml:space="preserve"> i-1</w:t>
      </w:r>
    </w:p>
    <w:p w:rsidR="00440633" w:rsidRPr="00AF1B9D" w:rsidRDefault="00440633" w:rsidP="00895BB8">
      <w:pPr>
        <w:autoSpaceDE w:val="0"/>
        <w:autoSpaceDN w:val="0"/>
        <w:adjustRightInd w:val="0"/>
        <w:spacing w:before="120" w:line="257" w:lineRule="auto"/>
        <w:ind w:left="720" w:hanging="11"/>
        <w:jc w:val="both"/>
        <w:rPr>
          <w:rFonts w:cs="Arial"/>
          <w:bCs/>
          <w:sz w:val="18"/>
          <w:szCs w:val="18"/>
          <w:lang w:val="en-US"/>
        </w:rPr>
      </w:pPr>
      <w:proofErr w:type="spellStart"/>
      <w:r w:rsidRPr="00AF1B9D">
        <w:rPr>
          <w:rFonts w:cs="Arial"/>
          <w:bCs/>
          <w:sz w:val="18"/>
          <w:szCs w:val="18"/>
          <w:u w:val="single"/>
          <w:lang w:val="en-US"/>
        </w:rPr>
        <w:t>Donde</w:t>
      </w:r>
      <w:proofErr w:type="spellEnd"/>
      <w:r w:rsidRPr="00AF1B9D">
        <w:rPr>
          <w:rFonts w:cs="Arial"/>
          <w:bCs/>
          <w:sz w:val="18"/>
          <w:szCs w:val="18"/>
          <w:lang w:val="en-US"/>
        </w:rPr>
        <w:t>:</w:t>
      </w:r>
    </w:p>
    <w:p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C</w:t>
      </w:r>
      <w:r w:rsidRPr="00895BB8">
        <w:rPr>
          <w:rFonts w:cs="Arial"/>
          <w:bCs/>
          <w:sz w:val="18"/>
          <w:szCs w:val="18"/>
          <w:vertAlign w:val="subscript"/>
        </w:rPr>
        <w:t>i</w:t>
      </w:r>
      <w:r w:rsidRPr="00895BB8">
        <w:rPr>
          <w:rFonts w:cs="Arial"/>
          <w:bCs/>
          <w:sz w:val="18"/>
          <w:szCs w:val="18"/>
        </w:rPr>
        <w:tab/>
        <w:t xml:space="preserve">Es la suma de dinero que </w:t>
      </w:r>
      <w:r w:rsidR="00C17B4C" w:rsidRPr="00895BB8">
        <w:rPr>
          <w:rFonts w:cs="Arial"/>
          <w:bCs/>
          <w:sz w:val="18"/>
          <w:szCs w:val="18"/>
        </w:rPr>
        <w:t>la Distribuidora debe pagar al</w:t>
      </w:r>
      <w:r w:rsidR="000A005D" w:rsidRPr="00895BB8">
        <w:rPr>
          <w:rFonts w:cs="Arial"/>
          <w:bCs/>
          <w:sz w:val="18"/>
          <w:szCs w:val="18"/>
        </w:rPr>
        <w:t xml:space="preserve"> </w:t>
      </w:r>
      <w:r w:rsidR="00335C2C" w:rsidRPr="00895BB8">
        <w:rPr>
          <w:rFonts w:cs="Arial"/>
          <w:bCs/>
          <w:sz w:val="18"/>
          <w:szCs w:val="18"/>
        </w:rPr>
        <w:t>G</w:t>
      </w:r>
      <w:r w:rsidR="000A005D" w:rsidRPr="00895BB8">
        <w:rPr>
          <w:rFonts w:cs="Arial"/>
          <w:bCs/>
          <w:sz w:val="18"/>
          <w:szCs w:val="18"/>
        </w:rPr>
        <w:t xml:space="preserve">enerador </w:t>
      </w:r>
      <w:r w:rsidRPr="00895BB8">
        <w:rPr>
          <w:rFonts w:cs="Arial"/>
          <w:bCs/>
          <w:sz w:val="18"/>
          <w:szCs w:val="18"/>
        </w:rPr>
        <w:t>en el mes calendario “i”.</w:t>
      </w:r>
    </w:p>
    <w:p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VCT</w:t>
      </w:r>
      <w:r w:rsidRPr="00895BB8">
        <w:rPr>
          <w:rFonts w:cs="Arial"/>
          <w:b/>
          <w:bCs/>
          <w:sz w:val="18"/>
          <w:szCs w:val="18"/>
          <w:vertAlign w:val="subscript"/>
        </w:rPr>
        <w:t xml:space="preserve"> i-1</w:t>
      </w:r>
      <w:r w:rsidRPr="00895BB8">
        <w:rPr>
          <w:rFonts w:cs="Arial"/>
          <w:bCs/>
          <w:sz w:val="18"/>
          <w:szCs w:val="18"/>
        </w:rPr>
        <w:tab/>
        <w:t xml:space="preserve">Es la </w:t>
      </w:r>
      <w:r w:rsidR="00C17B4C" w:rsidRPr="00895BB8">
        <w:rPr>
          <w:rFonts w:cs="Arial"/>
          <w:bCs/>
          <w:sz w:val="18"/>
          <w:szCs w:val="18"/>
        </w:rPr>
        <w:t xml:space="preserve">retribución total correspondiente </w:t>
      </w:r>
      <w:proofErr w:type="spellStart"/>
      <w:r w:rsidR="00231FDA" w:rsidRPr="00895BB8">
        <w:rPr>
          <w:rFonts w:cs="Arial"/>
          <w:bCs/>
          <w:sz w:val="18"/>
          <w:szCs w:val="18"/>
        </w:rPr>
        <w:t>al</w:t>
      </w:r>
      <w:r w:rsidRPr="00895BB8">
        <w:rPr>
          <w:rFonts w:cs="Arial"/>
          <w:bCs/>
          <w:sz w:val="18"/>
          <w:szCs w:val="18"/>
        </w:rPr>
        <w:t>mes</w:t>
      </w:r>
      <w:proofErr w:type="spellEnd"/>
      <w:r w:rsidRPr="00895BB8">
        <w:rPr>
          <w:rFonts w:cs="Arial"/>
          <w:bCs/>
          <w:sz w:val="18"/>
          <w:szCs w:val="18"/>
        </w:rPr>
        <w:t xml:space="preserve"> calendario inmediato anterior al mes “i”, </w:t>
      </w:r>
      <w:r w:rsidR="00231FDA" w:rsidRPr="00895BB8">
        <w:rPr>
          <w:rFonts w:cs="Arial"/>
          <w:bCs/>
          <w:sz w:val="18"/>
          <w:szCs w:val="18"/>
        </w:rPr>
        <w:t xml:space="preserve">a que tiene derecho el Generador por el servicio de Reserva Fría, </w:t>
      </w:r>
      <w:r w:rsidRPr="00895BB8">
        <w:rPr>
          <w:rFonts w:cs="Arial"/>
          <w:bCs/>
          <w:sz w:val="18"/>
          <w:szCs w:val="18"/>
        </w:rPr>
        <w:t>aplicando</w:t>
      </w:r>
      <w:r w:rsidR="00231FDA" w:rsidRPr="00895BB8">
        <w:rPr>
          <w:rFonts w:cs="Arial"/>
          <w:bCs/>
          <w:sz w:val="18"/>
          <w:szCs w:val="18"/>
        </w:rPr>
        <w:t xml:space="preserve"> el Contrato de Concesión</w:t>
      </w:r>
      <w:r w:rsidRPr="00895BB8">
        <w:rPr>
          <w:rFonts w:cs="Arial"/>
          <w:bCs/>
          <w:sz w:val="18"/>
          <w:szCs w:val="18"/>
        </w:rPr>
        <w:t>.</w:t>
      </w:r>
    </w:p>
    <w:p w:rsidR="00440633" w:rsidRPr="00895BB8" w:rsidRDefault="00440633" w:rsidP="00895BB8">
      <w:pPr>
        <w:autoSpaceDE w:val="0"/>
        <w:autoSpaceDN w:val="0"/>
        <w:adjustRightInd w:val="0"/>
        <w:spacing w:before="120" w:line="257" w:lineRule="auto"/>
        <w:ind w:left="1985" w:hanging="851"/>
        <w:jc w:val="both"/>
        <w:rPr>
          <w:rFonts w:cs="Arial"/>
          <w:bCs/>
          <w:sz w:val="18"/>
          <w:szCs w:val="18"/>
        </w:rPr>
      </w:pPr>
      <w:r w:rsidRPr="00895BB8">
        <w:rPr>
          <w:rFonts w:cs="Arial"/>
          <w:bCs/>
          <w:sz w:val="18"/>
          <w:szCs w:val="18"/>
        </w:rPr>
        <w:t>VPB</w:t>
      </w:r>
      <w:r w:rsidRPr="00895BB8">
        <w:rPr>
          <w:rFonts w:cs="Arial"/>
          <w:b/>
          <w:bCs/>
          <w:sz w:val="18"/>
          <w:szCs w:val="18"/>
          <w:vertAlign w:val="subscript"/>
        </w:rPr>
        <w:t xml:space="preserve"> i-1</w:t>
      </w:r>
      <w:r w:rsidRPr="00895BB8">
        <w:rPr>
          <w:rFonts w:cs="Arial"/>
          <w:bCs/>
          <w:sz w:val="18"/>
          <w:szCs w:val="18"/>
        </w:rPr>
        <w:tab/>
        <w:t xml:space="preserve">Es la retribución </w:t>
      </w:r>
      <w:r w:rsidR="00231FDA" w:rsidRPr="00895BB8">
        <w:rPr>
          <w:rFonts w:cs="Arial"/>
          <w:bCs/>
          <w:sz w:val="18"/>
          <w:szCs w:val="18"/>
        </w:rPr>
        <w:t xml:space="preserve">total correspondiente </w:t>
      </w:r>
      <w:r w:rsidRPr="00895BB8">
        <w:rPr>
          <w:rFonts w:cs="Arial"/>
          <w:bCs/>
          <w:sz w:val="18"/>
          <w:szCs w:val="18"/>
        </w:rPr>
        <w:t xml:space="preserve"> </w:t>
      </w:r>
      <w:r w:rsidR="00231FDA" w:rsidRPr="00895BB8">
        <w:rPr>
          <w:rFonts w:cs="Arial"/>
          <w:bCs/>
          <w:sz w:val="18"/>
          <w:szCs w:val="18"/>
        </w:rPr>
        <w:t>a</w:t>
      </w:r>
      <w:r w:rsidRPr="00895BB8">
        <w:rPr>
          <w:rFonts w:cs="Arial"/>
          <w:bCs/>
          <w:sz w:val="18"/>
          <w:szCs w:val="18"/>
        </w:rPr>
        <w:t xml:space="preserve">l mes calendario inmediato anterior al mes “i”, </w:t>
      </w:r>
      <w:r w:rsidR="00231FDA" w:rsidRPr="00895BB8">
        <w:rPr>
          <w:rFonts w:cs="Arial"/>
          <w:bCs/>
          <w:sz w:val="18"/>
          <w:szCs w:val="18"/>
        </w:rPr>
        <w:t>a que tiene derecho el Generador aplicado e</w:t>
      </w:r>
      <w:r w:rsidRPr="00895BB8">
        <w:rPr>
          <w:rFonts w:cs="Arial"/>
          <w:bCs/>
          <w:sz w:val="18"/>
          <w:szCs w:val="18"/>
        </w:rPr>
        <w:t>l Contrato de Suministro de Electricidad. Esta retribución no estará afectada por los descuentos por indisponibilidad mayor a la tolerancia ni por compensación por racionamiento, establecidos en el mismo contrato.</w:t>
      </w:r>
    </w:p>
    <w:p w:rsidR="00440633" w:rsidRDefault="00180AD5" w:rsidP="00895BB8">
      <w:pPr>
        <w:autoSpaceDE w:val="0"/>
        <w:autoSpaceDN w:val="0"/>
        <w:adjustRightInd w:val="0"/>
        <w:spacing w:before="240" w:line="257" w:lineRule="auto"/>
        <w:ind w:left="567" w:hanging="567"/>
        <w:jc w:val="both"/>
        <w:rPr>
          <w:rFonts w:cs="Arial"/>
          <w:bCs/>
        </w:rPr>
      </w:pPr>
      <w:r>
        <w:rPr>
          <w:rFonts w:cs="Arial"/>
          <w:bCs/>
        </w:rPr>
        <w:t>1</w:t>
      </w:r>
      <w:r w:rsidR="00440633">
        <w:rPr>
          <w:rFonts w:cs="Arial"/>
          <w:bCs/>
        </w:rPr>
        <w:t>.2</w:t>
      </w:r>
      <w:r w:rsidR="00440633">
        <w:rPr>
          <w:rFonts w:cs="Arial"/>
          <w:bCs/>
        </w:rPr>
        <w:tab/>
        <w:t xml:space="preserve">Conjuntamente con las facturas que mensualmente </w:t>
      </w:r>
      <w:r w:rsidR="000A005D">
        <w:rPr>
          <w:rFonts w:cs="Arial"/>
          <w:bCs/>
        </w:rPr>
        <w:t xml:space="preserve">el </w:t>
      </w:r>
      <w:r w:rsidR="000A005D">
        <w:rPr>
          <w:rFonts w:cs="Arial"/>
        </w:rPr>
        <w:t>G</w:t>
      </w:r>
      <w:r w:rsidR="000A005D">
        <w:rPr>
          <w:rFonts w:cs="Arial"/>
          <w:bCs/>
        </w:rPr>
        <w:t xml:space="preserve">enerador </w:t>
      </w:r>
      <w:r w:rsidR="00440633">
        <w:rPr>
          <w:rFonts w:cs="Arial"/>
          <w:bCs/>
        </w:rPr>
        <w:t xml:space="preserve">debe enviar a </w:t>
      </w:r>
      <w:r w:rsidR="000A005D">
        <w:rPr>
          <w:rFonts w:cs="Arial"/>
          <w:bCs/>
        </w:rPr>
        <w:t xml:space="preserve">la </w:t>
      </w:r>
      <w:r w:rsidR="000A005D">
        <w:rPr>
          <w:rFonts w:cs="Arial"/>
        </w:rPr>
        <w:t>D</w:t>
      </w:r>
      <w:r w:rsidR="000A005D">
        <w:rPr>
          <w:rFonts w:cs="Arial"/>
          <w:bCs/>
        </w:rPr>
        <w:t>istribuidora</w:t>
      </w:r>
      <w:r w:rsidR="00440633">
        <w:rPr>
          <w:rFonts w:cs="Arial"/>
          <w:bCs/>
        </w:rPr>
        <w:t xml:space="preserve"> según el Contrato de Suministro de Electricidad, </w:t>
      </w:r>
      <w:r w:rsidR="000A005D">
        <w:rPr>
          <w:rFonts w:cs="Arial"/>
          <w:bCs/>
        </w:rPr>
        <w:t xml:space="preserve">el </w:t>
      </w:r>
      <w:r w:rsidR="00F96F62">
        <w:rPr>
          <w:rFonts w:cs="Arial"/>
          <w:bCs/>
        </w:rPr>
        <w:t>G</w:t>
      </w:r>
      <w:r w:rsidR="000A005D">
        <w:rPr>
          <w:rFonts w:cs="Arial"/>
          <w:bCs/>
        </w:rPr>
        <w:t xml:space="preserve">enerador </w:t>
      </w:r>
      <w:r w:rsidR="00440633">
        <w:rPr>
          <w:rFonts w:cs="Arial"/>
          <w:bCs/>
        </w:rPr>
        <w:t xml:space="preserve">remitirá a </w:t>
      </w:r>
      <w:r w:rsidR="000A005D">
        <w:rPr>
          <w:rFonts w:cs="Arial"/>
          <w:bCs/>
        </w:rPr>
        <w:t xml:space="preserve">la </w:t>
      </w:r>
      <w:r w:rsidR="00F96F62">
        <w:rPr>
          <w:rFonts w:cs="Arial"/>
          <w:bCs/>
        </w:rPr>
        <w:t>D</w:t>
      </w:r>
      <w:r w:rsidR="000A005D">
        <w:rPr>
          <w:rFonts w:cs="Arial"/>
          <w:bCs/>
        </w:rPr>
        <w:t>istribuidora</w:t>
      </w:r>
      <w:r w:rsidR="00440633">
        <w:rPr>
          <w:rFonts w:cs="Arial"/>
          <w:bCs/>
        </w:rPr>
        <w:t xml:space="preserve">, el cálculo </w:t>
      </w:r>
      <w:proofErr w:type="spellStart"/>
      <w:r w:rsidR="00440633">
        <w:rPr>
          <w:rFonts w:cs="Arial"/>
          <w:bCs/>
        </w:rPr>
        <w:t>sustentatorio</w:t>
      </w:r>
      <w:proofErr w:type="spellEnd"/>
      <w:r w:rsidR="00440633">
        <w:rPr>
          <w:rFonts w:cs="Arial"/>
          <w:bCs/>
        </w:rPr>
        <w:t xml:space="preserve"> de la cantidad </w:t>
      </w:r>
      <w:r w:rsidR="00440633" w:rsidRPr="00B40868">
        <w:rPr>
          <w:rFonts w:cs="Arial"/>
          <w:b/>
          <w:bCs/>
        </w:rPr>
        <w:t>C</w:t>
      </w:r>
      <w:r w:rsidR="00440633" w:rsidRPr="00B40868">
        <w:rPr>
          <w:rFonts w:cs="Arial"/>
          <w:b/>
          <w:bCs/>
          <w:vertAlign w:val="subscript"/>
        </w:rPr>
        <w:t>i</w:t>
      </w:r>
      <w:r w:rsidR="00440633">
        <w:rPr>
          <w:rFonts w:cs="Arial"/>
          <w:bCs/>
        </w:rPr>
        <w:t xml:space="preserve"> respectiva, así como copia de las comunicaciones remitidas a las Empresas Aportantes </w:t>
      </w:r>
      <w:r w:rsidR="0098086C">
        <w:rPr>
          <w:rFonts w:cs="Arial"/>
          <w:bCs/>
        </w:rPr>
        <w:t>a que se refiere</w:t>
      </w:r>
      <w:r w:rsidR="00440633">
        <w:rPr>
          <w:rFonts w:cs="Arial"/>
          <w:bCs/>
        </w:rPr>
        <w:t xml:space="preserve"> la cláusula </w:t>
      </w:r>
      <w:r w:rsidR="00505128">
        <w:rPr>
          <w:rFonts w:cs="Arial"/>
          <w:bCs/>
        </w:rPr>
        <w:t>3</w:t>
      </w:r>
      <w:r w:rsidR="00440633">
        <w:rPr>
          <w:rFonts w:cs="Arial"/>
          <w:bCs/>
        </w:rPr>
        <w:t>.3.</w:t>
      </w:r>
    </w:p>
    <w:p w:rsidR="00440633" w:rsidRDefault="00F96F62" w:rsidP="00FA5A31">
      <w:pPr>
        <w:autoSpaceDE w:val="0"/>
        <w:autoSpaceDN w:val="0"/>
        <w:adjustRightInd w:val="0"/>
        <w:spacing w:before="120" w:line="257" w:lineRule="auto"/>
        <w:ind w:left="567"/>
        <w:jc w:val="both"/>
        <w:rPr>
          <w:rFonts w:cs="Arial"/>
          <w:bCs/>
        </w:rPr>
      </w:pPr>
      <w:r>
        <w:rPr>
          <w:rFonts w:cs="Arial"/>
          <w:bCs/>
        </w:rPr>
        <w:t>L</w:t>
      </w:r>
      <w:r w:rsidR="000A005D">
        <w:rPr>
          <w:rFonts w:cs="Arial"/>
          <w:bCs/>
        </w:rPr>
        <w:t xml:space="preserve">a </w:t>
      </w:r>
      <w:r w:rsidR="000A005D">
        <w:rPr>
          <w:rFonts w:cs="Arial"/>
        </w:rPr>
        <w:t>D</w:t>
      </w:r>
      <w:r w:rsidR="000A005D">
        <w:rPr>
          <w:rFonts w:cs="Arial"/>
          <w:bCs/>
        </w:rPr>
        <w:t xml:space="preserve">istribuidora </w:t>
      </w:r>
      <w:r w:rsidR="00440633">
        <w:rPr>
          <w:rFonts w:cs="Arial"/>
          <w:bCs/>
        </w:rPr>
        <w:t xml:space="preserve">tiene derecho a solicitar que el </w:t>
      </w:r>
      <w:r w:rsidR="000A005D">
        <w:rPr>
          <w:rFonts w:cs="Arial"/>
        </w:rPr>
        <w:t>G</w:t>
      </w:r>
      <w:r w:rsidR="000A005D">
        <w:rPr>
          <w:rFonts w:cs="Arial"/>
          <w:bCs/>
        </w:rPr>
        <w:t>enerador</w:t>
      </w:r>
      <w:r w:rsidR="00440633">
        <w:rPr>
          <w:rFonts w:cs="Arial"/>
          <w:bCs/>
        </w:rPr>
        <w:t xml:space="preserve"> le entregue los documentos o pruebas que razonablemente hagan falta para verificar la exactitud de </w:t>
      </w:r>
      <w:proofErr w:type="gramStart"/>
      <w:r w:rsidR="00440633" w:rsidRPr="00B40868">
        <w:rPr>
          <w:rFonts w:cs="Arial"/>
          <w:b/>
          <w:bCs/>
        </w:rPr>
        <w:t>C</w:t>
      </w:r>
      <w:r w:rsidR="00440633" w:rsidRPr="00B40868">
        <w:rPr>
          <w:rFonts w:cs="Arial"/>
          <w:b/>
          <w:bCs/>
          <w:vertAlign w:val="subscript"/>
        </w:rPr>
        <w:t>i</w:t>
      </w:r>
      <w:r>
        <w:rPr>
          <w:rFonts w:cs="Arial"/>
          <w:bCs/>
        </w:rPr>
        <w:t xml:space="preserve"> .</w:t>
      </w:r>
      <w:proofErr w:type="gramEnd"/>
    </w:p>
    <w:p w:rsidR="00440633" w:rsidRDefault="00180AD5" w:rsidP="00FA5A31">
      <w:pPr>
        <w:autoSpaceDE w:val="0"/>
        <w:autoSpaceDN w:val="0"/>
        <w:adjustRightInd w:val="0"/>
        <w:spacing w:before="120" w:line="257" w:lineRule="auto"/>
        <w:ind w:left="567" w:hanging="567"/>
        <w:jc w:val="both"/>
        <w:rPr>
          <w:rFonts w:cs="Arial"/>
        </w:rPr>
      </w:pPr>
      <w:r>
        <w:rPr>
          <w:rFonts w:cs="Arial"/>
        </w:rPr>
        <w:t>1</w:t>
      </w:r>
      <w:r w:rsidR="00440633">
        <w:rPr>
          <w:rFonts w:cs="Arial"/>
        </w:rPr>
        <w:t>.3</w:t>
      </w:r>
      <w:r w:rsidR="00440633">
        <w:rPr>
          <w:rFonts w:cs="Arial"/>
        </w:rPr>
        <w:tab/>
        <w:t xml:space="preserve">Si en un mes calendario dado, resultara que </w:t>
      </w:r>
      <w:bookmarkStart w:id="1" w:name="OLE_LINK1"/>
      <w:bookmarkStart w:id="2" w:name="OLE_LINK2"/>
      <w:r w:rsidR="00440633" w:rsidRPr="00B40868">
        <w:rPr>
          <w:rFonts w:cs="Arial"/>
          <w:b/>
          <w:bCs/>
        </w:rPr>
        <w:t>C</w:t>
      </w:r>
      <w:r w:rsidR="00440633" w:rsidRPr="00B40868">
        <w:rPr>
          <w:rFonts w:cs="Arial"/>
          <w:b/>
          <w:bCs/>
          <w:vertAlign w:val="subscript"/>
        </w:rPr>
        <w:t>i</w:t>
      </w:r>
      <w:bookmarkEnd w:id="1"/>
      <w:bookmarkEnd w:id="2"/>
      <w:r w:rsidR="00440633">
        <w:rPr>
          <w:rFonts w:cs="Arial"/>
        </w:rPr>
        <w:t xml:space="preserve"> es una cantidad negativa, se disminuirá, en igual medida, la suma que </w:t>
      </w:r>
      <w:r w:rsidR="000A005D">
        <w:rPr>
          <w:rFonts w:cs="Arial"/>
        </w:rPr>
        <w:t xml:space="preserve">la Distribuidora </w:t>
      </w:r>
      <w:r w:rsidR="00440633">
        <w:rPr>
          <w:rFonts w:cs="Arial"/>
        </w:rPr>
        <w:t>debe pagar a</w:t>
      </w:r>
      <w:r w:rsidR="000A005D">
        <w:rPr>
          <w:rFonts w:cs="Arial"/>
        </w:rPr>
        <w:t xml:space="preserve">l Generador </w:t>
      </w:r>
      <w:r w:rsidR="00440633">
        <w:rPr>
          <w:rFonts w:cs="Arial"/>
        </w:rPr>
        <w:t>por concepto de retribución del suministro eléctrico conforme al Contrato de Suministro</w:t>
      </w:r>
      <w:r w:rsidR="00231FDA">
        <w:rPr>
          <w:rFonts w:cs="Arial"/>
        </w:rPr>
        <w:t xml:space="preserve"> de Electricidad</w:t>
      </w:r>
      <w:r w:rsidR="00440633">
        <w:rPr>
          <w:rFonts w:cs="Arial"/>
        </w:rPr>
        <w:t>.</w:t>
      </w:r>
    </w:p>
    <w:p w:rsidR="004D243C" w:rsidRDefault="004D243C" w:rsidP="00FA5A31">
      <w:pPr>
        <w:autoSpaceDE w:val="0"/>
        <w:autoSpaceDN w:val="0"/>
        <w:adjustRightInd w:val="0"/>
        <w:spacing w:before="120" w:line="257" w:lineRule="auto"/>
        <w:ind w:left="567" w:hanging="567"/>
        <w:jc w:val="both"/>
        <w:rPr>
          <w:rFonts w:cs="Arial"/>
        </w:rPr>
      </w:pPr>
      <w:r>
        <w:rPr>
          <w:rFonts w:cs="Arial"/>
        </w:rPr>
        <w:t>1.4</w:t>
      </w:r>
      <w:r>
        <w:rPr>
          <w:rFonts w:cs="Arial"/>
        </w:rPr>
        <w:tab/>
      </w:r>
      <w:r w:rsidR="00F96F62">
        <w:rPr>
          <w:rFonts w:cs="Arial"/>
        </w:rPr>
        <w:t>E</w:t>
      </w:r>
      <w:r w:rsidR="000A005D">
        <w:rPr>
          <w:rFonts w:cs="Arial"/>
        </w:rPr>
        <w:t xml:space="preserve">l Generador </w:t>
      </w:r>
      <w:r>
        <w:rPr>
          <w:rFonts w:cs="Arial"/>
        </w:rPr>
        <w:t xml:space="preserve">tiene derecho a recibir la cantidad </w:t>
      </w:r>
      <w:r w:rsidRPr="00B40868">
        <w:rPr>
          <w:rFonts w:cs="Arial"/>
          <w:b/>
          <w:bCs/>
        </w:rPr>
        <w:t>C</w:t>
      </w:r>
      <w:r w:rsidRPr="00B40868">
        <w:rPr>
          <w:rFonts w:cs="Arial"/>
          <w:b/>
          <w:bCs/>
          <w:vertAlign w:val="subscript"/>
        </w:rPr>
        <w:t>i</w:t>
      </w:r>
      <w:r>
        <w:rPr>
          <w:rFonts w:cs="Arial"/>
        </w:rPr>
        <w:t xml:space="preserve"> dentro de los primeros quince (15) días calendario del mes.</w:t>
      </w:r>
    </w:p>
    <w:p w:rsidR="004D243C" w:rsidRDefault="004D243C" w:rsidP="00FA5A31">
      <w:pPr>
        <w:autoSpaceDE w:val="0"/>
        <w:autoSpaceDN w:val="0"/>
        <w:adjustRightInd w:val="0"/>
        <w:spacing w:before="120" w:line="257" w:lineRule="auto"/>
        <w:ind w:left="567"/>
        <w:jc w:val="both"/>
        <w:rPr>
          <w:rFonts w:cs="Arial"/>
        </w:rPr>
      </w:pPr>
      <w:r>
        <w:rPr>
          <w:rFonts w:cs="Arial"/>
        </w:rPr>
        <w:t xml:space="preserve">Si venciera dicho plazo y </w:t>
      </w:r>
      <w:r w:rsidR="000A005D">
        <w:rPr>
          <w:rFonts w:cs="Arial"/>
        </w:rPr>
        <w:t xml:space="preserve">el Generador </w:t>
      </w:r>
      <w:r>
        <w:rPr>
          <w:rFonts w:cs="Arial"/>
        </w:rPr>
        <w:t xml:space="preserve">no recibiera, en todo o en parte, la cantidad </w:t>
      </w:r>
      <w:r w:rsidRPr="00B40868">
        <w:rPr>
          <w:rFonts w:cs="Arial"/>
          <w:b/>
          <w:bCs/>
        </w:rPr>
        <w:t>C</w:t>
      </w:r>
      <w:r w:rsidRPr="00B40868">
        <w:rPr>
          <w:rFonts w:cs="Arial"/>
          <w:b/>
          <w:bCs/>
          <w:vertAlign w:val="subscript"/>
        </w:rPr>
        <w:t>i</w:t>
      </w:r>
      <w:r>
        <w:rPr>
          <w:rFonts w:cs="Arial"/>
        </w:rPr>
        <w:t xml:space="preserve"> correspondiente, el saldo insoluto devengará un interés compensatorio cuya tasa será 12% (tasa efectiva anual).</w:t>
      </w:r>
    </w:p>
    <w:p w:rsidR="00895BB8" w:rsidRDefault="00895BB8">
      <w:pPr>
        <w:rPr>
          <w:rFonts w:cs="Arial"/>
          <w:b/>
          <w:bCs/>
        </w:rPr>
      </w:pPr>
      <w:r>
        <w:rPr>
          <w:rFonts w:cs="Arial"/>
          <w:b/>
          <w:bCs/>
        </w:rPr>
        <w:br w:type="page"/>
      </w:r>
    </w:p>
    <w:p w:rsidR="000C219B" w:rsidRDefault="00B31C3A" w:rsidP="00FA5A31">
      <w:pPr>
        <w:autoSpaceDE w:val="0"/>
        <w:autoSpaceDN w:val="0"/>
        <w:adjustRightInd w:val="0"/>
        <w:spacing w:before="360" w:after="240" w:line="257" w:lineRule="auto"/>
        <w:jc w:val="both"/>
        <w:rPr>
          <w:rFonts w:cs="Arial"/>
          <w:b/>
          <w:bCs/>
        </w:rPr>
      </w:pPr>
      <w:r>
        <w:rPr>
          <w:rFonts w:cs="Arial"/>
          <w:b/>
          <w:bCs/>
        </w:rPr>
        <w:lastRenderedPageBreak/>
        <w:t>SEGUNDA</w:t>
      </w:r>
      <w:r w:rsidR="009D015E">
        <w:rPr>
          <w:rFonts w:cs="Arial"/>
          <w:b/>
          <w:bCs/>
        </w:rPr>
        <w:t>:</w:t>
      </w:r>
      <w:r w:rsidR="00D245C1" w:rsidRPr="00D34ECE">
        <w:rPr>
          <w:rFonts w:cs="Arial"/>
          <w:b/>
          <w:bCs/>
        </w:rPr>
        <w:t xml:space="preserve"> </w:t>
      </w:r>
      <w:r w:rsidR="0024105B">
        <w:rPr>
          <w:rFonts w:cs="Arial"/>
          <w:b/>
          <w:bCs/>
        </w:rPr>
        <w:t>EL CRÉDITO</w:t>
      </w:r>
      <w:r w:rsidR="009D015E">
        <w:rPr>
          <w:rFonts w:cs="Arial"/>
          <w:b/>
          <w:bCs/>
        </w:rPr>
        <w:t>.</w:t>
      </w:r>
    </w:p>
    <w:p w:rsidR="00B31C3A" w:rsidRDefault="00F96F62"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Pr>
          <w:rFonts w:cs="Arial"/>
        </w:rPr>
        <w:t>L</w:t>
      </w:r>
      <w:r w:rsidR="000A005D" w:rsidRPr="00F674EE">
        <w:rPr>
          <w:rFonts w:cs="Arial"/>
        </w:rPr>
        <w:t xml:space="preserve">a </w:t>
      </w:r>
      <w:r w:rsidR="000A005D">
        <w:rPr>
          <w:rFonts w:cs="Arial"/>
        </w:rPr>
        <w:t>D</w:t>
      </w:r>
      <w:r w:rsidR="000A005D" w:rsidRPr="00F674EE">
        <w:rPr>
          <w:rFonts w:cs="Arial"/>
        </w:rPr>
        <w:t xml:space="preserve">istribuidora </w:t>
      </w:r>
      <w:r w:rsidR="001B099C" w:rsidRPr="00F674EE">
        <w:rPr>
          <w:rFonts w:cs="Arial"/>
        </w:rPr>
        <w:t xml:space="preserve">es </w:t>
      </w:r>
      <w:r w:rsidR="009D015E" w:rsidRPr="00F674EE">
        <w:rPr>
          <w:rFonts w:cs="Arial"/>
        </w:rPr>
        <w:t>un</w:t>
      </w:r>
      <w:r w:rsidR="00805B24" w:rsidRPr="00F674EE">
        <w:rPr>
          <w:rFonts w:cs="Arial"/>
        </w:rPr>
        <w:t xml:space="preserve">o de los acreedores </w:t>
      </w:r>
      <w:r w:rsidR="009D015E" w:rsidRPr="00F674EE">
        <w:rPr>
          <w:rFonts w:cs="Arial"/>
        </w:rPr>
        <w:t xml:space="preserve">de las transferencias </w:t>
      </w:r>
      <w:r w:rsidR="0024105B" w:rsidRPr="00F674EE">
        <w:rPr>
          <w:rFonts w:cs="Arial"/>
        </w:rPr>
        <w:t xml:space="preserve">de dinero </w:t>
      </w:r>
      <w:r w:rsidR="009D015E" w:rsidRPr="00F674EE">
        <w:rPr>
          <w:rFonts w:cs="Arial"/>
        </w:rPr>
        <w:t>derivadas de</w:t>
      </w:r>
      <w:r w:rsidR="0024105B" w:rsidRPr="00F674EE">
        <w:rPr>
          <w:rFonts w:cs="Arial"/>
        </w:rPr>
        <w:t xml:space="preserve"> </w:t>
      </w:r>
      <w:r w:rsidR="009D015E" w:rsidRPr="00F674EE">
        <w:rPr>
          <w:rFonts w:cs="Arial"/>
        </w:rPr>
        <w:t>l</w:t>
      </w:r>
      <w:r w:rsidR="0024105B" w:rsidRPr="00F674EE">
        <w:rPr>
          <w:rFonts w:cs="Arial"/>
        </w:rPr>
        <w:t>a aplicación del</w:t>
      </w:r>
      <w:r w:rsidR="009D015E" w:rsidRPr="00F674EE">
        <w:rPr>
          <w:rFonts w:cs="Arial"/>
        </w:rPr>
        <w:t xml:space="preserve"> Mecanismo de </w:t>
      </w:r>
      <w:r w:rsidR="001B099C" w:rsidRPr="00F674EE">
        <w:rPr>
          <w:rFonts w:cs="Arial"/>
        </w:rPr>
        <w:t>Compensación para Sistemas Aislados</w:t>
      </w:r>
      <w:r w:rsidR="00C974F5" w:rsidRPr="00F674EE">
        <w:rPr>
          <w:rFonts w:cs="Arial"/>
        </w:rPr>
        <w:t xml:space="preserve"> (MCSA)</w:t>
      </w:r>
      <w:r w:rsidR="00127A01" w:rsidRPr="00F674EE">
        <w:rPr>
          <w:rFonts w:cs="Arial"/>
        </w:rPr>
        <w:t>,</w:t>
      </w:r>
      <w:r w:rsidR="009D015E" w:rsidRPr="00F674EE">
        <w:rPr>
          <w:rFonts w:cs="Arial"/>
        </w:rPr>
        <w:t xml:space="preserve"> instituido por</w:t>
      </w:r>
      <w:r w:rsidR="00454B54">
        <w:rPr>
          <w:rFonts w:cs="Arial"/>
        </w:rPr>
        <w:t xml:space="preserve"> las Normas del MCSA.</w:t>
      </w:r>
      <w:r w:rsidR="009D015E" w:rsidRPr="00F674EE">
        <w:rPr>
          <w:rFonts w:cs="Arial"/>
        </w:rPr>
        <w:t xml:space="preserve"> </w:t>
      </w:r>
    </w:p>
    <w:p w:rsidR="00B31C3A" w:rsidRDefault="00127A01"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Al finalizar cada mes calendario, OSINERGMIN o su Gerencia Adjunta de Regulación Tarifaria </w:t>
      </w:r>
      <w:r w:rsidR="00A40449" w:rsidRPr="00B31C3A">
        <w:rPr>
          <w:rFonts w:cs="Arial"/>
        </w:rPr>
        <w:t xml:space="preserve">(GART), </w:t>
      </w:r>
      <w:r w:rsidRPr="00B31C3A">
        <w:rPr>
          <w:rFonts w:cs="Arial"/>
        </w:rPr>
        <w:t xml:space="preserve">establece </w:t>
      </w:r>
      <w:r w:rsidR="00C974F5" w:rsidRPr="00B31C3A">
        <w:rPr>
          <w:rFonts w:cs="Arial"/>
        </w:rPr>
        <w:t>el</w:t>
      </w:r>
      <w:r w:rsidRPr="00B31C3A">
        <w:rPr>
          <w:rFonts w:cs="Arial"/>
        </w:rPr>
        <w:t xml:space="preserve"> </w:t>
      </w:r>
      <w:r w:rsidR="00D62183">
        <w:rPr>
          <w:rFonts w:cs="Arial"/>
        </w:rPr>
        <w:t>P</w:t>
      </w:r>
      <w:r w:rsidRPr="00B31C3A">
        <w:rPr>
          <w:rFonts w:cs="Arial"/>
        </w:rPr>
        <w:t>rograma de transferencias mensuales</w:t>
      </w:r>
      <w:r w:rsidR="00C974F5" w:rsidRPr="00B31C3A">
        <w:rPr>
          <w:rFonts w:cs="Arial"/>
        </w:rPr>
        <w:t xml:space="preserve"> del MCSA</w:t>
      </w:r>
      <w:r w:rsidR="003B37FE" w:rsidRPr="00B31C3A">
        <w:rPr>
          <w:rFonts w:cs="Arial"/>
        </w:rPr>
        <w:t xml:space="preserve"> (“el Programa”)</w:t>
      </w:r>
      <w:r w:rsidRPr="00B31C3A">
        <w:rPr>
          <w:rFonts w:cs="Arial"/>
        </w:rPr>
        <w:t>, que determina cuáles son los generadores o distribuidores (</w:t>
      </w:r>
      <w:r w:rsidR="00BC35CA" w:rsidRPr="00B31C3A">
        <w:rPr>
          <w:rFonts w:cs="Arial"/>
        </w:rPr>
        <w:t>E</w:t>
      </w:r>
      <w:r w:rsidRPr="00B31C3A">
        <w:rPr>
          <w:rFonts w:cs="Arial"/>
        </w:rPr>
        <w:t xml:space="preserve">mpresas </w:t>
      </w:r>
      <w:r w:rsidR="00BC35CA" w:rsidRPr="00B31C3A">
        <w:rPr>
          <w:rFonts w:cs="Arial"/>
        </w:rPr>
        <w:t>A</w:t>
      </w:r>
      <w:r w:rsidRPr="00B31C3A">
        <w:rPr>
          <w:rFonts w:cs="Arial"/>
        </w:rPr>
        <w:t>portantes) obligados a efectuar transferencias y los distribuidores que tienen derecho a recibirlas (</w:t>
      </w:r>
      <w:r w:rsidR="00BC35CA" w:rsidRPr="00B31C3A">
        <w:rPr>
          <w:rFonts w:cs="Arial"/>
        </w:rPr>
        <w:t>E</w:t>
      </w:r>
      <w:r w:rsidRPr="00B31C3A">
        <w:rPr>
          <w:rFonts w:cs="Arial"/>
        </w:rPr>
        <w:t xml:space="preserve">mpresas </w:t>
      </w:r>
      <w:r w:rsidR="00BC35CA" w:rsidRPr="00B31C3A">
        <w:rPr>
          <w:rFonts w:cs="Arial"/>
        </w:rPr>
        <w:t>R</w:t>
      </w:r>
      <w:r w:rsidRPr="00B31C3A">
        <w:rPr>
          <w:rFonts w:cs="Arial"/>
        </w:rPr>
        <w:t>eceptoras).</w:t>
      </w:r>
    </w:p>
    <w:p w:rsidR="00B31C3A" w:rsidRDefault="00127A01"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Cada uno de los montos que </w:t>
      </w:r>
      <w:r w:rsidR="003B37FE" w:rsidRPr="00B31C3A">
        <w:rPr>
          <w:rFonts w:cs="Arial"/>
        </w:rPr>
        <w:t xml:space="preserve">según el Programa </w:t>
      </w:r>
      <w:r w:rsidRPr="00B31C3A">
        <w:rPr>
          <w:rFonts w:cs="Arial"/>
        </w:rPr>
        <w:t xml:space="preserve">cada </w:t>
      </w:r>
      <w:r w:rsidR="003B37FE" w:rsidRPr="00B31C3A">
        <w:rPr>
          <w:rFonts w:cs="Arial"/>
        </w:rPr>
        <w:t>Empresa A</w:t>
      </w:r>
      <w:r w:rsidRPr="00B31C3A">
        <w:rPr>
          <w:rFonts w:cs="Arial"/>
        </w:rPr>
        <w:t xml:space="preserve">portante debe transferir a </w:t>
      </w:r>
      <w:r w:rsidR="000A005D" w:rsidRPr="00B31C3A">
        <w:rPr>
          <w:rFonts w:cs="Arial"/>
        </w:rPr>
        <w:t xml:space="preserve">la </w:t>
      </w:r>
      <w:r w:rsidR="000A005D">
        <w:rPr>
          <w:rFonts w:cs="Arial"/>
        </w:rPr>
        <w:t>D</w:t>
      </w:r>
      <w:r w:rsidR="000A005D" w:rsidRPr="00B31C3A">
        <w:rPr>
          <w:rFonts w:cs="Arial"/>
        </w:rPr>
        <w:t xml:space="preserve">istribuidora </w:t>
      </w:r>
      <w:r w:rsidRPr="00B31C3A">
        <w:rPr>
          <w:rFonts w:cs="Arial"/>
        </w:rPr>
        <w:t>en un mes calendario dado, constituye un derecho de crédito</w:t>
      </w:r>
      <w:r w:rsidR="00A40449" w:rsidRPr="00B31C3A">
        <w:rPr>
          <w:rFonts w:cs="Arial"/>
        </w:rPr>
        <w:t xml:space="preserve"> cuyo titular es </w:t>
      </w:r>
      <w:r w:rsidR="000A005D" w:rsidRPr="00B31C3A">
        <w:rPr>
          <w:rFonts w:cs="Arial"/>
        </w:rPr>
        <w:t xml:space="preserve">la </w:t>
      </w:r>
      <w:r w:rsidR="00335C2C">
        <w:rPr>
          <w:rFonts w:cs="Arial"/>
        </w:rPr>
        <w:t>D</w:t>
      </w:r>
      <w:r w:rsidR="000A005D" w:rsidRPr="00B31C3A">
        <w:rPr>
          <w:rFonts w:cs="Arial"/>
        </w:rPr>
        <w:t xml:space="preserve">istribuidora </w:t>
      </w:r>
      <w:r w:rsidRPr="00B31C3A">
        <w:rPr>
          <w:rFonts w:cs="Arial"/>
        </w:rPr>
        <w:t xml:space="preserve">(en adelante, </w:t>
      </w:r>
      <w:r w:rsidR="009D015E" w:rsidRPr="00B31C3A">
        <w:rPr>
          <w:rFonts w:cs="Arial"/>
        </w:rPr>
        <w:t>“el C</w:t>
      </w:r>
      <w:r w:rsidR="00805B24" w:rsidRPr="00B31C3A">
        <w:rPr>
          <w:rFonts w:cs="Arial"/>
        </w:rPr>
        <w:t>rédito</w:t>
      </w:r>
      <w:r w:rsidR="009D015E" w:rsidRPr="00B31C3A">
        <w:rPr>
          <w:rFonts w:cs="Arial"/>
        </w:rPr>
        <w:t>”)</w:t>
      </w:r>
      <w:r w:rsidR="00805B24" w:rsidRPr="00B31C3A">
        <w:rPr>
          <w:rFonts w:cs="Arial"/>
        </w:rPr>
        <w:t>.</w:t>
      </w:r>
    </w:p>
    <w:p w:rsidR="00B31C3A" w:rsidRDefault="00A40449"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rPr>
        <w:t xml:space="preserve">De acuerdo </w:t>
      </w:r>
      <w:r w:rsidR="003B37FE" w:rsidRPr="00B31C3A">
        <w:rPr>
          <w:rFonts w:cs="Arial"/>
        </w:rPr>
        <w:t>a lo anterior</w:t>
      </w:r>
      <w:r w:rsidRPr="00B31C3A">
        <w:rPr>
          <w:rFonts w:cs="Arial"/>
        </w:rPr>
        <w:t>, c</w:t>
      </w:r>
      <w:r w:rsidR="00641DFB" w:rsidRPr="00B31C3A">
        <w:rPr>
          <w:rFonts w:cs="Arial"/>
        </w:rPr>
        <w:t xml:space="preserve">ada Crédito nace en la oportunidad </w:t>
      </w:r>
      <w:r w:rsidRPr="00B31C3A">
        <w:rPr>
          <w:rFonts w:cs="Arial"/>
        </w:rPr>
        <w:t xml:space="preserve">en </w:t>
      </w:r>
      <w:r w:rsidR="00641DFB" w:rsidRPr="00B31C3A">
        <w:rPr>
          <w:rFonts w:cs="Arial"/>
        </w:rPr>
        <w:t xml:space="preserve">que </w:t>
      </w:r>
      <w:r w:rsidRPr="00B31C3A">
        <w:rPr>
          <w:rFonts w:cs="Arial"/>
        </w:rPr>
        <w:t xml:space="preserve">el </w:t>
      </w:r>
      <w:r w:rsidR="003B37FE" w:rsidRPr="00B31C3A">
        <w:rPr>
          <w:rFonts w:cs="Arial"/>
        </w:rPr>
        <w:t>P</w:t>
      </w:r>
      <w:r w:rsidRPr="00B31C3A">
        <w:rPr>
          <w:rFonts w:cs="Arial"/>
        </w:rPr>
        <w:t xml:space="preserve">rograma es publicado o comunicado a las </w:t>
      </w:r>
      <w:r w:rsidR="003B37FE" w:rsidRPr="00B31C3A">
        <w:rPr>
          <w:rFonts w:cs="Arial"/>
        </w:rPr>
        <w:t>E</w:t>
      </w:r>
      <w:r w:rsidRPr="00B31C3A">
        <w:rPr>
          <w:rFonts w:cs="Arial"/>
        </w:rPr>
        <w:t xml:space="preserve">mpresas </w:t>
      </w:r>
      <w:r w:rsidR="003B37FE" w:rsidRPr="00B31C3A">
        <w:rPr>
          <w:rFonts w:cs="Arial"/>
        </w:rPr>
        <w:t>A</w:t>
      </w:r>
      <w:r w:rsidRPr="00B31C3A">
        <w:rPr>
          <w:rFonts w:cs="Arial"/>
        </w:rPr>
        <w:t>portantes, lo cual ocurre a más tardar el trigésimo día calendario de cada mes. Asimismo, el plazo para pagar el Crédito vence en todos los casos el décimo quinto día calendario del mes siguiente.</w:t>
      </w:r>
    </w:p>
    <w:p w:rsidR="00F674EE" w:rsidRPr="00B31C3A" w:rsidRDefault="00F674EE" w:rsidP="00FA5A31">
      <w:pPr>
        <w:pStyle w:val="Prrafodelista"/>
        <w:numPr>
          <w:ilvl w:val="1"/>
          <w:numId w:val="29"/>
        </w:numPr>
        <w:autoSpaceDE w:val="0"/>
        <w:autoSpaceDN w:val="0"/>
        <w:adjustRightInd w:val="0"/>
        <w:spacing w:before="120" w:line="257" w:lineRule="auto"/>
        <w:ind w:left="567" w:hanging="567"/>
        <w:contextualSpacing w:val="0"/>
        <w:jc w:val="both"/>
        <w:rPr>
          <w:rFonts w:cs="Arial"/>
        </w:rPr>
      </w:pPr>
      <w:r w:rsidRPr="00B31C3A">
        <w:rPr>
          <w:rFonts w:cs="Arial"/>
          <w:bCs/>
        </w:rPr>
        <w:t>A los efectos del presente contrato, se entenderá que no forman parte de los Créditos, los intereses que según las normas relativas al MCSA, se devengan como consecuencia de un retraso del pago de las transferencias por parte de las Empresas Aportantes. Estos intereses no s</w:t>
      </w:r>
      <w:r w:rsidR="00CB17B9">
        <w:rPr>
          <w:rFonts w:cs="Arial"/>
          <w:bCs/>
        </w:rPr>
        <w:t>erá</w:t>
      </w:r>
      <w:r w:rsidRPr="00B31C3A">
        <w:rPr>
          <w:rFonts w:cs="Arial"/>
          <w:bCs/>
        </w:rPr>
        <w:t xml:space="preserve">n objeto de </w:t>
      </w:r>
      <w:r w:rsidR="00CB17B9">
        <w:rPr>
          <w:rFonts w:cs="Arial"/>
          <w:bCs/>
        </w:rPr>
        <w:t xml:space="preserve">la </w:t>
      </w:r>
      <w:r w:rsidRPr="00B31C3A">
        <w:rPr>
          <w:rFonts w:cs="Arial"/>
          <w:bCs/>
        </w:rPr>
        <w:t xml:space="preserve">cesión </w:t>
      </w:r>
      <w:r w:rsidR="00CB17B9">
        <w:rPr>
          <w:rFonts w:cs="Arial"/>
          <w:bCs/>
        </w:rPr>
        <w:t xml:space="preserve">a que se refiere la cláusula tercera </w:t>
      </w:r>
      <w:r w:rsidRPr="00B31C3A">
        <w:rPr>
          <w:rFonts w:cs="Arial"/>
          <w:bCs/>
        </w:rPr>
        <w:t xml:space="preserve">y su titular </w:t>
      </w:r>
      <w:r w:rsidR="00DC5131">
        <w:rPr>
          <w:rFonts w:cs="Arial"/>
          <w:bCs/>
        </w:rPr>
        <w:t xml:space="preserve">seguirá siendo únicamente </w:t>
      </w:r>
      <w:r w:rsidR="000A005D" w:rsidRPr="00B31C3A">
        <w:rPr>
          <w:rFonts w:cs="Arial"/>
          <w:bCs/>
        </w:rPr>
        <w:t xml:space="preserve">la </w:t>
      </w:r>
      <w:r w:rsidR="000A005D">
        <w:rPr>
          <w:rFonts w:cs="Arial"/>
        </w:rPr>
        <w:t>D</w:t>
      </w:r>
      <w:r w:rsidR="000A005D" w:rsidRPr="00B31C3A">
        <w:rPr>
          <w:rFonts w:cs="Arial"/>
          <w:bCs/>
        </w:rPr>
        <w:t>istribuidora</w:t>
      </w:r>
      <w:r w:rsidRPr="00B31C3A">
        <w:rPr>
          <w:rFonts w:cs="Arial"/>
          <w:bCs/>
        </w:rPr>
        <w:t>.</w:t>
      </w:r>
    </w:p>
    <w:p w:rsidR="00D245C1" w:rsidRPr="00D34ECE" w:rsidRDefault="004D243C" w:rsidP="00FA5A31">
      <w:pPr>
        <w:autoSpaceDE w:val="0"/>
        <w:autoSpaceDN w:val="0"/>
        <w:adjustRightInd w:val="0"/>
        <w:spacing w:before="360" w:after="240" w:line="257" w:lineRule="auto"/>
        <w:jc w:val="both"/>
        <w:rPr>
          <w:rFonts w:cs="Arial"/>
          <w:b/>
          <w:bCs/>
        </w:rPr>
      </w:pPr>
      <w:r>
        <w:rPr>
          <w:rFonts w:cs="Arial"/>
          <w:b/>
          <w:bCs/>
        </w:rPr>
        <w:t>TERCERA</w:t>
      </w:r>
      <w:r w:rsidR="00237F80">
        <w:rPr>
          <w:rFonts w:cs="Arial"/>
          <w:b/>
          <w:bCs/>
        </w:rPr>
        <w:t>:</w:t>
      </w:r>
      <w:r w:rsidR="00D245C1" w:rsidRPr="00D34ECE">
        <w:rPr>
          <w:rFonts w:cs="Arial"/>
          <w:b/>
          <w:bCs/>
        </w:rPr>
        <w:t xml:space="preserve"> </w:t>
      </w:r>
      <w:r w:rsidR="008D4B9C">
        <w:rPr>
          <w:rFonts w:cs="Arial"/>
          <w:b/>
          <w:bCs/>
        </w:rPr>
        <w:t>LA CESIÓN</w:t>
      </w:r>
      <w:r w:rsidR="00A754A9">
        <w:rPr>
          <w:rFonts w:cs="Arial"/>
          <w:b/>
          <w:bCs/>
        </w:rPr>
        <w:t xml:space="preserve"> DE</w:t>
      </w:r>
      <w:r w:rsidR="000F33BE">
        <w:rPr>
          <w:rFonts w:cs="Arial"/>
          <w:b/>
          <w:bCs/>
        </w:rPr>
        <w:t xml:space="preserve"> </w:t>
      </w:r>
      <w:r w:rsidR="00A754A9">
        <w:rPr>
          <w:rFonts w:cs="Arial"/>
          <w:b/>
          <w:bCs/>
        </w:rPr>
        <w:t>L</w:t>
      </w:r>
      <w:r w:rsidR="000F33BE">
        <w:rPr>
          <w:rFonts w:cs="Arial"/>
          <w:b/>
          <w:bCs/>
        </w:rPr>
        <w:t>OS</w:t>
      </w:r>
      <w:r w:rsidR="00A754A9">
        <w:rPr>
          <w:rFonts w:cs="Arial"/>
          <w:b/>
          <w:bCs/>
        </w:rPr>
        <w:t xml:space="preserve"> CRÉDITO</w:t>
      </w:r>
      <w:r w:rsidR="000F33BE">
        <w:rPr>
          <w:rFonts w:cs="Arial"/>
          <w:b/>
          <w:bCs/>
        </w:rPr>
        <w:t>S</w:t>
      </w:r>
      <w:r w:rsidR="00237F80">
        <w:rPr>
          <w:rFonts w:cs="Arial"/>
          <w:b/>
          <w:bCs/>
        </w:rPr>
        <w:t>.</w:t>
      </w:r>
    </w:p>
    <w:p w:rsidR="00B954CB" w:rsidRDefault="0029190C" w:rsidP="00FA5A31">
      <w:pPr>
        <w:pStyle w:val="Prrafodelista"/>
        <w:numPr>
          <w:ilvl w:val="1"/>
          <w:numId w:val="30"/>
        </w:numPr>
        <w:autoSpaceDE w:val="0"/>
        <w:autoSpaceDN w:val="0"/>
        <w:adjustRightInd w:val="0"/>
        <w:spacing w:before="120" w:line="257" w:lineRule="auto"/>
        <w:ind w:left="567" w:hanging="567"/>
        <w:contextualSpacing w:val="0"/>
        <w:jc w:val="both"/>
        <w:rPr>
          <w:rFonts w:cs="Arial"/>
          <w:bCs/>
        </w:rPr>
      </w:pPr>
      <w:r w:rsidRPr="00B954CB">
        <w:rPr>
          <w:rFonts w:cs="Arial"/>
          <w:bCs/>
        </w:rPr>
        <w:t xml:space="preserve">Desde ya, </w:t>
      </w:r>
      <w:r w:rsidR="000A005D" w:rsidRPr="00B954CB">
        <w:rPr>
          <w:rFonts w:cs="Arial"/>
          <w:bCs/>
        </w:rPr>
        <w:t xml:space="preserve">la </w:t>
      </w:r>
      <w:r w:rsidR="000A005D">
        <w:rPr>
          <w:rFonts w:cs="Arial"/>
        </w:rPr>
        <w:t>D</w:t>
      </w:r>
      <w:r w:rsidR="000A005D" w:rsidRPr="00B954CB">
        <w:rPr>
          <w:rFonts w:cs="Arial"/>
          <w:bCs/>
        </w:rPr>
        <w:t xml:space="preserve">istribuidora </w:t>
      </w:r>
      <w:r w:rsidRPr="00B954CB">
        <w:rPr>
          <w:rFonts w:cs="Arial"/>
          <w:bCs/>
        </w:rPr>
        <w:t>cede</w:t>
      </w:r>
      <w:r w:rsidR="00857E69" w:rsidRPr="00B954CB">
        <w:rPr>
          <w:rFonts w:cs="Arial"/>
          <w:bCs/>
        </w:rPr>
        <w:t xml:space="preserve"> irrevocablemente</w:t>
      </w:r>
      <w:r w:rsidRPr="00B954CB">
        <w:rPr>
          <w:rFonts w:cs="Arial"/>
          <w:bCs/>
        </w:rPr>
        <w:t xml:space="preserve"> a favor d</w:t>
      </w:r>
      <w:r w:rsidR="000A005D" w:rsidRPr="00B954CB">
        <w:rPr>
          <w:rFonts w:cs="Arial"/>
          <w:bCs/>
        </w:rPr>
        <w:t xml:space="preserve">el </w:t>
      </w:r>
      <w:r w:rsidR="000A005D">
        <w:rPr>
          <w:rFonts w:cs="Arial"/>
        </w:rPr>
        <w:t>G</w:t>
      </w:r>
      <w:r w:rsidR="000A005D" w:rsidRPr="00B954CB">
        <w:rPr>
          <w:rFonts w:cs="Arial"/>
          <w:bCs/>
        </w:rPr>
        <w:t>enerador</w:t>
      </w:r>
      <w:r w:rsidRPr="00B954CB">
        <w:rPr>
          <w:rFonts w:cs="Arial"/>
          <w:bCs/>
        </w:rPr>
        <w:t>, los Créditos</w:t>
      </w:r>
      <w:r w:rsidR="00231FDA">
        <w:rPr>
          <w:rFonts w:cs="Arial"/>
          <w:bCs/>
        </w:rPr>
        <w:t>, en la medida</w:t>
      </w:r>
      <w:r w:rsidRPr="00B954CB">
        <w:rPr>
          <w:rFonts w:cs="Arial"/>
          <w:bCs/>
        </w:rPr>
        <w:t xml:space="preserve"> que haga falta para que </w:t>
      </w:r>
      <w:r w:rsidR="000A005D" w:rsidRPr="00B954CB">
        <w:rPr>
          <w:rFonts w:cs="Arial"/>
          <w:bCs/>
        </w:rPr>
        <w:t xml:space="preserve">el </w:t>
      </w:r>
      <w:r w:rsidR="000A005D">
        <w:rPr>
          <w:rFonts w:cs="Arial"/>
        </w:rPr>
        <w:t>G</w:t>
      </w:r>
      <w:r w:rsidR="000A005D" w:rsidRPr="00B954CB">
        <w:rPr>
          <w:rFonts w:cs="Arial"/>
          <w:bCs/>
        </w:rPr>
        <w:t xml:space="preserve">enerador </w:t>
      </w:r>
      <w:r w:rsidRPr="00B954CB">
        <w:rPr>
          <w:rFonts w:cs="Arial"/>
          <w:bCs/>
        </w:rPr>
        <w:t>obtenga cada mes calendario</w:t>
      </w:r>
      <w:r w:rsidR="00B40868" w:rsidRPr="00B954CB">
        <w:rPr>
          <w:rFonts w:cs="Arial"/>
          <w:bCs/>
        </w:rPr>
        <w:t xml:space="preserve"> a partir de la POC</w:t>
      </w:r>
      <w:r w:rsidRPr="00B954CB">
        <w:rPr>
          <w:rFonts w:cs="Arial"/>
          <w:bCs/>
        </w:rPr>
        <w:t xml:space="preserve">, </w:t>
      </w:r>
      <w:r w:rsidR="00B954CB" w:rsidRPr="00B954CB">
        <w:rPr>
          <w:rFonts w:cs="Arial"/>
          <w:bCs/>
        </w:rPr>
        <w:t xml:space="preserve">las cantidades de </w:t>
      </w:r>
      <w:r w:rsidRPr="00B954CB">
        <w:rPr>
          <w:rFonts w:cs="Arial"/>
          <w:bCs/>
        </w:rPr>
        <w:t>dinero (</w:t>
      </w:r>
      <w:r w:rsidRPr="00B954CB">
        <w:rPr>
          <w:rFonts w:cs="Arial"/>
          <w:b/>
          <w:bCs/>
        </w:rPr>
        <w:t>C</w:t>
      </w:r>
      <w:r w:rsidRPr="00B954CB">
        <w:rPr>
          <w:rFonts w:cs="Arial"/>
          <w:b/>
          <w:bCs/>
          <w:vertAlign w:val="subscript"/>
        </w:rPr>
        <w:t>i</w:t>
      </w:r>
      <w:r w:rsidRPr="00B954CB">
        <w:rPr>
          <w:rFonts w:cs="Arial"/>
          <w:bCs/>
        </w:rPr>
        <w:t>)</w:t>
      </w:r>
      <w:r w:rsidR="00B954CB" w:rsidRPr="00B954CB">
        <w:rPr>
          <w:rFonts w:cs="Arial"/>
          <w:bCs/>
        </w:rPr>
        <w:t xml:space="preserve"> respectiva</w:t>
      </w:r>
      <w:r w:rsidR="00CB17B9">
        <w:rPr>
          <w:rFonts w:cs="Arial"/>
          <w:bCs/>
        </w:rPr>
        <w:t>s</w:t>
      </w:r>
      <w:r w:rsidRPr="00B954CB">
        <w:rPr>
          <w:rFonts w:cs="Arial"/>
          <w:bCs/>
        </w:rPr>
        <w:t xml:space="preserve">, </w:t>
      </w:r>
      <w:r w:rsidR="00B954CB" w:rsidRPr="00B954CB">
        <w:rPr>
          <w:rFonts w:cs="Arial"/>
          <w:bCs/>
        </w:rPr>
        <w:t xml:space="preserve">calculada como indica la </w:t>
      </w:r>
      <w:r w:rsidR="008D4B9C" w:rsidRPr="00B954CB">
        <w:rPr>
          <w:rFonts w:cs="Arial"/>
          <w:bCs/>
        </w:rPr>
        <w:t xml:space="preserve">cláusula </w:t>
      </w:r>
      <w:r w:rsidR="00B954CB" w:rsidRPr="00B954CB">
        <w:rPr>
          <w:rFonts w:cs="Arial"/>
          <w:bCs/>
        </w:rPr>
        <w:t>primera</w:t>
      </w:r>
      <w:r w:rsidR="008D4B9C" w:rsidRPr="00B954CB">
        <w:rPr>
          <w:rFonts w:cs="Arial"/>
          <w:bCs/>
        </w:rPr>
        <w:t xml:space="preserve"> del presente contrato.</w:t>
      </w:r>
    </w:p>
    <w:p w:rsidR="00131F1A" w:rsidRPr="00B954CB" w:rsidRDefault="00120B2B" w:rsidP="00FA5A31">
      <w:pPr>
        <w:pStyle w:val="Prrafodelista"/>
        <w:numPr>
          <w:ilvl w:val="1"/>
          <w:numId w:val="30"/>
        </w:numPr>
        <w:autoSpaceDE w:val="0"/>
        <w:autoSpaceDN w:val="0"/>
        <w:adjustRightInd w:val="0"/>
        <w:spacing w:before="120" w:line="257" w:lineRule="auto"/>
        <w:ind w:left="567" w:hanging="567"/>
        <w:contextualSpacing w:val="0"/>
        <w:jc w:val="both"/>
        <w:rPr>
          <w:rFonts w:cs="Arial"/>
          <w:bCs/>
        </w:rPr>
      </w:pPr>
      <w:r>
        <w:rPr>
          <w:rFonts w:cs="Arial"/>
          <w:bCs/>
        </w:rPr>
        <w:t>En la fecha de Cierre</w:t>
      </w:r>
      <w:r w:rsidR="00C974F5" w:rsidRPr="00B954CB">
        <w:rPr>
          <w:rFonts w:cs="Arial"/>
          <w:bCs/>
        </w:rPr>
        <w:t xml:space="preserve">, </w:t>
      </w:r>
      <w:r w:rsidR="000A005D" w:rsidRPr="00B954CB">
        <w:rPr>
          <w:rFonts w:cs="Arial"/>
          <w:bCs/>
        </w:rPr>
        <w:t xml:space="preserve">la </w:t>
      </w:r>
      <w:r w:rsidR="00F96F62" w:rsidRPr="00B954CB">
        <w:rPr>
          <w:rFonts w:cs="Arial"/>
          <w:bCs/>
        </w:rPr>
        <w:t>D</w:t>
      </w:r>
      <w:r w:rsidR="000A005D" w:rsidRPr="00B954CB">
        <w:rPr>
          <w:rFonts w:cs="Arial"/>
          <w:bCs/>
        </w:rPr>
        <w:t xml:space="preserve">istribuidora </w:t>
      </w:r>
      <w:r w:rsidR="00C974F5" w:rsidRPr="00B954CB">
        <w:rPr>
          <w:rFonts w:cs="Arial"/>
          <w:bCs/>
        </w:rPr>
        <w:t xml:space="preserve">comunicará por vía notarial a todas las Empresas Aportantes, que </w:t>
      </w:r>
      <w:r w:rsidR="00C770DC">
        <w:rPr>
          <w:rFonts w:cs="Arial"/>
          <w:bCs/>
        </w:rPr>
        <w:t>ha cedido los Créditos, utilizando al efecto el modelo establecido en el Anexo B</w:t>
      </w:r>
      <w:r w:rsidR="00131F1A" w:rsidRPr="00B954CB">
        <w:rPr>
          <w:rFonts w:cs="Arial"/>
          <w:bCs/>
        </w:rPr>
        <w:t>.</w:t>
      </w:r>
    </w:p>
    <w:p w:rsidR="001A6CC5" w:rsidRDefault="00C974F5" w:rsidP="00FA5A31">
      <w:pPr>
        <w:autoSpaceDE w:val="0"/>
        <w:autoSpaceDN w:val="0"/>
        <w:adjustRightInd w:val="0"/>
        <w:spacing w:before="120" w:line="257" w:lineRule="auto"/>
        <w:ind w:left="567"/>
        <w:jc w:val="both"/>
        <w:rPr>
          <w:rFonts w:cs="Arial"/>
          <w:bCs/>
        </w:rPr>
      </w:pPr>
      <w:r>
        <w:rPr>
          <w:rFonts w:cs="Arial"/>
          <w:bCs/>
        </w:rPr>
        <w:t xml:space="preserve">Las Empresas Aportantes a ser notificadas serán las consignadas en la última resolución </w:t>
      </w:r>
      <w:r w:rsidR="00131F1A">
        <w:rPr>
          <w:rFonts w:cs="Arial"/>
          <w:bCs/>
        </w:rPr>
        <w:t>que</w:t>
      </w:r>
      <w:r>
        <w:rPr>
          <w:rFonts w:cs="Arial"/>
          <w:bCs/>
        </w:rPr>
        <w:t xml:space="preserve"> OSINERGMIN </w:t>
      </w:r>
      <w:r w:rsidR="00131F1A">
        <w:rPr>
          <w:rFonts w:cs="Arial"/>
          <w:bCs/>
        </w:rPr>
        <w:t>haya emitido aprobando</w:t>
      </w:r>
      <w:r>
        <w:rPr>
          <w:rFonts w:cs="Arial"/>
          <w:bCs/>
        </w:rPr>
        <w:t xml:space="preserve"> la Com</w:t>
      </w:r>
      <w:r w:rsidR="00857E69">
        <w:rPr>
          <w:rFonts w:cs="Arial"/>
          <w:bCs/>
        </w:rPr>
        <w:t>pensación Anual por el MCSA</w:t>
      </w:r>
      <w:r w:rsidR="00120B2B">
        <w:rPr>
          <w:rFonts w:cs="Arial"/>
          <w:bCs/>
        </w:rPr>
        <w:t>, previa a la fecha de Cierre</w:t>
      </w:r>
      <w:r w:rsidR="00857E69">
        <w:rPr>
          <w:rFonts w:cs="Arial"/>
          <w:bCs/>
        </w:rPr>
        <w:t>.</w:t>
      </w:r>
    </w:p>
    <w:p w:rsidR="00857E69" w:rsidRDefault="00120B2B" w:rsidP="00FA5A31">
      <w:pPr>
        <w:autoSpaceDE w:val="0"/>
        <w:autoSpaceDN w:val="0"/>
        <w:adjustRightInd w:val="0"/>
        <w:spacing w:before="120" w:line="257" w:lineRule="auto"/>
        <w:ind w:left="567"/>
        <w:jc w:val="both"/>
        <w:rPr>
          <w:rFonts w:cs="Arial"/>
          <w:bCs/>
        </w:rPr>
      </w:pPr>
      <w:r>
        <w:rPr>
          <w:rFonts w:cs="Arial"/>
          <w:bCs/>
        </w:rPr>
        <w:t>S</w:t>
      </w:r>
      <w:r w:rsidR="00D415C0">
        <w:rPr>
          <w:rFonts w:cs="Arial"/>
          <w:bCs/>
        </w:rPr>
        <w:t>i en cualquier momento posterior las resoluciones de OSINERGMIN que establece</w:t>
      </w:r>
      <w:r w:rsidR="00D62183">
        <w:rPr>
          <w:rFonts w:cs="Arial"/>
          <w:bCs/>
        </w:rPr>
        <w:t xml:space="preserve"> el Programa de </w:t>
      </w:r>
      <w:r w:rsidR="00D415C0">
        <w:rPr>
          <w:rFonts w:cs="Arial"/>
          <w:bCs/>
        </w:rPr>
        <w:t xml:space="preserve">las </w:t>
      </w:r>
      <w:r w:rsidR="00D62183">
        <w:rPr>
          <w:rFonts w:cs="Arial"/>
          <w:bCs/>
        </w:rPr>
        <w:t xml:space="preserve">compensaciones anuales </w:t>
      </w:r>
      <w:r w:rsidR="00D415C0">
        <w:rPr>
          <w:rFonts w:cs="Arial"/>
          <w:bCs/>
        </w:rPr>
        <w:t>por MCSA, incluyeran nuevas Empresas Aportantes, se procederá en la misma forma señalada en los dos párrafos precedentes.</w:t>
      </w:r>
      <w:r w:rsidR="0088034C">
        <w:rPr>
          <w:rFonts w:cs="Arial"/>
          <w:bCs/>
        </w:rPr>
        <w:t xml:space="preserve"> La comunicación respectiva deberá enviarse en el plazo de cinco (5) días</w:t>
      </w:r>
      <w:r w:rsidR="008D4B9C">
        <w:rPr>
          <w:rFonts w:cs="Arial"/>
          <w:bCs/>
        </w:rPr>
        <w:t xml:space="preserve"> calendario contado a partir del día en que </w:t>
      </w:r>
      <w:r w:rsidR="000A005D">
        <w:rPr>
          <w:rFonts w:cs="Arial"/>
          <w:bCs/>
        </w:rPr>
        <w:t xml:space="preserve">el </w:t>
      </w:r>
      <w:r w:rsidR="000A005D">
        <w:rPr>
          <w:rFonts w:cs="Arial"/>
        </w:rPr>
        <w:t>G</w:t>
      </w:r>
      <w:r w:rsidR="000A005D">
        <w:rPr>
          <w:rFonts w:cs="Arial"/>
          <w:bCs/>
        </w:rPr>
        <w:t xml:space="preserve">enerador </w:t>
      </w:r>
      <w:r w:rsidR="008D4B9C">
        <w:rPr>
          <w:rFonts w:cs="Arial"/>
          <w:bCs/>
        </w:rPr>
        <w:t xml:space="preserve">lo solicite así a </w:t>
      </w:r>
      <w:r w:rsidR="000A005D">
        <w:rPr>
          <w:rFonts w:cs="Arial"/>
          <w:bCs/>
        </w:rPr>
        <w:t xml:space="preserve">la </w:t>
      </w:r>
      <w:r w:rsidR="00F96F62">
        <w:rPr>
          <w:rFonts w:cs="Arial"/>
          <w:bCs/>
        </w:rPr>
        <w:t>D</w:t>
      </w:r>
      <w:r w:rsidR="000A005D">
        <w:rPr>
          <w:rFonts w:cs="Arial"/>
          <w:bCs/>
        </w:rPr>
        <w:t>istribuidora</w:t>
      </w:r>
      <w:r w:rsidR="008D4B9C">
        <w:rPr>
          <w:rFonts w:cs="Arial"/>
          <w:bCs/>
        </w:rPr>
        <w:t>.</w:t>
      </w:r>
    </w:p>
    <w:p w:rsidR="00895BB8" w:rsidRDefault="00895BB8">
      <w:pPr>
        <w:rPr>
          <w:rFonts w:cs="Arial"/>
          <w:bCs/>
        </w:rPr>
      </w:pPr>
      <w:r>
        <w:rPr>
          <w:rFonts w:cs="Arial"/>
          <w:bCs/>
        </w:rPr>
        <w:br w:type="page"/>
      </w:r>
    </w:p>
    <w:p w:rsidR="00D40757" w:rsidRDefault="00B954CB" w:rsidP="00FA5A31">
      <w:pPr>
        <w:autoSpaceDE w:val="0"/>
        <w:autoSpaceDN w:val="0"/>
        <w:adjustRightInd w:val="0"/>
        <w:spacing w:before="120" w:line="257" w:lineRule="auto"/>
        <w:ind w:left="567" w:hanging="567"/>
        <w:jc w:val="both"/>
        <w:rPr>
          <w:rFonts w:cs="Arial"/>
          <w:bCs/>
        </w:rPr>
      </w:pPr>
      <w:r>
        <w:rPr>
          <w:rFonts w:cs="Arial"/>
          <w:bCs/>
        </w:rPr>
        <w:lastRenderedPageBreak/>
        <w:t>3</w:t>
      </w:r>
      <w:r w:rsidR="00D415C0">
        <w:rPr>
          <w:rFonts w:cs="Arial"/>
          <w:bCs/>
        </w:rPr>
        <w:t>.3</w:t>
      </w:r>
      <w:r w:rsidR="00D415C0">
        <w:rPr>
          <w:rFonts w:cs="Arial"/>
          <w:bCs/>
        </w:rPr>
        <w:tab/>
      </w:r>
      <w:r w:rsidR="00871B33">
        <w:rPr>
          <w:rFonts w:cs="Arial"/>
          <w:bCs/>
        </w:rPr>
        <w:t xml:space="preserve">Una vez </w:t>
      </w:r>
      <w:r w:rsidR="00A13DF7">
        <w:rPr>
          <w:rFonts w:cs="Arial"/>
          <w:bCs/>
        </w:rPr>
        <w:t xml:space="preserve">publicado o notificado </w:t>
      </w:r>
      <w:r w:rsidR="0088034C">
        <w:rPr>
          <w:rFonts w:cs="Arial"/>
          <w:bCs/>
        </w:rPr>
        <w:t xml:space="preserve">cada </w:t>
      </w:r>
      <w:r w:rsidR="00131F1A">
        <w:rPr>
          <w:rFonts w:cs="Arial"/>
          <w:bCs/>
        </w:rPr>
        <w:t>Programa</w:t>
      </w:r>
      <w:r w:rsidR="00871B33">
        <w:rPr>
          <w:rFonts w:cs="Arial"/>
          <w:bCs/>
        </w:rPr>
        <w:t xml:space="preserve">, </w:t>
      </w:r>
      <w:r w:rsidR="000A005D">
        <w:rPr>
          <w:rFonts w:cs="Arial"/>
          <w:bCs/>
        </w:rPr>
        <w:t xml:space="preserve">el </w:t>
      </w:r>
      <w:r w:rsidR="000A005D">
        <w:rPr>
          <w:rFonts w:cs="Arial"/>
        </w:rPr>
        <w:t>G</w:t>
      </w:r>
      <w:r w:rsidR="000A005D">
        <w:rPr>
          <w:rFonts w:cs="Arial"/>
          <w:bCs/>
        </w:rPr>
        <w:t xml:space="preserve">enerador </w:t>
      </w:r>
      <w:r w:rsidR="00871B33">
        <w:rPr>
          <w:rFonts w:cs="Arial"/>
          <w:bCs/>
        </w:rPr>
        <w:t xml:space="preserve">comunicará a las </w:t>
      </w:r>
      <w:r w:rsidR="00D415C0">
        <w:rPr>
          <w:rFonts w:cs="Arial"/>
          <w:bCs/>
        </w:rPr>
        <w:t>E</w:t>
      </w:r>
      <w:r w:rsidR="00871B33">
        <w:rPr>
          <w:rFonts w:cs="Arial"/>
          <w:bCs/>
        </w:rPr>
        <w:t xml:space="preserve">mpresas </w:t>
      </w:r>
      <w:r w:rsidR="00D415C0">
        <w:rPr>
          <w:rFonts w:cs="Arial"/>
          <w:bCs/>
        </w:rPr>
        <w:t>A</w:t>
      </w:r>
      <w:r w:rsidR="00871B33">
        <w:rPr>
          <w:rFonts w:cs="Arial"/>
          <w:bCs/>
        </w:rPr>
        <w:t>portantes</w:t>
      </w:r>
      <w:r w:rsidR="00D415C0">
        <w:rPr>
          <w:rFonts w:cs="Arial"/>
          <w:bCs/>
        </w:rPr>
        <w:t xml:space="preserve"> de su elección, aquellos Créditos cuyos montos </w:t>
      </w:r>
      <w:r w:rsidR="008D4B9C">
        <w:rPr>
          <w:rFonts w:cs="Arial"/>
          <w:bCs/>
        </w:rPr>
        <w:t xml:space="preserve">quedan </w:t>
      </w:r>
      <w:r w:rsidR="00D415C0">
        <w:rPr>
          <w:rFonts w:cs="Arial"/>
          <w:bCs/>
        </w:rPr>
        <w:t xml:space="preserve">comprendidos en la cesión </w:t>
      </w:r>
      <w:r w:rsidR="0088034C">
        <w:rPr>
          <w:rFonts w:cs="Arial"/>
          <w:bCs/>
        </w:rPr>
        <w:t xml:space="preserve">del mes en curso, </w:t>
      </w:r>
      <w:r w:rsidR="00D415C0">
        <w:rPr>
          <w:rFonts w:cs="Arial"/>
          <w:bCs/>
        </w:rPr>
        <w:t xml:space="preserve">y que, por tanto, deberán ser transferidos a la cuenta bancaria que indique </w:t>
      </w:r>
      <w:r w:rsidR="000A005D">
        <w:rPr>
          <w:rFonts w:cs="Arial"/>
          <w:bCs/>
        </w:rPr>
        <w:t xml:space="preserve">el </w:t>
      </w:r>
      <w:r w:rsidR="000A005D">
        <w:rPr>
          <w:rFonts w:cs="Arial"/>
        </w:rPr>
        <w:t>G</w:t>
      </w:r>
      <w:r w:rsidR="000A005D">
        <w:rPr>
          <w:rFonts w:cs="Arial"/>
          <w:bCs/>
        </w:rPr>
        <w:t>enerador</w:t>
      </w:r>
      <w:r w:rsidR="00D415C0">
        <w:rPr>
          <w:rFonts w:cs="Arial"/>
          <w:bCs/>
        </w:rPr>
        <w:t>.</w:t>
      </w:r>
    </w:p>
    <w:p w:rsidR="001F6479" w:rsidRDefault="001F6479" w:rsidP="00FA5A31">
      <w:pPr>
        <w:autoSpaceDE w:val="0"/>
        <w:autoSpaceDN w:val="0"/>
        <w:adjustRightInd w:val="0"/>
        <w:spacing w:before="120" w:line="257" w:lineRule="auto"/>
        <w:ind w:left="567"/>
        <w:jc w:val="both"/>
        <w:rPr>
          <w:rFonts w:cs="Arial"/>
        </w:rPr>
      </w:pPr>
      <w:r>
        <w:rPr>
          <w:rFonts w:cs="Arial"/>
        </w:rPr>
        <w:t xml:space="preserve">La referida comunicación deberá ser efectuada no más tarde que </w:t>
      </w:r>
      <w:r w:rsidR="00120B2B">
        <w:rPr>
          <w:rFonts w:cs="Arial"/>
        </w:rPr>
        <w:t>tres</w:t>
      </w:r>
      <w:r>
        <w:rPr>
          <w:rFonts w:cs="Arial"/>
        </w:rPr>
        <w:t xml:space="preserve"> (</w:t>
      </w:r>
      <w:r w:rsidR="00120B2B">
        <w:rPr>
          <w:rFonts w:cs="Arial"/>
        </w:rPr>
        <w:t>3</w:t>
      </w:r>
      <w:r>
        <w:rPr>
          <w:rFonts w:cs="Arial"/>
        </w:rPr>
        <w:t>) días hábiles después que el Programa sea publicado o notificado. Si se demora, el lapso en exceso no será computado a los efectos de aplicar el interés a que se refiere la cláusula 1.4.</w:t>
      </w:r>
    </w:p>
    <w:p w:rsidR="00CB17B9" w:rsidRPr="00CB17B9" w:rsidRDefault="00CB17B9" w:rsidP="00FA5A31">
      <w:pPr>
        <w:autoSpaceDE w:val="0"/>
        <w:autoSpaceDN w:val="0"/>
        <w:adjustRightInd w:val="0"/>
        <w:spacing w:before="360" w:after="240" w:line="257" w:lineRule="auto"/>
        <w:jc w:val="both"/>
        <w:rPr>
          <w:rFonts w:cs="Arial"/>
          <w:b/>
          <w:bCs/>
        </w:rPr>
      </w:pPr>
      <w:r w:rsidRPr="00CB17B9">
        <w:rPr>
          <w:rFonts w:cs="Arial"/>
          <w:b/>
          <w:bCs/>
        </w:rPr>
        <w:t>CUARTA: RELACION ENTRE LA CESIÓN Y EL PAGO DE LA OBLIGACIÓN</w:t>
      </w:r>
    </w:p>
    <w:p w:rsidR="0011492F" w:rsidRPr="00A06771" w:rsidRDefault="00CB17B9" w:rsidP="00FA5A31">
      <w:pPr>
        <w:autoSpaceDE w:val="0"/>
        <w:autoSpaceDN w:val="0"/>
        <w:adjustRightInd w:val="0"/>
        <w:spacing w:before="120" w:line="257" w:lineRule="auto"/>
        <w:ind w:left="567" w:hanging="567"/>
        <w:jc w:val="both"/>
        <w:rPr>
          <w:rFonts w:cs="Arial"/>
          <w:bCs/>
        </w:rPr>
      </w:pPr>
      <w:r w:rsidRPr="00A06771">
        <w:rPr>
          <w:rFonts w:cs="Arial"/>
          <w:bCs/>
        </w:rPr>
        <w:t>4.1</w:t>
      </w:r>
      <w:r w:rsidRPr="00A06771">
        <w:rPr>
          <w:rFonts w:cs="Arial"/>
          <w:bCs/>
        </w:rPr>
        <w:tab/>
      </w:r>
      <w:r w:rsidRPr="00A06771">
        <w:rPr>
          <w:rFonts w:cs="Arial"/>
          <w:b/>
          <w:bCs/>
        </w:rPr>
        <w:t xml:space="preserve">LA DISTRIBUIDORA </w:t>
      </w:r>
      <w:r w:rsidRPr="00A06771">
        <w:rPr>
          <w:rFonts w:cs="Arial"/>
          <w:bCs/>
        </w:rPr>
        <w:t>garantiza la existencia, exigibilidad</w:t>
      </w:r>
      <w:r w:rsidR="00B44971" w:rsidRPr="00A06771">
        <w:rPr>
          <w:rFonts w:cs="Arial"/>
          <w:bCs/>
        </w:rPr>
        <w:t>, oportunidad</w:t>
      </w:r>
      <w:r w:rsidRPr="00A06771">
        <w:rPr>
          <w:rFonts w:cs="Arial"/>
          <w:bCs/>
        </w:rPr>
        <w:t xml:space="preserve"> y suficiencia de los Créditos cedidos.</w:t>
      </w:r>
    </w:p>
    <w:p w:rsidR="00CB17B9" w:rsidRPr="00A06771" w:rsidRDefault="00B44971" w:rsidP="00FA5A31">
      <w:pPr>
        <w:autoSpaceDE w:val="0"/>
        <w:autoSpaceDN w:val="0"/>
        <w:adjustRightInd w:val="0"/>
        <w:spacing w:before="120" w:line="257" w:lineRule="auto"/>
        <w:ind w:left="567" w:hanging="567"/>
        <w:jc w:val="both"/>
        <w:rPr>
          <w:rFonts w:cs="Arial"/>
        </w:rPr>
      </w:pPr>
      <w:r w:rsidRPr="00A06771">
        <w:rPr>
          <w:rFonts w:cs="Arial"/>
        </w:rPr>
        <w:t>4.2</w:t>
      </w:r>
      <w:r w:rsidRPr="00A06771">
        <w:rPr>
          <w:rFonts w:cs="Arial"/>
        </w:rPr>
        <w:tab/>
        <w:t>En ese sentido, l</w:t>
      </w:r>
      <w:r w:rsidR="00CB17B9" w:rsidRPr="00A06771">
        <w:rPr>
          <w:rFonts w:cs="Arial"/>
        </w:rPr>
        <w:t>a cesi</w:t>
      </w:r>
      <w:r w:rsidR="000F33BE">
        <w:rPr>
          <w:rFonts w:cs="Arial"/>
        </w:rPr>
        <w:t>ó</w:t>
      </w:r>
      <w:r w:rsidR="00CB17B9" w:rsidRPr="00A06771">
        <w:rPr>
          <w:rFonts w:cs="Arial"/>
        </w:rPr>
        <w:t xml:space="preserve">n de </w:t>
      </w:r>
      <w:r w:rsidR="000F33BE">
        <w:rPr>
          <w:rFonts w:cs="Arial"/>
        </w:rPr>
        <w:t xml:space="preserve">los </w:t>
      </w:r>
      <w:r w:rsidR="00CB17B9" w:rsidRPr="00A06771">
        <w:rPr>
          <w:rFonts w:cs="Arial"/>
        </w:rPr>
        <w:t>crédito</w:t>
      </w:r>
      <w:r w:rsidR="000F33BE">
        <w:rPr>
          <w:rFonts w:cs="Arial"/>
        </w:rPr>
        <w:t>s</w:t>
      </w:r>
      <w:r w:rsidR="00CB17B9" w:rsidRPr="00A06771">
        <w:rPr>
          <w:rFonts w:cs="Arial"/>
        </w:rPr>
        <w:t xml:space="preserve"> a que se refiere la cláusula tercera, tendrá por efecto </w:t>
      </w:r>
      <w:r w:rsidR="00120B2B">
        <w:rPr>
          <w:rFonts w:cs="Arial"/>
        </w:rPr>
        <w:t>pagar</w:t>
      </w:r>
      <w:r w:rsidR="004B6278" w:rsidRPr="00A06771">
        <w:rPr>
          <w:rFonts w:cs="Arial"/>
        </w:rPr>
        <w:t xml:space="preserve">, en todo o en parte (según sea el caso), la obligación de dar a que se refiere la cláusula primera, cuando las Empresas Aportantes notificadas por </w:t>
      </w:r>
      <w:r w:rsidR="000A005D" w:rsidRPr="00A06771">
        <w:rPr>
          <w:rFonts w:cs="Arial"/>
        </w:rPr>
        <w:t>el Generador</w:t>
      </w:r>
      <w:r w:rsidR="004B6278" w:rsidRPr="00A06771">
        <w:rPr>
          <w:rFonts w:cs="Arial"/>
        </w:rPr>
        <w:t xml:space="preserve"> en el mes respectivo, haya</w:t>
      </w:r>
      <w:r w:rsidR="00974C95" w:rsidRPr="00A06771">
        <w:rPr>
          <w:rFonts w:cs="Arial"/>
        </w:rPr>
        <w:t>n</w:t>
      </w:r>
      <w:r w:rsidR="004B6278" w:rsidRPr="00A06771">
        <w:rPr>
          <w:rFonts w:cs="Arial"/>
        </w:rPr>
        <w:t xml:space="preserve"> efectuado la transferencia</w:t>
      </w:r>
      <w:r w:rsidR="00974C95" w:rsidRPr="00A06771">
        <w:rPr>
          <w:rFonts w:cs="Arial"/>
        </w:rPr>
        <w:t>s</w:t>
      </w:r>
      <w:r w:rsidR="004B6278" w:rsidRPr="00A06771">
        <w:rPr>
          <w:rFonts w:cs="Arial"/>
        </w:rPr>
        <w:t xml:space="preserve"> </w:t>
      </w:r>
      <w:r w:rsidR="00974C95" w:rsidRPr="00A06771">
        <w:rPr>
          <w:rFonts w:cs="Arial"/>
        </w:rPr>
        <w:t>correspondientes a favor de</w:t>
      </w:r>
      <w:r w:rsidR="000A005D" w:rsidRPr="00A06771">
        <w:rPr>
          <w:rFonts w:cs="Arial"/>
        </w:rPr>
        <w:t>l Generador</w:t>
      </w:r>
      <w:r w:rsidR="004B6278" w:rsidRPr="00A06771">
        <w:rPr>
          <w:rFonts w:cs="Arial"/>
        </w:rPr>
        <w:t>.</w:t>
      </w:r>
    </w:p>
    <w:p w:rsidR="004B6278" w:rsidRPr="00A06771" w:rsidRDefault="00B44971" w:rsidP="00FA5A31">
      <w:pPr>
        <w:autoSpaceDE w:val="0"/>
        <w:autoSpaceDN w:val="0"/>
        <w:adjustRightInd w:val="0"/>
        <w:spacing w:before="120" w:line="257" w:lineRule="auto"/>
        <w:ind w:left="567" w:hanging="567"/>
        <w:jc w:val="both"/>
        <w:rPr>
          <w:rFonts w:cs="Arial"/>
          <w:bCs/>
        </w:rPr>
      </w:pPr>
      <w:r w:rsidRPr="00A06771">
        <w:rPr>
          <w:rFonts w:cs="Arial"/>
          <w:bCs/>
        </w:rPr>
        <w:t>4.3</w:t>
      </w:r>
      <w:r w:rsidRPr="00A06771">
        <w:rPr>
          <w:rFonts w:cs="Arial"/>
          <w:bCs/>
        </w:rPr>
        <w:tab/>
        <w:t xml:space="preserve">Asimismo, </w:t>
      </w:r>
      <w:r w:rsidR="000A005D" w:rsidRPr="00A06771">
        <w:rPr>
          <w:rFonts w:cs="Arial"/>
          <w:bCs/>
        </w:rPr>
        <w:t xml:space="preserve">la </w:t>
      </w:r>
      <w:r w:rsidR="00F96F62" w:rsidRPr="00A06771">
        <w:rPr>
          <w:rFonts w:cs="Arial"/>
          <w:bCs/>
        </w:rPr>
        <w:t>D</w:t>
      </w:r>
      <w:r w:rsidR="000A005D" w:rsidRPr="00A06771">
        <w:rPr>
          <w:rFonts w:cs="Arial"/>
          <w:bCs/>
        </w:rPr>
        <w:t xml:space="preserve">istribuidora </w:t>
      </w:r>
      <w:r w:rsidR="004B6278" w:rsidRPr="00A06771">
        <w:rPr>
          <w:rFonts w:cs="Arial"/>
          <w:bCs/>
        </w:rPr>
        <w:t>es quien asume, entre otros,</w:t>
      </w:r>
      <w:r w:rsidR="00335C2C" w:rsidRPr="00A06771">
        <w:rPr>
          <w:rFonts w:cs="Arial"/>
          <w:bCs/>
        </w:rPr>
        <w:t xml:space="preserve"> los riesgos siguientes:</w:t>
      </w:r>
    </w:p>
    <w:p w:rsidR="00B44971" w:rsidRDefault="004B6278"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se extinga el MCSA o las normas que lo sustentan</w:t>
      </w:r>
      <w:r w:rsidR="00B44971" w:rsidRPr="00B44971">
        <w:rPr>
          <w:rFonts w:cs="Arial"/>
          <w:bCs/>
        </w:rPr>
        <w:t>,</w:t>
      </w:r>
      <w:r w:rsidRPr="00B44971">
        <w:rPr>
          <w:rFonts w:cs="Arial"/>
          <w:bCs/>
        </w:rPr>
        <w:t xml:space="preserve"> desarrollan</w:t>
      </w:r>
      <w:r w:rsidR="00B44971" w:rsidRPr="00B44971">
        <w:rPr>
          <w:rFonts w:cs="Arial"/>
          <w:bCs/>
        </w:rPr>
        <w:t xml:space="preserve"> o financian, o que dichas normas sean modificadas </w:t>
      </w:r>
      <w:r w:rsidRPr="00B44971">
        <w:rPr>
          <w:rFonts w:cs="Arial"/>
          <w:bCs/>
        </w:rPr>
        <w:t>de modo que</w:t>
      </w:r>
      <w:r w:rsidR="00974C95" w:rsidRPr="00B44971">
        <w:rPr>
          <w:rFonts w:cs="Arial"/>
          <w:bCs/>
        </w:rPr>
        <w:t xml:space="preserve"> los Créditos sean insuficientes o que el presente contrato no pueda ser cumplido según sus términos.</w:t>
      </w:r>
      <w:r w:rsidRPr="00B44971">
        <w:rPr>
          <w:rFonts w:cs="Arial"/>
          <w:bCs/>
        </w:rPr>
        <w:t xml:space="preserve"> </w:t>
      </w:r>
    </w:p>
    <w:p w:rsidR="00B44971" w:rsidRDefault="007F0DCE"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Pr>
          <w:rFonts w:cs="Arial"/>
          <w:bCs/>
        </w:rPr>
        <w:t>Que el M</w:t>
      </w:r>
      <w:r w:rsidR="006D628D">
        <w:rPr>
          <w:rFonts w:cs="Arial"/>
          <w:bCs/>
        </w:rPr>
        <w:t>inisterio de Energía y Minas</w:t>
      </w:r>
      <w:r>
        <w:rPr>
          <w:rFonts w:cs="Arial"/>
          <w:bCs/>
        </w:rPr>
        <w:t xml:space="preserve"> acuerde un m</w:t>
      </w:r>
      <w:r w:rsidR="00B44971" w:rsidRPr="00B44971">
        <w:rPr>
          <w:rFonts w:cs="Arial"/>
          <w:bCs/>
        </w:rPr>
        <w:t xml:space="preserve">onto </w:t>
      </w:r>
      <w:r>
        <w:rPr>
          <w:rFonts w:cs="Arial"/>
          <w:bCs/>
        </w:rPr>
        <w:t>e</w:t>
      </w:r>
      <w:r w:rsidR="00B44971" w:rsidRPr="00B44971">
        <w:rPr>
          <w:rFonts w:cs="Arial"/>
          <w:bCs/>
        </w:rPr>
        <w:t>specífico para el MCSA, menor al que sea necesario para que los Créditos sean suficientes para que se recolecten y paguen las cantidades Ci.</w:t>
      </w:r>
    </w:p>
    <w:p w:rsidR="00B44971" w:rsidRDefault="00974C95"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OSINERGMIN no publique o notifique oportunamente los Programas.</w:t>
      </w:r>
    </w:p>
    <w:p w:rsidR="004B6278" w:rsidRPr="00B44971" w:rsidRDefault="004B6278" w:rsidP="00FA5A31">
      <w:pPr>
        <w:pStyle w:val="Prrafodelista"/>
        <w:numPr>
          <w:ilvl w:val="0"/>
          <w:numId w:val="31"/>
        </w:numPr>
        <w:autoSpaceDE w:val="0"/>
        <w:autoSpaceDN w:val="0"/>
        <w:adjustRightInd w:val="0"/>
        <w:spacing w:before="120" w:line="257" w:lineRule="auto"/>
        <w:ind w:left="1077"/>
        <w:contextualSpacing w:val="0"/>
        <w:jc w:val="both"/>
        <w:rPr>
          <w:rFonts w:cs="Arial"/>
          <w:bCs/>
        </w:rPr>
      </w:pPr>
      <w:r w:rsidRPr="00B44971">
        <w:rPr>
          <w:rFonts w:cs="Arial"/>
          <w:bCs/>
        </w:rPr>
        <w:t>Que las Empresas Aportantes sea</w:t>
      </w:r>
      <w:r w:rsidR="00974C95" w:rsidRPr="00B44971">
        <w:rPr>
          <w:rFonts w:cs="Arial"/>
          <w:bCs/>
        </w:rPr>
        <w:t>n</w:t>
      </w:r>
      <w:r w:rsidRPr="00B44971">
        <w:rPr>
          <w:rFonts w:cs="Arial"/>
          <w:bCs/>
        </w:rPr>
        <w:t xml:space="preserve"> renuentes o reticentes a la cesión de los Créditos o la realización de las transferencias a favor d</w:t>
      </w:r>
      <w:r w:rsidR="000A005D" w:rsidRPr="00B44971">
        <w:rPr>
          <w:rFonts w:cs="Arial"/>
          <w:bCs/>
        </w:rPr>
        <w:t xml:space="preserve">el </w:t>
      </w:r>
      <w:r w:rsidR="000A005D">
        <w:rPr>
          <w:rFonts w:cs="Arial"/>
        </w:rPr>
        <w:t>G</w:t>
      </w:r>
      <w:r w:rsidR="000A005D" w:rsidRPr="00B44971">
        <w:rPr>
          <w:rFonts w:cs="Arial"/>
          <w:bCs/>
        </w:rPr>
        <w:t xml:space="preserve">enerador </w:t>
      </w:r>
      <w:r w:rsidRPr="00B44971">
        <w:rPr>
          <w:rFonts w:cs="Arial"/>
          <w:bCs/>
        </w:rPr>
        <w:t>en el monto, forma y oportunidad establecidos en el presente contrato.</w:t>
      </w:r>
    </w:p>
    <w:p w:rsidR="00D245C1" w:rsidRPr="00D34ECE" w:rsidRDefault="00516C70" w:rsidP="00FA5A31">
      <w:pPr>
        <w:autoSpaceDE w:val="0"/>
        <w:autoSpaceDN w:val="0"/>
        <w:adjustRightInd w:val="0"/>
        <w:spacing w:before="360" w:after="240" w:line="257" w:lineRule="auto"/>
        <w:jc w:val="both"/>
        <w:rPr>
          <w:rFonts w:cs="Arial"/>
          <w:b/>
          <w:bCs/>
        </w:rPr>
      </w:pPr>
      <w:r>
        <w:rPr>
          <w:rFonts w:cs="Arial"/>
          <w:b/>
          <w:bCs/>
        </w:rPr>
        <w:t>QUINTA</w:t>
      </w:r>
      <w:r w:rsidR="00197B4C">
        <w:rPr>
          <w:rFonts w:cs="Arial"/>
          <w:b/>
          <w:bCs/>
        </w:rPr>
        <w:t>:</w:t>
      </w:r>
      <w:r w:rsidR="00D245C1" w:rsidRPr="00D34ECE">
        <w:rPr>
          <w:rFonts w:cs="Arial"/>
          <w:b/>
          <w:bCs/>
        </w:rPr>
        <w:t xml:space="preserve"> </w:t>
      </w:r>
      <w:r>
        <w:rPr>
          <w:rFonts w:cs="Arial"/>
          <w:b/>
          <w:bCs/>
        </w:rPr>
        <w:t>INICIO Y FIN DEL CONTRATO</w:t>
      </w:r>
      <w:r w:rsidR="00197B4C">
        <w:rPr>
          <w:rFonts w:cs="Arial"/>
          <w:b/>
          <w:bCs/>
        </w:rPr>
        <w:t>.</w:t>
      </w:r>
    </w:p>
    <w:p w:rsidR="005B67B7" w:rsidRDefault="00D245C1" w:rsidP="00FA5A31">
      <w:pPr>
        <w:pStyle w:val="Prrafodelista"/>
        <w:numPr>
          <w:ilvl w:val="1"/>
          <w:numId w:val="32"/>
        </w:numPr>
        <w:autoSpaceDE w:val="0"/>
        <w:autoSpaceDN w:val="0"/>
        <w:adjustRightInd w:val="0"/>
        <w:spacing w:before="120" w:line="257" w:lineRule="auto"/>
        <w:ind w:left="567" w:hanging="567"/>
        <w:contextualSpacing w:val="0"/>
        <w:jc w:val="both"/>
        <w:rPr>
          <w:rFonts w:cs="Arial"/>
        </w:rPr>
      </w:pPr>
      <w:r w:rsidRPr="005B67B7">
        <w:rPr>
          <w:rFonts w:cs="Arial"/>
        </w:rPr>
        <w:t>E</w:t>
      </w:r>
      <w:r w:rsidR="00197B4C" w:rsidRPr="005B67B7">
        <w:rPr>
          <w:rFonts w:cs="Arial"/>
        </w:rPr>
        <w:t>ste c</w:t>
      </w:r>
      <w:r w:rsidRPr="005B67B7">
        <w:rPr>
          <w:rFonts w:cs="Arial"/>
        </w:rPr>
        <w:t xml:space="preserve">ontrato </w:t>
      </w:r>
      <w:r w:rsidR="00197B4C" w:rsidRPr="005B67B7">
        <w:rPr>
          <w:rFonts w:cs="Arial"/>
        </w:rPr>
        <w:t xml:space="preserve">entrará en vigencia en </w:t>
      </w:r>
      <w:r w:rsidR="00120B2B">
        <w:rPr>
          <w:rFonts w:cs="Arial"/>
        </w:rPr>
        <w:t>la fecha de</w:t>
      </w:r>
      <w:r w:rsidR="00197B4C" w:rsidRPr="005B67B7">
        <w:rPr>
          <w:rFonts w:cs="Arial"/>
        </w:rPr>
        <w:t xml:space="preserve"> Cierre y fenecerá </w:t>
      </w:r>
      <w:r w:rsidR="00120B2B">
        <w:rPr>
          <w:rFonts w:cs="Arial"/>
        </w:rPr>
        <w:t>dos meses después de</w:t>
      </w:r>
      <w:r w:rsidR="00197B4C" w:rsidRPr="005B67B7">
        <w:rPr>
          <w:rFonts w:cs="Arial"/>
        </w:rPr>
        <w:t xml:space="preserve"> la Fecha de Inicio del Servicio de Reserva Fría.</w:t>
      </w:r>
    </w:p>
    <w:p w:rsidR="00D245C1" w:rsidRPr="005B67B7" w:rsidRDefault="00197B4C" w:rsidP="00FA5A31">
      <w:pPr>
        <w:pStyle w:val="Prrafodelista"/>
        <w:numPr>
          <w:ilvl w:val="1"/>
          <w:numId w:val="32"/>
        </w:numPr>
        <w:autoSpaceDE w:val="0"/>
        <w:autoSpaceDN w:val="0"/>
        <w:adjustRightInd w:val="0"/>
        <w:spacing w:before="120" w:line="257" w:lineRule="auto"/>
        <w:ind w:left="567" w:hanging="567"/>
        <w:contextualSpacing w:val="0"/>
        <w:jc w:val="both"/>
        <w:rPr>
          <w:rFonts w:cs="Arial"/>
        </w:rPr>
      </w:pPr>
      <w:r w:rsidRPr="005B67B7">
        <w:rPr>
          <w:rFonts w:cs="Arial"/>
        </w:rPr>
        <w:t xml:space="preserve">Cuando este contrato termine, ya sea por vencimiento de su plazo o cualquier otra razón, </w:t>
      </w:r>
      <w:r w:rsidR="00D245C1" w:rsidRPr="005B67B7">
        <w:rPr>
          <w:rFonts w:cs="Arial"/>
        </w:rPr>
        <w:t>todos los derechos y obligaciones</w:t>
      </w:r>
      <w:r w:rsidR="00DE0A12" w:rsidRPr="005B67B7">
        <w:rPr>
          <w:rFonts w:cs="Arial"/>
        </w:rPr>
        <w:t xml:space="preserve"> </w:t>
      </w:r>
      <w:r w:rsidR="00D245C1" w:rsidRPr="005B67B7">
        <w:rPr>
          <w:rFonts w:cs="Arial"/>
        </w:rPr>
        <w:t xml:space="preserve">de las </w:t>
      </w:r>
      <w:r w:rsidRPr="005B67B7">
        <w:rPr>
          <w:rFonts w:cs="Arial"/>
        </w:rPr>
        <w:t>p</w:t>
      </w:r>
      <w:r w:rsidR="00D245C1" w:rsidRPr="005B67B7">
        <w:rPr>
          <w:rFonts w:cs="Arial"/>
        </w:rPr>
        <w:t>artes derivados del mismo cesarán automáticamente, excepto aquellos que</w:t>
      </w:r>
      <w:r w:rsidR="00DE0A12" w:rsidRPr="005B67B7">
        <w:rPr>
          <w:rFonts w:cs="Arial"/>
        </w:rPr>
        <w:t xml:space="preserve"> </w:t>
      </w:r>
      <w:r w:rsidR="00D245C1" w:rsidRPr="005B67B7">
        <w:rPr>
          <w:rFonts w:cs="Arial"/>
        </w:rPr>
        <w:t>sobrevivan a dicha terminación conforme a los términos de</w:t>
      </w:r>
      <w:r w:rsidRPr="005B67B7">
        <w:rPr>
          <w:rFonts w:cs="Arial"/>
        </w:rPr>
        <w:t xml:space="preserve"> este</w:t>
      </w:r>
      <w:r w:rsidR="00D245C1" w:rsidRPr="005B67B7">
        <w:rPr>
          <w:rFonts w:cs="Arial"/>
        </w:rPr>
        <w:t xml:space="preserve"> </w:t>
      </w:r>
      <w:r w:rsidRPr="005B67B7">
        <w:rPr>
          <w:rFonts w:cs="Arial"/>
        </w:rPr>
        <w:t>c</w:t>
      </w:r>
      <w:r w:rsidR="00D245C1" w:rsidRPr="005B67B7">
        <w:rPr>
          <w:rFonts w:cs="Arial"/>
        </w:rPr>
        <w:t>ontrato o cualquier</w:t>
      </w:r>
      <w:r w:rsidR="00DE0A12" w:rsidRPr="005B67B7">
        <w:rPr>
          <w:rFonts w:cs="Arial"/>
        </w:rPr>
        <w:t xml:space="preserve"> </w:t>
      </w:r>
      <w:r w:rsidR="00D245C1" w:rsidRPr="005B67B7">
        <w:rPr>
          <w:rFonts w:cs="Arial"/>
        </w:rPr>
        <w:t>derecho y/u obligación qu</w:t>
      </w:r>
      <w:r w:rsidRPr="005B67B7">
        <w:rPr>
          <w:rFonts w:cs="Arial"/>
        </w:rPr>
        <w:t>e surja debido a su terminación</w:t>
      </w:r>
      <w:r w:rsidR="00D245C1" w:rsidRPr="005B67B7">
        <w:rPr>
          <w:rFonts w:cs="Arial"/>
        </w:rPr>
        <w:t>. La</w:t>
      </w:r>
      <w:r w:rsidR="00DE0A12" w:rsidRPr="005B67B7">
        <w:rPr>
          <w:rFonts w:cs="Arial"/>
        </w:rPr>
        <w:t xml:space="preserve"> </w:t>
      </w:r>
      <w:r w:rsidR="00D245C1" w:rsidRPr="005B67B7">
        <w:rPr>
          <w:rFonts w:cs="Arial"/>
        </w:rPr>
        <w:t xml:space="preserve">terminación del presente </w:t>
      </w:r>
      <w:r w:rsidRPr="005B67B7">
        <w:rPr>
          <w:rFonts w:cs="Arial"/>
        </w:rPr>
        <w:t>c</w:t>
      </w:r>
      <w:r w:rsidR="00D245C1" w:rsidRPr="005B67B7">
        <w:rPr>
          <w:rFonts w:cs="Arial"/>
        </w:rPr>
        <w:t xml:space="preserve">ontrato no relevará a ninguna de las </w:t>
      </w:r>
      <w:r w:rsidRPr="005B67B7">
        <w:rPr>
          <w:rFonts w:cs="Arial"/>
        </w:rPr>
        <w:t>p</w:t>
      </w:r>
      <w:r w:rsidR="00D245C1" w:rsidRPr="005B67B7">
        <w:rPr>
          <w:rFonts w:cs="Arial"/>
        </w:rPr>
        <w:t>artes del</w:t>
      </w:r>
      <w:r w:rsidR="00DE0A12" w:rsidRPr="005B67B7">
        <w:rPr>
          <w:rFonts w:cs="Arial"/>
        </w:rPr>
        <w:t xml:space="preserve"> </w:t>
      </w:r>
      <w:r w:rsidR="00D245C1" w:rsidRPr="005B67B7">
        <w:rPr>
          <w:rFonts w:cs="Arial"/>
        </w:rPr>
        <w:t>cumplimiento de las obligaciones contractuales que hubieran surgido antes de dicha</w:t>
      </w:r>
      <w:r w:rsidR="00DE0A12" w:rsidRPr="005B67B7">
        <w:rPr>
          <w:rFonts w:cs="Arial"/>
        </w:rPr>
        <w:t xml:space="preserve"> </w:t>
      </w:r>
      <w:r w:rsidR="00D245C1" w:rsidRPr="005B67B7">
        <w:rPr>
          <w:rFonts w:cs="Arial"/>
        </w:rPr>
        <w:t>terminación.</w:t>
      </w:r>
    </w:p>
    <w:p w:rsidR="00895BB8" w:rsidRDefault="00895BB8">
      <w:pPr>
        <w:rPr>
          <w:rFonts w:cs="Arial"/>
          <w:b/>
          <w:bCs/>
        </w:rPr>
      </w:pPr>
      <w:r>
        <w:rPr>
          <w:rFonts w:cs="Arial"/>
          <w:b/>
          <w:bCs/>
        </w:rPr>
        <w:br w:type="page"/>
      </w:r>
    </w:p>
    <w:p w:rsidR="00D245C1" w:rsidRPr="00D34ECE" w:rsidRDefault="005B67B7" w:rsidP="00FA5A31">
      <w:pPr>
        <w:autoSpaceDE w:val="0"/>
        <w:autoSpaceDN w:val="0"/>
        <w:adjustRightInd w:val="0"/>
        <w:spacing w:before="360" w:after="240" w:line="257" w:lineRule="auto"/>
        <w:jc w:val="both"/>
        <w:rPr>
          <w:rFonts w:cs="Arial"/>
          <w:b/>
          <w:bCs/>
        </w:rPr>
      </w:pPr>
      <w:r>
        <w:rPr>
          <w:rFonts w:cs="Arial"/>
          <w:b/>
          <w:bCs/>
        </w:rPr>
        <w:lastRenderedPageBreak/>
        <w:t>SEXTA:</w:t>
      </w:r>
      <w:r w:rsidR="00D245C1" w:rsidRPr="00D34ECE">
        <w:rPr>
          <w:rFonts w:cs="Arial"/>
          <w:b/>
          <w:bCs/>
        </w:rPr>
        <w:t xml:space="preserve"> SOLUCIÓN DE CONTROVERSIAS</w:t>
      </w:r>
      <w:r>
        <w:rPr>
          <w:rFonts w:cs="Arial"/>
          <w:b/>
          <w:bCs/>
        </w:rPr>
        <w:t>.</w:t>
      </w:r>
    </w:p>
    <w:p w:rsidR="005B67B7" w:rsidRDefault="00D245C1" w:rsidP="00895BB8">
      <w:pPr>
        <w:pStyle w:val="Prrafodelista"/>
        <w:numPr>
          <w:ilvl w:val="1"/>
          <w:numId w:val="33"/>
        </w:numPr>
        <w:tabs>
          <w:tab w:val="left" w:pos="-1701"/>
        </w:tabs>
        <w:autoSpaceDE w:val="0"/>
        <w:autoSpaceDN w:val="0"/>
        <w:adjustRightInd w:val="0"/>
        <w:spacing w:before="120" w:line="252" w:lineRule="auto"/>
        <w:ind w:left="567" w:hanging="567"/>
        <w:contextualSpacing w:val="0"/>
        <w:jc w:val="both"/>
        <w:rPr>
          <w:rFonts w:cs="Arial"/>
        </w:rPr>
      </w:pPr>
      <w:r w:rsidRPr="005B67B7">
        <w:rPr>
          <w:rFonts w:cs="Arial"/>
        </w:rPr>
        <w:t xml:space="preserve">Las </w:t>
      </w:r>
      <w:r w:rsidR="00F96F62">
        <w:rPr>
          <w:rFonts w:cs="Arial"/>
        </w:rPr>
        <w:t>p</w:t>
      </w:r>
      <w:r w:rsidRPr="005B67B7">
        <w:rPr>
          <w:rFonts w:cs="Arial"/>
        </w:rPr>
        <w:t>artes acuerdan que cualquier controversia será resuelta en trato directo entre ellas mismas.</w:t>
      </w:r>
      <w:r w:rsidR="00B90893" w:rsidRPr="005B67B7">
        <w:rPr>
          <w:rFonts w:cs="Arial"/>
        </w:rPr>
        <w:t xml:space="preserve"> </w:t>
      </w:r>
      <w:r w:rsidRPr="005B67B7">
        <w:rPr>
          <w:rFonts w:cs="Arial"/>
        </w:rPr>
        <w:t xml:space="preserve">Si transcurridos diez (10) </w:t>
      </w:r>
      <w:r w:rsidR="005B67B7" w:rsidRPr="005B67B7">
        <w:rPr>
          <w:rFonts w:cs="Arial"/>
        </w:rPr>
        <w:t>d</w:t>
      </w:r>
      <w:r w:rsidRPr="005B67B7">
        <w:rPr>
          <w:rFonts w:cs="Arial"/>
        </w:rPr>
        <w:t xml:space="preserve">ías </w:t>
      </w:r>
      <w:r w:rsidR="005B67B7" w:rsidRPr="005B67B7">
        <w:rPr>
          <w:rFonts w:cs="Arial"/>
        </w:rPr>
        <w:t>h</w:t>
      </w:r>
      <w:r w:rsidRPr="005B67B7">
        <w:rPr>
          <w:rFonts w:cs="Arial"/>
        </w:rPr>
        <w:t>ábiles de iniciada la negociación, persistiese la</w:t>
      </w:r>
      <w:r w:rsidR="00B90893" w:rsidRPr="005B67B7">
        <w:rPr>
          <w:rFonts w:cs="Arial"/>
        </w:rPr>
        <w:t xml:space="preserve"> </w:t>
      </w:r>
      <w:r w:rsidRPr="005B67B7">
        <w:rPr>
          <w:rFonts w:cs="Arial"/>
        </w:rPr>
        <w:t xml:space="preserve">discrepancia, ésta </w:t>
      </w:r>
      <w:r w:rsidR="005B67B7" w:rsidRPr="005B67B7">
        <w:rPr>
          <w:rFonts w:cs="Arial"/>
        </w:rPr>
        <w:t>podrá ser</w:t>
      </w:r>
      <w:r w:rsidRPr="005B67B7">
        <w:rPr>
          <w:rFonts w:cs="Arial"/>
        </w:rPr>
        <w:t xml:space="preserve"> somet</w:t>
      </w:r>
      <w:r w:rsidR="005B67B7" w:rsidRPr="005B67B7">
        <w:rPr>
          <w:rFonts w:cs="Arial"/>
        </w:rPr>
        <w:t>ida</w:t>
      </w:r>
      <w:r w:rsidRPr="005B67B7">
        <w:rPr>
          <w:rFonts w:cs="Arial"/>
        </w:rPr>
        <w:t xml:space="preserve"> a arbitraje de derecho a cargo de un tribunal</w:t>
      </w:r>
      <w:r w:rsidR="00B90893" w:rsidRPr="005B67B7">
        <w:rPr>
          <w:rFonts w:cs="Arial"/>
        </w:rPr>
        <w:t xml:space="preserve"> </w:t>
      </w:r>
      <w:r w:rsidRPr="005B67B7">
        <w:rPr>
          <w:rFonts w:cs="Arial"/>
        </w:rPr>
        <w:t>integrado por tres árbitros</w:t>
      </w:r>
      <w:r w:rsidR="005B67B7" w:rsidRPr="005B67B7">
        <w:rPr>
          <w:rFonts w:cs="Arial"/>
        </w:rPr>
        <w:t>,</w:t>
      </w:r>
      <w:r w:rsidRPr="005B67B7">
        <w:rPr>
          <w:rFonts w:cs="Arial"/>
        </w:rPr>
        <w:t xml:space="preserve"> de los cuáles dos serán designados a razón de uno por</w:t>
      </w:r>
      <w:r w:rsidR="00B90893" w:rsidRPr="005B67B7">
        <w:rPr>
          <w:rFonts w:cs="Arial"/>
        </w:rPr>
        <w:t xml:space="preserve"> </w:t>
      </w:r>
      <w:r w:rsidRPr="005B67B7">
        <w:rPr>
          <w:rFonts w:cs="Arial"/>
        </w:rPr>
        <w:t xml:space="preserve">cada </w:t>
      </w:r>
      <w:r w:rsidR="00EF2ED2">
        <w:rPr>
          <w:rFonts w:cs="Arial"/>
        </w:rPr>
        <w:t>p</w:t>
      </w:r>
      <w:r w:rsidRPr="005B67B7">
        <w:rPr>
          <w:rFonts w:cs="Arial"/>
        </w:rPr>
        <w:t xml:space="preserve">arte, y el tercero por acuerdo de los dos árbitros designados por las </w:t>
      </w:r>
      <w:r w:rsidR="00EF2ED2">
        <w:rPr>
          <w:rFonts w:cs="Arial"/>
        </w:rPr>
        <w:t>p</w:t>
      </w:r>
      <w:r w:rsidRPr="005B67B7">
        <w:rPr>
          <w:rFonts w:cs="Arial"/>
        </w:rPr>
        <w:t>artes.</w:t>
      </w:r>
    </w:p>
    <w:p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El arbitraje se llevará a cabo en la Ciudad de Lima y la duración del mismo no</w:t>
      </w:r>
      <w:r w:rsidR="00182A0A" w:rsidRPr="005B67B7">
        <w:rPr>
          <w:rFonts w:cs="Arial"/>
        </w:rPr>
        <w:t xml:space="preserve"> </w:t>
      </w:r>
      <w:r w:rsidRPr="005B67B7">
        <w:rPr>
          <w:rFonts w:cs="Arial"/>
        </w:rPr>
        <w:t xml:space="preserve">deberá exceder de sesenta (60) </w:t>
      </w:r>
      <w:r w:rsidR="00EF2ED2">
        <w:rPr>
          <w:rFonts w:cs="Arial"/>
        </w:rPr>
        <w:t>d</w:t>
      </w:r>
      <w:r w:rsidRPr="005B67B7">
        <w:rPr>
          <w:rFonts w:cs="Arial"/>
        </w:rPr>
        <w:t xml:space="preserve">ías </w:t>
      </w:r>
      <w:r w:rsidR="00EF2ED2">
        <w:rPr>
          <w:rFonts w:cs="Arial"/>
        </w:rPr>
        <w:t>h</w:t>
      </w:r>
      <w:r w:rsidRPr="005B67B7">
        <w:rPr>
          <w:rFonts w:cs="Arial"/>
        </w:rPr>
        <w:t>ábiles contados a partir de la fecha de</w:t>
      </w:r>
      <w:r w:rsidR="00182A0A" w:rsidRPr="005B67B7">
        <w:rPr>
          <w:rFonts w:cs="Arial"/>
        </w:rPr>
        <w:t xml:space="preserve"> </w:t>
      </w:r>
      <w:r w:rsidRPr="005B67B7">
        <w:rPr>
          <w:rFonts w:cs="Arial"/>
        </w:rPr>
        <w:t>instalación del Tribunal Arbitral hasta la fecha en que se expida el laudo respectivo,</w:t>
      </w:r>
      <w:r w:rsidR="00182A0A" w:rsidRPr="005B67B7">
        <w:rPr>
          <w:rFonts w:cs="Arial"/>
        </w:rPr>
        <w:t xml:space="preserve"> </w:t>
      </w:r>
      <w:r w:rsidRPr="005B67B7">
        <w:rPr>
          <w:rFonts w:cs="Arial"/>
        </w:rPr>
        <w:t>pudiendo los árbitros prorrogar dicho plazo hasta por un período igual.</w:t>
      </w:r>
    </w:p>
    <w:p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La materia de la controversia quedará determinada por el contenido de los escritos</w:t>
      </w:r>
      <w:r w:rsidR="00182A0A" w:rsidRPr="005B67B7">
        <w:rPr>
          <w:rFonts w:cs="Arial"/>
        </w:rPr>
        <w:t xml:space="preserve"> </w:t>
      </w:r>
      <w:r w:rsidRPr="005B67B7">
        <w:rPr>
          <w:rFonts w:cs="Arial"/>
        </w:rPr>
        <w:t xml:space="preserve">mediante los cuales las </w:t>
      </w:r>
      <w:r w:rsidR="00EF2ED2">
        <w:rPr>
          <w:rFonts w:cs="Arial"/>
        </w:rPr>
        <w:t>p</w:t>
      </w:r>
      <w:r w:rsidRPr="005B67B7">
        <w:rPr>
          <w:rFonts w:cs="Arial"/>
        </w:rPr>
        <w:t>artes expresen sus posiciones y las contestaciones que</w:t>
      </w:r>
      <w:r w:rsidR="00182A0A" w:rsidRPr="005B67B7">
        <w:rPr>
          <w:rFonts w:cs="Arial"/>
        </w:rPr>
        <w:t xml:space="preserve"> </w:t>
      </w:r>
      <w:r w:rsidRPr="005B67B7">
        <w:rPr>
          <w:rFonts w:cs="Arial"/>
        </w:rPr>
        <w:t xml:space="preserve">realicen ante lo expresado por la otra </w:t>
      </w:r>
      <w:r w:rsidR="00EF2ED2">
        <w:rPr>
          <w:rFonts w:cs="Arial"/>
        </w:rPr>
        <w:t>p</w:t>
      </w:r>
      <w:r w:rsidRPr="005B67B7">
        <w:rPr>
          <w:rFonts w:cs="Arial"/>
        </w:rPr>
        <w:t>arte.</w:t>
      </w:r>
    </w:p>
    <w:p w:rsidR="005B67B7" w:rsidRDefault="00D245C1"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El proceso arbitral a desarrollarse se</w:t>
      </w:r>
      <w:r w:rsidR="005B67B7" w:rsidRPr="005B67B7">
        <w:rPr>
          <w:rFonts w:cs="Arial"/>
        </w:rPr>
        <w:t xml:space="preserve">rá administrado por el </w:t>
      </w:r>
      <w:r w:rsidRPr="005B67B7">
        <w:rPr>
          <w:rFonts w:cs="Arial"/>
        </w:rPr>
        <w:t>Centro de Arbitraje de</w:t>
      </w:r>
      <w:r w:rsidR="00182A0A" w:rsidRPr="005B67B7">
        <w:rPr>
          <w:rFonts w:cs="Arial"/>
        </w:rPr>
        <w:t xml:space="preserve"> </w:t>
      </w:r>
      <w:r w:rsidRPr="005B67B7">
        <w:rPr>
          <w:rFonts w:cs="Arial"/>
        </w:rPr>
        <w:t>la Cámara de Comercio de Lima</w:t>
      </w:r>
      <w:r w:rsidR="005B67B7" w:rsidRPr="005B67B7">
        <w:rPr>
          <w:rFonts w:cs="Arial"/>
        </w:rPr>
        <w:t>.</w:t>
      </w:r>
    </w:p>
    <w:p w:rsidR="00D245C1" w:rsidRPr="005B67B7" w:rsidRDefault="005B67B7" w:rsidP="00895BB8">
      <w:pPr>
        <w:pStyle w:val="Prrafodelista"/>
        <w:numPr>
          <w:ilvl w:val="1"/>
          <w:numId w:val="33"/>
        </w:numPr>
        <w:tabs>
          <w:tab w:val="left" w:pos="-1701"/>
        </w:tabs>
        <w:autoSpaceDE w:val="0"/>
        <w:autoSpaceDN w:val="0"/>
        <w:adjustRightInd w:val="0"/>
        <w:spacing w:before="100" w:line="252" w:lineRule="auto"/>
        <w:ind w:left="567" w:hanging="567"/>
        <w:contextualSpacing w:val="0"/>
        <w:jc w:val="both"/>
        <w:rPr>
          <w:rFonts w:cs="Arial"/>
        </w:rPr>
      </w:pPr>
      <w:r w:rsidRPr="005B67B7">
        <w:rPr>
          <w:rFonts w:cs="Arial"/>
        </w:rPr>
        <w:t>L</w:t>
      </w:r>
      <w:r w:rsidR="00D245C1" w:rsidRPr="005B67B7">
        <w:rPr>
          <w:rFonts w:cs="Arial"/>
        </w:rPr>
        <w:t>as Partes no podrán suspender las demás prestaciones a su</w:t>
      </w:r>
      <w:r w:rsidR="00182A0A" w:rsidRPr="005B67B7">
        <w:rPr>
          <w:rFonts w:cs="Arial"/>
        </w:rPr>
        <w:t xml:space="preserve"> </w:t>
      </w:r>
      <w:r w:rsidR="00D245C1" w:rsidRPr="005B67B7">
        <w:rPr>
          <w:rFonts w:cs="Arial"/>
        </w:rPr>
        <w:t>cargo sobre la base del incumplimiento de una obligación cuya exigibilidad o</w:t>
      </w:r>
      <w:r w:rsidR="00182A0A" w:rsidRPr="005B67B7">
        <w:rPr>
          <w:rFonts w:cs="Arial"/>
        </w:rPr>
        <w:t xml:space="preserve"> </w:t>
      </w:r>
      <w:r w:rsidR="00D245C1" w:rsidRPr="005B67B7">
        <w:rPr>
          <w:rFonts w:cs="Arial"/>
        </w:rPr>
        <w:t xml:space="preserve">contenido sea </w:t>
      </w:r>
      <w:r w:rsidRPr="005B67B7">
        <w:rPr>
          <w:rFonts w:cs="Arial"/>
        </w:rPr>
        <w:t>objeto de una controversia, trato directo o arbitraje.</w:t>
      </w:r>
    </w:p>
    <w:p w:rsidR="006D628D" w:rsidRPr="006D628D" w:rsidRDefault="00FA5A31" w:rsidP="00895BB8">
      <w:pPr>
        <w:autoSpaceDE w:val="0"/>
        <w:autoSpaceDN w:val="0"/>
        <w:adjustRightInd w:val="0"/>
        <w:spacing w:before="360" w:after="240" w:line="252" w:lineRule="auto"/>
        <w:jc w:val="both"/>
        <w:rPr>
          <w:rFonts w:cs="Arial"/>
          <w:b/>
          <w:bCs/>
        </w:rPr>
      </w:pPr>
      <w:r>
        <w:rPr>
          <w:rFonts w:cs="Arial"/>
          <w:b/>
          <w:bCs/>
        </w:rPr>
        <w:t xml:space="preserve">SETIMA: </w:t>
      </w:r>
      <w:r w:rsidRPr="006D628D">
        <w:rPr>
          <w:rFonts w:cs="Arial"/>
          <w:b/>
          <w:bCs/>
        </w:rPr>
        <w:t>EQUILIBRIO ECONÓMICO–FINANCIERO</w:t>
      </w:r>
    </w:p>
    <w:p w:rsidR="003545A9" w:rsidRDefault="003545A9" w:rsidP="00895BB8">
      <w:pPr>
        <w:tabs>
          <w:tab w:val="left" w:pos="0"/>
        </w:tabs>
        <w:spacing w:before="120" w:line="252" w:lineRule="auto"/>
        <w:jc w:val="both"/>
        <w:rPr>
          <w:sz w:val="21"/>
          <w:szCs w:val="21"/>
        </w:rPr>
      </w:pPr>
      <w:r>
        <w:rPr>
          <w:sz w:val="21"/>
          <w:szCs w:val="21"/>
        </w:rPr>
        <w:t>Interviene en este Contrato el Concedente, a los efectos de obligarse por esta cláusula sétima, en los términos siguientes:</w:t>
      </w:r>
    </w:p>
    <w:p w:rsidR="006D628D" w:rsidRDefault="003545A9" w:rsidP="00895BB8">
      <w:pPr>
        <w:pStyle w:val="Prrafodelista"/>
        <w:numPr>
          <w:ilvl w:val="1"/>
          <w:numId w:val="45"/>
        </w:numPr>
        <w:tabs>
          <w:tab w:val="left" w:pos="-1701"/>
        </w:tabs>
        <w:autoSpaceDE w:val="0"/>
        <w:autoSpaceDN w:val="0"/>
        <w:adjustRightInd w:val="0"/>
        <w:spacing w:before="120" w:line="252" w:lineRule="auto"/>
        <w:ind w:left="567" w:hanging="567"/>
        <w:contextualSpacing w:val="0"/>
        <w:jc w:val="both"/>
        <w:rPr>
          <w:sz w:val="21"/>
          <w:szCs w:val="21"/>
        </w:rPr>
      </w:pPr>
      <w:r>
        <w:rPr>
          <w:sz w:val="21"/>
          <w:szCs w:val="21"/>
        </w:rPr>
        <w:t xml:space="preserve">El Concedente y el Generador </w:t>
      </w:r>
      <w:r w:rsidR="006D628D" w:rsidRPr="00907061">
        <w:rPr>
          <w:sz w:val="21"/>
          <w:szCs w:val="21"/>
        </w:rPr>
        <w:t>reconocen que a la fecha de Cierre el Contrato se encuentra en una situación de equilibrio económico-financiero en términos de derechos, responsabilidades y riesgos asignados a las Partes</w:t>
      </w:r>
      <w:r w:rsidR="00454B54">
        <w:rPr>
          <w:sz w:val="21"/>
          <w:szCs w:val="21"/>
        </w:rPr>
        <w:t>.</w:t>
      </w:r>
    </w:p>
    <w:p w:rsidR="006D628D" w:rsidRDefault="006D628D" w:rsidP="00895BB8">
      <w:pPr>
        <w:pStyle w:val="Prrafodelista"/>
        <w:numPr>
          <w:ilvl w:val="1"/>
          <w:numId w:val="45"/>
        </w:numPr>
        <w:tabs>
          <w:tab w:val="left" w:pos="-1701"/>
        </w:tabs>
        <w:autoSpaceDE w:val="0"/>
        <w:autoSpaceDN w:val="0"/>
        <w:adjustRightInd w:val="0"/>
        <w:spacing w:before="100" w:line="252" w:lineRule="auto"/>
        <w:ind w:left="567" w:hanging="567"/>
        <w:contextualSpacing w:val="0"/>
        <w:jc w:val="both"/>
        <w:rPr>
          <w:sz w:val="21"/>
          <w:szCs w:val="21"/>
        </w:rPr>
      </w:pPr>
      <w:r w:rsidRPr="004E5745">
        <w:rPr>
          <w:sz w:val="21"/>
          <w:szCs w:val="21"/>
        </w:rPr>
        <w:t>La presente Cláusula estipula un mecanismo para restablecer el equilibrio económico-financ</w:t>
      </w:r>
      <w:r w:rsidR="00454B54">
        <w:rPr>
          <w:sz w:val="21"/>
          <w:szCs w:val="21"/>
        </w:rPr>
        <w:t>iero, al cual tendrá derecho el Generador</w:t>
      </w:r>
      <w:r w:rsidRPr="004E5745">
        <w:rPr>
          <w:sz w:val="21"/>
          <w:szCs w:val="21"/>
        </w:rPr>
        <w:t>, en caso que el equilibrio económico de la Con</w:t>
      </w:r>
      <w:r w:rsidR="00454B54">
        <w:rPr>
          <w:sz w:val="21"/>
          <w:szCs w:val="21"/>
        </w:rPr>
        <w:t>trato</w:t>
      </w:r>
      <w:r w:rsidRPr="004E5745">
        <w:rPr>
          <w:sz w:val="21"/>
          <w:szCs w:val="21"/>
        </w:rPr>
        <w:t xml:space="preserve"> sea significativamente afectado exclusiva y explícitamente debido a cambios en las </w:t>
      </w:r>
      <w:r w:rsidR="00907061">
        <w:rPr>
          <w:sz w:val="21"/>
          <w:szCs w:val="21"/>
        </w:rPr>
        <w:t>Normas del MCSA</w:t>
      </w:r>
      <w:r w:rsidRPr="004E5745">
        <w:rPr>
          <w:sz w:val="21"/>
          <w:szCs w:val="21"/>
        </w:rPr>
        <w:t xml:space="preserve">, en la medida que </w:t>
      </w:r>
      <w:r w:rsidR="003545A9">
        <w:rPr>
          <w:sz w:val="21"/>
          <w:szCs w:val="21"/>
        </w:rPr>
        <w:t>dichos cambios afecten</w:t>
      </w:r>
      <w:r w:rsidRPr="004E5745">
        <w:rPr>
          <w:sz w:val="21"/>
          <w:szCs w:val="21"/>
        </w:rPr>
        <w:t xml:space="preserve"> </w:t>
      </w:r>
      <w:r w:rsidR="009132B3">
        <w:rPr>
          <w:sz w:val="21"/>
          <w:szCs w:val="21"/>
        </w:rPr>
        <w:t>la existencia</w:t>
      </w:r>
      <w:r w:rsidR="001442CB">
        <w:rPr>
          <w:sz w:val="21"/>
          <w:szCs w:val="21"/>
        </w:rPr>
        <w:t>, oportunidad y suficiencia de los Créditos requeridos por la Distribuidora para honrar los pagos prometidos a el Generador en virtud del presente Contrato</w:t>
      </w:r>
      <w:r w:rsidR="009132B3">
        <w:rPr>
          <w:sz w:val="21"/>
          <w:szCs w:val="21"/>
        </w:rPr>
        <w:t>.</w:t>
      </w:r>
    </w:p>
    <w:p w:rsidR="006D628D" w:rsidRPr="009132B3" w:rsidRDefault="006D628D" w:rsidP="00895BB8">
      <w:pPr>
        <w:pStyle w:val="Prrafodelista"/>
        <w:numPr>
          <w:ilvl w:val="1"/>
          <w:numId w:val="45"/>
        </w:numPr>
        <w:tabs>
          <w:tab w:val="left" w:pos="-1701"/>
          <w:tab w:val="left" w:pos="567"/>
        </w:tabs>
        <w:autoSpaceDE w:val="0"/>
        <w:autoSpaceDN w:val="0"/>
        <w:adjustRightInd w:val="0"/>
        <w:spacing w:before="100" w:line="252" w:lineRule="auto"/>
        <w:ind w:left="567" w:hanging="567"/>
        <w:contextualSpacing w:val="0"/>
        <w:jc w:val="both"/>
        <w:rPr>
          <w:sz w:val="21"/>
          <w:szCs w:val="21"/>
        </w:rPr>
      </w:pPr>
      <w:r w:rsidRPr="006D628D">
        <w:rPr>
          <w:sz w:val="21"/>
          <w:szCs w:val="21"/>
        </w:rPr>
        <w:t xml:space="preserve">Si el equilibrio económico – financiero del presente Contrato se ve afectado, tal como se define en </w:t>
      </w:r>
      <w:r w:rsidRPr="00454B54">
        <w:rPr>
          <w:sz w:val="21"/>
          <w:szCs w:val="21"/>
        </w:rPr>
        <w:t xml:space="preserve">la </w:t>
      </w:r>
      <w:r w:rsidR="00D07C7B">
        <w:rPr>
          <w:sz w:val="21"/>
          <w:szCs w:val="21"/>
        </w:rPr>
        <w:t>numeral</w:t>
      </w:r>
      <w:r w:rsidRPr="00454B54">
        <w:rPr>
          <w:sz w:val="21"/>
          <w:szCs w:val="21"/>
        </w:rPr>
        <w:t xml:space="preserve"> anterior, </w:t>
      </w:r>
      <w:r w:rsidR="009132B3">
        <w:rPr>
          <w:sz w:val="21"/>
          <w:szCs w:val="21"/>
        </w:rPr>
        <w:t>el Generador o</w:t>
      </w:r>
      <w:r w:rsidR="009132B3" w:rsidRPr="004E5745">
        <w:rPr>
          <w:sz w:val="21"/>
          <w:szCs w:val="21"/>
        </w:rPr>
        <w:t xml:space="preserve"> </w:t>
      </w:r>
      <w:r w:rsidR="009132B3">
        <w:rPr>
          <w:sz w:val="21"/>
          <w:szCs w:val="21"/>
        </w:rPr>
        <w:t>la Distribuidora, podrá proponer por escrito a</w:t>
      </w:r>
      <w:r w:rsidRPr="00454B54">
        <w:rPr>
          <w:sz w:val="21"/>
          <w:szCs w:val="21"/>
        </w:rPr>
        <w:t>l</w:t>
      </w:r>
      <w:r w:rsidR="009132B3">
        <w:rPr>
          <w:sz w:val="21"/>
          <w:szCs w:val="21"/>
        </w:rPr>
        <w:t xml:space="preserve"> Concedente y a la otra Parte, </w:t>
      </w:r>
      <w:r w:rsidRPr="00454B54">
        <w:rPr>
          <w:sz w:val="21"/>
          <w:szCs w:val="21"/>
        </w:rPr>
        <w:t>con la necesaria sustentaci</w:t>
      </w:r>
      <w:r w:rsidRPr="00907061">
        <w:rPr>
          <w:sz w:val="21"/>
          <w:szCs w:val="21"/>
        </w:rPr>
        <w:t>ón, las soluciones y procedimientos a seguir para restablecer el equilibrio económico afectado. Copia de la solicitud será remitida al OSINERGMIN, para que emita una opinión técnico–económica con relación a lo solicitado, que deberá ser evaluada por el Con</w:t>
      </w:r>
      <w:smartTag w:uri="urn:schemas-microsoft-com:office:smarttags" w:element="PersonName">
        <w:r w:rsidRPr="009132B3">
          <w:rPr>
            <w:sz w:val="21"/>
            <w:szCs w:val="21"/>
          </w:rPr>
          <w:t>cede</w:t>
        </w:r>
      </w:smartTag>
      <w:r w:rsidRPr="009132B3">
        <w:rPr>
          <w:sz w:val="21"/>
          <w:szCs w:val="21"/>
        </w:rPr>
        <w:t>nte, sin carácter vinculante. Esta opinión deberá ser remitida a las Partes dentro del plazo de veinte (20) Días.</w:t>
      </w:r>
    </w:p>
    <w:p w:rsidR="00895BB8" w:rsidRDefault="00895BB8">
      <w:pPr>
        <w:rPr>
          <w:sz w:val="21"/>
          <w:szCs w:val="21"/>
        </w:rPr>
      </w:pPr>
      <w:r>
        <w:rPr>
          <w:sz w:val="21"/>
          <w:szCs w:val="21"/>
        </w:rPr>
        <w:br w:type="page"/>
      </w:r>
    </w:p>
    <w:p w:rsidR="006D628D" w:rsidRDefault="006D628D" w:rsidP="00895BB8">
      <w:pPr>
        <w:pStyle w:val="Prrafodelista"/>
        <w:numPr>
          <w:ilvl w:val="1"/>
          <w:numId w:val="45"/>
        </w:numPr>
        <w:tabs>
          <w:tab w:val="left" w:pos="-1701"/>
          <w:tab w:val="left" w:pos="567"/>
        </w:tabs>
        <w:autoSpaceDE w:val="0"/>
        <w:autoSpaceDN w:val="0"/>
        <w:adjustRightInd w:val="0"/>
        <w:spacing w:before="100" w:line="252" w:lineRule="auto"/>
        <w:ind w:left="567" w:hanging="567"/>
        <w:contextualSpacing w:val="0"/>
        <w:jc w:val="both"/>
        <w:rPr>
          <w:sz w:val="21"/>
          <w:szCs w:val="21"/>
        </w:rPr>
      </w:pPr>
      <w:r w:rsidRPr="004E5745">
        <w:rPr>
          <w:sz w:val="21"/>
          <w:szCs w:val="21"/>
        </w:rPr>
        <w:lastRenderedPageBreak/>
        <w:t xml:space="preserve">La existencia de un desequilibrio sólo podrá dar lugar a la modificación de las </w:t>
      </w:r>
      <w:r w:rsidRPr="004E5745">
        <w:rPr>
          <w:color w:val="000000"/>
          <w:sz w:val="21"/>
          <w:szCs w:val="21"/>
        </w:rPr>
        <w:t xml:space="preserve">disposiciones </w:t>
      </w:r>
      <w:r w:rsidRPr="00B97B0B">
        <w:rPr>
          <w:sz w:val="21"/>
          <w:szCs w:val="21"/>
        </w:rPr>
        <w:t>contenidas</w:t>
      </w:r>
      <w:r w:rsidRPr="004E5745">
        <w:rPr>
          <w:color w:val="000000"/>
          <w:sz w:val="21"/>
          <w:szCs w:val="21"/>
        </w:rPr>
        <w:t xml:space="preserve"> en el presente contrato</w:t>
      </w:r>
      <w:r w:rsidR="004A21DE">
        <w:rPr>
          <w:color w:val="000000"/>
          <w:sz w:val="21"/>
          <w:szCs w:val="21"/>
        </w:rPr>
        <w:t xml:space="preserve">, en el Contrato de Suministro </w:t>
      </w:r>
      <w:r w:rsidR="00FD101D">
        <w:rPr>
          <w:color w:val="000000"/>
          <w:sz w:val="21"/>
          <w:szCs w:val="21"/>
        </w:rPr>
        <w:t xml:space="preserve">de Electricidad </w:t>
      </w:r>
      <w:r w:rsidR="004A21DE">
        <w:rPr>
          <w:color w:val="000000"/>
          <w:sz w:val="21"/>
          <w:szCs w:val="21"/>
        </w:rPr>
        <w:t xml:space="preserve">o en el Contrato de Concesión </w:t>
      </w:r>
      <w:r w:rsidRPr="004E5745">
        <w:rPr>
          <w:sz w:val="21"/>
          <w:szCs w:val="21"/>
        </w:rPr>
        <w:t>para efectos de restablecer el equilibrio, mas no dará lugar ni a la suspensión ni a la resolución del Contrato.</w:t>
      </w:r>
    </w:p>
    <w:p w:rsidR="006D628D" w:rsidRDefault="006D628D" w:rsidP="00FA5A31">
      <w:pPr>
        <w:pStyle w:val="Prrafodelista"/>
        <w:numPr>
          <w:ilvl w:val="1"/>
          <w:numId w:val="45"/>
        </w:numPr>
        <w:tabs>
          <w:tab w:val="left" w:pos="-1701"/>
          <w:tab w:val="left" w:pos="567"/>
        </w:tabs>
        <w:autoSpaceDE w:val="0"/>
        <w:autoSpaceDN w:val="0"/>
        <w:adjustRightInd w:val="0"/>
        <w:spacing w:before="120" w:line="257" w:lineRule="auto"/>
        <w:ind w:left="567" w:hanging="567"/>
        <w:contextualSpacing w:val="0"/>
        <w:jc w:val="both"/>
        <w:rPr>
          <w:sz w:val="21"/>
          <w:szCs w:val="21"/>
        </w:rPr>
      </w:pPr>
      <w:r w:rsidRPr="004E5745">
        <w:rPr>
          <w:sz w:val="21"/>
          <w:szCs w:val="21"/>
        </w:rPr>
        <w:t>De existir discrepancias entre las Partes</w:t>
      </w:r>
      <w:r w:rsidR="009132B3">
        <w:rPr>
          <w:sz w:val="21"/>
          <w:szCs w:val="21"/>
        </w:rPr>
        <w:t xml:space="preserve"> o entre las Partes y el Concedente</w:t>
      </w:r>
      <w:r w:rsidRPr="004E5745">
        <w:rPr>
          <w:sz w:val="21"/>
          <w:szCs w:val="21"/>
        </w:rPr>
        <w:t xml:space="preserve"> sobre si existe ruptura del equilibrio económico financiero, la cuantía del mismo o la forma de restablecerlo, serán resueltas de conformidad con los mecanismos estipulados en la Cláusula </w:t>
      </w:r>
      <w:r w:rsidR="000F04D2">
        <w:rPr>
          <w:sz w:val="21"/>
          <w:szCs w:val="21"/>
        </w:rPr>
        <w:t>sexta</w:t>
      </w:r>
      <w:r w:rsidRPr="004E5745">
        <w:rPr>
          <w:sz w:val="21"/>
          <w:szCs w:val="21"/>
        </w:rPr>
        <w:t>.</w:t>
      </w:r>
    </w:p>
    <w:p w:rsidR="00D245C1" w:rsidRPr="00D34ECE" w:rsidRDefault="00FA5A31" w:rsidP="00FA5A31">
      <w:pPr>
        <w:autoSpaceDE w:val="0"/>
        <w:autoSpaceDN w:val="0"/>
        <w:adjustRightInd w:val="0"/>
        <w:spacing w:before="360" w:after="240" w:line="257" w:lineRule="auto"/>
        <w:jc w:val="both"/>
        <w:rPr>
          <w:rFonts w:cs="Arial"/>
          <w:b/>
          <w:bCs/>
        </w:rPr>
      </w:pPr>
      <w:r>
        <w:rPr>
          <w:rFonts w:cs="Arial"/>
          <w:b/>
          <w:bCs/>
        </w:rPr>
        <w:t>OCTAVA</w:t>
      </w:r>
      <w:r w:rsidR="009F619F">
        <w:rPr>
          <w:rFonts w:cs="Arial"/>
          <w:b/>
          <w:bCs/>
        </w:rPr>
        <w:t>:</w:t>
      </w:r>
      <w:r w:rsidR="00A754A9">
        <w:rPr>
          <w:rFonts w:cs="Arial"/>
          <w:b/>
          <w:bCs/>
        </w:rPr>
        <w:t xml:space="preserve"> MISCELÁNEA.</w:t>
      </w:r>
    </w:p>
    <w:p w:rsidR="00D8041D"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8.1</w:t>
      </w:r>
      <w:r>
        <w:rPr>
          <w:rFonts w:cs="Arial"/>
        </w:rPr>
        <w:tab/>
      </w:r>
      <w:r w:rsidR="00D245C1" w:rsidRPr="00FA5A31">
        <w:rPr>
          <w:rFonts w:cs="Arial"/>
        </w:rPr>
        <w:t xml:space="preserve">Las modificaciones del </w:t>
      </w:r>
      <w:r w:rsidR="00D8041D" w:rsidRPr="00FA5A31">
        <w:rPr>
          <w:rFonts w:cs="Arial"/>
        </w:rPr>
        <w:t>c</w:t>
      </w:r>
      <w:r w:rsidR="00D245C1" w:rsidRPr="00FA5A31">
        <w:rPr>
          <w:rFonts w:cs="Arial"/>
        </w:rPr>
        <w:t>ontrato tendrán</w:t>
      </w:r>
      <w:r w:rsidR="00182A0A" w:rsidRPr="00FA5A31">
        <w:rPr>
          <w:rFonts w:cs="Arial"/>
        </w:rPr>
        <w:t xml:space="preserve"> v</w:t>
      </w:r>
      <w:r w:rsidR="00D245C1" w:rsidRPr="00FA5A31">
        <w:rPr>
          <w:rFonts w:cs="Arial"/>
        </w:rPr>
        <w:t>alidez a partir de la fecha en que</w:t>
      </w:r>
      <w:r w:rsidR="00D8041D" w:rsidRPr="00FA5A31">
        <w:rPr>
          <w:rFonts w:cs="Arial"/>
        </w:rPr>
        <w:t xml:space="preserve"> representantes con poderes suficientes suscriban las adendas o clausulas adicionales.</w:t>
      </w:r>
    </w:p>
    <w:p w:rsidR="00D8041D" w:rsidRPr="00FA5A31" w:rsidRDefault="00D8041D" w:rsidP="00FA5A31">
      <w:pPr>
        <w:pStyle w:val="Prrafodelista"/>
        <w:numPr>
          <w:ilvl w:val="1"/>
          <w:numId w:val="46"/>
        </w:numPr>
        <w:tabs>
          <w:tab w:val="left" w:pos="-1701"/>
        </w:tabs>
        <w:autoSpaceDE w:val="0"/>
        <w:autoSpaceDN w:val="0"/>
        <w:adjustRightInd w:val="0"/>
        <w:spacing w:before="120" w:line="257" w:lineRule="auto"/>
        <w:ind w:left="567" w:hanging="567"/>
        <w:jc w:val="both"/>
        <w:rPr>
          <w:rFonts w:cs="Arial"/>
        </w:rPr>
      </w:pPr>
      <w:r w:rsidRPr="00FA5A31">
        <w:rPr>
          <w:rFonts w:cs="Arial"/>
        </w:rPr>
        <w:t>Los anexos mencionados en el presente contrato forman parte integrante del mismo.</w:t>
      </w:r>
    </w:p>
    <w:p w:rsidR="00D8041D" w:rsidRPr="00FA5A31"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8.3</w:t>
      </w:r>
      <w:r>
        <w:rPr>
          <w:rFonts w:cs="Arial"/>
        </w:rPr>
        <w:tab/>
      </w:r>
      <w:r w:rsidR="00D8041D" w:rsidRPr="00FA5A31">
        <w:rPr>
          <w:rFonts w:cs="Arial"/>
        </w:rPr>
        <w:t>La omisión de cualquiera de las partes en exigir a la otra parte la estricta ejecución de cualquier disposición de este contrato o de ejercer cualquier derecho previsto en el mismo, no será interpretada como una renuncia o desistimiento de dicha parte a invocar la respectiva disposición contractual o a ejercer el correspondiente derecho.</w:t>
      </w:r>
    </w:p>
    <w:p w:rsidR="00D8041D" w:rsidRPr="00F26B92" w:rsidRDefault="00D8041D" w:rsidP="00FA5A31">
      <w:pPr>
        <w:pStyle w:val="Prrafodelista"/>
        <w:tabs>
          <w:tab w:val="left" w:pos="-1701"/>
        </w:tabs>
        <w:autoSpaceDE w:val="0"/>
        <w:autoSpaceDN w:val="0"/>
        <w:adjustRightInd w:val="0"/>
        <w:spacing w:before="120" w:line="257" w:lineRule="auto"/>
        <w:ind w:left="567"/>
        <w:contextualSpacing w:val="0"/>
        <w:jc w:val="both"/>
        <w:rPr>
          <w:rFonts w:cs="Arial"/>
        </w:rPr>
      </w:pPr>
      <w:r>
        <w:rPr>
          <w:rFonts w:cs="Arial"/>
        </w:rPr>
        <w:t>Del mismo modo, n</w:t>
      </w:r>
      <w:r w:rsidRPr="0078463B">
        <w:rPr>
          <w:rFonts w:cs="Arial"/>
        </w:rPr>
        <w:t xml:space="preserve">inguna renuncia que efectúe cualquiera de las </w:t>
      </w:r>
      <w:r>
        <w:rPr>
          <w:rFonts w:cs="Arial"/>
        </w:rPr>
        <w:t>p</w:t>
      </w:r>
      <w:r w:rsidRPr="0078463B">
        <w:rPr>
          <w:rFonts w:cs="Arial"/>
        </w:rPr>
        <w:t xml:space="preserve">artes respecto de cualquier disposición de este </w:t>
      </w:r>
      <w:r>
        <w:rPr>
          <w:rFonts w:cs="Arial"/>
        </w:rPr>
        <w:t>c</w:t>
      </w:r>
      <w:r w:rsidRPr="0078463B">
        <w:rPr>
          <w:rFonts w:cs="Arial"/>
        </w:rPr>
        <w:t>ontrato o a ejercer cualquier derecho, podrá ser considerada como un precedent</w:t>
      </w:r>
      <w:r>
        <w:rPr>
          <w:rFonts w:cs="Arial"/>
        </w:rPr>
        <w:t>e aplicable en el futuro.</w:t>
      </w:r>
    </w:p>
    <w:p w:rsidR="00D245C1" w:rsidRPr="00FA5A31" w:rsidRDefault="00FA5A31" w:rsidP="00FA5A31">
      <w:pPr>
        <w:tabs>
          <w:tab w:val="left" w:pos="-1701"/>
        </w:tabs>
        <w:autoSpaceDE w:val="0"/>
        <w:autoSpaceDN w:val="0"/>
        <w:adjustRightInd w:val="0"/>
        <w:spacing w:before="120" w:line="257" w:lineRule="auto"/>
        <w:ind w:left="567" w:hanging="567"/>
        <w:jc w:val="both"/>
        <w:rPr>
          <w:rFonts w:cs="Arial"/>
        </w:rPr>
      </w:pPr>
      <w:r>
        <w:rPr>
          <w:rFonts w:cs="Arial"/>
        </w:rPr>
        <w:t>8.4</w:t>
      </w:r>
      <w:r>
        <w:rPr>
          <w:rFonts w:cs="Arial"/>
        </w:rPr>
        <w:tab/>
      </w:r>
      <w:r w:rsidR="00D245C1" w:rsidRPr="00FA5A31">
        <w:rPr>
          <w:rFonts w:cs="Arial"/>
        </w:rPr>
        <w:t xml:space="preserve">Para todos los efectos del </w:t>
      </w:r>
      <w:r w:rsidR="003A7F3E" w:rsidRPr="00FA5A31">
        <w:rPr>
          <w:rFonts w:cs="Arial"/>
        </w:rPr>
        <w:t>c</w:t>
      </w:r>
      <w:r w:rsidR="00D245C1" w:rsidRPr="00FA5A31">
        <w:rPr>
          <w:rFonts w:cs="Arial"/>
        </w:rPr>
        <w:t xml:space="preserve">ontrato, las </w:t>
      </w:r>
      <w:r w:rsidR="003A7F3E" w:rsidRPr="00FA5A31">
        <w:rPr>
          <w:rFonts w:cs="Arial"/>
        </w:rPr>
        <w:t>p</w:t>
      </w:r>
      <w:r w:rsidR="00D245C1" w:rsidRPr="00FA5A31">
        <w:rPr>
          <w:rFonts w:cs="Arial"/>
        </w:rPr>
        <w:t>artes señalan los siguientes domicilios:</w:t>
      </w:r>
    </w:p>
    <w:p w:rsidR="00DC5131" w:rsidRPr="00DC5131" w:rsidRDefault="00F96F62" w:rsidP="00FA5A31">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rPr>
      </w:pPr>
      <w:r>
        <w:rPr>
          <w:rFonts w:cs="Arial"/>
          <w:bCs/>
        </w:rPr>
        <w:t>L</w:t>
      </w:r>
      <w:r w:rsidR="000A005D" w:rsidRPr="00EF2ED2">
        <w:rPr>
          <w:rFonts w:cs="Arial"/>
          <w:bCs/>
        </w:rPr>
        <w:t xml:space="preserve">a </w:t>
      </w:r>
      <w:r>
        <w:rPr>
          <w:rFonts w:cs="Arial"/>
          <w:bCs/>
        </w:rPr>
        <w:t>D</w:t>
      </w:r>
      <w:r w:rsidR="000A005D" w:rsidRPr="00EF2ED2">
        <w:rPr>
          <w:rFonts w:cs="Arial"/>
          <w:bCs/>
        </w:rPr>
        <w:t>istribuidora</w:t>
      </w:r>
      <w:r w:rsidR="00DC5131">
        <w:rPr>
          <w:rFonts w:cs="Arial"/>
          <w:bCs/>
        </w:rPr>
        <w:t>:</w:t>
      </w:r>
      <w:r w:rsidR="00DC5131" w:rsidRPr="00DC5131">
        <w:rPr>
          <w:rFonts w:cs="Arial"/>
        </w:rPr>
        <w:t xml:space="preserve"> Av. Augusto Freyre N° 1168, </w:t>
      </w:r>
      <w:proofErr w:type="spellStart"/>
      <w:r w:rsidR="00DC5131" w:rsidRPr="00DC5131">
        <w:rPr>
          <w:rFonts w:cs="Arial"/>
        </w:rPr>
        <w:t>Maynas</w:t>
      </w:r>
      <w:proofErr w:type="spellEnd"/>
      <w:r w:rsidR="00DC5131" w:rsidRPr="00DC5131">
        <w:rPr>
          <w:rFonts w:cs="Arial"/>
        </w:rPr>
        <w:t>, Loreto.</w:t>
      </w:r>
    </w:p>
    <w:p w:rsidR="00D245C1" w:rsidRPr="00DC5131" w:rsidRDefault="00DC5131" w:rsidP="00FA5A31">
      <w:pPr>
        <w:pStyle w:val="Prrafodelista"/>
        <w:numPr>
          <w:ilvl w:val="0"/>
          <w:numId w:val="47"/>
        </w:numPr>
        <w:tabs>
          <w:tab w:val="left" w:pos="851"/>
        </w:tabs>
        <w:autoSpaceDE w:val="0"/>
        <w:autoSpaceDN w:val="0"/>
        <w:adjustRightInd w:val="0"/>
        <w:spacing w:before="120" w:line="257" w:lineRule="auto"/>
        <w:ind w:left="851" w:hanging="284"/>
        <w:contextualSpacing w:val="0"/>
        <w:jc w:val="both"/>
        <w:rPr>
          <w:rFonts w:cs="Arial"/>
        </w:rPr>
      </w:pPr>
      <w:r>
        <w:rPr>
          <w:rFonts w:cs="Arial"/>
        </w:rPr>
        <w:t>El Generador:</w:t>
      </w:r>
    </w:p>
    <w:p w:rsidR="00D8041D" w:rsidRDefault="00D245C1" w:rsidP="00FA5A31">
      <w:pPr>
        <w:autoSpaceDE w:val="0"/>
        <w:autoSpaceDN w:val="0"/>
        <w:adjustRightInd w:val="0"/>
        <w:spacing w:before="120" w:line="257" w:lineRule="auto"/>
        <w:ind w:left="567"/>
        <w:jc w:val="both"/>
        <w:rPr>
          <w:rFonts w:cs="Arial"/>
        </w:rPr>
      </w:pPr>
      <w:r w:rsidRPr="00D34ECE">
        <w:rPr>
          <w:rFonts w:cs="Arial"/>
        </w:rPr>
        <w:t xml:space="preserve">La </w:t>
      </w:r>
      <w:r w:rsidR="00D8041D">
        <w:rPr>
          <w:rFonts w:cs="Arial"/>
        </w:rPr>
        <w:t>p</w:t>
      </w:r>
      <w:r w:rsidRPr="00D34ECE">
        <w:rPr>
          <w:rFonts w:cs="Arial"/>
        </w:rPr>
        <w:t xml:space="preserve">arte que </w:t>
      </w:r>
      <w:r w:rsidR="00D8041D">
        <w:rPr>
          <w:rFonts w:cs="Arial"/>
        </w:rPr>
        <w:t>desee cambiar su</w:t>
      </w:r>
      <w:r w:rsidRPr="00D34ECE">
        <w:rPr>
          <w:rFonts w:cs="Arial"/>
        </w:rPr>
        <w:t xml:space="preserve"> domicilio deberá comunicarlo</w:t>
      </w:r>
      <w:r w:rsidR="00182A0A">
        <w:rPr>
          <w:rFonts w:cs="Arial"/>
        </w:rPr>
        <w:t xml:space="preserve"> </w:t>
      </w:r>
      <w:r w:rsidRPr="00D34ECE">
        <w:rPr>
          <w:rFonts w:cs="Arial"/>
        </w:rPr>
        <w:t xml:space="preserve">por escrito a la otra </w:t>
      </w:r>
      <w:r w:rsidR="00D8041D">
        <w:rPr>
          <w:rFonts w:cs="Arial"/>
        </w:rPr>
        <w:t>p</w:t>
      </w:r>
      <w:r w:rsidRPr="00D34ECE">
        <w:rPr>
          <w:rFonts w:cs="Arial"/>
        </w:rPr>
        <w:t>arte</w:t>
      </w:r>
      <w:r w:rsidR="00D8041D">
        <w:rPr>
          <w:rFonts w:cs="Arial"/>
        </w:rPr>
        <w:t>. Dicho cambio será efectivo tres</w:t>
      </w:r>
      <w:r w:rsidRPr="00D34ECE">
        <w:rPr>
          <w:rFonts w:cs="Arial"/>
        </w:rPr>
        <w:t xml:space="preserve"> (03) </w:t>
      </w:r>
      <w:r w:rsidR="00D8041D">
        <w:rPr>
          <w:rFonts w:cs="Arial"/>
        </w:rPr>
        <w:t>d</w:t>
      </w:r>
      <w:r w:rsidRPr="00D34ECE">
        <w:rPr>
          <w:rFonts w:cs="Arial"/>
        </w:rPr>
        <w:t xml:space="preserve">ías </w:t>
      </w:r>
      <w:r w:rsidR="00D8041D">
        <w:rPr>
          <w:rFonts w:cs="Arial"/>
        </w:rPr>
        <w:t>hábiles después de recibida la comunicación</w:t>
      </w:r>
      <w:r w:rsidRPr="00D34ECE">
        <w:rPr>
          <w:rFonts w:cs="Arial"/>
        </w:rPr>
        <w:t xml:space="preserve">. </w:t>
      </w:r>
    </w:p>
    <w:p w:rsidR="006D628D" w:rsidRDefault="00C770DC" w:rsidP="00FA5A31">
      <w:pPr>
        <w:tabs>
          <w:tab w:val="left" w:pos="567"/>
        </w:tabs>
        <w:spacing w:before="360" w:after="240" w:line="257" w:lineRule="auto"/>
        <w:ind w:left="567" w:hanging="567"/>
        <w:jc w:val="both"/>
        <w:rPr>
          <w:sz w:val="21"/>
          <w:szCs w:val="21"/>
        </w:rPr>
      </w:pPr>
      <w:r>
        <w:rPr>
          <w:rFonts w:cs="Arial"/>
          <w:b/>
          <w:bCs/>
        </w:rPr>
        <w:br w:type="page"/>
      </w:r>
    </w:p>
    <w:p w:rsidR="00894554" w:rsidRPr="00FA5A31" w:rsidRDefault="00894554" w:rsidP="00FA5A31">
      <w:pPr>
        <w:autoSpaceDE w:val="0"/>
        <w:autoSpaceDN w:val="0"/>
        <w:adjustRightInd w:val="0"/>
        <w:spacing w:before="360" w:after="360" w:line="257" w:lineRule="auto"/>
        <w:jc w:val="center"/>
        <w:rPr>
          <w:rFonts w:cs="Arial"/>
          <w:b/>
          <w:bCs/>
          <w:sz w:val="24"/>
          <w:szCs w:val="24"/>
        </w:rPr>
      </w:pPr>
      <w:r w:rsidRPr="00FA5A31">
        <w:rPr>
          <w:rFonts w:cs="Arial"/>
          <w:b/>
          <w:bCs/>
          <w:sz w:val="24"/>
          <w:szCs w:val="24"/>
        </w:rPr>
        <w:lastRenderedPageBreak/>
        <w:t xml:space="preserve">Anexo </w:t>
      </w:r>
      <w:r w:rsidR="00974559" w:rsidRPr="00FA5A31">
        <w:rPr>
          <w:rFonts w:cs="Arial"/>
          <w:b/>
          <w:bCs/>
          <w:sz w:val="24"/>
          <w:szCs w:val="24"/>
        </w:rPr>
        <w:t>A</w:t>
      </w:r>
    </w:p>
    <w:p w:rsidR="00200E74" w:rsidRPr="00FA5A31" w:rsidRDefault="00200E74" w:rsidP="00FA5A31">
      <w:pPr>
        <w:pStyle w:val="Textoindependiente2"/>
        <w:spacing w:before="360" w:after="360" w:line="257" w:lineRule="auto"/>
        <w:jc w:val="center"/>
        <w:rPr>
          <w:rFonts w:cs="Arial"/>
          <w:b/>
          <w:sz w:val="24"/>
          <w:szCs w:val="24"/>
          <w:u w:val="single"/>
        </w:rPr>
      </w:pPr>
      <w:r w:rsidRPr="00FA5A31">
        <w:rPr>
          <w:rFonts w:cs="Arial"/>
          <w:b/>
          <w:sz w:val="24"/>
          <w:szCs w:val="24"/>
          <w:u w:val="single"/>
        </w:rPr>
        <w:t>Definiciones</w:t>
      </w:r>
    </w:p>
    <w:p w:rsidR="00200E74" w:rsidRPr="00E812C3" w:rsidRDefault="00200E74" w:rsidP="00895BB8">
      <w:pPr>
        <w:numPr>
          <w:ilvl w:val="0"/>
          <w:numId w:val="41"/>
        </w:numPr>
        <w:tabs>
          <w:tab w:val="clear" w:pos="720"/>
          <w:tab w:val="num" w:pos="600"/>
        </w:tabs>
        <w:spacing w:before="200" w:line="252" w:lineRule="auto"/>
        <w:ind w:left="600" w:hanging="600"/>
        <w:jc w:val="both"/>
        <w:rPr>
          <w:rFonts w:cs="Arial"/>
        </w:rPr>
      </w:pPr>
      <w:r w:rsidRPr="00E812C3">
        <w:rPr>
          <w:rFonts w:cs="Arial"/>
          <w:u w:val="single"/>
        </w:rPr>
        <w:t>Bases</w:t>
      </w:r>
      <w:r w:rsidRPr="00E812C3">
        <w:rPr>
          <w:rFonts w:cs="Arial"/>
        </w:rPr>
        <w:t>:</w:t>
      </w:r>
    </w:p>
    <w:p w:rsidR="00200E74" w:rsidRPr="00E812C3" w:rsidRDefault="00200E74" w:rsidP="00895BB8">
      <w:pPr>
        <w:tabs>
          <w:tab w:val="left" w:pos="567"/>
        </w:tabs>
        <w:spacing w:before="60" w:line="252" w:lineRule="auto"/>
        <w:ind w:left="567"/>
        <w:jc w:val="both"/>
        <w:rPr>
          <w:rFonts w:cs="Arial"/>
        </w:rPr>
      </w:pPr>
      <w:r w:rsidRPr="00E812C3">
        <w:rPr>
          <w:rFonts w:cs="Arial"/>
        </w:rPr>
        <w:t>Son las bases aprobadas por el Comité</w:t>
      </w:r>
      <w:r>
        <w:rPr>
          <w:rFonts w:cs="Arial"/>
        </w:rPr>
        <w:t xml:space="preserve"> de PROINVERSI</w:t>
      </w:r>
      <w:r w:rsidR="000F04D2">
        <w:rPr>
          <w:rFonts w:cs="Arial"/>
        </w:rPr>
        <w:t>Ó</w:t>
      </w:r>
      <w:r>
        <w:rPr>
          <w:rFonts w:cs="Arial"/>
        </w:rPr>
        <w:t>N</w:t>
      </w:r>
      <w:r w:rsidRPr="00E812C3">
        <w:rPr>
          <w:rFonts w:cs="Arial"/>
        </w:rPr>
        <w:t xml:space="preserve"> estableciendo las reglas del Concurso. Incluye las Circulares que emita el Comité.</w:t>
      </w:r>
    </w:p>
    <w:p w:rsidR="00200E74" w:rsidRPr="007B4528" w:rsidRDefault="00200E74" w:rsidP="00895BB8">
      <w:pPr>
        <w:numPr>
          <w:ilvl w:val="0"/>
          <w:numId w:val="41"/>
        </w:numPr>
        <w:tabs>
          <w:tab w:val="clear" w:pos="720"/>
          <w:tab w:val="num" w:pos="600"/>
        </w:tabs>
        <w:spacing w:before="200" w:line="252" w:lineRule="auto"/>
        <w:ind w:left="600" w:hanging="600"/>
        <w:jc w:val="both"/>
        <w:rPr>
          <w:rFonts w:cs="Arial"/>
          <w:sz w:val="21"/>
          <w:szCs w:val="21"/>
          <w:u w:val="single"/>
        </w:rPr>
      </w:pPr>
      <w:r w:rsidRPr="007B4528">
        <w:rPr>
          <w:rFonts w:cs="Arial"/>
          <w:u w:val="single"/>
        </w:rPr>
        <w:t>Central o C</w:t>
      </w:r>
      <w:r w:rsidRPr="007B4528">
        <w:rPr>
          <w:rFonts w:cs="Arial"/>
          <w:sz w:val="21"/>
          <w:szCs w:val="21"/>
          <w:u w:val="single"/>
        </w:rPr>
        <w:t>T:</w:t>
      </w:r>
    </w:p>
    <w:p w:rsidR="00FD101D" w:rsidRDefault="00FD101D" w:rsidP="00895BB8">
      <w:pPr>
        <w:pStyle w:val="Prrafodelista"/>
        <w:tabs>
          <w:tab w:val="left" w:pos="360"/>
        </w:tabs>
        <w:spacing w:before="60" w:line="252" w:lineRule="auto"/>
        <w:ind w:left="567"/>
        <w:jc w:val="both"/>
        <w:rPr>
          <w:rFonts w:cs="Arial"/>
        </w:rPr>
      </w:pPr>
      <w:r w:rsidRPr="006A7864">
        <w:rPr>
          <w:rFonts w:cs="Arial"/>
        </w:rPr>
        <w:t xml:space="preserve">Es el o los generadores termoeléctricos que cumplen las características del Anexo 1 del Contrato de Concesión. Así como, la infraestructura requerida para el suministro y almacenamiento de combustible, la conexión tanto al sistema interconectado (SEIN) como a </w:t>
      </w:r>
      <w:r w:rsidR="000F04D2" w:rsidRPr="006A7864">
        <w:rPr>
          <w:rFonts w:cs="Arial"/>
        </w:rPr>
        <w:t xml:space="preserve">Electro Oriente </w:t>
      </w:r>
      <w:r w:rsidRPr="006A7864">
        <w:rPr>
          <w:rFonts w:cs="Arial"/>
        </w:rPr>
        <w:t>S.A., los equipos de control y los equipos auxiliares.</w:t>
      </w:r>
    </w:p>
    <w:p w:rsidR="000F04D2" w:rsidRDefault="00FD101D" w:rsidP="00895BB8">
      <w:pPr>
        <w:tabs>
          <w:tab w:val="left" w:pos="567"/>
        </w:tabs>
        <w:spacing w:before="60" w:line="252" w:lineRule="auto"/>
        <w:ind w:left="567"/>
        <w:jc w:val="both"/>
        <w:rPr>
          <w:rFonts w:cs="Arial"/>
        </w:rPr>
      </w:pPr>
      <w:r w:rsidRPr="00FD101D">
        <w:rPr>
          <w:rFonts w:cs="Arial"/>
        </w:rPr>
        <w:t>Los generadores deben ser nuevos, entendiéndose como tales, aquellos cuya fecha de fabricación sea posterior a julio del 2010 y no haya tenido uso</w:t>
      </w:r>
    </w:p>
    <w:p w:rsidR="000F04D2" w:rsidRPr="00895BB8" w:rsidRDefault="000F04D2" w:rsidP="00895BB8">
      <w:pPr>
        <w:numPr>
          <w:ilvl w:val="0"/>
          <w:numId w:val="41"/>
        </w:numPr>
        <w:tabs>
          <w:tab w:val="clear" w:pos="720"/>
          <w:tab w:val="num" w:pos="600"/>
        </w:tabs>
        <w:spacing w:before="200" w:line="252" w:lineRule="auto"/>
        <w:ind w:left="600" w:hanging="600"/>
        <w:jc w:val="both"/>
        <w:rPr>
          <w:rFonts w:cs="Arial"/>
          <w:u w:val="single"/>
        </w:rPr>
      </w:pPr>
      <w:r w:rsidRPr="000F04D2">
        <w:rPr>
          <w:rFonts w:cs="Arial"/>
          <w:u w:val="single"/>
        </w:rPr>
        <w:t>Cierre:</w:t>
      </w:r>
    </w:p>
    <w:p w:rsidR="000F04D2" w:rsidRPr="00B97B0B" w:rsidRDefault="000F04D2" w:rsidP="00895BB8">
      <w:pPr>
        <w:tabs>
          <w:tab w:val="left" w:pos="567"/>
        </w:tabs>
        <w:spacing w:before="120" w:line="252" w:lineRule="auto"/>
        <w:ind w:left="567"/>
        <w:jc w:val="both"/>
        <w:rPr>
          <w:rFonts w:cs="Arial"/>
        </w:rPr>
      </w:pPr>
      <w:r w:rsidRPr="00E812C3">
        <w:rPr>
          <w:rFonts w:cs="Arial"/>
        </w:rPr>
        <w:t>Es el acto en que el Concedente</w:t>
      </w:r>
      <w:r>
        <w:rPr>
          <w:rFonts w:cs="Arial"/>
        </w:rPr>
        <w:t>,</w:t>
      </w:r>
      <w:r w:rsidRPr="00E812C3">
        <w:rPr>
          <w:rFonts w:cs="Arial"/>
        </w:rPr>
        <w:t xml:space="preserve"> </w:t>
      </w:r>
      <w:r>
        <w:rPr>
          <w:rFonts w:cs="Arial"/>
        </w:rPr>
        <w:t>el</w:t>
      </w:r>
      <w:r w:rsidRPr="00E812C3">
        <w:rPr>
          <w:rFonts w:cs="Arial"/>
        </w:rPr>
        <w:t xml:space="preserve"> </w:t>
      </w:r>
      <w:r>
        <w:rPr>
          <w:rFonts w:cs="Arial"/>
        </w:rPr>
        <w:t>Concesionario</w:t>
      </w:r>
      <w:r w:rsidRPr="00E812C3">
        <w:rPr>
          <w:rFonts w:cs="Arial"/>
        </w:rPr>
        <w:t xml:space="preserve"> </w:t>
      </w:r>
      <w:r>
        <w:rPr>
          <w:rFonts w:cs="Arial"/>
        </w:rPr>
        <w:t xml:space="preserve">y Electro Oriente S.A. </w:t>
      </w:r>
      <w:r w:rsidRPr="00E812C3">
        <w:rPr>
          <w:rFonts w:cs="Arial"/>
        </w:rPr>
        <w:t xml:space="preserve">suscriben </w:t>
      </w:r>
      <w:r>
        <w:rPr>
          <w:rFonts w:cs="Arial"/>
        </w:rPr>
        <w:t>los</w:t>
      </w:r>
      <w:r w:rsidRPr="00E812C3">
        <w:rPr>
          <w:rFonts w:cs="Arial"/>
        </w:rPr>
        <w:t xml:space="preserve"> Contrato</w:t>
      </w:r>
      <w:r>
        <w:rPr>
          <w:rFonts w:cs="Arial"/>
        </w:rPr>
        <w:t>s</w:t>
      </w:r>
      <w:r w:rsidRPr="00E812C3">
        <w:rPr>
          <w:rFonts w:cs="Arial"/>
          <w:u w:val="single"/>
        </w:rPr>
        <w:t xml:space="preserve"> </w:t>
      </w:r>
    </w:p>
    <w:p w:rsidR="00200E74" w:rsidRPr="00E812C3" w:rsidRDefault="00200E74" w:rsidP="00895BB8">
      <w:pPr>
        <w:numPr>
          <w:ilvl w:val="0"/>
          <w:numId w:val="41"/>
        </w:numPr>
        <w:tabs>
          <w:tab w:val="clear" w:pos="720"/>
          <w:tab w:val="left" w:pos="567"/>
        </w:tabs>
        <w:spacing w:before="120" w:line="252" w:lineRule="auto"/>
        <w:ind w:left="567" w:hanging="567"/>
        <w:jc w:val="both"/>
        <w:rPr>
          <w:rFonts w:cs="Arial"/>
        </w:rPr>
      </w:pPr>
      <w:r w:rsidRPr="00E812C3">
        <w:rPr>
          <w:rFonts w:cs="Arial"/>
          <w:u w:val="single"/>
        </w:rPr>
        <w:t>Concesión</w:t>
      </w:r>
      <w:r w:rsidRPr="00E812C3">
        <w:rPr>
          <w:rFonts w:cs="Arial"/>
        </w:rPr>
        <w:t>:</w:t>
      </w:r>
    </w:p>
    <w:p w:rsidR="00200E74" w:rsidRPr="00E812C3" w:rsidRDefault="00200E74" w:rsidP="00895BB8">
      <w:pPr>
        <w:tabs>
          <w:tab w:val="left" w:pos="567"/>
        </w:tabs>
        <w:spacing w:before="60" w:line="252" w:lineRule="auto"/>
        <w:ind w:left="567"/>
        <w:jc w:val="both"/>
        <w:rPr>
          <w:rFonts w:cs="Arial"/>
        </w:rPr>
      </w:pPr>
      <w:r w:rsidRPr="00E812C3">
        <w:rPr>
          <w:rFonts w:cs="Arial"/>
        </w:rPr>
        <w:t xml:space="preserve">Es el Acto Administrativo mediante el cual el Estado otorga al </w:t>
      </w:r>
      <w:r>
        <w:rPr>
          <w:rFonts w:cs="Arial"/>
        </w:rPr>
        <w:t>Generador</w:t>
      </w:r>
      <w:r w:rsidRPr="00E812C3">
        <w:rPr>
          <w:rFonts w:cs="Arial"/>
        </w:rPr>
        <w:t xml:space="preserve"> el derecho </w:t>
      </w:r>
      <w:r>
        <w:rPr>
          <w:rFonts w:cs="Arial"/>
        </w:rPr>
        <w:t xml:space="preserve">y la obligación de prestar el servicio de Reserva Fría, </w:t>
      </w:r>
      <w:r w:rsidRPr="00E812C3">
        <w:rPr>
          <w:rFonts w:cs="Arial"/>
        </w:rPr>
        <w:t>conforme a los términos del Contrato</w:t>
      </w:r>
      <w:r>
        <w:rPr>
          <w:rFonts w:cs="Arial"/>
        </w:rPr>
        <w:t xml:space="preserve"> de Concesión</w:t>
      </w:r>
      <w:r w:rsidRPr="00E812C3">
        <w:rPr>
          <w:rFonts w:cs="Arial"/>
        </w:rPr>
        <w:t xml:space="preserve"> y las Leyes Aplicables.</w:t>
      </w:r>
    </w:p>
    <w:p w:rsidR="00C2581F" w:rsidRPr="00EF6D46" w:rsidRDefault="00C2581F" w:rsidP="00895BB8">
      <w:pPr>
        <w:numPr>
          <w:ilvl w:val="0"/>
          <w:numId w:val="41"/>
        </w:numPr>
        <w:tabs>
          <w:tab w:val="clear" w:pos="720"/>
          <w:tab w:val="left" w:pos="567"/>
        </w:tabs>
        <w:spacing w:before="120" w:line="252" w:lineRule="auto"/>
        <w:ind w:left="567" w:hanging="567"/>
        <w:jc w:val="both"/>
        <w:rPr>
          <w:rFonts w:cs="Arial"/>
          <w:u w:val="single"/>
        </w:rPr>
      </w:pPr>
      <w:r w:rsidRPr="00EF6D46">
        <w:rPr>
          <w:rFonts w:cs="Arial"/>
          <w:u w:val="single"/>
        </w:rPr>
        <w:t>Concedente:</w:t>
      </w:r>
    </w:p>
    <w:p w:rsidR="00C2581F" w:rsidRDefault="00C2581F" w:rsidP="00895BB8">
      <w:pPr>
        <w:tabs>
          <w:tab w:val="left" w:pos="567"/>
        </w:tabs>
        <w:spacing w:before="120" w:line="252" w:lineRule="auto"/>
        <w:ind w:left="567"/>
        <w:jc w:val="both"/>
        <w:rPr>
          <w:rFonts w:cs="Arial"/>
        </w:rPr>
      </w:pPr>
      <w:r w:rsidRPr="00EF6D46">
        <w:rPr>
          <w:rFonts w:cs="Arial"/>
        </w:rPr>
        <w:t>Es la República del Perú, representada por el Ministerio de Energía y Minas.</w:t>
      </w:r>
      <w:r w:rsidR="00EE2898">
        <w:rPr>
          <w:rFonts w:cs="Arial"/>
        </w:rPr>
        <w:t xml:space="preserve"> Interviene en el Contrato con el único efecto de asumir las obligaciones</w:t>
      </w:r>
      <w:r w:rsidR="000F04D2">
        <w:rPr>
          <w:rFonts w:cs="Arial"/>
        </w:rPr>
        <w:t xml:space="preserve"> establecidas en </w:t>
      </w:r>
      <w:r w:rsidR="00EE2898">
        <w:rPr>
          <w:rFonts w:cs="Arial"/>
        </w:rPr>
        <w:t>la Cláusula Sétima: Equilibrio Económico Financiero</w:t>
      </w:r>
      <w:r w:rsidR="000F04D2">
        <w:rPr>
          <w:rFonts w:cs="Arial"/>
        </w:rPr>
        <w:t>.</w:t>
      </w:r>
      <w:r w:rsidR="00EE2898">
        <w:rPr>
          <w:rFonts w:cs="Arial"/>
        </w:rPr>
        <w:t xml:space="preserve"> </w:t>
      </w:r>
    </w:p>
    <w:p w:rsidR="00200E74" w:rsidRPr="00E812C3" w:rsidRDefault="00200E74" w:rsidP="00895BB8">
      <w:pPr>
        <w:numPr>
          <w:ilvl w:val="0"/>
          <w:numId w:val="41"/>
        </w:numPr>
        <w:tabs>
          <w:tab w:val="clear" w:pos="720"/>
          <w:tab w:val="left" w:pos="567"/>
        </w:tabs>
        <w:spacing w:before="120" w:line="252" w:lineRule="auto"/>
        <w:ind w:left="567" w:hanging="567"/>
        <w:jc w:val="both"/>
        <w:rPr>
          <w:rFonts w:cs="Arial"/>
        </w:rPr>
      </w:pPr>
      <w:r w:rsidRPr="00E812C3">
        <w:rPr>
          <w:rFonts w:cs="Arial"/>
          <w:u w:val="single"/>
        </w:rPr>
        <w:t>Concurso</w:t>
      </w:r>
      <w:r w:rsidRPr="00E812C3">
        <w:rPr>
          <w:rFonts w:cs="Arial"/>
        </w:rPr>
        <w:t>:</w:t>
      </w:r>
    </w:p>
    <w:p w:rsidR="00200E74" w:rsidRPr="00E812C3" w:rsidRDefault="00200E74" w:rsidP="00895BB8">
      <w:pPr>
        <w:spacing w:before="60" w:line="252" w:lineRule="auto"/>
        <w:ind w:left="567"/>
        <w:jc w:val="both"/>
        <w:rPr>
          <w:rFonts w:cs="Arial"/>
        </w:rPr>
      </w:pPr>
      <w:r w:rsidRPr="00E812C3">
        <w:rPr>
          <w:rFonts w:cs="Arial"/>
        </w:rPr>
        <w:t xml:space="preserve">Es el proceso regulado por las Bases, mediante el cual se selecciona al </w:t>
      </w:r>
      <w:r>
        <w:rPr>
          <w:rFonts w:cs="Arial"/>
        </w:rPr>
        <w:t>Generador</w:t>
      </w:r>
      <w:r w:rsidRPr="00E812C3">
        <w:rPr>
          <w:rFonts w:cs="Arial"/>
        </w:rPr>
        <w:t>. Se inicia con la convocatoria pública y concluye con el Cierre.</w:t>
      </w:r>
    </w:p>
    <w:p w:rsidR="00200E74" w:rsidRDefault="00200E74" w:rsidP="00895BB8">
      <w:pPr>
        <w:numPr>
          <w:ilvl w:val="0"/>
          <w:numId w:val="41"/>
        </w:numPr>
        <w:tabs>
          <w:tab w:val="clear" w:pos="720"/>
          <w:tab w:val="left" w:pos="567"/>
        </w:tabs>
        <w:spacing w:before="120" w:line="252" w:lineRule="auto"/>
        <w:ind w:left="567" w:hanging="567"/>
        <w:jc w:val="both"/>
        <w:rPr>
          <w:rFonts w:cs="Arial"/>
        </w:rPr>
      </w:pPr>
      <w:r w:rsidRPr="00200E74">
        <w:rPr>
          <w:rFonts w:cs="Arial"/>
          <w:u w:val="single"/>
        </w:rPr>
        <w:t>Contrato de Cesión de Crédito</w:t>
      </w:r>
      <w:r w:rsidR="000F33BE">
        <w:rPr>
          <w:rFonts w:cs="Arial"/>
          <w:u w:val="single"/>
        </w:rPr>
        <w:t>s</w:t>
      </w:r>
      <w:r w:rsidRPr="00200E74">
        <w:rPr>
          <w:rFonts w:cs="Arial"/>
          <w:u w:val="single"/>
        </w:rPr>
        <w:t xml:space="preserve"> o Contrato</w:t>
      </w:r>
      <w:r>
        <w:rPr>
          <w:rFonts w:cs="Arial"/>
        </w:rPr>
        <w:t>:</w:t>
      </w:r>
    </w:p>
    <w:p w:rsidR="00200E74" w:rsidRPr="00E812C3" w:rsidRDefault="00200E74" w:rsidP="00895BB8">
      <w:pPr>
        <w:tabs>
          <w:tab w:val="left" w:pos="567"/>
        </w:tabs>
        <w:spacing w:before="120" w:line="252" w:lineRule="auto"/>
        <w:ind w:left="567"/>
        <w:jc w:val="both"/>
        <w:rPr>
          <w:rFonts w:cs="Arial"/>
        </w:rPr>
      </w:pPr>
      <w:r>
        <w:rPr>
          <w:rFonts w:cs="Arial"/>
        </w:rPr>
        <w:t>Es el presente contrato de cesión de crédito</w:t>
      </w:r>
      <w:r w:rsidR="000F33BE">
        <w:rPr>
          <w:rFonts w:cs="Arial"/>
        </w:rPr>
        <w:t>s</w:t>
      </w:r>
      <w:r>
        <w:rPr>
          <w:rFonts w:cs="Arial"/>
        </w:rPr>
        <w:t xml:space="preserve"> mediante el cual Electro Oriente S.A. se obliga a ceder en parte su derecho a recibir las transferencias del Mecanismo de Compensación de Sistemas Aislados. </w:t>
      </w:r>
    </w:p>
    <w:p w:rsidR="00200E74" w:rsidRPr="000474AA" w:rsidRDefault="00200E74" w:rsidP="00895BB8">
      <w:pPr>
        <w:numPr>
          <w:ilvl w:val="0"/>
          <w:numId w:val="41"/>
        </w:numPr>
        <w:tabs>
          <w:tab w:val="clear" w:pos="720"/>
          <w:tab w:val="left" w:pos="567"/>
        </w:tabs>
        <w:spacing w:before="120" w:line="252" w:lineRule="auto"/>
        <w:ind w:left="567" w:hanging="567"/>
        <w:jc w:val="both"/>
        <w:rPr>
          <w:rFonts w:cs="Arial"/>
        </w:rPr>
      </w:pPr>
      <w:r w:rsidRPr="000474AA">
        <w:rPr>
          <w:rFonts w:cs="Arial"/>
          <w:u w:val="single"/>
        </w:rPr>
        <w:t>Contrato</w:t>
      </w:r>
      <w:r>
        <w:rPr>
          <w:rFonts w:cs="Arial"/>
          <w:u w:val="single"/>
        </w:rPr>
        <w:t xml:space="preserve"> de Concesión</w:t>
      </w:r>
      <w:r w:rsidRPr="000474AA">
        <w:rPr>
          <w:rFonts w:cs="Arial"/>
        </w:rPr>
        <w:t>:</w:t>
      </w:r>
    </w:p>
    <w:p w:rsidR="00200E74" w:rsidRDefault="00200E74" w:rsidP="00895BB8">
      <w:pPr>
        <w:tabs>
          <w:tab w:val="left" w:pos="567"/>
        </w:tabs>
        <w:spacing w:before="120" w:line="252" w:lineRule="auto"/>
        <w:ind w:left="567"/>
        <w:jc w:val="both"/>
        <w:rPr>
          <w:rFonts w:cs="Arial"/>
        </w:rPr>
      </w:pPr>
      <w:r w:rsidRPr="000474AA">
        <w:rPr>
          <w:rFonts w:cs="Arial"/>
        </w:rPr>
        <w:t xml:space="preserve">Es el </w:t>
      </w:r>
      <w:r>
        <w:rPr>
          <w:rFonts w:cs="Arial"/>
        </w:rPr>
        <w:t>c</w:t>
      </w:r>
      <w:r w:rsidRPr="000474AA">
        <w:rPr>
          <w:rFonts w:cs="Arial"/>
        </w:rPr>
        <w:t xml:space="preserve">ontrato de </w:t>
      </w:r>
      <w:r>
        <w:rPr>
          <w:rFonts w:cs="Arial"/>
        </w:rPr>
        <w:t>c</w:t>
      </w:r>
      <w:r w:rsidRPr="000474AA">
        <w:rPr>
          <w:rFonts w:cs="Arial"/>
        </w:rPr>
        <w:t>oncesión de</w:t>
      </w:r>
      <w:r>
        <w:rPr>
          <w:rFonts w:cs="Arial"/>
        </w:rPr>
        <w:t>l servicio de Reserva Fría,</w:t>
      </w:r>
      <w:r w:rsidRPr="000474AA">
        <w:rPr>
          <w:rFonts w:cs="Arial"/>
        </w:rPr>
        <w:t xml:space="preserve"> que se suscribe entre el Concesionario y el Concedente en el Cierre (Anexo 7 de las Bases).</w:t>
      </w:r>
    </w:p>
    <w:p w:rsidR="00200E74" w:rsidRPr="00200E74" w:rsidRDefault="00200E74" w:rsidP="00895BB8">
      <w:pPr>
        <w:numPr>
          <w:ilvl w:val="0"/>
          <w:numId w:val="41"/>
        </w:numPr>
        <w:tabs>
          <w:tab w:val="clear" w:pos="720"/>
          <w:tab w:val="left" w:pos="567"/>
        </w:tabs>
        <w:spacing w:before="120" w:line="252" w:lineRule="auto"/>
        <w:ind w:left="567" w:hanging="567"/>
        <w:jc w:val="both"/>
        <w:rPr>
          <w:rFonts w:cs="Arial"/>
          <w:u w:val="single"/>
        </w:rPr>
      </w:pPr>
      <w:r w:rsidRPr="00200E74">
        <w:rPr>
          <w:rFonts w:cs="Arial"/>
          <w:u w:val="single"/>
        </w:rPr>
        <w:t>Contrato de Suministro</w:t>
      </w:r>
      <w:r w:rsidR="0064140C">
        <w:rPr>
          <w:rFonts w:cs="Arial"/>
          <w:u w:val="single"/>
        </w:rPr>
        <w:t xml:space="preserve"> de Electricidad</w:t>
      </w:r>
      <w:r w:rsidRPr="00200E74">
        <w:rPr>
          <w:rFonts w:cs="Arial"/>
          <w:u w:val="single"/>
        </w:rPr>
        <w:t>:</w:t>
      </w:r>
    </w:p>
    <w:p w:rsidR="00200E74" w:rsidRDefault="00200E74" w:rsidP="00895BB8">
      <w:pPr>
        <w:tabs>
          <w:tab w:val="left" w:pos="567"/>
        </w:tabs>
        <w:spacing w:before="120" w:line="252" w:lineRule="auto"/>
        <w:ind w:left="567"/>
        <w:jc w:val="both"/>
        <w:rPr>
          <w:rFonts w:cs="Arial"/>
        </w:rPr>
      </w:pPr>
      <w:r>
        <w:rPr>
          <w:rFonts w:cs="Arial"/>
        </w:rPr>
        <w:t>Es el contrato de suministro de electricidad mediante el cual el Concesionario se obliga a suministrar energía a la empresa Electro Oriente</w:t>
      </w:r>
      <w:r w:rsidR="00B050DC">
        <w:rPr>
          <w:rFonts w:cs="Arial"/>
        </w:rPr>
        <w:t xml:space="preserve"> S.A</w:t>
      </w:r>
      <w:r>
        <w:rPr>
          <w:rFonts w:cs="Arial"/>
        </w:rPr>
        <w:t>.</w:t>
      </w:r>
      <w:r w:rsidR="00B050DC">
        <w:rPr>
          <w:rFonts w:cs="Arial"/>
        </w:rPr>
        <w:t xml:space="preserve"> (Anexo 8 de las Bases).</w:t>
      </w:r>
    </w:p>
    <w:p w:rsidR="00895BB8" w:rsidRDefault="00895BB8">
      <w:pPr>
        <w:rPr>
          <w:rFonts w:cs="Arial"/>
          <w:u w:val="single"/>
        </w:rPr>
      </w:pPr>
      <w:r>
        <w:rPr>
          <w:rFonts w:cs="Arial"/>
          <w:u w:val="single"/>
        </w:rPr>
        <w:br w:type="page"/>
      </w:r>
    </w:p>
    <w:p w:rsidR="00F949F9" w:rsidRDefault="00F949F9" w:rsidP="00FA5A31">
      <w:pPr>
        <w:numPr>
          <w:ilvl w:val="0"/>
          <w:numId w:val="41"/>
        </w:numPr>
        <w:tabs>
          <w:tab w:val="clear" w:pos="720"/>
          <w:tab w:val="left" w:pos="567"/>
        </w:tabs>
        <w:spacing w:before="120" w:line="257" w:lineRule="auto"/>
        <w:ind w:left="567" w:hanging="567"/>
        <w:jc w:val="both"/>
        <w:rPr>
          <w:rFonts w:cs="Arial"/>
          <w:u w:val="single"/>
        </w:rPr>
      </w:pPr>
      <w:r w:rsidRPr="00F949F9">
        <w:rPr>
          <w:rFonts w:cs="Arial"/>
          <w:u w:val="single"/>
        </w:rPr>
        <w:lastRenderedPageBreak/>
        <w:t>Crédito</w:t>
      </w:r>
    </w:p>
    <w:p w:rsidR="00BD69DF" w:rsidRDefault="00BD69DF" w:rsidP="00FA5A31">
      <w:pPr>
        <w:tabs>
          <w:tab w:val="left" w:pos="567"/>
        </w:tabs>
        <w:spacing w:before="120" w:line="257" w:lineRule="auto"/>
        <w:ind w:left="567"/>
        <w:jc w:val="both"/>
        <w:rPr>
          <w:rFonts w:cs="Arial"/>
        </w:rPr>
      </w:pPr>
      <w:r>
        <w:rPr>
          <w:rFonts w:cs="Arial"/>
        </w:rPr>
        <w:t>Es c</w:t>
      </w:r>
      <w:r w:rsidRPr="00B31C3A">
        <w:rPr>
          <w:rFonts w:cs="Arial"/>
        </w:rPr>
        <w:t xml:space="preserve">ada uno de los montos que según el Programa cada Empresa Aportante debe transferir a la </w:t>
      </w:r>
      <w:r>
        <w:rPr>
          <w:rFonts w:cs="Arial"/>
        </w:rPr>
        <w:t>D</w:t>
      </w:r>
      <w:r w:rsidRPr="00B31C3A">
        <w:rPr>
          <w:rFonts w:cs="Arial"/>
        </w:rPr>
        <w:t>istribuidora en un mes calendario dado</w:t>
      </w:r>
      <w:r>
        <w:rPr>
          <w:rFonts w:cs="Arial"/>
        </w:rPr>
        <w:t>.</w:t>
      </w:r>
    </w:p>
    <w:p w:rsidR="00200E74" w:rsidRPr="00E812C3" w:rsidRDefault="00200E74" w:rsidP="00FA5A31">
      <w:pPr>
        <w:numPr>
          <w:ilvl w:val="0"/>
          <w:numId w:val="41"/>
        </w:numPr>
        <w:tabs>
          <w:tab w:val="clear" w:pos="720"/>
          <w:tab w:val="left" w:pos="567"/>
        </w:tabs>
        <w:spacing w:before="120" w:line="257" w:lineRule="auto"/>
        <w:ind w:left="567" w:hanging="567"/>
        <w:jc w:val="both"/>
        <w:rPr>
          <w:rFonts w:cs="Arial"/>
        </w:rPr>
      </w:pPr>
      <w:r w:rsidRPr="00E812C3">
        <w:rPr>
          <w:rFonts w:cs="Arial"/>
          <w:u w:val="single"/>
        </w:rPr>
        <w:t>Días</w:t>
      </w:r>
      <w:r w:rsidRPr="00E812C3">
        <w:rPr>
          <w:rFonts w:cs="Arial"/>
        </w:rPr>
        <w:t>:</w:t>
      </w:r>
    </w:p>
    <w:p w:rsidR="00200E74" w:rsidRPr="00E812C3" w:rsidRDefault="00200E74" w:rsidP="00FA5A31">
      <w:pPr>
        <w:spacing w:before="60" w:line="257" w:lineRule="auto"/>
        <w:ind w:left="567"/>
        <w:jc w:val="both"/>
        <w:rPr>
          <w:rFonts w:cs="Arial"/>
        </w:rPr>
      </w:pPr>
      <w:r w:rsidRPr="00E812C3">
        <w:rPr>
          <w:rFonts w:cs="Arial"/>
        </w:rPr>
        <w:t xml:space="preserve">Salvo disposición expresa en sentido contrario, las referencias a “Días” deberán entenderse efectuadas a los días hábiles, es decir, que no sean sábado, domingo o feriado no laborable en la ciudad de Lima. También serán considerados feriados no laborables, los días en que los bancos en la ciudad de Lima no se encuentren obligados a atender al público por disposición de </w:t>
      </w:r>
      <w:smartTag w:uri="urn:schemas-microsoft-com:office:smarttags" w:element="PersonName">
        <w:smartTagPr>
          <w:attr w:name="ProductID" w:val="la Autoridad Gubernamental. Todas"/>
        </w:smartTagPr>
        <w:r w:rsidRPr="00E812C3">
          <w:rPr>
            <w:rFonts w:cs="Arial"/>
          </w:rPr>
          <w:t>la Autoridad Gubernamental. Todas</w:t>
        </w:r>
      </w:smartTag>
      <w:r w:rsidRPr="00E812C3">
        <w:rPr>
          <w:rFonts w:cs="Arial"/>
        </w:rPr>
        <w:t xml:space="preserve"> las referencias horarias se deberán entender efectuadas a la hora del Perú.</w:t>
      </w:r>
    </w:p>
    <w:p w:rsidR="00432D62" w:rsidRDefault="00432D62" w:rsidP="00FA5A31">
      <w:pPr>
        <w:numPr>
          <w:ilvl w:val="0"/>
          <w:numId w:val="41"/>
        </w:numPr>
        <w:tabs>
          <w:tab w:val="clear" w:pos="720"/>
          <w:tab w:val="left" w:pos="567"/>
        </w:tabs>
        <w:spacing w:before="120" w:line="257" w:lineRule="auto"/>
        <w:ind w:left="567" w:hanging="567"/>
        <w:jc w:val="both"/>
        <w:rPr>
          <w:rFonts w:cs="Arial"/>
          <w:u w:val="single"/>
        </w:rPr>
      </w:pPr>
      <w:r>
        <w:rPr>
          <w:rFonts w:cs="Arial"/>
          <w:u w:val="single"/>
        </w:rPr>
        <w:t>Distribuidora</w:t>
      </w:r>
    </w:p>
    <w:p w:rsidR="00432D62" w:rsidRPr="00432D62" w:rsidRDefault="00432D62" w:rsidP="00FA5A31">
      <w:pPr>
        <w:tabs>
          <w:tab w:val="left" w:pos="567"/>
        </w:tabs>
        <w:spacing w:before="120" w:line="257" w:lineRule="auto"/>
        <w:ind w:left="567"/>
        <w:jc w:val="both"/>
        <w:rPr>
          <w:rFonts w:cs="Arial"/>
        </w:rPr>
      </w:pPr>
      <w:r>
        <w:rPr>
          <w:rFonts w:cs="Arial"/>
        </w:rPr>
        <w:t xml:space="preserve">Es la </w:t>
      </w:r>
      <w:r w:rsidRPr="00432D62">
        <w:rPr>
          <w:rFonts w:cs="Arial"/>
        </w:rPr>
        <w:t xml:space="preserve">Empresa Regional de Servicio Público de Electricidad del Oriente S.A. </w:t>
      </w:r>
    </w:p>
    <w:p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Estado:</w:t>
      </w:r>
    </w:p>
    <w:p w:rsidR="00200E74" w:rsidRPr="00E812C3" w:rsidRDefault="00200E74" w:rsidP="00FA5A31">
      <w:pPr>
        <w:tabs>
          <w:tab w:val="left" w:pos="567"/>
        </w:tabs>
        <w:spacing w:before="60" w:line="257" w:lineRule="auto"/>
        <w:ind w:left="567"/>
        <w:jc w:val="both"/>
        <w:rPr>
          <w:rFonts w:cs="Arial"/>
        </w:rPr>
      </w:pPr>
      <w:r w:rsidRPr="00E812C3">
        <w:rPr>
          <w:rFonts w:cs="Arial"/>
        </w:rPr>
        <w:t>Es el Estado de la República del Perú.</w:t>
      </w:r>
    </w:p>
    <w:p w:rsidR="007F0DCE" w:rsidRPr="007F0DCE" w:rsidRDefault="007F0DCE" w:rsidP="00FA5A31">
      <w:pPr>
        <w:numPr>
          <w:ilvl w:val="0"/>
          <w:numId w:val="41"/>
        </w:numPr>
        <w:tabs>
          <w:tab w:val="clear" w:pos="720"/>
          <w:tab w:val="left" w:pos="567"/>
        </w:tabs>
        <w:spacing w:before="120" w:line="257" w:lineRule="auto"/>
        <w:ind w:left="567" w:hanging="567"/>
        <w:jc w:val="both"/>
        <w:rPr>
          <w:rFonts w:cs="Arial"/>
          <w:u w:val="single"/>
        </w:rPr>
      </w:pPr>
      <w:r w:rsidRPr="007F0DCE">
        <w:rPr>
          <w:rFonts w:cs="Arial"/>
          <w:bCs/>
          <w:u w:val="single"/>
        </w:rPr>
        <w:t>Empresas Aportantes</w:t>
      </w:r>
    </w:p>
    <w:p w:rsidR="007F0DCE" w:rsidRPr="007F0DCE" w:rsidRDefault="00D62183" w:rsidP="00FA5A31">
      <w:pPr>
        <w:tabs>
          <w:tab w:val="left" w:pos="567"/>
        </w:tabs>
        <w:spacing w:before="120" w:line="257" w:lineRule="auto"/>
        <w:ind w:left="567"/>
        <w:jc w:val="both"/>
        <w:rPr>
          <w:rFonts w:cs="Arial"/>
        </w:rPr>
      </w:pPr>
      <w:r>
        <w:rPr>
          <w:rFonts w:cs="Arial"/>
          <w:bCs/>
        </w:rPr>
        <w:t>Son las p</w:t>
      </w:r>
      <w:r w:rsidR="007F0DCE" w:rsidRPr="007F0DCE">
        <w:rPr>
          <w:rFonts w:cs="Arial"/>
          <w:bCs/>
        </w:rPr>
        <w:t>ersona</w:t>
      </w:r>
      <w:r w:rsidR="0064140C">
        <w:rPr>
          <w:rFonts w:cs="Arial"/>
          <w:bCs/>
        </w:rPr>
        <w:t>s</w:t>
      </w:r>
      <w:r w:rsidR="007F0DCE" w:rsidRPr="007F0DCE">
        <w:rPr>
          <w:rFonts w:cs="Arial"/>
          <w:bCs/>
        </w:rPr>
        <w:t xml:space="preserve"> deudora</w:t>
      </w:r>
      <w:r w:rsidR="0064140C">
        <w:rPr>
          <w:rFonts w:cs="Arial"/>
          <w:bCs/>
        </w:rPr>
        <w:t>s</w:t>
      </w:r>
      <w:r w:rsidR="007F0DCE" w:rsidRPr="007F0DCE">
        <w:rPr>
          <w:rFonts w:cs="Arial"/>
          <w:bCs/>
        </w:rPr>
        <w:t xml:space="preserve"> del MCSA.</w:t>
      </w:r>
    </w:p>
    <w:p w:rsidR="00D62183" w:rsidRDefault="00D62183" w:rsidP="00FA5A31">
      <w:pPr>
        <w:numPr>
          <w:ilvl w:val="0"/>
          <w:numId w:val="41"/>
        </w:numPr>
        <w:tabs>
          <w:tab w:val="clear" w:pos="720"/>
          <w:tab w:val="left" w:pos="567"/>
        </w:tabs>
        <w:spacing w:before="120" w:line="257" w:lineRule="auto"/>
        <w:ind w:left="567" w:hanging="567"/>
        <w:jc w:val="both"/>
        <w:rPr>
          <w:rFonts w:cs="Arial"/>
          <w:u w:val="single"/>
        </w:rPr>
      </w:pPr>
      <w:r w:rsidRPr="00D62183">
        <w:rPr>
          <w:rFonts w:cs="Arial"/>
          <w:u w:val="single"/>
        </w:rPr>
        <w:t>Empresas Receptoras</w:t>
      </w:r>
    </w:p>
    <w:p w:rsidR="00D62183" w:rsidRPr="00D62183" w:rsidRDefault="00D62183" w:rsidP="00FA5A31">
      <w:pPr>
        <w:tabs>
          <w:tab w:val="left" w:pos="567"/>
        </w:tabs>
        <w:spacing w:before="120" w:line="257" w:lineRule="auto"/>
        <w:ind w:left="567"/>
        <w:jc w:val="both"/>
        <w:rPr>
          <w:rFonts w:cs="Arial"/>
        </w:rPr>
      </w:pPr>
      <w:r>
        <w:rPr>
          <w:rFonts w:cs="Arial"/>
        </w:rPr>
        <w:t>Son las personas acreedoras del MCSA.</w:t>
      </w:r>
    </w:p>
    <w:p w:rsidR="00200E74" w:rsidRPr="00B050DC" w:rsidRDefault="00B050DC" w:rsidP="00FA5A31">
      <w:pPr>
        <w:numPr>
          <w:ilvl w:val="0"/>
          <w:numId w:val="41"/>
        </w:numPr>
        <w:tabs>
          <w:tab w:val="clear" w:pos="720"/>
          <w:tab w:val="left" w:pos="567"/>
        </w:tabs>
        <w:spacing w:before="120" w:line="257" w:lineRule="auto"/>
        <w:ind w:left="567" w:hanging="567"/>
        <w:jc w:val="both"/>
        <w:rPr>
          <w:rFonts w:cs="Arial"/>
          <w:u w:val="single"/>
        </w:rPr>
      </w:pPr>
      <w:r w:rsidRPr="00B050DC">
        <w:rPr>
          <w:rFonts w:cs="Arial"/>
          <w:u w:val="single"/>
        </w:rPr>
        <w:t>Fecha de Inicio del Servicio de Reserva Fría</w:t>
      </w:r>
      <w:r w:rsidR="00200E74" w:rsidRPr="00B050DC">
        <w:rPr>
          <w:rFonts w:cs="Arial"/>
          <w:u w:val="single"/>
        </w:rPr>
        <w:t>:</w:t>
      </w:r>
    </w:p>
    <w:p w:rsidR="00200E74" w:rsidRPr="001C53AE" w:rsidRDefault="00B050DC" w:rsidP="00FA5A31">
      <w:pPr>
        <w:tabs>
          <w:tab w:val="left" w:pos="567"/>
        </w:tabs>
        <w:spacing w:before="120" w:line="257" w:lineRule="auto"/>
        <w:ind w:left="567"/>
        <w:jc w:val="both"/>
        <w:rPr>
          <w:rFonts w:cs="Arial"/>
        </w:rPr>
      </w:pPr>
      <w:r>
        <w:rPr>
          <w:rFonts w:cs="Arial"/>
        </w:rPr>
        <w:t>Es la fecha en la cual se inicia  el Servicio de Reserva Fría según el Contrato de Concesión</w:t>
      </w:r>
      <w:r w:rsidR="000F04D2">
        <w:rPr>
          <w:rFonts w:cs="Arial"/>
        </w:rPr>
        <w:t xml:space="preserve"> “Suministro de Energía para Iquitos” suscrito por el Generador</w:t>
      </w:r>
      <w:r>
        <w:rPr>
          <w:rFonts w:cs="Arial"/>
        </w:rPr>
        <w:t>.</w:t>
      </w:r>
    </w:p>
    <w:p w:rsidR="00432D62" w:rsidRDefault="00432D62" w:rsidP="00FA5A31">
      <w:pPr>
        <w:numPr>
          <w:ilvl w:val="0"/>
          <w:numId w:val="41"/>
        </w:numPr>
        <w:tabs>
          <w:tab w:val="left" w:pos="567"/>
        </w:tabs>
        <w:spacing w:before="120" w:line="257" w:lineRule="auto"/>
        <w:ind w:hanging="720"/>
        <w:jc w:val="both"/>
        <w:rPr>
          <w:rFonts w:cs="Arial"/>
          <w:u w:val="single"/>
        </w:rPr>
      </w:pPr>
      <w:r>
        <w:rPr>
          <w:rFonts w:cs="Arial"/>
          <w:u w:val="single"/>
        </w:rPr>
        <w:t>Generador</w:t>
      </w:r>
    </w:p>
    <w:p w:rsidR="00432D62" w:rsidRPr="007F0E8B" w:rsidRDefault="007F0E8B" w:rsidP="00FA5A31">
      <w:pPr>
        <w:tabs>
          <w:tab w:val="left" w:pos="567"/>
        </w:tabs>
        <w:spacing w:before="120" w:line="257" w:lineRule="auto"/>
        <w:ind w:left="567"/>
        <w:jc w:val="both"/>
        <w:rPr>
          <w:rFonts w:cs="Arial"/>
        </w:rPr>
      </w:pPr>
      <w:r>
        <w:rPr>
          <w:rFonts w:cs="Arial"/>
        </w:rPr>
        <w:t>Empresa seleccionada mediante el concurso. Se identifica en el Pliego de Firmas.</w:t>
      </w:r>
    </w:p>
    <w:p w:rsidR="00200E74" w:rsidRPr="00E812C3" w:rsidRDefault="00200E74" w:rsidP="00FA5A31">
      <w:pPr>
        <w:numPr>
          <w:ilvl w:val="0"/>
          <w:numId w:val="41"/>
        </w:numPr>
        <w:tabs>
          <w:tab w:val="left" w:pos="567"/>
        </w:tabs>
        <w:spacing w:before="120" w:line="257" w:lineRule="auto"/>
        <w:ind w:hanging="720"/>
        <w:jc w:val="both"/>
        <w:rPr>
          <w:rFonts w:cs="Arial"/>
          <w:u w:val="single"/>
        </w:rPr>
      </w:pPr>
      <w:r w:rsidRPr="00E812C3">
        <w:rPr>
          <w:rFonts w:cs="Arial"/>
          <w:u w:val="single"/>
        </w:rPr>
        <w:t>Ley de Desarrollo:</w:t>
      </w:r>
    </w:p>
    <w:p w:rsidR="00200E74" w:rsidRDefault="00200E74" w:rsidP="00FA5A31">
      <w:pPr>
        <w:spacing w:before="120" w:line="257" w:lineRule="auto"/>
        <w:ind w:left="567"/>
        <w:jc w:val="both"/>
        <w:rPr>
          <w:rFonts w:cs="Arial"/>
        </w:rPr>
      </w:pPr>
      <w:r w:rsidRPr="00E812C3">
        <w:rPr>
          <w:rFonts w:cs="Arial"/>
        </w:rPr>
        <w:t xml:space="preserve">Es </w:t>
      </w:r>
      <w:smartTag w:uri="urn:schemas-microsoft-com:office:smarttags" w:element="PersonName">
        <w:smartTagPr>
          <w:attr w:name="ProductID" w:val="la Ley N"/>
        </w:smartTagPr>
        <w:r w:rsidRPr="00E812C3">
          <w:rPr>
            <w:rFonts w:cs="Arial"/>
          </w:rPr>
          <w:t>la Ley N</w:t>
        </w:r>
      </w:smartTag>
      <w:r w:rsidRPr="00E812C3">
        <w:rPr>
          <w:rFonts w:cs="Arial"/>
        </w:rPr>
        <w:t xml:space="preserve">º 28832, Ley de Desarrollo Eficiente de </w:t>
      </w:r>
      <w:smartTag w:uri="urn:schemas-microsoft-com:office:smarttags" w:element="PersonName">
        <w:smartTagPr>
          <w:attr w:name="ProductID" w:val="la Generaci￳n El￩ctrica"/>
        </w:smartTagPr>
        <w:r w:rsidRPr="00E812C3">
          <w:rPr>
            <w:rFonts w:cs="Arial"/>
          </w:rPr>
          <w:t>la Generación Eléctrica</w:t>
        </w:r>
      </w:smartTag>
      <w:r w:rsidRPr="00E812C3">
        <w:rPr>
          <w:rFonts w:cs="Arial"/>
        </w:rPr>
        <w:t xml:space="preserve"> y sus normas complementarias y modificatorias.</w:t>
      </w:r>
    </w:p>
    <w:p w:rsidR="00200E74" w:rsidRPr="00E812C3" w:rsidRDefault="00200E74" w:rsidP="00FA5A31">
      <w:pPr>
        <w:numPr>
          <w:ilvl w:val="0"/>
          <w:numId w:val="41"/>
        </w:numPr>
        <w:tabs>
          <w:tab w:val="clear" w:pos="720"/>
          <w:tab w:val="left" w:pos="567"/>
        </w:tabs>
        <w:spacing w:before="120" w:line="257" w:lineRule="auto"/>
        <w:ind w:left="567" w:hanging="567"/>
        <w:jc w:val="both"/>
        <w:rPr>
          <w:rFonts w:cs="Arial"/>
        </w:rPr>
      </w:pPr>
      <w:r w:rsidRPr="00E812C3">
        <w:rPr>
          <w:rFonts w:cs="Arial"/>
          <w:u w:val="single"/>
        </w:rPr>
        <w:t>Leyes Aplicables</w:t>
      </w:r>
      <w:r w:rsidRPr="00E812C3">
        <w:rPr>
          <w:rFonts w:cs="Arial"/>
        </w:rPr>
        <w:t>:</w:t>
      </w:r>
    </w:p>
    <w:p w:rsidR="00200E74" w:rsidRPr="00E812C3" w:rsidRDefault="00200E74" w:rsidP="00FA5A31">
      <w:pPr>
        <w:tabs>
          <w:tab w:val="left" w:pos="-3000"/>
        </w:tabs>
        <w:spacing w:before="60" w:line="257" w:lineRule="auto"/>
        <w:ind w:left="567"/>
        <w:jc w:val="both"/>
        <w:rPr>
          <w:rFonts w:cs="Arial"/>
        </w:rPr>
      </w:pPr>
      <w:r w:rsidRPr="00E812C3">
        <w:rPr>
          <w:rFonts w:cs="Arial"/>
        </w:rPr>
        <w:t xml:space="preserve">Todas las normas jurídicas que conforman el Derecho </w:t>
      </w:r>
      <w:r>
        <w:rPr>
          <w:rFonts w:cs="Arial"/>
        </w:rPr>
        <w:t>i</w:t>
      </w:r>
      <w:r w:rsidRPr="00E812C3">
        <w:rPr>
          <w:rFonts w:cs="Arial"/>
        </w:rPr>
        <w:t>nterno del Perú, así como sus normas complementarias, supletorias y modificatorias.</w:t>
      </w:r>
    </w:p>
    <w:p w:rsidR="00B050DC" w:rsidRPr="00B050DC" w:rsidRDefault="00B050DC" w:rsidP="00FA5A31">
      <w:pPr>
        <w:numPr>
          <w:ilvl w:val="0"/>
          <w:numId w:val="41"/>
        </w:numPr>
        <w:tabs>
          <w:tab w:val="clear" w:pos="720"/>
          <w:tab w:val="num" w:pos="-2500"/>
          <w:tab w:val="left" w:pos="567"/>
        </w:tabs>
        <w:spacing w:before="120" w:line="257" w:lineRule="auto"/>
        <w:ind w:left="567" w:hanging="567"/>
        <w:jc w:val="both"/>
        <w:rPr>
          <w:rFonts w:cs="Arial"/>
          <w:u w:val="single"/>
        </w:rPr>
      </w:pPr>
      <w:r w:rsidRPr="00B050DC">
        <w:rPr>
          <w:rFonts w:cs="Arial"/>
          <w:u w:val="single"/>
        </w:rPr>
        <w:t>Mecanismo de Compensación para Sistemas Aislados (MCSA)</w:t>
      </w:r>
    </w:p>
    <w:p w:rsidR="00200E74" w:rsidRDefault="0056534F" w:rsidP="00FA5A31">
      <w:pPr>
        <w:tabs>
          <w:tab w:val="num" w:pos="-2500"/>
          <w:tab w:val="left" w:pos="567"/>
        </w:tabs>
        <w:spacing w:before="60" w:line="257" w:lineRule="auto"/>
        <w:ind w:left="567"/>
        <w:jc w:val="both"/>
        <w:rPr>
          <w:rFonts w:cs="Arial"/>
        </w:rPr>
      </w:pPr>
      <w:r>
        <w:rPr>
          <w:rFonts w:cs="Arial"/>
        </w:rPr>
        <w:t>T</w:t>
      </w:r>
      <w:r w:rsidRPr="00F674EE">
        <w:rPr>
          <w:rFonts w:cs="Arial"/>
        </w:rPr>
        <w:t xml:space="preserve">ransferencias de dinero </w:t>
      </w:r>
      <w:r>
        <w:rPr>
          <w:rFonts w:cs="Arial"/>
        </w:rPr>
        <w:t>instituidas</w:t>
      </w:r>
      <w:r w:rsidRPr="00F674EE">
        <w:rPr>
          <w:rFonts w:cs="Arial"/>
        </w:rPr>
        <w:t xml:space="preserve"> por la</w:t>
      </w:r>
      <w:r w:rsidR="00454B54">
        <w:rPr>
          <w:rFonts w:cs="Arial"/>
        </w:rPr>
        <w:t>s Normas del MCSA</w:t>
      </w:r>
    </w:p>
    <w:p w:rsidR="00454B54" w:rsidRDefault="00454B54" w:rsidP="00FA5A31">
      <w:pPr>
        <w:numPr>
          <w:ilvl w:val="0"/>
          <w:numId w:val="41"/>
        </w:numPr>
        <w:tabs>
          <w:tab w:val="clear" w:pos="720"/>
          <w:tab w:val="num" w:pos="-2500"/>
          <w:tab w:val="left" w:pos="567"/>
        </w:tabs>
        <w:spacing w:before="120" w:line="257" w:lineRule="auto"/>
        <w:ind w:left="567" w:hanging="567"/>
        <w:jc w:val="both"/>
        <w:rPr>
          <w:rFonts w:cs="Arial"/>
        </w:rPr>
      </w:pPr>
      <w:r w:rsidRPr="00B97B0B">
        <w:rPr>
          <w:rFonts w:cs="Arial"/>
          <w:u w:val="single"/>
        </w:rPr>
        <w:t>Normas</w:t>
      </w:r>
      <w:r>
        <w:rPr>
          <w:rFonts w:cs="Arial"/>
        </w:rPr>
        <w:t xml:space="preserve"> del MCSA </w:t>
      </w:r>
    </w:p>
    <w:p w:rsidR="00454B54" w:rsidRPr="00E812C3" w:rsidRDefault="00454B54" w:rsidP="00FA5A31">
      <w:pPr>
        <w:tabs>
          <w:tab w:val="num" w:pos="-2500"/>
          <w:tab w:val="left" w:pos="567"/>
        </w:tabs>
        <w:spacing w:before="60" w:line="257" w:lineRule="auto"/>
        <w:ind w:left="567"/>
        <w:jc w:val="both"/>
        <w:rPr>
          <w:rFonts w:cs="Arial"/>
        </w:rPr>
      </w:pPr>
      <w:r>
        <w:rPr>
          <w:rFonts w:cs="Arial"/>
        </w:rPr>
        <w:t xml:space="preserve">Son los dispositivos normativos contenidos por </w:t>
      </w:r>
      <w:r w:rsidRPr="00F674EE">
        <w:rPr>
          <w:rFonts w:cs="Arial"/>
        </w:rPr>
        <w:t xml:space="preserve">a Ley </w:t>
      </w:r>
      <w:r>
        <w:rPr>
          <w:rFonts w:cs="Arial"/>
        </w:rPr>
        <w:t>de Desarrollo,</w:t>
      </w:r>
      <w:r w:rsidRPr="00F674EE">
        <w:rPr>
          <w:rFonts w:cs="Arial"/>
        </w:rPr>
        <w:t xml:space="preserve"> el Reglamento del MCSA (aprobado por Decreto Supremo 069-2006-EM) y el Procedimiento de Aplicación del MCSA (en adelante, “el Procedimiento”, aprobado por Resolución 167-2007-OS-CD)</w:t>
      </w:r>
      <w:r>
        <w:rPr>
          <w:rFonts w:cs="Arial"/>
        </w:rPr>
        <w:t xml:space="preserve"> que regulan la </w:t>
      </w:r>
      <w:r w:rsidR="009132B3">
        <w:rPr>
          <w:sz w:val="21"/>
          <w:szCs w:val="21"/>
        </w:rPr>
        <w:t>existencia, cálculo, liquidación o transferibilidad del MCSA.</w:t>
      </w:r>
    </w:p>
    <w:p w:rsidR="00895BB8" w:rsidRDefault="00895BB8">
      <w:pPr>
        <w:rPr>
          <w:rFonts w:cs="Arial"/>
          <w:u w:val="single"/>
        </w:rPr>
      </w:pPr>
      <w:r>
        <w:rPr>
          <w:rFonts w:cs="Arial"/>
          <w:u w:val="single"/>
        </w:rPr>
        <w:br w:type="page"/>
      </w:r>
    </w:p>
    <w:p w:rsidR="00200E74" w:rsidRPr="00E812C3" w:rsidRDefault="00200E74" w:rsidP="00FA5A31">
      <w:pPr>
        <w:numPr>
          <w:ilvl w:val="0"/>
          <w:numId w:val="41"/>
        </w:numPr>
        <w:tabs>
          <w:tab w:val="clear" w:pos="720"/>
          <w:tab w:val="num" w:pos="-2500"/>
          <w:tab w:val="left" w:pos="567"/>
        </w:tabs>
        <w:spacing w:before="120" w:line="257" w:lineRule="auto"/>
        <w:ind w:left="567" w:hanging="567"/>
        <w:jc w:val="both"/>
        <w:rPr>
          <w:rFonts w:cs="Arial"/>
        </w:rPr>
      </w:pPr>
      <w:r w:rsidRPr="00E812C3">
        <w:rPr>
          <w:rFonts w:cs="Arial"/>
          <w:u w:val="single"/>
        </w:rPr>
        <w:lastRenderedPageBreak/>
        <w:t>OSINERGMIN</w:t>
      </w:r>
      <w:r w:rsidRPr="00E812C3">
        <w:rPr>
          <w:rFonts w:cs="Arial"/>
        </w:rPr>
        <w:t>:</w:t>
      </w:r>
    </w:p>
    <w:p w:rsidR="00200E74" w:rsidRPr="00E812C3" w:rsidRDefault="00200E74" w:rsidP="00FA5A31">
      <w:pPr>
        <w:tabs>
          <w:tab w:val="num" w:pos="-2500"/>
          <w:tab w:val="left" w:pos="567"/>
        </w:tabs>
        <w:spacing w:before="60" w:line="257" w:lineRule="auto"/>
        <w:ind w:left="567"/>
        <w:jc w:val="both"/>
        <w:rPr>
          <w:rFonts w:cs="Arial"/>
        </w:rPr>
      </w:pPr>
      <w:r w:rsidRPr="00E812C3">
        <w:rPr>
          <w:rFonts w:cs="Arial"/>
        </w:rPr>
        <w:t xml:space="preserve">Es el Organismo Supervisor de la Inversión en Energía y Minería, o la persona de derecho público o privado que lo suceda o que sea designada por éste para realizar la inspección y evaluación de las actividades del </w:t>
      </w:r>
      <w:r>
        <w:rPr>
          <w:rFonts w:cs="Arial"/>
        </w:rPr>
        <w:t>Concesionario</w:t>
      </w:r>
      <w:r w:rsidRPr="00E812C3">
        <w:rPr>
          <w:rFonts w:cs="Arial"/>
        </w:rPr>
        <w:t>.</w:t>
      </w:r>
    </w:p>
    <w:p w:rsidR="007F0DCE" w:rsidRPr="007F0DCE" w:rsidRDefault="007F0DCE" w:rsidP="00FA5A31">
      <w:pPr>
        <w:numPr>
          <w:ilvl w:val="0"/>
          <w:numId w:val="41"/>
        </w:numPr>
        <w:tabs>
          <w:tab w:val="clear" w:pos="720"/>
          <w:tab w:val="num" w:pos="-2500"/>
          <w:tab w:val="left" w:pos="567"/>
        </w:tabs>
        <w:spacing w:before="120" w:line="257" w:lineRule="auto"/>
        <w:ind w:left="567" w:hanging="567"/>
        <w:jc w:val="both"/>
        <w:rPr>
          <w:rFonts w:cs="Arial"/>
          <w:u w:val="single"/>
        </w:rPr>
      </w:pPr>
      <w:r w:rsidRPr="007F0DCE">
        <w:rPr>
          <w:rFonts w:cs="Arial"/>
          <w:u w:val="single"/>
        </w:rPr>
        <w:t>Persona:</w:t>
      </w:r>
    </w:p>
    <w:p w:rsidR="007F0DCE" w:rsidRPr="007F0DCE" w:rsidRDefault="007F0DCE" w:rsidP="00FA5A31">
      <w:pPr>
        <w:tabs>
          <w:tab w:val="left" w:pos="567"/>
        </w:tabs>
        <w:spacing w:before="120" w:line="257" w:lineRule="auto"/>
        <w:ind w:left="567"/>
        <w:jc w:val="both"/>
        <w:rPr>
          <w:rFonts w:cs="Arial"/>
        </w:rPr>
      </w:pPr>
      <w:r w:rsidRPr="007F0DCE">
        <w:rPr>
          <w:rFonts w:cs="Arial"/>
        </w:rPr>
        <w:t xml:space="preserve">Es cualquier persona </w:t>
      </w:r>
      <w:r w:rsidR="002B0BEE">
        <w:rPr>
          <w:rFonts w:cs="Arial"/>
        </w:rPr>
        <w:t xml:space="preserve">natural o </w:t>
      </w:r>
      <w:r w:rsidRPr="007F0DCE">
        <w:rPr>
          <w:rFonts w:cs="Arial"/>
        </w:rPr>
        <w:t>jurídica, nacional o extranjera, que puede realizar actos jurídicos y asumir obligaciones en el Perú.</w:t>
      </w:r>
    </w:p>
    <w:p w:rsidR="00200E74" w:rsidRDefault="00200E74" w:rsidP="00FA5A31">
      <w:pPr>
        <w:numPr>
          <w:ilvl w:val="0"/>
          <w:numId w:val="41"/>
        </w:numPr>
        <w:tabs>
          <w:tab w:val="clear" w:pos="720"/>
          <w:tab w:val="left" w:pos="567"/>
        </w:tabs>
        <w:spacing w:before="120" w:line="257" w:lineRule="auto"/>
        <w:ind w:left="567" w:hanging="567"/>
        <w:jc w:val="both"/>
        <w:rPr>
          <w:rFonts w:cs="Arial"/>
        </w:rPr>
      </w:pPr>
      <w:r w:rsidRPr="0089283F">
        <w:rPr>
          <w:rFonts w:cs="Arial"/>
          <w:u w:val="single"/>
        </w:rPr>
        <w:t>Planta</w:t>
      </w:r>
      <w:r>
        <w:rPr>
          <w:rFonts w:cs="Arial"/>
        </w:rPr>
        <w:t>:</w:t>
      </w:r>
    </w:p>
    <w:p w:rsidR="00200E74" w:rsidRPr="0089283F" w:rsidRDefault="00200E74" w:rsidP="00FA5A31">
      <w:pPr>
        <w:tabs>
          <w:tab w:val="left" w:pos="567"/>
        </w:tabs>
        <w:spacing w:before="60" w:line="257" w:lineRule="auto"/>
        <w:ind w:left="567"/>
        <w:jc w:val="both"/>
        <w:rPr>
          <w:rFonts w:cs="Arial"/>
        </w:rPr>
      </w:pPr>
      <w:r>
        <w:rPr>
          <w:rFonts w:cs="Arial"/>
        </w:rPr>
        <w:t>Son las instalaciones que contienen una o más Centrales, así como la infraestructura requerida para el suministro y almacenamiento de combustibles, la conexión al sistema interconectado (SEIN), los equipos de control y los equipos auxiliares.</w:t>
      </w:r>
    </w:p>
    <w:p w:rsidR="00752C3B" w:rsidRPr="00752C3B" w:rsidRDefault="00752C3B" w:rsidP="00FA5A31">
      <w:pPr>
        <w:numPr>
          <w:ilvl w:val="0"/>
          <w:numId w:val="41"/>
        </w:numPr>
        <w:tabs>
          <w:tab w:val="clear" w:pos="720"/>
          <w:tab w:val="left" w:pos="567"/>
        </w:tabs>
        <w:spacing w:before="120" w:line="257" w:lineRule="auto"/>
        <w:ind w:left="567" w:hanging="567"/>
        <w:jc w:val="both"/>
        <w:rPr>
          <w:rFonts w:cs="Arial"/>
          <w:u w:val="single"/>
        </w:rPr>
      </w:pPr>
      <w:r w:rsidRPr="00752C3B">
        <w:rPr>
          <w:rFonts w:cs="Arial"/>
          <w:u w:val="single"/>
        </w:rPr>
        <w:t>Procedimiento</w:t>
      </w:r>
    </w:p>
    <w:p w:rsidR="00752C3B" w:rsidRDefault="00752C3B" w:rsidP="00FA5A31">
      <w:pPr>
        <w:tabs>
          <w:tab w:val="left" w:pos="567"/>
        </w:tabs>
        <w:spacing w:before="120" w:line="257" w:lineRule="auto"/>
        <w:ind w:left="567"/>
        <w:jc w:val="both"/>
        <w:rPr>
          <w:rFonts w:cs="Arial"/>
          <w:u w:val="single"/>
        </w:rPr>
      </w:pPr>
      <w:r w:rsidRPr="00F674EE">
        <w:rPr>
          <w:rFonts w:cs="Arial"/>
        </w:rPr>
        <w:t>Procedimiento de Aplicación del MCSA</w:t>
      </w:r>
      <w:r>
        <w:rPr>
          <w:rFonts w:cs="Arial"/>
        </w:rPr>
        <w:t>,</w:t>
      </w:r>
      <w:r w:rsidRPr="00F674EE">
        <w:rPr>
          <w:rFonts w:cs="Arial"/>
        </w:rPr>
        <w:t xml:space="preserve"> aprobad</w:t>
      </w:r>
      <w:r>
        <w:rPr>
          <w:rFonts w:cs="Arial"/>
        </w:rPr>
        <w:t>o por Resolución 167-2007-OS-CD</w:t>
      </w:r>
      <w:r w:rsidR="000F04D2">
        <w:rPr>
          <w:rFonts w:cs="Arial"/>
        </w:rPr>
        <w:t xml:space="preserve"> y sus modificatorias</w:t>
      </w:r>
      <w:r>
        <w:rPr>
          <w:rFonts w:cs="Arial"/>
        </w:rPr>
        <w:t>.</w:t>
      </w:r>
    </w:p>
    <w:p w:rsidR="00BD69DF" w:rsidRDefault="00BD69DF" w:rsidP="00FA5A31">
      <w:pPr>
        <w:numPr>
          <w:ilvl w:val="0"/>
          <w:numId w:val="41"/>
        </w:numPr>
        <w:tabs>
          <w:tab w:val="clear" w:pos="720"/>
          <w:tab w:val="left" w:pos="567"/>
        </w:tabs>
        <w:spacing w:before="120" w:line="257" w:lineRule="auto"/>
        <w:ind w:left="567" w:hanging="567"/>
        <w:jc w:val="both"/>
        <w:rPr>
          <w:rFonts w:cs="Arial"/>
          <w:u w:val="single"/>
        </w:rPr>
      </w:pPr>
      <w:r>
        <w:rPr>
          <w:rFonts w:cs="Arial"/>
          <w:u w:val="single"/>
        </w:rPr>
        <w:t>Programa</w:t>
      </w:r>
    </w:p>
    <w:p w:rsidR="00BD69DF" w:rsidRPr="00BD69DF" w:rsidRDefault="00BD69DF" w:rsidP="00FA5A31">
      <w:pPr>
        <w:tabs>
          <w:tab w:val="left" w:pos="567"/>
        </w:tabs>
        <w:spacing w:before="120" w:line="257" w:lineRule="auto"/>
        <w:ind w:left="567"/>
        <w:jc w:val="both"/>
        <w:rPr>
          <w:rFonts w:cs="Arial"/>
        </w:rPr>
      </w:pPr>
      <w:r>
        <w:rPr>
          <w:rFonts w:cs="Arial"/>
        </w:rPr>
        <w:t xml:space="preserve">Es </w:t>
      </w:r>
      <w:r w:rsidRPr="00B31C3A">
        <w:rPr>
          <w:rFonts w:cs="Arial"/>
        </w:rPr>
        <w:t xml:space="preserve">el </w:t>
      </w:r>
      <w:r>
        <w:rPr>
          <w:rFonts w:cs="Arial"/>
        </w:rPr>
        <w:t>P</w:t>
      </w:r>
      <w:r w:rsidRPr="00B31C3A">
        <w:rPr>
          <w:rFonts w:cs="Arial"/>
        </w:rPr>
        <w:t xml:space="preserve">rograma de transferencias mensuales del MCSA </w:t>
      </w:r>
      <w:r>
        <w:rPr>
          <w:rFonts w:cs="Arial"/>
        </w:rPr>
        <w:t xml:space="preserve">establecido por OSINERGMIN o su Gerencia </w:t>
      </w:r>
      <w:r w:rsidRPr="00B31C3A">
        <w:rPr>
          <w:rFonts w:cs="Arial"/>
        </w:rPr>
        <w:t>Adjunta de Regulación Tarifaria (GART) que determina cuáles son l</w:t>
      </w:r>
      <w:r>
        <w:rPr>
          <w:rFonts w:cs="Arial"/>
        </w:rPr>
        <w:t xml:space="preserve">as </w:t>
      </w:r>
      <w:r w:rsidRPr="00B31C3A">
        <w:rPr>
          <w:rFonts w:cs="Arial"/>
        </w:rPr>
        <w:t xml:space="preserve">Empresas Aportantes y </w:t>
      </w:r>
      <w:r>
        <w:rPr>
          <w:rFonts w:cs="Arial"/>
        </w:rPr>
        <w:t xml:space="preserve">las </w:t>
      </w:r>
      <w:r w:rsidRPr="00B31C3A">
        <w:rPr>
          <w:rFonts w:cs="Arial"/>
        </w:rPr>
        <w:t>Empresas R</w:t>
      </w:r>
      <w:r>
        <w:rPr>
          <w:rFonts w:cs="Arial"/>
        </w:rPr>
        <w:t>eceptoras.</w:t>
      </w:r>
    </w:p>
    <w:p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Puesta en Operación Comercial o “POC”:</w:t>
      </w:r>
    </w:p>
    <w:p w:rsidR="00FD101D" w:rsidRPr="00FD101D" w:rsidRDefault="00FD101D" w:rsidP="00FA5A31">
      <w:pPr>
        <w:pStyle w:val="Prrafodelista"/>
        <w:tabs>
          <w:tab w:val="left" w:pos="567"/>
        </w:tabs>
        <w:spacing w:before="60" w:line="257" w:lineRule="auto"/>
        <w:ind w:left="567"/>
        <w:jc w:val="both"/>
        <w:rPr>
          <w:rFonts w:cs="Arial"/>
        </w:rPr>
      </w:pPr>
      <w:r w:rsidRPr="00FD101D">
        <w:rPr>
          <w:rFonts w:cs="Arial"/>
        </w:rPr>
        <w:t>Es la fecha a partir de la cual la Central está en capacidad de iniciar el suministro comprometido en el Contrato de Suministro de Electricidad.</w:t>
      </w:r>
    </w:p>
    <w:p w:rsidR="00200E74" w:rsidRPr="00784898"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784898">
        <w:rPr>
          <w:rFonts w:cs="Arial"/>
          <w:u w:val="single"/>
        </w:rPr>
        <w:t>Reserva Fría:</w:t>
      </w:r>
    </w:p>
    <w:p w:rsidR="00200E74" w:rsidRPr="00784898" w:rsidRDefault="00200E74" w:rsidP="00FA5A31">
      <w:pPr>
        <w:spacing w:before="60" w:line="257" w:lineRule="auto"/>
        <w:ind w:left="600"/>
        <w:jc w:val="both"/>
        <w:rPr>
          <w:rFonts w:cs="Arial"/>
        </w:rPr>
      </w:pPr>
      <w:r w:rsidRPr="00784898">
        <w:rPr>
          <w:rFonts w:cs="Arial"/>
        </w:rPr>
        <w:t xml:space="preserve">Es la denominación otorgada a la condición de centrales térmicas cuando el objeto de éstas es asegurar la disponibilidad de potencia y energía en el Sistema Interconectado Eléctrico Nacional, para enfrentar situaciones de emergencia en el abastecimiento, o por eficiencia operativa. </w:t>
      </w:r>
      <w:smartTag w:uri="urn:schemas-microsoft-com:office:smarttags" w:element="PersonName">
        <w:smartTagPr>
          <w:attr w:name="ProductID" w:val="La Reserva Fr￭a"/>
        </w:smartTagPr>
        <w:r w:rsidRPr="00784898">
          <w:rPr>
            <w:rFonts w:cs="Arial"/>
          </w:rPr>
          <w:t>La Reserva Fría</w:t>
        </w:r>
      </w:smartTag>
      <w:r w:rsidRPr="00784898">
        <w:rPr>
          <w:rFonts w:cs="Arial"/>
        </w:rPr>
        <w:t xml:space="preserve"> se remunera por medio de la compensación adicional por seguridad de suministro, de acuerdo a la legislación vigente.</w:t>
      </w:r>
    </w:p>
    <w:p w:rsidR="00200E74" w:rsidRPr="00E812C3" w:rsidRDefault="00200E74" w:rsidP="00FA5A31">
      <w:pPr>
        <w:numPr>
          <w:ilvl w:val="0"/>
          <w:numId w:val="41"/>
        </w:numPr>
        <w:tabs>
          <w:tab w:val="clear" w:pos="720"/>
          <w:tab w:val="left" w:pos="567"/>
        </w:tabs>
        <w:spacing w:before="120" w:line="257" w:lineRule="auto"/>
        <w:ind w:left="567" w:hanging="567"/>
        <w:jc w:val="both"/>
        <w:rPr>
          <w:rFonts w:cs="Arial"/>
          <w:u w:val="single"/>
        </w:rPr>
      </w:pPr>
      <w:r w:rsidRPr="00E812C3">
        <w:rPr>
          <w:rFonts w:cs="Arial"/>
          <w:u w:val="single"/>
        </w:rPr>
        <w:t>SEIN:</w:t>
      </w:r>
    </w:p>
    <w:p w:rsidR="00974559" w:rsidRDefault="00200E74" w:rsidP="00FA5A31">
      <w:pPr>
        <w:tabs>
          <w:tab w:val="left" w:pos="567"/>
        </w:tabs>
        <w:spacing w:before="60" w:line="257" w:lineRule="auto"/>
        <w:ind w:left="567"/>
        <w:jc w:val="both"/>
        <w:rPr>
          <w:rFonts w:cs="Arial"/>
          <w:bCs/>
        </w:rPr>
      </w:pPr>
      <w:r w:rsidRPr="00E812C3">
        <w:rPr>
          <w:rFonts w:cs="Arial"/>
        </w:rPr>
        <w:t>Es el Sistema Eléctrico Interconectado Nacional.</w:t>
      </w:r>
    </w:p>
    <w:p w:rsidR="00974559" w:rsidRDefault="00974559" w:rsidP="00FA5A31">
      <w:pPr>
        <w:autoSpaceDE w:val="0"/>
        <w:autoSpaceDN w:val="0"/>
        <w:adjustRightInd w:val="0"/>
        <w:spacing w:line="257" w:lineRule="auto"/>
        <w:jc w:val="center"/>
        <w:rPr>
          <w:rFonts w:cs="Arial"/>
          <w:bCs/>
        </w:rPr>
      </w:pPr>
    </w:p>
    <w:p w:rsidR="00C770DC" w:rsidRDefault="00C770DC" w:rsidP="00FA5A31">
      <w:pPr>
        <w:autoSpaceDE w:val="0"/>
        <w:autoSpaceDN w:val="0"/>
        <w:adjustRightInd w:val="0"/>
        <w:spacing w:line="257" w:lineRule="auto"/>
        <w:jc w:val="center"/>
        <w:rPr>
          <w:rFonts w:cs="Arial"/>
          <w:bCs/>
        </w:rPr>
      </w:pPr>
    </w:p>
    <w:p w:rsidR="00D17B29" w:rsidRDefault="00D17B29" w:rsidP="00FA5A31">
      <w:pPr>
        <w:spacing w:line="257" w:lineRule="auto"/>
        <w:rPr>
          <w:rFonts w:cs="Arial"/>
          <w:b/>
          <w:bCs/>
        </w:rPr>
      </w:pPr>
      <w:r>
        <w:rPr>
          <w:rFonts w:cs="Arial"/>
          <w:b/>
          <w:bCs/>
        </w:rPr>
        <w:br w:type="page"/>
      </w:r>
    </w:p>
    <w:p w:rsidR="00895BB8" w:rsidRPr="00FA5A31" w:rsidRDefault="00895BB8" w:rsidP="00895BB8">
      <w:pPr>
        <w:autoSpaceDE w:val="0"/>
        <w:autoSpaceDN w:val="0"/>
        <w:adjustRightInd w:val="0"/>
        <w:spacing w:before="360" w:after="360" w:line="257" w:lineRule="auto"/>
        <w:jc w:val="center"/>
        <w:rPr>
          <w:rFonts w:cs="Arial"/>
          <w:b/>
          <w:bCs/>
          <w:sz w:val="24"/>
          <w:szCs w:val="24"/>
        </w:rPr>
      </w:pPr>
      <w:r w:rsidRPr="00FA5A31">
        <w:rPr>
          <w:rFonts w:cs="Arial"/>
          <w:b/>
          <w:bCs/>
          <w:sz w:val="24"/>
          <w:szCs w:val="24"/>
        </w:rPr>
        <w:lastRenderedPageBreak/>
        <w:t xml:space="preserve">Anexo </w:t>
      </w:r>
      <w:r>
        <w:rPr>
          <w:rFonts w:cs="Arial"/>
          <w:b/>
          <w:bCs/>
          <w:sz w:val="24"/>
          <w:szCs w:val="24"/>
        </w:rPr>
        <w:t>B</w:t>
      </w:r>
    </w:p>
    <w:p w:rsidR="00894554" w:rsidRPr="00895BB8" w:rsidRDefault="00894554" w:rsidP="00895BB8">
      <w:pPr>
        <w:pStyle w:val="Textoindependiente2"/>
        <w:spacing w:before="360" w:after="0" w:line="257" w:lineRule="auto"/>
        <w:jc w:val="center"/>
        <w:rPr>
          <w:rFonts w:cs="Arial"/>
          <w:b/>
          <w:sz w:val="24"/>
          <w:szCs w:val="24"/>
          <w:u w:val="single"/>
        </w:rPr>
      </w:pPr>
      <w:r w:rsidRPr="00895BB8">
        <w:rPr>
          <w:rFonts w:cs="Arial"/>
          <w:b/>
          <w:sz w:val="24"/>
          <w:szCs w:val="24"/>
          <w:u w:val="single"/>
        </w:rPr>
        <w:t xml:space="preserve">Modelo de comunicación que </w:t>
      </w:r>
      <w:r w:rsidR="00F96F62" w:rsidRPr="00895BB8">
        <w:rPr>
          <w:rFonts w:cs="Arial"/>
          <w:b/>
          <w:sz w:val="24"/>
          <w:szCs w:val="24"/>
          <w:u w:val="single"/>
        </w:rPr>
        <w:t>la Distribuidora</w:t>
      </w:r>
      <w:r w:rsidR="00974559" w:rsidRPr="00895BB8">
        <w:rPr>
          <w:rFonts w:cs="Arial"/>
          <w:b/>
          <w:sz w:val="24"/>
          <w:szCs w:val="24"/>
          <w:u w:val="single"/>
        </w:rPr>
        <w:t xml:space="preserve"> </w:t>
      </w:r>
      <w:r w:rsidRPr="00895BB8">
        <w:rPr>
          <w:rFonts w:cs="Arial"/>
          <w:b/>
          <w:sz w:val="24"/>
          <w:szCs w:val="24"/>
          <w:u w:val="single"/>
        </w:rPr>
        <w:t xml:space="preserve">deberá enviar </w:t>
      </w:r>
    </w:p>
    <w:p w:rsidR="00C770DC" w:rsidRPr="00895BB8" w:rsidRDefault="00894554" w:rsidP="00895BB8">
      <w:pPr>
        <w:pStyle w:val="Textoindependiente2"/>
        <w:spacing w:before="120" w:after="360" w:line="257" w:lineRule="auto"/>
        <w:jc w:val="center"/>
        <w:rPr>
          <w:rFonts w:cs="Arial"/>
          <w:b/>
          <w:sz w:val="24"/>
          <w:szCs w:val="24"/>
          <w:u w:val="single"/>
        </w:rPr>
      </w:pPr>
      <w:r w:rsidRPr="00895BB8">
        <w:rPr>
          <w:rFonts w:cs="Arial"/>
          <w:b/>
          <w:sz w:val="24"/>
          <w:szCs w:val="24"/>
          <w:u w:val="single"/>
        </w:rPr>
        <w:t>a las Empresas Aportes</w:t>
      </w:r>
    </w:p>
    <w:p w:rsidR="00D07C7B" w:rsidRPr="00894554" w:rsidRDefault="00D07C7B" w:rsidP="00FA5A31">
      <w:pPr>
        <w:autoSpaceDE w:val="0"/>
        <w:autoSpaceDN w:val="0"/>
        <w:adjustRightInd w:val="0"/>
        <w:spacing w:line="257" w:lineRule="auto"/>
        <w:jc w:val="center"/>
        <w:rPr>
          <w:rFonts w:cs="Arial"/>
          <w:b/>
          <w:bCs/>
        </w:rPr>
      </w:pPr>
      <w:r>
        <w:rPr>
          <w:rFonts w:cs="Arial"/>
          <w:b/>
          <w:bCs/>
        </w:rPr>
        <w:t>(Numeral 3.2 del Contrato)</w:t>
      </w:r>
    </w:p>
    <w:p w:rsidR="00894554" w:rsidRDefault="00894554" w:rsidP="00FA5A31">
      <w:pPr>
        <w:autoSpaceDE w:val="0"/>
        <w:autoSpaceDN w:val="0"/>
        <w:adjustRightInd w:val="0"/>
        <w:spacing w:line="257" w:lineRule="auto"/>
        <w:jc w:val="center"/>
        <w:rPr>
          <w:rFonts w:cs="Arial"/>
          <w:bCs/>
        </w:rPr>
      </w:pPr>
    </w:p>
    <w:p w:rsidR="00C770DC" w:rsidRPr="00894554" w:rsidRDefault="00FF1FE7" w:rsidP="00895BB8">
      <w:pPr>
        <w:autoSpaceDE w:val="0"/>
        <w:autoSpaceDN w:val="0"/>
        <w:adjustRightInd w:val="0"/>
        <w:spacing w:before="480" w:after="360" w:line="257" w:lineRule="auto"/>
        <w:jc w:val="both"/>
        <w:rPr>
          <w:rFonts w:cs="Arial"/>
          <w:bCs/>
        </w:rPr>
      </w:pPr>
      <w:r w:rsidRPr="00894554">
        <w:rPr>
          <w:rFonts w:cs="Arial"/>
          <w:bCs/>
        </w:rPr>
        <w:t xml:space="preserve">Iquitos, __ de ________ </w:t>
      </w:r>
      <w:proofErr w:type="spellStart"/>
      <w:r w:rsidRPr="00894554">
        <w:rPr>
          <w:rFonts w:cs="Arial"/>
          <w:bCs/>
        </w:rPr>
        <w:t>de</w:t>
      </w:r>
      <w:proofErr w:type="spellEnd"/>
      <w:r w:rsidRPr="00894554">
        <w:rPr>
          <w:rFonts w:cs="Arial"/>
          <w:bCs/>
        </w:rPr>
        <w:t xml:space="preserve"> 20___.</w:t>
      </w:r>
    </w:p>
    <w:p w:rsidR="00FF1FE7" w:rsidRPr="00894554" w:rsidRDefault="00FF1FE7" w:rsidP="00FA5A31">
      <w:pPr>
        <w:autoSpaceDE w:val="0"/>
        <w:autoSpaceDN w:val="0"/>
        <w:adjustRightInd w:val="0"/>
        <w:spacing w:line="257" w:lineRule="auto"/>
        <w:jc w:val="both"/>
        <w:rPr>
          <w:rFonts w:cs="Arial"/>
          <w:bCs/>
        </w:rPr>
      </w:pPr>
      <w:r w:rsidRPr="00894554">
        <w:rPr>
          <w:rFonts w:cs="Arial"/>
          <w:bCs/>
        </w:rPr>
        <w:t>Señores</w:t>
      </w:r>
    </w:p>
    <w:p w:rsidR="00FF1FE7" w:rsidRPr="00894554" w:rsidRDefault="00FF1FE7" w:rsidP="00FA5A31">
      <w:pPr>
        <w:autoSpaceDE w:val="0"/>
        <w:autoSpaceDN w:val="0"/>
        <w:adjustRightInd w:val="0"/>
        <w:spacing w:line="257" w:lineRule="auto"/>
        <w:jc w:val="both"/>
        <w:rPr>
          <w:rFonts w:cs="Arial"/>
          <w:b/>
          <w:bCs/>
          <w:i/>
        </w:rPr>
      </w:pPr>
      <w:r w:rsidRPr="00894554">
        <w:rPr>
          <w:rFonts w:cs="Arial"/>
          <w:b/>
          <w:bCs/>
          <w:i/>
        </w:rPr>
        <w:t>……….(Empresa Aportante)…..</w:t>
      </w:r>
    </w:p>
    <w:p w:rsidR="00FF1FE7" w:rsidRPr="00894554" w:rsidRDefault="00FF1FE7" w:rsidP="00FA5A31">
      <w:pPr>
        <w:autoSpaceDE w:val="0"/>
        <w:autoSpaceDN w:val="0"/>
        <w:adjustRightInd w:val="0"/>
        <w:spacing w:line="257" w:lineRule="auto"/>
        <w:jc w:val="both"/>
        <w:rPr>
          <w:rFonts w:cs="Arial"/>
          <w:b/>
          <w:bCs/>
          <w:i/>
        </w:rPr>
      </w:pPr>
      <w:r w:rsidRPr="00894554">
        <w:rPr>
          <w:rFonts w:cs="Arial"/>
          <w:b/>
          <w:bCs/>
          <w:i/>
        </w:rPr>
        <w:t>…..(dirección domiciliaria)….</w:t>
      </w:r>
    </w:p>
    <w:p w:rsidR="00FF1FE7" w:rsidRPr="00894554" w:rsidRDefault="00FF1FE7" w:rsidP="00895BB8">
      <w:pPr>
        <w:autoSpaceDE w:val="0"/>
        <w:autoSpaceDN w:val="0"/>
        <w:adjustRightInd w:val="0"/>
        <w:spacing w:before="120" w:line="257" w:lineRule="auto"/>
        <w:jc w:val="both"/>
        <w:rPr>
          <w:rFonts w:cs="Arial"/>
          <w:bCs/>
        </w:rPr>
      </w:pPr>
      <w:r w:rsidRPr="00894554">
        <w:rPr>
          <w:rFonts w:cs="Arial"/>
          <w:bCs/>
          <w:u w:val="single"/>
        </w:rPr>
        <w:t>Presente</w:t>
      </w:r>
      <w:r w:rsidRPr="00894554">
        <w:rPr>
          <w:rFonts w:cs="Arial"/>
          <w:bCs/>
        </w:rPr>
        <w:t>.-</w:t>
      </w:r>
    </w:p>
    <w:p w:rsidR="00FF1FE7" w:rsidRPr="00894554" w:rsidRDefault="00FF1FE7" w:rsidP="00895BB8">
      <w:pPr>
        <w:autoSpaceDE w:val="0"/>
        <w:autoSpaceDN w:val="0"/>
        <w:adjustRightInd w:val="0"/>
        <w:spacing w:before="240" w:after="120" w:line="257" w:lineRule="auto"/>
        <w:jc w:val="both"/>
        <w:rPr>
          <w:rFonts w:cs="Arial"/>
          <w:bCs/>
        </w:rPr>
      </w:pPr>
      <w:r w:rsidRPr="00894554">
        <w:rPr>
          <w:rFonts w:cs="Arial"/>
          <w:bCs/>
        </w:rPr>
        <w:t>De nuestra consideración:</w:t>
      </w:r>
    </w:p>
    <w:p w:rsidR="00FF1FE7" w:rsidRPr="00894554" w:rsidRDefault="00FF1FE7" w:rsidP="00895BB8">
      <w:pPr>
        <w:autoSpaceDE w:val="0"/>
        <w:autoSpaceDN w:val="0"/>
        <w:adjustRightInd w:val="0"/>
        <w:spacing w:before="120" w:line="257" w:lineRule="auto"/>
        <w:jc w:val="both"/>
        <w:rPr>
          <w:rFonts w:cs="Arial"/>
          <w:bCs/>
        </w:rPr>
      </w:pPr>
      <w:r w:rsidRPr="00894554">
        <w:rPr>
          <w:rFonts w:cs="Arial"/>
          <w:bCs/>
        </w:rPr>
        <w:t xml:space="preserve">Es grato dirigirle la presente para comunicarle que Electro Oriente S.A. ha cedido irrevocablemente, en favor de </w:t>
      </w:r>
      <w:r w:rsidRPr="00894554">
        <w:rPr>
          <w:rFonts w:cs="Arial"/>
          <w:bCs/>
          <w:i/>
        </w:rPr>
        <w:t>…</w:t>
      </w:r>
      <w:proofErr w:type="gramStart"/>
      <w:r w:rsidRPr="00894554">
        <w:rPr>
          <w:rFonts w:cs="Arial"/>
          <w:bCs/>
          <w:i/>
        </w:rPr>
        <w:t>..</w:t>
      </w:r>
      <w:proofErr w:type="gramEnd"/>
      <w:r w:rsidRPr="00894554">
        <w:rPr>
          <w:rFonts w:cs="Arial"/>
          <w:bCs/>
          <w:i/>
        </w:rPr>
        <w:t xml:space="preserve"> (</w:t>
      </w:r>
      <w:r w:rsidR="000A005D" w:rsidRPr="00894554">
        <w:rPr>
          <w:rFonts w:cs="Arial"/>
          <w:bCs/>
          <w:i/>
        </w:rPr>
        <w:t xml:space="preserve">el </w:t>
      </w:r>
      <w:r w:rsidR="00E1699A">
        <w:rPr>
          <w:rFonts w:cs="Arial"/>
          <w:bCs/>
          <w:i/>
        </w:rPr>
        <w:t>G</w:t>
      </w:r>
      <w:r w:rsidR="000A005D" w:rsidRPr="00894554">
        <w:rPr>
          <w:rFonts w:cs="Arial"/>
          <w:bCs/>
          <w:i/>
        </w:rPr>
        <w:t>enerador</w:t>
      </w:r>
      <w:r w:rsidRPr="00894554">
        <w:rPr>
          <w:rFonts w:cs="Arial"/>
          <w:bCs/>
          <w:i/>
        </w:rPr>
        <w:t>)….</w:t>
      </w:r>
      <w:r w:rsidR="00894554" w:rsidRPr="00894554">
        <w:rPr>
          <w:rFonts w:cs="Arial"/>
          <w:bCs/>
          <w:i/>
        </w:rPr>
        <w:t>,</w:t>
      </w:r>
      <w:r w:rsidRPr="00894554">
        <w:rPr>
          <w:rFonts w:cs="Arial"/>
          <w:bCs/>
        </w:rPr>
        <w:t xml:space="preserve"> </w:t>
      </w:r>
      <w:r w:rsidR="00894554" w:rsidRPr="00894554">
        <w:rPr>
          <w:rFonts w:cs="Arial"/>
          <w:bCs/>
        </w:rPr>
        <w:t>l</w:t>
      </w:r>
      <w:r w:rsidRPr="00894554">
        <w:rPr>
          <w:rFonts w:cs="Arial"/>
          <w:bCs/>
        </w:rPr>
        <w:t>as transferenci</w:t>
      </w:r>
      <w:r w:rsidR="00894554" w:rsidRPr="00894554">
        <w:rPr>
          <w:rFonts w:cs="Arial"/>
          <w:bCs/>
        </w:rPr>
        <w:t>as de dinero que</w:t>
      </w:r>
      <w:r w:rsidR="00894554">
        <w:rPr>
          <w:rFonts w:cs="Arial"/>
          <w:bCs/>
        </w:rPr>
        <w:t>, mensualmente,</w:t>
      </w:r>
      <w:r w:rsidR="00894554" w:rsidRPr="00894554">
        <w:rPr>
          <w:rFonts w:cs="Arial"/>
          <w:bCs/>
        </w:rPr>
        <w:t xml:space="preserve"> </w:t>
      </w:r>
      <w:r w:rsidR="00894554" w:rsidRPr="00894554">
        <w:rPr>
          <w:rFonts w:cs="Arial"/>
          <w:bCs/>
          <w:i/>
        </w:rPr>
        <w:t>…. (Empresa Aportante)….</w:t>
      </w:r>
      <w:r w:rsidR="00894554" w:rsidRPr="00894554">
        <w:rPr>
          <w:rFonts w:cs="Arial"/>
          <w:bCs/>
        </w:rPr>
        <w:t xml:space="preserve"> debe efectuar en favor de Electro Oriente según lo determinado por OSINERGMIN en el marco del Mecanismo de Compensación de Sistemas Aislados, creado por la Ley</w:t>
      </w:r>
      <w:r w:rsidR="00D07C7B">
        <w:rPr>
          <w:rFonts w:cs="Arial"/>
          <w:bCs/>
        </w:rPr>
        <w:t xml:space="preserve"> Nº</w:t>
      </w:r>
      <w:r w:rsidR="00894554" w:rsidRPr="00894554">
        <w:rPr>
          <w:rFonts w:cs="Arial"/>
          <w:bCs/>
        </w:rPr>
        <w:t xml:space="preserve"> 28832.</w:t>
      </w:r>
    </w:p>
    <w:p w:rsidR="00FF1FE7" w:rsidRPr="00894554" w:rsidRDefault="00894554" w:rsidP="00895BB8">
      <w:pPr>
        <w:autoSpaceDE w:val="0"/>
        <w:autoSpaceDN w:val="0"/>
        <w:adjustRightInd w:val="0"/>
        <w:spacing w:before="120" w:line="257" w:lineRule="auto"/>
        <w:jc w:val="both"/>
        <w:rPr>
          <w:rFonts w:cs="Arial"/>
          <w:bCs/>
        </w:rPr>
      </w:pPr>
      <w:r w:rsidRPr="00894554">
        <w:rPr>
          <w:rFonts w:cs="Arial"/>
          <w:bCs/>
        </w:rPr>
        <w:t>En ese sentido</w:t>
      </w:r>
      <w:proofErr w:type="gramStart"/>
      <w:r w:rsidRPr="00894554">
        <w:rPr>
          <w:rFonts w:cs="Arial"/>
          <w:bCs/>
        </w:rPr>
        <w:t xml:space="preserve">, </w:t>
      </w:r>
      <w:r w:rsidRPr="00894554">
        <w:rPr>
          <w:rFonts w:cs="Arial"/>
          <w:bCs/>
          <w:i/>
        </w:rPr>
        <w:t>….</w:t>
      </w:r>
      <w:proofErr w:type="gramEnd"/>
      <w:r w:rsidRPr="00894554">
        <w:rPr>
          <w:rFonts w:cs="Arial"/>
          <w:bCs/>
          <w:i/>
        </w:rPr>
        <w:t xml:space="preserve"> (</w:t>
      </w:r>
      <w:r w:rsidR="000A005D" w:rsidRPr="00894554">
        <w:rPr>
          <w:rFonts w:cs="Arial"/>
          <w:bCs/>
          <w:i/>
        </w:rPr>
        <w:t xml:space="preserve">el </w:t>
      </w:r>
      <w:r w:rsidR="00E1699A">
        <w:rPr>
          <w:rFonts w:cs="Arial"/>
          <w:bCs/>
          <w:i/>
        </w:rPr>
        <w:t>G</w:t>
      </w:r>
      <w:r w:rsidR="000A005D" w:rsidRPr="00894554">
        <w:rPr>
          <w:rFonts w:cs="Arial"/>
          <w:bCs/>
          <w:i/>
        </w:rPr>
        <w:t>enerador</w:t>
      </w:r>
      <w:r w:rsidRPr="00894554">
        <w:rPr>
          <w:rFonts w:cs="Arial"/>
          <w:bCs/>
          <w:i/>
        </w:rPr>
        <w:t>)</w:t>
      </w:r>
      <w:r w:rsidRPr="00894554">
        <w:rPr>
          <w:rFonts w:cs="Arial"/>
          <w:bCs/>
        </w:rPr>
        <w:t xml:space="preserve"> podrá remitirle periódicamente, comunicaciones precisándole las transferencias determinadas por OSINERGMIN que deberán ser entregadas </w:t>
      </w:r>
      <w:r>
        <w:rPr>
          <w:rFonts w:cs="Arial"/>
          <w:bCs/>
        </w:rPr>
        <w:t xml:space="preserve">por ustedes </w:t>
      </w:r>
      <w:r w:rsidRPr="00894554">
        <w:rPr>
          <w:rFonts w:cs="Arial"/>
          <w:bCs/>
        </w:rPr>
        <w:t xml:space="preserve">directamente a </w:t>
      </w:r>
      <w:r w:rsidR="00E1699A">
        <w:rPr>
          <w:rFonts w:cs="Arial"/>
          <w:bCs/>
        </w:rPr>
        <w:t>…(</w:t>
      </w:r>
      <w:r w:rsidR="000A005D" w:rsidRPr="00894554">
        <w:rPr>
          <w:rFonts w:cs="Arial"/>
          <w:bCs/>
          <w:i/>
        </w:rPr>
        <w:t xml:space="preserve">el </w:t>
      </w:r>
      <w:r w:rsidR="00E1699A">
        <w:rPr>
          <w:rFonts w:cs="Arial"/>
          <w:bCs/>
          <w:i/>
        </w:rPr>
        <w:t>G</w:t>
      </w:r>
      <w:r w:rsidR="000A005D" w:rsidRPr="00894554">
        <w:rPr>
          <w:rFonts w:cs="Arial"/>
          <w:bCs/>
          <w:i/>
        </w:rPr>
        <w:t>enerador</w:t>
      </w:r>
      <w:r w:rsidR="00E1699A">
        <w:rPr>
          <w:rFonts w:cs="Arial"/>
          <w:bCs/>
          <w:i/>
        </w:rPr>
        <w:t>)….</w:t>
      </w:r>
      <w:r w:rsidRPr="00894554">
        <w:rPr>
          <w:rFonts w:cs="Arial"/>
          <w:bCs/>
        </w:rPr>
        <w:t>, así como la cuenta bancaria correspondiente.</w:t>
      </w:r>
    </w:p>
    <w:p w:rsidR="00B861ED" w:rsidRDefault="00B861ED" w:rsidP="00895BB8">
      <w:pPr>
        <w:autoSpaceDE w:val="0"/>
        <w:autoSpaceDN w:val="0"/>
        <w:adjustRightInd w:val="0"/>
        <w:spacing w:before="120" w:line="257" w:lineRule="auto"/>
        <w:jc w:val="both"/>
        <w:rPr>
          <w:rFonts w:cs="Arial"/>
          <w:bCs/>
        </w:rPr>
      </w:pPr>
      <w:r>
        <w:rPr>
          <w:rFonts w:cs="Arial"/>
          <w:bCs/>
        </w:rPr>
        <w:t>Cabe mencionar que toda modificación o suspensión de la forma en que deben ser efectuados los pagos, deberá ser solicita</w:t>
      </w:r>
      <w:r w:rsidR="00D07C7B">
        <w:rPr>
          <w:rFonts w:cs="Arial"/>
          <w:bCs/>
        </w:rPr>
        <w:t>do</w:t>
      </w:r>
      <w:r>
        <w:rPr>
          <w:rFonts w:cs="Arial"/>
          <w:bCs/>
        </w:rPr>
        <w:t xml:space="preserve"> por …</w:t>
      </w:r>
      <w:r w:rsidRPr="00B97B0B">
        <w:rPr>
          <w:rFonts w:cs="Arial"/>
          <w:bCs/>
          <w:i/>
        </w:rPr>
        <w:t>el Generador</w:t>
      </w:r>
      <w:r>
        <w:rPr>
          <w:rFonts w:cs="Arial"/>
          <w:bCs/>
        </w:rPr>
        <w:t>…</w:t>
      </w:r>
      <w:proofErr w:type="gramStart"/>
      <w:r>
        <w:rPr>
          <w:rFonts w:cs="Arial"/>
          <w:bCs/>
        </w:rPr>
        <w:t>..</w:t>
      </w:r>
      <w:proofErr w:type="gramEnd"/>
      <w:r>
        <w:rPr>
          <w:rFonts w:cs="Arial"/>
          <w:bCs/>
        </w:rPr>
        <w:t xml:space="preserve"> para que tenga validez. En tal sentido, Electro Oriente declara de manera expresa e irrevocable que, en la eventualidad que remita instrucciones indicando lo contrario, la presente instrucción se mantendrá plenamente vigente, debiendo ustedes continuar efectuando los pagos a ….</w:t>
      </w:r>
      <w:r w:rsidRPr="00B97B0B">
        <w:rPr>
          <w:rFonts w:cs="Arial"/>
          <w:bCs/>
          <w:i/>
        </w:rPr>
        <w:t>el Generador</w:t>
      </w:r>
      <w:r>
        <w:rPr>
          <w:rFonts w:cs="Arial"/>
          <w:bCs/>
        </w:rPr>
        <w:t>….., sin responsabilidad alguna para ustedes y considerándose estos pagos, en todos los casos, como correctamente efectuados.</w:t>
      </w:r>
    </w:p>
    <w:p w:rsidR="00C770DC" w:rsidRPr="00894554" w:rsidRDefault="00894554" w:rsidP="00895BB8">
      <w:pPr>
        <w:autoSpaceDE w:val="0"/>
        <w:autoSpaceDN w:val="0"/>
        <w:adjustRightInd w:val="0"/>
        <w:spacing w:before="120" w:line="257" w:lineRule="auto"/>
        <w:jc w:val="both"/>
        <w:rPr>
          <w:rFonts w:cs="Arial"/>
          <w:bCs/>
        </w:rPr>
      </w:pPr>
      <w:r w:rsidRPr="00894554">
        <w:rPr>
          <w:rFonts w:cs="Arial"/>
          <w:bCs/>
        </w:rPr>
        <w:t>Atentamente,</w:t>
      </w:r>
    </w:p>
    <w:p w:rsidR="00C770DC" w:rsidRDefault="00C770DC" w:rsidP="00FA5A31">
      <w:pPr>
        <w:autoSpaceDE w:val="0"/>
        <w:autoSpaceDN w:val="0"/>
        <w:adjustRightInd w:val="0"/>
        <w:spacing w:line="257" w:lineRule="auto"/>
        <w:jc w:val="both"/>
        <w:rPr>
          <w:rFonts w:cs="Arial"/>
          <w:bCs/>
        </w:rPr>
      </w:pPr>
    </w:p>
    <w:p w:rsidR="00C770DC" w:rsidRDefault="00C770DC" w:rsidP="00FA5A31">
      <w:pPr>
        <w:autoSpaceDE w:val="0"/>
        <w:autoSpaceDN w:val="0"/>
        <w:adjustRightInd w:val="0"/>
        <w:spacing w:line="257" w:lineRule="auto"/>
        <w:jc w:val="both"/>
        <w:rPr>
          <w:rFonts w:cs="Arial"/>
          <w:bCs/>
        </w:rPr>
      </w:pPr>
    </w:p>
    <w:p w:rsidR="00894554" w:rsidRDefault="00894554" w:rsidP="00FA5A31">
      <w:pPr>
        <w:autoSpaceDE w:val="0"/>
        <w:autoSpaceDN w:val="0"/>
        <w:adjustRightInd w:val="0"/>
        <w:spacing w:line="257" w:lineRule="auto"/>
        <w:jc w:val="both"/>
        <w:rPr>
          <w:rFonts w:cs="Arial"/>
          <w:bCs/>
        </w:rPr>
      </w:pPr>
      <w:r>
        <w:rPr>
          <w:rFonts w:cs="Arial"/>
          <w:bCs/>
        </w:rPr>
        <w:t>____________________</w:t>
      </w:r>
    </w:p>
    <w:p w:rsidR="00894554" w:rsidRPr="00974559" w:rsidRDefault="00894554" w:rsidP="00FA5A31">
      <w:pPr>
        <w:autoSpaceDE w:val="0"/>
        <w:autoSpaceDN w:val="0"/>
        <w:adjustRightInd w:val="0"/>
        <w:spacing w:line="257" w:lineRule="auto"/>
        <w:jc w:val="both"/>
        <w:rPr>
          <w:rFonts w:cs="Arial"/>
          <w:bCs/>
          <w:i/>
          <w:sz w:val="20"/>
          <w:szCs w:val="20"/>
        </w:rPr>
      </w:pPr>
      <w:r w:rsidRPr="00974559">
        <w:rPr>
          <w:rFonts w:cs="Arial"/>
          <w:bCs/>
          <w:i/>
          <w:sz w:val="20"/>
          <w:szCs w:val="20"/>
        </w:rPr>
        <w:t xml:space="preserve">        …(nombre)…</w:t>
      </w:r>
    </w:p>
    <w:p w:rsidR="00894554" w:rsidRPr="00974559" w:rsidRDefault="00894554" w:rsidP="00FA5A31">
      <w:pPr>
        <w:autoSpaceDE w:val="0"/>
        <w:autoSpaceDN w:val="0"/>
        <w:adjustRightInd w:val="0"/>
        <w:spacing w:line="257" w:lineRule="auto"/>
        <w:jc w:val="both"/>
        <w:rPr>
          <w:rFonts w:cs="Arial"/>
          <w:bCs/>
          <w:sz w:val="20"/>
          <w:szCs w:val="20"/>
        </w:rPr>
      </w:pPr>
      <w:r w:rsidRPr="00974559">
        <w:rPr>
          <w:rFonts w:cs="Arial"/>
          <w:bCs/>
          <w:sz w:val="20"/>
          <w:szCs w:val="20"/>
        </w:rPr>
        <w:t xml:space="preserve">      Gerente General</w:t>
      </w:r>
    </w:p>
    <w:p w:rsidR="00894554" w:rsidRPr="00974559" w:rsidRDefault="00894554" w:rsidP="00FA5A31">
      <w:pPr>
        <w:autoSpaceDE w:val="0"/>
        <w:autoSpaceDN w:val="0"/>
        <w:adjustRightInd w:val="0"/>
        <w:spacing w:line="257" w:lineRule="auto"/>
        <w:jc w:val="both"/>
        <w:rPr>
          <w:rFonts w:cs="Arial"/>
          <w:bCs/>
          <w:sz w:val="20"/>
          <w:szCs w:val="20"/>
        </w:rPr>
      </w:pPr>
      <w:r w:rsidRPr="00974559">
        <w:rPr>
          <w:rFonts w:cs="Arial"/>
          <w:bCs/>
          <w:sz w:val="20"/>
          <w:szCs w:val="20"/>
        </w:rPr>
        <w:t xml:space="preserve">    Electro Oriente S.A.</w:t>
      </w:r>
    </w:p>
    <w:sectPr w:rsidR="00894554" w:rsidRPr="00974559" w:rsidSect="00FA5A31">
      <w:headerReference w:type="default" r:id="rId8"/>
      <w:footerReference w:type="default" r:id="rId9"/>
      <w:headerReference w:type="first" r:id="rId10"/>
      <w:footerReference w:type="first" r:id="rId11"/>
      <w:pgSz w:w="11907" w:h="16839" w:code="9"/>
      <w:pgMar w:top="1985"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A31" w:rsidRDefault="00FA5A31" w:rsidP="009B39DC">
      <w:r>
        <w:separator/>
      </w:r>
    </w:p>
  </w:endnote>
  <w:endnote w:type="continuationSeparator" w:id="0">
    <w:p w:rsidR="00FA5A31" w:rsidRDefault="00FA5A31" w:rsidP="009B3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egrit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31" w:rsidRPr="00E0772A" w:rsidRDefault="00FA5A31" w:rsidP="00FA5A31">
    <w:pPr>
      <w:pStyle w:val="Piedepgina"/>
      <w:tabs>
        <w:tab w:val="right" w:pos="8760"/>
      </w:tabs>
      <w:jc w:val="both"/>
      <w:rPr>
        <w:b/>
        <w:bCs/>
        <w:smallCaps/>
        <w:sz w:val="20"/>
      </w:rPr>
    </w:pPr>
  </w:p>
  <w:p w:rsidR="00FA5A31" w:rsidRPr="00E0772A" w:rsidRDefault="00FA5A31" w:rsidP="00FA5A31">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FA5A31" w:rsidRPr="00F23916" w:rsidRDefault="00FA5A31" w:rsidP="00FA5A31">
    <w:pPr>
      <w:pStyle w:val="Piedepgina"/>
      <w:tabs>
        <w:tab w:val="clear" w:pos="4419"/>
        <w:tab w:val="right" w:pos="9072"/>
      </w:tabs>
      <w:jc w:val="both"/>
      <w:rPr>
        <w:rFonts w:cs="Arial"/>
        <w:b/>
        <w:smallCaps/>
        <w:sz w:val="16"/>
        <w:szCs w:val="16"/>
      </w:rPr>
    </w:pPr>
    <w:r w:rsidRPr="00F23916">
      <w:rPr>
        <w:rFonts w:cs="Arial"/>
        <w:b/>
        <w:bCs/>
        <w:smallCaps/>
        <w:sz w:val="16"/>
        <w:szCs w:val="16"/>
      </w:rPr>
      <w:t xml:space="preserve">Contrato de </w:t>
    </w:r>
    <w:r w:rsidRPr="00FA5A31">
      <w:rPr>
        <w:rFonts w:cs="Arial"/>
        <w:b/>
        <w:bCs/>
        <w:smallCaps/>
        <w:sz w:val="16"/>
        <w:szCs w:val="16"/>
      </w:rPr>
      <w:t xml:space="preserve">Cesión </w:t>
    </w:r>
    <w:r>
      <w:rPr>
        <w:rFonts w:cs="Arial"/>
        <w:b/>
        <w:bCs/>
        <w:smallCaps/>
        <w:sz w:val="16"/>
        <w:szCs w:val="16"/>
      </w:rPr>
      <w:t>d</w:t>
    </w:r>
    <w:r w:rsidRPr="00FA5A31">
      <w:rPr>
        <w:rFonts w:cs="Arial"/>
        <w:b/>
        <w:bCs/>
        <w:smallCaps/>
        <w:sz w:val="16"/>
        <w:szCs w:val="16"/>
      </w:rPr>
      <w:t>e Créditos</w:t>
    </w:r>
    <w:r w:rsidRPr="00F23916">
      <w:rPr>
        <w:rFonts w:cs="Arial"/>
        <w:b/>
        <w:bCs/>
        <w:smallCaps/>
        <w:sz w:val="16"/>
        <w:szCs w:val="16"/>
      </w:rPr>
      <w:tab/>
    </w:r>
    <w:r w:rsidRPr="00813E3D">
      <w:rPr>
        <w:rFonts w:ascii="Arial Negrita" w:hAnsi="Arial Negrita" w:cs="Arial"/>
        <w:b/>
        <w:bCs/>
        <w:sz w:val="16"/>
        <w:szCs w:val="16"/>
      </w:rPr>
      <w:t>Pág</w:t>
    </w:r>
    <w:r w:rsidRPr="0079019A">
      <w:rPr>
        <w:rFonts w:cs="Arial"/>
        <w:b/>
        <w:bCs/>
        <w:smallCaps/>
        <w:sz w:val="16"/>
        <w:szCs w:val="16"/>
      </w:rPr>
      <w:t xml:space="preserve">. </w:t>
    </w:r>
    <w:r w:rsidRPr="0079019A">
      <w:rPr>
        <w:rFonts w:cs="Arial"/>
        <w:b/>
        <w:smallCaps/>
        <w:sz w:val="16"/>
        <w:szCs w:val="16"/>
      </w:rPr>
      <w:fldChar w:fldCharType="begin"/>
    </w:r>
    <w:r w:rsidRPr="0079019A">
      <w:rPr>
        <w:rFonts w:cs="Arial"/>
        <w:b/>
        <w:smallCaps/>
        <w:sz w:val="16"/>
        <w:szCs w:val="16"/>
      </w:rPr>
      <w:instrText xml:space="preserve"> PAGE </w:instrText>
    </w:r>
    <w:r w:rsidRPr="0079019A">
      <w:rPr>
        <w:rFonts w:cs="Arial"/>
        <w:b/>
        <w:smallCaps/>
        <w:sz w:val="16"/>
        <w:szCs w:val="16"/>
      </w:rPr>
      <w:fldChar w:fldCharType="separate"/>
    </w:r>
    <w:r w:rsidR="00506719">
      <w:rPr>
        <w:rFonts w:cs="Arial"/>
        <w:b/>
        <w:smallCaps/>
        <w:noProof/>
        <w:sz w:val="16"/>
        <w:szCs w:val="16"/>
      </w:rPr>
      <w:t>13</w:t>
    </w:r>
    <w:r w:rsidRPr="0079019A">
      <w:rPr>
        <w:rFonts w:cs="Arial"/>
        <w:b/>
        <w:smallCaps/>
        <w:sz w:val="16"/>
        <w:szCs w:val="16"/>
      </w:rPr>
      <w:fldChar w:fldCharType="end"/>
    </w:r>
    <w:r w:rsidRPr="0079019A">
      <w:rPr>
        <w:rFonts w:cs="Arial"/>
        <w:b/>
        <w:smallCaps/>
        <w:sz w:val="16"/>
        <w:szCs w:val="16"/>
      </w:rPr>
      <w:t xml:space="preserve"> de </w:t>
    </w:r>
    <w:r w:rsidRPr="0079019A">
      <w:rPr>
        <w:rFonts w:cs="Arial"/>
        <w:b/>
        <w:smallCaps/>
        <w:sz w:val="16"/>
        <w:szCs w:val="16"/>
      </w:rPr>
      <w:fldChar w:fldCharType="begin"/>
    </w:r>
    <w:r w:rsidRPr="0079019A">
      <w:rPr>
        <w:rFonts w:cs="Arial"/>
        <w:b/>
        <w:smallCaps/>
        <w:sz w:val="16"/>
        <w:szCs w:val="16"/>
      </w:rPr>
      <w:instrText xml:space="preserve"> NUMPAGES </w:instrText>
    </w:r>
    <w:r w:rsidRPr="0079019A">
      <w:rPr>
        <w:rFonts w:cs="Arial"/>
        <w:b/>
        <w:smallCaps/>
        <w:sz w:val="16"/>
        <w:szCs w:val="16"/>
      </w:rPr>
      <w:fldChar w:fldCharType="separate"/>
    </w:r>
    <w:r w:rsidR="00506719">
      <w:rPr>
        <w:rFonts w:cs="Arial"/>
        <w:b/>
        <w:smallCaps/>
        <w:noProof/>
        <w:sz w:val="16"/>
        <w:szCs w:val="16"/>
      </w:rPr>
      <w:t>13</w:t>
    </w:r>
    <w:r w:rsidRPr="0079019A">
      <w:rPr>
        <w:rFonts w:cs="Arial"/>
        <w:b/>
        <w:smallCaps/>
        <w:sz w:val="16"/>
        <w:szCs w:val="16"/>
      </w:rPr>
      <w:fldChar w:fldCharType="end"/>
    </w:r>
  </w:p>
  <w:p w:rsidR="00FA5A31" w:rsidRPr="00F23916" w:rsidRDefault="00FA5A31" w:rsidP="00FA5A31">
    <w:pPr>
      <w:pStyle w:val="Piedepgina"/>
      <w:tabs>
        <w:tab w:val="right" w:pos="9072"/>
      </w:tabs>
      <w:jc w:val="both"/>
      <w:rPr>
        <w:rFonts w:cs="Arial"/>
        <w:i/>
        <w:smallCaps/>
        <w:sz w:val="16"/>
        <w:szCs w:val="16"/>
      </w:rPr>
    </w:pPr>
    <w:r>
      <w:rPr>
        <w:rFonts w:cs="Arial"/>
        <w:i/>
        <w:smallCaps/>
        <w:sz w:val="16"/>
        <w:szCs w:val="16"/>
      </w:rPr>
      <w:t xml:space="preserve">Primera </w:t>
    </w:r>
    <w:r w:rsidRPr="00F23916">
      <w:rPr>
        <w:rFonts w:cs="Arial"/>
        <w:i/>
        <w:smallCaps/>
        <w:sz w:val="16"/>
        <w:szCs w:val="16"/>
      </w:rPr>
      <w:t xml:space="preserve">Versión al </w:t>
    </w:r>
    <w:r>
      <w:rPr>
        <w:rFonts w:cs="Arial"/>
        <w:i/>
        <w:smallCaps/>
        <w:sz w:val="16"/>
        <w:szCs w:val="16"/>
      </w:rPr>
      <w:t>2</w:t>
    </w:r>
    <w:r w:rsidR="00AF1B9D">
      <w:rPr>
        <w:rFonts w:cs="Arial"/>
        <w:i/>
        <w:smallCaps/>
        <w:sz w:val="16"/>
        <w:szCs w:val="16"/>
      </w:rPr>
      <w:t>9</w:t>
    </w:r>
    <w:r>
      <w:rPr>
        <w:rFonts w:cs="Arial"/>
        <w:i/>
        <w:smallCaps/>
        <w:sz w:val="16"/>
        <w:szCs w:val="16"/>
      </w:rPr>
      <w:t>.08.12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31" w:rsidRPr="00E0772A" w:rsidRDefault="00FA5A31" w:rsidP="00FA5A31">
    <w:pPr>
      <w:pStyle w:val="Piedepgina"/>
      <w:tabs>
        <w:tab w:val="right" w:pos="8760"/>
      </w:tabs>
      <w:jc w:val="both"/>
      <w:rPr>
        <w:b/>
        <w:bCs/>
        <w:smallCaps/>
        <w:sz w:val="20"/>
      </w:rPr>
    </w:pPr>
  </w:p>
  <w:p w:rsidR="00FA5A31" w:rsidRPr="00E0772A" w:rsidRDefault="00FA5A31" w:rsidP="00FA5A31">
    <w:pPr>
      <w:pStyle w:val="Piedepgina"/>
      <w:pBdr>
        <w:top w:val="dotted" w:sz="4" w:space="1" w:color="auto"/>
      </w:pBdr>
      <w:tabs>
        <w:tab w:val="right" w:pos="8760"/>
      </w:tabs>
      <w:jc w:val="both"/>
      <w:rPr>
        <w:b/>
        <w:bCs/>
        <w:smallCaps/>
        <w:sz w:val="10"/>
        <w:szCs w:val="10"/>
      </w:rPr>
    </w:pPr>
    <w:r w:rsidRPr="00E0772A">
      <w:rPr>
        <w:b/>
        <w:bCs/>
        <w:smallCaps/>
        <w:sz w:val="10"/>
        <w:szCs w:val="10"/>
      </w:rPr>
      <w:t xml:space="preserve"> </w:t>
    </w:r>
  </w:p>
  <w:p w:rsidR="00FA5A31" w:rsidRPr="00F23916" w:rsidRDefault="00FA5A31" w:rsidP="00FA5A31">
    <w:pPr>
      <w:pStyle w:val="Piedepgina"/>
      <w:tabs>
        <w:tab w:val="clear" w:pos="4419"/>
        <w:tab w:val="right" w:pos="9072"/>
      </w:tabs>
      <w:jc w:val="both"/>
      <w:rPr>
        <w:rFonts w:cs="Arial"/>
        <w:b/>
        <w:smallCaps/>
        <w:sz w:val="16"/>
        <w:szCs w:val="16"/>
      </w:rPr>
    </w:pPr>
    <w:r w:rsidRPr="00F23916">
      <w:rPr>
        <w:rFonts w:cs="Arial"/>
        <w:b/>
        <w:bCs/>
        <w:smallCaps/>
        <w:sz w:val="16"/>
        <w:szCs w:val="16"/>
      </w:rPr>
      <w:t xml:space="preserve">Contrato de </w:t>
    </w:r>
    <w:r w:rsidRPr="00FA5A31">
      <w:rPr>
        <w:rFonts w:cs="Arial"/>
        <w:b/>
        <w:bCs/>
        <w:smallCaps/>
        <w:sz w:val="16"/>
        <w:szCs w:val="16"/>
      </w:rPr>
      <w:t xml:space="preserve">Cesión </w:t>
    </w:r>
    <w:r>
      <w:rPr>
        <w:rFonts w:cs="Arial"/>
        <w:b/>
        <w:bCs/>
        <w:smallCaps/>
        <w:sz w:val="16"/>
        <w:szCs w:val="16"/>
      </w:rPr>
      <w:t>d</w:t>
    </w:r>
    <w:r w:rsidRPr="00FA5A31">
      <w:rPr>
        <w:rFonts w:cs="Arial"/>
        <w:b/>
        <w:bCs/>
        <w:smallCaps/>
        <w:sz w:val="16"/>
        <w:szCs w:val="16"/>
      </w:rPr>
      <w:t>e Créditos</w:t>
    </w:r>
  </w:p>
  <w:p w:rsidR="00FA5A31" w:rsidRPr="00F23916" w:rsidRDefault="00FA5A31" w:rsidP="00FA5A31">
    <w:pPr>
      <w:pStyle w:val="Piedepgina"/>
      <w:tabs>
        <w:tab w:val="right" w:pos="9072"/>
      </w:tabs>
      <w:jc w:val="both"/>
      <w:rPr>
        <w:rFonts w:cs="Arial"/>
        <w:i/>
        <w:smallCaps/>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A31" w:rsidRDefault="00FA5A31" w:rsidP="009B39DC">
      <w:r>
        <w:separator/>
      </w:r>
    </w:p>
  </w:footnote>
  <w:footnote w:type="continuationSeparator" w:id="0">
    <w:p w:rsidR="00FA5A31" w:rsidRDefault="00FA5A31" w:rsidP="009B39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31" w:rsidRDefault="00FA5A31" w:rsidP="00FA5A31">
    <w:pPr>
      <w:pStyle w:val="Encabezado"/>
    </w:pPr>
    <w:r>
      <w:rPr>
        <w:noProof/>
        <w:lang w:eastAsia="es-PE"/>
      </w:rPr>
      <w:drawing>
        <wp:anchor distT="0" distB="0" distL="114300" distR="114300" simplePos="0" relativeHeight="251662336" behindDoc="1" locked="0" layoutInCell="1" allowOverlap="1" wp14:anchorId="77FFD663" wp14:editId="2CD098AA">
          <wp:simplePos x="0" y="0"/>
          <wp:positionH relativeFrom="column">
            <wp:posOffset>-57785</wp:posOffset>
          </wp:positionH>
          <wp:positionV relativeFrom="paragraph">
            <wp:posOffset>-182880</wp:posOffset>
          </wp:positionV>
          <wp:extent cx="6195060" cy="1264920"/>
          <wp:effectExtent l="0" t="0" r="0" b="0"/>
          <wp:wrapThrough wrapText="bothSides">
            <wp:wrapPolygon edited="0">
              <wp:start x="0" y="0"/>
              <wp:lineTo x="0" y="21145"/>
              <wp:lineTo x="21520" y="21145"/>
              <wp:lineTo x="21520" y="0"/>
              <wp:lineTo x="0" y="0"/>
            </wp:wrapPolygon>
          </wp:wrapThrough>
          <wp:docPr id="6" name="Imagen 6"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A31" w:rsidRDefault="00FA5A31" w:rsidP="00FA5A31">
    <w:pPr>
      <w:pStyle w:val="Encabezado"/>
    </w:pPr>
    <w:r>
      <w:rPr>
        <w:noProof/>
        <w:lang w:eastAsia="es-PE"/>
      </w:rPr>
      <mc:AlternateContent>
        <mc:Choice Requires="wps">
          <w:drawing>
            <wp:anchor distT="0" distB="0" distL="114300" distR="114300" simplePos="0" relativeHeight="251661312" behindDoc="0" locked="0" layoutInCell="1" allowOverlap="1" wp14:anchorId="597D7F9B" wp14:editId="3E9552F2">
              <wp:simplePos x="0" y="0"/>
              <wp:positionH relativeFrom="column">
                <wp:posOffset>4222750</wp:posOffset>
              </wp:positionH>
              <wp:positionV relativeFrom="paragraph">
                <wp:posOffset>114935</wp:posOffset>
              </wp:positionV>
              <wp:extent cx="1600200" cy="57150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A31" w:rsidRPr="003A213E" w:rsidRDefault="00FA5A31" w:rsidP="00FA5A31">
                          <w:pPr>
                            <w:rPr>
                              <w:sz w:val="16"/>
                              <w:szCs w:val="16"/>
                              <w:lang w:val="es-MX"/>
                            </w:rPr>
                          </w:pPr>
                          <w:r w:rsidRPr="003A213E">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332.5pt;margin-top:9.05pt;width:126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" filled="f" stroked="f">
              <v:textbox>
                <w:txbxContent>
                  <w:p w:rsidR="00FA5A31" w:rsidRPr="003A213E" w:rsidRDefault="00FA5A31" w:rsidP="00FA5A31">
                    <w:pPr>
                      <w:rPr>
                        <w:sz w:val="16"/>
                        <w:szCs w:val="16"/>
                        <w:lang w:val="es-MX"/>
                      </w:rPr>
                    </w:pPr>
                    <w:r w:rsidRPr="003A213E">
                      <w:rPr>
                        <w:sz w:val="16"/>
                        <w:szCs w:val="16"/>
                        <w:lang w:val="es-MX"/>
                      </w:rPr>
                      <w:t>Comité  PRO CONECTIVIDAD</w:t>
                    </w:r>
                  </w:p>
                </w:txbxContent>
              </v:textbox>
            </v:shape>
          </w:pict>
        </mc:Fallback>
      </mc:AlternateContent>
    </w: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5A31" w:rsidRDefault="00FA5A31" w:rsidP="00FA5A31">
    <w:pPr>
      <w:pStyle w:val="Encabezado"/>
    </w:pPr>
    <w:r>
      <w:rPr>
        <w:noProof/>
        <w:lang w:eastAsia="es-PE"/>
      </w:rPr>
      <w:drawing>
        <wp:anchor distT="0" distB="0" distL="114300" distR="114300" simplePos="0" relativeHeight="251658240" behindDoc="1" locked="0" layoutInCell="1" allowOverlap="1">
          <wp:simplePos x="0" y="0"/>
          <wp:positionH relativeFrom="column">
            <wp:posOffset>-57785</wp:posOffset>
          </wp:positionH>
          <wp:positionV relativeFrom="paragraph">
            <wp:posOffset>-182880</wp:posOffset>
          </wp:positionV>
          <wp:extent cx="6195060" cy="1264920"/>
          <wp:effectExtent l="0" t="0" r="0" b="0"/>
          <wp:wrapThrough wrapText="bothSides">
            <wp:wrapPolygon edited="0">
              <wp:start x="0" y="0"/>
              <wp:lineTo x="0" y="21145"/>
              <wp:lineTo x="21520" y="21145"/>
              <wp:lineTo x="21520" y="0"/>
              <wp:lineTo x="0" y="0"/>
            </wp:wrapPolygon>
          </wp:wrapThrough>
          <wp:docPr id="4" name="Imagen 4" descr="encabezado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cabezado 2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5060" cy="12649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A5A31" w:rsidRDefault="00FA5A31" w:rsidP="00FA5A31">
    <w:pPr>
      <w:pStyle w:val="Encabezado"/>
    </w:pPr>
    <w:r>
      <w:rPr>
        <w:noProof/>
        <w:lang w:eastAsia="es-PE"/>
      </w:rPr>
      <mc:AlternateContent>
        <mc:Choice Requires="wps">
          <w:drawing>
            <wp:anchor distT="0" distB="0" distL="114300" distR="114300" simplePos="0" relativeHeight="251659264" behindDoc="0" locked="0" layoutInCell="1" allowOverlap="1">
              <wp:simplePos x="0" y="0"/>
              <wp:positionH relativeFrom="column">
                <wp:posOffset>4222750</wp:posOffset>
              </wp:positionH>
              <wp:positionV relativeFrom="paragraph">
                <wp:posOffset>114935</wp:posOffset>
              </wp:positionV>
              <wp:extent cx="1600200" cy="5715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5A31" w:rsidRPr="003A213E" w:rsidRDefault="00FA5A31" w:rsidP="00FA5A31">
                          <w:pPr>
                            <w:rPr>
                              <w:sz w:val="16"/>
                              <w:szCs w:val="16"/>
                              <w:lang w:val="es-MX"/>
                            </w:rPr>
                          </w:pPr>
                          <w:r w:rsidRPr="003A213E">
                            <w:rPr>
                              <w:sz w:val="16"/>
                              <w:szCs w:val="16"/>
                              <w:lang w:val="es-MX"/>
                            </w:rPr>
                            <w:t>Comité  PRO CONECTIVIDAD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332.5pt;margin-top:9.05pt;width:126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" filled="f" stroked="f">
              <v:textbox>
                <w:txbxContent>
                  <w:p w:rsidR="00FA5A31" w:rsidRPr="003A213E" w:rsidRDefault="00FA5A31" w:rsidP="00FA5A31">
                    <w:pPr>
                      <w:rPr>
                        <w:sz w:val="16"/>
                        <w:szCs w:val="16"/>
                        <w:lang w:val="es-MX"/>
                      </w:rPr>
                    </w:pPr>
                    <w:r w:rsidRPr="003A213E">
                      <w:rPr>
                        <w:sz w:val="16"/>
                        <w:szCs w:val="16"/>
                        <w:lang w:val="es-MX"/>
                      </w:rPr>
                      <w:t>Comité  PRO CONECTIVIDAD</w:t>
                    </w:r>
                  </w:p>
                </w:txbxContent>
              </v:textbox>
            </v:shape>
          </w:pict>
        </mc:Fallback>
      </mc:AlternateContent>
    </w: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rsidP="00FA5A31">
    <w:pPr>
      <w:pStyle w:val="Encabezado"/>
    </w:pPr>
  </w:p>
  <w:p w:rsidR="00FA5A31" w:rsidRDefault="00FA5A3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5E43"/>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F829FF"/>
    <w:multiLevelType w:val="hybridMultilevel"/>
    <w:tmpl w:val="16B0DD5E"/>
    <w:lvl w:ilvl="0" w:tplc="8BE8D63A">
      <w:start w:val="1"/>
      <w:numFmt w:val="decimal"/>
      <w:lvlText w:val="10.%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7E80C89"/>
    <w:multiLevelType w:val="hybridMultilevel"/>
    <w:tmpl w:val="4F4EC602"/>
    <w:lvl w:ilvl="0" w:tplc="3C5274C6">
      <w:start w:val="1"/>
      <w:numFmt w:val="decimal"/>
      <w:lvlText w:val="14.5.%1"/>
      <w:lvlJc w:val="left"/>
      <w:pPr>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0D413406"/>
    <w:multiLevelType w:val="multilevel"/>
    <w:tmpl w:val="EF482DC2"/>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25A2DD4"/>
    <w:multiLevelType w:val="hybridMultilevel"/>
    <w:tmpl w:val="B892324E"/>
    <w:lvl w:ilvl="0" w:tplc="B30EB718">
      <w:start w:val="1"/>
      <w:numFmt w:val="decimal"/>
      <w:lvlText w:val="%1."/>
      <w:lvlJc w:val="left"/>
      <w:pPr>
        <w:tabs>
          <w:tab w:val="num" w:pos="1065"/>
        </w:tabs>
        <w:ind w:left="1065" w:hanging="705"/>
      </w:pPr>
      <w:rPr>
        <w:rFonts w:hint="default"/>
        <w:u w:val="no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D97331"/>
    <w:multiLevelType w:val="multilevel"/>
    <w:tmpl w:val="F97CD4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7E31B2E"/>
    <w:multiLevelType w:val="hybridMultilevel"/>
    <w:tmpl w:val="D5B2B30A"/>
    <w:lvl w:ilvl="0" w:tplc="2A8E1654">
      <w:start w:val="1"/>
      <w:numFmt w:val="lowerRoman"/>
      <w:lvlText w:val="(%1)"/>
      <w:lvlJc w:val="left"/>
      <w:pPr>
        <w:ind w:left="1287" w:hanging="72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7">
    <w:nsid w:val="1CF46C1B"/>
    <w:multiLevelType w:val="hybridMultilevel"/>
    <w:tmpl w:val="1B201332"/>
    <w:lvl w:ilvl="0" w:tplc="CC3C8E3A">
      <w:start w:val="1"/>
      <w:numFmt w:val="decimal"/>
      <w:lvlText w:val="3.%1"/>
      <w:lvlJc w:val="left"/>
      <w:pPr>
        <w:ind w:left="720" w:hanging="360"/>
      </w:pPr>
      <w:rPr>
        <w:rFonts w:ascii="Arial" w:hAnsi="Arial" w:cs="Arial"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206A313A"/>
    <w:multiLevelType w:val="hybridMultilevel"/>
    <w:tmpl w:val="837CA0BE"/>
    <w:lvl w:ilvl="0" w:tplc="98D493FA">
      <w:start w:val="1"/>
      <w:numFmt w:val="lowerRoman"/>
      <w:lvlText w:val="(%1)"/>
      <w:lvlJc w:val="left"/>
      <w:pPr>
        <w:ind w:left="1437" w:hanging="870"/>
      </w:pPr>
      <w:rPr>
        <w:rFonts w:hint="default"/>
      </w:rPr>
    </w:lvl>
    <w:lvl w:ilvl="1" w:tplc="42D07F06">
      <w:start w:val="1"/>
      <w:numFmt w:val="decimal"/>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nsid w:val="23F644B5"/>
    <w:multiLevelType w:val="multilevel"/>
    <w:tmpl w:val="1AFA368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4BE38E1"/>
    <w:multiLevelType w:val="hybridMultilevel"/>
    <w:tmpl w:val="4AE00B4C"/>
    <w:lvl w:ilvl="0" w:tplc="960CE662">
      <w:start w:val="1"/>
      <w:numFmt w:val="decimal"/>
      <w:lvlText w:val="1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A718B194">
      <w:start w:val="1"/>
      <w:numFmt w:val="decimal"/>
      <w:lvlText w:val="%3."/>
      <w:lvlJc w:val="left"/>
      <w:pPr>
        <w:ind w:left="2340" w:hanging="360"/>
      </w:pPr>
      <w:rPr>
        <w:rFont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60D766E"/>
    <w:multiLevelType w:val="hybridMultilevel"/>
    <w:tmpl w:val="608A247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7E11897"/>
    <w:multiLevelType w:val="hybridMultilevel"/>
    <w:tmpl w:val="11066FD4"/>
    <w:lvl w:ilvl="0" w:tplc="74E2611E">
      <w:start w:val="1"/>
      <w:numFmt w:val="decimal"/>
      <w:lvlText w:val="2.%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2F673399"/>
    <w:multiLevelType w:val="hybridMultilevel"/>
    <w:tmpl w:val="D2849744"/>
    <w:lvl w:ilvl="0" w:tplc="E4D662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FF16FF0"/>
    <w:multiLevelType w:val="hybridMultilevel"/>
    <w:tmpl w:val="1F567EF8"/>
    <w:lvl w:ilvl="0" w:tplc="CC185DC8">
      <w:start w:val="1"/>
      <w:numFmt w:val="decimal"/>
      <w:lvlText w:val="15.%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nsid w:val="30223436"/>
    <w:multiLevelType w:val="hybridMultilevel"/>
    <w:tmpl w:val="A8FA1C24"/>
    <w:lvl w:ilvl="0" w:tplc="9078BD38">
      <w:start w:val="1"/>
      <w:numFmt w:val="decimal"/>
      <w:lvlText w:val="1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30D4891"/>
    <w:multiLevelType w:val="hybridMultilevel"/>
    <w:tmpl w:val="456A503E"/>
    <w:lvl w:ilvl="0" w:tplc="0C78C06A">
      <w:start w:val="1"/>
      <w:numFmt w:val="decimal"/>
      <w:lvlText w:val="1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33713008"/>
    <w:multiLevelType w:val="multilevel"/>
    <w:tmpl w:val="E4C85EA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412701"/>
    <w:multiLevelType w:val="hybridMultilevel"/>
    <w:tmpl w:val="031CCCAA"/>
    <w:lvl w:ilvl="0" w:tplc="8AB0EBA0">
      <w:start w:val="1"/>
      <w:numFmt w:val="decimal"/>
      <w:lvlText w:val="7.%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nsid w:val="380A1678"/>
    <w:multiLevelType w:val="hybridMultilevel"/>
    <w:tmpl w:val="158C1D8E"/>
    <w:lvl w:ilvl="0" w:tplc="0ED43B2C">
      <w:start w:val="1"/>
      <w:numFmt w:val="decimal"/>
      <w:lvlText w:val="%1.-"/>
      <w:lvlJc w:val="left"/>
      <w:pPr>
        <w:tabs>
          <w:tab w:val="num" w:pos="720"/>
        </w:tabs>
        <w:ind w:left="720" w:hanging="360"/>
      </w:pPr>
      <w:rPr>
        <w:rFonts w:hint="default"/>
        <w:b w:val="0"/>
        <w:i w:val="0"/>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3D983517"/>
    <w:multiLevelType w:val="hybridMultilevel"/>
    <w:tmpl w:val="F528951C"/>
    <w:lvl w:ilvl="0" w:tplc="CA6AFE10">
      <w:start w:val="1"/>
      <w:numFmt w:val="lowerLetter"/>
      <w:lvlText w:val="%1)"/>
      <w:lvlJc w:val="left"/>
      <w:pPr>
        <w:tabs>
          <w:tab w:val="num" w:pos="2007"/>
        </w:tabs>
        <w:ind w:left="2007" w:hanging="360"/>
      </w:pPr>
      <w:rPr>
        <w:rFonts w:hint="default"/>
      </w:rPr>
    </w:lvl>
    <w:lvl w:ilvl="1" w:tplc="0C0A0019" w:tentative="1">
      <w:start w:val="1"/>
      <w:numFmt w:val="lowerLetter"/>
      <w:lvlText w:val="%2."/>
      <w:lvlJc w:val="left"/>
      <w:pPr>
        <w:tabs>
          <w:tab w:val="num" w:pos="2007"/>
        </w:tabs>
        <w:ind w:left="2007" w:hanging="360"/>
      </w:pPr>
    </w:lvl>
    <w:lvl w:ilvl="2" w:tplc="0C0A001B" w:tentative="1">
      <w:start w:val="1"/>
      <w:numFmt w:val="lowerRoman"/>
      <w:lvlText w:val="%3."/>
      <w:lvlJc w:val="right"/>
      <w:pPr>
        <w:tabs>
          <w:tab w:val="num" w:pos="2727"/>
        </w:tabs>
        <w:ind w:left="2727" w:hanging="180"/>
      </w:pPr>
    </w:lvl>
    <w:lvl w:ilvl="3" w:tplc="0C0A000F" w:tentative="1">
      <w:start w:val="1"/>
      <w:numFmt w:val="decimal"/>
      <w:lvlText w:val="%4."/>
      <w:lvlJc w:val="left"/>
      <w:pPr>
        <w:tabs>
          <w:tab w:val="num" w:pos="3447"/>
        </w:tabs>
        <w:ind w:left="3447" w:hanging="360"/>
      </w:pPr>
    </w:lvl>
    <w:lvl w:ilvl="4" w:tplc="0C0A0019" w:tentative="1">
      <w:start w:val="1"/>
      <w:numFmt w:val="lowerLetter"/>
      <w:lvlText w:val="%5."/>
      <w:lvlJc w:val="left"/>
      <w:pPr>
        <w:tabs>
          <w:tab w:val="num" w:pos="4167"/>
        </w:tabs>
        <w:ind w:left="4167" w:hanging="360"/>
      </w:pPr>
    </w:lvl>
    <w:lvl w:ilvl="5" w:tplc="0C0A001B" w:tentative="1">
      <w:start w:val="1"/>
      <w:numFmt w:val="lowerRoman"/>
      <w:lvlText w:val="%6."/>
      <w:lvlJc w:val="right"/>
      <w:pPr>
        <w:tabs>
          <w:tab w:val="num" w:pos="4887"/>
        </w:tabs>
        <w:ind w:left="4887" w:hanging="180"/>
      </w:pPr>
    </w:lvl>
    <w:lvl w:ilvl="6" w:tplc="0C0A000F" w:tentative="1">
      <w:start w:val="1"/>
      <w:numFmt w:val="decimal"/>
      <w:lvlText w:val="%7."/>
      <w:lvlJc w:val="left"/>
      <w:pPr>
        <w:tabs>
          <w:tab w:val="num" w:pos="5607"/>
        </w:tabs>
        <w:ind w:left="5607" w:hanging="360"/>
      </w:pPr>
    </w:lvl>
    <w:lvl w:ilvl="7" w:tplc="0C0A0019" w:tentative="1">
      <w:start w:val="1"/>
      <w:numFmt w:val="lowerLetter"/>
      <w:lvlText w:val="%8."/>
      <w:lvlJc w:val="left"/>
      <w:pPr>
        <w:tabs>
          <w:tab w:val="num" w:pos="6327"/>
        </w:tabs>
        <w:ind w:left="6327" w:hanging="360"/>
      </w:pPr>
    </w:lvl>
    <w:lvl w:ilvl="8" w:tplc="0C0A001B" w:tentative="1">
      <w:start w:val="1"/>
      <w:numFmt w:val="lowerRoman"/>
      <w:lvlText w:val="%9."/>
      <w:lvlJc w:val="right"/>
      <w:pPr>
        <w:tabs>
          <w:tab w:val="num" w:pos="7047"/>
        </w:tabs>
        <w:ind w:left="7047" w:hanging="180"/>
      </w:pPr>
    </w:lvl>
  </w:abstractNum>
  <w:abstractNum w:abstractNumId="21">
    <w:nsid w:val="4136797E"/>
    <w:multiLevelType w:val="hybridMultilevel"/>
    <w:tmpl w:val="142E69C8"/>
    <w:lvl w:ilvl="0" w:tplc="367A716E">
      <w:start w:val="1"/>
      <w:numFmt w:val="decimal"/>
      <w:lvlText w:val="8.%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F42A91B8">
      <w:start w:val="1"/>
      <w:numFmt w:val="decimal"/>
      <w:lvlText w:val="%3."/>
      <w:lvlJc w:val="left"/>
      <w:pPr>
        <w:ind w:left="2340" w:hanging="360"/>
      </w:pPr>
      <w:rPr>
        <w:rFonts w:hint="default"/>
        <w:b/>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21C72BD"/>
    <w:multiLevelType w:val="hybridMultilevel"/>
    <w:tmpl w:val="E8EC61A4"/>
    <w:lvl w:ilvl="0" w:tplc="BFE0858C">
      <w:start w:val="1"/>
      <w:numFmt w:val="decimal"/>
      <w:lvlText w:val="4.%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6AA29B4"/>
    <w:multiLevelType w:val="multilevel"/>
    <w:tmpl w:val="2348D904"/>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1557"/>
        </w:tabs>
        <w:ind w:left="1557" w:hanging="990"/>
      </w:pPr>
      <w:rPr>
        <w:rFonts w:hint="default"/>
      </w:rPr>
    </w:lvl>
    <w:lvl w:ilvl="2">
      <w:start w:val="1"/>
      <w:numFmt w:val="decimal"/>
      <w:lvlText w:val="%3.-"/>
      <w:lvlJc w:val="left"/>
      <w:pPr>
        <w:tabs>
          <w:tab w:val="num" w:pos="1494"/>
        </w:tabs>
        <w:ind w:left="1494" w:hanging="360"/>
      </w:pPr>
      <w:rPr>
        <w:rFonts w:ascii="Arial" w:hAnsi="Arial" w:hint="default"/>
        <w:b w:val="0"/>
        <w:i w:val="0"/>
        <w:color w:val="auto"/>
        <w:sz w:val="22"/>
      </w:rPr>
    </w:lvl>
    <w:lvl w:ilvl="3">
      <w:start w:val="1"/>
      <w:numFmt w:val="decimal"/>
      <w:lvlText w:val="%1.%2.%3.%4"/>
      <w:lvlJc w:val="left"/>
      <w:pPr>
        <w:tabs>
          <w:tab w:val="num" w:pos="2691"/>
        </w:tabs>
        <w:ind w:left="2691" w:hanging="99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4">
    <w:nsid w:val="474B5147"/>
    <w:multiLevelType w:val="hybridMultilevel"/>
    <w:tmpl w:val="EAF8B1D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nsid w:val="4C274172"/>
    <w:multiLevelType w:val="hybridMultilevel"/>
    <w:tmpl w:val="2FDA108E"/>
    <w:lvl w:ilvl="0" w:tplc="F42A91B8">
      <w:start w:val="1"/>
      <w:numFmt w:val="decimal"/>
      <w:lvlText w:val="%1."/>
      <w:lvlJc w:val="left"/>
      <w:pPr>
        <w:ind w:left="234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C935EDA"/>
    <w:multiLevelType w:val="hybridMultilevel"/>
    <w:tmpl w:val="4E2668F0"/>
    <w:lvl w:ilvl="0" w:tplc="0E2E4F58">
      <w:start w:val="1"/>
      <w:numFmt w:val="bullet"/>
      <w:lvlText w:val=""/>
      <w:lvlJc w:val="left"/>
      <w:pPr>
        <w:ind w:left="720" w:hanging="360"/>
      </w:pPr>
      <w:rPr>
        <w:rFonts w:ascii="Wingdings" w:hAnsi="Wingdings"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4C97746A"/>
    <w:multiLevelType w:val="hybridMultilevel"/>
    <w:tmpl w:val="A45CF06C"/>
    <w:lvl w:ilvl="0" w:tplc="0CB6E054">
      <w:start w:val="1"/>
      <w:numFmt w:val="decimal"/>
      <w:lvlText w:val="3.%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4D5D39D3"/>
    <w:multiLevelType w:val="hybridMultilevel"/>
    <w:tmpl w:val="EA22AB1A"/>
    <w:lvl w:ilvl="0" w:tplc="EFE85EA2">
      <w:start w:val="1"/>
      <w:numFmt w:val="decimal"/>
      <w:lvlText w:val="14.%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4ECA65D2"/>
    <w:multiLevelType w:val="hybridMultilevel"/>
    <w:tmpl w:val="CA9AFBE8"/>
    <w:lvl w:ilvl="0" w:tplc="E03CE2DC">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nsid w:val="4FC61EBA"/>
    <w:multiLevelType w:val="multilevel"/>
    <w:tmpl w:val="0644A2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1754047"/>
    <w:multiLevelType w:val="hybridMultilevel"/>
    <w:tmpl w:val="5D2CE24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nsid w:val="537A3BDF"/>
    <w:multiLevelType w:val="hybridMultilevel"/>
    <w:tmpl w:val="2586CC3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33">
    <w:nsid w:val="548F26FA"/>
    <w:multiLevelType w:val="multilevel"/>
    <w:tmpl w:val="1C00891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nsid w:val="55CA70AD"/>
    <w:multiLevelType w:val="hybridMultilevel"/>
    <w:tmpl w:val="0B74DCC0"/>
    <w:lvl w:ilvl="0" w:tplc="1370367E">
      <w:start w:val="1"/>
      <w:numFmt w:val="decimal"/>
      <w:lvlText w:val="9.%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5A982FD4"/>
    <w:multiLevelType w:val="hybridMultilevel"/>
    <w:tmpl w:val="38E63E10"/>
    <w:lvl w:ilvl="0" w:tplc="27CC2F2C">
      <w:start w:val="7"/>
      <w:numFmt w:val="decimal"/>
      <w:lvlText w:val="%1.-"/>
      <w:lvlJc w:val="left"/>
      <w:pPr>
        <w:tabs>
          <w:tab w:val="num" w:pos="720"/>
        </w:tabs>
        <w:ind w:left="720" w:hanging="360"/>
      </w:pPr>
      <w:rPr>
        <w:rFonts w:hint="default"/>
        <w:b w:val="0"/>
        <w:i w:val="0"/>
        <w:sz w:val="22"/>
      </w:rPr>
    </w:lvl>
    <w:lvl w:ilvl="1" w:tplc="83108E88">
      <w:start w:val="1"/>
      <w:numFmt w:val="bullet"/>
      <w:lvlText w:val=""/>
      <w:lvlJc w:val="left"/>
      <w:pPr>
        <w:tabs>
          <w:tab w:val="num" w:pos="1440"/>
        </w:tabs>
        <w:ind w:left="1440" w:hanging="360"/>
      </w:pPr>
      <w:rPr>
        <w:rFonts w:ascii="Symbol" w:hAnsi="Symbol" w:hint="default"/>
        <w:b w:val="0"/>
        <w:i w:val="0"/>
        <w:sz w:val="22"/>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0945588"/>
    <w:multiLevelType w:val="hybridMultilevel"/>
    <w:tmpl w:val="71B832D2"/>
    <w:lvl w:ilvl="0" w:tplc="916EAC5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AF04CD5"/>
    <w:multiLevelType w:val="hybridMultilevel"/>
    <w:tmpl w:val="A5CE6EB6"/>
    <w:lvl w:ilvl="0" w:tplc="D1EA9F24">
      <w:start w:val="1"/>
      <w:numFmt w:val="decimal"/>
      <w:lvlText w:val="16.%1"/>
      <w:lvlJc w:val="left"/>
      <w:pPr>
        <w:ind w:left="720" w:hanging="360"/>
      </w:pPr>
      <w:rPr>
        <w:rFonts w:ascii="Arial" w:hAnsi="Arial" w:cs="Arial" w:hint="default"/>
        <w:b w:val="0"/>
      </w:rPr>
    </w:lvl>
    <w:lvl w:ilvl="1" w:tplc="5C14D43C">
      <w:start w:val="1"/>
      <w:numFmt w:val="decimal"/>
      <w:lvlText w:val="12.4.%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nsid w:val="71301368"/>
    <w:multiLevelType w:val="hybridMultilevel"/>
    <w:tmpl w:val="419AFF52"/>
    <w:lvl w:ilvl="0" w:tplc="24DEBF08">
      <w:start w:val="1"/>
      <w:numFmt w:val="decimal"/>
      <w:lvlText w:val="1.%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71B57A31"/>
    <w:multiLevelType w:val="multilevel"/>
    <w:tmpl w:val="1A0CA49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0">
    <w:nsid w:val="727F4624"/>
    <w:multiLevelType w:val="hybridMultilevel"/>
    <w:tmpl w:val="A33833F0"/>
    <w:lvl w:ilvl="0" w:tplc="33BABD60">
      <w:start w:val="1"/>
      <w:numFmt w:val="decimal"/>
      <w:lvlText w:val="6.%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72F15C42"/>
    <w:multiLevelType w:val="multilevel"/>
    <w:tmpl w:val="12406630"/>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nsid w:val="75F349D8"/>
    <w:multiLevelType w:val="hybridMultilevel"/>
    <w:tmpl w:val="4A340B36"/>
    <w:lvl w:ilvl="0" w:tplc="E4D66242">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nsid w:val="784377F9"/>
    <w:multiLevelType w:val="multilevel"/>
    <w:tmpl w:val="A1641E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9701212"/>
    <w:multiLevelType w:val="multilevel"/>
    <w:tmpl w:val="A1641E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7A3E7DD8"/>
    <w:multiLevelType w:val="hybridMultilevel"/>
    <w:tmpl w:val="0778EC68"/>
    <w:lvl w:ilvl="0" w:tplc="58F41DAE">
      <w:start w:val="1"/>
      <w:numFmt w:val="decimal"/>
      <w:lvlText w:val="9.%1"/>
      <w:lvlJc w:val="left"/>
      <w:pPr>
        <w:ind w:left="720" w:hanging="360"/>
      </w:pPr>
      <w:rPr>
        <w:rFonts w:ascii="Arial" w:hAnsi="Arial" w:cs="Arial"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nsid w:val="7DE76B83"/>
    <w:multiLevelType w:val="multilevel"/>
    <w:tmpl w:val="98B612C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2"/>
  </w:num>
  <w:num w:numId="2">
    <w:abstractNumId w:val="0"/>
  </w:num>
  <w:num w:numId="3">
    <w:abstractNumId w:val="30"/>
  </w:num>
  <w:num w:numId="4">
    <w:abstractNumId w:val="36"/>
  </w:num>
  <w:num w:numId="5">
    <w:abstractNumId w:val="38"/>
  </w:num>
  <w:num w:numId="6">
    <w:abstractNumId w:val="27"/>
  </w:num>
  <w:num w:numId="7">
    <w:abstractNumId w:val="22"/>
  </w:num>
  <w:num w:numId="8">
    <w:abstractNumId w:val="11"/>
  </w:num>
  <w:num w:numId="9">
    <w:abstractNumId w:val="29"/>
  </w:num>
  <w:num w:numId="10">
    <w:abstractNumId w:val="45"/>
  </w:num>
  <w:num w:numId="11">
    <w:abstractNumId w:val="1"/>
  </w:num>
  <w:num w:numId="12">
    <w:abstractNumId w:val="15"/>
  </w:num>
  <w:num w:numId="13">
    <w:abstractNumId w:val="18"/>
  </w:num>
  <w:num w:numId="14">
    <w:abstractNumId w:val="28"/>
  </w:num>
  <w:num w:numId="15">
    <w:abstractNumId w:val="2"/>
  </w:num>
  <w:num w:numId="16">
    <w:abstractNumId w:val="14"/>
  </w:num>
  <w:num w:numId="17">
    <w:abstractNumId w:val="6"/>
  </w:num>
  <w:num w:numId="18">
    <w:abstractNumId w:val="8"/>
  </w:num>
  <w:num w:numId="19">
    <w:abstractNumId w:val="37"/>
  </w:num>
  <w:num w:numId="20">
    <w:abstractNumId w:val="21"/>
  </w:num>
  <w:num w:numId="21">
    <w:abstractNumId w:val="16"/>
  </w:num>
  <w:num w:numId="22">
    <w:abstractNumId w:val="34"/>
  </w:num>
  <w:num w:numId="23">
    <w:abstractNumId w:val="10"/>
  </w:num>
  <w:num w:numId="24">
    <w:abstractNumId w:val="25"/>
  </w:num>
  <w:num w:numId="25">
    <w:abstractNumId w:val="40"/>
  </w:num>
  <w:num w:numId="26">
    <w:abstractNumId w:val="7"/>
  </w:num>
  <w:num w:numId="27">
    <w:abstractNumId w:val="3"/>
  </w:num>
  <w:num w:numId="28">
    <w:abstractNumId w:val="33"/>
  </w:num>
  <w:num w:numId="29">
    <w:abstractNumId w:val="39"/>
  </w:num>
  <w:num w:numId="30">
    <w:abstractNumId w:val="41"/>
  </w:num>
  <w:num w:numId="31">
    <w:abstractNumId w:val="13"/>
  </w:num>
  <w:num w:numId="32">
    <w:abstractNumId w:val="46"/>
  </w:num>
  <w:num w:numId="33">
    <w:abstractNumId w:val="5"/>
  </w:num>
  <w:num w:numId="34">
    <w:abstractNumId w:val="9"/>
  </w:num>
  <w:num w:numId="35">
    <w:abstractNumId w:val="32"/>
  </w:num>
  <w:num w:numId="36">
    <w:abstractNumId w:val="31"/>
  </w:num>
  <w:num w:numId="37">
    <w:abstractNumId w:val="24"/>
  </w:num>
  <w:num w:numId="38">
    <w:abstractNumId w:val="42"/>
  </w:num>
  <w:num w:numId="39">
    <w:abstractNumId w:val="23"/>
  </w:num>
  <w:num w:numId="40">
    <w:abstractNumId w:val="35"/>
  </w:num>
  <w:num w:numId="41">
    <w:abstractNumId w:val="19"/>
  </w:num>
  <w:num w:numId="42">
    <w:abstractNumId w:val="4"/>
  </w:num>
  <w:num w:numId="43">
    <w:abstractNumId w:val="20"/>
  </w:num>
  <w:num w:numId="44">
    <w:abstractNumId w:val="44"/>
  </w:num>
  <w:num w:numId="45">
    <w:abstractNumId w:val="43"/>
  </w:num>
  <w:num w:numId="46">
    <w:abstractNumId w:val="17"/>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C1"/>
    <w:rsid w:val="00015A05"/>
    <w:rsid w:val="00034C25"/>
    <w:rsid w:val="00035C51"/>
    <w:rsid w:val="00044FF9"/>
    <w:rsid w:val="00063B4A"/>
    <w:rsid w:val="000A005D"/>
    <w:rsid w:val="000C219B"/>
    <w:rsid w:val="000C656A"/>
    <w:rsid w:val="000C78CC"/>
    <w:rsid w:val="000E2FA1"/>
    <w:rsid w:val="000F04D2"/>
    <w:rsid w:val="000F33BE"/>
    <w:rsid w:val="000F66D9"/>
    <w:rsid w:val="00100AF0"/>
    <w:rsid w:val="0011492F"/>
    <w:rsid w:val="00120B2B"/>
    <w:rsid w:val="00127A01"/>
    <w:rsid w:val="00131F1A"/>
    <w:rsid w:val="00133808"/>
    <w:rsid w:val="001442CB"/>
    <w:rsid w:val="001536F7"/>
    <w:rsid w:val="00167FE9"/>
    <w:rsid w:val="00180AD5"/>
    <w:rsid w:val="00182A0A"/>
    <w:rsid w:val="00197B4C"/>
    <w:rsid w:val="001A6CC5"/>
    <w:rsid w:val="001B099C"/>
    <w:rsid w:val="001D32FD"/>
    <w:rsid w:val="001E1DB8"/>
    <w:rsid w:val="001F2230"/>
    <w:rsid w:val="001F6479"/>
    <w:rsid w:val="00200E74"/>
    <w:rsid w:val="00202C57"/>
    <w:rsid w:val="00215738"/>
    <w:rsid w:val="00231FDA"/>
    <w:rsid w:val="00237F80"/>
    <w:rsid w:val="0024105B"/>
    <w:rsid w:val="00291241"/>
    <w:rsid w:val="0029190C"/>
    <w:rsid w:val="002B0BEE"/>
    <w:rsid w:val="00335C2C"/>
    <w:rsid w:val="00347E3F"/>
    <w:rsid w:val="00350375"/>
    <w:rsid w:val="003545A9"/>
    <w:rsid w:val="003775A0"/>
    <w:rsid w:val="0038318F"/>
    <w:rsid w:val="003A7F3E"/>
    <w:rsid w:val="003B28C4"/>
    <w:rsid w:val="003B37FE"/>
    <w:rsid w:val="003C7377"/>
    <w:rsid w:val="003E1737"/>
    <w:rsid w:val="004058B2"/>
    <w:rsid w:val="00417122"/>
    <w:rsid w:val="00424FEA"/>
    <w:rsid w:val="00432D62"/>
    <w:rsid w:val="00435358"/>
    <w:rsid w:val="00440633"/>
    <w:rsid w:val="00444B74"/>
    <w:rsid w:val="00454B54"/>
    <w:rsid w:val="0048602A"/>
    <w:rsid w:val="00486AB4"/>
    <w:rsid w:val="00486B75"/>
    <w:rsid w:val="00492421"/>
    <w:rsid w:val="004A0867"/>
    <w:rsid w:val="004A21DE"/>
    <w:rsid w:val="004B6278"/>
    <w:rsid w:val="004D243C"/>
    <w:rsid w:val="004F2958"/>
    <w:rsid w:val="00505128"/>
    <w:rsid w:val="00506719"/>
    <w:rsid w:val="00516C70"/>
    <w:rsid w:val="00525E3D"/>
    <w:rsid w:val="00541555"/>
    <w:rsid w:val="00564116"/>
    <w:rsid w:val="0056534F"/>
    <w:rsid w:val="005A623C"/>
    <w:rsid w:val="005B67B7"/>
    <w:rsid w:val="005F34F1"/>
    <w:rsid w:val="0060695E"/>
    <w:rsid w:val="0064140C"/>
    <w:rsid w:val="00641DFB"/>
    <w:rsid w:val="0064630F"/>
    <w:rsid w:val="00657475"/>
    <w:rsid w:val="006776BD"/>
    <w:rsid w:val="006818E9"/>
    <w:rsid w:val="006854B4"/>
    <w:rsid w:val="006C25D3"/>
    <w:rsid w:val="006D2030"/>
    <w:rsid w:val="006D628D"/>
    <w:rsid w:val="00711263"/>
    <w:rsid w:val="00714DFD"/>
    <w:rsid w:val="00752C3B"/>
    <w:rsid w:val="007555A1"/>
    <w:rsid w:val="00755D1C"/>
    <w:rsid w:val="0078463B"/>
    <w:rsid w:val="00784BFC"/>
    <w:rsid w:val="007C102C"/>
    <w:rsid w:val="007E060A"/>
    <w:rsid w:val="007E1DCD"/>
    <w:rsid w:val="007F0DCE"/>
    <w:rsid w:val="007F0E8B"/>
    <w:rsid w:val="007F7503"/>
    <w:rsid w:val="00805B24"/>
    <w:rsid w:val="00820CCF"/>
    <w:rsid w:val="00821FB0"/>
    <w:rsid w:val="008312C6"/>
    <w:rsid w:val="00857E69"/>
    <w:rsid w:val="00862097"/>
    <w:rsid w:val="00871B33"/>
    <w:rsid w:val="0088034C"/>
    <w:rsid w:val="0088369F"/>
    <w:rsid w:val="00887822"/>
    <w:rsid w:val="00894554"/>
    <w:rsid w:val="00895BB8"/>
    <w:rsid w:val="008D4B9C"/>
    <w:rsid w:val="008F7B35"/>
    <w:rsid w:val="00901646"/>
    <w:rsid w:val="00907061"/>
    <w:rsid w:val="009132B3"/>
    <w:rsid w:val="00922454"/>
    <w:rsid w:val="0092305E"/>
    <w:rsid w:val="00942300"/>
    <w:rsid w:val="00974559"/>
    <w:rsid w:val="00974C95"/>
    <w:rsid w:val="0098086C"/>
    <w:rsid w:val="00987B0D"/>
    <w:rsid w:val="009B39DC"/>
    <w:rsid w:val="009C367A"/>
    <w:rsid w:val="009D0101"/>
    <w:rsid w:val="009D015E"/>
    <w:rsid w:val="009F619F"/>
    <w:rsid w:val="00A00E01"/>
    <w:rsid w:val="00A06771"/>
    <w:rsid w:val="00A13DF7"/>
    <w:rsid w:val="00A338C2"/>
    <w:rsid w:val="00A40449"/>
    <w:rsid w:val="00A754A9"/>
    <w:rsid w:val="00A942BA"/>
    <w:rsid w:val="00AC34E9"/>
    <w:rsid w:val="00AD1E11"/>
    <w:rsid w:val="00AF1B9D"/>
    <w:rsid w:val="00B050DC"/>
    <w:rsid w:val="00B31C3A"/>
    <w:rsid w:val="00B40868"/>
    <w:rsid w:val="00B44971"/>
    <w:rsid w:val="00B75289"/>
    <w:rsid w:val="00B861ED"/>
    <w:rsid w:val="00B90893"/>
    <w:rsid w:val="00B954CB"/>
    <w:rsid w:val="00B97B0B"/>
    <w:rsid w:val="00BA761C"/>
    <w:rsid w:val="00BB5411"/>
    <w:rsid w:val="00BC35CA"/>
    <w:rsid w:val="00BD69DF"/>
    <w:rsid w:val="00C047D5"/>
    <w:rsid w:val="00C17B4C"/>
    <w:rsid w:val="00C2581F"/>
    <w:rsid w:val="00C2750A"/>
    <w:rsid w:val="00C3191B"/>
    <w:rsid w:val="00C770DC"/>
    <w:rsid w:val="00C82AC6"/>
    <w:rsid w:val="00C929CC"/>
    <w:rsid w:val="00C974F5"/>
    <w:rsid w:val="00CA0A31"/>
    <w:rsid w:val="00CB17B9"/>
    <w:rsid w:val="00CD540A"/>
    <w:rsid w:val="00D07C7B"/>
    <w:rsid w:val="00D15342"/>
    <w:rsid w:val="00D17B29"/>
    <w:rsid w:val="00D245C1"/>
    <w:rsid w:val="00D34ECE"/>
    <w:rsid w:val="00D36A02"/>
    <w:rsid w:val="00D40757"/>
    <w:rsid w:val="00D415C0"/>
    <w:rsid w:val="00D464AF"/>
    <w:rsid w:val="00D5473A"/>
    <w:rsid w:val="00D62183"/>
    <w:rsid w:val="00D72E2D"/>
    <w:rsid w:val="00D8041D"/>
    <w:rsid w:val="00DC5131"/>
    <w:rsid w:val="00DE0A12"/>
    <w:rsid w:val="00DF2903"/>
    <w:rsid w:val="00DF68A6"/>
    <w:rsid w:val="00E01C9E"/>
    <w:rsid w:val="00E108F6"/>
    <w:rsid w:val="00E1699A"/>
    <w:rsid w:val="00E228EE"/>
    <w:rsid w:val="00E61C74"/>
    <w:rsid w:val="00E73069"/>
    <w:rsid w:val="00E76D6C"/>
    <w:rsid w:val="00E900F3"/>
    <w:rsid w:val="00E9527C"/>
    <w:rsid w:val="00EE0A02"/>
    <w:rsid w:val="00EE2898"/>
    <w:rsid w:val="00EF2ED2"/>
    <w:rsid w:val="00F674EE"/>
    <w:rsid w:val="00F71FF1"/>
    <w:rsid w:val="00F830CE"/>
    <w:rsid w:val="00F949F9"/>
    <w:rsid w:val="00F96F62"/>
    <w:rsid w:val="00FA5A31"/>
    <w:rsid w:val="00FB02E2"/>
    <w:rsid w:val="00FD101D"/>
    <w:rsid w:val="00FF1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style>
  <w:style w:type="character" w:customStyle="1" w:styleId="EncabezadoCar">
    <w:name w:val="Encabezado Car"/>
    <w:basedOn w:val="Fuentedeprrafopredeter"/>
    <w:link w:val="Encabezado"/>
    <w:rsid w:val="009B39DC"/>
    <w:rPr>
      <w:rFonts w:ascii="Arial" w:hAnsi="Arial"/>
      <w:sz w:val="22"/>
      <w:szCs w:val="22"/>
      <w:lang w:val="es-PE"/>
    </w:rPr>
  </w:style>
  <w:style w:type="paragraph" w:styleId="Piedepgina">
    <w:name w:val="footer"/>
    <w:basedOn w:val="Normal"/>
    <w:link w:val="PiedepginaCar"/>
    <w:unhideWhenUsed/>
    <w:rsid w:val="009B39DC"/>
    <w:pPr>
      <w:tabs>
        <w:tab w:val="center" w:pos="4419"/>
        <w:tab w:val="right" w:pos="8838"/>
      </w:tabs>
    </w:pPr>
  </w:style>
  <w:style w:type="character" w:customStyle="1" w:styleId="PiedepginaCar">
    <w:name w:val="Pie de página Car"/>
    <w:basedOn w:val="Fuentedeprrafopredete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basedOn w:val="Fuentedeprrafopredete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style>
  <w:style w:type="character" w:customStyle="1" w:styleId="Textoindependiente2Car">
    <w:name w:val="Texto independiente 2 Car"/>
    <w:basedOn w:val="Fuentedeprrafopredeter"/>
    <w:link w:val="Textoindependiente2"/>
    <w:uiPriority w:val="99"/>
    <w:semiHidden/>
    <w:rsid w:val="00200E74"/>
    <w:rPr>
      <w:rFonts w:ascii="Arial" w:hAnsi="Arial"/>
      <w:sz w:val="22"/>
      <w:szCs w:val="22"/>
      <w:lang w:val="es-PE"/>
    </w:rPr>
  </w:style>
  <w:style w:type="character" w:styleId="Refdecomentario">
    <w:name w:val="annotation reference"/>
    <w:basedOn w:val="Fuentedeprrafopredeter"/>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200E74"/>
    <w:rPr>
      <w:rFonts w:ascii="Times New Roman" w:eastAsia="Times New Roman" w:hAnsi="Times New Roman"/>
      <w:lang w:val="es-PE"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8B2"/>
    <w:rPr>
      <w:rFonts w:ascii="Arial" w:hAnsi="Arial"/>
      <w:sz w:val="22"/>
      <w:szCs w:val="22"/>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44B74"/>
    <w:rPr>
      <w:sz w:val="22"/>
      <w:szCs w:val="22"/>
      <w:lang w:val="es-PE"/>
    </w:rPr>
  </w:style>
  <w:style w:type="paragraph" w:styleId="Prrafodelista">
    <w:name w:val="List Paragraph"/>
    <w:basedOn w:val="Normal"/>
    <w:uiPriority w:val="34"/>
    <w:qFormat/>
    <w:rsid w:val="00D245C1"/>
    <w:pPr>
      <w:ind w:left="720"/>
      <w:contextualSpacing/>
    </w:pPr>
  </w:style>
  <w:style w:type="table" w:styleId="Tablaconcuadrcula">
    <w:name w:val="Table Grid"/>
    <w:basedOn w:val="Tablanormal"/>
    <w:uiPriority w:val="59"/>
    <w:rsid w:val="00182A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525E3D"/>
    <w:rPr>
      <w:rFonts w:ascii="Tahoma" w:hAnsi="Tahoma" w:cs="Tahoma"/>
      <w:sz w:val="16"/>
      <w:szCs w:val="16"/>
    </w:rPr>
  </w:style>
  <w:style w:type="character" w:customStyle="1" w:styleId="TextodegloboCar">
    <w:name w:val="Texto de globo Car"/>
    <w:basedOn w:val="Fuentedeprrafopredeter"/>
    <w:link w:val="Textodeglobo"/>
    <w:uiPriority w:val="99"/>
    <w:semiHidden/>
    <w:rsid w:val="00525E3D"/>
    <w:rPr>
      <w:rFonts w:ascii="Tahoma" w:hAnsi="Tahoma" w:cs="Tahoma"/>
      <w:sz w:val="16"/>
      <w:szCs w:val="16"/>
      <w:lang w:val="es-PE"/>
    </w:rPr>
  </w:style>
  <w:style w:type="paragraph" w:styleId="Encabezado">
    <w:name w:val="header"/>
    <w:basedOn w:val="Normal"/>
    <w:link w:val="EncabezadoCar"/>
    <w:unhideWhenUsed/>
    <w:rsid w:val="009B39DC"/>
    <w:pPr>
      <w:tabs>
        <w:tab w:val="center" w:pos="4419"/>
        <w:tab w:val="right" w:pos="8838"/>
      </w:tabs>
    </w:pPr>
  </w:style>
  <w:style w:type="character" w:customStyle="1" w:styleId="EncabezadoCar">
    <w:name w:val="Encabezado Car"/>
    <w:basedOn w:val="Fuentedeprrafopredeter"/>
    <w:link w:val="Encabezado"/>
    <w:rsid w:val="009B39DC"/>
    <w:rPr>
      <w:rFonts w:ascii="Arial" w:hAnsi="Arial"/>
      <w:sz w:val="22"/>
      <w:szCs w:val="22"/>
      <w:lang w:val="es-PE"/>
    </w:rPr>
  </w:style>
  <w:style w:type="paragraph" w:styleId="Piedepgina">
    <w:name w:val="footer"/>
    <w:basedOn w:val="Normal"/>
    <w:link w:val="PiedepginaCar"/>
    <w:unhideWhenUsed/>
    <w:rsid w:val="009B39DC"/>
    <w:pPr>
      <w:tabs>
        <w:tab w:val="center" w:pos="4419"/>
        <w:tab w:val="right" w:pos="8838"/>
      </w:tabs>
    </w:pPr>
  </w:style>
  <w:style w:type="character" w:customStyle="1" w:styleId="PiedepginaCar">
    <w:name w:val="Pie de página Car"/>
    <w:basedOn w:val="Fuentedeprrafopredeter"/>
    <w:link w:val="Piedepgina"/>
    <w:uiPriority w:val="99"/>
    <w:rsid w:val="009B39DC"/>
    <w:rPr>
      <w:rFonts w:ascii="Arial" w:hAnsi="Arial"/>
      <w:sz w:val="22"/>
      <w:szCs w:val="22"/>
      <w:lang w:val="es-PE"/>
    </w:rPr>
  </w:style>
  <w:style w:type="paragraph" w:styleId="Textoindependiente">
    <w:name w:val="Body Text"/>
    <w:aliases w:val="Ctrl+1"/>
    <w:basedOn w:val="Normal"/>
    <w:link w:val="TextoindependienteCar"/>
    <w:uiPriority w:val="99"/>
    <w:rsid w:val="009B39DC"/>
    <w:pPr>
      <w:spacing w:after="40"/>
      <w:jc w:val="center"/>
      <w:outlineLvl w:val="0"/>
    </w:pPr>
    <w:rPr>
      <w:rFonts w:eastAsia="Times New Roman"/>
      <w:b/>
      <w:sz w:val="24"/>
      <w:szCs w:val="20"/>
      <w:lang w:eastAsia="es-ES"/>
    </w:rPr>
  </w:style>
  <w:style w:type="character" w:customStyle="1" w:styleId="TextoindependienteCar">
    <w:name w:val="Texto independiente Car"/>
    <w:aliases w:val="Ctrl+1 Car"/>
    <w:basedOn w:val="Fuentedeprrafopredeter"/>
    <w:link w:val="Textoindependiente"/>
    <w:uiPriority w:val="99"/>
    <w:rsid w:val="009B39DC"/>
    <w:rPr>
      <w:rFonts w:ascii="Arial" w:eastAsia="Times New Roman" w:hAnsi="Arial"/>
      <w:b/>
      <w:sz w:val="24"/>
      <w:lang w:val="es-PE" w:eastAsia="es-ES"/>
    </w:rPr>
  </w:style>
  <w:style w:type="paragraph" w:styleId="Textoindependiente2">
    <w:name w:val="Body Text 2"/>
    <w:basedOn w:val="Normal"/>
    <w:link w:val="Textoindependiente2Car"/>
    <w:uiPriority w:val="99"/>
    <w:semiHidden/>
    <w:unhideWhenUsed/>
    <w:rsid w:val="00200E74"/>
    <w:pPr>
      <w:spacing w:after="120" w:line="480" w:lineRule="auto"/>
    </w:pPr>
  </w:style>
  <w:style w:type="character" w:customStyle="1" w:styleId="Textoindependiente2Car">
    <w:name w:val="Texto independiente 2 Car"/>
    <w:basedOn w:val="Fuentedeprrafopredeter"/>
    <w:link w:val="Textoindependiente2"/>
    <w:uiPriority w:val="99"/>
    <w:semiHidden/>
    <w:rsid w:val="00200E74"/>
    <w:rPr>
      <w:rFonts w:ascii="Arial" w:hAnsi="Arial"/>
      <w:sz w:val="22"/>
      <w:szCs w:val="22"/>
      <w:lang w:val="es-PE"/>
    </w:rPr>
  </w:style>
  <w:style w:type="character" w:styleId="Refdecomentario">
    <w:name w:val="annotation reference"/>
    <w:basedOn w:val="Fuentedeprrafopredeter"/>
    <w:semiHidden/>
    <w:rsid w:val="00200E74"/>
    <w:rPr>
      <w:sz w:val="16"/>
      <w:szCs w:val="16"/>
    </w:rPr>
  </w:style>
  <w:style w:type="paragraph" w:styleId="Textocomentario">
    <w:name w:val="annotation text"/>
    <w:basedOn w:val="Normal"/>
    <w:link w:val="TextocomentarioCar"/>
    <w:semiHidden/>
    <w:rsid w:val="00200E74"/>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200E74"/>
    <w:rPr>
      <w:rFonts w:ascii="Times New Roman" w:eastAsia="Times New Roman" w:hAnsi="Times New Roman"/>
      <w:lang w:val="es-P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470407">
      <w:bodyDiv w:val="1"/>
      <w:marLeft w:val="0"/>
      <w:marRight w:val="0"/>
      <w:marTop w:val="0"/>
      <w:marBottom w:val="0"/>
      <w:divBdr>
        <w:top w:val="none" w:sz="0" w:space="0" w:color="auto"/>
        <w:left w:val="none" w:sz="0" w:space="0" w:color="auto"/>
        <w:bottom w:val="none" w:sz="0" w:space="0" w:color="auto"/>
        <w:right w:val="none" w:sz="0" w:space="0" w:color="auto"/>
      </w:divBdr>
      <w:divsChild>
        <w:div w:id="40402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3175</Words>
  <Characters>17465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proinversion</Company>
  <LinksUpToDate>false</LinksUpToDate>
  <CharactersWithSpaces>20599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PSG</dc:creator>
  <cp:lastModifiedBy>whuambachano</cp:lastModifiedBy>
  <cp:revision>5</cp:revision>
  <cp:lastPrinted>2012-08-29T23:19:00Z</cp:lastPrinted>
  <dcterms:created xsi:type="dcterms:W3CDTF">2012-08-29T22:01:00Z</dcterms:created>
  <dcterms:modified xsi:type="dcterms:W3CDTF">2012-08-29T23:38:00Z</dcterms:modified>
</cp:coreProperties>
</file>